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43A9" w:rsidRPr="00744552" w:rsidRDefault="00003194" w:rsidP="00D56DFD">
      <w:pPr>
        <w:tabs>
          <w:tab w:val="left" w:pos="3585"/>
          <w:tab w:val="right" w:pos="9631"/>
        </w:tabs>
        <w:rPr>
          <w:rFonts w:ascii="Times New Roman" w:hAnsi="Times New Roman"/>
          <w:b/>
          <w:sz w:val="24"/>
          <w:szCs w:val="24"/>
        </w:rPr>
      </w:pPr>
      <w:bookmarkStart w:id="0" w:name="_GoBack"/>
      <w:bookmarkEnd w:id="0"/>
      <w:r>
        <w:rPr>
          <w:rFonts w:ascii="Times New Roman" w:hAnsi="Times New Roman"/>
          <w:b/>
          <w:sz w:val="24"/>
          <w:szCs w:val="24"/>
        </w:rPr>
        <w:t xml:space="preserve"> </w:t>
      </w:r>
    </w:p>
    <w:p w:rsidR="002342DB" w:rsidRPr="009D3D11" w:rsidRDefault="00003194" w:rsidP="009C5246">
      <w:pPr>
        <w:tabs>
          <w:tab w:val="left" w:pos="3585"/>
          <w:tab w:val="right" w:pos="9631"/>
        </w:tabs>
        <w:rPr>
          <w:rFonts w:ascii="Times New Roman" w:hAnsi="Times New Roman"/>
          <w:b/>
          <w:sz w:val="24"/>
          <w:szCs w:val="24"/>
        </w:rPr>
      </w:pPr>
      <w:r w:rsidRPr="00744552">
        <w:rPr>
          <w:rFonts w:ascii="Times New Roman" w:hAnsi="Times New Roman"/>
          <w:b/>
          <w:sz w:val="24"/>
          <w:szCs w:val="24"/>
        </w:rPr>
        <w:tab/>
      </w:r>
      <w:r w:rsidRPr="00744552">
        <w:rPr>
          <w:rFonts w:ascii="Times New Roman" w:hAnsi="Times New Roman"/>
          <w:b/>
          <w:sz w:val="24"/>
          <w:szCs w:val="24"/>
        </w:rPr>
        <w:tab/>
      </w:r>
      <w:r w:rsidRPr="009D3D11">
        <w:rPr>
          <w:rFonts w:ascii="Times New Roman" w:hAnsi="Times New Roman"/>
          <w:b/>
          <w:sz w:val="24"/>
          <w:szCs w:val="24"/>
        </w:rPr>
        <w:t>30 July 2018</w:t>
      </w:r>
    </w:p>
    <w:p w:rsidR="002342DB" w:rsidRPr="00744552" w:rsidRDefault="00003194" w:rsidP="002342DB">
      <w:pPr>
        <w:jc w:val="both"/>
        <w:rPr>
          <w:rFonts w:ascii="Times New Roman" w:hAnsi="Times New Roman"/>
        </w:rPr>
      </w:pPr>
    </w:p>
    <w:p w:rsidR="002342DB" w:rsidRPr="00744552" w:rsidRDefault="00003194" w:rsidP="002342DB">
      <w:pPr>
        <w:spacing w:before="120"/>
        <w:jc w:val="center"/>
        <w:rPr>
          <w:rFonts w:ascii="Times New Roman" w:hAnsi="Times New Roman"/>
          <w:b/>
          <w:sz w:val="32"/>
          <w:szCs w:val="32"/>
        </w:rPr>
      </w:pPr>
      <w:r w:rsidRPr="00744552">
        <w:rPr>
          <w:rFonts w:ascii="Times New Roman" w:hAnsi="Times New Roman"/>
          <w:b/>
          <w:sz w:val="32"/>
          <w:szCs w:val="32"/>
        </w:rPr>
        <w:t>From The European Association of Jehovah’s Witnesses</w:t>
      </w:r>
    </w:p>
    <w:p w:rsidR="002342DB" w:rsidRPr="00744552" w:rsidRDefault="00003194" w:rsidP="004A7781">
      <w:pPr>
        <w:tabs>
          <w:tab w:val="left" w:pos="6492"/>
        </w:tabs>
        <w:spacing w:before="120"/>
        <w:rPr>
          <w:rFonts w:ascii="Times New Roman" w:hAnsi="Times New Roman"/>
          <w:b/>
          <w:sz w:val="32"/>
          <w:szCs w:val="32"/>
        </w:rPr>
      </w:pPr>
      <w:r>
        <w:rPr>
          <w:rFonts w:ascii="Times New Roman" w:hAnsi="Times New Roman"/>
          <w:b/>
          <w:sz w:val="32"/>
          <w:szCs w:val="32"/>
        </w:rPr>
        <w:tab/>
      </w:r>
    </w:p>
    <w:p w:rsidR="00C902AC" w:rsidRDefault="00003194" w:rsidP="00DD564B">
      <w:pPr>
        <w:spacing w:before="360" w:after="360"/>
        <w:jc w:val="center"/>
        <w:rPr>
          <w:rFonts w:ascii="Times New Roman" w:hAnsi="Times New Roman"/>
          <w:b/>
          <w:sz w:val="32"/>
          <w:szCs w:val="32"/>
        </w:rPr>
      </w:pPr>
      <w:r w:rsidRPr="00744552">
        <w:rPr>
          <w:rFonts w:ascii="Times New Roman" w:hAnsi="Times New Roman"/>
          <w:b/>
          <w:sz w:val="32"/>
          <w:szCs w:val="32"/>
        </w:rPr>
        <w:t xml:space="preserve">Submission to the UN Human Rights Committee </w:t>
      </w:r>
      <w:r>
        <w:rPr>
          <w:rFonts w:ascii="Times New Roman" w:hAnsi="Times New Roman"/>
          <w:b/>
          <w:sz w:val="32"/>
          <w:szCs w:val="32"/>
        </w:rPr>
        <w:t xml:space="preserve">subsequent to the adoption of the </w:t>
      </w:r>
      <w:r>
        <w:rPr>
          <w:rFonts w:ascii="Times New Roman" w:hAnsi="Times New Roman"/>
          <w:b/>
          <w:sz w:val="32"/>
          <w:szCs w:val="32"/>
        </w:rPr>
        <w:t>L</w:t>
      </w:r>
      <w:r>
        <w:rPr>
          <w:rFonts w:ascii="Times New Roman" w:hAnsi="Times New Roman"/>
          <w:b/>
          <w:sz w:val="32"/>
          <w:szCs w:val="32"/>
        </w:rPr>
        <w:t xml:space="preserve">ist of issues </w:t>
      </w:r>
    </w:p>
    <w:p w:rsidR="002342DB" w:rsidRPr="00744552" w:rsidRDefault="00003194" w:rsidP="00DD564B">
      <w:pPr>
        <w:spacing w:before="360" w:after="360"/>
        <w:jc w:val="center"/>
        <w:rPr>
          <w:rFonts w:ascii="Times New Roman" w:hAnsi="Times New Roman"/>
          <w:b/>
          <w:sz w:val="32"/>
          <w:szCs w:val="32"/>
        </w:rPr>
      </w:pPr>
      <w:r w:rsidRPr="002379CF">
        <w:rPr>
          <w:rFonts w:ascii="Times New Roman" w:hAnsi="Times New Roman"/>
          <w:sz w:val="32"/>
          <w:szCs w:val="32"/>
        </w:rPr>
        <w:t>(</w:t>
      </w:r>
      <w:r w:rsidRPr="002379CF">
        <w:rPr>
          <w:rFonts w:ascii="Times New Roman" w:hAnsi="Times New Roman"/>
          <w:b/>
          <w:i/>
          <w:sz w:val="32"/>
          <w:szCs w:val="32"/>
        </w:rPr>
        <w:t>124</w:t>
      </w:r>
      <w:r w:rsidRPr="002379CF">
        <w:rPr>
          <w:rFonts w:ascii="Times New Roman" w:hAnsi="Times New Roman"/>
          <w:b/>
          <w:i/>
          <w:sz w:val="32"/>
          <w:szCs w:val="32"/>
          <w:vertAlign w:val="superscript"/>
        </w:rPr>
        <w:t>th</w:t>
      </w:r>
      <w:r w:rsidRPr="002379CF">
        <w:rPr>
          <w:rFonts w:ascii="Times New Roman" w:hAnsi="Times New Roman"/>
          <w:b/>
          <w:i/>
          <w:sz w:val="32"/>
          <w:szCs w:val="32"/>
        </w:rPr>
        <w:t xml:space="preserve"> Session – 8 October</w:t>
      </w:r>
      <w:r>
        <w:rPr>
          <w:rFonts w:ascii="Times New Roman" w:hAnsi="Times New Roman"/>
          <w:b/>
          <w:i/>
          <w:sz w:val="32"/>
          <w:szCs w:val="32"/>
        </w:rPr>
        <w:t>–</w:t>
      </w:r>
      <w:r w:rsidRPr="002379CF">
        <w:rPr>
          <w:rFonts w:ascii="Times New Roman" w:hAnsi="Times New Roman"/>
          <w:b/>
          <w:i/>
          <w:sz w:val="32"/>
          <w:szCs w:val="32"/>
        </w:rPr>
        <w:t>2 November 2018</w:t>
      </w:r>
      <w:r>
        <w:rPr>
          <w:rFonts w:ascii="Times New Roman" w:hAnsi="Times New Roman"/>
          <w:b/>
          <w:sz w:val="32"/>
          <w:szCs w:val="32"/>
        </w:rPr>
        <w:t>)</w:t>
      </w:r>
    </w:p>
    <w:p w:rsidR="00DD564B" w:rsidRPr="00744552" w:rsidRDefault="00003194" w:rsidP="002342DB">
      <w:pPr>
        <w:spacing w:before="360" w:after="360"/>
        <w:jc w:val="center"/>
        <w:rPr>
          <w:rFonts w:ascii="Times New Roman" w:hAnsi="Times New Roman"/>
          <w:b/>
          <w:sz w:val="32"/>
          <w:szCs w:val="32"/>
        </w:rPr>
      </w:pPr>
      <w:r>
        <w:rPr>
          <w:rFonts w:ascii="Times New Roman" w:hAnsi="Times New Roman"/>
          <w:b/>
          <w:sz w:val="32"/>
          <w:szCs w:val="32"/>
        </w:rPr>
        <w:t>5th</w:t>
      </w:r>
      <w:r w:rsidRPr="009D3D11">
        <w:rPr>
          <w:rFonts w:ascii="Times New Roman" w:hAnsi="Times New Roman"/>
          <w:b/>
          <w:sz w:val="32"/>
          <w:szCs w:val="32"/>
        </w:rPr>
        <w:t xml:space="preserve"> </w:t>
      </w:r>
      <w:r>
        <w:rPr>
          <w:rFonts w:ascii="Times New Roman" w:hAnsi="Times New Roman"/>
          <w:b/>
          <w:sz w:val="32"/>
          <w:szCs w:val="32"/>
        </w:rPr>
        <w:t>R</w:t>
      </w:r>
      <w:r w:rsidRPr="009D3D11">
        <w:rPr>
          <w:rFonts w:ascii="Times New Roman" w:hAnsi="Times New Roman"/>
          <w:b/>
          <w:sz w:val="32"/>
          <w:szCs w:val="32"/>
        </w:rPr>
        <w:t>eport o</w:t>
      </w:r>
      <w:r>
        <w:rPr>
          <w:rFonts w:ascii="Times New Roman" w:hAnsi="Times New Roman"/>
          <w:b/>
          <w:sz w:val="32"/>
          <w:szCs w:val="32"/>
        </w:rPr>
        <w:t>n</w:t>
      </w:r>
      <w:r w:rsidRPr="009D3D11">
        <w:rPr>
          <w:rFonts w:ascii="Times New Roman" w:hAnsi="Times New Roman"/>
          <w:b/>
          <w:sz w:val="32"/>
          <w:szCs w:val="32"/>
        </w:rPr>
        <w:t xml:space="preserve"> </w:t>
      </w:r>
    </w:p>
    <w:p w:rsidR="002342DB" w:rsidRPr="004973EC" w:rsidRDefault="00003194" w:rsidP="002342DB">
      <w:pPr>
        <w:spacing w:before="360" w:after="360"/>
        <w:jc w:val="center"/>
        <w:rPr>
          <w:rFonts w:ascii="Times New Roman" w:hAnsi="Times New Roman"/>
          <w:b/>
          <w:color w:val="E36C0A" w:themeColor="accent6" w:themeShade="BF"/>
          <w:sz w:val="64"/>
          <w:szCs w:val="64"/>
        </w:rPr>
      </w:pPr>
      <w:r>
        <w:rPr>
          <w:rFonts w:ascii="Times New Roman" w:hAnsi="Times New Roman"/>
          <w:b/>
          <w:spacing w:val="40"/>
          <w:sz w:val="64"/>
          <w:szCs w:val="64"/>
        </w:rPr>
        <w:t>BELARUS</w:t>
      </w:r>
    </w:p>
    <w:p w:rsidR="002342DB" w:rsidRPr="00CF69B4" w:rsidRDefault="00003194" w:rsidP="002342DB">
      <w:pPr>
        <w:spacing w:before="120"/>
        <w:jc w:val="center"/>
        <w:rPr>
          <w:rFonts w:ascii="Times New Roman" w:hAnsi="Times New Roman"/>
          <w:b/>
          <w:sz w:val="24"/>
          <w:szCs w:val="28"/>
        </w:rPr>
      </w:pPr>
      <w:r w:rsidRPr="00CF69B4">
        <w:rPr>
          <w:rFonts w:ascii="Times New Roman" w:hAnsi="Times New Roman"/>
          <w:b/>
          <w:sz w:val="24"/>
          <w:szCs w:val="28"/>
        </w:rPr>
        <w:t>(124th Session of the</w:t>
      </w:r>
      <w:r w:rsidRPr="00CF69B4">
        <w:rPr>
          <w:rFonts w:ascii="Times New Roman" w:hAnsi="Times New Roman"/>
          <w:b/>
          <w:sz w:val="24"/>
          <w:szCs w:val="28"/>
        </w:rPr>
        <w:t xml:space="preserve"> Human Rights Committee, 8 October</w:t>
      </w:r>
      <w:r>
        <w:rPr>
          <w:rFonts w:ascii="Times New Roman" w:hAnsi="Times New Roman"/>
          <w:b/>
          <w:sz w:val="24"/>
          <w:szCs w:val="28"/>
        </w:rPr>
        <w:t>–</w:t>
      </w:r>
      <w:r w:rsidRPr="00CF69B4">
        <w:rPr>
          <w:rFonts w:ascii="Times New Roman" w:hAnsi="Times New Roman"/>
          <w:b/>
          <w:sz w:val="24"/>
          <w:szCs w:val="28"/>
        </w:rPr>
        <w:t>2 November 2018)</w:t>
      </w:r>
    </w:p>
    <w:p w:rsidR="002342DB" w:rsidRPr="00744552" w:rsidRDefault="00003194" w:rsidP="002342DB">
      <w:pPr>
        <w:spacing w:after="0"/>
        <w:jc w:val="center"/>
        <w:rPr>
          <w:rFonts w:ascii="Times New Roman" w:hAnsi="Times New Roman"/>
          <w:b/>
          <w:sz w:val="28"/>
          <w:szCs w:val="28"/>
        </w:rPr>
      </w:pPr>
    </w:p>
    <w:p w:rsidR="002342DB" w:rsidRPr="00744552" w:rsidRDefault="00003194" w:rsidP="002342DB">
      <w:pPr>
        <w:spacing w:before="120" w:after="0"/>
        <w:jc w:val="center"/>
        <w:rPr>
          <w:rFonts w:ascii="Times New Roman" w:hAnsi="Times New Roman"/>
          <w:b/>
          <w:szCs w:val="24"/>
        </w:rPr>
      </w:pPr>
    </w:p>
    <w:p w:rsidR="002379CF" w:rsidRDefault="00003194" w:rsidP="002342DB">
      <w:pPr>
        <w:tabs>
          <w:tab w:val="right" w:pos="8363"/>
        </w:tabs>
        <w:spacing w:before="480" w:after="0" w:line="240" w:lineRule="auto"/>
        <w:jc w:val="center"/>
        <w:rPr>
          <w:rFonts w:ascii="Times New Roman" w:hAnsi="Times New Roman"/>
        </w:rPr>
      </w:pPr>
    </w:p>
    <w:p w:rsidR="002379CF" w:rsidRDefault="00003194" w:rsidP="002342DB">
      <w:pPr>
        <w:tabs>
          <w:tab w:val="right" w:pos="8363"/>
        </w:tabs>
        <w:spacing w:before="480" w:after="0" w:line="240" w:lineRule="auto"/>
        <w:jc w:val="center"/>
        <w:rPr>
          <w:rFonts w:ascii="Times New Roman" w:hAnsi="Times New Roman"/>
        </w:rPr>
      </w:pPr>
    </w:p>
    <w:p w:rsidR="002379CF" w:rsidRDefault="00003194" w:rsidP="002342DB">
      <w:pPr>
        <w:tabs>
          <w:tab w:val="right" w:pos="8363"/>
        </w:tabs>
        <w:spacing w:before="480" w:after="0" w:line="240" w:lineRule="auto"/>
        <w:jc w:val="center"/>
        <w:rPr>
          <w:rFonts w:ascii="Times New Roman" w:hAnsi="Times New Roman"/>
        </w:rPr>
      </w:pPr>
    </w:p>
    <w:p w:rsidR="002342DB" w:rsidRPr="00744552" w:rsidRDefault="00003194" w:rsidP="002379CF">
      <w:pPr>
        <w:tabs>
          <w:tab w:val="right" w:pos="8363"/>
        </w:tabs>
        <w:spacing w:before="720" w:after="0" w:line="240" w:lineRule="auto"/>
        <w:jc w:val="center"/>
        <w:rPr>
          <w:rFonts w:ascii="Times New Roman" w:hAnsi="Times New Roman"/>
        </w:rPr>
      </w:pPr>
      <w:r w:rsidRPr="00744552">
        <w:rPr>
          <w:rFonts w:ascii="Times New Roman" w:hAnsi="Times New Roman"/>
        </w:rPr>
        <w:t xml:space="preserve">Contact address in Belgium: Rue </w:t>
      </w:r>
      <w:proofErr w:type="spellStart"/>
      <w:r w:rsidRPr="00744552">
        <w:rPr>
          <w:rFonts w:ascii="Times New Roman" w:hAnsi="Times New Roman"/>
        </w:rPr>
        <w:t>d'Argile</w:t>
      </w:r>
      <w:proofErr w:type="spellEnd"/>
      <w:r w:rsidRPr="00744552">
        <w:rPr>
          <w:rFonts w:ascii="Times New Roman" w:hAnsi="Times New Roman"/>
        </w:rPr>
        <w:t xml:space="preserve"> 60, 1950 </w:t>
      </w:r>
      <w:proofErr w:type="spellStart"/>
      <w:r w:rsidRPr="00744552">
        <w:rPr>
          <w:rFonts w:ascii="Times New Roman" w:hAnsi="Times New Roman"/>
        </w:rPr>
        <w:t>Kraainem</w:t>
      </w:r>
      <w:proofErr w:type="spellEnd"/>
      <w:r w:rsidRPr="00744552">
        <w:rPr>
          <w:rFonts w:ascii="Times New Roman" w:hAnsi="Times New Roman"/>
        </w:rPr>
        <w:t>,</w:t>
      </w:r>
    </w:p>
    <w:p w:rsidR="002342DB" w:rsidRPr="00744552" w:rsidRDefault="00003194" w:rsidP="002342DB">
      <w:pPr>
        <w:spacing w:before="60" w:after="0" w:line="240" w:lineRule="auto"/>
        <w:jc w:val="center"/>
        <w:rPr>
          <w:rFonts w:ascii="Times New Roman" w:hAnsi="Times New Roman"/>
        </w:rPr>
      </w:pPr>
      <w:r w:rsidRPr="00744552">
        <w:rPr>
          <w:rFonts w:ascii="Times New Roman" w:hAnsi="Times New Roman"/>
        </w:rPr>
        <w:t>Tel.: ++ 32-2-782 00 15 - Fax: ++ 32-2-782 08 11 - E-mail: jwitnesses.be@jw.org</w:t>
      </w:r>
    </w:p>
    <w:p w:rsidR="002342DB" w:rsidRPr="00744552" w:rsidRDefault="00003194" w:rsidP="002342DB">
      <w:pPr>
        <w:spacing w:before="60" w:after="0" w:line="240" w:lineRule="auto"/>
        <w:jc w:val="center"/>
        <w:rPr>
          <w:rFonts w:ascii="Times New Roman" w:hAnsi="Times New Roman"/>
          <w:i/>
        </w:rPr>
      </w:pPr>
    </w:p>
    <w:p w:rsidR="002342DB" w:rsidRPr="00744552" w:rsidRDefault="00003194" w:rsidP="002342DB">
      <w:pPr>
        <w:spacing w:before="60" w:after="0" w:line="240" w:lineRule="auto"/>
        <w:jc w:val="center"/>
        <w:rPr>
          <w:rFonts w:ascii="Times New Roman" w:hAnsi="Times New Roman"/>
          <w:i/>
        </w:rPr>
        <w:sectPr w:rsidR="002342DB" w:rsidRPr="00744552" w:rsidSect="0016715C">
          <w:headerReference w:type="default" r:id="rId9"/>
          <w:footerReference w:type="default" r:id="rId10"/>
          <w:headerReference w:type="first" r:id="rId11"/>
          <w:footerReference w:type="first" r:id="rId12"/>
          <w:pgSz w:w="11899" w:h="16838" w:code="9"/>
          <w:pgMar w:top="238" w:right="1134" w:bottom="250" w:left="1134" w:header="0" w:footer="0" w:gutter="0"/>
          <w:paperSrc w:first="1" w:other="1"/>
          <w:pgNumType w:start="0"/>
          <w:cols w:space="720"/>
          <w:titlePg/>
          <w:docGrid w:linePitch="326"/>
        </w:sectPr>
      </w:pPr>
    </w:p>
    <w:p w:rsidR="008514AE" w:rsidRPr="00744552" w:rsidRDefault="00003194" w:rsidP="0032551E">
      <w:pPr>
        <w:pStyle w:val="TOCHeading"/>
        <w:spacing w:after="360"/>
        <w:rPr>
          <w:rFonts w:ascii="Times New Roman" w:hAnsi="Times New Roman"/>
          <w:color w:val="auto"/>
          <w:sz w:val="36"/>
          <w:szCs w:val="36"/>
        </w:rPr>
      </w:pPr>
      <w:r w:rsidRPr="00744552">
        <w:rPr>
          <w:rFonts w:ascii="Times New Roman" w:hAnsi="Times New Roman"/>
          <w:color w:val="auto"/>
          <w:sz w:val="36"/>
          <w:szCs w:val="36"/>
        </w:rPr>
        <w:lastRenderedPageBreak/>
        <w:t>Table of Contents</w:t>
      </w:r>
    </w:p>
    <w:p w:rsidR="00820C7B" w:rsidRDefault="00003194">
      <w:pPr>
        <w:pStyle w:val="TOC1"/>
        <w:rPr>
          <w:rFonts w:asciiTheme="minorHAnsi" w:eastAsiaTheme="minorEastAsia" w:hAnsiTheme="minorHAnsi" w:cstheme="minorBidi"/>
          <w:lang w:val="fr-BE" w:eastAsia="fr-BE"/>
        </w:rPr>
      </w:pPr>
      <w:r w:rsidRPr="00744552">
        <w:rPr>
          <w:noProof w:val="0"/>
          <w:sz w:val="24"/>
          <w:szCs w:val="24"/>
        </w:rPr>
        <w:fldChar w:fldCharType="begin"/>
      </w:r>
      <w:r w:rsidRPr="00744552">
        <w:rPr>
          <w:sz w:val="24"/>
          <w:szCs w:val="24"/>
        </w:rPr>
        <w:instrText xml:space="preserve"> TOC \o "1-3" \h \z \u </w:instrText>
      </w:r>
      <w:r w:rsidRPr="00744552">
        <w:rPr>
          <w:noProof w:val="0"/>
          <w:sz w:val="24"/>
          <w:szCs w:val="24"/>
        </w:rPr>
        <w:fldChar w:fldCharType="separate"/>
      </w:r>
      <w:hyperlink w:anchor="_Toc519763981" w:history="1">
        <w:r w:rsidRPr="0047695A">
          <w:rPr>
            <w:rStyle w:val="Hyperlink"/>
            <w:rFonts w:eastAsia="Malgun Gothic"/>
            <w:bCs/>
          </w:rPr>
          <w:t>SUMMARY OF THE SUBMISSION</w:t>
        </w:r>
        <w:r>
          <w:rPr>
            <w:webHidden/>
          </w:rPr>
          <w:tab/>
        </w:r>
        <w:r>
          <w:rPr>
            <w:webHidden/>
          </w:rPr>
          <w:fldChar w:fldCharType="begin"/>
        </w:r>
        <w:r>
          <w:rPr>
            <w:webHidden/>
          </w:rPr>
          <w:instrText xml:space="preserve"> PAGEREF _Toc519763981 \h </w:instrText>
        </w:r>
        <w:r>
          <w:rPr>
            <w:webHidden/>
          </w:rPr>
        </w:r>
        <w:r>
          <w:rPr>
            <w:webHidden/>
          </w:rPr>
          <w:fldChar w:fldCharType="separate"/>
        </w:r>
        <w:r>
          <w:rPr>
            <w:webHidden/>
          </w:rPr>
          <w:t>2</w:t>
        </w:r>
        <w:r>
          <w:rPr>
            <w:webHidden/>
          </w:rPr>
          <w:fldChar w:fldCharType="end"/>
        </w:r>
      </w:hyperlink>
    </w:p>
    <w:p w:rsidR="00820C7B" w:rsidRDefault="00003194">
      <w:pPr>
        <w:pStyle w:val="TOC1"/>
        <w:rPr>
          <w:rFonts w:asciiTheme="minorHAnsi" w:eastAsiaTheme="minorEastAsia" w:hAnsiTheme="minorHAnsi" w:cstheme="minorBidi"/>
          <w:lang w:val="fr-BE" w:eastAsia="fr-BE"/>
        </w:rPr>
      </w:pPr>
      <w:hyperlink w:anchor="_Toc519763982" w:history="1">
        <w:r w:rsidRPr="0047695A">
          <w:rPr>
            <w:rStyle w:val="Hyperlink"/>
          </w:rPr>
          <w:t>I. INTRODUCTION</w:t>
        </w:r>
        <w:r>
          <w:rPr>
            <w:webHidden/>
          </w:rPr>
          <w:tab/>
        </w:r>
        <w:r>
          <w:rPr>
            <w:webHidden/>
          </w:rPr>
          <w:fldChar w:fldCharType="begin"/>
        </w:r>
        <w:r>
          <w:rPr>
            <w:webHidden/>
          </w:rPr>
          <w:instrText xml:space="preserve"> PAGEREF _Toc519763982 \h </w:instrText>
        </w:r>
        <w:r>
          <w:rPr>
            <w:webHidden/>
          </w:rPr>
        </w:r>
        <w:r>
          <w:rPr>
            <w:webHidden/>
          </w:rPr>
          <w:fldChar w:fldCharType="separate"/>
        </w:r>
        <w:r>
          <w:rPr>
            <w:webHidden/>
          </w:rPr>
          <w:t>3</w:t>
        </w:r>
        <w:r>
          <w:rPr>
            <w:webHidden/>
          </w:rPr>
          <w:fldChar w:fldCharType="end"/>
        </w:r>
      </w:hyperlink>
    </w:p>
    <w:p w:rsidR="00820C7B" w:rsidRDefault="00003194">
      <w:pPr>
        <w:pStyle w:val="TOC1"/>
        <w:rPr>
          <w:rFonts w:asciiTheme="minorHAnsi" w:eastAsiaTheme="minorEastAsia" w:hAnsiTheme="minorHAnsi" w:cstheme="minorBidi"/>
          <w:lang w:val="fr-BE" w:eastAsia="fr-BE"/>
        </w:rPr>
      </w:pPr>
      <w:hyperlink w:anchor="_Toc519763983" w:history="1">
        <w:r w:rsidRPr="0047695A">
          <w:rPr>
            <w:rStyle w:val="Hyperlink"/>
          </w:rPr>
          <w:t>II. ISSUES:</w:t>
        </w:r>
        <w:r>
          <w:rPr>
            <w:webHidden/>
          </w:rPr>
          <w:tab/>
        </w:r>
        <w:r>
          <w:rPr>
            <w:webHidden/>
          </w:rPr>
          <w:fldChar w:fldCharType="begin"/>
        </w:r>
        <w:r>
          <w:rPr>
            <w:webHidden/>
          </w:rPr>
          <w:instrText xml:space="preserve"> P</w:instrText>
        </w:r>
        <w:r>
          <w:rPr>
            <w:webHidden/>
          </w:rPr>
          <w:instrText xml:space="preserve">AGEREF _Toc519763983 \h </w:instrText>
        </w:r>
        <w:r>
          <w:rPr>
            <w:webHidden/>
          </w:rPr>
        </w:r>
        <w:r>
          <w:rPr>
            <w:webHidden/>
          </w:rPr>
          <w:fldChar w:fldCharType="separate"/>
        </w:r>
        <w:r>
          <w:rPr>
            <w:webHidden/>
          </w:rPr>
          <w:t>4</w:t>
        </w:r>
        <w:r>
          <w:rPr>
            <w:webHidden/>
          </w:rPr>
          <w:fldChar w:fldCharType="end"/>
        </w:r>
      </w:hyperlink>
    </w:p>
    <w:p w:rsidR="00820C7B" w:rsidRDefault="00003194">
      <w:pPr>
        <w:pStyle w:val="TOC2"/>
        <w:rPr>
          <w:rFonts w:asciiTheme="minorHAnsi" w:eastAsiaTheme="minorEastAsia" w:hAnsiTheme="minorHAnsi" w:cstheme="minorBidi"/>
          <w:noProof/>
          <w:lang w:val="fr-BE" w:eastAsia="fr-BE"/>
        </w:rPr>
      </w:pPr>
      <w:hyperlink w:anchor="_Toc519763984" w:history="1">
        <w:r w:rsidRPr="0047695A">
          <w:rPr>
            <w:rStyle w:val="Hyperlink"/>
            <w:rFonts w:ascii="Times New Roman" w:hAnsi="Times New Roman"/>
            <w:noProof/>
          </w:rPr>
          <w:t>II.A. LEGAL RECOGNITION WITHHELD (VIOLATIONS OF ARTICLES 18, 22 AND 26 OF THE ICCPR)</w:t>
        </w:r>
        <w:r>
          <w:rPr>
            <w:noProof/>
            <w:webHidden/>
          </w:rPr>
          <w:tab/>
        </w:r>
        <w:r>
          <w:rPr>
            <w:noProof/>
            <w:webHidden/>
          </w:rPr>
          <w:fldChar w:fldCharType="begin"/>
        </w:r>
        <w:r>
          <w:rPr>
            <w:noProof/>
            <w:webHidden/>
          </w:rPr>
          <w:instrText xml:space="preserve"> PAGEREF _Toc519763984 \h </w:instrText>
        </w:r>
        <w:r>
          <w:rPr>
            <w:noProof/>
            <w:webHidden/>
          </w:rPr>
        </w:r>
        <w:r>
          <w:rPr>
            <w:noProof/>
            <w:webHidden/>
          </w:rPr>
          <w:fldChar w:fldCharType="separate"/>
        </w:r>
        <w:r>
          <w:rPr>
            <w:noProof/>
            <w:webHidden/>
          </w:rPr>
          <w:t>4</w:t>
        </w:r>
        <w:r>
          <w:rPr>
            <w:noProof/>
            <w:webHidden/>
          </w:rPr>
          <w:fldChar w:fldCharType="end"/>
        </w:r>
      </w:hyperlink>
    </w:p>
    <w:p w:rsidR="00820C7B" w:rsidRDefault="00003194">
      <w:pPr>
        <w:pStyle w:val="TOC2"/>
        <w:rPr>
          <w:rFonts w:asciiTheme="minorHAnsi" w:eastAsiaTheme="minorEastAsia" w:hAnsiTheme="minorHAnsi" w:cstheme="minorBidi"/>
          <w:noProof/>
          <w:lang w:val="fr-BE" w:eastAsia="fr-BE"/>
        </w:rPr>
      </w:pPr>
      <w:hyperlink w:anchor="_Toc519763985" w:history="1">
        <w:r w:rsidRPr="0047695A">
          <w:rPr>
            <w:rStyle w:val="Hyperlink"/>
            <w:rFonts w:ascii="Times New Roman" w:hAnsi="Times New Roman"/>
            <w:noProof/>
          </w:rPr>
          <w:t>II.B. INTERFERENCE WITH FREEDOM OF ASSEMBLY</w:t>
        </w:r>
        <w:r>
          <w:rPr>
            <w:noProof/>
            <w:webHidden/>
          </w:rPr>
          <w:tab/>
        </w:r>
        <w:r>
          <w:rPr>
            <w:noProof/>
            <w:webHidden/>
          </w:rPr>
          <w:fldChar w:fldCharType="begin"/>
        </w:r>
        <w:r>
          <w:rPr>
            <w:noProof/>
            <w:webHidden/>
          </w:rPr>
          <w:instrText xml:space="preserve"> PAGEREF _Toc519763985 \h </w:instrText>
        </w:r>
        <w:r>
          <w:rPr>
            <w:noProof/>
            <w:webHidden/>
          </w:rPr>
        </w:r>
        <w:r>
          <w:rPr>
            <w:noProof/>
            <w:webHidden/>
          </w:rPr>
          <w:fldChar w:fldCharType="separate"/>
        </w:r>
        <w:r>
          <w:rPr>
            <w:noProof/>
            <w:webHidden/>
          </w:rPr>
          <w:t>5</w:t>
        </w:r>
        <w:r>
          <w:rPr>
            <w:noProof/>
            <w:webHidden/>
          </w:rPr>
          <w:fldChar w:fldCharType="end"/>
        </w:r>
      </w:hyperlink>
    </w:p>
    <w:p w:rsidR="00820C7B" w:rsidRDefault="00003194">
      <w:pPr>
        <w:pStyle w:val="TOC2"/>
        <w:rPr>
          <w:rFonts w:asciiTheme="minorHAnsi" w:eastAsiaTheme="minorEastAsia" w:hAnsiTheme="minorHAnsi" w:cstheme="minorBidi"/>
          <w:noProof/>
          <w:lang w:val="fr-BE" w:eastAsia="fr-BE"/>
        </w:rPr>
      </w:pPr>
      <w:hyperlink w:anchor="_Toc519763986" w:history="1">
        <w:r w:rsidRPr="0047695A">
          <w:rPr>
            <w:rStyle w:val="Hyperlink"/>
            <w:rFonts w:ascii="Times New Roman" w:hAnsi="Times New Roman"/>
            <w:noProof/>
          </w:rPr>
          <w:t>II.C. INTERFERENCE WITH MANIFESTATION OF BELIEFS</w:t>
        </w:r>
        <w:r>
          <w:rPr>
            <w:noProof/>
            <w:webHidden/>
          </w:rPr>
          <w:tab/>
        </w:r>
        <w:r>
          <w:rPr>
            <w:noProof/>
            <w:webHidden/>
          </w:rPr>
          <w:fldChar w:fldCharType="begin"/>
        </w:r>
        <w:r>
          <w:rPr>
            <w:noProof/>
            <w:webHidden/>
          </w:rPr>
          <w:instrText xml:space="preserve"> PAGEREF _Toc519763986 \h </w:instrText>
        </w:r>
        <w:r>
          <w:rPr>
            <w:noProof/>
            <w:webHidden/>
          </w:rPr>
        </w:r>
        <w:r>
          <w:rPr>
            <w:noProof/>
            <w:webHidden/>
          </w:rPr>
          <w:fldChar w:fldCharType="separate"/>
        </w:r>
        <w:r>
          <w:rPr>
            <w:noProof/>
            <w:webHidden/>
          </w:rPr>
          <w:t>6</w:t>
        </w:r>
        <w:r>
          <w:rPr>
            <w:noProof/>
            <w:webHidden/>
          </w:rPr>
          <w:fldChar w:fldCharType="end"/>
        </w:r>
      </w:hyperlink>
    </w:p>
    <w:p w:rsidR="00820C7B" w:rsidRDefault="00003194">
      <w:pPr>
        <w:pStyle w:val="TOC1"/>
        <w:rPr>
          <w:rFonts w:asciiTheme="minorHAnsi" w:eastAsiaTheme="minorEastAsia" w:hAnsiTheme="minorHAnsi" w:cstheme="minorBidi"/>
          <w:lang w:val="fr-BE" w:eastAsia="fr-BE"/>
        </w:rPr>
      </w:pPr>
      <w:hyperlink w:anchor="_Toc519763987" w:history="1">
        <w:r w:rsidRPr="0047695A">
          <w:rPr>
            <w:rStyle w:val="Hyperlink"/>
          </w:rPr>
          <w:t>III. POSITIVE STEPS OBSERVED</w:t>
        </w:r>
        <w:r>
          <w:rPr>
            <w:webHidden/>
          </w:rPr>
          <w:tab/>
        </w:r>
        <w:r>
          <w:rPr>
            <w:webHidden/>
          </w:rPr>
          <w:fldChar w:fldCharType="begin"/>
        </w:r>
        <w:r>
          <w:rPr>
            <w:webHidden/>
          </w:rPr>
          <w:instrText xml:space="preserve"> PAGEREF _Toc519763987 \h </w:instrText>
        </w:r>
        <w:r>
          <w:rPr>
            <w:webHidden/>
          </w:rPr>
        </w:r>
        <w:r>
          <w:rPr>
            <w:webHidden/>
          </w:rPr>
          <w:fldChar w:fldCharType="separate"/>
        </w:r>
        <w:r>
          <w:rPr>
            <w:webHidden/>
          </w:rPr>
          <w:t>6</w:t>
        </w:r>
        <w:r>
          <w:rPr>
            <w:webHidden/>
          </w:rPr>
          <w:fldChar w:fldCharType="end"/>
        </w:r>
      </w:hyperlink>
    </w:p>
    <w:p w:rsidR="00820C7B" w:rsidRDefault="00003194">
      <w:pPr>
        <w:pStyle w:val="TOC1"/>
        <w:rPr>
          <w:rFonts w:asciiTheme="minorHAnsi" w:eastAsiaTheme="minorEastAsia" w:hAnsiTheme="minorHAnsi" w:cstheme="minorBidi"/>
          <w:lang w:val="fr-BE" w:eastAsia="fr-BE"/>
        </w:rPr>
      </w:pPr>
      <w:hyperlink w:anchor="_Toc519763988" w:history="1">
        <w:r w:rsidRPr="0047695A">
          <w:rPr>
            <w:rStyle w:val="Hyperlink"/>
          </w:rPr>
          <w:t>IV. CONCLUSIONS AND RECOMMENDATIONS</w:t>
        </w:r>
        <w:r>
          <w:rPr>
            <w:webHidden/>
          </w:rPr>
          <w:tab/>
        </w:r>
        <w:r>
          <w:rPr>
            <w:webHidden/>
          </w:rPr>
          <w:fldChar w:fldCharType="begin"/>
        </w:r>
        <w:r>
          <w:rPr>
            <w:webHidden/>
          </w:rPr>
          <w:instrText xml:space="preserve"> PAGEREF _Toc519763988 \h </w:instrText>
        </w:r>
        <w:r>
          <w:rPr>
            <w:webHidden/>
          </w:rPr>
        </w:r>
        <w:r>
          <w:rPr>
            <w:webHidden/>
          </w:rPr>
          <w:fldChar w:fldCharType="separate"/>
        </w:r>
        <w:r>
          <w:rPr>
            <w:webHidden/>
          </w:rPr>
          <w:t>7</w:t>
        </w:r>
        <w:r>
          <w:rPr>
            <w:webHidden/>
          </w:rPr>
          <w:fldChar w:fldCharType="end"/>
        </w:r>
      </w:hyperlink>
    </w:p>
    <w:p w:rsidR="002342DB" w:rsidRPr="00744552" w:rsidRDefault="00003194" w:rsidP="008C0EEB">
      <w:pPr>
        <w:jc w:val="both"/>
        <w:rPr>
          <w:rFonts w:ascii="Times New Roman" w:hAnsi="Times New Roman"/>
          <w:sz w:val="24"/>
          <w:szCs w:val="24"/>
        </w:rPr>
      </w:pPr>
      <w:r w:rsidRPr="00744552">
        <w:rPr>
          <w:rFonts w:ascii="Times New Roman" w:hAnsi="Times New Roman"/>
          <w:b/>
          <w:bCs/>
          <w:noProof/>
          <w:sz w:val="24"/>
          <w:szCs w:val="24"/>
        </w:rPr>
        <w:fldChar w:fldCharType="end"/>
      </w:r>
    </w:p>
    <w:p w:rsidR="002342DB" w:rsidRPr="00744552" w:rsidRDefault="00003194" w:rsidP="002342DB">
      <w:pPr>
        <w:rPr>
          <w:rFonts w:ascii="Times New Roman" w:hAnsi="Times New Roman"/>
        </w:rPr>
        <w:sectPr w:rsidR="002342DB" w:rsidRPr="00744552" w:rsidSect="0016715C">
          <w:headerReference w:type="default" r:id="rId13"/>
          <w:footerReference w:type="default" r:id="rId14"/>
          <w:headerReference w:type="first" r:id="rId15"/>
          <w:footerReference w:type="first" r:id="rId16"/>
          <w:pgSz w:w="11899" w:h="16838" w:code="9"/>
          <w:pgMar w:top="1134" w:right="1134" w:bottom="1134" w:left="1134" w:header="567" w:footer="567" w:gutter="0"/>
          <w:cols w:space="720"/>
          <w:titlePg/>
          <w:docGrid w:linePitch="299"/>
        </w:sectPr>
      </w:pPr>
    </w:p>
    <w:tbl>
      <w:tblPr>
        <w:tblW w:w="0" w:type="auto"/>
        <w:jc w:val="cente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ayout w:type="fixed"/>
        <w:tblLook w:val="04A0" w:firstRow="1" w:lastRow="0" w:firstColumn="1" w:lastColumn="0" w:noHBand="0" w:noVBand="1"/>
      </w:tblPr>
      <w:tblGrid>
        <w:gridCol w:w="10490"/>
      </w:tblGrid>
      <w:tr w:rsidR="00B61C7B" w:rsidTr="00B51BF6">
        <w:trPr>
          <w:trHeight w:val="7382"/>
          <w:jc w:val="center"/>
        </w:trPr>
        <w:tc>
          <w:tcPr>
            <w:tcW w:w="10490" w:type="dxa"/>
            <w:shd w:val="clear" w:color="auto" w:fill="D3DFEE"/>
            <w:tcMar>
              <w:top w:w="113" w:type="dxa"/>
              <w:left w:w="397" w:type="dxa"/>
              <w:bottom w:w="397" w:type="dxa"/>
              <w:right w:w="397" w:type="dxa"/>
            </w:tcMar>
          </w:tcPr>
          <w:p w:rsidR="0003081B" w:rsidRPr="00B51BF6" w:rsidRDefault="00003194" w:rsidP="005459D0">
            <w:pPr>
              <w:pStyle w:val="Heading1"/>
              <w:spacing w:before="360"/>
              <w:jc w:val="center"/>
              <w:rPr>
                <w:rFonts w:ascii="Times New Roman" w:eastAsia="Malgun Gothic" w:hAnsi="Times New Roman"/>
                <w:b w:val="0"/>
                <w:bCs/>
                <w:color w:val="auto"/>
              </w:rPr>
            </w:pPr>
            <w:bookmarkStart w:id="1" w:name="_Toc354402755"/>
            <w:bookmarkStart w:id="2" w:name="_Toc519763981"/>
            <w:bookmarkStart w:id="3" w:name="_Toc354402756"/>
            <w:r w:rsidRPr="00B51BF6">
              <w:rPr>
                <w:rFonts w:ascii="Times New Roman" w:eastAsia="Malgun Gothic" w:hAnsi="Times New Roman"/>
                <w:b w:val="0"/>
                <w:bCs/>
                <w:color w:val="auto"/>
              </w:rPr>
              <w:lastRenderedPageBreak/>
              <w:t>SUMMARY OF THE SUBMISSION</w:t>
            </w:r>
            <w:bookmarkEnd w:id="1"/>
            <w:bookmarkEnd w:id="2"/>
          </w:p>
          <w:p w:rsidR="0003081B" w:rsidRPr="00B51BF6" w:rsidRDefault="00003194" w:rsidP="002748EA">
            <w:pPr>
              <w:topLinePunct/>
              <w:spacing w:after="240" w:line="240" w:lineRule="auto"/>
              <w:ind w:right="213"/>
              <w:jc w:val="both"/>
              <w:rPr>
                <w:rFonts w:ascii="Times New Roman" w:eastAsia="Malgun Gothic" w:hAnsi="Times New Roman"/>
                <w:bCs/>
                <w:kern w:val="2"/>
                <w:sz w:val="24"/>
                <w:szCs w:val="24"/>
              </w:rPr>
            </w:pPr>
            <w:r w:rsidRPr="00B51BF6">
              <w:rPr>
                <w:rFonts w:ascii="Times New Roman" w:eastAsia="Malgun Gothic" w:hAnsi="Times New Roman"/>
                <w:bCs/>
                <w:kern w:val="2"/>
                <w:sz w:val="24"/>
                <w:szCs w:val="24"/>
              </w:rPr>
              <w:t>This submission to the Human Rights Committee highlights violations of the provisions of the International Covenant on Civil and Political Rights (“ICCPR”) subsequent to the a</w:t>
            </w:r>
            <w:r w:rsidRPr="00B51BF6">
              <w:rPr>
                <w:rFonts w:ascii="Times New Roman" w:eastAsia="Malgun Gothic" w:hAnsi="Times New Roman"/>
                <w:bCs/>
                <w:kern w:val="2"/>
                <w:sz w:val="24"/>
                <w:szCs w:val="24"/>
              </w:rPr>
              <w:t>doption</w:t>
            </w:r>
            <w:r w:rsidRPr="00B51BF6">
              <w:rPr>
                <w:rFonts w:ascii="Times New Roman" w:eastAsia="Malgun Gothic" w:hAnsi="Times New Roman"/>
                <w:b/>
                <w:bCs/>
                <w:kern w:val="2"/>
                <w:sz w:val="24"/>
                <w:szCs w:val="24"/>
              </w:rPr>
              <w:t xml:space="preserve"> </w:t>
            </w:r>
            <w:r w:rsidRPr="00B51BF6">
              <w:rPr>
                <w:rFonts w:ascii="Times New Roman" w:eastAsia="Malgun Gothic" w:hAnsi="Times New Roman"/>
                <w:bCs/>
                <w:kern w:val="2"/>
                <w:sz w:val="24"/>
                <w:szCs w:val="24"/>
              </w:rPr>
              <w:t>of the</w:t>
            </w:r>
            <w:r w:rsidRPr="00B51BF6">
              <w:rPr>
                <w:rFonts w:ascii="Times New Roman" w:eastAsia="Malgun Gothic" w:hAnsi="Times New Roman"/>
                <w:bCs/>
                <w:i/>
                <w:kern w:val="2"/>
                <w:sz w:val="24"/>
                <w:szCs w:val="24"/>
              </w:rPr>
              <w:t xml:space="preserve"> List of issues in connection with the consideration of the 5th report of Belarus </w:t>
            </w:r>
            <w:r w:rsidRPr="00B51BF6">
              <w:rPr>
                <w:rFonts w:ascii="Times New Roman" w:eastAsia="Malgun Gothic" w:hAnsi="Times New Roman"/>
                <w:bCs/>
                <w:kern w:val="2"/>
                <w:sz w:val="24"/>
                <w:szCs w:val="24"/>
              </w:rPr>
              <w:t>(CPR/C/QPR/BLR/5).</w:t>
            </w:r>
          </w:p>
          <w:p w:rsidR="00F56687" w:rsidRPr="00B51BF6" w:rsidRDefault="00003194" w:rsidP="00B51BF6">
            <w:pPr>
              <w:spacing w:line="240" w:lineRule="auto"/>
              <w:ind w:left="340" w:right="340"/>
              <w:jc w:val="both"/>
              <w:rPr>
                <w:rFonts w:ascii="Times New Roman" w:eastAsia="Malgun Gothic" w:hAnsi="Times New Roman"/>
                <w:bCs/>
                <w:kern w:val="2"/>
                <w:sz w:val="24"/>
                <w:szCs w:val="24"/>
              </w:rPr>
            </w:pPr>
            <w:r w:rsidRPr="00B51BF6">
              <w:rPr>
                <w:rFonts w:ascii="Times New Roman" w:eastAsia="Malgun Gothic" w:hAnsi="Times New Roman"/>
                <w:bCs/>
                <w:kern w:val="2"/>
                <w:sz w:val="24"/>
                <w:szCs w:val="24"/>
              </w:rPr>
              <w:t xml:space="preserve">As described below, issues listed in the </w:t>
            </w:r>
            <w:r>
              <w:rPr>
                <w:rFonts w:ascii="Times New Roman" w:eastAsia="Malgun Gothic" w:hAnsi="Times New Roman"/>
                <w:bCs/>
                <w:i/>
                <w:kern w:val="2"/>
                <w:sz w:val="24"/>
                <w:szCs w:val="24"/>
              </w:rPr>
              <w:t>L</w:t>
            </w:r>
            <w:r w:rsidRPr="00B51BF6">
              <w:rPr>
                <w:rFonts w:ascii="Times New Roman" w:eastAsia="Malgun Gothic" w:hAnsi="Times New Roman"/>
                <w:bCs/>
                <w:i/>
                <w:kern w:val="2"/>
                <w:sz w:val="24"/>
                <w:szCs w:val="24"/>
              </w:rPr>
              <w:t xml:space="preserve">ist of issues </w:t>
            </w:r>
            <w:r w:rsidRPr="00B51BF6">
              <w:rPr>
                <w:rFonts w:ascii="Times New Roman" w:hAnsi="Times New Roman"/>
                <w:i/>
                <w:sz w:val="24"/>
                <w:szCs w:val="24"/>
              </w:rPr>
              <w:t>prior to submission of the fifth periodic report of Belarus</w:t>
            </w:r>
            <w:r w:rsidRPr="00B51BF6">
              <w:rPr>
                <w:rFonts w:ascii="Times New Roman" w:eastAsia="Malgun Gothic" w:hAnsi="Times New Roman"/>
                <w:bCs/>
                <w:kern w:val="2"/>
                <w:sz w:val="24"/>
                <w:szCs w:val="24"/>
              </w:rPr>
              <w:t xml:space="preserve"> by the Human Rights Committee persist, namely</w:t>
            </w:r>
            <w:r>
              <w:rPr>
                <w:rFonts w:ascii="Times New Roman" w:eastAsia="Malgun Gothic" w:hAnsi="Times New Roman"/>
                <w:bCs/>
                <w:kern w:val="2"/>
                <w:sz w:val="24"/>
                <w:szCs w:val="24"/>
              </w:rPr>
              <w:t>,</w:t>
            </w:r>
            <w:r w:rsidRPr="00B51BF6">
              <w:rPr>
                <w:rFonts w:ascii="Times New Roman" w:eastAsia="Malgun Gothic" w:hAnsi="Times New Roman"/>
                <w:bCs/>
                <w:kern w:val="2"/>
                <w:sz w:val="24"/>
                <w:szCs w:val="24"/>
              </w:rPr>
              <w:t xml:space="preserve"> the continued denial to reregister new local entities of Jehovah’s Witnesses for more than ten years, the obstruction to </w:t>
            </w:r>
            <w:r>
              <w:rPr>
                <w:rFonts w:ascii="Times New Roman" w:eastAsia="Malgun Gothic" w:hAnsi="Times New Roman"/>
                <w:bCs/>
                <w:kern w:val="2"/>
                <w:sz w:val="24"/>
                <w:szCs w:val="24"/>
              </w:rPr>
              <w:t xml:space="preserve">efforts to </w:t>
            </w:r>
            <w:r w:rsidRPr="00B51BF6">
              <w:rPr>
                <w:rFonts w:ascii="Times New Roman" w:eastAsia="Malgun Gothic" w:hAnsi="Times New Roman"/>
                <w:bCs/>
                <w:kern w:val="2"/>
                <w:sz w:val="24"/>
                <w:szCs w:val="24"/>
              </w:rPr>
              <w:t>find premises that could serve as places o</w:t>
            </w:r>
            <w:r>
              <w:rPr>
                <w:rFonts w:ascii="Times New Roman" w:eastAsia="Malgun Gothic" w:hAnsi="Times New Roman"/>
                <w:bCs/>
                <w:kern w:val="2"/>
                <w:sz w:val="24"/>
                <w:szCs w:val="24"/>
              </w:rPr>
              <w:t>f</w:t>
            </w:r>
            <w:r w:rsidRPr="00B51BF6">
              <w:rPr>
                <w:rFonts w:ascii="Times New Roman" w:eastAsia="Malgun Gothic" w:hAnsi="Times New Roman"/>
                <w:bCs/>
                <w:kern w:val="2"/>
                <w:sz w:val="24"/>
                <w:szCs w:val="24"/>
              </w:rPr>
              <w:t xml:space="preserve"> worship or the denial to build n</w:t>
            </w:r>
            <w:r w:rsidRPr="00B51BF6">
              <w:rPr>
                <w:rFonts w:ascii="Times New Roman" w:eastAsia="Malgun Gothic" w:hAnsi="Times New Roman"/>
                <w:bCs/>
                <w:kern w:val="2"/>
                <w:sz w:val="24"/>
                <w:szCs w:val="24"/>
              </w:rPr>
              <w:t xml:space="preserve">ew ones, </w:t>
            </w:r>
            <w:r>
              <w:rPr>
                <w:rFonts w:ascii="Times New Roman" w:eastAsia="Malgun Gothic" w:hAnsi="Times New Roman"/>
                <w:bCs/>
                <w:kern w:val="2"/>
                <w:sz w:val="24"/>
                <w:szCs w:val="24"/>
              </w:rPr>
              <w:t xml:space="preserve">and </w:t>
            </w:r>
            <w:r w:rsidRPr="00B51BF6">
              <w:rPr>
                <w:rFonts w:ascii="Times New Roman" w:eastAsia="Malgun Gothic" w:hAnsi="Times New Roman"/>
                <w:bCs/>
                <w:kern w:val="2"/>
                <w:sz w:val="24"/>
                <w:szCs w:val="24"/>
              </w:rPr>
              <w:t xml:space="preserve">the subsequent harassment </w:t>
            </w:r>
            <w:r>
              <w:rPr>
                <w:rFonts w:ascii="Times New Roman" w:eastAsia="Malgun Gothic" w:hAnsi="Times New Roman"/>
                <w:bCs/>
                <w:kern w:val="2"/>
                <w:sz w:val="24"/>
                <w:szCs w:val="24"/>
              </w:rPr>
              <w:t>of</w:t>
            </w:r>
            <w:r w:rsidRPr="00B51BF6">
              <w:rPr>
                <w:rFonts w:ascii="Times New Roman" w:eastAsia="Malgun Gothic" w:hAnsi="Times New Roman"/>
                <w:bCs/>
                <w:kern w:val="2"/>
                <w:sz w:val="24"/>
                <w:szCs w:val="24"/>
              </w:rPr>
              <w:t xml:space="preserve"> </w:t>
            </w:r>
            <w:r w:rsidRPr="00B51BF6">
              <w:rPr>
                <w:rFonts w:ascii="Times New Roman" w:eastAsia="Malgun Gothic" w:hAnsi="Times New Roman"/>
                <w:bCs/>
                <w:kern w:val="2"/>
                <w:sz w:val="24"/>
                <w:szCs w:val="24"/>
              </w:rPr>
              <w:t xml:space="preserve">those who peacefully practice their faith. Jehovah’s Witnesses in Belarus and as a worldwide organization respectfully request the government of </w:t>
            </w:r>
            <w:r>
              <w:rPr>
                <w:rFonts w:ascii="Times New Roman" w:eastAsia="Malgun Gothic" w:hAnsi="Times New Roman"/>
                <w:bCs/>
                <w:kern w:val="2"/>
                <w:sz w:val="24"/>
                <w:szCs w:val="24"/>
              </w:rPr>
              <w:t>Belarus</w:t>
            </w:r>
            <w:r w:rsidRPr="00B51BF6">
              <w:rPr>
                <w:rFonts w:ascii="Times New Roman" w:eastAsia="Malgun Gothic" w:hAnsi="Times New Roman"/>
                <w:bCs/>
                <w:kern w:val="2"/>
                <w:sz w:val="24"/>
                <w:szCs w:val="24"/>
              </w:rPr>
              <w:t xml:space="preserve"> to:</w:t>
            </w:r>
          </w:p>
          <w:p w:rsidR="00667354" w:rsidRPr="00B51BF6" w:rsidRDefault="00003194" w:rsidP="00A95196">
            <w:pPr>
              <w:pStyle w:val="ListParagraph"/>
              <w:numPr>
                <w:ilvl w:val="0"/>
                <w:numId w:val="13"/>
              </w:numPr>
              <w:spacing w:before="120" w:after="0" w:line="240" w:lineRule="auto"/>
              <w:contextualSpacing/>
              <w:jc w:val="both"/>
              <w:rPr>
                <w:rFonts w:ascii="Times New Roman" w:hAnsi="Times New Roman"/>
                <w:b/>
                <w:sz w:val="24"/>
                <w:szCs w:val="24"/>
              </w:rPr>
            </w:pPr>
            <w:r w:rsidRPr="00B51BF6">
              <w:rPr>
                <w:rFonts w:ascii="Times New Roman" w:hAnsi="Times New Roman"/>
                <w:b/>
                <w:sz w:val="24"/>
                <w:szCs w:val="24"/>
              </w:rPr>
              <w:t>Allow Jehovah’s Witnesses to register additional religiou</w:t>
            </w:r>
            <w:r w:rsidRPr="00B51BF6">
              <w:rPr>
                <w:rFonts w:ascii="Times New Roman" w:hAnsi="Times New Roman"/>
                <w:b/>
                <w:sz w:val="24"/>
                <w:szCs w:val="24"/>
              </w:rPr>
              <w:t>s communities.</w:t>
            </w:r>
          </w:p>
          <w:p w:rsidR="00667354" w:rsidRPr="00B51BF6" w:rsidRDefault="00003194" w:rsidP="00667354">
            <w:pPr>
              <w:pStyle w:val="ListParagraph"/>
              <w:spacing w:before="120" w:after="0" w:line="240" w:lineRule="auto"/>
              <w:ind w:left="714"/>
              <w:contextualSpacing/>
              <w:jc w:val="both"/>
              <w:rPr>
                <w:rFonts w:ascii="Times New Roman" w:hAnsi="Times New Roman"/>
                <w:b/>
                <w:sz w:val="24"/>
                <w:szCs w:val="24"/>
              </w:rPr>
            </w:pPr>
          </w:p>
          <w:p w:rsidR="00667354" w:rsidRPr="00B51BF6" w:rsidRDefault="00003194" w:rsidP="00A95196">
            <w:pPr>
              <w:pStyle w:val="ListParagraph"/>
              <w:numPr>
                <w:ilvl w:val="0"/>
                <w:numId w:val="13"/>
              </w:numPr>
              <w:spacing w:before="120" w:after="0" w:line="240" w:lineRule="auto"/>
              <w:contextualSpacing/>
              <w:jc w:val="both"/>
              <w:rPr>
                <w:rFonts w:ascii="Times New Roman" w:hAnsi="Times New Roman"/>
                <w:b/>
                <w:sz w:val="24"/>
                <w:szCs w:val="24"/>
              </w:rPr>
            </w:pPr>
            <w:r w:rsidRPr="00B51BF6">
              <w:rPr>
                <w:rFonts w:ascii="Times New Roman" w:hAnsi="Times New Roman"/>
                <w:b/>
                <w:sz w:val="24"/>
                <w:szCs w:val="24"/>
              </w:rPr>
              <w:t>Grant permission for Jehovah’s Witnesses to build new places of worship.</w:t>
            </w:r>
          </w:p>
          <w:p w:rsidR="00A95196" w:rsidRPr="00B51BF6" w:rsidRDefault="00003194" w:rsidP="00A95196">
            <w:pPr>
              <w:pStyle w:val="ListParagraph"/>
              <w:spacing w:before="120" w:after="0" w:line="240" w:lineRule="auto"/>
              <w:contextualSpacing/>
              <w:jc w:val="both"/>
              <w:rPr>
                <w:rFonts w:ascii="Times New Roman" w:hAnsi="Times New Roman"/>
                <w:b/>
                <w:sz w:val="24"/>
                <w:szCs w:val="24"/>
              </w:rPr>
            </w:pPr>
          </w:p>
          <w:p w:rsidR="00A95196" w:rsidRPr="00B51BF6" w:rsidRDefault="00003194" w:rsidP="00A95196">
            <w:pPr>
              <w:pStyle w:val="ListParagraph"/>
              <w:numPr>
                <w:ilvl w:val="0"/>
                <w:numId w:val="13"/>
              </w:numPr>
              <w:spacing w:before="120" w:after="0" w:line="240" w:lineRule="auto"/>
              <w:contextualSpacing/>
              <w:jc w:val="both"/>
              <w:rPr>
                <w:rFonts w:ascii="Times New Roman" w:hAnsi="Times New Roman"/>
                <w:b/>
                <w:sz w:val="24"/>
                <w:szCs w:val="24"/>
              </w:rPr>
            </w:pPr>
            <w:r w:rsidRPr="00B51BF6">
              <w:rPr>
                <w:rFonts w:ascii="Times New Roman" w:hAnsi="Times New Roman"/>
                <w:b/>
                <w:sz w:val="24"/>
                <w:szCs w:val="24"/>
              </w:rPr>
              <w:t>Issue occupancy permits for Jehovah’s Witnesses to hold religious meetings in rented venues.</w:t>
            </w:r>
          </w:p>
          <w:p w:rsidR="00A95196" w:rsidRPr="00B51BF6" w:rsidRDefault="00003194" w:rsidP="00A95196">
            <w:pPr>
              <w:pStyle w:val="ListParagraph"/>
              <w:spacing w:before="120" w:after="0" w:line="240" w:lineRule="auto"/>
              <w:contextualSpacing/>
              <w:jc w:val="both"/>
              <w:rPr>
                <w:rFonts w:ascii="Times New Roman" w:hAnsi="Times New Roman"/>
                <w:b/>
                <w:sz w:val="24"/>
                <w:szCs w:val="24"/>
              </w:rPr>
            </w:pPr>
          </w:p>
          <w:p w:rsidR="00A95196" w:rsidRPr="00B51BF6" w:rsidRDefault="00003194" w:rsidP="00A95196">
            <w:pPr>
              <w:pStyle w:val="ListParagraph"/>
              <w:numPr>
                <w:ilvl w:val="0"/>
                <w:numId w:val="13"/>
              </w:numPr>
              <w:spacing w:before="120" w:after="0" w:line="240" w:lineRule="auto"/>
              <w:contextualSpacing/>
              <w:jc w:val="both"/>
              <w:rPr>
                <w:rFonts w:ascii="Times New Roman" w:hAnsi="Times New Roman"/>
                <w:b/>
                <w:sz w:val="24"/>
                <w:szCs w:val="24"/>
              </w:rPr>
            </w:pPr>
            <w:r w:rsidRPr="00B51BF6">
              <w:rPr>
                <w:rFonts w:ascii="Times New Roman" w:hAnsi="Times New Roman"/>
                <w:b/>
                <w:sz w:val="24"/>
                <w:szCs w:val="24"/>
              </w:rPr>
              <w:t xml:space="preserve">Allow Jehovah’s Witnesses to express their beliefs and to distribute their religious publications freely </w:t>
            </w:r>
            <w:r>
              <w:rPr>
                <w:rFonts w:ascii="Times New Roman" w:hAnsi="Times New Roman"/>
                <w:b/>
                <w:sz w:val="24"/>
                <w:szCs w:val="24"/>
              </w:rPr>
              <w:t xml:space="preserve">and </w:t>
            </w:r>
            <w:r w:rsidRPr="00B51BF6">
              <w:rPr>
                <w:rFonts w:ascii="Times New Roman" w:hAnsi="Times New Roman"/>
                <w:b/>
                <w:sz w:val="24"/>
                <w:szCs w:val="24"/>
              </w:rPr>
              <w:t>without fear of being accused of illegal religious activity.</w:t>
            </w:r>
          </w:p>
          <w:p w:rsidR="0003081B" w:rsidRPr="00B51BF6" w:rsidRDefault="00003194" w:rsidP="00A95196">
            <w:pPr>
              <w:pStyle w:val="ListParagraph"/>
              <w:spacing w:after="120" w:line="240" w:lineRule="auto"/>
              <w:ind w:left="714"/>
              <w:contextualSpacing/>
              <w:jc w:val="both"/>
              <w:rPr>
                <w:rFonts w:ascii="Times New Roman" w:hAnsi="Times New Roman"/>
                <w:b/>
                <w:sz w:val="24"/>
                <w:szCs w:val="24"/>
              </w:rPr>
            </w:pPr>
          </w:p>
        </w:tc>
      </w:tr>
    </w:tbl>
    <w:p w:rsidR="00C15D0E" w:rsidRDefault="00003194" w:rsidP="009B4A51">
      <w:pPr>
        <w:pStyle w:val="Heading1"/>
        <w:rPr>
          <w:rFonts w:ascii="Times New Roman" w:hAnsi="Times New Roman"/>
          <w:color w:val="auto"/>
          <w:sz w:val="24"/>
          <w:szCs w:val="24"/>
        </w:rPr>
      </w:pPr>
    </w:p>
    <w:p w:rsidR="002342DB" w:rsidRPr="007B74DD" w:rsidRDefault="00003194" w:rsidP="009B4A51">
      <w:pPr>
        <w:pStyle w:val="Heading1"/>
        <w:rPr>
          <w:rFonts w:ascii="Times New Roman" w:hAnsi="Times New Roman"/>
          <w:color w:val="auto"/>
          <w:sz w:val="24"/>
          <w:szCs w:val="24"/>
          <w:u w:val="single"/>
        </w:rPr>
      </w:pPr>
      <w:r>
        <w:rPr>
          <w:rFonts w:ascii="Times New Roman" w:hAnsi="Times New Roman"/>
          <w:color w:val="auto"/>
          <w:sz w:val="24"/>
          <w:szCs w:val="24"/>
        </w:rPr>
        <w:br w:type="column"/>
      </w:r>
      <w:bookmarkStart w:id="4" w:name="_Toc519763982"/>
      <w:r w:rsidRPr="007B74DD">
        <w:rPr>
          <w:rFonts w:ascii="Times New Roman" w:hAnsi="Times New Roman"/>
          <w:color w:val="auto"/>
          <w:sz w:val="24"/>
          <w:szCs w:val="24"/>
          <w:u w:val="single"/>
        </w:rPr>
        <w:lastRenderedPageBreak/>
        <w:t>I. I</w:t>
      </w:r>
      <w:bookmarkEnd w:id="3"/>
      <w:r w:rsidRPr="007B74DD">
        <w:rPr>
          <w:rFonts w:ascii="Times New Roman" w:hAnsi="Times New Roman"/>
          <w:color w:val="auto"/>
          <w:sz w:val="24"/>
          <w:szCs w:val="24"/>
          <w:u w:val="single"/>
        </w:rPr>
        <w:t>NTRODUCTION</w:t>
      </w:r>
      <w:bookmarkEnd w:id="4"/>
    </w:p>
    <w:p w:rsidR="00DD564B" w:rsidRPr="00744552" w:rsidRDefault="00003194" w:rsidP="00DD564B">
      <w:pPr>
        <w:pStyle w:val="ListParagraph"/>
        <w:numPr>
          <w:ilvl w:val="1"/>
          <w:numId w:val="3"/>
        </w:numPr>
        <w:topLinePunct/>
        <w:spacing w:after="240" w:line="240" w:lineRule="auto"/>
        <w:ind w:right="181"/>
        <w:jc w:val="both"/>
        <w:rPr>
          <w:rFonts w:ascii="Times New Roman" w:hAnsi="Times New Roman"/>
          <w:sz w:val="24"/>
          <w:szCs w:val="24"/>
        </w:rPr>
      </w:pPr>
      <w:r w:rsidRPr="00744552">
        <w:rPr>
          <w:rFonts w:ascii="Times New Roman" w:hAnsi="Times New Roman"/>
          <w:sz w:val="24"/>
          <w:szCs w:val="24"/>
        </w:rPr>
        <w:t xml:space="preserve">The European Association of Jehovah’s Christian Witnesses is a </w:t>
      </w:r>
      <w:r w:rsidRPr="00744552">
        <w:rPr>
          <w:rFonts w:ascii="Times New Roman" w:hAnsi="Times New Roman"/>
          <w:sz w:val="24"/>
          <w:szCs w:val="24"/>
        </w:rPr>
        <w:t>charity registered in the U</w:t>
      </w:r>
      <w:r>
        <w:rPr>
          <w:rFonts w:ascii="Times New Roman" w:hAnsi="Times New Roman"/>
          <w:sz w:val="24"/>
          <w:szCs w:val="24"/>
        </w:rPr>
        <w:t xml:space="preserve">nited </w:t>
      </w:r>
      <w:r w:rsidRPr="00744552">
        <w:rPr>
          <w:rFonts w:ascii="Times New Roman" w:hAnsi="Times New Roman"/>
          <w:sz w:val="24"/>
          <w:szCs w:val="24"/>
        </w:rPr>
        <w:t>K</w:t>
      </w:r>
      <w:r>
        <w:rPr>
          <w:rFonts w:ascii="Times New Roman" w:hAnsi="Times New Roman"/>
          <w:sz w:val="24"/>
          <w:szCs w:val="24"/>
        </w:rPr>
        <w:t>ingdom</w:t>
      </w:r>
      <w:r w:rsidRPr="00744552">
        <w:rPr>
          <w:rFonts w:ascii="Times New Roman" w:hAnsi="Times New Roman"/>
          <w:sz w:val="24"/>
          <w:szCs w:val="24"/>
        </w:rPr>
        <w:t xml:space="preserve">. It is assisting the adherents </w:t>
      </w:r>
      <w:r>
        <w:rPr>
          <w:rFonts w:ascii="Times New Roman" w:hAnsi="Times New Roman"/>
          <w:sz w:val="24"/>
          <w:szCs w:val="24"/>
        </w:rPr>
        <w:t>to</w:t>
      </w:r>
      <w:r w:rsidRPr="00744552">
        <w:rPr>
          <w:rFonts w:ascii="Times New Roman" w:hAnsi="Times New Roman"/>
          <w:sz w:val="24"/>
          <w:szCs w:val="24"/>
        </w:rPr>
        <w:t xml:space="preserve"> </w:t>
      </w:r>
      <w:r w:rsidRPr="00744552">
        <w:rPr>
          <w:rFonts w:ascii="Times New Roman" w:hAnsi="Times New Roman"/>
          <w:sz w:val="24"/>
          <w:szCs w:val="24"/>
        </w:rPr>
        <w:t xml:space="preserve">the faith of Jehovah’s Witnesses in various areas of the world. </w:t>
      </w:r>
    </w:p>
    <w:p w:rsidR="00034F31" w:rsidRDefault="00003194" w:rsidP="00034F31">
      <w:pPr>
        <w:pStyle w:val="ListParagraph"/>
        <w:numPr>
          <w:ilvl w:val="1"/>
          <w:numId w:val="3"/>
        </w:numPr>
        <w:topLinePunct/>
        <w:spacing w:after="240" w:line="240" w:lineRule="auto"/>
        <w:ind w:right="181"/>
        <w:jc w:val="both"/>
        <w:rPr>
          <w:rFonts w:ascii="Times New Roman" w:hAnsi="Times New Roman"/>
          <w:sz w:val="24"/>
          <w:szCs w:val="24"/>
        </w:rPr>
      </w:pPr>
      <w:r w:rsidRPr="00744552">
        <w:rPr>
          <w:rFonts w:ascii="Times New Roman" w:hAnsi="Times New Roman"/>
          <w:sz w:val="24"/>
          <w:szCs w:val="24"/>
        </w:rPr>
        <w:t xml:space="preserve">Jehovah’s Witnesses have been in </w:t>
      </w:r>
      <w:r>
        <w:rPr>
          <w:rFonts w:ascii="Times New Roman" w:hAnsi="Times New Roman"/>
          <w:sz w:val="24"/>
          <w:szCs w:val="24"/>
        </w:rPr>
        <w:t>Belarus</w:t>
      </w:r>
      <w:r w:rsidRPr="00F26D7B">
        <w:rPr>
          <w:rFonts w:ascii="Times New Roman" w:hAnsi="Times New Roman"/>
          <w:sz w:val="24"/>
          <w:szCs w:val="24"/>
        </w:rPr>
        <w:t xml:space="preserve"> </w:t>
      </w:r>
      <w:r w:rsidRPr="00744552">
        <w:rPr>
          <w:rFonts w:ascii="Times New Roman" w:hAnsi="Times New Roman"/>
          <w:sz w:val="24"/>
          <w:szCs w:val="24"/>
        </w:rPr>
        <w:t xml:space="preserve">for </w:t>
      </w:r>
      <w:r w:rsidRPr="00F26D7B">
        <w:rPr>
          <w:rFonts w:ascii="Times New Roman" w:hAnsi="Times New Roman"/>
          <w:sz w:val="24"/>
          <w:szCs w:val="24"/>
        </w:rPr>
        <w:t xml:space="preserve">more than </w:t>
      </w:r>
      <w:r>
        <w:rPr>
          <w:rFonts w:ascii="Times New Roman" w:hAnsi="Times New Roman"/>
          <w:sz w:val="24"/>
          <w:szCs w:val="24"/>
        </w:rPr>
        <w:t>94</w:t>
      </w:r>
      <w:r w:rsidRPr="00F26D7B">
        <w:rPr>
          <w:rFonts w:ascii="Times New Roman" w:hAnsi="Times New Roman"/>
          <w:sz w:val="24"/>
          <w:szCs w:val="24"/>
        </w:rPr>
        <w:t xml:space="preserve"> years. They were </w:t>
      </w:r>
      <w:r>
        <w:rPr>
          <w:rFonts w:ascii="Times New Roman" w:hAnsi="Times New Roman"/>
          <w:sz w:val="24"/>
          <w:szCs w:val="24"/>
        </w:rPr>
        <w:t xml:space="preserve">first </w:t>
      </w:r>
      <w:r w:rsidRPr="00F26D7B">
        <w:rPr>
          <w:rFonts w:ascii="Times New Roman" w:hAnsi="Times New Roman"/>
          <w:sz w:val="24"/>
          <w:szCs w:val="24"/>
        </w:rPr>
        <w:t xml:space="preserve">legally registered </w:t>
      </w:r>
      <w:r>
        <w:rPr>
          <w:rFonts w:ascii="Times New Roman" w:hAnsi="Times New Roman"/>
          <w:sz w:val="24"/>
          <w:szCs w:val="24"/>
        </w:rPr>
        <w:t>on 14 January</w:t>
      </w:r>
      <w:r w:rsidRPr="00F26D7B">
        <w:rPr>
          <w:rFonts w:ascii="Times New Roman" w:hAnsi="Times New Roman"/>
          <w:sz w:val="24"/>
          <w:szCs w:val="24"/>
        </w:rPr>
        <w:t xml:space="preserve"> 19</w:t>
      </w:r>
      <w:r w:rsidRPr="00F26D7B">
        <w:rPr>
          <w:rFonts w:ascii="Times New Roman" w:hAnsi="Times New Roman"/>
          <w:sz w:val="24"/>
          <w:szCs w:val="24"/>
        </w:rPr>
        <w:t>94 and re-registered on</w:t>
      </w:r>
      <w:r>
        <w:rPr>
          <w:rFonts w:ascii="Times New Roman" w:hAnsi="Times New Roman"/>
          <w:sz w:val="24"/>
          <w:szCs w:val="24"/>
        </w:rPr>
        <w:t xml:space="preserve"> 31 August 2010</w:t>
      </w:r>
      <w:r w:rsidRPr="00F26D7B">
        <w:rPr>
          <w:rFonts w:ascii="Times New Roman" w:hAnsi="Times New Roman"/>
          <w:sz w:val="24"/>
          <w:szCs w:val="24"/>
        </w:rPr>
        <w:t xml:space="preserve">. </w:t>
      </w:r>
    </w:p>
    <w:p w:rsidR="0003081B" w:rsidRPr="00623E88" w:rsidRDefault="00003194" w:rsidP="00283777">
      <w:pPr>
        <w:pStyle w:val="ListParagraph"/>
        <w:numPr>
          <w:ilvl w:val="1"/>
          <w:numId w:val="3"/>
        </w:numPr>
        <w:topLinePunct/>
        <w:spacing w:after="240" w:line="240" w:lineRule="auto"/>
        <w:ind w:right="181"/>
        <w:jc w:val="both"/>
        <w:rPr>
          <w:rFonts w:ascii="Times New Roman" w:hAnsi="Times New Roman"/>
          <w:sz w:val="24"/>
          <w:szCs w:val="24"/>
        </w:rPr>
      </w:pPr>
      <w:r w:rsidRPr="00623E88">
        <w:rPr>
          <w:rFonts w:ascii="Times New Roman" w:hAnsi="Times New Roman"/>
          <w:sz w:val="24"/>
          <w:szCs w:val="24"/>
        </w:rPr>
        <w:t xml:space="preserve">This submission provides information </w:t>
      </w:r>
      <w:r>
        <w:rPr>
          <w:rFonts w:ascii="Times New Roman" w:hAnsi="Times New Roman"/>
          <w:sz w:val="24"/>
          <w:szCs w:val="24"/>
        </w:rPr>
        <w:t>subsequent</w:t>
      </w:r>
      <w:r w:rsidRPr="00623E88">
        <w:rPr>
          <w:rFonts w:ascii="Times New Roman" w:hAnsi="Times New Roman"/>
          <w:sz w:val="24"/>
          <w:szCs w:val="24"/>
        </w:rPr>
        <w:t xml:space="preserve"> to the adoption of the </w:t>
      </w:r>
      <w:r w:rsidRPr="00F16721">
        <w:rPr>
          <w:rFonts w:ascii="Times New Roman" w:hAnsi="Times New Roman"/>
          <w:i/>
          <w:sz w:val="24"/>
          <w:szCs w:val="24"/>
        </w:rPr>
        <w:t xml:space="preserve">List of </w:t>
      </w:r>
      <w:r>
        <w:rPr>
          <w:rFonts w:ascii="Times New Roman" w:hAnsi="Times New Roman"/>
          <w:i/>
          <w:sz w:val="24"/>
          <w:szCs w:val="24"/>
        </w:rPr>
        <w:t>I</w:t>
      </w:r>
      <w:r w:rsidRPr="00F16721">
        <w:rPr>
          <w:rFonts w:ascii="Times New Roman" w:hAnsi="Times New Roman"/>
          <w:i/>
          <w:sz w:val="24"/>
          <w:szCs w:val="24"/>
        </w:rPr>
        <w:t>ssues</w:t>
      </w:r>
      <w:r w:rsidRPr="00623E88">
        <w:rPr>
          <w:rFonts w:ascii="Times New Roman" w:hAnsi="Times New Roman"/>
          <w:sz w:val="24"/>
          <w:szCs w:val="24"/>
        </w:rPr>
        <w:t xml:space="preserve"> </w:t>
      </w:r>
      <w:r w:rsidRPr="00623E88">
        <w:rPr>
          <w:rFonts w:ascii="Times New Roman" w:hAnsi="Times New Roman"/>
          <w:sz w:val="24"/>
          <w:szCs w:val="24"/>
        </w:rPr>
        <w:t xml:space="preserve">in connection with the consideration of the 124th periodic report of </w:t>
      </w:r>
      <w:r>
        <w:rPr>
          <w:rFonts w:ascii="Times New Roman" w:eastAsia="Malgun Gothic" w:hAnsi="Times New Roman"/>
          <w:bCs/>
          <w:kern w:val="2"/>
          <w:sz w:val="24"/>
          <w:szCs w:val="24"/>
        </w:rPr>
        <w:t>Belarus</w:t>
      </w:r>
      <w:r w:rsidRPr="00623E88">
        <w:rPr>
          <w:rFonts w:ascii="Times New Roman" w:eastAsia="Malgun Gothic" w:hAnsi="Times New Roman"/>
          <w:bCs/>
          <w:kern w:val="2"/>
          <w:sz w:val="24"/>
          <w:szCs w:val="24"/>
        </w:rPr>
        <w:t xml:space="preserve"> </w:t>
      </w:r>
      <w:r w:rsidRPr="00623E88">
        <w:rPr>
          <w:rFonts w:ascii="Times New Roman" w:hAnsi="Times New Roman"/>
          <w:sz w:val="24"/>
          <w:szCs w:val="24"/>
        </w:rPr>
        <w:t>(</w:t>
      </w:r>
      <w:r w:rsidRPr="00623E88">
        <w:rPr>
          <w:rFonts w:ascii="Times New Roman" w:eastAsia="Malgun Gothic" w:hAnsi="Times New Roman"/>
          <w:bCs/>
          <w:kern w:val="2"/>
          <w:sz w:val="24"/>
          <w:szCs w:val="24"/>
        </w:rPr>
        <w:t>CCPR/C/</w:t>
      </w:r>
      <w:r>
        <w:rPr>
          <w:rFonts w:ascii="Times New Roman" w:eastAsia="Malgun Gothic" w:hAnsi="Times New Roman"/>
          <w:bCs/>
          <w:kern w:val="2"/>
          <w:sz w:val="24"/>
          <w:szCs w:val="24"/>
        </w:rPr>
        <w:t>BLR/5</w:t>
      </w:r>
      <w:r w:rsidRPr="00623E88">
        <w:rPr>
          <w:rFonts w:ascii="Times New Roman" w:hAnsi="Times New Roman"/>
          <w:sz w:val="24"/>
          <w:szCs w:val="24"/>
        </w:rPr>
        <w:t xml:space="preserve">). It predominantly focuses on the </w:t>
      </w:r>
      <w:r w:rsidRPr="00623E88">
        <w:rPr>
          <w:rFonts w:ascii="Times New Roman" w:hAnsi="Times New Roman"/>
          <w:sz w:val="24"/>
          <w:szCs w:val="24"/>
        </w:rPr>
        <w:t>rights protected under Articles 18</w:t>
      </w:r>
      <w:r>
        <w:rPr>
          <w:rFonts w:ascii="Times New Roman" w:hAnsi="Times New Roman"/>
          <w:sz w:val="24"/>
          <w:szCs w:val="24"/>
        </w:rPr>
        <w:t>, 22 and 26</w:t>
      </w:r>
      <w:r w:rsidRPr="00623E88">
        <w:rPr>
          <w:rFonts w:ascii="Times New Roman" w:hAnsi="Times New Roman"/>
          <w:sz w:val="24"/>
          <w:szCs w:val="24"/>
        </w:rPr>
        <w:t>.</w:t>
      </w:r>
    </w:p>
    <w:p w:rsidR="00A95196" w:rsidRDefault="00003194" w:rsidP="00A95196">
      <w:pPr>
        <w:pStyle w:val="ListParagraph"/>
        <w:numPr>
          <w:ilvl w:val="1"/>
          <w:numId w:val="3"/>
        </w:numPr>
        <w:topLinePunct/>
        <w:spacing w:after="240" w:line="240" w:lineRule="auto"/>
        <w:ind w:right="181"/>
        <w:jc w:val="both"/>
        <w:rPr>
          <w:rFonts w:ascii="Times New Roman" w:hAnsi="Times New Roman"/>
          <w:sz w:val="24"/>
          <w:szCs w:val="24"/>
        </w:rPr>
      </w:pPr>
      <w:r>
        <w:rPr>
          <w:rFonts w:ascii="Times New Roman" w:hAnsi="Times New Roman"/>
          <w:sz w:val="24"/>
          <w:szCs w:val="24"/>
        </w:rPr>
        <w:t>T</w:t>
      </w:r>
      <w:r w:rsidRPr="00A95196">
        <w:rPr>
          <w:rFonts w:ascii="Times New Roman" w:hAnsi="Times New Roman"/>
          <w:sz w:val="24"/>
          <w:szCs w:val="24"/>
        </w:rPr>
        <w:t xml:space="preserve">he Witnesses in Belarus still contend with the prejudice of </w:t>
      </w:r>
      <w:r>
        <w:rPr>
          <w:rFonts w:ascii="Times New Roman" w:hAnsi="Times New Roman"/>
          <w:sz w:val="24"/>
          <w:szCs w:val="24"/>
        </w:rPr>
        <w:t>some</w:t>
      </w:r>
      <w:r w:rsidRPr="00A95196">
        <w:rPr>
          <w:rFonts w:ascii="Times New Roman" w:hAnsi="Times New Roman"/>
          <w:sz w:val="24"/>
          <w:szCs w:val="24"/>
        </w:rPr>
        <w:t xml:space="preserve"> authorities. At times, officials hinder them from obtaining legal registration, holding religious meetings, or finding suitable venues for reli</w:t>
      </w:r>
      <w:r w:rsidRPr="00A95196">
        <w:rPr>
          <w:rFonts w:ascii="Times New Roman" w:hAnsi="Times New Roman"/>
          <w:sz w:val="24"/>
          <w:szCs w:val="24"/>
        </w:rPr>
        <w:t xml:space="preserve">gious services. </w:t>
      </w:r>
    </w:p>
    <w:p w:rsidR="00667354" w:rsidRPr="00667354" w:rsidRDefault="00003194" w:rsidP="00667354">
      <w:pPr>
        <w:pStyle w:val="ListParagraph"/>
        <w:numPr>
          <w:ilvl w:val="1"/>
          <w:numId w:val="3"/>
        </w:numPr>
        <w:topLinePunct/>
        <w:spacing w:after="240" w:line="240" w:lineRule="auto"/>
        <w:ind w:right="181"/>
        <w:jc w:val="both"/>
        <w:rPr>
          <w:rFonts w:ascii="Times New Roman" w:hAnsi="Times New Roman"/>
          <w:sz w:val="24"/>
          <w:szCs w:val="24"/>
        </w:rPr>
      </w:pPr>
      <w:r w:rsidRPr="00667354">
        <w:rPr>
          <w:rFonts w:ascii="Times New Roman" w:hAnsi="Times New Roman"/>
          <w:sz w:val="24"/>
          <w:szCs w:val="24"/>
        </w:rPr>
        <w:t>Paragraph 2</w:t>
      </w:r>
      <w:r>
        <w:rPr>
          <w:rFonts w:ascii="Times New Roman" w:hAnsi="Times New Roman"/>
          <w:sz w:val="24"/>
          <w:szCs w:val="24"/>
        </w:rPr>
        <w:t>8</w:t>
      </w:r>
      <w:r w:rsidRPr="00667354">
        <w:rPr>
          <w:rFonts w:ascii="Times New Roman" w:hAnsi="Times New Roman"/>
          <w:sz w:val="24"/>
          <w:szCs w:val="24"/>
        </w:rPr>
        <w:t xml:space="preserve"> of the </w:t>
      </w:r>
      <w:r w:rsidRPr="00083884">
        <w:rPr>
          <w:rFonts w:ascii="Times New Roman" w:hAnsi="Times New Roman"/>
          <w:sz w:val="24"/>
          <w:szCs w:val="24"/>
        </w:rPr>
        <w:t>List of Issues</w:t>
      </w:r>
      <w:r>
        <w:rPr>
          <w:rFonts w:ascii="Times New Roman" w:hAnsi="Times New Roman"/>
          <w:sz w:val="24"/>
          <w:szCs w:val="24"/>
        </w:rPr>
        <w:t xml:space="preserve"> (</w:t>
      </w:r>
      <w:r>
        <w:rPr>
          <w:rFonts w:ascii="Times New Roman" w:eastAsia="Malgun Gothic" w:hAnsi="Times New Roman"/>
          <w:bCs/>
          <w:kern w:val="2"/>
          <w:sz w:val="24"/>
          <w:szCs w:val="24"/>
        </w:rPr>
        <w:t>C</w:t>
      </w:r>
      <w:r w:rsidRPr="00E11D80">
        <w:rPr>
          <w:rFonts w:ascii="Times New Roman" w:eastAsia="Malgun Gothic" w:hAnsi="Times New Roman"/>
          <w:bCs/>
          <w:kern w:val="2"/>
          <w:sz w:val="24"/>
          <w:szCs w:val="24"/>
        </w:rPr>
        <w:t>PR/C/</w:t>
      </w:r>
      <w:r>
        <w:rPr>
          <w:rFonts w:ascii="Times New Roman" w:eastAsia="Malgun Gothic" w:hAnsi="Times New Roman"/>
          <w:bCs/>
          <w:kern w:val="2"/>
          <w:sz w:val="24"/>
          <w:szCs w:val="24"/>
        </w:rPr>
        <w:t>QPR/BLR/5)</w:t>
      </w:r>
      <w:r w:rsidRPr="00667354">
        <w:rPr>
          <w:rFonts w:ascii="Times New Roman" w:hAnsi="Times New Roman"/>
          <w:sz w:val="24"/>
          <w:szCs w:val="24"/>
        </w:rPr>
        <w:t xml:space="preserve"> states: </w:t>
      </w:r>
    </w:p>
    <w:p w:rsidR="00896CAF" w:rsidRPr="00A95196" w:rsidRDefault="00003194" w:rsidP="00896CAF">
      <w:pPr>
        <w:pStyle w:val="SingleTxtG"/>
        <w:rPr>
          <w:rFonts w:ascii="Times New Roman" w:hAnsi="Times New Roman"/>
          <w:sz w:val="24"/>
          <w:szCs w:val="24"/>
          <w:lang w:val="en-US"/>
        </w:rPr>
      </w:pPr>
      <w:r w:rsidRPr="001214AF">
        <w:rPr>
          <w:rFonts w:ascii="Times New Roman" w:hAnsi="Times New Roman"/>
          <w:noProof/>
          <w:sz w:val="24"/>
          <w:szCs w:val="24"/>
          <w:lang w:val="en-US"/>
        </w:rPr>
        <mc:AlternateContent>
          <mc:Choice Requires="wps">
            <w:drawing>
              <wp:anchor distT="0" distB="0" distL="114300" distR="114300" simplePos="0" relativeHeight="251658240" behindDoc="0" locked="0" layoutInCell="0" allowOverlap="1">
                <wp:simplePos x="0" y="0"/>
                <wp:positionH relativeFrom="page">
                  <wp:posOffset>884902</wp:posOffset>
                </wp:positionH>
                <wp:positionV relativeFrom="margin">
                  <wp:posOffset>3549220</wp:posOffset>
                </wp:positionV>
                <wp:extent cx="6039465" cy="2286000"/>
                <wp:effectExtent l="57150" t="38100" r="76200" b="95250"/>
                <wp:wrapNone/>
                <wp:docPr id="697" name="Text Box 395" descr="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9465" cy="2286000"/>
                        </a:xfrm>
                        <a:prstGeom prst="rect">
                          <a:avLst/>
                        </a:prstGeom>
                        <a:gradFill rotWithShape="0">
                          <a:gsLst>
                            <a:gs pos="0">
                              <a:schemeClr val="bg2">
                                <a:lumMod val="75000"/>
                              </a:schemeClr>
                            </a:gs>
                            <a:gs pos="35000">
                              <a:schemeClr val="bg2">
                                <a:lumMod val="90000"/>
                              </a:schemeClr>
                            </a:gs>
                            <a:gs pos="100000">
                              <a:schemeClr val="bg2"/>
                            </a:gs>
                          </a:gsLst>
                          <a:lin ang="0" scaled="0"/>
                        </a:gradFill>
                        <a:ln>
                          <a:solidFill>
                            <a:schemeClr val="bg2"/>
                          </a:solidFill>
                        </a:ln>
                        <a:extLst>
                          <a:ext uri="{53640926-AAD7-44D8-BBD7-CCE9431645EC}">
                            <a14:shadowObscured xmlns:a14="http://schemas.microsoft.com/office/drawing/2010/main" val="1"/>
                          </a:ext>
                        </a:extLst>
                      </wps:spPr>
                      <wps:style>
                        <a:lnRef idx="1">
                          <a:schemeClr val="accent1"/>
                        </a:lnRef>
                        <a:fillRef idx="2">
                          <a:schemeClr val="accent1"/>
                        </a:fillRef>
                        <a:effectRef idx="1">
                          <a:schemeClr val="accent1"/>
                        </a:effectRef>
                        <a:fontRef idx="minor">
                          <a:schemeClr val="dk1"/>
                        </a:fontRef>
                      </wps:style>
                      <wps:txbx>
                        <w:txbxContent>
                          <w:p w:rsidR="001214AF" w:rsidRDefault="00003194">
                            <w:pPr>
                              <w:pBdr>
                                <w:top w:val="thinThickSmallGap" w:sz="36" w:space="0" w:color="622423" w:themeColor="accent2" w:themeShade="7F"/>
                                <w:bottom w:val="thickThinSmallGap" w:sz="36" w:space="0" w:color="622423" w:themeColor="accent2" w:themeShade="7F"/>
                              </w:pBdr>
                              <w:spacing w:after="160"/>
                              <w:rPr>
                                <w:rFonts w:asciiTheme="majorHAnsi" w:eastAsiaTheme="majorEastAsia" w:hAnsiTheme="majorHAnsi" w:cstheme="majorBidi"/>
                                <w:i/>
                                <w:iCs/>
                                <w:sz w:val="8"/>
                                <w:szCs w:val="20"/>
                              </w:rPr>
                            </w:pPr>
                          </w:p>
                          <w:p w:rsidR="001214AF" w:rsidRDefault="00003194" w:rsidP="001214AF">
                            <w:pPr>
                              <w:pBdr>
                                <w:top w:val="thinThickSmallGap" w:sz="36" w:space="0" w:color="622423" w:themeColor="accent2" w:themeShade="7F"/>
                                <w:bottom w:val="thickThinSmallGap" w:sz="36" w:space="0" w:color="622423" w:themeColor="accent2" w:themeShade="7F"/>
                              </w:pBdr>
                              <w:spacing w:after="160"/>
                              <w:rPr>
                                <w:rFonts w:asciiTheme="majorHAnsi" w:eastAsiaTheme="majorEastAsia" w:hAnsiTheme="majorHAnsi" w:cstheme="majorBidi"/>
                                <w:i/>
                                <w:iCs/>
                                <w:sz w:val="20"/>
                                <w:szCs w:val="20"/>
                              </w:rPr>
                            </w:pPr>
                            <w:r>
                              <w:rPr>
                                <w:rFonts w:ascii="Times New Roman" w:hAnsi="Times New Roman"/>
                                <w:sz w:val="24"/>
                                <w:szCs w:val="24"/>
                              </w:rPr>
                              <w:t>2</w:t>
                            </w:r>
                            <w:r w:rsidRPr="00A95196">
                              <w:rPr>
                                <w:rFonts w:ascii="Times New Roman" w:hAnsi="Times New Roman"/>
                                <w:sz w:val="24"/>
                                <w:szCs w:val="24"/>
                              </w:rPr>
                              <w:t xml:space="preserve">8. Please explain how the restrictions imposed on the exercise of the freedom of religion, such as the compulsory State registration of religious communities imposing </w:t>
                            </w:r>
                            <w:r w:rsidRPr="00A95196">
                              <w:rPr>
                                <w:rFonts w:ascii="Times New Roman" w:hAnsi="Times New Roman"/>
                                <w:sz w:val="24"/>
                                <w:szCs w:val="24"/>
                              </w:rPr>
                              <w:t>complex registration requirements, the State permission for any public exercise of religion and punishment of any unregistered religious activity, are compatible with the State party’s obligations under article 18 of the Covenant. Please also comment on re</w:t>
                            </w:r>
                            <w:r w:rsidRPr="00A95196">
                              <w:rPr>
                                <w:rFonts w:ascii="Times New Roman" w:hAnsi="Times New Roman"/>
                                <w:sz w:val="24"/>
                                <w:szCs w:val="24"/>
                              </w:rPr>
                              <w:t>ports of hostility towards and harassment of members of minority religious groups, including denial of permits for places of worship and raids of their private residences.</w:t>
                            </w:r>
                          </w:p>
                        </w:txbxContent>
                      </wps:txbx>
                      <wps:bodyPr rot="0" vert="horz" wrap="square" lIns="228600" tIns="228600" rIns="228600" bIns="228600" anchor="t" anchorCtr="0" upright="1"/>
                    </wps:wsp>
                  </a:graphicData>
                </a:graphic>
              </wp:anchor>
            </w:drawing>
          </mc:Choice>
          <mc:Fallback xmlns:w15="http://schemas.microsoft.com/office/word/2012/wordml" xmlns:a14="http://schemas.microsoft.com/office/drawing/2010/main" xmlns:a="http://schemas.openxmlformats.org/drawingml/2006/main">
            <w:pict>
              <v:shapetype id="_x0000_t202" coordsize="21600,21600" o:spt="202" path="m,l,21600r21600,l21600,xe">
                <v:stroke joinstyle="miter"/>
                <v:path gradientshapeok="t" o:connecttype="rect"/>
              </v:shapetype>
              <v:shape id="Text Box 395" style="height:180pt;margin-left:69.7pt;margin-top:279.45pt;mso-position-horizontal-relative:page;mso-position-vertical-relative:margin;mso-wrap-distance-bottom:0;mso-wrap-distance-left:9pt;mso-wrap-distance-right:9pt;mso-wrap-distance-top:0;mso-wrap-style:square;position:absolute;v-text-anchor:top;visibility:visible;width:475.55pt;z-index:251659264" alt="Narrow horizontal" o:spid="_x0000_s1025" o:allowincell="f" fillcolor="#c4bc96" strokecolor="#eeece1" type="#_x0000_t202">
                <v:fill type="gradient" color2="#eeece1" colors="0 #c4bd97;22938f #ddd9c3;1 #eeece1" angle="90" focus="100%">
                  <o:fill v:ext="view" type="gradientUnscaled"/>
                </v:fill>
                <v:shadow on="t" obscured="t" color="black" opacity="24903f" offset="0,1.57pt" origin=",0.5"/>
                <v:textbox inset="18pt,18pt,18pt,18pt">
                  <w:txbxContent>
                    <w:p w:rsidR="001214AF">
                      <w:pPr>
                        <w:pBdr>
                          <w:top w:val="thinThickSmallGap" w:color="622423" w:themeColor="accent2" w:themeShade="7F" w:sz="36" w:space="0"/>
                          <w:bottom w:val="thickThinSmallGap" w:color="622423" w:themeColor="accent2" w:themeShade="7F" w:sz="36" w:space="0"/>
                        </w:pBdr>
                        <w:spacing w:after="160"/>
                        <w:rPr>
                          <w:rFonts w:asciiTheme="majorHAnsi" w:hAnsiTheme="majorHAnsi" w:eastAsiaTheme="majorEastAsia" w:cstheme="majorBidi"/>
                          <w:i/>
                          <w:iCs/>
                          <w:sz w:val="8"/>
                          <w:szCs w:val="20"/>
                        </w:rPr>
                      </w:pPr>
                    </w:p>
                    <w:p w:rsidR="001214AF" w:rsidP="001214AF">
                      <w:pPr>
                        <w:pBdr>
                          <w:top w:val="thinThickSmallGap" w:color="622423" w:themeColor="accent2" w:themeShade="7F" w:sz="36" w:space="0"/>
                          <w:bottom w:val="thickThinSmallGap" w:color="622423" w:themeColor="accent2" w:themeShade="7F" w:sz="36" w:space="0"/>
                        </w:pBdr>
                        <w:spacing w:after="160"/>
                        <w:rPr>
                          <w:rFonts w:asciiTheme="majorHAnsi" w:hAnsiTheme="majorHAnsi" w:eastAsiaTheme="majorEastAsia" w:cstheme="majorBidi"/>
                          <w:i/>
                          <w:iCs/>
                          <w:sz w:val="20"/>
                          <w:szCs w:val="20"/>
                        </w:rPr>
                      </w:pPr>
                      <w:r>
                        <w:rPr>
                          <w:rFonts w:ascii="Times New Roman" w:hAnsi="Times New Roman"/>
                          <w:sz w:val="24"/>
                          <w:szCs w:val="24"/>
                        </w:rPr>
                        <w:t>2</w:t>
                      </w:r>
                      <w:r w:rsidRPr="00A95196">
                        <w:rPr>
                          <w:rFonts w:ascii="Times New Roman" w:hAnsi="Times New Roman"/>
                          <w:sz w:val="24"/>
                          <w:szCs w:val="24"/>
                        </w:rPr>
                        <w:t>8. Please explain how the restrictions imposed on the exercise of the freedom of religion, such as the compulsory State registration of religious communities imposing complex registration requirements, the State permission for any public exercise of religion and punishment of any unregistered religious activity, are compatible with the State party’s obligations under article 18 of the Covenant. Please also comment on reports of hostility towards and harassment of members of minority religious groups, including denial of permits for places of worship and raids of their private residences.</w:t>
                      </w:r>
                    </w:p>
                  </w:txbxContent>
                </v:textbox>
                <w10:wrap anchory="margin"/>
              </v:shape>
            </w:pict>
          </mc:Fallback>
        </mc:AlternateContent>
      </w:r>
      <w:r w:rsidRPr="00A95196">
        <w:rPr>
          <w:rFonts w:ascii="Times New Roman" w:hAnsi="Times New Roman"/>
          <w:sz w:val="24"/>
          <w:szCs w:val="24"/>
          <w:lang w:val="en-US"/>
        </w:rPr>
        <w:t>2</w:t>
      </w:r>
    </w:p>
    <w:p w:rsidR="00623E88" w:rsidRPr="00F26D7B" w:rsidRDefault="00003194" w:rsidP="00667354">
      <w:pPr>
        <w:pStyle w:val="ListParagraph"/>
        <w:topLinePunct/>
        <w:spacing w:after="240" w:line="240" w:lineRule="auto"/>
        <w:ind w:left="615" w:right="181"/>
        <w:jc w:val="both"/>
        <w:rPr>
          <w:rFonts w:ascii="Times New Roman" w:hAnsi="Times New Roman"/>
          <w:sz w:val="24"/>
          <w:szCs w:val="24"/>
        </w:rPr>
      </w:pPr>
    </w:p>
    <w:p w:rsidR="00D87615" w:rsidRDefault="00003194" w:rsidP="00D87615"/>
    <w:p w:rsidR="00896CAF" w:rsidRDefault="00003194" w:rsidP="00D87615"/>
    <w:p w:rsidR="00896CAF" w:rsidRDefault="00003194" w:rsidP="00D87615"/>
    <w:p w:rsidR="00896CAF" w:rsidRPr="00D87615" w:rsidRDefault="00003194" w:rsidP="00D87615"/>
    <w:p w:rsidR="00E830BF" w:rsidRDefault="00003194">
      <w:pPr>
        <w:spacing w:after="0" w:line="240" w:lineRule="auto"/>
        <w:rPr>
          <w:rFonts w:ascii="Times New Roman" w:hAnsi="Times New Roman"/>
          <w:b/>
          <w:sz w:val="24"/>
          <w:szCs w:val="24"/>
        </w:rPr>
      </w:pPr>
      <w:r>
        <w:rPr>
          <w:rFonts w:ascii="Times New Roman" w:hAnsi="Times New Roman"/>
          <w:b/>
          <w:sz w:val="24"/>
          <w:szCs w:val="24"/>
        </w:rPr>
        <w:br w:type="page"/>
      </w:r>
    </w:p>
    <w:p w:rsidR="00A56E9F" w:rsidRDefault="00003194" w:rsidP="0089225D">
      <w:pPr>
        <w:pStyle w:val="Heading1"/>
        <w:rPr>
          <w:rFonts w:ascii="Times New Roman" w:hAnsi="Times New Roman"/>
          <w:sz w:val="24"/>
          <w:szCs w:val="24"/>
          <w:u w:val="single"/>
        </w:rPr>
      </w:pPr>
      <w:bookmarkStart w:id="5" w:name="_Toc519763983"/>
      <w:r w:rsidRPr="0089225D">
        <w:rPr>
          <w:rFonts w:ascii="Times New Roman" w:hAnsi="Times New Roman"/>
          <w:sz w:val="24"/>
          <w:szCs w:val="24"/>
          <w:u w:val="single"/>
        </w:rPr>
        <w:lastRenderedPageBreak/>
        <w:t>II. ISSUES:</w:t>
      </w:r>
      <w:bookmarkEnd w:id="5"/>
    </w:p>
    <w:p w:rsidR="0089225D" w:rsidRPr="0089225D" w:rsidRDefault="00003194" w:rsidP="0089225D"/>
    <w:p w:rsidR="00A43855" w:rsidRPr="00B51BF6" w:rsidRDefault="00003194" w:rsidP="00820C7B">
      <w:pPr>
        <w:pStyle w:val="Heading2"/>
        <w:rPr>
          <w:rFonts w:ascii="Times New Roman" w:hAnsi="Times New Roman"/>
          <w:color w:val="4F81BD" w:themeColor="accent1"/>
          <w:szCs w:val="24"/>
        </w:rPr>
      </w:pPr>
      <w:bookmarkStart w:id="6" w:name="_Toc519763984"/>
      <w:r w:rsidRPr="00B51BF6">
        <w:rPr>
          <w:rFonts w:ascii="Times New Roman" w:hAnsi="Times New Roman"/>
          <w:color w:val="4F81BD" w:themeColor="accent1"/>
          <w:szCs w:val="24"/>
        </w:rPr>
        <w:t>II.A. L</w:t>
      </w:r>
      <w:r>
        <w:rPr>
          <w:rFonts w:ascii="Times New Roman" w:hAnsi="Times New Roman"/>
          <w:b w:val="0"/>
          <w:bCs w:val="0"/>
          <w:color w:val="4F81BD" w:themeColor="accent1"/>
          <w:szCs w:val="24"/>
        </w:rPr>
        <w:t>EGAL RECOGNITION WITHHELD (VIOLATIONS OF ARTICLES 18,</w:t>
      </w:r>
      <w:r w:rsidRPr="00B51BF6">
        <w:rPr>
          <w:rFonts w:ascii="Times New Roman" w:hAnsi="Times New Roman"/>
          <w:b w:val="0"/>
          <w:bCs w:val="0"/>
          <w:color w:val="4F81BD" w:themeColor="accent1"/>
          <w:szCs w:val="24"/>
        </w:rPr>
        <w:t xml:space="preserve"> 22</w:t>
      </w:r>
      <w:r>
        <w:rPr>
          <w:rFonts w:ascii="Times New Roman" w:hAnsi="Times New Roman"/>
          <w:b w:val="0"/>
          <w:bCs w:val="0"/>
          <w:color w:val="4F81BD" w:themeColor="accent1"/>
          <w:szCs w:val="24"/>
        </w:rPr>
        <w:t xml:space="preserve"> AND 26 OF THE </w:t>
      </w:r>
      <w:r w:rsidRPr="00B51BF6">
        <w:rPr>
          <w:rFonts w:ascii="Times New Roman" w:hAnsi="Times New Roman"/>
          <w:b w:val="0"/>
          <w:bCs w:val="0"/>
          <w:color w:val="4F81BD" w:themeColor="accent1"/>
          <w:szCs w:val="24"/>
        </w:rPr>
        <w:t>ICCPR)</w:t>
      </w:r>
      <w:bookmarkEnd w:id="6"/>
    </w:p>
    <w:p w:rsidR="00B51BF6" w:rsidRDefault="00003194" w:rsidP="00B51BF6">
      <w:pPr>
        <w:pStyle w:val="ListParagraph"/>
        <w:numPr>
          <w:ilvl w:val="0"/>
          <w:numId w:val="40"/>
        </w:numPr>
        <w:topLinePunct/>
        <w:spacing w:after="240" w:line="240" w:lineRule="auto"/>
        <w:ind w:right="284"/>
        <w:jc w:val="both"/>
        <w:rPr>
          <w:rFonts w:ascii="Times New Roman" w:hAnsi="Times New Roman"/>
          <w:sz w:val="24"/>
          <w:szCs w:val="24"/>
        </w:rPr>
      </w:pPr>
      <w:r w:rsidRPr="00B51BF6">
        <w:rPr>
          <w:rFonts w:ascii="Times New Roman" w:hAnsi="Times New Roman"/>
          <w:sz w:val="24"/>
          <w:szCs w:val="24"/>
        </w:rPr>
        <w:t>According to the Law on Religion, worshippers must register a local religious organization (community) in every town where they have over 20 members. Otherwise, authorities consider religious activity without State registration ill</w:t>
      </w:r>
      <w:r w:rsidRPr="00B51BF6">
        <w:rPr>
          <w:rFonts w:ascii="Times New Roman" w:hAnsi="Times New Roman"/>
          <w:sz w:val="24"/>
          <w:szCs w:val="24"/>
        </w:rPr>
        <w:t xml:space="preserve">egal. </w:t>
      </w:r>
    </w:p>
    <w:p w:rsidR="00B51BF6" w:rsidRDefault="00003194" w:rsidP="00B51BF6">
      <w:pPr>
        <w:pStyle w:val="ListParagraph"/>
        <w:numPr>
          <w:ilvl w:val="0"/>
          <w:numId w:val="40"/>
        </w:numPr>
        <w:topLinePunct/>
        <w:spacing w:after="240" w:line="240" w:lineRule="auto"/>
        <w:ind w:right="284"/>
        <w:jc w:val="both"/>
        <w:rPr>
          <w:rFonts w:ascii="Times New Roman" w:hAnsi="Times New Roman"/>
          <w:sz w:val="24"/>
          <w:szCs w:val="24"/>
        </w:rPr>
      </w:pPr>
      <w:r w:rsidRPr="00B51BF6">
        <w:rPr>
          <w:rFonts w:ascii="Times New Roman" w:hAnsi="Times New Roman"/>
          <w:sz w:val="24"/>
          <w:szCs w:val="24"/>
        </w:rPr>
        <w:t xml:space="preserve">Jehovah’s Witnesses in Pinsk (Brest Region), </w:t>
      </w:r>
      <w:proofErr w:type="spellStart"/>
      <w:r w:rsidRPr="00B51BF6">
        <w:rPr>
          <w:rFonts w:ascii="Times New Roman" w:hAnsi="Times New Roman"/>
          <w:sz w:val="24"/>
          <w:szCs w:val="24"/>
        </w:rPr>
        <w:t>Borisov</w:t>
      </w:r>
      <w:proofErr w:type="spellEnd"/>
      <w:r w:rsidRPr="00B51BF6">
        <w:rPr>
          <w:rFonts w:ascii="Times New Roman" w:hAnsi="Times New Roman"/>
          <w:sz w:val="24"/>
          <w:szCs w:val="24"/>
        </w:rPr>
        <w:t xml:space="preserve"> (Minsk region), and </w:t>
      </w:r>
      <w:proofErr w:type="spellStart"/>
      <w:r w:rsidRPr="00B51BF6">
        <w:rPr>
          <w:rFonts w:ascii="Times New Roman" w:hAnsi="Times New Roman"/>
          <w:sz w:val="24"/>
          <w:szCs w:val="24"/>
        </w:rPr>
        <w:t>Lida</w:t>
      </w:r>
      <w:proofErr w:type="spellEnd"/>
      <w:r w:rsidRPr="00B51BF6">
        <w:rPr>
          <w:rFonts w:ascii="Times New Roman" w:hAnsi="Times New Roman"/>
          <w:sz w:val="24"/>
          <w:szCs w:val="24"/>
        </w:rPr>
        <w:t xml:space="preserve"> (Grodno region) have been trying unsuccessfully to register communities in Belarus </w:t>
      </w:r>
      <w:r w:rsidRPr="00B51BF6">
        <w:rPr>
          <w:rFonts w:ascii="Times New Roman" w:hAnsi="Times New Roman"/>
          <w:sz w:val="24"/>
          <w:szCs w:val="24"/>
          <w:u w:val="single"/>
        </w:rPr>
        <w:t>for over ten years</w:t>
      </w:r>
      <w:r w:rsidRPr="00B51BF6">
        <w:rPr>
          <w:rFonts w:ascii="Times New Roman" w:hAnsi="Times New Roman"/>
          <w:sz w:val="24"/>
          <w:szCs w:val="24"/>
        </w:rPr>
        <w:t xml:space="preserve">. </w:t>
      </w:r>
    </w:p>
    <w:p w:rsidR="00B51BF6" w:rsidRPr="00A43855" w:rsidRDefault="00003194" w:rsidP="00B51BF6">
      <w:pPr>
        <w:pStyle w:val="ListParagraph"/>
        <w:numPr>
          <w:ilvl w:val="0"/>
          <w:numId w:val="40"/>
        </w:numPr>
        <w:topLinePunct/>
        <w:spacing w:after="240" w:line="240" w:lineRule="auto"/>
        <w:ind w:right="284"/>
        <w:jc w:val="both"/>
        <w:rPr>
          <w:rFonts w:ascii="Times New Roman" w:hAnsi="Times New Roman"/>
          <w:sz w:val="24"/>
          <w:szCs w:val="24"/>
        </w:rPr>
      </w:pPr>
      <w:r w:rsidRPr="00B51BF6">
        <w:rPr>
          <w:rFonts w:ascii="Times New Roman" w:hAnsi="Times New Roman"/>
          <w:sz w:val="24"/>
          <w:szCs w:val="24"/>
        </w:rPr>
        <w:t xml:space="preserve">At times, when groups of worshippers wish to use a building as the </w:t>
      </w:r>
      <w:r w:rsidRPr="00B51BF6">
        <w:rPr>
          <w:rFonts w:ascii="Times New Roman" w:hAnsi="Times New Roman"/>
          <w:sz w:val="24"/>
          <w:szCs w:val="24"/>
        </w:rPr>
        <w:t>legal address for their community, authorities pressure the building’s owner to</w:t>
      </w:r>
      <w:r>
        <w:rPr>
          <w:rFonts w:ascii="Times New Roman" w:hAnsi="Times New Roman"/>
          <w:sz w:val="24"/>
          <w:szCs w:val="24"/>
        </w:rPr>
        <w:t xml:space="preserve"> deny the community permission.</w:t>
      </w:r>
    </w:p>
    <w:p w:rsidR="00970B65" w:rsidRPr="00970B65" w:rsidRDefault="00003194" w:rsidP="00970B65">
      <w:pPr>
        <w:pStyle w:val="ListParagraph"/>
        <w:numPr>
          <w:ilvl w:val="0"/>
          <w:numId w:val="40"/>
        </w:numPr>
        <w:topLinePunct/>
        <w:spacing w:after="240" w:line="240" w:lineRule="auto"/>
        <w:ind w:right="284"/>
        <w:jc w:val="both"/>
        <w:rPr>
          <w:rFonts w:ascii="Times New Roman" w:hAnsi="Times New Roman"/>
          <w:sz w:val="24"/>
          <w:szCs w:val="24"/>
        </w:rPr>
      </w:pPr>
      <w:r w:rsidRPr="00970B65">
        <w:rPr>
          <w:rFonts w:ascii="Times New Roman" w:hAnsi="Times New Roman"/>
          <w:b/>
          <w:sz w:val="24"/>
          <w:szCs w:val="24"/>
        </w:rPr>
        <w:t xml:space="preserve">Marina </w:t>
      </w:r>
      <w:proofErr w:type="spellStart"/>
      <w:r w:rsidRPr="00970B65">
        <w:rPr>
          <w:rFonts w:ascii="Times New Roman" w:hAnsi="Times New Roman"/>
          <w:b/>
          <w:sz w:val="24"/>
          <w:szCs w:val="24"/>
        </w:rPr>
        <w:t>Gorka</w:t>
      </w:r>
      <w:proofErr w:type="spellEnd"/>
      <w:r w:rsidRPr="00970B65">
        <w:rPr>
          <w:rFonts w:ascii="Times New Roman" w:hAnsi="Times New Roman"/>
          <w:b/>
          <w:sz w:val="24"/>
          <w:szCs w:val="24"/>
        </w:rPr>
        <w:t>, Minsk Region</w:t>
      </w:r>
      <w:r w:rsidRPr="00970B65">
        <w:rPr>
          <w:rFonts w:ascii="Times New Roman" w:hAnsi="Times New Roman"/>
          <w:sz w:val="24"/>
          <w:szCs w:val="24"/>
        </w:rPr>
        <w:t xml:space="preserve">. On 19 February 2016, the second attempt to register the Marina </w:t>
      </w:r>
      <w:proofErr w:type="spellStart"/>
      <w:r w:rsidRPr="00970B65">
        <w:rPr>
          <w:rFonts w:ascii="Times New Roman" w:hAnsi="Times New Roman"/>
          <w:sz w:val="24"/>
          <w:szCs w:val="24"/>
        </w:rPr>
        <w:t>Gorka</w:t>
      </w:r>
      <w:proofErr w:type="spellEnd"/>
      <w:r w:rsidRPr="00970B65">
        <w:rPr>
          <w:rFonts w:ascii="Times New Roman" w:hAnsi="Times New Roman"/>
          <w:sz w:val="24"/>
          <w:szCs w:val="24"/>
        </w:rPr>
        <w:t xml:space="preserve"> Religious Community of Jehovah’s Witnesses failed. The local authorities put pressure on the owner of the building that the Community wished to use as its legal address, </w:t>
      </w:r>
      <w:r>
        <w:rPr>
          <w:rFonts w:ascii="Times New Roman" w:hAnsi="Times New Roman"/>
          <w:sz w:val="24"/>
          <w:szCs w:val="24"/>
        </w:rPr>
        <w:t>and</w:t>
      </w:r>
      <w:r w:rsidRPr="00970B65">
        <w:rPr>
          <w:rFonts w:ascii="Times New Roman" w:hAnsi="Times New Roman"/>
          <w:sz w:val="24"/>
          <w:szCs w:val="24"/>
        </w:rPr>
        <w:t xml:space="preserve"> the owner r</w:t>
      </w:r>
      <w:r w:rsidRPr="00970B65">
        <w:rPr>
          <w:rFonts w:ascii="Times New Roman" w:hAnsi="Times New Roman"/>
          <w:sz w:val="24"/>
          <w:szCs w:val="24"/>
        </w:rPr>
        <w:t xml:space="preserve">efused to allow the Community to use the building for the intended purpose. </w:t>
      </w:r>
    </w:p>
    <w:p w:rsidR="00A56E9F" w:rsidRDefault="00003194" w:rsidP="00970B65">
      <w:pPr>
        <w:pStyle w:val="ListParagraph"/>
        <w:numPr>
          <w:ilvl w:val="0"/>
          <w:numId w:val="40"/>
        </w:numPr>
        <w:topLinePunct/>
        <w:spacing w:after="240" w:line="240" w:lineRule="auto"/>
        <w:ind w:right="284"/>
        <w:jc w:val="both"/>
        <w:rPr>
          <w:rFonts w:ascii="Times New Roman" w:hAnsi="Times New Roman"/>
          <w:sz w:val="24"/>
          <w:szCs w:val="24"/>
        </w:rPr>
      </w:pPr>
      <w:proofErr w:type="spellStart"/>
      <w:r w:rsidRPr="00EF6379">
        <w:rPr>
          <w:rFonts w:ascii="Times New Roman" w:hAnsi="Times New Roman"/>
          <w:b/>
          <w:sz w:val="24"/>
          <w:szCs w:val="24"/>
        </w:rPr>
        <w:t>Borisov</w:t>
      </w:r>
      <w:proofErr w:type="spellEnd"/>
      <w:r w:rsidRPr="00EF6379">
        <w:rPr>
          <w:rFonts w:ascii="Times New Roman" w:hAnsi="Times New Roman"/>
          <w:b/>
          <w:sz w:val="24"/>
          <w:szCs w:val="24"/>
        </w:rPr>
        <w:t>, Minsk Region.</w:t>
      </w:r>
      <w:r w:rsidRPr="00B51BF6">
        <w:rPr>
          <w:rFonts w:ascii="Times New Roman" w:hAnsi="Times New Roman"/>
          <w:sz w:val="24"/>
          <w:szCs w:val="24"/>
        </w:rPr>
        <w:t xml:space="preserve"> On </w:t>
      </w:r>
      <w:r>
        <w:rPr>
          <w:rFonts w:ascii="Times New Roman" w:hAnsi="Times New Roman"/>
          <w:sz w:val="24"/>
          <w:szCs w:val="24"/>
        </w:rPr>
        <w:t xml:space="preserve">30 </w:t>
      </w:r>
      <w:r w:rsidRPr="00B51BF6">
        <w:rPr>
          <w:rFonts w:ascii="Times New Roman" w:hAnsi="Times New Roman"/>
          <w:sz w:val="24"/>
          <w:szCs w:val="24"/>
        </w:rPr>
        <w:t xml:space="preserve">November 2016, Witnesses were unable to register a community in </w:t>
      </w:r>
      <w:proofErr w:type="spellStart"/>
      <w:r w:rsidRPr="00B51BF6">
        <w:rPr>
          <w:rFonts w:ascii="Times New Roman" w:hAnsi="Times New Roman"/>
          <w:sz w:val="24"/>
          <w:szCs w:val="24"/>
        </w:rPr>
        <w:t>Borisov</w:t>
      </w:r>
      <w:proofErr w:type="spellEnd"/>
      <w:r w:rsidRPr="00B51BF6">
        <w:rPr>
          <w:rFonts w:ascii="Times New Roman" w:hAnsi="Times New Roman"/>
          <w:sz w:val="24"/>
          <w:szCs w:val="24"/>
        </w:rPr>
        <w:t xml:space="preserve"> for the 12th time. Their 13th attempt also failed on </w:t>
      </w:r>
      <w:r>
        <w:rPr>
          <w:rFonts w:ascii="Times New Roman" w:hAnsi="Times New Roman"/>
          <w:sz w:val="24"/>
          <w:szCs w:val="24"/>
        </w:rPr>
        <w:t xml:space="preserve">14 </w:t>
      </w:r>
      <w:r w:rsidRPr="00B51BF6">
        <w:rPr>
          <w:rFonts w:ascii="Times New Roman" w:hAnsi="Times New Roman"/>
          <w:sz w:val="24"/>
          <w:szCs w:val="24"/>
        </w:rPr>
        <w:t>April 2017. As before,</w:t>
      </w:r>
      <w:r w:rsidRPr="00B51BF6">
        <w:rPr>
          <w:rFonts w:ascii="Times New Roman" w:hAnsi="Times New Roman"/>
          <w:sz w:val="24"/>
          <w:szCs w:val="24"/>
        </w:rPr>
        <w:t xml:space="preserve"> city officials pressured the owners of the buildings to break their agreement with the Witnesses, who were seeking </w:t>
      </w:r>
      <w:r>
        <w:rPr>
          <w:rFonts w:ascii="Times New Roman" w:hAnsi="Times New Roman"/>
          <w:sz w:val="24"/>
          <w:szCs w:val="24"/>
        </w:rPr>
        <w:t xml:space="preserve">to obtain </w:t>
      </w:r>
      <w:r w:rsidRPr="00B51BF6">
        <w:rPr>
          <w:rFonts w:ascii="Times New Roman" w:hAnsi="Times New Roman"/>
          <w:sz w:val="24"/>
          <w:szCs w:val="24"/>
        </w:rPr>
        <w:t>legal addresses for future registration.</w:t>
      </w:r>
    </w:p>
    <w:p w:rsidR="00EF6379" w:rsidRDefault="00003194" w:rsidP="00EF6379">
      <w:pPr>
        <w:pStyle w:val="ListParagraph"/>
        <w:numPr>
          <w:ilvl w:val="0"/>
          <w:numId w:val="40"/>
        </w:numPr>
        <w:topLinePunct/>
        <w:spacing w:after="240" w:line="240" w:lineRule="auto"/>
        <w:ind w:right="284"/>
        <w:jc w:val="both"/>
        <w:rPr>
          <w:rFonts w:ascii="Times New Roman" w:hAnsi="Times New Roman"/>
          <w:sz w:val="24"/>
          <w:szCs w:val="24"/>
        </w:rPr>
      </w:pPr>
      <w:proofErr w:type="spellStart"/>
      <w:r w:rsidRPr="00EF6379">
        <w:rPr>
          <w:rFonts w:ascii="Times New Roman" w:hAnsi="Times New Roman"/>
          <w:b/>
          <w:sz w:val="24"/>
          <w:szCs w:val="24"/>
        </w:rPr>
        <w:t>Slonim</w:t>
      </w:r>
      <w:proofErr w:type="spellEnd"/>
      <w:r w:rsidRPr="00EF6379">
        <w:rPr>
          <w:rFonts w:ascii="Times New Roman" w:hAnsi="Times New Roman"/>
          <w:b/>
          <w:sz w:val="24"/>
          <w:szCs w:val="24"/>
        </w:rPr>
        <w:t>, Grodno Region.</w:t>
      </w:r>
      <w:r w:rsidRPr="00EF6379">
        <w:rPr>
          <w:rFonts w:ascii="Times New Roman" w:hAnsi="Times New Roman"/>
          <w:sz w:val="24"/>
          <w:szCs w:val="24"/>
        </w:rPr>
        <w:t xml:space="preserve"> On </w:t>
      </w:r>
      <w:r>
        <w:rPr>
          <w:rFonts w:ascii="Times New Roman" w:hAnsi="Times New Roman"/>
          <w:sz w:val="24"/>
          <w:szCs w:val="24"/>
        </w:rPr>
        <w:t xml:space="preserve">4 </w:t>
      </w:r>
      <w:r w:rsidRPr="00EF6379">
        <w:rPr>
          <w:rFonts w:ascii="Times New Roman" w:hAnsi="Times New Roman"/>
          <w:sz w:val="24"/>
          <w:szCs w:val="24"/>
        </w:rPr>
        <w:t>January 2017, the authorities refused to consider the applica</w:t>
      </w:r>
      <w:r w:rsidRPr="00EF6379">
        <w:rPr>
          <w:rFonts w:ascii="Times New Roman" w:hAnsi="Times New Roman"/>
          <w:sz w:val="24"/>
          <w:szCs w:val="24"/>
        </w:rPr>
        <w:t xml:space="preserve">tion of Jehovah’s Witnesses, who wanted to register a religious community in </w:t>
      </w:r>
      <w:proofErr w:type="spellStart"/>
      <w:r w:rsidRPr="00EF6379">
        <w:rPr>
          <w:rFonts w:ascii="Times New Roman" w:hAnsi="Times New Roman"/>
          <w:sz w:val="24"/>
          <w:szCs w:val="24"/>
        </w:rPr>
        <w:t>Slonim</w:t>
      </w:r>
      <w:proofErr w:type="spellEnd"/>
      <w:r w:rsidRPr="00EF6379">
        <w:rPr>
          <w:rFonts w:ascii="Times New Roman" w:hAnsi="Times New Roman"/>
          <w:sz w:val="24"/>
          <w:szCs w:val="24"/>
        </w:rPr>
        <w:t>. The local authorities explained that the community had no right to have a legal address in a non-residential building. Even though a different religious organization had b</w:t>
      </w:r>
      <w:r w:rsidRPr="00EF6379">
        <w:rPr>
          <w:rFonts w:ascii="Times New Roman" w:hAnsi="Times New Roman"/>
          <w:sz w:val="24"/>
          <w:szCs w:val="24"/>
        </w:rPr>
        <w:t>een registered at this address previously, officials stated that the building was not designated for religious activities.</w:t>
      </w:r>
    </w:p>
    <w:p w:rsidR="00EF6379" w:rsidRPr="00A43855" w:rsidRDefault="00003194" w:rsidP="00EF6379">
      <w:pPr>
        <w:pStyle w:val="ListParagraph"/>
        <w:numPr>
          <w:ilvl w:val="0"/>
          <w:numId w:val="40"/>
        </w:numPr>
        <w:topLinePunct/>
        <w:spacing w:after="240" w:line="240" w:lineRule="auto"/>
        <w:ind w:right="284"/>
        <w:jc w:val="both"/>
        <w:rPr>
          <w:rFonts w:ascii="Times New Roman" w:hAnsi="Times New Roman"/>
          <w:sz w:val="24"/>
          <w:szCs w:val="24"/>
        </w:rPr>
      </w:pPr>
      <w:proofErr w:type="spellStart"/>
      <w:r w:rsidRPr="00EF6379">
        <w:rPr>
          <w:rFonts w:ascii="Times New Roman" w:hAnsi="Times New Roman"/>
          <w:b/>
          <w:sz w:val="24"/>
          <w:szCs w:val="24"/>
        </w:rPr>
        <w:t>Vileika</w:t>
      </w:r>
      <w:proofErr w:type="spellEnd"/>
      <w:r w:rsidRPr="00EF6379">
        <w:rPr>
          <w:rFonts w:ascii="Times New Roman" w:hAnsi="Times New Roman"/>
          <w:b/>
          <w:sz w:val="24"/>
          <w:szCs w:val="24"/>
        </w:rPr>
        <w:t>, Minsk Region.</w:t>
      </w:r>
      <w:r w:rsidRPr="00EF6379">
        <w:rPr>
          <w:rFonts w:ascii="Times New Roman" w:hAnsi="Times New Roman"/>
          <w:sz w:val="24"/>
          <w:szCs w:val="24"/>
        </w:rPr>
        <w:t xml:space="preserve"> In 2017, authorities denied registration of the religious community </w:t>
      </w:r>
      <w:r>
        <w:rPr>
          <w:rFonts w:ascii="Times New Roman" w:hAnsi="Times New Roman"/>
          <w:sz w:val="24"/>
          <w:szCs w:val="24"/>
        </w:rPr>
        <w:t>six</w:t>
      </w:r>
      <w:r w:rsidRPr="00EF6379">
        <w:rPr>
          <w:rFonts w:ascii="Times New Roman" w:hAnsi="Times New Roman"/>
          <w:sz w:val="24"/>
          <w:szCs w:val="24"/>
        </w:rPr>
        <w:t xml:space="preserve"> times.</w:t>
      </w:r>
    </w:p>
    <w:p w:rsidR="0089225D" w:rsidRDefault="00003194" w:rsidP="0089225D">
      <w:pPr>
        <w:rPr>
          <w:rFonts w:ascii="Times New Roman" w:hAnsi="Times New Roman"/>
          <w:b/>
          <w:color w:val="0070C0"/>
          <w:sz w:val="24"/>
          <w:szCs w:val="24"/>
        </w:rPr>
      </w:pPr>
      <w:bookmarkStart w:id="7" w:name="_Toc358203412"/>
    </w:p>
    <w:bookmarkEnd w:id="7"/>
    <w:p w:rsidR="00226DFC" w:rsidRPr="00226DFC" w:rsidRDefault="00003194" w:rsidP="00E830BF">
      <w:pPr>
        <w:rPr>
          <w:rFonts w:ascii="Times New Roman" w:hAnsi="Times New Roman"/>
          <w:color w:val="E36C0A" w:themeColor="accent6" w:themeShade="BF"/>
          <w:sz w:val="24"/>
          <w:szCs w:val="24"/>
        </w:rPr>
      </w:pPr>
    </w:p>
    <w:p w:rsidR="00035DE4" w:rsidRDefault="00003194">
      <w:pPr>
        <w:spacing w:after="0" w:line="240" w:lineRule="auto"/>
        <w:rPr>
          <w:rFonts w:ascii="Times New Roman" w:hAnsi="Times New Roman"/>
          <w:b/>
          <w:color w:val="0070C0"/>
          <w:sz w:val="24"/>
          <w:szCs w:val="24"/>
        </w:rPr>
      </w:pPr>
      <w:r>
        <w:rPr>
          <w:rFonts w:ascii="Times New Roman" w:hAnsi="Times New Roman"/>
          <w:b/>
          <w:color w:val="0070C0"/>
          <w:sz w:val="24"/>
          <w:szCs w:val="24"/>
        </w:rPr>
        <w:br w:type="page"/>
      </w:r>
    </w:p>
    <w:p w:rsidR="00EF6379" w:rsidRDefault="00003194" w:rsidP="00820C7B">
      <w:pPr>
        <w:pStyle w:val="Heading2"/>
        <w:rPr>
          <w:rFonts w:ascii="Times New Roman" w:hAnsi="Times New Roman"/>
          <w:szCs w:val="24"/>
        </w:rPr>
      </w:pPr>
      <w:bookmarkStart w:id="8" w:name="_Toc519763985"/>
      <w:r w:rsidRPr="0089225D">
        <w:rPr>
          <w:rFonts w:ascii="Times New Roman" w:hAnsi="Times New Roman"/>
          <w:szCs w:val="24"/>
        </w:rPr>
        <w:lastRenderedPageBreak/>
        <w:t>II.B.</w:t>
      </w:r>
      <w:r>
        <w:rPr>
          <w:rFonts w:ascii="Times New Roman" w:hAnsi="Times New Roman"/>
          <w:szCs w:val="24"/>
        </w:rPr>
        <w:t xml:space="preserve"> INTERFERENCE WITH FREEDOM OF ASSEMBLY</w:t>
      </w:r>
      <w:bookmarkEnd w:id="8"/>
    </w:p>
    <w:p w:rsidR="00EF6379" w:rsidRDefault="00003194" w:rsidP="00EF6379">
      <w:pPr>
        <w:pStyle w:val="ListParagraph"/>
        <w:numPr>
          <w:ilvl w:val="0"/>
          <w:numId w:val="40"/>
        </w:numPr>
        <w:topLinePunct/>
        <w:spacing w:after="240" w:line="240" w:lineRule="auto"/>
        <w:ind w:right="284"/>
        <w:jc w:val="both"/>
        <w:rPr>
          <w:rFonts w:ascii="Times New Roman" w:hAnsi="Times New Roman"/>
          <w:sz w:val="24"/>
          <w:szCs w:val="24"/>
        </w:rPr>
      </w:pPr>
      <w:r w:rsidRPr="00EF6379">
        <w:rPr>
          <w:rFonts w:ascii="Times New Roman" w:hAnsi="Times New Roman"/>
          <w:sz w:val="24"/>
          <w:szCs w:val="24"/>
        </w:rPr>
        <w:t xml:space="preserve">Jehovah’s Witnesses in Belarus meet freely for worship in the religious buildings they own. However, local authorities must first give their approval before the Witnesses may legally meet in </w:t>
      </w:r>
      <w:r>
        <w:rPr>
          <w:rFonts w:ascii="Times New Roman" w:hAnsi="Times New Roman"/>
          <w:sz w:val="24"/>
          <w:szCs w:val="24"/>
        </w:rPr>
        <w:t xml:space="preserve">constructed or purchased </w:t>
      </w:r>
      <w:r w:rsidRPr="00EF6379">
        <w:rPr>
          <w:rFonts w:ascii="Times New Roman" w:hAnsi="Times New Roman"/>
          <w:sz w:val="24"/>
          <w:szCs w:val="24"/>
        </w:rPr>
        <w:t>h</w:t>
      </w:r>
      <w:r w:rsidRPr="00EF6379">
        <w:rPr>
          <w:rFonts w:ascii="Times New Roman" w:hAnsi="Times New Roman"/>
          <w:sz w:val="24"/>
          <w:szCs w:val="24"/>
        </w:rPr>
        <w:t>omes</w:t>
      </w:r>
      <w:r>
        <w:rPr>
          <w:rFonts w:ascii="Times New Roman" w:hAnsi="Times New Roman"/>
          <w:sz w:val="24"/>
          <w:szCs w:val="24"/>
        </w:rPr>
        <w:t xml:space="preserve">, </w:t>
      </w:r>
      <w:r w:rsidRPr="00EF6379">
        <w:rPr>
          <w:rFonts w:ascii="Times New Roman" w:hAnsi="Times New Roman"/>
          <w:sz w:val="24"/>
          <w:szCs w:val="24"/>
        </w:rPr>
        <w:t xml:space="preserve">or rented </w:t>
      </w:r>
      <w:r>
        <w:rPr>
          <w:rFonts w:ascii="Times New Roman" w:hAnsi="Times New Roman"/>
          <w:sz w:val="24"/>
          <w:szCs w:val="24"/>
        </w:rPr>
        <w:t xml:space="preserve">non-religious </w:t>
      </w:r>
      <w:r w:rsidRPr="00EF6379">
        <w:rPr>
          <w:rFonts w:ascii="Times New Roman" w:hAnsi="Times New Roman"/>
          <w:sz w:val="24"/>
          <w:szCs w:val="24"/>
        </w:rPr>
        <w:t xml:space="preserve">premises for religious services. Although in some cities officials have given approval for the Witnesses to meet together, in </w:t>
      </w:r>
      <w:r>
        <w:rPr>
          <w:rFonts w:ascii="Times New Roman" w:hAnsi="Times New Roman"/>
          <w:sz w:val="24"/>
          <w:szCs w:val="24"/>
        </w:rPr>
        <w:t>some</w:t>
      </w:r>
      <w:r w:rsidRPr="00EF6379">
        <w:rPr>
          <w:rFonts w:ascii="Times New Roman" w:hAnsi="Times New Roman"/>
          <w:sz w:val="24"/>
          <w:szCs w:val="24"/>
        </w:rPr>
        <w:t xml:space="preserve"> others the authorities </w:t>
      </w:r>
      <w:r>
        <w:rPr>
          <w:rFonts w:ascii="Times New Roman" w:hAnsi="Times New Roman"/>
          <w:sz w:val="24"/>
          <w:szCs w:val="24"/>
        </w:rPr>
        <w:t xml:space="preserve">have </w:t>
      </w:r>
      <w:r w:rsidRPr="00EF6379">
        <w:rPr>
          <w:rFonts w:ascii="Times New Roman" w:hAnsi="Times New Roman"/>
          <w:sz w:val="24"/>
          <w:szCs w:val="24"/>
        </w:rPr>
        <w:t>refuse</w:t>
      </w:r>
      <w:r>
        <w:rPr>
          <w:rFonts w:ascii="Times New Roman" w:hAnsi="Times New Roman"/>
          <w:sz w:val="24"/>
          <w:szCs w:val="24"/>
        </w:rPr>
        <w:t>d</w:t>
      </w:r>
      <w:r w:rsidRPr="00EF6379">
        <w:rPr>
          <w:rFonts w:ascii="Times New Roman" w:hAnsi="Times New Roman"/>
          <w:sz w:val="24"/>
          <w:szCs w:val="24"/>
        </w:rPr>
        <w:t xml:space="preserve"> to </w:t>
      </w:r>
      <w:r>
        <w:rPr>
          <w:rFonts w:ascii="Times New Roman" w:hAnsi="Times New Roman"/>
          <w:sz w:val="24"/>
          <w:szCs w:val="24"/>
        </w:rPr>
        <w:t>give approval</w:t>
      </w:r>
      <w:r w:rsidRPr="00EF6379">
        <w:rPr>
          <w:rFonts w:ascii="Times New Roman" w:hAnsi="Times New Roman"/>
          <w:sz w:val="24"/>
          <w:szCs w:val="24"/>
        </w:rPr>
        <w:t>. They have informed the Witnesses that non</w:t>
      </w:r>
      <w:r w:rsidRPr="00EF6379">
        <w:rPr>
          <w:rFonts w:ascii="Times New Roman" w:hAnsi="Times New Roman"/>
          <w:sz w:val="24"/>
          <w:szCs w:val="24"/>
        </w:rPr>
        <w:t xml:space="preserve">-residential buildings are not available to rent for religious meetings. When the Witnesses request permission to meet in private homes for worship—for example in Gomel, Mogilev, </w:t>
      </w:r>
      <w:proofErr w:type="spellStart"/>
      <w:r>
        <w:rPr>
          <w:rFonts w:ascii="Times New Roman" w:hAnsi="Times New Roman"/>
          <w:sz w:val="24"/>
          <w:szCs w:val="24"/>
        </w:rPr>
        <w:t>Vileika</w:t>
      </w:r>
      <w:proofErr w:type="spellEnd"/>
      <w:r>
        <w:rPr>
          <w:rFonts w:ascii="Times New Roman" w:hAnsi="Times New Roman"/>
          <w:sz w:val="24"/>
          <w:szCs w:val="24"/>
        </w:rPr>
        <w:t xml:space="preserve"> </w:t>
      </w:r>
      <w:r w:rsidRPr="00EF6379">
        <w:rPr>
          <w:rFonts w:ascii="Times New Roman" w:hAnsi="Times New Roman"/>
          <w:sz w:val="24"/>
          <w:szCs w:val="24"/>
        </w:rPr>
        <w:t xml:space="preserve">and </w:t>
      </w:r>
      <w:proofErr w:type="spellStart"/>
      <w:r w:rsidRPr="00EF6379">
        <w:rPr>
          <w:rFonts w:ascii="Times New Roman" w:hAnsi="Times New Roman"/>
          <w:sz w:val="24"/>
          <w:szCs w:val="24"/>
        </w:rPr>
        <w:t>Rechitsa</w:t>
      </w:r>
      <w:proofErr w:type="spellEnd"/>
      <w:r w:rsidRPr="00EF6379">
        <w:rPr>
          <w:rFonts w:ascii="Times New Roman" w:hAnsi="Times New Roman"/>
          <w:sz w:val="24"/>
          <w:szCs w:val="24"/>
        </w:rPr>
        <w:t>—authorities refuse.</w:t>
      </w:r>
    </w:p>
    <w:p w:rsidR="00EF6379" w:rsidRDefault="00003194" w:rsidP="00EF6379">
      <w:pPr>
        <w:pStyle w:val="ListParagraph"/>
        <w:numPr>
          <w:ilvl w:val="0"/>
          <w:numId w:val="40"/>
        </w:numPr>
        <w:topLinePunct/>
        <w:spacing w:after="240" w:line="240" w:lineRule="auto"/>
        <w:ind w:right="284"/>
        <w:jc w:val="both"/>
        <w:rPr>
          <w:rFonts w:ascii="Times New Roman" w:hAnsi="Times New Roman"/>
          <w:sz w:val="24"/>
          <w:szCs w:val="24"/>
        </w:rPr>
      </w:pPr>
      <w:r w:rsidRPr="00EF6379">
        <w:rPr>
          <w:rFonts w:ascii="Times New Roman" w:hAnsi="Times New Roman"/>
          <w:sz w:val="24"/>
          <w:szCs w:val="24"/>
        </w:rPr>
        <w:t>Without suitable places for worship,</w:t>
      </w:r>
      <w:r w:rsidRPr="00EF6379">
        <w:rPr>
          <w:rFonts w:ascii="Times New Roman" w:hAnsi="Times New Roman"/>
          <w:sz w:val="24"/>
          <w:szCs w:val="24"/>
        </w:rPr>
        <w:t xml:space="preserve"> Jehovah’s Witnesses have no choice but to hold their religious meetings “illegally” in private homes. Although police have not disrupted any of these meetings </w:t>
      </w:r>
      <w:r>
        <w:rPr>
          <w:rFonts w:ascii="Times New Roman" w:hAnsi="Times New Roman"/>
          <w:sz w:val="24"/>
          <w:szCs w:val="24"/>
        </w:rPr>
        <w:t>this year</w:t>
      </w:r>
      <w:r w:rsidRPr="00EF6379">
        <w:rPr>
          <w:rFonts w:ascii="Times New Roman" w:hAnsi="Times New Roman"/>
          <w:sz w:val="24"/>
          <w:szCs w:val="24"/>
        </w:rPr>
        <w:t>, they have disrupted Witness religious services in the past, asserting that residentia</w:t>
      </w:r>
      <w:r w:rsidRPr="00EF6379">
        <w:rPr>
          <w:rFonts w:ascii="Times New Roman" w:hAnsi="Times New Roman"/>
          <w:sz w:val="24"/>
          <w:szCs w:val="24"/>
        </w:rPr>
        <w:t>l buildings are not intended for religious meetings. The Witnesses effectively have no legal protection of their right to assemble, since the authorities can interfere with their religious meetings at any time and prosecute them for religious activity.</w:t>
      </w:r>
    </w:p>
    <w:p w:rsidR="000472E5" w:rsidRPr="000472E5" w:rsidRDefault="00003194" w:rsidP="000472E5">
      <w:pPr>
        <w:pStyle w:val="ListParagraph"/>
        <w:numPr>
          <w:ilvl w:val="0"/>
          <w:numId w:val="40"/>
        </w:numPr>
        <w:topLinePunct/>
        <w:spacing w:after="240" w:line="240" w:lineRule="auto"/>
        <w:ind w:right="284"/>
        <w:jc w:val="both"/>
        <w:rPr>
          <w:rFonts w:ascii="Times New Roman" w:hAnsi="Times New Roman"/>
          <w:sz w:val="24"/>
          <w:szCs w:val="24"/>
        </w:rPr>
      </w:pPr>
      <w:r>
        <w:rPr>
          <w:rFonts w:ascii="Times New Roman" w:hAnsi="Times New Roman"/>
          <w:sz w:val="24"/>
          <w:szCs w:val="24"/>
        </w:rPr>
        <w:t>The</w:t>
      </w:r>
      <w:r>
        <w:rPr>
          <w:rFonts w:ascii="Times New Roman" w:hAnsi="Times New Roman"/>
          <w:sz w:val="24"/>
          <w:szCs w:val="24"/>
        </w:rPr>
        <w:t xml:space="preserve"> following case regarding </w:t>
      </w:r>
      <w:r w:rsidRPr="000472E5">
        <w:rPr>
          <w:rFonts w:ascii="Times New Roman" w:hAnsi="Times New Roman"/>
          <w:sz w:val="24"/>
          <w:szCs w:val="24"/>
        </w:rPr>
        <w:t xml:space="preserve">Mr. Andrei </w:t>
      </w:r>
      <w:proofErr w:type="spellStart"/>
      <w:r w:rsidRPr="000472E5">
        <w:rPr>
          <w:rFonts w:ascii="Times New Roman" w:hAnsi="Times New Roman"/>
          <w:sz w:val="24"/>
          <w:szCs w:val="24"/>
        </w:rPr>
        <w:t>Kuzin</w:t>
      </w:r>
      <w:proofErr w:type="spellEnd"/>
      <w:r>
        <w:rPr>
          <w:rFonts w:ascii="Times New Roman" w:hAnsi="Times New Roman"/>
          <w:sz w:val="24"/>
          <w:szCs w:val="24"/>
        </w:rPr>
        <w:t xml:space="preserve"> illustrates this situation.</w:t>
      </w:r>
      <w:r w:rsidRPr="000472E5">
        <w:rPr>
          <w:rFonts w:ascii="Times New Roman" w:hAnsi="Times New Roman"/>
          <w:sz w:val="24"/>
          <w:szCs w:val="24"/>
        </w:rPr>
        <w:t xml:space="preserve"> </w:t>
      </w:r>
      <w:r>
        <w:rPr>
          <w:rFonts w:ascii="Times New Roman" w:hAnsi="Times New Roman"/>
          <w:sz w:val="24"/>
          <w:szCs w:val="24"/>
        </w:rPr>
        <w:t xml:space="preserve">Because all local remedies have been unsuccessful, a CCPR complaint (Ref: G/SO 215/51 BLR(270)) </w:t>
      </w:r>
      <w:r w:rsidRPr="000472E5">
        <w:rPr>
          <w:rFonts w:ascii="Times New Roman" w:hAnsi="Times New Roman"/>
          <w:sz w:val="24"/>
          <w:szCs w:val="24"/>
        </w:rPr>
        <w:t xml:space="preserve">is now </w:t>
      </w:r>
      <w:r>
        <w:rPr>
          <w:rFonts w:ascii="Times New Roman" w:hAnsi="Times New Roman"/>
          <w:sz w:val="24"/>
          <w:szCs w:val="24"/>
        </w:rPr>
        <w:t xml:space="preserve">pending </w:t>
      </w:r>
      <w:r>
        <w:rPr>
          <w:rFonts w:ascii="Times New Roman" w:hAnsi="Times New Roman"/>
          <w:sz w:val="24"/>
          <w:szCs w:val="24"/>
        </w:rPr>
        <w:t>and was</w:t>
      </w:r>
      <w:r w:rsidRPr="000472E5">
        <w:rPr>
          <w:rFonts w:ascii="Times New Roman" w:hAnsi="Times New Roman"/>
          <w:sz w:val="24"/>
          <w:szCs w:val="24"/>
        </w:rPr>
        <w:t xml:space="preserve"> communicated</w:t>
      </w:r>
      <w:r>
        <w:rPr>
          <w:rFonts w:ascii="Times New Roman" w:hAnsi="Times New Roman"/>
          <w:sz w:val="24"/>
          <w:szCs w:val="24"/>
        </w:rPr>
        <w:t xml:space="preserve"> on 10 April 2018</w:t>
      </w:r>
      <w:r w:rsidRPr="000472E5">
        <w:rPr>
          <w:rFonts w:ascii="Times New Roman" w:hAnsi="Times New Roman"/>
          <w:sz w:val="24"/>
          <w:szCs w:val="24"/>
        </w:rPr>
        <w:t xml:space="preserve"> to the government of Belarus</w:t>
      </w:r>
      <w:r>
        <w:rPr>
          <w:rFonts w:ascii="Times New Roman" w:hAnsi="Times New Roman"/>
          <w:sz w:val="24"/>
          <w:szCs w:val="24"/>
        </w:rPr>
        <w:t>:</w:t>
      </w:r>
    </w:p>
    <w:p w:rsidR="00970B65" w:rsidRPr="00970B65" w:rsidRDefault="00003194" w:rsidP="00970B65">
      <w:pPr>
        <w:pStyle w:val="ListParagraph"/>
        <w:numPr>
          <w:ilvl w:val="4"/>
          <w:numId w:val="40"/>
        </w:numPr>
        <w:topLinePunct/>
        <w:spacing w:after="120" w:line="240" w:lineRule="auto"/>
        <w:ind w:left="992" w:right="284" w:hanging="357"/>
        <w:jc w:val="both"/>
        <w:rPr>
          <w:rFonts w:ascii="Times New Roman" w:hAnsi="Times New Roman"/>
          <w:sz w:val="24"/>
          <w:szCs w:val="24"/>
        </w:rPr>
      </w:pPr>
      <w:r w:rsidRPr="00970B65">
        <w:rPr>
          <w:rFonts w:ascii="Times New Roman" w:hAnsi="Times New Roman"/>
          <w:sz w:val="24"/>
          <w:szCs w:val="24"/>
        </w:rPr>
        <w:t xml:space="preserve">On 20 </w:t>
      </w:r>
      <w:r w:rsidRPr="00970B65">
        <w:rPr>
          <w:rFonts w:ascii="Times New Roman" w:hAnsi="Times New Roman"/>
          <w:sz w:val="24"/>
          <w:szCs w:val="24"/>
        </w:rPr>
        <w:t>November 2014</w:t>
      </w:r>
      <w:r>
        <w:rPr>
          <w:rFonts w:ascii="Times New Roman" w:hAnsi="Times New Roman"/>
          <w:sz w:val="24"/>
          <w:szCs w:val="24"/>
        </w:rPr>
        <w:t>,</w:t>
      </w:r>
      <w:r w:rsidRPr="00970B65">
        <w:rPr>
          <w:rFonts w:ascii="Times New Roman" w:hAnsi="Times New Roman"/>
          <w:sz w:val="24"/>
          <w:szCs w:val="24"/>
        </w:rPr>
        <w:t xml:space="preserve"> a group of about 60 </w:t>
      </w:r>
      <w:r>
        <w:rPr>
          <w:rFonts w:ascii="Times New Roman" w:hAnsi="Times New Roman"/>
          <w:sz w:val="24"/>
          <w:szCs w:val="24"/>
        </w:rPr>
        <w:t xml:space="preserve">of </w:t>
      </w:r>
      <w:r w:rsidRPr="00970B65">
        <w:rPr>
          <w:rFonts w:ascii="Times New Roman" w:hAnsi="Times New Roman"/>
          <w:sz w:val="24"/>
          <w:szCs w:val="24"/>
        </w:rPr>
        <w:t xml:space="preserve">Jehovah’s Witnesses </w:t>
      </w:r>
      <w:r w:rsidRPr="00970B65">
        <w:rPr>
          <w:rFonts w:ascii="Times New Roman" w:hAnsi="Times New Roman"/>
          <w:sz w:val="24"/>
          <w:szCs w:val="24"/>
        </w:rPr>
        <w:t>w</w:t>
      </w:r>
      <w:r>
        <w:rPr>
          <w:rFonts w:ascii="Times New Roman" w:hAnsi="Times New Roman"/>
          <w:sz w:val="24"/>
          <w:szCs w:val="24"/>
        </w:rPr>
        <w:t>ere</w:t>
      </w:r>
      <w:r w:rsidRPr="00970B65">
        <w:rPr>
          <w:rFonts w:ascii="Times New Roman" w:hAnsi="Times New Roman"/>
          <w:sz w:val="24"/>
          <w:szCs w:val="24"/>
        </w:rPr>
        <w:t xml:space="preserve"> </w:t>
      </w:r>
      <w:r w:rsidRPr="00970B65">
        <w:rPr>
          <w:rFonts w:ascii="Times New Roman" w:hAnsi="Times New Roman"/>
          <w:sz w:val="24"/>
          <w:szCs w:val="24"/>
        </w:rPr>
        <w:t xml:space="preserve">gathered for a peaceful religious service in the outbuilding </w:t>
      </w:r>
      <w:r>
        <w:rPr>
          <w:rFonts w:ascii="Times New Roman" w:hAnsi="Times New Roman"/>
          <w:sz w:val="24"/>
          <w:szCs w:val="24"/>
        </w:rPr>
        <w:t xml:space="preserve">on </w:t>
      </w:r>
      <w:r w:rsidRPr="00970B65">
        <w:rPr>
          <w:rFonts w:ascii="Times New Roman" w:hAnsi="Times New Roman"/>
          <w:sz w:val="24"/>
          <w:szCs w:val="24"/>
        </w:rPr>
        <w:t xml:space="preserve"> Mr</w:t>
      </w:r>
      <w:r>
        <w:rPr>
          <w:rFonts w:ascii="Times New Roman" w:hAnsi="Times New Roman"/>
          <w:sz w:val="24"/>
          <w:szCs w:val="24"/>
        </w:rPr>
        <w:t>.</w:t>
      </w:r>
      <w:r w:rsidRPr="00970B65">
        <w:rPr>
          <w:rFonts w:ascii="Times New Roman" w:hAnsi="Times New Roman"/>
          <w:sz w:val="24"/>
          <w:szCs w:val="24"/>
        </w:rPr>
        <w:t xml:space="preserve"> </w:t>
      </w:r>
      <w:proofErr w:type="spellStart"/>
      <w:r w:rsidRPr="00970B65">
        <w:rPr>
          <w:rFonts w:ascii="Times New Roman" w:hAnsi="Times New Roman"/>
          <w:sz w:val="24"/>
          <w:szCs w:val="24"/>
        </w:rPr>
        <w:t>Kuzin</w:t>
      </w:r>
      <w:r>
        <w:rPr>
          <w:rFonts w:ascii="Times New Roman" w:hAnsi="Times New Roman"/>
          <w:sz w:val="24"/>
          <w:szCs w:val="24"/>
        </w:rPr>
        <w:t>’s</w:t>
      </w:r>
      <w:proofErr w:type="spellEnd"/>
      <w:r>
        <w:rPr>
          <w:rFonts w:ascii="Times New Roman" w:hAnsi="Times New Roman"/>
          <w:sz w:val="24"/>
          <w:szCs w:val="24"/>
        </w:rPr>
        <w:t xml:space="preserve"> property</w:t>
      </w:r>
      <w:r w:rsidRPr="00970B65">
        <w:rPr>
          <w:rFonts w:ascii="Times New Roman" w:hAnsi="Times New Roman"/>
          <w:sz w:val="24"/>
          <w:szCs w:val="24"/>
        </w:rPr>
        <w:t xml:space="preserve">. </w:t>
      </w:r>
    </w:p>
    <w:p w:rsidR="000472E5" w:rsidRPr="00970B65" w:rsidRDefault="00003194" w:rsidP="00970B65">
      <w:pPr>
        <w:pStyle w:val="ListParagraph"/>
        <w:numPr>
          <w:ilvl w:val="4"/>
          <w:numId w:val="40"/>
        </w:numPr>
        <w:topLinePunct/>
        <w:spacing w:after="120" w:line="240" w:lineRule="auto"/>
        <w:ind w:left="992" w:right="284" w:hanging="357"/>
        <w:jc w:val="both"/>
        <w:rPr>
          <w:rFonts w:ascii="Times New Roman" w:hAnsi="Times New Roman"/>
          <w:sz w:val="24"/>
          <w:szCs w:val="24"/>
        </w:rPr>
      </w:pPr>
      <w:r w:rsidRPr="00970B65">
        <w:rPr>
          <w:rFonts w:ascii="Times New Roman" w:hAnsi="Times New Roman"/>
          <w:sz w:val="24"/>
          <w:szCs w:val="24"/>
        </w:rPr>
        <w:t>On that same evening, 20 November 2014</w:t>
      </w:r>
      <w:r>
        <w:rPr>
          <w:rFonts w:ascii="Times New Roman" w:hAnsi="Times New Roman"/>
          <w:sz w:val="24"/>
          <w:szCs w:val="24"/>
        </w:rPr>
        <w:t>,</w:t>
      </w:r>
      <w:r w:rsidRPr="00970B65">
        <w:rPr>
          <w:rFonts w:ascii="Times New Roman" w:hAnsi="Times New Roman"/>
          <w:sz w:val="24"/>
          <w:szCs w:val="24"/>
        </w:rPr>
        <w:t xml:space="preserve"> police officer V.V. </w:t>
      </w:r>
      <w:proofErr w:type="spellStart"/>
      <w:r w:rsidRPr="00970B65">
        <w:rPr>
          <w:rFonts w:ascii="Times New Roman" w:hAnsi="Times New Roman"/>
          <w:sz w:val="24"/>
          <w:szCs w:val="24"/>
        </w:rPr>
        <w:t>Pavlovets</w:t>
      </w:r>
      <w:proofErr w:type="spellEnd"/>
      <w:r w:rsidRPr="00970B65">
        <w:rPr>
          <w:rFonts w:ascii="Times New Roman" w:hAnsi="Times New Roman"/>
          <w:sz w:val="24"/>
          <w:szCs w:val="24"/>
        </w:rPr>
        <w:t xml:space="preserve">, Chief of the Department for the Protection of Law and Order of the </w:t>
      </w:r>
      <w:proofErr w:type="spellStart"/>
      <w:r w:rsidRPr="00970B65">
        <w:rPr>
          <w:rFonts w:ascii="Times New Roman" w:hAnsi="Times New Roman"/>
          <w:sz w:val="24"/>
          <w:szCs w:val="24"/>
        </w:rPr>
        <w:t>Borisov</w:t>
      </w:r>
      <w:proofErr w:type="spellEnd"/>
      <w:r w:rsidRPr="00970B65">
        <w:rPr>
          <w:rFonts w:ascii="Times New Roman" w:hAnsi="Times New Roman"/>
          <w:sz w:val="24"/>
          <w:szCs w:val="24"/>
        </w:rPr>
        <w:t xml:space="preserve"> District Police Department (the “</w:t>
      </w:r>
      <w:proofErr w:type="spellStart"/>
      <w:r w:rsidRPr="00970B65">
        <w:rPr>
          <w:rFonts w:ascii="Times New Roman" w:hAnsi="Times New Roman"/>
          <w:sz w:val="24"/>
          <w:szCs w:val="24"/>
        </w:rPr>
        <w:t>Borisov</w:t>
      </w:r>
      <w:proofErr w:type="spellEnd"/>
      <w:r w:rsidRPr="00970B65">
        <w:rPr>
          <w:rFonts w:ascii="Times New Roman" w:hAnsi="Times New Roman"/>
          <w:sz w:val="24"/>
          <w:szCs w:val="24"/>
        </w:rPr>
        <w:t xml:space="preserve"> District Police”), issued an order purporting to authorize a police search of the complainant’s property. Th</w:t>
      </w:r>
      <w:r w:rsidRPr="00970B65">
        <w:rPr>
          <w:rFonts w:ascii="Times New Roman" w:hAnsi="Times New Roman"/>
          <w:sz w:val="24"/>
          <w:szCs w:val="24"/>
        </w:rPr>
        <w:t xml:space="preserve">e text of that order confirms that the police were aware </w:t>
      </w:r>
      <w:r>
        <w:rPr>
          <w:rFonts w:ascii="Times New Roman" w:hAnsi="Times New Roman"/>
          <w:sz w:val="24"/>
          <w:szCs w:val="24"/>
        </w:rPr>
        <w:t xml:space="preserve">that </w:t>
      </w:r>
      <w:r w:rsidRPr="00970B65">
        <w:rPr>
          <w:rFonts w:ascii="Times New Roman" w:hAnsi="Times New Roman"/>
          <w:sz w:val="24"/>
          <w:szCs w:val="24"/>
        </w:rPr>
        <w:t>a religious service was being held on the complainant’s property and that they knew that their search would interfere with the religious service.</w:t>
      </w:r>
    </w:p>
    <w:p w:rsidR="000472E5" w:rsidRPr="00970B65" w:rsidRDefault="00003194" w:rsidP="00970B65">
      <w:pPr>
        <w:pStyle w:val="ListParagraph"/>
        <w:numPr>
          <w:ilvl w:val="4"/>
          <w:numId w:val="40"/>
        </w:numPr>
        <w:topLinePunct/>
        <w:spacing w:after="120" w:line="240" w:lineRule="auto"/>
        <w:ind w:left="992" w:right="284" w:hanging="357"/>
        <w:jc w:val="both"/>
        <w:rPr>
          <w:rFonts w:ascii="Times New Roman" w:hAnsi="Times New Roman"/>
          <w:sz w:val="24"/>
          <w:szCs w:val="24"/>
        </w:rPr>
      </w:pPr>
      <w:r w:rsidRPr="00970B65">
        <w:rPr>
          <w:rFonts w:ascii="Times New Roman" w:hAnsi="Times New Roman"/>
          <w:sz w:val="24"/>
          <w:szCs w:val="24"/>
        </w:rPr>
        <w:t>At 6:55 p.m. on 20 November 2014</w:t>
      </w:r>
      <w:r>
        <w:rPr>
          <w:rFonts w:ascii="Times New Roman" w:hAnsi="Times New Roman"/>
          <w:sz w:val="24"/>
          <w:szCs w:val="24"/>
        </w:rPr>
        <w:t>,</w:t>
      </w:r>
      <w:r w:rsidRPr="00970B65">
        <w:rPr>
          <w:rFonts w:ascii="Times New Roman" w:hAnsi="Times New Roman"/>
          <w:sz w:val="24"/>
          <w:szCs w:val="24"/>
        </w:rPr>
        <w:t xml:space="preserve"> two persons in</w:t>
      </w:r>
      <w:r w:rsidRPr="00970B65">
        <w:rPr>
          <w:rFonts w:ascii="Times New Roman" w:hAnsi="Times New Roman"/>
          <w:sz w:val="24"/>
          <w:szCs w:val="24"/>
        </w:rPr>
        <w:t xml:space="preserve"> civilian clothes entered the complainant’s property, claiming to have been invited to the service. These persons were later identified as police officer V.V. </w:t>
      </w:r>
      <w:proofErr w:type="spellStart"/>
      <w:r w:rsidRPr="00970B65">
        <w:rPr>
          <w:rFonts w:ascii="Times New Roman" w:hAnsi="Times New Roman"/>
          <w:sz w:val="24"/>
          <w:szCs w:val="24"/>
        </w:rPr>
        <w:t>Pavlovets</w:t>
      </w:r>
      <w:proofErr w:type="spellEnd"/>
      <w:r w:rsidRPr="00970B65">
        <w:rPr>
          <w:rFonts w:ascii="Times New Roman" w:hAnsi="Times New Roman"/>
          <w:sz w:val="24"/>
          <w:szCs w:val="24"/>
        </w:rPr>
        <w:t xml:space="preserve"> and another officer from the </w:t>
      </w:r>
      <w:proofErr w:type="spellStart"/>
      <w:r w:rsidRPr="00970B65">
        <w:rPr>
          <w:rFonts w:ascii="Times New Roman" w:hAnsi="Times New Roman"/>
          <w:sz w:val="24"/>
          <w:szCs w:val="24"/>
        </w:rPr>
        <w:t>Borisov</w:t>
      </w:r>
      <w:proofErr w:type="spellEnd"/>
      <w:r w:rsidRPr="00970B65">
        <w:rPr>
          <w:rFonts w:ascii="Times New Roman" w:hAnsi="Times New Roman"/>
          <w:sz w:val="24"/>
          <w:szCs w:val="24"/>
        </w:rPr>
        <w:t xml:space="preserve"> District Police. At 7:15 p.m.</w:t>
      </w:r>
      <w:r>
        <w:rPr>
          <w:rFonts w:ascii="Times New Roman" w:hAnsi="Times New Roman"/>
          <w:sz w:val="24"/>
          <w:szCs w:val="24"/>
        </w:rPr>
        <w:t>,</w:t>
      </w:r>
      <w:r w:rsidRPr="00970B65">
        <w:rPr>
          <w:rFonts w:ascii="Times New Roman" w:hAnsi="Times New Roman"/>
          <w:sz w:val="24"/>
          <w:szCs w:val="24"/>
        </w:rPr>
        <w:t xml:space="preserve"> a large group of po</w:t>
      </w:r>
      <w:r w:rsidRPr="00970B65">
        <w:rPr>
          <w:rFonts w:ascii="Times New Roman" w:hAnsi="Times New Roman"/>
          <w:sz w:val="24"/>
          <w:szCs w:val="24"/>
        </w:rPr>
        <w:t xml:space="preserve">lice entered the complainant’s property and stopped the religious service </w:t>
      </w:r>
      <w:r>
        <w:rPr>
          <w:rFonts w:ascii="Times New Roman" w:hAnsi="Times New Roman"/>
          <w:sz w:val="24"/>
          <w:szCs w:val="24"/>
        </w:rPr>
        <w:t xml:space="preserve">from </w:t>
      </w:r>
      <w:r w:rsidRPr="00970B65">
        <w:rPr>
          <w:rFonts w:ascii="Times New Roman" w:hAnsi="Times New Roman"/>
          <w:sz w:val="24"/>
          <w:szCs w:val="24"/>
        </w:rPr>
        <w:t xml:space="preserve">being held in the outbuilding. The police audio and video recorded everyone who was in attendance at the religious service and seized some religious literature. </w:t>
      </w:r>
    </w:p>
    <w:p w:rsidR="000472E5" w:rsidRPr="00970B65" w:rsidRDefault="00003194" w:rsidP="00970B65">
      <w:pPr>
        <w:pStyle w:val="ListParagraph"/>
        <w:numPr>
          <w:ilvl w:val="4"/>
          <w:numId w:val="40"/>
        </w:numPr>
        <w:topLinePunct/>
        <w:spacing w:after="120" w:line="240" w:lineRule="auto"/>
        <w:ind w:left="992" w:right="284" w:hanging="357"/>
        <w:jc w:val="both"/>
        <w:rPr>
          <w:rFonts w:ascii="Times New Roman" w:hAnsi="Times New Roman"/>
          <w:sz w:val="24"/>
          <w:szCs w:val="24"/>
        </w:rPr>
      </w:pPr>
      <w:r w:rsidRPr="00970B65">
        <w:rPr>
          <w:rFonts w:ascii="Times New Roman" w:hAnsi="Times New Roman"/>
          <w:sz w:val="24"/>
          <w:szCs w:val="24"/>
        </w:rPr>
        <w:t xml:space="preserve">On 28 November </w:t>
      </w:r>
      <w:r w:rsidRPr="00970B65">
        <w:rPr>
          <w:rFonts w:ascii="Times New Roman" w:hAnsi="Times New Roman"/>
          <w:sz w:val="24"/>
          <w:szCs w:val="24"/>
        </w:rPr>
        <w:t>2014</w:t>
      </w:r>
      <w:r>
        <w:rPr>
          <w:rFonts w:ascii="Times New Roman" w:hAnsi="Times New Roman"/>
          <w:sz w:val="24"/>
          <w:szCs w:val="24"/>
        </w:rPr>
        <w:t>,</w:t>
      </w:r>
      <w:r w:rsidRPr="00970B65">
        <w:rPr>
          <w:rFonts w:ascii="Times New Roman" w:hAnsi="Times New Roman"/>
          <w:sz w:val="24"/>
          <w:szCs w:val="24"/>
        </w:rPr>
        <w:t xml:space="preserve"> the complainant was charged under Article 23.34, paragraph 2, of the Belarus Code of Administrative Violations (CAV) for holding an “unauthorized mass event (assembly)” on this property. </w:t>
      </w:r>
    </w:p>
    <w:p w:rsidR="000472E5" w:rsidRPr="00970B65" w:rsidRDefault="00003194" w:rsidP="00970B65">
      <w:pPr>
        <w:pStyle w:val="ListParagraph"/>
        <w:numPr>
          <w:ilvl w:val="4"/>
          <w:numId w:val="40"/>
        </w:numPr>
        <w:topLinePunct/>
        <w:spacing w:after="120" w:line="240" w:lineRule="auto"/>
        <w:ind w:left="992" w:right="284" w:hanging="357"/>
        <w:jc w:val="both"/>
        <w:rPr>
          <w:rFonts w:ascii="Times New Roman" w:hAnsi="Times New Roman"/>
          <w:sz w:val="24"/>
          <w:szCs w:val="24"/>
        </w:rPr>
      </w:pPr>
      <w:r w:rsidRPr="00970B65">
        <w:rPr>
          <w:rFonts w:ascii="Times New Roman" w:hAnsi="Times New Roman"/>
          <w:sz w:val="24"/>
          <w:szCs w:val="24"/>
        </w:rPr>
        <w:t>On 23 December 2014</w:t>
      </w:r>
      <w:r>
        <w:rPr>
          <w:rFonts w:ascii="Times New Roman" w:hAnsi="Times New Roman"/>
          <w:sz w:val="24"/>
          <w:szCs w:val="24"/>
        </w:rPr>
        <w:t>,</w:t>
      </w:r>
      <w:r w:rsidRPr="00970B65">
        <w:rPr>
          <w:rFonts w:ascii="Times New Roman" w:hAnsi="Times New Roman"/>
          <w:sz w:val="24"/>
          <w:szCs w:val="24"/>
        </w:rPr>
        <w:t xml:space="preserve"> he was convicted by the </w:t>
      </w:r>
      <w:proofErr w:type="spellStart"/>
      <w:r w:rsidRPr="00970B65">
        <w:rPr>
          <w:rFonts w:ascii="Times New Roman" w:hAnsi="Times New Roman"/>
          <w:sz w:val="24"/>
          <w:szCs w:val="24"/>
        </w:rPr>
        <w:t>Borisov</w:t>
      </w:r>
      <w:proofErr w:type="spellEnd"/>
      <w:r w:rsidRPr="00970B65">
        <w:rPr>
          <w:rFonts w:ascii="Times New Roman" w:hAnsi="Times New Roman"/>
          <w:sz w:val="24"/>
          <w:szCs w:val="24"/>
        </w:rPr>
        <w:t xml:space="preserve"> District </w:t>
      </w:r>
      <w:r w:rsidRPr="00970B65">
        <w:rPr>
          <w:rFonts w:ascii="Times New Roman" w:hAnsi="Times New Roman"/>
          <w:sz w:val="24"/>
          <w:szCs w:val="24"/>
        </w:rPr>
        <w:t>Court under CAV 23.24, paragraph 2, and ordered to pay a fine of 3.75 million Belarusian rubles</w:t>
      </w:r>
      <w:r>
        <w:rPr>
          <w:rFonts w:ascii="Times New Roman" w:hAnsi="Times New Roman"/>
          <w:sz w:val="24"/>
          <w:szCs w:val="24"/>
        </w:rPr>
        <w:t>, which is about 1.62 million euros</w:t>
      </w:r>
      <w:r w:rsidRPr="00970B65">
        <w:rPr>
          <w:rFonts w:ascii="Times New Roman" w:hAnsi="Times New Roman"/>
          <w:sz w:val="24"/>
          <w:szCs w:val="24"/>
        </w:rPr>
        <w:t xml:space="preserve">. All subsequent appeals were rejected. </w:t>
      </w:r>
    </w:p>
    <w:p w:rsidR="000472E5" w:rsidRDefault="00003194" w:rsidP="00970B65">
      <w:pPr>
        <w:pStyle w:val="ListParagraph"/>
        <w:topLinePunct/>
        <w:spacing w:after="240" w:line="240" w:lineRule="auto"/>
        <w:ind w:left="615" w:right="284"/>
        <w:jc w:val="both"/>
        <w:rPr>
          <w:rFonts w:ascii="Times New Roman" w:hAnsi="Times New Roman"/>
          <w:sz w:val="24"/>
          <w:szCs w:val="24"/>
        </w:rPr>
      </w:pPr>
    </w:p>
    <w:p w:rsidR="00EF6379" w:rsidRDefault="00003194" w:rsidP="00EF6379">
      <w:pPr>
        <w:pStyle w:val="Heading2"/>
        <w:rPr>
          <w:rFonts w:ascii="Times New Roman" w:hAnsi="Times New Roman"/>
          <w:szCs w:val="24"/>
        </w:rPr>
      </w:pPr>
      <w:bookmarkStart w:id="9" w:name="_Toc519763986"/>
      <w:r>
        <w:rPr>
          <w:rFonts w:ascii="Times New Roman" w:hAnsi="Times New Roman"/>
          <w:szCs w:val="24"/>
        </w:rPr>
        <w:lastRenderedPageBreak/>
        <w:t>II.C. INTERFERENCE WITH MANIFESTATION OF BELIEFS</w:t>
      </w:r>
      <w:bookmarkEnd w:id="9"/>
    </w:p>
    <w:p w:rsidR="00EF6379" w:rsidRDefault="00003194" w:rsidP="00EF6379">
      <w:pPr>
        <w:pStyle w:val="ListParagraph"/>
        <w:numPr>
          <w:ilvl w:val="0"/>
          <w:numId w:val="40"/>
        </w:numPr>
        <w:topLinePunct/>
        <w:spacing w:after="240" w:line="240" w:lineRule="auto"/>
        <w:ind w:right="284"/>
        <w:jc w:val="both"/>
        <w:rPr>
          <w:rFonts w:ascii="Times New Roman" w:hAnsi="Times New Roman"/>
          <w:sz w:val="24"/>
          <w:szCs w:val="24"/>
        </w:rPr>
      </w:pPr>
      <w:r w:rsidRPr="00EF6379">
        <w:rPr>
          <w:rFonts w:ascii="Times New Roman" w:hAnsi="Times New Roman"/>
          <w:sz w:val="24"/>
          <w:szCs w:val="24"/>
        </w:rPr>
        <w:t>Authorities continue to misapply Ar</w:t>
      </w:r>
      <w:r w:rsidRPr="00EF6379">
        <w:rPr>
          <w:rFonts w:ascii="Times New Roman" w:hAnsi="Times New Roman"/>
          <w:sz w:val="24"/>
          <w:szCs w:val="24"/>
        </w:rPr>
        <w:t>ticle 26 of the Law of the Republic of Belarus on Freedom of Conscience and Religious Organizations (Law on Religion). This article defines where religious legal entities may distribute publications, yet law enforcement officials unlawfully apply these res</w:t>
      </w:r>
      <w:r w:rsidRPr="00EF6379">
        <w:rPr>
          <w:rFonts w:ascii="Times New Roman" w:hAnsi="Times New Roman"/>
          <w:sz w:val="24"/>
          <w:szCs w:val="24"/>
        </w:rPr>
        <w:t>trictions to individuals. Police regularly detain Jehovah’s Witnesses on suspicion of violating the Law on Religion and demand a written explanation of their preaching activity. The following are typical examples of such police interference.</w:t>
      </w:r>
    </w:p>
    <w:p w:rsidR="00970B65" w:rsidRDefault="00003194" w:rsidP="00970B65">
      <w:pPr>
        <w:pStyle w:val="ListParagraph"/>
        <w:numPr>
          <w:ilvl w:val="0"/>
          <w:numId w:val="40"/>
        </w:numPr>
        <w:topLinePunct/>
        <w:spacing w:after="240" w:line="240" w:lineRule="auto"/>
        <w:ind w:right="284"/>
        <w:jc w:val="both"/>
        <w:rPr>
          <w:rFonts w:ascii="Times New Roman" w:hAnsi="Times New Roman"/>
          <w:sz w:val="24"/>
          <w:szCs w:val="24"/>
        </w:rPr>
      </w:pPr>
      <w:r w:rsidRPr="00970B65">
        <w:rPr>
          <w:rFonts w:ascii="Times New Roman" w:hAnsi="Times New Roman"/>
          <w:b/>
          <w:sz w:val="24"/>
          <w:szCs w:val="24"/>
        </w:rPr>
        <w:t xml:space="preserve">Mogilev </w:t>
      </w:r>
      <w:r w:rsidRPr="00970B65">
        <w:rPr>
          <w:rFonts w:ascii="Times New Roman" w:hAnsi="Times New Roman"/>
          <w:b/>
          <w:sz w:val="24"/>
          <w:szCs w:val="24"/>
        </w:rPr>
        <w:t>(Mogilev Region)</w:t>
      </w:r>
      <w:r w:rsidRPr="00970B65">
        <w:rPr>
          <w:rFonts w:ascii="Times New Roman" w:hAnsi="Times New Roman"/>
          <w:sz w:val="24"/>
          <w:szCs w:val="24"/>
        </w:rPr>
        <w:t xml:space="preserve">. On 5 March 2016, the Mogilev Regional Executive Committee issued a </w:t>
      </w:r>
      <w:r w:rsidRPr="00F67D40">
        <w:rPr>
          <w:rFonts w:ascii="Times New Roman" w:hAnsi="Times New Roman"/>
          <w:sz w:val="24"/>
          <w:szCs w:val="24"/>
        </w:rPr>
        <w:t>Warning Notice</w:t>
      </w:r>
      <w:r w:rsidRPr="00970B65">
        <w:rPr>
          <w:rFonts w:ascii="Times New Roman" w:hAnsi="Times New Roman"/>
          <w:sz w:val="24"/>
          <w:szCs w:val="24"/>
        </w:rPr>
        <w:t xml:space="preserve"> to the Religious Community of Jehovah’s Witnesses in the city</w:t>
      </w:r>
      <w:r>
        <w:rPr>
          <w:rFonts w:ascii="Times New Roman" w:hAnsi="Times New Roman"/>
          <w:sz w:val="24"/>
          <w:szCs w:val="24"/>
        </w:rPr>
        <w:t xml:space="preserve"> </w:t>
      </w:r>
      <w:r w:rsidRPr="00970B65">
        <w:rPr>
          <w:rFonts w:ascii="Times New Roman" w:hAnsi="Times New Roman"/>
          <w:sz w:val="24"/>
          <w:szCs w:val="24"/>
        </w:rPr>
        <w:t xml:space="preserve">of Mogilev. It accused the Community of holding religious meetings without State permission </w:t>
      </w:r>
      <w:r w:rsidRPr="00970B65">
        <w:rPr>
          <w:rFonts w:ascii="Times New Roman" w:hAnsi="Times New Roman"/>
          <w:sz w:val="24"/>
          <w:szCs w:val="24"/>
        </w:rPr>
        <w:t>and of distributing religious literature from house to house and publicly.</w:t>
      </w:r>
      <w:r>
        <w:rPr>
          <w:rFonts w:ascii="Times New Roman" w:hAnsi="Times New Roman"/>
          <w:sz w:val="24"/>
          <w:szCs w:val="24"/>
        </w:rPr>
        <w:t xml:space="preserve"> </w:t>
      </w:r>
      <w:r w:rsidRPr="00970B65">
        <w:rPr>
          <w:rFonts w:ascii="Times New Roman" w:hAnsi="Times New Roman"/>
          <w:sz w:val="24"/>
          <w:szCs w:val="24"/>
        </w:rPr>
        <w:t>This warning endangers the existence of the Community, since the Law of the Republic of Belarus on Freedom of Conscience and Religious Organizations does not allow a religious commu</w:t>
      </w:r>
      <w:r w:rsidRPr="00970B65">
        <w:rPr>
          <w:rFonts w:ascii="Times New Roman" w:hAnsi="Times New Roman"/>
          <w:sz w:val="24"/>
          <w:szCs w:val="24"/>
        </w:rPr>
        <w:t xml:space="preserve">nity to appeal </w:t>
      </w:r>
      <w:r w:rsidRPr="00F67D40">
        <w:rPr>
          <w:rFonts w:ascii="Times New Roman" w:hAnsi="Times New Roman"/>
          <w:sz w:val="24"/>
          <w:szCs w:val="24"/>
        </w:rPr>
        <w:t>Warning Notice</w:t>
      </w:r>
      <w:r>
        <w:rPr>
          <w:rFonts w:ascii="Times New Roman" w:hAnsi="Times New Roman"/>
          <w:sz w:val="24"/>
          <w:szCs w:val="24"/>
        </w:rPr>
        <w:t>s</w:t>
      </w:r>
      <w:r w:rsidRPr="00970B65">
        <w:rPr>
          <w:rFonts w:ascii="Times New Roman" w:hAnsi="Times New Roman"/>
          <w:sz w:val="24"/>
          <w:szCs w:val="24"/>
        </w:rPr>
        <w:t xml:space="preserve">. If the Community does not eliminate an alleged infringement within six months or is warned again within a year, the Mogilev Regional Executive Committee (as the registering agency) can appeal to court for liquidation of the </w:t>
      </w:r>
      <w:r w:rsidRPr="00970B65">
        <w:rPr>
          <w:rFonts w:ascii="Times New Roman" w:hAnsi="Times New Roman"/>
          <w:sz w:val="24"/>
          <w:szCs w:val="24"/>
        </w:rPr>
        <w:t xml:space="preserve">Community.  </w:t>
      </w:r>
    </w:p>
    <w:p w:rsidR="00F67D40" w:rsidRPr="00F67D40" w:rsidRDefault="00003194" w:rsidP="00F67D40">
      <w:pPr>
        <w:pStyle w:val="ListParagraph"/>
        <w:numPr>
          <w:ilvl w:val="0"/>
          <w:numId w:val="40"/>
        </w:numPr>
        <w:topLinePunct/>
        <w:spacing w:after="240" w:line="240" w:lineRule="auto"/>
        <w:ind w:right="284"/>
        <w:jc w:val="both"/>
        <w:rPr>
          <w:rFonts w:ascii="Times New Roman" w:hAnsi="Times New Roman"/>
          <w:sz w:val="24"/>
          <w:szCs w:val="24"/>
        </w:rPr>
      </w:pPr>
      <w:r w:rsidRPr="00F67D40">
        <w:rPr>
          <w:rFonts w:ascii="Times New Roman" w:hAnsi="Times New Roman"/>
          <w:b/>
          <w:sz w:val="24"/>
          <w:szCs w:val="24"/>
        </w:rPr>
        <w:t>Brest (Brest Region)</w:t>
      </w:r>
      <w:r w:rsidRPr="00F67D40">
        <w:rPr>
          <w:rFonts w:ascii="Times New Roman" w:hAnsi="Times New Roman"/>
          <w:sz w:val="24"/>
          <w:szCs w:val="24"/>
        </w:rPr>
        <w:t xml:space="preserve">. On </w:t>
      </w:r>
      <w:r>
        <w:rPr>
          <w:rFonts w:ascii="Times New Roman" w:hAnsi="Times New Roman"/>
          <w:sz w:val="24"/>
          <w:szCs w:val="24"/>
        </w:rPr>
        <w:t xml:space="preserve">30 </w:t>
      </w:r>
      <w:r w:rsidRPr="00F67D40">
        <w:rPr>
          <w:rFonts w:ascii="Times New Roman" w:hAnsi="Times New Roman"/>
          <w:sz w:val="24"/>
          <w:szCs w:val="24"/>
        </w:rPr>
        <w:t>March 2018, the Brest Regiona</w:t>
      </w:r>
      <w:r>
        <w:rPr>
          <w:rFonts w:ascii="Times New Roman" w:hAnsi="Times New Roman"/>
          <w:sz w:val="24"/>
          <w:szCs w:val="24"/>
        </w:rPr>
        <w:t>l Executive Committee issued a</w:t>
      </w:r>
      <w:r w:rsidRPr="00F67D40">
        <w:rPr>
          <w:rFonts w:ascii="Times New Roman" w:hAnsi="Times New Roman"/>
          <w:sz w:val="24"/>
          <w:szCs w:val="24"/>
        </w:rPr>
        <w:t xml:space="preserve"> Warning Notice to the Brest Religious Community of Jehovah’s Witnesses. It accused the Community of distributing printed religious materials at un</w:t>
      </w:r>
      <w:r>
        <w:rPr>
          <w:rFonts w:ascii="Times New Roman" w:hAnsi="Times New Roman"/>
          <w:sz w:val="24"/>
          <w:szCs w:val="24"/>
        </w:rPr>
        <w:t>authorize</w:t>
      </w:r>
      <w:r>
        <w:rPr>
          <w:rFonts w:ascii="Times New Roman" w:hAnsi="Times New Roman"/>
          <w:sz w:val="24"/>
          <w:szCs w:val="24"/>
        </w:rPr>
        <w:t>d</w:t>
      </w:r>
      <w:r w:rsidRPr="00F67D40">
        <w:rPr>
          <w:rFonts w:ascii="Times New Roman" w:hAnsi="Times New Roman"/>
          <w:sz w:val="24"/>
          <w:szCs w:val="24"/>
        </w:rPr>
        <w:t xml:space="preserve"> places. However, the Warning Notice did not contain reference to any specific facts. </w:t>
      </w:r>
      <w:r>
        <w:rPr>
          <w:rFonts w:ascii="Times New Roman" w:hAnsi="Times New Roman"/>
          <w:sz w:val="24"/>
          <w:szCs w:val="24"/>
        </w:rPr>
        <w:t>I</w:t>
      </w:r>
      <w:r>
        <w:rPr>
          <w:rFonts w:ascii="Times New Roman" w:hAnsi="Times New Roman"/>
          <w:sz w:val="24"/>
          <w:szCs w:val="24"/>
        </w:rPr>
        <w:t>f the community receives a second warning, the authorities could move to liquidate it</w:t>
      </w:r>
      <w:r w:rsidRPr="00F67D40">
        <w:rPr>
          <w:rFonts w:ascii="Times New Roman" w:hAnsi="Times New Roman"/>
          <w:sz w:val="24"/>
          <w:szCs w:val="24"/>
        </w:rPr>
        <w:t>.</w:t>
      </w:r>
    </w:p>
    <w:p w:rsidR="00EF6379" w:rsidRDefault="00003194" w:rsidP="00EF6379">
      <w:pPr>
        <w:pStyle w:val="ListParagraph"/>
        <w:numPr>
          <w:ilvl w:val="0"/>
          <w:numId w:val="40"/>
        </w:numPr>
        <w:topLinePunct/>
        <w:spacing w:after="240" w:line="240" w:lineRule="auto"/>
        <w:ind w:right="284"/>
        <w:jc w:val="both"/>
        <w:rPr>
          <w:rFonts w:ascii="Times New Roman" w:hAnsi="Times New Roman"/>
          <w:sz w:val="24"/>
          <w:szCs w:val="24"/>
        </w:rPr>
      </w:pPr>
      <w:proofErr w:type="spellStart"/>
      <w:r w:rsidRPr="00EF6379">
        <w:rPr>
          <w:rFonts w:ascii="Times New Roman" w:hAnsi="Times New Roman"/>
          <w:b/>
          <w:sz w:val="24"/>
          <w:szCs w:val="24"/>
        </w:rPr>
        <w:t>Smorgon</w:t>
      </w:r>
      <w:proofErr w:type="spellEnd"/>
      <w:r w:rsidRPr="00EF6379">
        <w:rPr>
          <w:rFonts w:ascii="Times New Roman" w:hAnsi="Times New Roman"/>
          <w:b/>
          <w:sz w:val="24"/>
          <w:szCs w:val="24"/>
        </w:rPr>
        <w:t>, Grodno Region.</w:t>
      </w:r>
      <w:r w:rsidRPr="00EF6379">
        <w:rPr>
          <w:rFonts w:ascii="Times New Roman" w:hAnsi="Times New Roman"/>
          <w:sz w:val="24"/>
          <w:szCs w:val="24"/>
        </w:rPr>
        <w:t xml:space="preserve"> In March 2017, local authorities asked the police to inve</w:t>
      </w:r>
      <w:r w:rsidRPr="00EF6379">
        <w:rPr>
          <w:rFonts w:ascii="Times New Roman" w:hAnsi="Times New Roman"/>
          <w:sz w:val="24"/>
          <w:szCs w:val="24"/>
        </w:rPr>
        <w:t xml:space="preserve">stigate the religious activity </w:t>
      </w:r>
      <w:r>
        <w:rPr>
          <w:rFonts w:ascii="Times New Roman" w:hAnsi="Times New Roman"/>
          <w:sz w:val="24"/>
          <w:szCs w:val="24"/>
        </w:rPr>
        <w:t xml:space="preserve">of </w:t>
      </w:r>
      <w:r w:rsidRPr="00EF6379">
        <w:rPr>
          <w:rFonts w:ascii="Times New Roman" w:hAnsi="Times New Roman"/>
          <w:sz w:val="24"/>
          <w:szCs w:val="24"/>
        </w:rPr>
        <w:t xml:space="preserve">one of Jehovah’s Witnesses and her use of religious publications in sharing her beliefs with others. The police questioned her and then dismissed the administrative case on </w:t>
      </w:r>
      <w:r>
        <w:rPr>
          <w:rFonts w:ascii="Times New Roman" w:hAnsi="Times New Roman"/>
          <w:sz w:val="24"/>
          <w:szCs w:val="24"/>
        </w:rPr>
        <w:t xml:space="preserve">14 </w:t>
      </w:r>
      <w:r w:rsidRPr="00EF6379">
        <w:rPr>
          <w:rFonts w:ascii="Times New Roman" w:hAnsi="Times New Roman"/>
          <w:sz w:val="24"/>
          <w:szCs w:val="24"/>
        </w:rPr>
        <w:t>April 2017.</w:t>
      </w:r>
    </w:p>
    <w:p w:rsidR="00EF6379" w:rsidRDefault="00003194" w:rsidP="00EF6379">
      <w:pPr>
        <w:pStyle w:val="ListParagraph"/>
        <w:numPr>
          <w:ilvl w:val="0"/>
          <w:numId w:val="40"/>
        </w:numPr>
        <w:topLinePunct/>
        <w:spacing w:after="240" w:line="240" w:lineRule="auto"/>
        <w:ind w:right="284"/>
        <w:jc w:val="both"/>
        <w:rPr>
          <w:rFonts w:ascii="Times New Roman" w:hAnsi="Times New Roman"/>
          <w:sz w:val="24"/>
          <w:szCs w:val="24"/>
        </w:rPr>
      </w:pPr>
      <w:r w:rsidRPr="00EF6379">
        <w:rPr>
          <w:rFonts w:ascii="Times New Roman" w:hAnsi="Times New Roman"/>
          <w:b/>
          <w:sz w:val="24"/>
          <w:szCs w:val="24"/>
        </w:rPr>
        <w:t>City of Grodno, Grodno Region.</w:t>
      </w:r>
      <w:r w:rsidRPr="00EF6379">
        <w:rPr>
          <w:rFonts w:ascii="Times New Roman" w:hAnsi="Times New Roman"/>
          <w:sz w:val="24"/>
          <w:szCs w:val="24"/>
        </w:rPr>
        <w:t xml:space="preserve"> On </w:t>
      </w:r>
      <w:r>
        <w:rPr>
          <w:rFonts w:ascii="Times New Roman" w:hAnsi="Times New Roman"/>
          <w:sz w:val="24"/>
          <w:szCs w:val="24"/>
        </w:rPr>
        <w:t xml:space="preserve">10 </w:t>
      </w:r>
      <w:r w:rsidRPr="00EF6379">
        <w:rPr>
          <w:rFonts w:ascii="Times New Roman" w:hAnsi="Times New Roman"/>
          <w:sz w:val="24"/>
          <w:szCs w:val="24"/>
        </w:rPr>
        <w:t xml:space="preserve">June 2017, two of Jehovah’s Witnesses were discussing their beliefs with others near the bus station and using religious publications. Police detained them and accused them of illegal picketing. At two separate hearings in August 2017, the </w:t>
      </w:r>
      <w:proofErr w:type="spellStart"/>
      <w:r w:rsidRPr="00EF6379">
        <w:rPr>
          <w:rFonts w:ascii="Times New Roman" w:hAnsi="Times New Roman"/>
          <w:sz w:val="24"/>
          <w:szCs w:val="24"/>
        </w:rPr>
        <w:t>Oktyabrskiy</w:t>
      </w:r>
      <w:proofErr w:type="spellEnd"/>
      <w:r w:rsidRPr="00EF6379">
        <w:rPr>
          <w:rFonts w:ascii="Times New Roman" w:hAnsi="Times New Roman"/>
          <w:sz w:val="24"/>
          <w:szCs w:val="24"/>
        </w:rPr>
        <w:t xml:space="preserve"> D</w:t>
      </w:r>
      <w:r w:rsidRPr="00EF6379">
        <w:rPr>
          <w:rFonts w:ascii="Times New Roman" w:hAnsi="Times New Roman"/>
          <w:sz w:val="24"/>
          <w:szCs w:val="24"/>
        </w:rPr>
        <w:t>istrict Court of the city of Grodno found them guilty of illegal picketing. They appealed these decisions</w:t>
      </w:r>
      <w:r>
        <w:rPr>
          <w:rFonts w:ascii="Times New Roman" w:hAnsi="Times New Roman"/>
          <w:sz w:val="24"/>
          <w:szCs w:val="24"/>
        </w:rPr>
        <w:t>,</w:t>
      </w:r>
      <w:r w:rsidRPr="005924FD">
        <w:rPr>
          <w:rFonts w:ascii="Times New Roman" w:hAnsi="Times New Roman"/>
          <w:sz w:val="24"/>
          <w:szCs w:val="24"/>
        </w:rPr>
        <w:t xml:space="preserve"> </w:t>
      </w:r>
      <w:r>
        <w:rPr>
          <w:rFonts w:ascii="Times New Roman" w:hAnsi="Times New Roman"/>
          <w:sz w:val="24"/>
          <w:szCs w:val="24"/>
        </w:rPr>
        <w:t>but the decisions were left standing</w:t>
      </w:r>
      <w:r w:rsidRPr="00EF6379">
        <w:rPr>
          <w:rFonts w:ascii="Times New Roman" w:hAnsi="Times New Roman"/>
          <w:sz w:val="24"/>
          <w:szCs w:val="24"/>
        </w:rPr>
        <w:t>.</w:t>
      </w:r>
    </w:p>
    <w:p w:rsidR="005924FD" w:rsidRDefault="00003194" w:rsidP="005924FD">
      <w:pPr>
        <w:pStyle w:val="ListParagraph"/>
        <w:numPr>
          <w:ilvl w:val="0"/>
          <w:numId w:val="40"/>
        </w:numPr>
        <w:topLinePunct/>
        <w:spacing w:after="240" w:line="240" w:lineRule="auto"/>
        <w:ind w:right="284"/>
        <w:jc w:val="both"/>
        <w:rPr>
          <w:rFonts w:ascii="Times New Roman" w:hAnsi="Times New Roman"/>
          <w:sz w:val="24"/>
          <w:szCs w:val="24"/>
        </w:rPr>
      </w:pPr>
      <w:proofErr w:type="spellStart"/>
      <w:r w:rsidRPr="00B46ACE">
        <w:rPr>
          <w:rFonts w:ascii="Times New Roman" w:hAnsi="Times New Roman"/>
          <w:b/>
          <w:sz w:val="24"/>
          <w:szCs w:val="24"/>
        </w:rPr>
        <w:t>Fanipol</w:t>
      </w:r>
      <w:proofErr w:type="spellEnd"/>
      <w:r w:rsidRPr="00B46ACE">
        <w:rPr>
          <w:rFonts w:ascii="Times New Roman" w:hAnsi="Times New Roman"/>
          <w:b/>
          <w:sz w:val="24"/>
          <w:szCs w:val="24"/>
        </w:rPr>
        <w:t xml:space="preserve"> (Minsk Region).</w:t>
      </w:r>
      <w:r>
        <w:rPr>
          <w:sz w:val="24"/>
          <w:szCs w:val="24"/>
        </w:rPr>
        <w:t xml:space="preserve"> </w:t>
      </w:r>
      <w:r w:rsidRPr="005924FD">
        <w:rPr>
          <w:rFonts w:ascii="Times New Roman" w:hAnsi="Times New Roman"/>
          <w:sz w:val="24"/>
          <w:szCs w:val="24"/>
        </w:rPr>
        <w:t xml:space="preserve">On </w:t>
      </w:r>
      <w:r>
        <w:rPr>
          <w:rFonts w:ascii="Times New Roman" w:hAnsi="Times New Roman"/>
          <w:sz w:val="24"/>
          <w:szCs w:val="24"/>
        </w:rPr>
        <w:t xml:space="preserve">21 </w:t>
      </w:r>
      <w:r w:rsidRPr="005924FD">
        <w:rPr>
          <w:rFonts w:ascii="Times New Roman" w:hAnsi="Times New Roman"/>
          <w:sz w:val="24"/>
          <w:szCs w:val="24"/>
        </w:rPr>
        <w:t xml:space="preserve">September 2017, the police </w:t>
      </w:r>
      <w:r>
        <w:rPr>
          <w:rFonts w:ascii="Times New Roman" w:hAnsi="Times New Roman"/>
          <w:sz w:val="24"/>
          <w:szCs w:val="24"/>
        </w:rPr>
        <w:t>accused one of J</w:t>
      </w:r>
      <w:r w:rsidRPr="005924FD">
        <w:rPr>
          <w:rFonts w:ascii="Times New Roman" w:hAnsi="Times New Roman"/>
          <w:sz w:val="24"/>
          <w:szCs w:val="24"/>
        </w:rPr>
        <w:t>ehovah’s Witness</w:t>
      </w:r>
      <w:r>
        <w:rPr>
          <w:rFonts w:ascii="Times New Roman" w:hAnsi="Times New Roman"/>
          <w:sz w:val="24"/>
          <w:szCs w:val="24"/>
        </w:rPr>
        <w:t>es</w:t>
      </w:r>
      <w:r w:rsidRPr="005924FD">
        <w:rPr>
          <w:rFonts w:ascii="Times New Roman" w:hAnsi="Times New Roman"/>
          <w:sz w:val="24"/>
          <w:szCs w:val="24"/>
        </w:rPr>
        <w:t xml:space="preserve">, who had </w:t>
      </w:r>
      <w:r>
        <w:rPr>
          <w:rFonts w:ascii="Times New Roman" w:hAnsi="Times New Roman"/>
          <w:sz w:val="24"/>
          <w:szCs w:val="24"/>
        </w:rPr>
        <w:t xml:space="preserve">been </w:t>
      </w:r>
      <w:r w:rsidRPr="005924FD">
        <w:rPr>
          <w:rFonts w:ascii="Times New Roman" w:hAnsi="Times New Roman"/>
          <w:sz w:val="24"/>
          <w:szCs w:val="24"/>
        </w:rPr>
        <w:t>shar</w:t>
      </w:r>
      <w:r>
        <w:rPr>
          <w:rFonts w:ascii="Times New Roman" w:hAnsi="Times New Roman"/>
          <w:sz w:val="24"/>
          <w:szCs w:val="24"/>
        </w:rPr>
        <w:t>ing</w:t>
      </w:r>
      <w:r w:rsidRPr="005924FD">
        <w:rPr>
          <w:rFonts w:ascii="Times New Roman" w:hAnsi="Times New Roman"/>
          <w:sz w:val="24"/>
          <w:szCs w:val="24"/>
        </w:rPr>
        <w:t xml:space="preserve"> her religious bel</w:t>
      </w:r>
      <w:r>
        <w:rPr>
          <w:rFonts w:ascii="Times New Roman" w:hAnsi="Times New Roman"/>
          <w:sz w:val="24"/>
          <w:szCs w:val="24"/>
        </w:rPr>
        <w:t xml:space="preserve">iefs with others in the street, </w:t>
      </w:r>
      <w:r w:rsidRPr="005924FD">
        <w:rPr>
          <w:rFonts w:ascii="Times New Roman" w:hAnsi="Times New Roman"/>
          <w:sz w:val="24"/>
          <w:szCs w:val="24"/>
        </w:rPr>
        <w:t>of picket</w:t>
      </w:r>
      <w:r>
        <w:rPr>
          <w:rFonts w:ascii="Times New Roman" w:hAnsi="Times New Roman"/>
          <w:sz w:val="24"/>
          <w:szCs w:val="24"/>
        </w:rPr>
        <w:t>ing</w:t>
      </w:r>
      <w:r w:rsidRPr="005924FD">
        <w:rPr>
          <w:rFonts w:ascii="Times New Roman" w:hAnsi="Times New Roman"/>
          <w:sz w:val="24"/>
          <w:szCs w:val="24"/>
        </w:rPr>
        <w:t xml:space="preserve"> without state permission. On </w:t>
      </w:r>
      <w:r>
        <w:rPr>
          <w:rFonts w:ascii="Times New Roman" w:hAnsi="Times New Roman"/>
          <w:sz w:val="24"/>
          <w:szCs w:val="24"/>
        </w:rPr>
        <w:t xml:space="preserve">18 </w:t>
      </w:r>
      <w:r w:rsidRPr="005924FD">
        <w:rPr>
          <w:rFonts w:ascii="Times New Roman" w:hAnsi="Times New Roman"/>
          <w:sz w:val="24"/>
          <w:szCs w:val="24"/>
        </w:rPr>
        <w:t xml:space="preserve">October 2017, the </w:t>
      </w:r>
      <w:proofErr w:type="spellStart"/>
      <w:r w:rsidRPr="005924FD">
        <w:rPr>
          <w:rFonts w:ascii="Times New Roman" w:hAnsi="Times New Roman"/>
          <w:sz w:val="24"/>
          <w:szCs w:val="24"/>
        </w:rPr>
        <w:t>Dzherzhinsk</w:t>
      </w:r>
      <w:proofErr w:type="spellEnd"/>
      <w:r w:rsidRPr="005924FD">
        <w:rPr>
          <w:rFonts w:ascii="Times New Roman" w:hAnsi="Times New Roman"/>
          <w:sz w:val="24"/>
          <w:szCs w:val="24"/>
        </w:rPr>
        <w:t xml:space="preserve"> City Court dismissed the case</w:t>
      </w:r>
      <w:r>
        <w:rPr>
          <w:rFonts w:ascii="Times New Roman" w:hAnsi="Times New Roman"/>
          <w:sz w:val="24"/>
          <w:szCs w:val="24"/>
        </w:rPr>
        <w:t>.</w:t>
      </w:r>
    </w:p>
    <w:p w:rsidR="00B46ACE" w:rsidRPr="00EF6379" w:rsidRDefault="00003194" w:rsidP="00BC182B">
      <w:pPr>
        <w:pStyle w:val="ListParagraph"/>
        <w:numPr>
          <w:ilvl w:val="0"/>
          <w:numId w:val="40"/>
        </w:numPr>
        <w:topLinePunct/>
        <w:spacing w:after="240" w:line="240" w:lineRule="auto"/>
        <w:ind w:right="284"/>
        <w:jc w:val="both"/>
        <w:rPr>
          <w:rFonts w:ascii="Times New Roman" w:hAnsi="Times New Roman"/>
          <w:sz w:val="24"/>
          <w:szCs w:val="24"/>
        </w:rPr>
      </w:pPr>
      <w:proofErr w:type="spellStart"/>
      <w:r w:rsidRPr="00B46ACE">
        <w:rPr>
          <w:rFonts w:ascii="Times New Roman" w:hAnsi="Times New Roman"/>
          <w:b/>
          <w:sz w:val="24"/>
          <w:szCs w:val="24"/>
        </w:rPr>
        <w:t>Rogachev</w:t>
      </w:r>
      <w:proofErr w:type="spellEnd"/>
      <w:r w:rsidRPr="00B46ACE">
        <w:rPr>
          <w:rFonts w:ascii="Times New Roman" w:hAnsi="Times New Roman"/>
          <w:b/>
          <w:sz w:val="24"/>
          <w:szCs w:val="24"/>
        </w:rPr>
        <w:t xml:space="preserve"> (Gomel Region).</w:t>
      </w:r>
      <w:r>
        <w:rPr>
          <w:rFonts w:ascii="Times New Roman" w:hAnsi="Times New Roman"/>
          <w:sz w:val="24"/>
          <w:szCs w:val="24"/>
        </w:rPr>
        <w:t xml:space="preserve"> </w:t>
      </w:r>
      <w:r w:rsidRPr="00B46ACE">
        <w:rPr>
          <w:rFonts w:ascii="Times New Roman" w:hAnsi="Times New Roman"/>
          <w:sz w:val="24"/>
          <w:szCs w:val="24"/>
        </w:rPr>
        <w:t xml:space="preserve">On </w:t>
      </w:r>
      <w:r>
        <w:rPr>
          <w:rFonts w:ascii="Times New Roman" w:hAnsi="Times New Roman"/>
          <w:sz w:val="24"/>
          <w:szCs w:val="24"/>
        </w:rPr>
        <w:t xml:space="preserve">24 </w:t>
      </w:r>
      <w:r w:rsidRPr="00B46ACE">
        <w:rPr>
          <w:rFonts w:ascii="Times New Roman" w:hAnsi="Times New Roman"/>
          <w:sz w:val="24"/>
          <w:szCs w:val="24"/>
        </w:rPr>
        <w:t xml:space="preserve">March 2018, </w:t>
      </w:r>
      <w:r w:rsidRPr="00EF6379">
        <w:rPr>
          <w:rFonts w:ascii="Times New Roman" w:hAnsi="Times New Roman"/>
          <w:sz w:val="24"/>
          <w:szCs w:val="24"/>
        </w:rPr>
        <w:t>two of Jehovah’s Witnesses were discussing their belie</w:t>
      </w:r>
      <w:r w:rsidRPr="00EF6379">
        <w:rPr>
          <w:rFonts w:ascii="Times New Roman" w:hAnsi="Times New Roman"/>
          <w:sz w:val="24"/>
          <w:szCs w:val="24"/>
        </w:rPr>
        <w:t xml:space="preserve">fs with others near </w:t>
      </w:r>
      <w:r>
        <w:rPr>
          <w:rFonts w:ascii="Times New Roman" w:hAnsi="Times New Roman"/>
          <w:sz w:val="24"/>
          <w:szCs w:val="24"/>
        </w:rPr>
        <w:t>a</w:t>
      </w:r>
      <w:r w:rsidRPr="00EF6379">
        <w:rPr>
          <w:rFonts w:ascii="Times New Roman" w:hAnsi="Times New Roman"/>
          <w:sz w:val="24"/>
          <w:szCs w:val="24"/>
        </w:rPr>
        <w:t xml:space="preserve"> </w:t>
      </w:r>
      <w:r>
        <w:rPr>
          <w:rFonts w:ascii="Times New Roman" w:hAnsi="Times New Roman"/>
          <w:sz w:val="24"/>
          <w:szCs w:val="24"/>
        </w:rPr>
        <w:t>local store</w:t>
      </w:r>
      <w:r>
        <w:rPr>
          <w:rFonts w:ascii="Times New Roman" w:hAnsi="Times New Roman"/>
          <w:sz w:val="24"/>
          <w:szCs w:val="24"/>
        </w:rPr>
        <w:t>,</w:t>
      </w:r>
      <w:r w:rsidRPr="00EF6379">
        <w:rPr>
          <w:rFonts w:ascii="Times New Roman" w:hAnsi="Times New Roman"/>
          <w:sz w:val="24"/>
          <w:szCs w:val="24"/>
        </w:rPr>
        <w:t xml:space="preserve"> using religious publications</w:t>
      </w:r>
      <w:r>
        <w:rPr>
          <w:rFonts w:ascii="Times New Roman" w:hAnsi="Times New Roman"/>
          <w:sz w:val="24"/>
          <w:szCs w:val="24"/>
        </w:rPr>
        <w:t>.</w:t>
      </w:r>
      <w:r w:rsidRPr="00B46ACE">
        <w:rPr>
          <w:rFonts w:ascii="Times New Roman" w:hAnsi="Times New Roman"/>
          <w:sz w:val="24"/>
          <w:szCs w:val="24"/>
        </w:rPr>
        <w:t xml:space="preserve"> </w:t>
      </w:r>
      <w:r>
        <w:rPr>
          <w:rFonts w:ascii="Times New Roman" w:hAnsi="Times New Roman"/>
          <w:sz w:val="24"/>
          <w:szCs w:val="24"/>
        </w:rPr>
        <w:t>The p</w:t>
      </w:r>
      <w:r w:rsidRPr="00BC182B">
        <w:rPr>
          <w:rFonts w:ascii="Times New Roman" w:hAnsi="Times New Roman"/>
          <w:sz w:val="24"/>
          <w:szCs w:val="24"/>
        </w:rPr>
        <w:t>olice detained them and accused them of illegal picketing</w:t>
      </w:r>
      <w:r w:rsidRPr="00B46ACE">
        <w:rPr>
          <w:rFonts w:ascii="Times New Roman" w:hAnsi="Times New Roman"/>
          <w:sz w:val="24"/>
          <w:szCs w:val="24"/>
        </w:rPr>
        <w:t xml:space="preserve">. On </w:t>
      </w:r>
      <w:r>
        <w:rPr>
          <w:rFonts w:ascii="Times New Roman" w:hAnsi="Times New Roman"/>
          <w:sz w:val="24"/>
          <w:szCs w:val="24"/>
        </w:rPr>
        <w:t xml:space="preserve">16 </w:t>
      </w:r>
      <w:r w:rsidRPr="00B46ACE">
        <w:rPr>
          <w:rFonts w:ascii="Times New Roman" w:hAnsi="Times New Roman"/>
          <w:sz w:val="24"/>
          <w:szCs w:val="24"/>
        </w:rPr>
        <w:t xml:space="preserve">May 2018, the </w:t>
      </w:r>
      <w:proofErr w:type="spellStart"/>
      <w:r w:rsidRPr="00B46ACE">
        <w:rPr>
          <w:rFonts w:ascii="Times New Roman" w:hAnsi="Times New Roman"/>
          <w:sz w:val="24"/>
          <w:szCs w:val="24"/>
        </w:rPr>
        <w:t>Rogachev</w:t>
      </w:r>
      <w:proofErr w:type="spellEnd"/>
      <w:r w:rsidRPr="00B46ACE">
        <w:rPr>
          <w:rFonts w:ascii="Times New Roman" w:hAnsi="Times New Roman"/>
          <w:sz w:val="24"/>
          <w:szCs w:val="24"/>
        </w:rPr>
        <w:t xml:space="preserve"> District Court ruled to fine them for conducting an unsanctioned picket. The cases were appealed, </w:t>
      </w:r>
      <w:r w:rsidRPr="00B46ACE">
        <w:rPr>
          <w:rFonts w:ascii="Times New Roman" w:hAnsi="Times New Roman"/>
          <w:sz w:val="24"/>
          <w:szCs w:val="24"/>
        </w:rPr>
        <w:t xml:space="preserve">but on </w:t>
      </w:r>
      <w:r>
        <w:rPr>
          <w:rFonts w:ascii="Times New Roman" w:hAnsi="Times New Roman"/>
          <w:sz w:val="24"/>
          <w:szCs w:val="24"/>
        </w:rPr>
        <w:t xml:space="preserve">15 </w:t>
      </w:r>
      <w:r w:rsidRPr="00B46ACE">
        <w:rPr>
          <w:rFonts w:ascii="Times New Roman" w:hAnsi="Times New Roman"/>
          <w:sz w:val="24"/>
          <w:szCs w:val="24"/>
        </w:rPr>
        <w:t xml:space="preserve">June 2018, </w:t>
      </w:r>
      <w:r>
        <w:rPr>
          <w:rFonts w:ascii="Times New Roman" w:hAnsi="Times New Roman"/>
          <w:sz w:val="24"/>
          <w:szCs w:val="24"/>
        </w:rPr>
        <w:t xml:space="preserve">the </w:t>
      </w:r>
      <w:r w:rsidRPr="00B46ACE">
        <w:rPr>
          <w:rFonts w:ascii="Times New Roman" w:hAnsi="Times New Roman"/>
          <w:sz w:val="24"/>
          <w:szCs w:val="24"/>
        </w:rPr>
        <w:t>Gomel Regional Court dismissed both appeals</w:t>
      </w:r>
      <w:r>
        <w:rPr>
          <w:rFonts w:ascii="Times New Roman" w:hAnsi="Times New Roman"/>
          <w:sz w:val="24"/>
          <w:szCs w:val="24"/>
        </w:rPr>
        <w:t>.</w:t>
      </w:r>
    </w:p>
    <w:p w:rsidR="00035DE4" w:rsidRDefault="00003194" w:rsidP="001D1842">
      <w:pPr>
        <w:pStyle w:val="Heading1"/>
        <w:rPr>
          <w:rFonts w:ascii="Times New Roman" w:hAnsi="Times New Roman"/>
          <w:color w:val="auto"/>
          <w:sz w:val="24"/>
          <w:szCs w:val="24"/>
          <w:u w:val="single"/>
        </w:rPr>
      </w:pPr>
      <w:bookmarkStart w:id="10" w:name="_Toc519763987"/>
      <w:r w:rsidRPr="001D1842">
        <w:rPr>
          <w:rFonts w:ascii="Times New Roman" w:hAnsi="Times New Roman"/>
          <w:color w:val="auto"/>
          <w:sz w:val="24"/>
          <w:szCs w:val="24"/>
          <w:u w:val="single"/>
        </w:rPr>
        <w:lastRenderedPageBreak/>
        <w:t>III. POSITIVE STEPS OBSERVED</w:t>
      </w:r>
      <w:bookmarkEnd w:id="10"/>
    </w:p>
    <w:p w:rsidR="001D1842" w:rsidRDefault="00003194" w:rsidP="001D1842">
      <w:pPr>
        <w:pStyle w:val="ListParagraph"/>
        <w:numPr>
          <w:ilvl w:val="0"/>
          <w:numId w:val="40"/>
        </w:numPr>
        <w:topLinePunct/>
        <w:spacing w:after="240" w:line="240" w:lineRule="auto"/>
        <w:ind w:right="284"/>
        <w:jc w:val="both"/>
        <w:rPr>
          <w:rFonts w:ascii="Times New Roman" w:hAnsi="Times New Roman"/>
          <w:sz w:val="24"/>
          <w:szCs w:val="24"/>
        </w:rPr>
      </w:pPr>
      <w:r w:rsidRPr="001D1842">
        <w:rPr>
          <w:rFonts w:ascii="Times New Roman" w:hAnsi="Times New Roman"/>
          <w:sz w:val="24"/>
          <w:szCs w:val="24"/>
        </w:rPr>
        <w:t xml:space="preserve">Import of religious publications. All printed religious materials of Jehovah’s Witnesses have passed State religious examination and have been imported into </w:t>
      </w:r>
      <w:r w:rsidRPr="001D1842">
        <w:rPr>
          <w:rFonts w:ascii="Times New Roman" w:hAnsi="Times New Roman"/>
          <w:sz w:val="24"/>
          <w:szCs w:val="24"/>
        </w:rPr>
        <w:t>Belarus in 2017</w:t>
      </w:r>
      <w:r>
        <w:rPr>
          <w:rFonts w:ascii="Times New Roman" w:hAnsi="Times New Roman"/>
          <w:sz w:val="24"/>
          <w:szCs w:val="24"/>
        </w:rPr>
        <w:t xml:space="preserve"> and in the first half of 2018</w:t>
      </w:r>
      <w:r w:rsidRPr="001D1842">
        <w:rPr>
          <w:rFonts w:ascii="Times New Roman" w:hAnsi="Times New Roman"/>
          <w:sz w:val="24"/>
          <w:szCs w:val="24"/>
        </w:rPr>
        <w:t>. However, since the law does not set a time limit for the State to study the literature, Jehovah’s Witnesses generally must wait three months before receiving permission to import new religious periodicals.</w:t>
      </w:r>
    </w:p>
    <w:p w:rsidR="001D1842" w:rsidRDefault="00003194" w:rsidP="001D1842">
      <w:pPr>
        <w:pStyle w:val="ListParagraph"/>
        <w:numPr>
          <w:ilvl w:val="0"/>
          <w:numId w:val="40"/>
        </w:numPr>
        <w:topLinePunct/>
        <w:spacing w:after="240" w:line="240" w:lineRule="auto"/>
        <w:ind w:right="284"/>
        <w:jc w:val="both"/>
        <w:rPr>
          <w:rFonts w:ascii="Times New Roman" w:hAnsi="Times New Roman"/>
          <w:sz w:val="24"/>
          <w:szCs w:val="24"/>
        </w:rPr>
      </w:pPr>
      <w:r w:rsidRPr="001D1842">
        <w:rPr>
          <w:rFonts w:ascii="Times New Roman" w:hAnsi="Times New Roman"/>
          <w:sz w:val="24"/>
          <w:szCs w:val="24"/>
        </w:rPr>
        <w:t>Mee</w:t>
      </w:r>
      <w:r w:rsidRPr="001D1842">
        <w:rPr>
          <w:rFonts w:ascii="Times New Roman" w:hAnsi="Times New Roman"/>
          <w:sz w:val="24"/>
          <w:szCs w:val="24"/>
        </w:rPr>
        <w:t>ting disruptions. Since the end of 2014, police have not disrupted any religious meetings of Jehovah’s Witnesses in Belarus.</w:t>
      </w:r>
    </w:p>
    <w:p w:rsidR="001D1842" w:rsidRDefault="00003194" w:rsidP="00847C47">
      <w:pPr>
        <w:pStyle w:val="ListParagraph"/>
        <w:numPr>
          <w:ilvl w:val="0"/>
          <w:numId w:val="40"/>
        </w:numPr>
        <w:topLinePunct/>
        <w:spacing w:after="240" w:line="240" w:lineRule="auto"/>
        <w:ind w:right="284"/>
        <w:jc w:val="both"/>
        <w:rPr>
          <w:rFonts w:ascii="Times New Roman" w:hAnsi="Times New Roman"/>
          <w:sz w:val="24"/>
          <w:szCs w:val="24"/>
        </w:rPr>
      </w:pPr>
      <w:r w:rsidRPr="001D1842">
        <w:rPr>
          <w:rFonts w:ascii="Times New Roman" w:hAnsi="Times New Roman"/>
          <w:sz w:val="24"/>
          <w:szCs w:val="24"/>
        </w:rPr>
        <w:t xml:space="preserve">Large religious assemblies. On </w:t>
      </w:r>
      <w:r>
        <w:rPr>
          <w:rFonts w:ascii="Times New Roman" w:hAnsi="Times New Roman"/>
          <w:sz w:val="24"/>
          <w:szCs w:val="24"/>
        </w:rPr>
        <w:t xml:space="preserve">7-9 </w:t>
      </w:r>
      <w:r w:rsidRPr="001D1842">
        <w:rPr>
          <w:rFonts w:ascii="Times New Roman" w:hAnsi="Times New Roman"/>
          <w:sz w:val="24"/>
          <w:szCs w:val="24"/>
        </w:rPr>
        <w:t>July 2017, Jehovah’s Witnesses held a large religious convention in Minsk with nearly 7,300 peop</w:t>
      </w:r>
      <w:r w:rsidRPr="001D1842">
        <w:rPr>
          <w:rFonts w:ascii="Times New Roman" w:hAnsi="Times New Roman"/>
          <w:sz w:val="24"/>
          <w:szCs w:val="24"/>
        </w:rPr>
        <w:t>le in attendance. Officials granted permission to hold the convention in advance.</w:t>
      </w:r>
      <w:r>
        <w:rPr>
          <w:rFonts w:ascii="Times New Roman" w:hAnsi="Times New Roman"/>
          <w:sz w:val="24"/>
          <w:szCs w:val="24"/>
        </w:rPr>
        <w:t xml:space="preserve"> </w:t>
      </w:r>
      <w:r w:rsidRPr="00847C47">
        <w:rPr>
          <w:rFonts w:ascii="Times New Roman" w:hAnsi="Times New Roman"/>
          <w:sz w:val="24"/>
          <w:szCs w:val="24"/>
        </w:rPr>
        <w:t xml:space="preserve">On </w:t>
      </w:r>
      <w:r>
        <w:rPr>
          <w:rFonts w:ascii="Times New Roman" w:hAnsi="Times New Roman"/>
          <w:sz w:val="24"/>
          <w:szCs w:val="24"/>
        </w:rPr>
        <w:t xml:space="preserve">28 </w:t>
      </w:r>
      <w:r w:rsidRPr="00847C47">
        <w:rPr>
          <w:rFonts w:ascii="Times New Roman" w:hAnsi="Times New Roman"/>
          <w:sz w:val="24"/>
          <w:szCs w:val="24"/>
        </w:rPr>
        <w:t xml:space="preserve">May 2018, </w:t>
      </w:r>
      <w:r>
        <w:rPr>
          <w:rFonts w:ascii="Times New Roman" w:hAnsi="Times New Roman"/>
          <w:sz w:val="24"/>
          <w:szCs w:val="24"/>
        </w:rPr>
        <w:t>S</w:t>
      </w:r>
      <w:r w:rsidRPr="00847C47">
        <w:rPr>
          <w:rFonts w:ascii="Times New Roman" w:hAnsi="Times New Roman"/>
          <w:sz w:val="24"/>
          <w:szCs w:val="24"/>
        </w:rPr>
        <w:t xml:space="preserve">tate </w:t>
      </w:r>
      <w:r w:rsidRPr="00847C47">
        <w:rPr>
          <w:rFonts w:ascii="Times New Roman" w:hAnsi="Times New Roman"/>
          <w:sz w:val="24"/>
          <w:szCs w:val="24"/>
        </w:rPr>
        <w:t xml:space="preserve">permission was obtained to hold a big religious convention of Jehovah’s Witnesses in Minsk </w:t>
      </w:r>
      <w:r>
        <w:rPr>
          <w:rFonts w:ascii="Times New Roman" w:hAnsi="Times New Roman"/>
          <w:sz w:val="24"/>
          <w:szCs w:val="24"/>
        </w:rPr>
        <w:t>o</w:t>
      </w:r>
      <w:r w:rsidRPr="00847C47">
        <w:rPr>
          <w:rFonts w:ascii="Times New Roman" w:hAnsi="Times New Roman"/>
          <w:sz w:val="24"/>
          <w:szCs w:val="24"/>
        </w:rPr>
        <w:t xml:space="preserve">n </w:t>
      </w:r>
      <w:r w:rsidRPr="00847C47">
        <w:rPr>
          <w:rFonts w:ascii="Times New Roman" w:hAnsi="Times New Roman"/>
          <w:sz w:val="24"/>
          <w:szCs w:val="24"/>
        </w:rPr>
        <w:t>27-29</w:t>
      </w:r>
      <w:r w:rsidRPr="00210570">
        <w:rPr>
          <w:rFonts w:ascii="Times New Roman" w:hAnsi="Times New Roman"/>
          <w:sz w:val="24"/>
          <w:szCs w:val="24"/>
        </w:rPr>
        <w:t xml:space="preserve"> </w:t>
      </w:r>
      <w:r w:rsidRPr="00847C47">
        <w:rPr>
          <w:rFonts w:ascii="Times New Roman" w:hAnsi="Times New Roman"/>
          <w:sz w:val="24"/>
          <w:szCs w:val="24"/>
        </w:rPr>
        <w:t>July</w:t>
      </w:r>
      <w:r w:rsidRPr="00847C47">
        <w:rPr>
          <w:rFonts w:ascii="Times New Roman" w:hAnsi="Times New Roman"/>
          <w:sz w:val="24"/>
          <w:szCs w:val="24"/>
        </w:rPr>
        <w:t xml:space="preserve"> 2018, with </w:t>
      </w:r>
      <w:r>
        <w:rPr>
          <w:rFonts w:ascii="Times New Roman" w:hAnsi="Times New Roman"/>
          <w:sz w:val="24"/>
          <w:szCs w:val="24"/>
        </w:rPr>
        <w:t xml:space="preserve">a </w:t>
      </w:r>
      <w:r w:rsidRPr="00847C47">
        <w:rPr>
          <w:rFonts w:ascii="Times New Roman" w:hAnsi="Times New Roman"/>
          <w:sz w:val="24"/>
          <w:szCs w:val="24"/>
        </w:rPr>
        <w:t xml:space="preserve">proposed </w:t>
      </w:r>
      <w:r>
        <w:rPr>
          <w:rFonts w:ascii="Times New Roman" w:hAnsi="Times New Roman"/>
          <w:sz w:val="24"/>
          <w:szCs w:val="24"/>
        </w:rPr>
        <w:t xml:space="preserve">peak attendance </w:t>
      </w:r>
      <w:r w:rsidRPr="00847C47">
        <w:rPr>
          <w:rFonts w:ascii="Times New Roman" w:hAnsi="Times New Roman"/>
          <w:sz w:val="24"/>
          <w:szCs w:val="24"/>
        </w:rPr>
        <w:t>of nearly</w:t>
      </w:r>
      <w:r w:rsidRPr="00847C47">
        <w:rPr>
          <w:rFonts w:ascii="Times New Roman" w:hAnsi="Times New Roman"/>
          <w:sz w:val="24"/>
          <w:szCs w:val="24"/>
        </w:rPr>
        <w:t xml:space="preserve"> 9,000 pe</w:t>
      </w:r>
      <w:r>
        <w:rPr>
          <w:rFonts w:ascii="Times New Roman" w:hAnsi="Times New Roman"/>
          <w:sz w:val="24"/>
          <w:szCs w:val="24"/>
        </w:rPr>
        <w:t>rsons</w:t>
      </w:r>
      <w:r w:rsidRPr="00847C47">
        <w:rPr>
          <w:rFonts w:ascii="Times New Roman" w:hAnsi="Times New Roman"/>
          <w:sz w:val="24"/>
          <w:szCs w:val="24"/>
        </w:rPr>
        <w:t>.</w:t>
      </w:r>
    </w:p>
    <w:p w:rsidR="001D1842" w:rsidRPr="001D1842" w:rsidRDefault="00003194" w:rsidP="001D1842">
      <w:pPr>
        <w:pStyle w:val="ListParagraph"/>
        <w:numPr>
          <w:ilvl w:val="0"/>
          <w:numId w:val="40"/>
        </w:numPr>
        <w:topLinePunct/>
        <w:spacing w:after="240" w:line="240" w:lineRule="auto"/>
        <w:ind w:right="284"/>
        <w:jc w:val="both"/>
        <w:rPr>
          <w:rFonts w:ascii="Times New Roman" w:hAnsi="Times New Roman"/>
          <w:sz w:val="24"/>
          <w:szCs w:val="24"/>
        </w:rPr>
      </w:pPr>
      <w:r w:rsidRPr="001D1842">
        <w:rPr>
          <w:rFonts w:ascii="Times New Roman" w:hAnsi="Times New Roman"/>
          <w:b/>
          <w:sz w:val="24"/>
          <w:szCs w:val="24"/>
        </w:rPr>
        <w:t>Alternative civilian service</w:t>
      </w:r>
      <w:r w:rsidRPr="001D1842">
        <w:rPr>
          <w:rFonts w:ascii="Times New Roman" w:hAnsi="Times New Roman"/>
          <w:sz w:val="24"/>
          <w:szCs w:val="24"/>
        </w:rPr>
        <w:t xml:space="preserve">. Beginning in January 2017 dozens of Jehovah’s Witnesses began alternative civilian service. Before Belarus’s law on alternative service came into force on </w:t>
      </w:r>
      <w:r>
        <w:rPr>
          <w:rFonts w:ascii="Times New Roman" w:hAnsi="Times New Roman"/>
          <w:sz w:val="24"/>
          <w:szCs w:val="24"/>
        </w:rPr>
        <w:t>1</w:t>
      </w:r>
      <w:r>
        <w:rPr>
          <w:rFonts w:ascii="Times New Roman" w:hAnsi="Times New Roman"/>
          <w:sz w:val="24"/>
          <w:szCs w:val="24"/>
        </w:rPr>
        <w:t xml:space="preserve"> </w:t>
      </w:r>
      <w:r w:rsidRPr="001D1842">
        <w:rPr>
          <w:rFonts w:ascii="Times New Roman" w:hAnsi="Times New Roman"/>
          <w:sz w:val="24"/>
          <w:szCs w:val="24"/>
        </w:rPr>
        <w:t>July 2016, young adult Witnesses faced administrative</w:t>
      </w:r>
      <w:r w:rsidRPr="001D1842">
        <w:rPr>
          <w:rFonts w:ascii="Times New Roman" w:hAnsi="Times New Roman"/>
          <w:sz w:val="24"/>
          <w:szCs w:val="24"/>
        </w:rPr>
        <w:t xml:space="preserve"> or criminal charges for their conscientious objection to military service.</w:t>
      </w:r>
    </w:p>
    <w:p w:rsidR="00035DE4" w:rsidRPr="007B74DD" w:rsidRDefault="00003194" w:rsidP="00035DE4">
      <w:pPr>
        <w:pStyle w:val="Heading1"/>
        <w:ind w:left="0" w:firstLine="0"/>
        <w:rPr>
          <w:rFonts w:ascii="Times New Roman" w:hAnsi="Times New Roman"/>
          <w:color w:val="auto"/>
          <w:sz w:val="24"/>
          <w:szCs w:val="24"/>
          <w:u w:val="single"/>
        </w:rPr>
      </w:pPr>
      <w:bookmarkStart w:id="11" w:name="_Toc519763988"/>
      <w:r w:rsidRPr="007B74DD">
        <w:rPr>
          <w:rFonts w:ascii="Times New Roman" w:hAnsi="Times New Roman"/>
          <w:color w:val="auto"/>
          <w:sz w:val="24"/>
          <w:szCs w:val="24"/>
          <w:u w:val="single"/>
        </w:rPr>
        <w:t>I</w:t>
      </w:r>
      <w:r>
        <w:rPr>
          <w:rFonts w:ascii="Times New Roman" w:hAnsi="Times New Roman"/>
          <w:color w:val="auto"/>
          <w:sz w:val="24"/>
          <w:szCs w:val="24"/>
          <w:u w:val="single"/>
        </w:rPr>
        <w:t>V</w:t>
      </w:r>
      <w:r w:rsidRPr="007B74DD">
        <w:rPr>
          <w:rFonts w:ascii="Times New Roman" w:hAnsi="Times New Roman"/>
          <w:color w:val="auto"/>
          <w:sz w:val="24"/>
          <w:szCs w:val="24"/>
          <w:u w:val="single"/>
        </w:rPr>
        <w:t>. CONCLUSIONS AND RECOMMENDATIONS</w:t>
      </w:r>
      <w:bookmarkEnd w:id="11"/>
      <w:r w:rsidRPr="007B74DD">
        <w:rPr>
          <w:rFonts w:ascii="Times New Roman" w:hAnsi="Times New Roman"/>
          <w:color w:val="auto"/>
          <w:sz w:val="24"/>
          <w:szCs w:val="24"/>
          <w:u w:val="single"/>
        </w:rPr>
        <w:t xml:space="preserve"> </w:t>
      </w:r>
    </w:p>
    <w:p w:rsidR="009B4A51" w:rsidRPr="00EE38F1" w:rsidRDefault="00003194" w:rsidP="00C10E44">
      <w:pPr>
        <w:pStyle w:val="ListParagraph"/>
        <w:numPr>
          <w:ilvl w:val="0"/>
          <w:numId w:val="40"/>
        </w:numPr>
        <w:topLinePunct/>
        <w:spacing w:after="240" w:line="240" w:lineRule="auto"/>
        <w:ind w:right="181"/>
        <w:jc w:val="both"/>
        <w:rPr>
          <w:rFonts w:ascii="Times New Roman" w:hAnsi="Times New Roman"/>
          <w:sz w:val="24"/>
          <w:szCs w:val="24"/>
          <w:lang w:val="en-GB"/>
        </w:rPr>
      </w:pPr>
      <w:r w:rsidRPr="00EE38F1">
        <w:rPr>
          <w:rFonts w:ascii="Times New Roman" w:hAnsi="Times New Roman"/>
          <w:sz w:val="24"/>
          <w:szCs w:val="24"/>
          <w:lang w:val="en-GB"/>
        </w:rPr>
        <w:t xml:space="preserve">Jehovah’s Witnesses in </w:t>
      </w:r>
      <w:r>
        <w:rPr>
          <w:rFonts w:ascii="Times New Roman" w:eastAsia="Malgun Gothic" w:hAnsi="Times New Roman"/>
          <w:bCs/>
          <w:kern w:val="2"/>
          <w:sz w:val="24"/>
          <w:szCs w:val="24"/>
        </w:rPr>
        <w:t>Belarus</w:t>
      </w:r>
      <w:r w:rsidRPr="00EE38F1">
        <w:rPr>
          <w:rFonts w:ascii="Times New Roman" w:eastAsia="Malgun Gothic" w:hAnsi="Times New Roman"/>
          <w:bCs/>
          <w:kern w:val="2"/>
          <w:sz w:val="24"/>
          <w:szCs w:val="24"/>
        </w:rPr>
        <w:t xml:space="preserve"> </w:t>
      </w:r>
      <w:r w:rsidRPr="00EE38F1">
        <w:rPr>
          <w:rFonts w:ascii="Times New Roman" w:hAnsi="Times New Roman"/>
          <w:sz w:val="24"/>
          <w:szCs w:val="24"/>
          <w:lang w:val="en-GB"/>
        </w:rPr>
        <w:t xml:space="preserve">and </w:t>
      </w:r>
      <w:r>
        <w:rPr>
          <w:rFonts w:ascii="Times New Roman" w:hAnsi="Times New Roman"/>
          <w:sz w:val="24"/>
          <w:szCs w:val="24"/>
          <w:lang w:val="en-GB"/>
        </w:rPr>
        <w:t xml:space="preserve">as a </w:t>
      </w:r>
      <w:r w:rsidRPr="00EE38F1">
        <w:rPr>
          <w:rFonts w:ascii="Times New Roman" w:hAnsi="Times New Roman"/>
          <w:sz w:val="24"/>
          <w:szCs w:val="24"/>
          <w:lang w:val="en-GB"/>
        </w:rPr>
        <w:t>worldwide organization</w:t>
      </w:r>
      <w:r>
        <w:rPr>
          <w:rFonts w:ascii="Times New Roman" w:hAnsi="Times New Roman"/>
          <w:sz w:val="24"/>
          <w:szCs w:val="24"/>
          <w:lang w:val="en-GB"/>
        </w:rPr>
        <w:t xml:space="preserve"> r</w:t>
      </w:r>
      <w:r w:rsidRPr="00EE38F1">
        <w:rPr>
          <w:rFonts w:ascii="Times New Roman" w:hAnsi="Times New Roman"/>
          <w:sz w:val="24"/>
          <w:szCs w:val="24"/>
          <w:lang w:val="en-GB"/>
        </w:rPr>
        <w:t xml:space="preserve">espectfully request the government of </w:t>
      </w:r>
      <w:r>
        <w:rPr>
          <w:rFonts w:ascii="Times New Roman" w:eastAsia="Malgun Gothic" w:hAnsi="Times New Roman"/>
          <w:bCs/>
          <w:kern w:val="2"/>
          <w:sz w:val="24"/>
          <w:szCs w:val="24"/>
        </w:rPr>
        <w:t>Belarus</w:t>
      </w:r>
      <w:r w:rsidRPr="00EE38F1">
        <w:rPr>
          <w:rFonts w:ascii="Times New Roman" w:eastAsia="Malgun Gothic" w:hAnsi="Times New Roman"/>
          <w:bCs/>
          <w:kern w:val="2"/>
          <w:sz w:val="24"/>
          <w:szCs w:val="24"/>
        </w:rPr>
        <w:t xml:space="preserve"> </w:t>
      </w:r>
      <w:r w:rsidRPr="00EE38F1">
        <w:rPr>
          <w:rFonts w:ascii="Times New Roman" w:hAnsi="Times New Roman"/>
          <w:sz w:val="24"/>
          <w:szCs w:val="24"/>
          <w:lang w:val="en-GB"/>
        </w:rPr>
        <w:t>to:</w:t>
      </w:r>
    </w:p>
    <w:p w:rsidR="001D1842" w:rsidRPr="00B51BF6" w:rsidRDefault="00003194" w:rsidP="001D1842">
      <w:pPr>
        <w:pStyle w:val="ListParagraph"/>
        <w:numPr>
          <w:ilvl w:val="0"/>
          <w:numId w:val="45"/>
        </w:numPr>
        <w:spacing w:before="120" w:after="0" w:line="240" w:lineRule="auto"/>
        <w:contextualSpacing/>
        <w:jc w:val="both"/>
        <w:rPr>
          <w:rFonts w:ascii="Times New Roman" w:hAnsi="Times New Roman"/>
          <w:b/>
          <w:sz w:val="24"/>
          <w:szCs w:val="24"/>
        </w:rPr>
      </w:pPr>
      <w:r w:rsidRPr="00B51BF6">
        <w:rPr>
          <w:rFonts w:ascii="Times New Roman" w:hAnsi="Times New Roman"/>
          <w:b/>
          <w:sz w:val="24"/>
          <w:szCs w:val="24"/>
        </w:rPr>
        <w:t xml:space="preserve">Allow Jehovah’s Witnesses to </w:t>
      </w:r>
      <w:r w:rsidRPr="00B51BF6">
        <w:rPr>
          <w:rFonts w:ascii="Times New Roman" w:hAnsi="Times New Roman"/>
          <w:b/>
          <w:sz w:val="24"/>
          <w:szCs w:val="24"/>
        </w:rPr>
        <w:t>register additional religious communities.</w:t>
      </w:r>
    </w:p>
    <w:p w:rsidR="001D1842" w:rsidRPr="00B51BF6" w:rsidRDefault="00003194" w:rsidP="001D1842">
      <w:pPr>
        <w:pStyle w:val="ListParagraph"/>
        <w:spacing w:before="120" w:after="0" w:line="240" w:lineRule="auto"/>
        <w:ind w:left="1149"/>
        <w:contextualSpacing/>
        <w:jc w:val="both"/>
        <w:rPr>
          <w:rFonts w:ascii="Times New Roman" w:hAnsi="Times New Roman"/>
          <w:b/>
          <w:sz w:val="24"/>
          <w:szCs w:val="24"/>
        </w:rPr>
      </w:pPr>
    </w:p>
    <w:p w:rsidR="001D1842" w:rsidRPr="00B51BF6" w:rsidRDefault="00003194" w:rsidP="001D1842">
      <w:pPr>
        <w:pStyle w:val="ListParagraph"/>
        <w:numPr>
          <w:ilvl w:val="0"/>
          <w:numId w:val="45"/>
        </w:numPr>
        <w:spacing w:before="120" w:after="0" w:line="240" w:lineRule="auto"/>
        <w:contextualSpacing/>
        <w:jc w:val="both"/>
        <w:rPr>
          <w:rFonts w:ascii="Times New Roman" w:hAnsi="Times New Roman"/>
          <w:b/>
          <w:sz w:val="24"/>
          <w:szCs w:val="24"/>
        </w:rPr>
      </w:pPr>
      <w:r w:rsidRPr="00B51BF6">
        <w:rPr>
          <w:rFonts w:ascii="Times New Roman" w:hAnsi="Times New Roman"/>
          <w:b/>
          <w:sz w:val="24"/>
          <w:szCs w:val="24"/>
        </w:rPr>
        <w:t>Grant permission for Jehovah’s Witnesses to build new places of worship.</w:t>
      </w:r>
    </w:p>
    <w:p w:rsidR="001D1842" w:rsidRPr="00B51BF6" w:rsidRDefault="00003194" w:rsidP="001D1842">
      <w:pPr>
        <w:pStyle w:val="ListParagraph"/>
        <w:spacing w:before="120" w:after="0" w:line="240" w:lineRule="auto"/>
        <w:ind w:left="1050"/>
        <w:contextualSpacing/>
        <w:jc w:val="both"/>
        <w:rPr>
          <w:rFonts w:ascii="Times New Roman" w:hAnsi="Times New Roman"/>
          <w:b/>
          <w:sz w:val="24"/>
          <w:szCs w:val="24"/>
        </w:rPr>
      </w:pPr>
    </w:p>
    <w:p w:rsidR="001D1842" w:rsidRPr="00B51BF6" w:rsidRDefault="00003194" w:rsidP="001D1842">
      <w:pPr>
        <w:pStyle w:val="ListParagraph"/>
        <w:numPr>
          <w:ilvl w:val="0"/>
          <w:numId w:val="45"/>
        </w:numPr>
        <w:spacing w:before="120" w:after="0" w:line="240" w:lineRule="auto"/>
        <w:contextualSpacing/>
        <w:jc w:val="both"/>
        <w:rPr>
          <w:rFonts w:ascii="Times New Roman" w:hAnsi="Times New Roman"/>
          <w:b/>
          <w:sz w:val="24"/>
          <w:szCs w:val="24"/>
        </w:rPr>
      </w:pPr>
      <w:r w:rsidRPr="00B51BF6">
        <w:rPr>
          <w:rFonts w:ascii="Times New Roman" w:hAnsi="Times New Roman"/>
          <w:b/>
          <w:sz w:val="24"/>
          <w:szCs w:val="24"/>
        </w:rPr>
        <w:t>Issue occupancy permits for Jehovah’s Witnesses to hold religious meetings in rented venues.</w:t>
      </w:r>
    </w:p>
    <w:p w:rsidR="001D1842" w:rsidRPr="00B51BF6" w:rsidRDefault="00003194" w:rsidP="001D1842">
      <w:pPr>
        <w:pStyle w:val="ListParagraph"/>
        <w:spacing w:before="120" w:after="0" w:line="240" w:lineRule="auto"/>
        <w:ind w:left="1050"/>
        <w:contextualSpacing/>
        <w:jc w:val="both"/>
        <w:rPr>
          <w:rFonts w:ascii="Times New Roman" w:hAnsi="Times New Roman"/>
          <w:b/>
          <w:sz w:val="24"/>
          <w:szCs w:val="24"/>
        </w:rPr>
      </w:pPr>
    </w:p>
    <w:p w:rsidR="001D1842" w:rsidRPr="00B51BF6" w:rsidRDefault="00003194" w:rsidP="001D1842">
      <w:pPr>
        <w:pStyle w:val="ListParagraph"/>
        <w:numPr>
          <w:ilvl w:val="0"/>
          <w:numId w:val="45"/>
        </w:numPr>
        <w:spacing w:before="120" w:after="0" w:line="240" w:lineRule="auto"/>
        <w:contextualSpacing/>
        <w:jc w:val="both"/>
        <w:rPr>
          <w:rFonts w:ascii="Times New Roman" w:hAnsi="Times New Roman"/>
          <w:b/>
          <w:sz w:val="24"/>
          <w:szCs w:val="24"/>
        </w:rPr>
      </w:pPr>
      <w:r w:rsidRPr="00B51BF6">
        <w:rPr>
          <w:rFonts w:ascii="Times New Roman" w:hAnsi="Times New Roman"/>
          <w:b/>
          <w:sz w:val="24"/>
          <w:szCs w:val="24"/>
        </w:rPr>
        <w:t>Allow Jehovah’s Witnesses to express their b</w:t>
      </w:r>
      <w:r w:rsidRPr="00B51BF6">
        <w:rPr>
          <w:rFonts w:ascii="Times New Roman" w:hAnsi="Times New Roman"/>
          <w:b/>
          <w:sz w:val="24"/>
          <w:szCs w:val="24"/>
        </w:rPr>
        <w:t xml:space="preserve">eliefs and to distribute their religious publications freely </w:t>
      </w:r>
      <w:r>
        <w:rPr>
          <w:rFonts w:ascii="Times New Roman" w:hAnsi="Times New Roman"/>
          <w:b/>
          <w:sz w:val="24"/>
          <w:szCs w:val="24"/>
        </w:rPr>
        <w:t xml:space="preserve">and </w:t>
      </w:r>
      <w:r w:rsidRPr="00B51BF6">
        <w:rPr>
          <w:rFonts w:ascii="Times New Roman" w:hAnsi="Times New Roman"/>
          <w:b/>
          <w:sz w:val="24"/>
          <w:szCs w:val="24"/>
        </w:rPr>
        <w:t>without fear of being accused of illegal religious activity.</w:t>
      </w:r>
    </w:p>
    <w:p w:rsidR="002E6AF3" w:rsidRPr="001D1842" w:rsidRDefault="00003194" w:rsidP="009B4A51">
      <w:pPr>
        <w:rPr>
          <w:rFonts w:ascii="Times New Roman" w:hAnsi="Times New Roman"/>
          <w:sz w:val="24"/>
          <w:szCs w:val="24"/>
        </w:rPr>
      </w:pPr>
    </w:p>
    <w:sectPr w:rsidR="002E6AF3" w:rsidRPr="001D1842" w:rsidSect="005459D0">
      <w:pgSz w:w="11899" w:h="16838" w:code="9"/>
      <w:pgMar w:top="851" w:right="1134" w:bottom="851" w:left="1134" w:header="567" w:footer="567"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3194">
      <w:pPr>
        <w:spacing w:after="0" w:line="240" w:lineRule="auto"/>
      </w:pPr>
      <w:r>
        <w:separator/>
      </w:r>
    </w:p>
  </w:endnote>
  <w:endnote w:type="continuationSeparator" w:id="0">
    <w:p w:rsidR="00000000" w:rsidRDefault="00003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2020803070505020304"/>
    <w:charset w:val="00"/>
    <w:family w:val="roman"/>
    <w:notTrueType/>
    <w:pitch w:val="default"/>
    <w:sig w:usb0="00000003" w:usb1="00000000" w:usb2="00000000" w:usb3="00000000" w:csb0="00000001" w:csb1="00000000"/>
  </w:font>
  <w:font w:name="Latha">
    <w:panose1 w:val="020B0604020202020204"/>
    <w:charset w:val="00"/>
    <w:family w:val="swiss"/>
    <w:pitch w:val="variable"/>
    <w:sig w:usb0="00100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Default="00003194">
    <w:pPr>
      <w:pStyle w:val="Footer"/>
      <w:ind w:left="-1021"/>
    </w:pPr>
    <w:r>
      <w:rPr>
        <w:noProof/>
        <w:lang w:eastAsia="en-US"/>
      </w:rPr>
      <w:drawing>
        <wp:inline distT="0" distB="0" distL="0" distR="0">
          <wp:extent cx="7559040" cy="1024255"/>
          <wp:effectExtent l="0" t="0" r="3810" b="4445"/>
          <wp:docPr id="1"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9040" cy="102425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Default="00003194" w:rsidP="0016715C">
    <w:pPr>
      <w:pStyle w:val="Footer"/>
    </w:pPr>
    <w:r>
      <w:rPr>
        <w:noProof/>
        <w:lang w:eastAsia="en-US"/>
      </w:rPr>
      <w:drawing>
        <wp:anchor distT="0" distB="0" distL="114300" distR="114300" simplePos="0" relativeHeight="251658240" behindDoc="1" locked="0" layoutInCell="1" allowOverlap="0">
          <wp:simplePos x="0" y="0"/>
          <wp:positionH relativeFrom="column">
            <wp:posOffset>-624840</wp:posOffset>
          </wp:positionH>
          <wp:positionV relativeFrom="margin">
            <wp:posOffset>9488170</wp:posOffset>
          </wp:positionV>
          <wp:extent cx="7573010" cy="1023620"/>
          <wp:effectExtent l="0" t="0" r="8890" b="5080"/>
          <wp:wrapTight wrapText="bothSides">
            <wp:wrapPolygon edited="0">
              <wp:start x="0" y="0"/>
              <wp:lineTo x="0" y="21305"/>
              <wp:lineTo x="21571" y="21305"/>
              <wp:lineTo x="21571" y="0"/>
              <wp:lineTo x="0" y="0"/>
            </wp:wrapPolygon>
          </wp:wrapTight>
          <wp:docPr id="2"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1023620"/>
                  </a:xfrm>
                  <a:prstGeom prst="rect">
                    <a:avLst/>
                  </a:prstGeom>
                  <a:noFill/>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Pr="00317C2F" w:rsidRDefault="00003194" w:rsidP="005459D0">
    <w:pPr>
      <w:pStyle w:val="Footer"/>
      <w:tabs>
        <w:tab w:val="left" w:pos="3829"/>
        <w:tab w:val="center" w:pos="4815"/>
      </w:tabs>
      <w:ind w:right="274"/>
      <w:jc w:val="right"/>
      <w:rPr>
        <w:rFonts w:ascii="Calibri" w:hAnsi="Calibri"/>
        <w:sz w:val="20"/>
      </w:rPr>
    </w:pPr>
    <w:r w:rsidRPr="00317C2F">
      <w:rPr>
        <w:rFonts w:ascii="Calibri" w:hAnsi="Calibri"/>
        <w:sz w:val="20"/>
      </w:rPr>
      <w:fldChar w:fldCharType="begin"/>
    </w:r>
    <w:r w:rsidRPr="00317C2F">
      <w:rPr>
        <w:rFonts w:ascii="Calibri" w:hAnsi="Calibri"/>
        <w:sz w:val="20"/>
      </w:rPr>
      <w:instrText xml:space="preserve"> PAGE   \* MERGEFORMAT </w:instrText>
    </w:r>
    <w:r w:rsidRPr="00317C2F">
      <w:rPr>
        <w:rFonts w:ascii="Calibri" w:hAnsi="Calibri"/>
        <w:sz w:val="20"/>
      </w:rPr>
      <w:fldChar w:fldCharType="separate"/>
    </w:r>
    <w:r>
      <w:rPr>
        <w:rFonts w:ascii="Calibri" w:hAnsi="Calibri"/>
        <w:noProof/>
        <w:sz w:val="20"/>
      </w:rPr>
      <w:t>7</w:t>
    </w:r>
    <w:r w:rsidRPr="00317C2F">
      <w:rPr>
        <w:rFonts w:ascii="Calibri" w:hAnsi="Calibri"/>
        <w:noProof/>
        <w:sz w:val="20"/>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Pr="00A35A64" w:rsidRDefault="00003194" w:rsidP="00C6673F">
    <w:pPr>
      <w:pStyle w:val="Footer"/>
      <w:jc w:val="right"/>
      <w:rPr>
        <w:rFonts w:ascii="Calibri" w:hAnsi="Calibri"/>
        <w:sz w:val="20"/>
      </w:rPr>
    </w:pPr>
    <w:r w:rsidRPr="00A35A64">
      <w:rPr>
        <w:rFonts w:ascii="Calibri" w:hAnsi="Calibri"/>
        <w:sz w:val="20"/>
      </w:rPr>
      <w:fldChar w:fldCharType="begin"/>
    </w:r>
    <w:r w:rsidRPr="00A35A64">
      <w:rPr>
        <w:rFonts w:ascii="Calibri" w:hAnsi="Calibri"/>
        <w:sz w:val="20"/>
      </w:rPr>
      <w:instrText xml:space="preserve"> PAGE   \* MERGEFORMAT </w:instrText>
    </w:r>
    <w:r w:rsidRPr="00A35A64">
      <w:rPr>
        <w:rFonts w:ascii="Calibri" w:hAnsi="Calibri"/>
        <w:sz w:val="20"/>
      </w:rPr>
      <w:fldChar w:fldCharType="separate"/>
    </w:r>
    <w:r>
      <w:rPr>
        <w:rFonts w:ascii="Calibri" w:hAnsi="Calibri"/>
        <w:noProof/>
        <w:sz w:val="20"/>
      </w:rPr>
      <w:t>1</w:t>
    </w:r>
    <w:r w:rsidRPr="00A35A64">
      <w:rPr>
        <w:rFonts w:ascii="Calibri" w:hAnsi="Calibri"/>
        <w:noProof/>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3194">
      <w:pPr>
        <w:spacing w:after="0" w:line="240" w:lineRule="auto"/>
      </w:pPr>
      <w:r>
        <w:separator/>
      </w:r>
    </w:p>
  </w:footnote>
  <w:footnote w:type="continuationSeparator" w:id="0">
    <w:p w:rsidR="00000000" w:rsidRDefault="0000319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Default="00003194" w:rsidP="0016715C">
    <w:pPr>
      <w:pStyle w:val="Header"/>
      <w:tabs>
        <w:tab w:val="clear" w:pos="4320"/>
        <w:tab w:val="clear" w:pos="8640"/>
      </w:tabs>
      <w:ind w:left="-1021"/>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D11" w:rsidRDefault="00003194" w:rsidP="009D3D11">
    <w:pPr>
      <w:pStyle w:val="Header"/>
      <w:spacing w:before="1020"/>
      <w:jc w:val="center"/>
      <w:rPr>
        <w:rFonts w:ascii="Constantia" w:hAnsi="Constantia"/>
        <w:smallCaps/>
        <w:spacing w:val="20"/>
        <w:sz w:val="19"/>
        <w:szCs w:val="19"/>
      </w:rPr>
    </w:pPr>
    <w:r>
      <w:rPr>
        <w:noProof/>
        <w:lang w:eastAsia="en-US"/>
      </w:rPr>
      <w:drawing>
        <wp:anchor distT="0" distB="0" distL="114300" distR="114300" simplePos="0" relativeHeight="251659264" behindDoc="1" locked="0" layoutInCell="1" allowOverlap="1">
          <wp:simplePos x="0" y="0"/>
          <wp:positionH relativeFrom="column">
            <wp:posOffset>-720090</wp:posOffset>
          </wp:positionH>
          <wp:positionV relativeFrom="paragraph">
            <wp:posOffset>8890</wp:posOffset>
          </wp:positionV>
          <wp:extent cx="7570470" cy="2017395"/>
          <wp:effectExtent l="0" t="0" r="0" b="1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0470" cy="2017395"/>
                  </a:xfrm>
                  <a:prstGeom prst="rect">
                    <a:avLst/>
                  </a:prstGeom>
                  <a:noFill/>
                </pic:spPr>
              </pic:pic>
            </a:graphicData>
          </a:graphic>
        </wp:anchor>
      </w:drawing>
    </w:r>
    <w:r>
      <w:rPr>
        <w:rFonts w:ascii="Constantia" w:hAnsi="Constantia"/>
        <w:smallCaps/>
        <w:spacing w:val="20"/>
        <w:sz w:val="19"/>
        <w:szCs w:val="19"/>
      </w:rPr>
      <w:t xml:space="preserve"> </w:t>
    </w:r>
  </w:p>
  <w:p w:rsidR="009D3D11" w:rsidRDefault="00003194" w:rsidP="009D3D11">
    <w:pPr>
      <w:pStyle w:val="Header"/>
      <w:spacing w:before="1020"/>
      <w:jc w:val="center"/>
      <w:rPr>
        <w:rFonts w:ascii="Constantia" w:hAnsi="Constantia"/>
        <w:smallCaps/>
        <w:spacing w:val="20"/>
        <w:sz w:val="19"/>
        <w:szCs w:val="19"/>
      </w:rPr>
    </w:pPr>
  </w:p>
  <w:p w:rsidR="009D3D11" w:rsidRPr="0083543A" w:rsidRDefault="00003194" w:rsidP="009D3D11">
    <w:pPr>
      <w:pStyle w:val="Header"/>
      <w:jc w:val="center"/>
      <w:rPr>
        <w:rFonts w:ascii="Constantia" w:hAnsi="Constantia"/>
        <w:sz w:val="14"/>
        <w:szCs w:val="14"/>
      </w:rPr>
    </w:pPr>
    <w:r w:rsidRPr="004927EB">
      <w:rPr>
        <w:rFonts w:ascii="Constantia" w:hAnsi="Constantia"/>
        <w:smallCaps/>
        <w:spacing w:val="20"/>
        <w:sz w:val="19"/>
        <w:szCs w:val="19"/>
      </w:rPr>
      <w:t>Religious Freedom Subcommittee</w:t>
    </w:r>
    <w:r w:rsidRPr="00AA59AF">
      <w:rPr>
        <w:rFonts w:ascii="Constantia" w:hAnsi="Constantia"/>
        <w:sz w:val="28"/>
        <w:szCs w:val="28"/>
      </w:rPr>
      <w:br/>
    </w:r>
    <w:r w:rsidRPr="0083543A">
      <w:rPr>
        <w:rFonts w:ascii="Constantia" w:hAnsi="Constantia"/>
        <w:sz w:val="14"/>
        <w:szCs w:val="14"/>
      </w:rPr>
      <w:t>Chairman: Tony Brace tbrace@jw.org</w:t>
    </w:r>
  </w:p>
  <w:p w:rsidR="00076ADB" w:rsidRDefault="00003194" w:rsidP="009D3D11">
    <w:pPr>
      <w:pStyle w:val="Header"/>
      <w:ind w:left="-1134"/>
      <w:jc w:val="center"/>
    </w:pPr>
    <w:r>
      <w:rPr>
        <w:rFonts w:ascii="Constantia" w:hAnsi="Constantia"/>
        <w:sz w:val="14"/>
        <w:szCs w:val="14"/>
      </w:rPr>
      <w:t xml:space="preserve">                           </w:t>
    </w:r>
    <w:r w:rsidRPr="0083543A">
      <w:rPr>
        <w:rFonts w:ascii="Constantia" w:hAnsi="Constantia"/>
        <w:sz w:val="14"/>
        <w:szCs w:val="14"/>
      </w:rPr>
      <w:t>Telephone: + 44 20 8371 3416; Fax: + 44 20 8343 0201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Pr="00040F89" w:rsidRDefault="00003194" w:rsidP="005459D0">
    <w:pPr>
      <w:pStyle w:val="Header"/>
      <w:tabs>
        <w:tab w:val="clear" w:pos="4320"/>
        <w:tab w:val="clear" w:pos="8640"/>
        <w:tab w:val="left" w:pos="284"/>
      </w:tabs>
      <w:ind w:left="284"/>
      <w:rPr>
        <w:szCs w:val="24"/>
      </w:rPr>
    </w:pPr>
  </w:p>
  <w:p w:rsidR="00076ADB" w:rsidRPr="00EE38F1" w:rsidRDefault="00003194" w:rsidP="005459D0">
    <w:pPr>
      <w:pStyle w:val="Header"/>
      <w:tabs>
        <w:tab w:val="clear" w:pos="4320"/>
        <w:tab w:val="clear" w:pos="8640"/>
      </w:tabs>
      <w:ind w:left="284"/>
      <w:rPr>
        <w:sz w:val="22"/>
        <w:szCs w:val="24"/>
      </w:rPr>
    </w:pPr>
    <w:r w:rsidRPr="00EE38F1">
      <w:rPr>
        <w:sz w:val="22"/>
        <w:szCs w:val="24"/>
      </w:rPr>
      <w:t>Submission to the UN Human Rights Committee</w:t>
    </w:r>
    <w:r>
      <w:rPr>
        <w:sz w:val="22"/>
        <w:szCs w:val="24"/>
      </w:rPr>
      <w:t>—</w:t>
    </w:r>
    <w:r w:rsidRPr="00EE38F1">
      <w:rPr>
        <w:sz w:val="22"/>
        <w:szCs w:val="24"/>
      </w:rPr>
      <w:t>124</w:t>
    </w:r>
    <w:r w:rsidRPr="00EE38F1">
      <w:rPr>
        <w:sz w:val="22"/>
        <w:szCs w:val="24"/>
        <w:vertAlign w:val="superscript"/>
      </w:rPr>
      <w:t>th</w:t>
    </w:r>
    <w:r w:rsidRPr="00EE38F1">
      <w:rPr>
        <w:sz w:val="22"/>
        <w:szCs w:val="24"/>
      </w:rPr>
      <w:t xml:space="preserve"> Session, 8 October</w:t>
    </w:r>
    <w:r>
      <w:rPr>
        <w:sz w:val="22"/>
        <w:szCs w:val="24"/>
      </w:rPr>
      <w:t>–</w:t>
    </w:r>
    <w:r w:rsidRPr="00EE38F1">
      <w:rPr>
        <w:sz w:val="22"/>
        <w:szCs w:val="24"/>
      </w:rPr>
      <w:t>2 November 2018</w:t>
    </w:r>
  </w:p>
  <w:p w:rsidR="00076ADB" w:rsidRPr="00EE38F1" w:rsidRDefault="00003194" w:rsidP="005459D0">
    <w:pPr>
      <w:pStyle w:val="Header"/>
      <w:tabs>
        <w:tab w:val="clear" w:pos="4320"/>
        <w:tab w:val="clear" w:pos="8640"/>
      </w:tabs>
      <w:ind w:left="284"/>
      <w:rPr>
        <w:sz w:val="22"/>
        <w:szCs w:val="24"/>
      </w:rPr>
    </w:pPr>
    <w:r w:rsidRPr="00EE38F1">
      <w:rPr>
        <w:sz w:val="22"/>
        <w:szCs w:val="24"/>
      </w:rPr>
      <w:t>European Association of Jehovah’s Christian Witnesses</w:t>
    </w:r>
    <w:r>
      <w:rPr>
        <w:sz w:val="22"/>
        <w:szCs w:val="24"/>
      </w:rPr>
      <w:t>—</w:t>
    </w:r>
    <w:r>
      <w:rPr>
        <w:rFonts w:eastAsia="Malgun Gothic"/>
        <w:bCs/>
        <w:kern w:val="2"/>
        <w:sz w:val="22"/>
        <w:szCs w:val="24"/>
      </w:rPr>
      <w:t>Belarus</w:t>
    </w:r>
  </w:p>
  <w:p w:rsidR="00076ADB" w:rsidRPr="00040F89" w:rsidRDefault="00003194" w:rsidP="0016715C">
    <w:pPr>
      <w:pStyle w:val="Header"/>
      <w:tabs>
        <w:tab w:val="clear" w:pos="4320"/>
        <w:tab w:val="clear" w:pos="8640"/>
        <w:tab w:val="left" w:pos="0"/>
      </w:tabs>
      <w:rPr>
        <w:szCs w:val="24"/>
      </w:rPr>
    </w:pPr>
  </w:p>
  <w:p w:rsidR="00076ADB" w:rsidRPr="00040F89" w:rsidRDefault="00003194" w:rsidP="0016715C">
    <w:pPr>
      <w:pStyle w:val="Header"/>
      <w:tabs>
        <w:tab w:val="clear" w:pos="4320"/>
        <w:tab w:val="clear" w:pos="8640"/>
        <w:tab w:val="left" w:pos="0"/>
      </w:tabs>
      <w:rPr>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Pr="00B7131A" w:rsidRDefault="00003194" w:rsidP="0016715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51F64"/>
    <w:multiLevelType w:val="hybridMultilevel"/>
    <w:tmpl w:val="FB8E1B22"/>
    <w:lvl w:ilvl="0" w:tplc="14A2F3E6">
      <w:start w:val="1"/>
      <w:numFmt w:val="decimal"/>
      <w:lvlText w:val="(%1)"/>
      <w:lvlJc w:val="left"/>
      <w:pPr>
        <w:ind w:left="1080" w:hanging="360"/>
      </w:pPr>
      <w:rPr>
        <w:rFonts w:hint="default"/>
        <w:b w:val="0"/>
      </w:rPr>
    </w:lvl>
    <w:lvl w:ilvl="1" w:tplc="3E1407C0" w:tentative="1">
      <w:start w:val="1"/>
      <w:numFmt w:val="lowerLetter"/>
      <w:lvlText w:val="%2."/>
      <w:lvlJc w:val="left"/>
      <w:pPr>
        <w:ind w:left="1800" w:hanging="360"/>
      </w:pPr>
    </w:lvl>
    <w:lvl w:ilvl="2" w:tplc="C94023E6" w:tentative="1">
      <w:start w:val="1"/>
      <w:numFmt w:val="lowerRoman"/>
      <w:lvlText w:val="%3."/>
      <w:lvlJc w:val="right"/>
      <w:pPr>
        <w:ind w:left="2520" w:hanging="180"/>
      </w:pPr>
    </w:lvl>
    <w:lvl w:ilvl="3" w:tplc="71A2E0C6" w:tentative="1">
      <w:start w:val="1"/>
      <w:numFmt w:val="decimal"/>
      <w:lvlText w:val="%4."/>
      <w:lvlJc w:val="left"/>
      <w:pPr>
        <w:ind w:left="3240" w:hanging="360"/>
      </w:pPr>
    </w:lvl>
    <w:lvl w:ilvl="4" w:tplc="9AC044A0" w:tentative="1">
      <w:start w:val="1"/>
      <w:numFmt w:val="lowerLetter"/>
      <w:lvlText w:val="%5."/>
      <w:lvlJc w:val="left"/>
      <w:pPr>
        <w:ind w:left="3960" w:hanging="360"/>
      </w:pPr>
    </w:lvl>
    <w:lvl w:ilvl="5" w:tplc="01A8D8BE" w:tentative="1">
      <w:start w:val="1"/>
      <w:numFmt w:val="lowerRoman"/>
      <w:lvlText w:val="%6."/>
      <w:lvlJc w:val="right"/>
      <w:pPr>
        <w:ind w:left="4680" w:hanging="180"/>
      </w:pPr>
    </w:lvl>
    <w:lvl w:ilvl="6" w:tplc="6916F352" w:tentative="1">
      <w:start w:val="1"/>
      <w:numFmt w:val="decimal"/>
      <w:lvlText w:val="%7."/>
      <w:lvlJc w:val="left"/>
      <w:pPr>
        <w:ind w:left="5400" w:hanging="360"/>
      </w:pPr>
    </w:lvl>
    <w:lvl w:ilvl="7" w:tplc="4C5A67AC" w:tentative="1">
      <w:start w:val="1"/>
      <w:numFmt w:val="lowerLetter"/>
      <w:lvlText w:val="%8."/>
      <w:lvlJc w:val="left"/>
      <w:pPr>
        <w:ind w:left="6120" w:hanging="360"/>
      </w:pPr>
    </w:lvl>
    <w:lvl w:ilvl="8" w:tplc="A12451A4" w:tentative="1">
      <w:start w:val="1"/>
      <w:numFmt w:val="lowerRoman"/>
      <w:lvlText w:val="%9."/>
      <w:lvlJc w:val="right"/>
      <w:pPr>
        <w:ind w:left="6840" w:hanging="180"/>
      </w:pPr>
    </w:lvl>
  </w:abstractNum>
  <w:abstractNum w:abstractNumId="1">
    <w:nsid w:val="04FF65DC"/>
    <w:multiLevelType w:val="hybridMultilevel"/>
    <w:tmpl w:val="C0BECED2"/>
    <w:lvl w:ilvl="0" w:tplc="CF48ADEA">
      <w:start w:val="1"/>
      <w:numFmt w:val="upperLetter"/>
      <w:lvlText w:val="%1)"/>
      <w:lvlJc w:val="left"/>
      <w:pPr>
        <w:ind w:left="1080" w:hanging="360"/>
      </w:pPr>
      <w:rPr>
        <w:rFonts w:ascii="Calibri" w:eastAsia="Times New Roman" w:hAnsi="Calibri" w:cs="Times New Roman"/>
      </w:rPr>
    </w:lvl>
    <w:lvl w:ilvl="1" w:tplc="8706944E" w:tentative="1">
      <w:start w:val="1"/>
      <w:numFmt w:val="lowerLetter"/>
      <w:lvlText w:val="%2."/>
      <w:lvlJc w:val="left"/>
      <w:pPr>
        <w:ind w:left="1800" w:hanging="360"/>
      </w:pPr>
    </w:lvl>
    <w:lvl w:ilvl="2" w:tplc="1D6E7578" w:tentative="1">
      <w:start w:val="1"/>
      <w:numFmt w:val="lowerRoman"/>
      <w:lvlText w:val="%3."/>
      <w:lvlJc w:val="right"/>
      <w:pPr>
        <w:ind w:left="2520" w:hanging="180"/>
      </w:pPr>
    </w:lvl>
    <w:lvl w:ilvl="3" w:tplc="FF527722" w:tentative="1">
      <w:start w:val="1"/>
      <w:numFmt w:val="decimal"/>
      <w:lvlText w:val="%4."/>
      <w:lvlJc w:val="left"/>
      <w:pPr>
        <w:ind w:left="3240" w:hanging="360"/>
      </w:pPr>
    </w:lvl>
    <w:lvl w:ilvl="4" w:tplc="B22A67F2" w:tentative="1">
      <w:start w:val="1"/>
      <w:numFmt w:val="lowerLetter"/>
      <w:lvlText w:val="%5."/>
      <w:lvlJc w:val="left"/>
      <w:pPr>
        <w:ind w:left="3960" w:hanging="360"/>
      </w:pPr>
    </w:lvl>
    <w:lvl w:ilvl="5" w:tplc="38821DBC" w:tentative="1">
      <w:start w:val="1"/>
      <w:numFmt w:val="lowerRoman"/>
      <w:lvlText w:val="%6."/>
      <w:lvlJc w:val="right"/>
      <w:pPr>
        <w:ind w:left="4680" w:hanging="180"/>
      </w:pPr>
    </w:lvl>
    <w:lvl w:ilvl="6" w:tplc="FA1CA262" w:tentative="1">
      <w:start w:val="1"/>
      <w:numFmt w:val="decimal"/>
      <w:lvlText w:val="%7."/>
      <w:lvlJc w:val="left"/>
      <w:pPr>
        <w:ind w:left="5400" w:hanging="360"/>
      </w:pPr>
    </w:lvl>
    <w:lvl w:ilvl="7" w:tplc="F70E9A62" w:tentative="1">
      <w:start w:val="1"/>
      <w:numFmt w:val="lowerLetter"/>
      <w:lvlText w:val="%8."/>
      <w:lvlJc w:val="left"/>
      <w:pPr>
        <w:ind w:left="6120" w:hanging="360"/>
      </w:pPr>
    </w:lvl>
    <w:lvl w:ilvl="8" w:tplc="0CD0D85E" w:tentative="1">
      <w:start w:val="1"/>
      <w:numFmt w:val="lowerRoman"/>
      <w:lvlText w:val="%9."/>
      <w:lvlJc w:val="right"/>
      <w:pPr>
        <w:ind w:left="6840" w:hanging="180"/>
      </w:pPr>
    </w:lvl>
  </w:abstractNum>
  <w:abstractNum w:abstractNumId="2">
    <w:nsid w:val="0A063241"/>
    <w:multiLevelType w:val="hybridMultilevel"/>
    <w:tmpl w:val="32E843CC"/>
    <w:lvl w:ilvl="0" w:tplc="0ABC3D78">
      <w:start w:val="1"/>
      <w:numFmt w:val="lowerLetter"/>
      <w:lvlText w:val="%1)"/>
      <w:lvlJc w:val="left"/>
      <w:pPr>
        <w:ind w:left="720" w:hanging="360"/>
      </w:pPr>
    </w:lvl>
    <w:lvl w:ilvl="1" w:tplc="B360D75E" w:tentative="1">
      <w:start w:val="1"/>
      <w:numFmt w:val="lowerLetter"/>
      <w:lvlText w:val="%2."/>
      <w:lvlJc w:val="left"/>
      <w:pPr>
        <w:ind w:left="1440" w:hanging="360"/>
      </w:pPr>
    </w:lvl>
    <w:lvl w:ilvl="2" w:tplc="EB1C413C" w:tentative="1">
      <w:start w:val="1"/>
      <w:numFmt w:val="lowerRoman"/>
      <w:lvlText w:val="%3."/>
      <w:lvlJc w:val="right"/>
      <w:pPr>
        <w:ind w:left="2160" w:hanging="180"/>
      </w:pPr>
    </w:lvl>
    <w:lvl w:ilvl="3" w:tplc="EF38DA3C" w:tentative="1">
      <w:start w:val="1"/>
      <w:numFmt w:val="decimal"/>
      <w:lvlText w:val="%4."/>
      <w:lvlJc w:val="left"/>
      <w:pPr>
        <w:ind w:left="2880" w:hanging="360"/>
      </w:pPr>
    </w:lvl>
    <w:lvl w:ilvl="4" w:tplc="B8925A12" w:tentative="1">
      <w:start w:val="1"/>
      <w:numFmt w:val="lowerLetter"/>
      <w:lvlText w:val="%5."/>
      <w:lvlJc w:val="left"/>
      <w:pPr>
        <w:ind w:left="3600" w:hanging="360"/>
      </w:pPr>
    </w:lvl>
    <w:lvl w:ilvl="5" w:tplc="D24656C8" w:tentative="1">
      <w:start w:val="1"/>
      <w:numFmt w:val="lowerRoman"/>
      <w:lvlText w:val="%6."/>
      <w:lvlJc w:val="right"/>
      <w:pPr>
        <w:ind w:left="4320" w:hanging="180"/>
      </w:pPr>
    </w:lvl>
    <w:lvl w:ilvl="6" w:tplc="B322C93A" w:tentative="1">
      <w:start w:val="1"/>
      <w:numFmt w:val="decimal"/>
      <w:lvlText w:val="%7."/>
      <w:lvlJc w:val="left"/>
      <w:pPr>
        <w:ind w:left="5040" w:hanging="360"/>
      </w:pPr>
    </w:lvl>
    <w:lvl w:ilvl="7" w:tplc="41E8F056" w:tentative="1">
      <w:start w:val="1"/>
      <w:numFmt w:val="lowerLetter"/>
      <w:lvlText w:val="%8."/>
      <w:lvlJc w:val="left"/>
      <w:pPr>
        <w:ind w:left="5760" w:hanging="360"/>
      </w:pPr>
    </w:lvl>
    <w:lvl w:ilvl="8" w:tplc="A2A64A40" w:tentative="1">
      <w:start w:val="1"/>
      <w:numFmt w:val="lowerRoman"/>
      <w:lvlText w:val="%9."/>
      <w:lvlJc w:val="right"/>
      <w:pPr>
        <w:ind w:left="6480" w:hanging="180"/>
      </w:pPr>
    </w:lvl>
  </w:abstractNum>
  <w:abstractNum w:abstractNumId="3">
    <w:nsid w:val="0C136DA9"/>
    <w:multiLevelType w:val="hybridMultilevel"/>
    <w:tmpl w:val="3BBE3058"/>
    <w:lvl w:ilvl="0" w:tplc="DEC859C6">
      <w:start w:val="1"/>
      <w:numFmt w:val="decimal"/>
      <w:lvlText w:val="%1."/>
      <w:lvlJc w:val="left"/>
      <w:pPr>
        <w:ind w:left="644" w:hanging="360"/>
      </w:pPr>
      <w:rPr>
        <w:rFonts w:hint="default"/>
      </w:rPr>
    </w:lvl>
    <w:lvl w:ilvl="1" w:tplc="54220EDE" w:tentative="1">
      <w:start w:val="1"/>
      <w:numFmt w:val="lowerLetter"/>
      <w:lvlText w:val="%2."/>
      <w:lvlJc w:val="left"/>
      <w:pPr>
        <w:ind w:left="1364" w:hanging="360"/>
      </w:pPr>
    </w:lvl>
    <w:lvl w:ilvl="2" w:tplc="B1102D20" w:tentative="1">
      <w:start w:val="1"/>
      <w:numFmt w:val="lowerRoman"/>
      <w:lvlText w:val="%3."/>
      <w:lvlJc w:val="right"/>
      <w:pPr>
        <w:ind w:left="2084" w:hanging="180"/>
      </w:pPr>
    </w:lvl>
    <w:lvl w:ilvl="3" w:tplc="89A862F8" w:tentative="1">
      <w:start w:val="1"/>
      <w:numFmt w:val="decimal"/>
      <w:lvlText w:val="%4."/>
      <w:lvlJc w:val="left"/>
      <w:pPr>
        <w:ind w:left="2804" w:hanging="360"/>
      </w:pPr>
    </w:lvl>
    <w:lvl w:ilvl="4" w:tplc="58F888EA" w:tentative="1">
      <w:start w:val="1"/>
      <w:numFmt w:val="lowerLetter"/>
      <w:lvlText w:val="%5."/>
      <w:lvlJc w:val="left"/>
      <w:pPr>
        <w:ind w:left="3524" w:hanging="360"/>
      </w:pPr>
    </w:lvl>
    <w:lvl w:ilvl="5" w:tplc="0C86D33E" w:tentative="1">
      <w:start w:val="1"/>
      <w:numFmt w:val="lowerRoman"/>
      <w:lvlText w:val="%6."/>
      <w:lvlJc w:val="right"/>
      <w:pPr>
        <w:ind w:left="4244" w:hanging="180"/>
      </w:pPr>
    </w:lvl>
    <w:lvl w:ilvl="6" w:tplc="9200763A" w:tentative="1">
      <w:start w:val="1"/>
      <w:numFmt w:val="decimal"/>
      <w:lvlText w:val="%7."/>
      <w:lvlJc w:val="left"/>
      <w:pPr>
        <w:ind w:left="4964" w:hanging="360"/>
      </w:pPr>
    </w:lvl>
    <w:lvl w:ilvl="7" w:tplc="EAFE9098" w:tentative="1">
      <w:start w:val="1"/>
      <w:numFmt w:val="lowerLetter"/>
      <w:lvlText w:val="%8."/>
      <w:lvlJc w:val="left"/>
      <w:pPr>
        <w:ind w:left="5684" w:hanging="360"/>
      </w:pPr>
    </w:lvl>
    <w:lvl w:ilvl="8" w:tplc="BC28FEC6" w:tentative="1">
      <w:start w:val="1"/>
      <w:numFmt w:val="lowerRoman"/>
      <w:lvlText w:val="%9."/>
      <w:lvlJc w:val="right"/>
      <w:pPr>
        <w:ind w:left="6404" w:hanging="180"/>
      </w:pPr>
    </w:lvl>
  </w:abstractNum>
  <w:abstractNum w:abstractNumId="4">
    <w:nsid w:val="11B75F19"/>
    <w:multiLevelType w:val="hybridMultilevel"/>
    <w:tmpl w:val="173A66AA"/>
    <w:lvl w:ilvl="0" w:tplc="83501940">
      <w:start w:val="1"/>
      <w:numFmt w:val="bullet"/>
      <w:lvlText w:val=""/>
      <w:lvlJc w:val="left"/>
      <w:pPr>
        <w:ind w:left="720" w:hanging="360"/>
      </w:pPr>
      <w:rPr>
        <w:rFonts w:ascii="Symbol" w:hAnsi="Symbol" w:hint="default"/>
      </w:rPr>
    </w:lvl>
    <w:lvl w:ilvl="1" w:tplc="31F632A8" w:tentative="1">
      <w:start w:val="1"/>
      <w:numFmt w:val="bullet"/>
      <w:lvlText w:val="o"/>
      <w:lvlJc w:val="left"/>
      <w:pPr>
        <w:ind w:left="1440" w:hanging="360"/>
      </w:pPr>
      <w:rPr>
        <w:rFonts w:ascii="Courier New" w:hAnsi="Courier New" w:cs="Courier New" w:hint="default"/>
      </w:rPr>
    </w:lvl>
    <w:lvl w:ilvl="2" w:tplc="D99605E0" w:tentative="1">
      <w:start w:val="1"/>
      <w:numFmt w:val="bullet"/>
      <w:lvlText w:val=""/>
      <w:lvlJc w:val="left"/>
      <w:pPr>
        <w:ind w:left="2160" w:hanging="360"/>
      </w:pPr>
      <w:rPr>
        <w:rFonts w:ascii="Wingdings" w:hAnsi="Wingdings" w:hint="default"/>
      </w:rPr>
    </w:lvl>
    <w:lvl w:ilvl="3" w:tplc="E61AF814" w:tentative="1">
      <w:start w:val="1"/>
      <w:numFmt w:val="bullet"/>
      <w:lvlText w:val=""/>
      <w:lvlJc w:val="left"/>
      <w:pPr>
        <w:ind w:left="2880" w:hanging="360"/>
      </w:pPr>
      <w:rPr>
        <w:rFonts w:ascii="Symbol" w:hAnsi="Symbol" w:hint="default"/>
      </w:rPr>
    </w:lvl>
    <w:lvl w:ilvl="4" w:tplc="DBCEEA6C" w:tentative="1">
      <w:start w:val="1"/>
      <w:numFmt w:val="bullet"/>
      <w:lvlText w:val="o"/>
      <w:lvlJc w:val="left"/>
      <w:pPr>
        <w:ind w:left="3600" w:hanging="360"/>
      </w:pPr>
      <w:rPr>
        <w:rFonts w:ascii="Courier New" w:hAnsi="Courier New" w:cs="Courier New" w:hint="default"/>
      </w:rPr>
    </w:lvl>
    <w:lvl w:ilvl="5" w:tplc="D51AECDC" w:tentative="1">
      <w:start w:val="1"/>
      <w:numFmt w:val="bullet"/>
      <w:lvlText w:val=""/>
      <w:lvlJc w:val="left"/>
      <w:pPr>
        <w:ind w:left="4320" w:hanging="360"/>
      </w:pPr>
      <w:rPr>
        <w:rFonts w:ascii="Wingdings" w:hAnsi="Wingdings" w:hint="default"/>
      </w:rPr>
    </w:lvl>
    <w:lvl w:ilvl="6" w:tplc="64F2293A" w:tentative="1">
      <w:start w:val="1"/>
      <w:numFmt w:val="bullet"/>
      <w:lvlText w:val=""/>
      <w:lvlJc w:val="left"/>
      <w:pPr>
        <w:ind w:left="5040" w:hanging="360"/>
      </w:pPr>
      <w:rPr>
        <w:rFonts w:ascii="Symbol" w:hAnsi="Symbol" w:hint="default"/>
      </w:rPr>
    </w:lvl>
    <w:lvl w:ilvl="7" w:tplc="FC2A8356" w:tentative="1">
      <w:start w:val="1"/>
      <w:numFmt w:val="bullet"/>
      <w:lvlText w:val="o"/>
      <w:lvlJc w:val="left"/>
      <w:pPr>
        <w:ind w:left="5760" w:hanging="360"/>
      </w:pPr>
      <w:rPr>
        <w:rFonts w:ascii="Courier New" w:hAnsi="Courier New" w:cs="Courier New" w:hint="default"/>
      </w:rPr>
    </w:lvl>
    <w:lvl w:ilvl="8" w:tplc="ED4C37F0" w:tentative="1">
      <w:start w:val="1"/>
      <w:numFmt w:val="bullet"/>
      <w:lvlText w:val=""/>
      <w:lvlJc w:val="left"/>
      <w:pPr>
        <w:ind w:left="6480" w:hanging="360"/>
      </w:pPr>
      <w:rPr>
        <w:rFonts w:ascii="Wingdings" w:hAnsi="Wingdings" w:hint="default"/>
      </w:rPr>
    </w:lvl>
  </w:abstractNum>
  <w:abstractNum w:abstractNumId="5">
    <w:nsid w:val="17EA156B"/>
    <w:multiLevelType w:val="hybridMultilevel"/>
    <w:tmpl w:val="97703D62"/>
    <w:lvl w:ilvl="0" w:tplc="AFD86006">
      <w:start w:val="1"/>
      <w:numFmt w:val="decimal"/>
      <w:lvlText w:val="%1."/>
      <w:lvlJc w:val="left"/>
      <w:pPr>
        <w:ind w:left="615" w:hanging="435"/>
      </w:pPr>
      <w:rPr>
        <w:rFonts w:ascii="Times New Roman" w:hAnsi="Times New Roman" w:cs="Times New Roman" w:hint="default"/>
        <w:sz w:val="24"/>
        <w:szCs w:val="24"/>
      </w:rPr>
    </w:lvl>
    <w:lvl w:ilvl="1" w:tplc="40509304" w:tentative="1">
      <w:start w:val="1"/>
      <w:numFmt w:val="lowerLetter"/>
      <w:lvlText w:val="%2."/>
      <w:lvlJc w:val="left"/>
      <w:pPr>
        <w:ind w:left="1440" w:hanging="360"/>
      </w:pPr>
    </w:lvl>
    <w:lvl w:ilvl="2" w:tplc="A42E195C" w:tentative="1">
      <w:start w:val="1"/>
      <w:numFmt w:val="lowerRoman"/>
      <w:lvlText w:val="%3."/>
      <w:lvlJc w:val="right"/>
      <w:pPr>
        <w:ind w:left="2160" w:hanging="180"/>
      </w:pPr>
    </w:lvl>
    <w:lvl w:ilvl="3" w:tplc="2B84DDFC" w:tentative="1">
      <w:start w:val="1"/>
      <w:numFmt w:val="decimal"/>
      <w:lvlText w:val="%4."/>
      <w:lvlJc w:val="left"/>
      <w:pPr>
        <w:ind w:left="2880" w:hanging="360"/>
      </w:pPr>
    </w:lvl>
    <w:lvl w:ilvl="4" w:tplc="B966F302" w:tentative="1">
      <w:start w:val="1"/>
      <w:numFmt w:val="lowerLetter"/>
      <w:lvlText w:val="%5."/>
      <w:lvlJc w:val="left"/>
      <w:pPr>
        <w:ind w:left="3600" w:hanging="360"/>
      </w:pPr>
    </w:lvl>
    <w:lvl w:ilvl="5" w:tplc="557AB2F6" w:tentative="1">
      <w:start w:val="1"/>
      <w:numFmt w:val="lowerRoman"/>
      <w:lvlText w:val="%6."/>
      <w:lvlJc w:val="right"/>
      <w:pPr>
        <w:ind w:left="4320" w:hanging="180"/>
      </w:pPr>
    </w:lvl>
    <w:lvl w:ilvl="6" w:tplc="2C1CB548" w:tentative="1">
      <w:start w:val="1"/>
      <w:numFmt w:val="decimal"/>
      <w:lvlText w:val="%7."/>
      <w:lvlJc w:val="left"/>
      <w:pPr>
        <w:ind w:left="5040" w:hanging="360"/>
      </w:pPr>
    </w:lvl>
    <w:lvl w:ilvl="7" w:tplc="03FE5E9E" w:tentative="1">
      <w:start w:val="1"/>
      <w:numFmt w:val="lowerLetter"/>
      <w:lvlText w:val="%8."/>
      <w:lvlJc w:val="left"/>
      <w:pPr>
        <w:ind w:left="5760" w:hanging="360"/>
      </w:pPr>
    </w:lvl>
    <w:lvl w:ilvl="8" w:tplc="30769294" w:tentative="1">
      <w:start w:val="1"/>
      <w:numFmt w:val="lowerRoman"/>
      <w:lvlText w:val="%9."/>
      <w:lvlJc w:val="right"/>
      <w:pPr>
        <w:ind w:left="6480" w:hanging="180"/>
      </w:pPr>
    </w:lvl>
  </w:abstractNum>
  <w:abstractNum w:abstractNumId="6">
    <w:nsid w:val="181214CB"/>
    <w:multiLevelType w:val="hybridMultilevel"/>
    <w:tmpl w:val="2D7C4502"/>
    <w:lvl w:ilvl="0" w:tplc="BFE695C8">
      <w:start w:val="1"/>
      <w:numFmt w:val="decimal"/>
      <w:lvlText w:val="%1."/>
      <w:lvlJc w:val="left"/>
      <w:pPr>
        <w:ind w:left="615" w:hanging="435"/>
      </w:pPr>
      <w:rPr>
        <w:rFonts w:ascii="Times New Roman" w:hAnsi="Times New Roman" w:cs="Times New Roman" w:hint="default"/>
        <w:sz w:val="24"/>
        <w:szCs w:val="24"/>
      </w:rPr>
    </w:lvl>
    <w:lvl w:ilvl="1" w:tplc="B9F6C62A" w:tentative="1">
      <w:start w:val="1"/>
      <w:numFmt w:val="lowerLetter"/>
      <w:lvlText w:val="%2."/>
      <w:lvlJc w:val="left"/>
      <w:pPr>
        <w:ind w:left="1440" w:hanging="360"/>
      </w:pPr>
    </w:lvl>
    <w:lvl w:ilvl="2" w:tplc="C41E4C28" w:tentative="1">
      <w:start w:val="1"/>
      <w:numFmt w:val="lowerRoman"/>
      <w:lvlText w:val="%3."/>
      <w:lvlJc w:val="right"/>
      <w:pPr>
        <w:ind w:left="2160" w:hanging="180"/>
      </w:pPr>
    </w:lvl>
    <w:lvl w:ilvl="3" w:tplc="E856DDC6" w:tentative="1">
      <w:start w:val="1"/>
      <w:numFmt w:val="decimal"/>
      <w:lvlText w:val="%4."/>
      <w:lvlJc w:val="left"/>
      <w:pPr>
        <w:ind w:left="2880" w:hanging="360"/>
      </w:pPr>
    </w:lvl>
    <w:lvl w:ilvl="4" w:tplc="82C8CF52" w:tentative="1">
      <w:start w:val="1"/>
      <w:numFmt w:val="lowerLetter"/>
      <w:lvlText w:val="%5."/>
      <w:lvlJc w:val="left"/>
      <w:pPr>
        <w:ind w:left="3600" w:hanging="360"/>
      </w:pPr>
    </w:lvl>
    <w:lvl w:ilvl="5" w:tplc="20548270" w:tentative="1">
      <w:start w:val="1"/>
      <w:numFmt w:val="lowerRoman"/>
      <w:lvlText w:val="%6."/>
      <w:lvlJc w:val="right"/>
      <w:pPr>
        <w:ind w:left="4320" w:hanging="180"/>
      </w:pPr>
    </w:lvl>
    <w:lvl w:ilvl="6" w:tplc="85DA7934" w:tentative="1">
      <w:start w:val="1"/>
      <w:numFmt w:val="decimal"/>
      <w:lvlText w:val="%7."/>
      <w:lvlJc w:val="left"/>
      <w:pPr>
        <w:ind w:left="5040" w:hanging="360"/>
      </w:pPr>
    </w:lvl>
    <w:lvl w:ilvl="7" w:tplc="50205ABC" w:tentative="1">
      <w:start w:val="1"/>
      <w:numFmt w:val="lowerLetter"/>
      <w:lvlText w:val="%8."/>
      <w:lvlJc w:val="left"/>
      <w:pPr>
        <w:ind w:left="5760" w:hanging="360"/>
      </w:pPr>
    </w:lvl>
    <w:lvl w:ilvl="8" w:tplc="772A198E" w:tentative="1">
      <w:start w:val="1"/>
      <w:numFmt w:val="lowerRoman"/>
      <w:lvlText w:val="%9."/>
      <w:lvlJc w:val="right"/>
      <w:pPr>
        <w:ind w:left="6480" w:hanging="180"/>
      </w:pPr>
    </w:lvl>
  </w:abstractNum>
  <w:abstractNum w:abstractNumId="7">
    <w:nsid w:val="1A0E4C95"/>
    <w:multiLevelType w:val="hybridMultilevel"/>
    <w:tmpl w:val="15C0DCCC"/>
    <w:lvl w:ilvl="0" w:tplc="531A8584">
      <w:start w:val="1"/>
      <w:numFmt w:val="decimal"/>
      <w:lvlText w:val="(%1)"/>
      <w:lvlJc w:val="left"/>
      <w:pPr>
        <w:ind w:left="720" w:hanging="360"/>
      </w:pPr>
      <w:rPr>
        <w:rFonts w:hint="default"/>
        <w:b w:val="0"/>
        <w:color w:val="auto"/>
      </w:rPr>
    </w:lvl>
    <w:lvl w:ilvl="1" w:tplc="AD4A6060">
      <w:start w:val="1"/>
      <w:numFmt w:val="decimal"/>
      <w:lvlText w:val="%2."/>
      <w:lvlJc w:val="left"/>
      <w:pPr>
        <w:ind w:left="615" w:hanging="435"/>
      </w:pPr>
      <w:rPr>
        <w:rFonts w:ascii="Times New Roman" w:hAnsi="Times New Roman" w:cs="Times New Roman" w:hint="default"/>
        <w:sz w:val="24"/>
        <w:szCs w:val="24"/>
      </w:rPr>
    </w:lvl>
    <w:lvl w:ilvl="2" w:tplc="9CF0234E">
      <w:start w:val="1"/>
      <w:numFmt w:val="lowerRoman"/>
      <w:lvlText w:val="%3."/>
      <w:lvlJc w:val="right"/>
      <w:pPr>
        <w:ind w:left="2160" w:hanging="180"/>
      </w:pPr>
    </w:lvl>
    <w:lvl w:ilvl="3" w:tplc="EF3C88C8" w:tentative="1">
      <w:start w:val="1"/>
      <w:numFmt w:val="decimal"/>
      <w:lvlText w:val="%4."/>
      <w:lvlJc w:val="left"/>
      <w:pPr>
        <w:ind w:left="2880" w:hanging="360"/>
      </w:pPr>
    </w:lvl>
    <w:lvl w:ilvl="4" w:tplc="EE98F6E2" w:tentative="1">
      <w:start w:val="1"/>
      <w:numFmt w:val="lowerLetter"/>
      <w:lvlText w:val="%5."/>
      <w:lvlJc w:val="left"/>
      <w:pPr>
        <w:ind w:left="3600" w:hanging="360"/>
      </w:pPr>
    </w:lvl>
    <w:lvl w:ilvl="5" w:tplc="E82EB51A" w:tentative="1">
      <w:start w:val="1"/>
      <w:numFmt w:val="lowerRoman"/>
      <w:lvlText w:val="%6."/>
      <w:lvlJc w:val="right"/>
      <w:pPr>
        <w:ind w:left="4320" w:hanging="180"/>
      </w:pPr>
    </w:lvl>
    <w:lvl w:ilvl="6" w:tplc="50228CCE" w:tentative="1">
      <w:start w:val="1"/>
      <w:numFmt w:val="decimal"/>
      <w:lvlText w:val="%7."/>
      <w:lvlJc w:val="left"/>
      <w:pPr>
        <w:ind w:left="5040" w:hanging="360"/>
      </w:pPr>
    </w:lvl>
    <w:lvl w:ilvl="7" w:tplc="61A80962" w:tentative="1">
      <w:start w:val="1"/>
      <w:numFmt w:val="lowerLetter"/>
      <w:lvlText w:val="%8."/>
      <w:lvlJc w:val="left"/>
      <w:pPr>
        <w:ind w:left="5760" w:hanging="360"/>
      </w:pPr>
    </w:lvl>
    <w:lvl w:ilvl="8" w:tplc="4462D72A" w:tentative="1">
      <w:start w:val="1"/>
      <w:numFmt w:val="lowerRoman"/>
      <w:lvlText w:val="%9."/>
      <w:lvlJc w:val="right"/>
      <w:pPr>
        <w:ind w:left="6480" w:hanging="180"/>
      </w:pPr>
    </w:lvl>
  </w:abstractNum>
  <w:abstractNum w:abstractNumId="8">
    <w:nsid w:val="1C342A6E"/>
    <w:multiLevelType w:val="hybridMultilevel"/>
    <w:tmpl w:val="C1323432"/>
    <w:lvl w:ilvl="0" w:tplc="9FCAA772">
      <w:start w:val="1"/>
      <w:numFmt w:val="lowerLetter"/>
      <w:lvlText w:val="%1)"/>
      <w:lvlJc w:val="left"/>
      <w:pPr>
        <w:ind w:left="1080" w:hanging="360"/>
      </w:pPr>
      <w:rPr>
        <w:rFonts w:hint="default"/>
      </w:rPr>
    </w:lvl>
    <w:lvl w:ilvl="1" w:tplc="62DE359C" w:tentative="1">
      <w:start w:val="1"/>
      <w:numFmt w:val="lowerLetter"/>
      <w:lvlText w:val="%2."/>
      <w:lvlJc w:val="left"/>
      <w:pPr>
        <w:ind w:left="1800" w:hanging="360"/>
      </w:pPr>
    </w:lvl>
    <w:lvl w:ilvl="2" w:tplc="0B24CDA6" w:tentative="1">
      <w:start w:val="1"/>
      <w:numFmt w:val="lowerRoman"/>
      <w:lvlText w:val="%3."/>
      <w:lvlJc w:val="right"/>
      <w:pPr>
        <w:ind w:left="2520" w:hanging="180"/>
      </w:pPr>
    </w:lvl>
    <w:lvl w:ilvl="3" w:tplc="FBA0EAF0" w:tentative="1">
      <w:start w:val="1"/>
      <w:numFmt w:val="decimal"/>
      <w:lvlText w:val="%4."/>
      <w:lvlJc w:val="left"/>
      <w:pPr>
        <w:ind w:left="3240" w:hanging="360"/>
      </w:pPr>
    </w:lvl>
    <w:lvl w:ilvl="4" w:tplc="8446F27C" w:tentative="1">
      <w:start w:val="1"/>
      <w:numFmt w:val="lowerLetter"/>
      <w:lvlText w:val="%5."/>
      <w:lvlJc w:val="left"/>
      <w:pPr>
        <w:ind w:left="3960" w:hanging="360"/>
      </w:pPr>
    </w:lvl>
    <w:lvl w:ilvl="5" w:tplc="18E09FB8" w:tentative="1">
      <w:start w:val="1"/>
      <w:numFmt w:val="lowerRoman"/>
      <w:lvlText w:val="%6."/>
      <w:lvlJc w:val="right"/>
      <w:pPr>
        <w:ind w:left="4680" w:hanging="180"/>
      </w:pPr>
    </w:lvl>
    <w:lvl w:ilvl="6" w:tplc="F9D06CEA" w:tentative="1">
      <w:start w:val="1"/>
      <w:numFmt w:val="decimal"/>
      <w:lvlText w:val="%7."/>
      <w:lvlJc w:val="left"/>
      <w:pPr>
        <w:ind w:left="5400" w:hanging="360"/>
      </w:pPr>
    </w:lvl>
    <w:lvl w:ilvl="7" w:tplc="DE12D96E" w:tentative="1">
      <w:start w:val="1"/>
      <w:numFmt w:val="lowerLetter"/>
      <w:lvlText w:val="%8."/>
      <w:lvlJc w:val="left"/>
      <w:pPr>
        <w:ind w:left="6120" w:hanging="360"/>
      </w:pPr>
    </w:lvl>
    <w:lvl w:ilvl="8" w:tplc="F3C2E328" w:tentative="1">
      <w:start w:val="1"/>
      <w:numFmt w:val="lowerRoman"/>
      <w:lvlText w:val="%9."/>
      <w:lvlJc w:val="right"/>
      <w:pPr>
        <w:ind w:left="6840" w:hanging="180"/>
      </w:pPr>
    </w:lvl>
  </w:abstractNum>
  <w:abstractNum w:abstractNumId="9">
    <w:nsid w:val="24FB6171"/>
    <w:multiLevelType w:val="hybridMultilevel"/>
    <w:tmpl w:val="F8B86AEA"/>
    <w:lvl w:ilvl="0" w:tplc="CC3EFEE4">
      <w:start w:val="1"/>
      <w:numFmt w:val="upperLetter"/>
      <w:lvlText w:val="%1."/>
      <w:lvlJc w:val="left"/>
      <w:pPr>
        <w:ind w:left="644" w:hanging="360"/>
      </w:pPr>
      <w:rPr>
        <w:rFonts w:hint="default"/>
      </w:rPr>
    </w:lvl>
    <w:lvl w:ilvl="1" w:tplc="01FA3988" w:tentative="1">
      <w:start w:val="1"/>
      <w:numFmt w:val="lowerLetter"/>
      <w:lvlText w:val="%2."/>
      <w:lvlJc w:val="left"/>
      <w:pPr>
        <w:ind w:left="1364" w:hanging="360"/>
      </w:pPr>
    </w:lvl>
    <w:lvl w:ilvl="2" w:tplc="7624AFB4" w:tentative="1">
      <w:start w:val="1"/>
      <w:numFmt w:val="lowerRoman"/>
      <w:lvlText w:val="%3."/>
      <w:lvlJc w:val="right"/>
      <w:pPr>
        <w:ind w:left="2084" w:hanging="180"/>
      </w:pPr>
    </w:lvl>
    <w:lvl w:ilvl="3" w:tplc="33D01AE8" w:tentative="1">
      <w:start w:val="1"/>
      <w:numFmt w:val="decimal"/>
      <w:lvlText w:val="%4."/>
      <w:lvlJc w:val="left"/>
      <w:pPr>
        <w:ind w:left="2804" w:hanging="360"/>
      </w:pPr>
    </w:lvl>
    <w:lvl w:ilvl="4" w:tplc="BC965754" w:tentative="1">
      <w:start w:val="1"/>
      <w:numFmt w:val="lowerLetter"/>
      <w:lvlText w:val="%5."/>
      <w:lvlJc w:val="left"/>
      <w:pPr>
        <w:ind w:left="3524" w:hanging="360"/>
      </w:pPr>
    </w:lvl>
    <w:lvl w:ilvl="5" w:tplc="84AC5072" w:tentative="1">
      <w:start w:val="1"/>
      <w:numFmt w:val="lowerRoman"/>
      <w:lvlText w:val="%6."/>
      <w:lvlJc w:val="right"/>
      <w:pPr>
        <w:ind w:left="4244" w:hanging="180"/>
      </w:pPr>
    </w:lvl>
    <w:lvl w:ilvl="6" w:tplc="B044C966" w:tentative="1">
      <w:start w:val="1"/>
      <w:numFmt w:val="decimal"/>
      <w:lvlText w:val="%7."/>
      <w:lvlJc w:val="left"/>
      <w:pPr>
        <w:ind w:left="4964" w:hanging="360"/>
      </w:pPr>
    </w:lvl>
    <w:lvl w:ilvl="7" w:tplc="C2826988" w:tentative="1">
      <w:start w:val="1"/>
      <w:numFmt w:val="lowerLetter"/>
      <w:lvlText w:val="%8."/>
      <w:lvlJc w:val="left"/>
      <w:pPr>
        <w:ind w:left="5684" w:hanging="360"/>
      </w:pPr>
    </w:lvl>
    <w:lvl w:ilvl="8" w:tplc="16423C12" w:tentative="1">
      <w:start w:val="1"/>
      <w:numFmt w:val="lowerRoman"/>
      <w:lvlText w:val="%9."/>
      <w:lvlJc w:val="right"/>
      <w:pPr>
        <w:ind w:left="6404" w:hanging="180"/>
      </w:pPr>
    </w:lvl>
  </w:abstractNum>
  <w:abstractNum w:abstractNumId="10">
    <w:nsid w:val="29751F93"/>
    <w:multiLevelType w:val="hybridMultilevel"/>
    <w:tmpl w:val="17FEE1E0"/>
    <w:lvl w:ilvl="0" w:tplc="3D4CD5BA">
      <w:start w:val="1"/>
      <w:numFmt w:val="upperRoman"/>
      <w:lvlText w:val="%1."/>
      <w:lvlJc w:val="right"/>
      <w:pPr>
        <w:ind w:left="1080" w:hanging="720"/>
      </w:pPr>
      <w:rPr>
        <w:rFonts w:hint="default"/>
      </w:rPr>
    </w:lvl>
    <w:lvl w:ilvl="1" w:tplc="BF3AC95E">
      <w:start w:val="1"/>
      <w:numFmt w:val="lowerLetter"/>
      <w:lvlText w:val="%2."/>
      <w:lvlJc w:val="left"/>
      <w:pPr>
        <w:ind w:left="1440" w:hanging="360"/>
      </w:pPr>
    </w:lvl>
    <w:lvl w:ilvl="2" w:tplc="8F3C6366">
      <w:start w:val="1"/>
      <w:numFmt w:val="lowerRoman"/>
      <w:lvlText w:val="%3."/>
      <w:lvlJc w:val="right"/>
      <w:pPr>
        <w:ind w:left="2160" w:hanging="180"/>
      </w:pPr>
    </w:lvl>
    <w:lvl w:ilvl="3" w:tplc="DC2E76D0">
      <w:start w:val="1"/>
      <w:numFmt w:val="decimal"/>
      <w:lvlText w:val="%4."/>
      <w:lvlJc w:val="left"/>
      <w:pPr>
        <w:ind w:left="2880" w:hanging="360"/>
      </w:pPr>
    </w:lvl>
    <w:lvl w:ilvl="4" w:tplc="9B601C3C">
      <w:start w:val="1"/>
      <w:numFmt w:val="decimal"/>
      <w:lvlText w:val="%5."/>
      <w:lvlJc w:val="left"/>
      <w:pPr>
        <w:ind w:left="3600" w:hanging="360"/>
      </w:pPr>
    </w:lvl>
    <w:lvl w:ilvl="5" w:tplc="8496DC94">
      <w:start w:val="1"/>
      <w:numFmt w:val="lowerRoman"/>
      <w:lvlText w:val="%6."/>
      <w:lvlJc w:val="right"/>
      <w:pPr>
        <w:ind w:left="4320" w:hanging="180"/>
      </w:pPr>
    </w:lvl>
    <w:lvl w:ilvl="6" w:tplc="B5DAD8DA" w:tentative="1">
      <w:start w:val="1"/>
      <w:numFmt w:val="decimal"/>
      <w:lvlText w:val="%7."/>
      <w:lvlJc w:val="left"/>
      <w:pPr>
        <w:ind w:left="5040" w:hanging="360"/>
      </w:pPr>
    </w:lvl>
    <w:lvl w:ilvl="7" w:tplc="B8A65566" w:tentative="1">
      <w:start w:val="1"/>
      <w:numFmt w:val="lowerLetter"/>
      <w:lvlText w:val="%8."/>
      <w:lvlJc w:val="left"/>
      <w:pPr>
        <w:ind w:left="5760" w:hanging="360"/>
      </w:pPr>
    </w:lvl>
    <w:lvl w:ilvl="8" w:tplc="91EC764E" w:tentative="1">
      <w:start w:val="1"/>
      <w:numFmt w:val="lowerRoman"/>
      <w:lvlText w:val="%9."/>
      <w:lvlJc w:val="right"/>
      <w:pPr>
        <w:ind w:left="6480" w:hanging="180"/>
      </w:pPr>
    </w:lvl>
  </w:abstractNum>
  <w:abstractNum w:abstractNumId="11">
    <w:nsid w:val="2BD55155"/>
    <w:multiLevelType w:val="hybridMultilevel"/>
    <w:tmpl w:val="FFD2D778"/>
    <w:lvl w:ilvl="0" w:tplc="96F00890">
      <w:start w:val="1"/>
      <w:numFmt w:val="bullet"/>
      <w:lvlText w:val=""/>
      <w:lvlJc w:val="left"/>
      <w:pPr>
        <w:ind w:left="1026" w:hanging="360"/>
      </w:pPr>
      <w:rPr>
        <w:rFonts w:ascii="Symbol" w:hAnsi="Symbol" w:hint="default"/>
      </w:rPr>
    </w:lvl>
    <w:lvl w:ilvl="1" w:tplc="B71AEAE0">
      <w:start w:val="1"/>
      <w:numFmt w:val="bullet"/>
      <w:lvlText w:val="o"/>
      <w:lvlJc w:val="left"/>
      <w:pPr>
        <w:ind w:left="1746" w:hanging="360"/>
      </w:pPr>
      <w:rPr>
        <w:rFonts w:ascii="Courier New" w:hAnsi="Courier New" w:cs="Courier New" w:hint="default"/>
      </w:rPr>
    </w:lvl>
    <w:lvl w:ilvl="2" w:tplc="15B4F732" w:tentative="1">
      <w:start w:val="1"/>
      <w:numFmt w:val="bullet"/>
      <w:lvlText w:val=""/>
      <w:lvlJc w:val="left"/>
      <w:pPr>
        <w:ind w:left="2466" w:hanging="360"/>
      </w:pPr>
      <w:rPr>
        <w:rFonts w:ascii="Wingdings" w:hAnsi="Wingdings" w:hint="default"/>
      </w:rPr>
    </w:lvl>
    <w:lvl w:ilvl="3" w:tplc="FBC2E0CA" w:tentative="1">
      <w:start w:val="1"/>
      <w:numFmt w:val="bullet"/>
      <w:lvlText w:val=""/>
      <w:lvlJc w:val="left"/>
      <w:pPr>
        <w:ind w:left="3186" w:hanging="360"/>
      </w:pPr>
      <w:rPr>
        <w:rFonts w:ascii="Symbol" w:hAnsi="Symbol" w:hint="default"/>
      </w:rPr>
    </w:lvl>
    <w:lvl w:ilvl="4" w:tplc="6568A5A8" w:tentative="1">
      <w:start w:val="1"/>
      <w:numFmt w:val="bullet"/>
      <w:lvlText w:val="o"/>
      <w:lvlJc w:val="left"/>
      <w:pPr>
        <w:ind w:left="3906" w:hanging="360"/>
      </w:pPr>
      <w:rPr>
        <w:rFonts w:ascii="Courier New" w:hAnsi="Courier New" w:cs="Courier New" w:hint="default"/>
      </w:rPr>
    </w:lvl>
    <w:lvl w:ilvl="5" w:tplc="C540B2A0" w:tentative="1">
      <w:start w:val="1"/>
      <w:numFmt w:val="bullet"/>
      <w:lvlText w:val=""/>
      <w:lvlJc w:val="left"/>
      <w:pPr>
        <w:ind w:left="4626" w:hanging="360"/>
      </w:pPr>
      <w:rPr>
        <w:rFonts w:ascii="Wingdings" w:hAnsi="Wingdings" w:hint="default"/>
      </w:rPr>
    </w:lvl>
    <w:lvl w:ilvl="6" w:tplc="59407DF0" w:tentative="1">
      <w:start w:val="1"/>
      <w:numFmt w:val="bullet"/>
      <w:lvlText w:val=""/>
      <w:lvlJc w:val="left"/>
      <w:pPr>
        <w:ind w:left="5346" w:hanging="360"/>
      </w:pPr>
      <w:rPr>
        <w:rFonts w:ascii="Symbol" w:hAnsi="Symbol" w:hint="default"/>
      </w:rPr>
    </w:lvl>
    <w:lvl w:ilvl="7" w:tplc="E0ACD70C" w:tentative="1">
      <w:start w:val="1"/>
      <w:numFmt w:val="bullet"/>
      <w:lvlText w:val="o"/>
      <w:lvlJc w:val="left"/>
      <w:pPr>
        <w:ind w:left="6066" w:hanging="360"/>
      </w:pPr>
      <w:rPr>
        <w:rFonts w:ascii="Courier New" w:hAnsi="Courier New" w:cs="Courier New" w:hint="default"/>
      </w:rPr>
    </w:lvl>
    <w:lvl w:ilvl="8" w:tplc="A622DABE" w:tentative="1">
      <w:start w:val="1"/>
      <w:numFmt w:val="bullet"/>
      <w:lvlText w:val=""/>
      <w:lvlJc w:val="left"/>
      <w:pPr>
        <w:ind w:left="6786" w:hanging="360"/>
      </w:pPr>
      <w:rPr>
        <w:rFonts w:ascii="Wingdings" w:hAnsi="Wingdings" w:hint="default"/>
      </w:rPr>
    </w:lvl>
  </w:abstractNum>
  <w:abstractNum w:abstractNumId="12">
    <w:nsid w:val="31B811C9"/>
    <w:multiLevelType w:val="hybridMultilevel"/>
    <w:tmpl w:val="FA787720"/>
    <w:lvl w:ilvl="0" w:tplc="A73A0B12">
      <w:start w:val="20"/>
      <w:numFmt w:val="bullet"/>
      <w:lvlText w:val="-"/>
      <w:lvlJc w:val="left"/>
      <w:pPr>
        <w:ind w:left="720" w:hanging="360"/>
      </w:pPr>
      <w:rPr>
        <w:rFonts w:ascii="Segoe UI" w:eastAsiaTheme="minorHAnsi" w:hAnsi="Segoe UI" w:cs="Segoe UI" w:hint="default"/>
      </w:rPr>
    </w:lvl>
    <w:lvl w:ilvl="1" w:tplc="34C26DD2" w:tentative="1">
      <w:start w:val="1"/>
      <w:numFmt w:val="bullet"/>
      <w:lvlText w:val="o"/>
      <w:lvlJc w:val="left"/>
      <w:pPr>
        <w:ind w:left="1440" w:hanging="360"/>
      </w:pPr>
      <w:rPr>
        <w:rFonts w:ascii="Courier New" w:hAnsi="Courier New" w:cs="Courier New" w:hint="default"/>
      </w:rPr>
    </w:lvl>
    <w:lvl w:ilvl="2" w:tplc="A502D16A" w:tentative="1">
      <w:start w:val="1"/>
      <w:numFmt w:val="bullet"/>
      <w:lvlText w:val=""/>
      <w:lvlJc w:val="left"/>
      <w:pPr>
        <w:ind w:left="2160" w:hanging="360"/>
      </w:pPr>
      <w:rPr>
        <w:rFonts w:ascii="Wingdings" w:hAnsi="Wingdings" w:hint="default"/>
      </w:rPr>
    </w:lvl>
    <w:lvl w:ilvl="3" w:tplc="54AEEAF0" w:tentative="1">
      <w:start w:val="1"/>
      <w:numFmt w:val="bullet"/>
      <w:lvlText w:val=""/>
      <w:lvlJc w:val="left"/>
      <w:pPr>
        <w:ind w:left="2880" w:hanging="360"/>
      </w:pPr>
      <w:rPr>
        <w:rFonts w:ascii="Symbol" w:hAnsi="Symbol" w:hint="default"/>
      </w:rPr>
    </w:lvl>
    <w:lvl w:ilvl="4" w:tplc="7DC0A7DC" w:tentative="1">
      <w:start w:val="1"/>
      <w:numFmt w:val="bullet"/>
      <w:lvlText w:val="o"/>
      <w:lvlJc w:val="left"/>
      <w:pPr>
        <w:ind w:left="3600" w:hanging="360"/>
      </w:pPr>
      <w:rPr>
        <w:rFonts w:ascii="Courier New" w:hAnsi="Courier New" w:cs="Courier New" w:hint="default"/>
      </w:rPr>
    </w:lvl>
    <w:lvl w:ilvl="5" w:tplc="50B46A5A" w:tentative="1">
      <w:start w:val="1"/>
      <w:numFmt w:val="bullet"/>
      <w:lvlText w:val=""/>
      <w:lvlJc w:val="left"/>
      <w:pPr>
        <w:ind w:left="4320" w:hanging="360"/>
      </w:pPr>
      <w:rPr>
        <w:rFonts w:ascii="Wingdings" w:hAnsi="Wingdings" w:hint="default"/>
      </w:rPr>
    </w:lvl>
    <w:lvl w:ilvl="6" w:tplc="94CCD0B6" w:tentative="1">
      <w:start w:val="1"/>
      <w:numFmt w:val="bullet"/>
      <w:lvlText w:val=""/>
      <w:lvlJc w:val="left"/>
      <w:pPr>
        <w:ind w:left="5040" w:hanging="360"/>
      </w:pPr>
      <w:rPr>
        <w:rFonts w:ascii="Symbol" w:hAnsi="Symbol" w:hint="default"/>
      </w:rPr>
    </w:lvl>
    <w:lvl w:ilvl="7" w:tplc="52863B78" w:tentative="1">
      <w:start w:val="1"/>
      <w:numFmt w:val="bullet"/>
      <w:lvlText w:val="o"/>
      <w:lvlJc w:val="left"/>
      <w:pPr>
        <w:ind w:left="5760" w:hanging="360"/>
      </w:pPr>
      <w:rPr>
        <w:rFonts w:ascii="Courier New" w:hAnsi="Courier New" w:cs="Courier New" w:hint="default"/>
      </w:rPr>
    </w:lvl>
    <w:lvl w:ilvl="8" w:tplc="F7D07E6A" w:tentative="1">
      <w:start w:val="1"/>
      <w:numFmt w:val="bullet"/>
      <w:lvlText w:val=""/>
      <w:lvlJc w:val="left"/>
      <w:pPr>
        <w:ind w:left="6480" w:hanging="360"/>
      </w:pPr>
      <w:rPr>
        <w:rFonts w:ascii="Wingdings" w:hAnsi="Wingdings" w:hint="default"/>
      </w:rPr>
    </w:lvl>
  </w:abstractNum>
  <w:abstractNum w:abstractNumId="13">
    <w:nsid w:val="32373039"/>
    <w:multiLevelType w:val="hybridMultilevel"/>
    <w:tmpl w:val="582E64C2"/>
    <w:lvl w:ilvl="0" w:tplc="EA8475BA">
      <w:start w:val="1"/>
      <w:numFmt w:val="lowerLetter"/>
      <w:lvlText w:val="%1)"/>
      <w:lvlJc w:val="left"/>
      <w:pPr>
        <w:ind w:left="1050" w:hanging="435"/>
      </w:pPr>
      <w:rPr>
        <w:rFonts w:hint="default"/>
        <w:sz w:val="24"/>
        <w:szCs w:val="24"/>
      </w:rPr>
    </w:lvl>
    <w:lvl w:ilvl="1" w:tplc="BD3AEA9E">
      <w:start w:val="1"/>
      <w:numFmt w:val="lowerLetter"/>
      <w:lvlText w:val="%2."/>
      <w:lvlJc w:val="left"/>
      <w:pPr>
        <w:ind w:left="1875" w:hanging="360"/>
      </w:pPr>
    </w:lvl>
    <w:lvl w:ilvl="2" w:tplc="4890252A" w:tentative="1">
      <w:start w:val="1"/>
      <w:numFmt w:val="lowerRoman"/>
      <w:lvlText w:val="%3."/>
      <w:lvlJc w:val="right"/>
      <w:pPr>
        <w:ind w:left="2595" w:hanging="180"/>
      </w:pPr>
    </w:lvl>
    <w:lvl w:ilvl="3" w:tplc="46D0EE26" w:tentative="1">
      <w:start w:val="1"/>
      <w:numFmt w:val="decimal"/>
      <w:lvlText w:val="%4."/>
      <w:lvlJc w:val="left"/>
      <w:pPr>
        <w:ind w:left="3315" w:hanging="360"/>
      </w:pPr>
    </w:lvl>
    <w:lvl w:ilvl="4" w:tplc="C1125610" w:tentative="1">
      <w:start w:val="1"/>
      <w:numFmt w:val="lowerLetter"/>
      <w:lvlText w:val="%5."/>
      <w:lvlJc w:val="left"/>
      <w:pPr>
        <w:ind w:left="4035" w:hanging="360"/>
      </w:pPr>
    </w:lvl>
    <w:lvl w:ilvl="5" w:tplc="1CB6DF04" w:tentative="1">
      <w:start w:val="1"/>
      <w:numFmt w:val="lowerRoman"/>
      <w:lvlText w:val="%6."/>
      <w:lvlJc w:val="right"/>
      <w:pPr>
        <w:ind w:left="4755" w:hanging="180"/>
      </w:pPr>
    </w:lvl>
    <w:lvl w:ilvl="6" w:tplc="586E07AA" w:tentative="1">
      <w:start w:val="1"/>
      <w:numFmt w:val="decimal"/>
      <w:lvlText w:val="%7."/>
      <w:lvlJc w:val="left"/>
      <w:pPr>
        <w:ind w:left="5475" w:hanging="360"/>
      </w:pPr>
    </w:lvl>
    <w:lvl w:ilvl="7" w:tplc="4C3CFBC8" w:tentative="1">
      <w:start w:val="1"/>
      <w:numFmt w:val="lowerLetter"/>
      <w:lvlText w:val="%8."/>
      <w:lvlJc w:val="left"/>
      <w:pPr>
        <w:ind w:left="6195" w:hanging="360"/>
      </w:pPr>
    </w:lvl>
    <w:lvl w:ilvl="8" w:tplc="B4FCA934" w:tentative="1">
      <w:start w:val="1"/>
      <w:numFmt w:val="lowerRoman"/>
      <w:lvlText w:val="%9."/>
      <w:lvlJc w:val="right"/>
      <w:pPr>
        <w:ind w:left="6915" w:hanging="180"/>
      </w:pPr>
    </w:lvl>
  </w:abstractNum>
  <w:abstractNum w:abstractNumId="14">
    <w:nsid w:val="343C273A"/>
    <w:multiLevelType w:val="hybridMultilevel"/>
    <w:tmpl w:val="1832B6BE"/>
    <w:lvl w:ilvl="0" w:tplc="96EA2766">
      <w:start w:val="1"/>
      <w:numFmt w:val="decimal"/>
      <w:lvlText w:val="%1."/>
      <w:lvlJc w:val="left"/>
      <w:pPr>
        <w:ind w:left="720" w:hanging="360"/>
      </w:pPr>
    </w:lvl>
    <w:lvl w:ilvl="1" w:tplc="F89ADCDE" w:tentative="1">
      <w:start w:val="1"/>
      <w:numFmt w:val="lowerLetter"/>
      <w:lvlText w:val="%2."/>
      <w:lvlJc w:val="left"/>
      <w:pPr>
        <w:ind w:left="1440" w:hanging="360"/>
      </w:pPr>
    </w:lvl>
    <w:lvl w:ilvl="2" w:tplc="C7187F58" w:tentative="1">
      <w:start w:val="1"/>
      <w:numFmt w:val="lowerRoman"/>
      <w:lvlText w:val="%3."/>
      <w:lvlJc w:val="right"/>
      <w:pPr>
        <w:ind w:left="2160" w:hanging="180"/>
      </w:pPr>
    </w:lvl>
    <w:lvl w:ilvl="3" w:tplc="DDD60F2E" w:tentative="1">
      <w:start w:val="1"/>
      <w:numFmt w:val="decimal"/>
      <w:lvlText w:val="%4."/>
      <w:lvlJc w:val="left"/>
      <w:pPr>
        <w:ind w:left="2880" w:hanging="360"/>
      </w:pPr>
    </w:lvl>
    <w:lvl w:ilvl="4" w:tplc="BB94C6F4" w:tentative="1">
      <w:start w:val="1"/>
      <w:numFmt w:val="lowerLetter"/>
      <w:lvlText w:val="%5."/>
      <w:lvlJc w:val="left"/>
      <w:pPr>
        <w:ind w:left="3600" w:hanging="360"/>
      </w:pPr>
    </w:lvl>
    <w:lvl w:ilvl="5" w:tplc="31166BF4" w:tentative="1">
      <w:start w:val="1"/>
      <w:numFmt w:val="lowerRoman"/>
      <w:lvlText w:val="%6."/>
      <w:lvlJc w:val="right"/>
      <w:pPr>
        <w:ind w:left="4320" w:hanging="180"/>
      </w:pPr>
    </w:lvl>
    <w:lvl w:ilvl="6" w:tplc="0756C810" w:tentative="1">
      <w:start w:val="1"/>
      <w:numFmt w:val="decimal"/>
      <w:lvlText w:val="%7."/>
      <w:lvlJc w:val="left"/>
      <w:pPr>
        <w:ind w:left="5040" w:hanging="360"/>
      </w:pPr>
    </w:lvl>
    <w:lvl w:ilvl="7" w:tplc="C478B9B8" w:tentative="1">
      <w:start w:val="1"/>
      <w:numFmt w:val="lowerLetter"/>
      <w:lvlText w:val="%8."/>
      <w:lvlJc w:val="left"/>
      <w:pPr>
        <w:ind w:left="5760" w:hanging="360"/>
      </w:pPr>
    </w:lvl>
    <w:lvl w:ilvl="8" w:tplc="5B844AAE" w:tentative="1">
      <w:start w:val="1"/>
      <w:numFmt w:val="lowerRoman"/>
      <w:lvlText w:val="%9."/>
      <w:lvlJc w:val="right"/>
      <w:pPr>
        <w:ind w:left="6480" w:hanging="180"/>
      </w:pPr>
    </w:lvl>
  </w:abstractNum>
  <w:abstractNum w:abstractNumId="15">
    <w:nsid w:val="3D7207C7"/>
    <w:multiLevelType w:val="hybridMultilevel"/>
    <w:tmpl w:val="01D8F4BC"/>
    <w:lvl w:ilvl="0" w:tplc="69D6D6AC">
      <w:start w:val="1"/>
      <w:numFmt w:val="decimal"/>
      <w:lvlText w:val="%1."/>
      <w:lvlJc w:val="left"/>
      <w:pPr>
        <w:ind w:left="720" w:hanging="360"/>
      </w:pPr>
    </w:lvl>
    <w:lvl w:ilvl="1" w:tplc="00807E1C" w:tentative="1">
      <w:start w:val="1"/>
      <w:numFmt w:val="lowerLetter"/>
      <w:lvlText w:val="%2."/>
      <w:lvlJc w:val="left"/>
      <w:pPr>
        <w:ind w:left="1440" w:hanging="360"/>
      </w:pPr>
    </w:lvl>
    <w:lvl w:ilvl="2" w:tplc="70086666" w:tentative="1">
      <w:start w:val="1"/>
      <w:numFmt w:val="lowerRoman"/>
      <w:lvlText w:val="%3."/>
      <w:lvlJc w:val="right"/>
      <w:pPr>
        <w:ind w:left="2160" w:hanging="180"/>
      </w:pPr>
    </w:lvl>
    <w:lvl w:ilvl="3" w:tplc="E1946DE4" w:tentative="1">
      <w:start w:val="1"/>
      <w:numFmt w:val="decimal"/>
      <w:lvlText w:val="%4."/>
      <w:lvlJc w:val="left"/>
      <w:pPr>
        <w:ind w:left="2880" w:hanging="360"/>
      </w:pPr>
    </w:lvl>
    <w:lvl w:ilvl="4" w:tplc="654EFFC0" w:tentative="1">
      <w:start w:val="1"/>
      <w:numFmt w:val="lowerLetter"/>
      <w:lvlText w:val="%5."/>
      <w:lvlJc w:val="left"/>
      <w:pPr>
        <w:ind w:left="3600" w:hanging="360"/>
      </w:pPr>
    </w:lvl>
    <w:lvl w:ilvl="5" w:tplc="0D107CBC" w:tentative="1">
      <w:start w:val="1"/>
      <w:numFmt w:val="lowerRoman"/>
      <w:lvlText w:val="%6."/>
      <w:lvlJc w:val="right"/>
      <w:pPr>
        <w:ind w:left="4320" w:hanging="180"/>
      </w:pPr>
    </w:lvl>
    <w:lvl w:ilvl="6" w:tplc="C2E41960" w:tentative="1">
      <w:start w:val="1"/>
      <w:numFmt w:val="decimal"/>
      <w:lvlText w:val="%7."/>
      <w:lvlJc w:val="left"/>
      <w:pPr>
        <w:ind w:left="5040" w:hanging="360"/>
      </w:pPr>
    </w:lvl>
    <w:lvl w:ilvl="7" w:tplc="E330677E" w:tentative="1">
      <w:start w:val="1"/>
      <w:numFmt w:val="lowerLetter"/>
      <w:lvlText w:val="%8."/>
      <w:lvlJc w:val="left"/>
      <w:pPr>
        <w:ind w:left="5760" w:hanging="360"/>
      </w:pPr>
    </w:lvl>
    <w:lvl w:ilvl="8" w:tplc="B4F6B3F4" w:tentative="1">
      <w:start w:val="1"/>
      <w:numFmt w:val="lowerRoman"/>
      <w:lvlText w:val="%9."/>
      <w:lvlJc w:val="right"/>
      <w:pPr>
        <w:ind w:left="6480" w:hanging="180"/>
      </w:pPr>
    </w:lvl>
  </w:abstractNum>
  <w:abstractNum w:abstractNumId="16">
    <w:nsid w:val="408E3F88"/>
    <w:multiLevelType w:val="hybridMultilevel"/>
    <w:tmpl w:val="8152C33E"/>
    <w:lvl w:ilvl="0" w:tplc="01267F3A">
      <w:start w:val="1"/>
      <w:numFmt w:val="decimal"/>
      <w:lvlText w:val="%1."/>
      <w:lvlJc w:val="left"/>
      <w:pPr>
        <w:ind w:left="644" w:hanging="360"/>
      </w:pPr>
      <w:rPr>
        <w:rFonts w:hint="default"/>
      </w:rPr>
    </w:lvl>
    <w:lvl w:ilvl="1" w:tplc="68C23B28" w:tentative="1">
      <w:start w:val="1"/>
      <w:numFmt w:val="lowerLetter"/>
      <w:lvlText w:val="%2."/>
      <w:lvlJc w:val="left"/>
      <w:pPr>
        <w:ind w:left="1364" w:hanging="360"/>
      </w:pPr>
    </w:lvl>
    <w:lvl w:ilvl="2" w:tplc="E2E068EE" w:tentative="1">
      <w:start w:val="1"/>
      <w:numFmt w:val="lowerRoman"/>
      <w:lvlText w:val="%3."/>
      <w:lvlJc w:val="right"/>
      <w:pPr>
        <w:ind w:left="2084" w:hanging="180"/>
      </w:pPr>
    </w:lvl>
    <w:lvl w:ilvl="3" w:tplc="CF940478" w:tentative="1">
      <w:start w:val="1"/>
      <w:numFmt w:val="decimal"/>
      <w:lvlText w:val="%4."/>
      <w:lvlJc w:val="left"/>
      <w:pPr>
        <w:ind w:left="2804" w:hanging="360"/>
      </w:pPr>
    </w:lvl>
    <w:lvl w:ilvl="4" w:tplc="A7BE9016" w:tentative="1">
      <w:start w:val="1"/>
      <w:numFmt w:val="lowerLetter"/>
      <w:lvlText w:val="%5."/>
      <w:lvlJc w:val="left"/>
      <w:pPr>
        <w:ind w:left="3524" w:hanging="360"/>
      </w:pPr>
    </w:lvl>
    <w:lvl w:ilvl="5" w:tplc="406CD6E6" w:tentative="1">
      <w:start w:val="1"/>
      <w:numFmt w:val="lowerRoman"/>
      <w:lvlText w:val="%6."/>
      <w:lvlJc w:val="right"/>
      <w:pPr>
        <w:ind w:left="4244" w:hanging="180"/>
      </w:pPr>
    </w:lvl>
    <w:lvl w:ilvl="6" w:tplc="E7B25C50" w:tentative="1">
      <w:start w:val="1"/>
      <w:numFmt w:val="decimal"/>
      <w:lvlText w:val="%7."/>
      <w:lvlJc w:val="left"/>
      <w:pPr>
        <w:ind w:left="4964" w:hanging="360"/>
      </w:pPr>
    </w:lvl>
    <w:lvl w:ilvl="7" w:tplc="F7A64D12" w:tentative="1">
      <w:start w:val="1"/>
      <w:numFmt w:val="lowerLetter"/>
      <w:lvlText w:val="%8."/>
      <w:lvlJc w:val="left"/>
      <w:pPr>
        <w:ind w:left="5684" w:hanging="360"/>
      </w:pPr>
    </w:lvl>
    <w:lvl w:ilvl="8" w:tplc="3E50D5D6" w:tentative="1">
      <w:start w:val="1"/>
      <w:numFmt w:val="lowerRoman"/>
      <w:lvlText w:val="%9."/>
      <w:lvlJc w:val="right"/>
      <w:pPr>
        <w:ind w:left="6404" w:hanging="180"/>
      </w:pPr>
    </w:lvl>
  </w:abstractNum>
  <w:abstractNum w:abstractNumId="17">
    <w:nsid w:val="47C63A2E"/>
    <w:multiLevelType w:val="hybridMultilevel"/>
    <w:tmpl w:val="15527176"/>
    <w:lvl w:ilvl="0" w:tplc="C220F562">
      <w:start w:val="1"/>
      <w:numFmt w:val="lowerLetter"/>
      <w:lvlText w:val="(%1)"/>
      <w:lvlJc w:val="left"/>
      <w:pPr>
        <w:ind w:left="1079" w:hanging="360"/>
      </w:pPr>
      <w:rPr>
        <w:rFonts w:hint="default"/>
      </w:rPr>
    </w:lvl>
    <w:lvl w:ilvl="1" w:tplc="7592CDD4" w:tentative="1">
      <w:start w:val="1"/>
      <w:numFmt w:val="lowerLetter"/>
      <w:lvlText w:val="%2."/>
      <w:lvlJc w:val="left"/>
      <w:pPr>
        <w:ind w:left="1799" w:hanging="360"/>
      </w:pPr>
    </w:lvl>
    <w:lvl w:ilvl="2" w:tplc="D4568964" w:tentative="1">
      <w:start w:val="1"/>
      <w:numFmt w:val="lowerRoman"/>
      <w:lvlText w:val="%3."/>
      <w:lvlJc w:val="right"/>
      <w:pPr>
        <w:ind w:left="2519" w:hanging="180"/>
      </w:pPr>
    </w:lvl>
    <w:lvl w:ilvl="3" w:tplc="6694D938" w:tentative="1">
      <w:start w:val="1"/>
      <w:numFmt w:val="decimal"/>
      <w:lvlText w:val="%4."/>
      <w:lvlJc w:val="left"/>
      <w:pPr>
        <w:ind w:left="3239" w:hanging="360"/>
      </w:pPr>
    </w:lvl>
    <w:lvl w:ilvl="4" w:tplc="B698809A" w:tentative="1">
      <w:start w:val="1"/>
      <w:numFmt w:val="lowerLetter"/>
      <w:lvlText w:val="%5."/>
      <w:lvlJc w:val="left"/>
      <w:pPr>
        <w:ind w:left="3959" w:hanging="360"/>
      </w:pPr>
    </w:lvl>
    <w:lvl w:ilvl="5" w:tplc="0902E5FC" w:tentative="1">
      <w:start w:val="1"/>
      <w:numFmt w:val="lowerRoman"/>
      <w:lvlText w:val="%6."/>
      <w:lvlJc w:val="right"/>
      <w:pPr>
        <w:ind w:left="4679" w:hanging="180"/>
      </w:pPr>
    </w:lvl>
    <w:lvl w:ilvl="6" w:tplc="B1E8926C" w:tentative="1">
      <w:start w:val="1"/>
      <w:numFmt w:val="decimal"/>
      <w:lvlText w:val="%7."/>
      <w:lvlJc w:val="left"/>
      <w:pPr>
        <w:ind w:left="5399" w:hanging="360"/>
      </w:pPr>
    </w:lvl>
    <w:lvl w:ilvl="7" w:tplc="C7021722" w:tentative="1">
      <w:start w:val="1"/>
      <w:numFmt w:val="lowerLetter"/>
      <w:lvlText w:val="%8."/>
      <w:lvlJc w:val="left"/>
      <w:pPr>
        <w:ind w:left="6119" w:hanging="360"/>
      </w:pPr>
    </w:lvl>
    <w:lvl w:ilvl="8" w:tplc="F3D002E2" w:tentative="1">
      <w:start w:val="1"/>
      <w:numFmt w:val="lowerRoman"/>
      <w:lvlText w:val="%9."/>
      <w:lvlJc w:val="right"/>
      <w:pPr>
        <w:ind w:left="6839" w:hanging="180"/>
      </w:pPr>
    </w:lvl>
  </w:abstractNum>
  <w:abstractNum w:abstractNumId="18">
    <w:nsid w:val="4BCD3F83"/>
    <w:multiLevelType w:val="hybridMultilevel"/>
    <w:tmpl w:val="884A1948"/>
    <w:lvl w:ilvl="0" w:tplc="B3788554">
      <w:start w:val="1"/>
      <w:numFmt w:val="lowerLetter"/>
      <w:lvlText w:val="%1)"/>
      <w:lvlJc w:val="left"/>
      <w:pPr>
        <w:ind w:left="720" w:hanging="360"/>
      </w:pPr>
      <w:rPr>
        <w:rFonts w:hint="default"/>
        <w:b w:val="0"/>
      </w:rPr>
    </w:lvl>
    <w:lvl w:ilvl="1" w:tplc="62027F80">
      <w:start w:val="1"/>
      <w:numFmt w:val="decimal"/>
      <w:lvlText w:val="%2."/>
      <w:lvlJc w:val="left"/>
      <w:pPr>
        <w:ind w:left="6956" w:hanging="435"/>
      </w:pPr>
      <w:rPr>
        <w:rFonts w:hint="default"/>
      </w:rPr>
    </w:lvl>
    <w:lvl w:ilvl="2" w:tplc="E0362486" w:tentative="1">
      <w:start w:val="1"/>
      <w:numFmt w:val="lowerRoman"/>
      <w:lvlText w:val="%3."/>
      <w:lvlJc w:val="right"/>
      <w:pPr>
        <w:ind w:left="2160" w:hanging="180"/>
      </w:pPr>
    </w:lvl>
    <w:lvl w:ilvl="3" w:tplc="8AFED45E" w:tentative="1">
      <w:start w:val="1"/>
      <w:numFmt w:val="decimal"/>
      <w:lvlText w:val="%4."/>
      <w:lvlJc w:val="left"/>
      <w:pPr>
        <w:ind w:left="2880" w:hanging="360"/>
      </w:pPr>
    </w:lvl>
    <w:lvl w:ilvl="4" w:tplc="B2224D0A" w:tentative="1">
      <w:start w:val="1"/>
      <w:numFmt w:val="lowerLetter"/>
      <w:lvlText w:val="%5."/>
      <w:lvlJc w:val="left"/>
      <w:pPr>
        <w:ind w:left="3600" w:hanging="360"/>
      </w:pPr>
    </w:lvl>
    <w:lvl w:ilvl="5" w:tplc="F8BCEB4E" w:tentative="1">
      <w:start w:val="1"/>
      <w:numFmt w:val="lowerRoman"/>
      <w:lvlText w:val="%6."/>
      <w:lvlJc w:val="right"/>
      <w:pPr>
        <w:ind w:left="4320" w:hanging="180"/>
      </w:pPr>
    </w:lvl>
    <w:lvl w:ilvl="6" w:tplc="B44EC9C8" w:tentative="1">
      <w:start w:val="1"/>
      <w:numFmt w:val="decimal"/>
      <w:lvlText w:val="%7."/>
      <w:lvlJc w:val="left"/>
      <w:pPr>
        <w:ind w:left="5040" w:hanging="360"/>
      </w:pPr>
    </w:lvl>
    <w:lvl w:ilvl="7" w:tplc="B240C76A" w:tentative="1">
      <w:start w:val="1"/>
      <w:numFmt w:val="lowerLetter"/>
      <w:lvlText w:val="%8."/>
      <w:lvlJc w:val="left"/>
      <w:pPr>
        <w:ind w:left="5760" w:hanging="360"/>
      </w:pPr>
    </w:lvl>
    <w:lvl w:ilvl="8" w:tplc="A48E56DE" w:tentative="1">
      <w:start w:val="1"/>
      <w:numFmt w:val="lowerRoman"/>
      <w:lvlText w:val="%9."/>
      <w:lvlJc w:val="right"/>
      <w:pPr>
        <w:ind w:left="6480" w:hanging="180"/>
      </w:pPr>
    </w:lvl>
  </w:abstractNum>
  <w:abstractNum w:abstractNumId="19">
    <w:nsid w:val="4F540669"/>
    <w:multiLevelType w:val="hybridMultilevel"/>
    <w:tmpl w:val="7B5C005E"/>
    <w:lvl w:ilvl="0" w:tplc="9F40CEC2">
      <w:start w:val="1"/>
      <w:numFmt w:val="decimal"/>
      <w:lvlText w:val="%1."/>
      <w:lvlJc w:val="left"/>
      <w:pPr>
        <w:ind w:left="615" w:hanging="435"/>
      </w:pPr>
      <w:rPr>
        <w:rFonts w:ascii="Times New Roman" w:hAnsi="Times New Roman" w:cs="Times New Roman" w:hint="default"/>
        <w:sz w:val="24"/>
        <w:szCs w:val="24"/>
      </w:rPr>
    </w:lvl>
    <w:lvl w:ilvl="1" w:tplc="A5D4515C">
      <w:start w:val="1"/>
      <w:numFmt w:val="lowerLetter"/>
      <w:lvlText w:val="%2."/>
      <w:lvlJc w:val="left"/>
      <w:pPr>
        <w:ind w:left="1440" w:hanging="360"/>
      </w:pPr>
    </w:lvl>
    <w:lvl w:ilvl="2" w:tplc="9522D156" w:tentative="1">
      <w:start w:val="1"/>
      <w:numFmt w:val="lowerRoman"/>
      <w:lvlText w:val="%3."/>
      <w:lvlJc w:val="right"/>
      <w:pPr>
        <w:ind w:left="2160" w:hanging="180"/>
      </w:pPr>
    </w:lvl>
    <w:lvl w:ilvl="3" w:tplc="57D4F8A6" w:tentative="1">
      <w:start w:val="1"/>
      <w:numFmt w:val="decimal"/>
      <w:lvlText w:val="%4."/>
      <w:lvlJc w:val="left"/>
      <w:pPr>
        <w:ind w:left="2880" w:hanging="360"/>
      </w:pPr>
    </w:lvl>
    <w:lvl w:ilvl="4" w:tplc="990CF45A">
      <w:start w:val="1"/>
      <w:numFmt w:val="lowerLetter"/>
      <w:lvlText w:val="%5."/>
      <w:lvlJc w:val="left"/>
      <w:pPr>
        <w:ind w:left="3600" w:hanging="360"/>
      </w:pPr>
    </w:lvl>
    <w:lvl w:ilvl="5" w:tplc="CEA292D6" w:tentative="1">
      <w:start w:val="1"/>
      <w:numFmt w:val="lowerRoman"/>
      <w:lvlText w:val="%6."/>
      <w:lvlJc w:val="right"/>
      <w:pPr>
        <w:ind w:left="4320" w:hanging="180"/>
      </w:pPr>
    </w:lvl>
    <w:lvl w:ilvl="6" w:tplc="8C147818" w:tentative="1">
      <w:start w:val="1"/>
      <w:numFmt w:val="decimal"/>
      <w:lvlText w:val="%7."/>
      <w:lvlJc w:val="left"/>
      <w:pPr>
        <w:ind w:left="5040" w:hanging="360"/>
      </w:pPr>
    </w:lvl>
    <w:lvl w:ilvl="7" w:tplc="A8A099A8" w:tentative="1">
      <w:start w:val="1"/>
      <w:numFmt w:val="lowerLetter"/>
      <w:lvlText w:val="%8."/>
      <w:lvlJc w:val="left"/>
      <w:pPr>
        <w:ind w:left="5760" w:hanging="360"/>
      </w:pPr>
    </w:lvl>
    <w:lvl w:ilvl="8" w:tplc="5712B0DE" w:tentative="1">
      <w:start w:val="1"/>
      <w:numFmt w:val="lowerRoman"/>
      <w:lvlText w:val="%9."/>
      <w:lvlJc w:val="right"/>
      <w:pPr>
        <w:ind w:left="6480" w:hanging="180"/>
      </w:pPr>
    </w:lvl>
  </w:abstractNum>
  <w:abstractNum w:abstractNumId="20">
    <w:nsid w:val="55DF119B"/>
    <w:multiLevelType w:val="hybridMultilevel"/>
    <w:tmpl w:val="1DB27DDE"/>
    <w:lvl w:ilvl="0" w:tplc="C8BC4A44">
      <w:start w:val="1"/>
      <w:numFmt w:val="upperLetter"/>
      <w:lvlText w:val="%1."/>
      <w:lvlJc w:val="left"/>
      <w:pPr>
        <w:ind w:left="1050" w:hanging="435"/>
      </w:pPr>
      <w:rPr>
        <w:rFonts w:hint="default"/>
        <w:sz w:val="24"/>
        <w:szCs w:val="24"/>
      </w:rPr>
    </w:lvl>
    <w:lvl w:ilvl="1" w:tplc="73B67400">
      <w:start w:val="1"/>
      <w:numFmt w:val="lowerLetter"/>
      <w:lvlText w:val="%2."/>
      <w:lvlJc w:val="left"/>
      <w:pPr>
        <w:ind w:left="1875" w:hanging="360"/>
      </w:pPr>
    </w:lvl>
    <w:lvl w:ilvl="2" w:tplc="A4D40756" w:tentative="1">
      <w:start w:val="1"/>
      <w:numFmt w:val="lowerRoman"/>
      <w:lvlText w:val="%3."/>
      <w:lvlJc w:val="right"/>
      <w:pPr>
        <w:ind w:left="2595" w:hanging="180"/>
      </w:pPr>
    </w:lvl>
    <w:lvl w:ilvl="3" w:tplc="AEF2108E" w:tentative="1">
      <w:start w:val="1"/>
      <w:numFmt w:val="decimal"/>
      <w:lvlText w:val="%4."/>
      <w:lvlJc w:val="left"/>
      <w:pPr>
        <w:ind w:left="3315" w:hanging="360"/>
      </w:pPr>
    </w:lvl>
    <w:lvl w:ilvl="4" w:tplc="6BA4FA5E" w:tentative="1">
      <w:start w:val="1"/>
      <w:numFmt w:val="lowerLetter"/>
      <w:lvlText w:val="%5."/>
      <w:lvlJc w:val="left"/>
      <w:pPr>
        <w:ind w:left="4035" w:hanging="360"/>
      </w:pPr>
    </w:lvl>
    <w:lvl w:ilvl="5" w:tplc="7918EEF2" w:tentative="1">
      <w:start w:val="1"/>
      <w:numFmt w:val="lowerRoman"/>
      <w:lvlText w:val="%6."/>
      <w:lvlJc w:val="right"/>
      <w:pPr>
        <w:ind w:left="4755" w:hanging="180"/>
      </w:pPr>
    </w:lvl>
    <w:lvl w:ilvl="6" w:tplc="5B02EECA" w:tentative="1">
      <w:start w:val="1"/>
      <w:numFmt w:val="decimal"/>
      <w:lvlText w:val="%7."/>
      <w:lvlJc w:val="left"/>
      <w:pPr>
        <w:ind w:left="5475" w:hanging="360"/>
      </w:pPr>
    </w:lvl>
    <w:lvl w:ilvl="7" w:tplc="490A895C" w:tentative="1">
      <w:start w:val="1"/>
      <w:numFmt w:val="lowerLetter"/>
      <w:lvlText w:val="%8."/>
      <w:lvlJc w:val="left"/>
      <w:pPr>
        <w:ind w:left="6195" w:hanging="360"/>
      </w:pPr>
    </w:lvl>
    <w:lvl w:ilvl="8" w:tplc="23AA917E" w:tentative="1">
      <w:start w:val="1"/>
      <w:numFmt w:val="lowerRoman"/>
      <w:lvlText w:val="%9."/>
      <w:lvlJc w:val="right"/>
      <w:pPr>
        <w:ind w:left="6915" w:hanging="180"/>
      </w:pPr>
    </w:lvl>
  </w:abstractNum>
  <w:abstractNum w:abstractNumId="21">
    <w:nsid w:val="5E7F6ADD"/>
    <w:multiLevelType w:val="hybridMultilevel"/>
    <w:tmpl w:val="0D3059CA"/>
    <w:lvl w:ilvl="0" w:tplc="E8768F92">
      <w:start w:val="1"/>
      <w:numFmt w:val="decimal"/>
      <w:lvlText w:val="(%1)"/>
      <w:lvlJc w:val="left"/>
      <w:pPr>
        <w:tabs>
          <w:tab w:val="num" w:pos="720"/>
        </w:tabs>
        <w:ind w:left="720" w:hanging="360"/>
      </w:pPr>
      <w:rPr>
        <w:rFonts w:hint="default"/>
        <w:color w:val="auto"/>
      </w:rPr>
    </w:lvl>
    <w:lvl w:ilvl="1" w:tplc="3C1EB6D8" w:tentative="1">
      <w:start w:val="1"/>
      <w:numFmt w:val="lowerLetter"/>
      <w:lvlText w:val="%2."/>
      <w:lvlJc w:val="left"/>
      <w:pPr>
        <w:tabs>
          <w:tab w:val="num" w:pos="1440"/>
        </w:tabs>
        <w:ind w:left="1440" w:hanging="360"/>
      </w:pPr>
    </w:lvl>
    <w:lvl w:ilvl="2" w:tplc="35B81B6E" w:tentative="1">
      <w:start w:val="1"/>
      <w:numFmt w:val="lowerRoman"/>
      <w:lvlText w:val="%3."/>
      <w:lvlJc w:val="right"/>
      <w:pPr>
        <w:tabs>
          <w:tab w:val="num" w:pos="2160"/>
        </w:tabs>
        <w:ind w:left="2160" w:hanging="180"/>
      </w:pPr>
    </w:lvl>
    <w:lvl w:ilvl="3" w:tplc="8F5676EA" w:tentative="1">
      <w:start w:val="1"/>
      <w:numFmt w:val="decimal"/>
      <w:lvlText w:val="%4."/>
      <w:lvlJc w:val="left"/>
      <w:pPr>
        <w:tabs>
          <w:tab w:val="num" w:pos="2880"/>
        </w:tabs>
        <w:ind w:left="2880" w:hanging="360"/>
      </w:pPr>
    </w:lvl>
    <w:lvl w:ilvl="4" w:tplc="642C49C0" w:tentative="1">
      <w:start w:val="1"/>
      <w:numFmt w:val="lowerLetter"/>
      <w:lvlText w:val="%5."/>
      <w:lvlJc w:val="left"/>
      <w:pPr>
        <w:tabs>
          <w:tab w:val="num" w:pos="3600"/>
        </w:tabs>
        <w:ind w:left="3600" w:hanging="360"/>
      </w:pPr>
    </w:lvl>
    <w:lvl w:ilvl="5" w:tplc="DFB230A4" w:tentative="1">
      <w:start w:val="1"/>
      <w:numFmt w:val="lowerRoman"/>
      <w:lvlText w:val="%6."/>
      <w:lvlJc w:val="right"/>
      <w:pPr>
        <w:tabs>
          <w:tab w:val="num" w:pos="4320"/>
        </w:tabs>
        <w:ind w:left="4320" w:hanging="180"/>
      </w:pPr>
    </w:lvl>
    <w:lvl w:ilvl="6" w:tplc="7A8603A0" w:tentative="1">
      <w:start w:val="1"/>
      <w:numFmt w:val="decimal"/>
      <w:lvlText w:val="%7."/>
      <w:lvlJc w:val="left"/>
      <w:pPr>
        <w:tabs>
          <w:tab w:val="num" w:pos="5040"/>
        </w:tabs>
        <w:ind w:left="5040" w:hanging="360"/>
      </w:pPr>
    </w:lvl>
    <w:lvl w:ilvl="7" w:tplc="7082C594" w:tentative="1">
      <w:start w:val="1"/>
      <w:numFmt w:val="lowerLetter"/>
      <w:lvlText w:val="%8."/>
      <w:lvlJc w:val="left"/>
      <w:pPr>
        <w:tabs>
          <w:tab w:val="num" w:pos="5760"/>
        </w:tabs>
        <w:ind w:left="5760" w:hanging="360"/>
      </w:pPr>
    </w:lvl>
    <w:lvl w:ilvl="8" w:tplc="3DA07D36" w:tentative="1">
      <w:start w:val="1"/>
      <w:numFmt w:val="lowerRoman"/>
      <w:lvlText w:val="%9."/>
      <w:lvlJc w:val="right"/>
      <w:pPr>
        <w:tabs>
          <w:tab w:val="num" w:pos="6480"/>
        </w:tabs>
        <w:ind w:left="6480" w:hanging="180"/>
      </w:pPr>
    </w:lvl>
  </w:abstractNum>
  <w:abstractNum w:abstractNumId="22">
    <w:nsid w:val="60A14841"/>
    <w:multiLevelType w:val="hybridMultilevel"/>
    <w:tmpl w:val="54104AB2"/>
    <w:lvl w:ilvl="0" w:tplc="B0A8AF4E">
      <w:start w:val="1"/>
      <w:numFmt w:val="decimal"/>
      <w:lvlText w:val="%1."/>
      <w:lvlJc w:val="left"/>
      <w:pPr>
        <w:ind w:left="1080" w:hanging="360"/>
      </w:pPr>
      <w:rPr>
        <w:rFonts w:hint="default"/>
      </w:rPr>
    </w:lvl>
    <w:lvl w:ilvl="1" w:tplc="C536643E" w:tentative="1">
      <w:start w:val="1"/>
      <w:numFmt w:val="lowerLetter"/>
      <w:lvlText w:val="%2."/>
      <w:lvlJc w:val="left"/>
      <w:pPr>
        <w:ind w:left="1800" w:hanging="360"/>
      </w:pPr>
    </w:lvl>
    <w:lvl w:ilvl="2" w:tplc="F5A69E58" w:tentative="1">
      <w:start w:val="1"/>
      <w:numFmt w:val="lowerRoman"/>
      <w:lvlText w:val="%3."/>
      <w:lvlJc w:val="right"/>
      <w:pPr>
        <w:ind w:left="2520" w:hanging="180"/>
      </w:pPr>
    </w:lvl>
    <w:lvl w:ilvl="3" w:tplc="09125216" w:tentative="1">
      <w:start w:val="1"/>
      <w:numFmt w:val="decimal"/>
      <w:lvlText w:val="%4."/>
      <w:lvlJc w:val="left"/>
      <w:pPr>
        <w:ind w:left="3240" w:hanging="360"/>
      </w:pPr>
    </w:lvl>
    <w:lvl w:ilvl="4" w:tplc="83721A18" w:tentative="1">
      <w:start w:val="1"/>
      <w:numFmt w:val="lowerLetter"/>
      <w:lvlText w:val="%5."/>
      <w:lvlJc w:val="left"/>
      <w:pPr>
        <w:ind w:left="3960" w:hanging="360"/>
      </w:pPr>
    </w:lvl>
    <w:lvl w:ilvl="5" w:tplc="889A09B0" w:tentative="1">
      <w:start w:val="1"/>
      <w:numFmt w:val="lowerRoman"/>
      <w:lvlText w:val="%6."/>
      <w:lvlJc w:val="right"/>
      <w:pPr>
        <w:ind w:left="4680" w:hanging="180"/>
      </w:pPr>
    </w:lvl>
    <w:lvl w:ilvl="6" w:tplc="EA1851FC" w:tentative="1">
      <w:start w:val="1"/>
      <w:numFmt w:val="decimal"/>
      <w:lvlText w:val="%7."/>
      <w:lvlJc w:val="left"/>
      <w:pPr>
        <w:ind w:left="5400" w:hanging="360"/>
      </w:pPr>
    </w:lvl>
    <w:lvl w:ilvl="7" w:tplc="8A42A048" w:tentative="1">
      <w:start w:val="1"/>
      <w:numFmt w:val="lowerLetter"/>
      <w:lvlText w:val="%8."/>
      <w:lvlJc w:val="left"/>
      <w:pPr>
        <w:ind w:left="6120" w:hanging="360"/>
      </w:pPr>
    </w:lvl>
    <w:lvl w:ilvl="8" w:tplc="5B7C16B8" w:tentative="1">
      <w:start w:val="1"/>
      <w:numFmt w:val="lowerRoman"/>
      <w:lvlText w:val="%9."/>
      <w:lvlJc w:val="right"/>
      <w:pPr>
        <w:ind w:left="6840" w:hanging="180"/>
      </w:pPr>
    </w:lvl>
  </w:abstractNum>
  <w:abstractNum w:abstractNumId="23">
    <w:nsid w:val="636C68EE"/>
    <w:multiLevelType w:val="hybridMultilevel"/>
    <w:tmpl w:val="FC5ACE30"/>
    <w:lvl w:ilvl="0" w:tplc="93E655E2">
      <w:start w:val="1"/>
      <w:numFmt w:val="bullet"/>
      <w:lvlText w:val=""/>
      <w:lvlJc w:val="left"/>
      <w:pPr>
        <w:ind w:left="720" w:hanging="360"/>
      </w:pPr>
      <w:rPr>
        <w:rFonts w:ascii="Symbol" w:hAnsi="Symbol" w:hint="default"/>
      </w:rPr>
    </w:lvl>
    <w:lvl w:ilvl="1" w:tplc="138082F0">
      <w:start w:val="1"/>
      <w:numFmt w:val="bullet"/>
      <w:lvlText w:val=""/>
      <w:lvlJc w:val="left"/>
      <w:pPr>
        <w:ind w:left="1440" w:hanging="360"/>
      </w:pPr>
      <w:rPr>
        <w:rFonts w:ascii="Symbol" w:hAnsi="Symbol" w:hint="default"/>
      </w:rPr>
    </w:lvl>
    <w:lvl w:ilvl="2" w:tplc="C3F89192">
      <w:start w:val="1"/>
      <w:numFmt w:val="lowerRoman"/>
      <w:lvlText w:val="%3."/>
      <w:lvlJc w:val="right"/>
      <w:pPr>
        <w:ind w:left="2160" w:hanging="180"/>
      </w:pPr>
    </w:lvl>
    <w:lvl w:ilvl="3" w:tplc="185286EE" w:tentative="1">
      <w:start w:val="1"/>
      <w:numFmt w:val="decimal"/>
      <w:lvlText w:val="%4."/>
      <w:lvlJc w:val="left"/>
      <w:pPr>
        <w:ind w:left="2880" w:hanging="360"/>
      </w:pPr>
    </w:lvl>
    <w:lvl w:ilvl="4" w:tplc="DA24380C" w:tentative="1">
      <w:start w:val="1"/>
      <w:numFmt w:val="lowerLetter"/>
      <w:lvlText w:val="%5."/>
      <w:lvlJc w:val="left"/>
      <w:pPr>
        <w:ind w:left="3600" w:hanging="360"/>
      </w:pPr>
    </w:lvl>
    <w:lvl w:ilvl="5" w:tplc="7B749C1C" w:tentative="1">
      <w:start w:val="1"/>
      <w:numFmt w:val="lowerRoman"/>
      <w:lvlText w:val="%6."/>
      <w:lvlJc w:val="right"/>
      <w:pPr>
        <w:ind w:left="4320" w:hanging="180"/>
      </w:pPr>
    </w:lvl>
    <w:lvl w:ilvl="6" w:tplc="53988A10" w:tentative="1">
      <w:start w:val="1"/>
      <w:numFmt w:val="decimal"/>
      <w:lvlText w:val="%7."/>
      <w:lvlJc w:val="left"/>
      <w:pPr>
        <w:ind w:left="5040" w:hanging="360"/>
      </w:pPr>
    </w:lvl>
    <w:lvl w:ilvl="7" w:tplc="01940070" w:tentative="1">
      <w:start w:val="1"/>
      <w:numFmt w:val="lowerLetter"/>
      <w:lvlText w:val="%8."/>
      <w:lvlJc w:val="left"/>
      <w:pPr>
        <w:ind w:left="5760" w:hanging="360"/>
      </w:pPr>
    </w:lvl>
    <w:lvl w:ilvl="8" w:tplc="3F0641F2" w:tentative="1">
      <w:start w:val="1"/>
      <w:numFmt w:val="lowerRoman"/>
      <w:lvlText w:val="%9."/>
      <w:lvlJc w:val="right"/>
      <w:pPr>
        <w:ind w:left="6480" w:hanging="180"/>
      </w:pPr>
    </w:lvl>
  </w:abstractNum>
  <w:abstractNum w:abstractNumId="24">
    <w:nsid w:val="6494430B"/>
    <w:multiLevelType w:val="hybridMultilevel"/>
    <w:tmpl w:val="A10A6AE2"/>
    <w:lvl w:ilvl="0" w:tplc="19A8B6A6">
      <w:start w:val="1"/>
      <w:numFmt w:val="decimal"/>
      <w:lvlText w:val="(%1)"/>
      <w:lvlJc w:val="left"/>
      <w:pPr>
        <w:ind w:left="720" w:hanging="360"/>
      </w:pPr>
      <w:rPr>
        <w:rFonts w:hint="default"/>
        <w:b w:val="0"/>
      </w:rPr>
    </w:lvl>
    <w:lvl w:ilvl="1" w:tplc="795C262C" w:tentative="1">
      <w:start w:val="1"/>
      <w:numFmt w:val="lowerLetter"/>
      <w:lvlText w:val="%2."/>
      <w:lvlJc w:val="left"/>
      <w:pPr>
        <w:ind w:left="1440" w:hanging="360"/>
      </w:pPr>
    </w:lvl>
    <w:lvl w:ilvl="2" w:tplc="C1648E98" w:tentative="1">
      <w:start w:val="1"/>
      <w:numFmt w:val="lowerRoman"/>
      <w:lvlText w:val="%3."/>
      <w:lvlJc w:val="right"/>
      <w:pPr>
        <w:ind w:left="2160" w:hanging="180"/>
      </w:pPr>
    </w:lvl>
    <w:lvl w:ilvl="3" w:tplc="DB5E66DE" w:tentative="1">
      <w:start w:val="1"/>
      <w:numFmt w:val="decimal"/>
      <w:lvlText w:val="%4."/>
      <w:lvlJc w:val="left"/>
      <w:pPr>
        <w:ind w:left="2880" w:hanging="360"/>
      </w:pPr>
    </w:lvl>
    <w:lvl w:ilvl="4" w:tplc="ACACB566" w:tentative="1">
      <w:start w:val="1"/>
      <w:numFmt w:val="lowerLetter"/>
      <w:lvlText w:val="%5."/>
      <w:lvlJc w:val="left"/>
      <w:pPr>
        <w:ind w:left="3600" w:hanging="360"/>
      </w:pPr>
    </w:lvl>
    <w:lvl w:ilvl="5" w:tplc="82C4363E" w:tentative="1">
      <w:start w:val="1"/>
      <w:numFmt w:val="lowerRoman"/>
      <w:lvlText w:val="%6."/>
      <w:lvlJc w:val="right"/>
      <w:pPr>
        <w:ind w:left="4320" w:hanging="180"/>
      </w:pPr>
    </w:lvl>
    <w:lvl w:ilvl="6" w:tplc="685AE382" w:tentative="1">
      <w:start w:val="1"/>
      <w:numFmt w:val="decimal"/>
      <w:lvlText w:val="%7."/>
      <w:lvlJc w:val="left"/>
      <w:pPr>
        <w:ind w:left="5040" w:hanging="360"/>
      </w:pPr>
    </w:lvl>
    <w:lvl w:ilvl="7" w:tplc="8B4085AE" w:tentative="1">
      <w:start w:val="1"/>
      <w:numFmt w:val="lowerLetter"/>
      <w:lvlText w:val="%8."/>
      <w:lvlJc w:val="left"/>
      <w:pPr>
        <w:ind w:left="5760" w:hanging="360"/>
      </w:pPr>
    </w:lvl>
    <w:lvl w:ilvl="8" w:tplc="D570CD6C" w:tentative="1">
      <w:start w:val="1"/>
      <w:numFmt w:val="lowerRoman"/>
      <w:lvlText w:val="%9."/>
      <w:lvlJc w:val="right"/>
      <w:pPr>
        <w:ind w:left="6480" w:hanging="180"/>
      </w:pPr>
    </w:lvl>
  </w:abstractNum>
  <w:abstractNum w:abstractNumId="25">
    <w:nsid w:val="657F0D3B"/>
    <w:multiLevelType w:val="hybridMultilevel"/>
    <w:tmpl w:val="66CAE68E"/>
    <w:lvl w:ilvl="0" w:tplc="FD02E1BC">
      <w:start w:val="1"/>
      <w:numFmt w:val="decimal"/>
      <w:lvlText w:val="(%1)"/>
      <w:lvlJc w:val="left"/>
      <w:pPr>
        <w:ind w:left="720" w:hanging="360"/>
      </w:pPr>
      <w:rPr>
        <w:rFonts w:hint="default"/>
        <w:b w:val="0"/>
      </w:rPr>
    </w:lvl>
    <w:lvl w:ilvl="1" w:tplc="8D86DD1C">
      <w:start w:val="1"/>
      <w:numFmt w:val="decimal"/>
      <w:lvlText w:val="%2."/>
      <w:lvlJc w:val="left"/>
      <w:pPr>
        <w:ind w:left="6956" w:hanging="435"/>
      </w:pPr>
      <w:rPr>
        <w:rFonts w:hint="default"/>
      </w:rPr>
    </w:lvl>
    <w:lvl w:ilvl="2" w:tplc="0F266BD4" w:tentative="1">
      <w:start w:val="1"/>
      <w:numFmt w:val="lowerRoman"/>
      <w:lvlText w:val="%3."/>
      <w:lvlJc w:val="right"/>
      <w:pPr>
        <w:ind w:left="2160" w:hanging="180"/>
      </w:pPr>
    </w:lvl>
    <w:lvl w:ilvl="3" w:tplc="2A78B104" w:tentative="1">
      <w:start w:val="1"/>
      <w:numFmt w:val="decimal"/>
      <w:lvlText w:val="%4."/>
      <w:lvlJc w:val="left"/>
      <w:pPr>
        <w:ind w:left="2880" w:hanging="360"/>
      </w:pPr>
    </w:lvl>
    <w:lvl w:ilvl="4" w:tplc="8F5C3ADE" w:tentative="1">
      <w:start w:val="1"/>
      <w:numFmt w:val="lowerLetter"/>
      <w:lvlText w:val="%5."/>
      <w:lvlJc w:val="left"/>
      <w:pPr>
        <w:ind w:left="3600" w:hanging="360"/>
      </w:pPr>
    </w:lvl>
    <w:lvl w:ilvl="5" w:tplc="A84E505A" w:tentative="1">
      <w:start w:val="1"/>
      <w:numFmt w:val="lowerRoman"/>
      <w:lvlText w:val="%6."/>
      <w:lvlJc w:val="right"/>
      <w:pPr>
        <w:ind w:left="4320" w:hanging="180"/>
      </w:pPr>
    </w:lvl>
    <w:lvl w:ilvl="6" w:tplc="E54AFF70" w:tentative="1">
      <w:start w:val="1"/>
      <w:numFmt w:val="decimal"/>
      <w:lvlText w:val="%7."/>
      <w:lvlJc w:val="left"/>
      <w:pPr>
        <w:ind w:left="5040" w:hanging="360"/>
      </w:pPr>
    </w:lvl>
    <w:lvl w:ilvl="7" w:tplc="2C5E5BB0" w:tentative="1">
      <w:start w:val="1"/>
      <w:numFmt w:val="lowerLetter"/>
      <w:lvlText w:val="%8."/>
      <w:lvlJc w:val="left"/>
      <w:pPr>
        <w:ind w:left="5760" w:hanging="360"/>
      </w:pPr>
    </w:lvl>
    <w:lvl w:ilvl="8" w:tplc="C92AD4E6" w:tentative="1">
      <w:start w:val="1"/>
      <w:numFmt w:val="lowerRoman"/>
      <w:lvlText w:val="%9."/>
      <w:lvlJc w:val="right"/>
      <w:pPr>
        <w:ind w:left="6480" w:hanging="180"/>
      </w:pPr>
    </w:lvl>
  </w:abstractNum>
  <w:abstractNum w:abstractNumId="26">
    <w:nsid w:val="6ED37128"/>
    <w:multiLevelType w:val="hybridMultilevel"/>
    <w:tmpl w:val="0D2EDAB6"/>
    <w:lvl w:ilvl="0" w:tplc="2A10EBC2">
      <w:start w:val="1"/>
      <w:numFmt w:val="bullet"/>
      <w:lvlText w:val=""/>
      <w:lvlJc w:val="left"/>
      <w:pPr>
        <w:ind w:left="720" w:hanging="360"/>
      </w:pPr>
      <w:rPr>
        <w:rFonts w:ascii="Symbol" w:hAnsi="Symbol" w:hint="default"/>
        <w:b/>
        <w:color w:val="auto"/>
      </w:rPr>
    </w:lvl>
    <w:lvl w:ilvl="1" w:tplc="39DAE1C0" w:tentative="1">
      <w:start w:val="1"/>
      <w:numFmt w:val="bullet"/>
      <w:lvlText w:val="o"/>
      <w:lvlJc w:val="left"/>
      <w:pPr>
        <w:ind w:left="1440" w:hanging="360"/>
      </w:pPr>
      <w:rPr>
        <w:rFonts w:ascii="Courier New" w:hAnsi="Courier New" w:cs="Courier New" w:hint="default"/>
      </w:rPr>
    </w:lvl>
    <w:lvl w:ilvl="2" w:tplc="20D60388" w:tentative="1">
      <w:start w:val="1"/>
      <w:numFmt w:val="bullet"/>
      <w:lvlText w:val=""/>
      <w:lvlJc w:val="left"/>
      <w:pPr>
        <w:ind w:left="2160" w:hanging="360"/>
      </w:pPr>
      <w:rPr>
        <w:rFonts w:ascii="Wingdings" w:hAnsi="Wingdings" w:hint="default"/>
      </w:rPr>
    </w:lvl>
    <w:lvl w:ilvl="3" w:tplc="CAAE2258" w:tentative="1">
      <w:start w:val="1"/>
      <w:numFmt w:val="bullet"/>
      <w:lvlText w:val=""/>
      <w:lvlJc w:val="left"/>
      <w:pPr>
        <w:ind w:left="2880" w:hanging="360"/>
      </w:pPr>
      <w:rPr>
        <w:rFonts w:ascii="Symbol" w:hAnsi="Symbol" w:hint="default"/>
      </w:rPr>
    </w:lvl>
    <w:lvl w:ilvl="4" w:tplc="16122070" w:tentative="1">
      <w:start w:val="1"/>
      <w:numFmt w:val="bullet"/>
      <w:lvlText w:val="o"/>
      <w:lvlJc w:val="left"/>
      <w:pPr>
        <w:ind w:left="3600" w:hanging="360"/>
      </w:pPr>
      <w:rPr>
        <w:rFonts w:ascii="Courier New" w:hAnsi="Courier New" w:cs="Courier New" w:hint="default"/>
      </w:rPr>
    </w:lvl>
    <w:lvl w:ilvl="5" w:tplc="EFD08184" w:tentative="1">
      <w:start w:val="1"/>
      <w:numFmt w:val="bullet"/>
      <w:lvlText w:val=""/>
      <w:lvlJc w:val="left"/>
      <w:pPr>
        <w:ind w:left="4320" w:hanging="360"/>
      </w:pPr>
      <w:rPr>
        <w:rFonts w:ascii="Wingdings" w:hAnsi="Wingdings" w:hint="default"/>
      </w:rPr>
    </w:lvl>
    <w:lvl w:ilvl="6" w:tplc="1B3C23BE" w:tentative="1">
      <w:start w:val="1"/>
      <w:numFmt w:val="bullet"/>
      <w:lvlText w:val=""/>
      <w:lvlJc w:val="left"/>
      <w:pPr>
        <w:ind w:left="5040" w:hanging="360"/>
      </w:pPr>
      <w:rPr>
        <w:rFonts w:ascii="Symbol" w:hAnsi="Symbol" w:hint="default"/>
      </w:rPr>
    </w:lvl>
    <w:lvl w:ilvl="7" w:tplc="A538C3C4" w:tentative="1">
      <w:start w:val="1"/>
      <w:numFmt w:val="bullet"/>
      <w:lvlText w:val="o"/>
      <w:lvlJc w:val="left"/>
      <w:pPr>
        <w:ind w:left="5760" w:hanging="360"/>
      </w:pPr>
      <w:rPr>
        <w:rFonts w:ascii="Courier New" w:hAnsi="Courier New" w:cs="Courier New" w:hint="default"/>
      </w:rPr>
    </w:lvl>
    <w:lvl w:ilvl="8" w:tplc="B5C4D3BA" w:tentative="1">
      <w:start w:val="1"/>
      <w:numFmt w:val="bullet"/>
      <w:lvlText w:val=""/>
      <w:lvlJc w:val="left"/>
      <w:pPr>
        <w:ind w:left="6480" w:hanging="360"/>
      </w:pPr>
      <w:rPr>
        <w:rFonts w:ascii="Wingdings" w:hAnsi="Wingdings" w:hint="default"/>
      </w:rPr>
    </w:lvl>
  </w:abstractNum>
  <w:abstractNum w:abstractNumId="27">
    <w:nsid w:val="6F0B4D00"/>
    <w:multiLevelType w:val="hybridMultilevel"/>
    <w:tmpl w:val="8F4022A0"/>
    <w:lvl w:ilvl="0" w:tplc="A08A5E30">
      <w:start w:val="1"/>
      <w:numFmt w:val="bullet"/>
      <w:lvlText w:val=""/>
      <w:lvlJc w:val="left"/>
      <w:pPr>
        <w:ind w:left="720" w:hanging="360"/>
      </w:pPr>
      <w:rPr>
        <w:rFonts w:ascii="Symbol" w:hAnsi="Symbol" w:hint="default"/>
      </w:rPr>
    </w:lvl>
    <w:lvl w:ilvl="1" w:tplc="BF6AC8C4" w:tentative="1">
      <w:start w:val="1"/>
      <w:numFmt w:val="bullet"/>
      <w:lvlText w:val="o"/>
      <w:lvlJc w:val="left"/>
      <w:pPr>
        <w:ind w:left="1440" w:hanging="360"/>
      </w:pPr>
      <w:rPr>
        <w:rFonts w:ascii="Courier New" w:hAnsi="Courier New" w:cs="Courier New" w:hint="default"/>
      </w:rPr>
    </w:lvl>
    <w:lvl w:ilvl="2" w:tplc="8048AA8E" w:tentative="1">
      <w:start w:val="1"/>
      <w:numFmt w:val="bullet"/>
      <w:lvlText w:val=""/>
      <w:lvlJc w:val="left"/>
      <w:pPr>
        <w:ind w:left="2160" w:hanging="360"/>
      </w:pPr>
      <w:rPr>
        <w:rFonts w:ascii="Wingdings" w:hAnsi="Wingdings" w:hint="default"/>
      </w:rPr>
    </w:lvl>
    <w:lvl w:ilvl="3" w:tplc="9C0284EE" w:tentative="1">
      <w:start w:val="1"/>
      <w:numFmt w:val="bullet"/>
      <w:lvlText w:val=""/>
      <w:lvlJc w:val="left"/>
      <w:pPr>
        <w:ind w:left="2880" w:hanging="360"/>
      </w:pPr>
      <w:rPr>
        <w:rFonts w:ascii="Symbol" w:hAnsi="Symbol" w:hint="default"/>
      </w:rPr>
    </w:lvl>
    <w:lvl w:ilvl="4" w:tplc="14F2FED8" w:tentative="1">
      <w:start w:val="1"/>
      <w:numFmt w:val="bullet"/>
      <w:lvlText w:val="o"/>
      <w:lvlJc w:val="left"/>
      <w:pPr>
        <w:ind w:left="3600" w:hanging="360"/>
      </w:pPr>
      <w:rPr>
        <w:rFonts w:ascii="Courier New" w:hAnsi="Courier New" w:cs="Courier New" w:hint="default"/>
      </w:rPr>
    </w:lvl>
    <w:lvl w:ilvl="5" w:tplc="38B4C5B6" w:tentative="1">
      <w:start w:val="1"/>
      <w:numFmt w:val="bullet"/>
      <w:lvlText w:val=""/>
      <w:lvlJc w:val="left"/>
      <w:pPr>
        <w:ind w:left="4320" w:hanging="360"/>
      </w:pPr>
      <w:rPr>
        <w:rFonts w:ascii="Wingdings" w:hAnsi="Wingdings" w:hint="default"/>
      </w:rPr>
    </w:lvl>
    <w:lvl w:ilvl="6" w:tplc="7C24D0AC" w:tentative="1">
      <w:start w:val="1"/>
      <w:numFmt w:val="bullet"/>
      <w:lvlText w:val=""/>
      <w:lvlJc w:val="left"/>
      <w:pPr>
        <w:ind w:left="5040" w:hanging="360"/>
      </w:pPr>
      <w:rPr>
        <w:rFonts w:ascii="Symbol" w:hAnsi="Symbol" w:hint="default"/>
      </w:rPr>
    </w:lvl>
    <w:lvl w:ilvl="7" w:tplc="CF8CCB2A" w:tentative="1">
      <w:start w:val="1"/>
      <w:numFmt w:val="bullet"/>
      <w:lvlText w:val="o"/>
      <w:lvlJc w:val="left"/>
      <w:pPr>
        <w:ind w:left="5760" w:hanging="360"/>
      </w:pPr>
      <w:rPr>
        <w:rFonts w:ascii="Courier New" w:hAnsi="Courier New" w:cs="Courier New" w:hint="default"/>
      </w:rPr>
    </w:lvl>
    <w:lvl w:ilvl="8" w:tplc="AC8C2268" w:tentative="1">
      <w:start w:val="1"/>
      <w:numFmt w:val="bullet"/>
      <w:lvlText w:val=""/>
      <w:lvlJc w:val="left"/>
      <w:pPr>
        <w:ind w:left="6480" w:hanging="360"/>
      </w:pPr>
      <w:rPr>
        <w:rFonts w:ascii="Wingdings" w:hAnsi="Wingdings" w:hint="default"/>
      </w:rPr>
    </w:lvl>
  </w:abstractNum>
  <w:abstractNum w:abstractNumId="28">
    <w:nsid w:val="708B492F"/>
    <w:multiLevelType w:val="multilevel"/>
    <w:tmpl w:val="5732A416"/>
    <w:lvl w:ilvl="0">
      <w:start w:val="1"/>
      <w:numFmt w:val="upperRoman"/>
      <w:pStyle w:val="ECHR1"/>
      <w:lvlText w:val="%1."/>
      <w:lvlJc w:val="left"/>
      <w:pPr>
        <w:tabs>
          <w:tab w:val="num" w:pos="720"/>
        </w:tabs>
        <w:ind w:left="720" w:hanging="720"/>
      </w:pPr>
      <w:rPr>
        <w:rFonts w:hint="default"/>
      </w:rPr>
    </w:lvl>
    <w:lvl w:ilvl="1">
      <w:start w:val="1"/>
      <w:numFmt w:val="upperLetter"/>
      <w:pStyle w:val="ECHR2"/>
      <w:lvlText w:val="%2."/>
      <w:lvlJc w:val="left"/>
      <w:pPr>
        <w:tabs>
          <w:tab w:val="num" w:pos="720"/>
        </w:tabs>
        <w:ind w:left="720" w:hanging="720"/>
      </w:pPr>
      <w:rPr>
        <w:rFonts w:hint="default"/>
      </w:rPr>
    </w:lvl>
    <w:lvl w:ilvl="2">
      <w:start w:val="1"/>
      <w:numFmt w:val="decimal"/>
      <w:pStyle w:val="ECHR3"/>
      <w:lvlText w:val="%3."/>
      <w:lvlJc w:val="left"/>
      <w:pPr>
        <w:tabs>
          <w:tab w:val="num" w:pos="1440"/>
        </w:tabs>
        <w:ind w:left="1440" w:hanging="720"/>
      </w:pPr>
      <w:rPr>
        <w:rFonts w:ascii="Times New Roman" w:hAnsi="Times New Roman" w:cs="Times New Roman" w:hint="default"/>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ECHR4"/>
      <w:lvlText w:val="%4."/>
      <w:lvlJc w:val="left"/>
      <w:pPr>
        <w:tabs>
          <w:tab w:val="num" w:pos="2160"/>
        </w:tabs>
        <w:ind w:left="2160" w:hanging="720"/>
      </w:pPr>
      <w:rPr>
        <w:rFonts w:hint="default"/>
      </w:rPr>
    </w:lvl>
    <w:lvl w:ilvl="4">
      <w:start w:val="1"/>
      <w:numFmt w:val="lowerRoman"/>
      <w:pStyle w:val="ECHR4Char"/>
      <w:lvlText w:val="%5."/>
      <w:lvlJc w:val="left"/>
      <w:pPr>
        <w:tabs>
          <w:tab w:val="num" w:pos="2880"/>
        </w:tabs>
        <w:ind w:left="2880" w:hanging="720"/>
      </w:pPr>
      <w:rPr>
        <w:rFonts w:hint="default"/>
      </w:rPr>
    </w:lvl>
    <w:lvl w:ilvl="5">
      <w:start w:val="1"/>
      <w:numFmt w:val="decimal"/>
      <w:lvlRestart w:val="0"/>
      <w:pStyle w:val="ECHR6"/>
      <w:lvlText w:val="%6."/>
      <w:lvlJc w:val="left"/>
      <w:pPr>
        <w:tabs>
          <w:tab w:val="num" w:pos="720"/>
        </w:tabs>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lowerLetter"/>
      <w:lvlText w:val="(%7)"/>
      <w:lvlJc w:val="left"/>
      <w:pPr>
        <w:tabs>
          <w:tab w:val="num" w:pos="1440"/>
        </w:tabs>
        <w:ind w:left="1440" w:hanging="720"/>
      </w:pPr>
      <w:rPr>
        <w:rFonts w:hint="default"/>
      </w:rPr>
    </w:lvl>
    <w:lvl w:ilvl="7">
      <w:start w:val="1"/>
      <w:numFmt w:val="lowerRoman"/>
      <w:pStyle w:val="ECHR7"/>
      <w:lvlText w:val="(%8)"/>
      <w:lvlJc w:val="left"/>
      <w:pPr>
        <w:tabs>
          <w:tab w:val="num" w:pos="2160"/>
        </w:tabs>
        <w:ind w:left="2160" w:hanging="720"/>
      </w:pPr>
      <w:rPr>
        <w:rFonts w:hint="default"/>
      </w:rPr>
    </w:lvl>
    <w:lvl w:ilvl="8">
      <w:start w:val="1"/>
      <w:numFmt w:val="lowerLetter"/>
      <w:pStyle w:val="ECHR8"/>
      <w:lvlText w:val="(%9)"/>
      <w:lvlJc w:val="left"/>
      <w:pPr>
        <w:tabs>
          <w:tab w:val="num" w:pos="720"/>
        </w:tabs>
        <w:ind w:left="720" w:hanging="720"/>
      </w:pPr>
      <w:rPr>
        <w:rFonts w:hint="default"/>
      </w:rPr>
    </w:lvl>
  </w:abstractNum>
  <w:abstractNum w:abstractNumId="29">
    <w:nsid w:val="7C686506"/>
    <w:multiLevelType w:val="hybridMultilevel"/>
    <w:tmpl w:val="FAFAD4C4"/>
    <w:lvl w:ilvl="0" w:tplc="B986EFC8">
      <w:start w:val="1"/>
      <w:numFmt w:val="decimal"/>
      <w:lvlText w:val="(%1)"/>
      <w:lvlJc w:val="left"/>
      <w:pPr>
        <w:ind w:left="720" w:hanging="360"/>
      </w:pPr>
      <w:rPr>
        <w:rFonts w:hint="default"/>
      </w:rPr>
    </w:lvl>
    <w:lvl w:ilvl="1" w:tplc="9260EEFA" w:tentative="1">
      <w:start w:val="1"/>
      <w:numFmt w:val="lowerLetter"/>
      <w:lvlText w:val="%2."/>
      <w:lvlJc w:val="left"/>
      <w:pPr>
        <w:ind w:left="1440" w:hanging="360"/>
      </w:pPr>
    </w:lvl>
    <w:lvl w:ilvl="2" w:tplc="79901A0A" w:tentative="1">
      <w:start w:val="1"/>
      <w:numFmt w:val="lowerRoman"/>
      <w:lvlText w:val="%3."/>
      <w:lvlJc w:val="right"/>
      <w:pPr>
        <w:ind w:left="2160" w:hanging="180"/>
      </w:pPr>
    </w:lvl>
    <w:lvl w:ilvl="3" w:tplc="6DACE1D4" w:tentative="1">
      <w:start w:val="1"/>
      <w:numFmt w:val="decimal"/>
      <w:lvlText w:val="%4."/>
      <w:lvlJc w:val="left"/>
      <w:pPr>
        <w:ind w:left="2880" w:hanging="360"/>
      </w:pPr>
    </w:lvl>
    <w:lvl w:ilvl="4" w:tplc="FE20AB6C" w:tentative="1">
      <w:start w:val="1"/>
      <w:numFmt w:val="lowerLetter"/>
      <w:lvlText w:val="%5."/>
      <w:lvlJc w:val="left"/>
      <w:pPr>
        <w:ind w:left="3600" w:hanging="360"/>
      </w:pPr>
    </w:lvl>
    <w:lvl w:ilvl="5" w:tplc="FF2844E0" w:tentative="1">
      <w:start w:val="1"/>
      <w:numFmt w:val="lowerRoman"/>
      <w:lvlText w:val="%6."/>
      <w:lvlJc w:val="right"/>
      <w:pPr>
        <w:ind w:left="4320" w:hanging="180"/>
      </w:pPr>
    </w:lvl>
    <w:lvl w:ilvl="6" w:tplc="913046FA" w:tentative="1">
      <w:start w:val="1"/>
      <w:numFmt w:val="decimal"/>
      <w:lvlText w:val="%7."/>
      <w:lvlJc w:val="left"/>
      <w:pPr>
        <w:ind w:left="5040" w:hanging="360"/>
      </w:pPr>
    </w:lvl>
    <w:lvl w:ilvl="7" w:tplc="62D27602" w:tentative="1">
      <w:start w:val="1"/>
      <w:numFmt w:val="lowerLetter"/>
      <w:lvlText w:val="%8."/>
      <w:lvlJc w:val="left"/>
      <w:pPr>
        <w:ind w:left="5760" w:hanging="360"/>
      </w:pPr>
    </w:lvl>
    <w:lvl w:ilvl="8" w:tplc="ADAC2F8A" w:tentative="1">
      <w:start w:val="1"/>
      <w:numFmt w:val="lowerRoman"/>
      <w:lvlText w:val="%9."/>
      <w:lvlJc w:val="right"/>
      <w:pPr>
        <w:ind w:left="6480" w:hanging="180"/>
      </w:pPr>
    </w:lvl>
  </w:abstractNum>
  <w:abstractNum w:abstractNumId="30">
    <w:nsid w:val="7E474335"/>
    <w:multiLevelType w:val="hybridMultilevel"/>
    <w:tmpl w:val="A79ED036"/>
    <w:lvl w:ilvl="0" w:tplc="38E40BEA">
      <w:start w:val="1"/>
      <w:numFmt w:val="upperLetter"/>
      <w:lvlText w:val="%1."/>
      <w:lvlJc w:val="left"/>
      <w:pPr>
        <w:ind w:left="644" w:hanging="360"/>
      </w:pPr>
      <w:rPr>
        <w:rFonts w:hint="default"/>
      </w:rPr>
    </w:lvl>
    <w:lvl w:ilvl="1" w:tplc="7CE4C1F2" w:tentative="1">
      <w:start w:val="1"/>
      <w:numFmt w:val="lowerLetter"/>
      <w:lvlText w:val="%2."/>
      <w:lvlJc w:val="left"/>
      <w:pPr>
        <w:ind w:left="1364" w:hanging="360"/>
      </w:pPr>
    </w:lvl>
    <w:lvl w:ilvl="2" w:tplc="DBC2608A" w:tentative="1">
      <w:start w:val="1"/>
      <w:numFmt w:val="lowerRoman"/>
      <w:lvlText w:val="%3."/>
      <w:lvlJc w:val="right"/>
      <w:pPr>
        <w:ind w:left="2084" w:hanging="180"/>
      </w:pPr>
    </w:lvl>
    <w:lvl w:ilvl="3" w:tplc="1A76A3A4" w:tentative="1">
      <w:start w:val="1"/>
      <w:numFmt w:val="decimal"/>
      <w:lvlText w:val="%4."/>
      <w:lvlJc w:val="left"/>
      <w:pPr>
        <w:ind w:left="2804" w:hanging="360"/>
      </w:pPr>
    </w:lvl>
    <w:lvl w:ilvl="4" w:tplc="66880798" w:tentative="1">
      <w:start w:val="1"/>
      <w:numFmt w:val="lowerLetter"/>
      <w:lvlText w:val="%5."/>
      <w:lvlJc w:val="left"/>
      <w:pPr>
        <w:ind w:left="3524" w:hanging="360"/>
      </w:pPr>
    </w:lvl>
    <w:lvl w:ilvl="5" w:tplc="B6C2CBFC" w:tentative="1">
      <w:start w:val="1"/>
      <w:numFmt w:val="lowerRoman"/>
      <w:lvlText w:val="%6."/>
      <w:lvlJc w:val="right"/>
      <w:pPr>
        <w:ind w:left="4244" w:hanging="180"/>
      </w:pPr>
    </w:lvl>
    <w:lvl w:ilvl="6" w:tplc="4016EA20" w:tentative="1">
      <w:start w:val="1"/>
      <w:numFmt w:val="decimal"/>
      <w:lvlText w:val="%7."/>
      <w:lvlJc w:val="left"/>
      <w:pPr>
        <w:ind w:left="4964" w:hanging="360"/>
      </w:pPr>
    </w:lvl>
    <w:lvl w:ilvl="7" w:tplc="6BDC7810" w:tentative="1">
      <w:start w:val="1"/>
      <w:numFmt w:val="lowerLetter"/>
      <w:lvlText w:val="%8."/>
      <w:lvlJc w:val="left"/>
      <w:pPr>
        <w:ind w:left="5684" w:hanging="360"/>
      </w:pPr>
    </w:lvl>
    <w:lvl w:ilvl="8" w:tplc="66D22466" w:tentative="1">
      <w:start w:val="1"/>
      <w:numFmt w:val="lowerRoman"/>
      <w:lvlText w:val="%9."/>
      <w:lvlJc w:val="right"/>
      <w:pPr>
        <w:ind w:left="6404" w:hanging="180"/>
      </w:pPr>
    </w:lvl>
  </w:abstractNum>
  <w:abstractNum w:abstractNumId="31">
    <w:nsid w:val="7EEC0353"/>
    <w:multiLevelType w:val="hybridMultilevel"/>
    <w:tmpl w:val="4CE421FE"/>
    <w:lvl w:ilvl="0" w:tplc="E22667A0">
      <w:start w:val="1"/>
      <w:numFmt w:val="decimal"/>
      <w:lvlText w:val="%1."/>
      <w:lvlJc w:val="left"/>
      <w:pPr>
        <w:ind w:left="720" w:hanging="360"/>
      </w:pPr>
      <w:rPr>
        <w:rFonts w:hint="default"/>
        <w:b w:val="0"/>
      </w:rPr>
    </w:lvl>
    <w:lvl w:ilvl="1" w:tplc="FCC0EE42" w:tentative="1">
      <w:start w:val="1"/>
      <w:numFmt w:val="lowerLetter"/>
      <w:lvlText w:val="%2."/>
      <w:lvlJc w:val="left"/>
      <w:pPr>
        <w:ind w:left="1440" w:hanging="360"/>
      </w:pPr>
    </w:lvl>
    <w:lvl w:ilvl="2" w:tplc="ECDE9AD2" w:tentative="1">
      <w:start w:val="1"/>
      <w:numFmt w:val="lowerRoman"/>
      <w:lvlText w:val="%3."/>
      <w:lvlJc w:val="right"/>
      <w:pPr>
        <w:ind w:left="2160" w:hanging="180"/>
      </w:pPr>
    </w:lvl>
    <w:lvl w:ilvl="3" w:tplc="D7489654" w:tentative="1">
      <w:start w:val="1"/>
      <w:numFmt w:val="decimal"/>
      <w:lvlText w:val="%4."/>
      <w:lvlJc w:val="left"/>
      <w:pPr>
        <w:ind w:left="2880" w:hanging="360"/>
      </w:pPr>
    </w:lvl>
    <w:lvl w:ilvl="4" w:tplc="976C85DE" w:tentative="1">
      <w:start w:val="1"/>
      <w:numFmt w:val="lowerLetter"/>
      <w:lvlText w:val="%5."/>
      <w:lvlJc w:val="left"/>
      <w:pPr>
        <w:ind w:left="3600" w:hanging="360"/>
      </w:pPr>
    </w:lvl>
    <w:lvl w:ilvl="5" w:tplc="2E9CA56C" w:tentative="1">
      <w:start w:val="1"/>
      <w:numFmt w:val="lowerRoman"/>
      <w:lvlText w:val="%6."/>
      <w:lvlJc w:val="right"/>
      <w:pPr>
        <w:ind w:left="4320" w:hanging="180"/>
      </w:pPr>
    </w:lvl>
    <w:lvl w:ilvl="6" w:tplc="AC8E2DD0" w:tentative="1">
      <w:start w:val="1"/>
      <w:numFmt w:val="decimal"/>
      <w:lvlText w:val="%7."/>
      <w:lvlJc w:val="left"/>
      <w:pPr>
        <w:ind w:left="5040" w:hanging="360"/>
      </w:pPr>
    </w:lvl>
    <w:lvl w:ilvl="7" w:tplc="D5F6FD3E" w:tentative="1">
      <w:start w:val="1"/>
      <w:numFmt w:val="lowerLetter"/>
      <w:lvlText w:val="%8."/>
      <w:lvlJc w:val="left"/>
      <w:pPr>
        <w:ind w:left="5760" w:hanging="360"/>
      </w:pPr>
    </w:lvl>
    <w:lvl w:ilvl="8" w:tplc="E8D832F2" w:tentative="1">
      <w:start w:val="1"/>
      <w:numFmt w:val="lowerRoman"/>
      <w:lvlText w:val="%9."/>
      <w:lvlJc w:val="right"/>
      <w:pPr>
        <w:ind w:left="6480" w:hanging="180"/>
      </w:pPr>
    </w:lvl>
  </w:abstractNum>
  <w:num w:numId="1">
    <w:abstractNumId w:val="15"/>
  </w:num>
  <w:num w:numId="2">
    <w:abstractNumId w:val="2"/>
  </w:num>
  <w:num w:numId="3">
    <w:abstractNumId w:val="7"/>
  </w:num>
  <w:num w:numId="4">
    <w:abstractNumId w:val="0"/>
  </w:num>
  <w:num w:numId="5">
    <w:abstractNumId w:val="8"/>
  </w:num>
  <w:num w:numId="6">
    <w:abstractNumId w:val="23"/>
  </w:num>
  <w:num w:numId="7">
    <w:abstractNumId w:val="21"/>
  </w:num>
  <w:num w:numId="8">
    <w:abstractNumId w:val="11"/>
  </w:num>
  <w:num w:numId="9">
    <w:abstractNumId w:val="22"/>
  </w:num>
  <w:num w:numId="10">
    <w:abstractNumId w:val="16"/>
  </w:num>
  <w:num w:numId="11">
    <w:abstractNumId w:val="1"/>
  </w:num>
  <w:num w:numId="12">
    <w:abstractNumId w:val="3"/>
  </w:num>
  <w:num w:numId="13">
    <w:abstractNumId w:val="25"/>
  </w:num>
  <w:num w:numId="14">
    <w:abstractNumId w:val="24"/>
  </w:num>
  <w:num w:numId="15">
    <w:abstractNumId w:val="31"/>
  </w:num>
  <w:num w:numId="16">
    <w:abstractNumId w:val="30"/>
  </w:num>
  <w:num w:numId="17">
    <w:abstractNumId w:val="17"/>
  </w:num>
  <w:num w:numId="18">
    <w:abstractNumId w:val="28"/>
  </w:num>
  <w:num w:numId="19">
    <w:abstractNumId w:val="28"/>
  </w:num>
  <w:num w:numId="20">
    <w:abstractNumId w:val="28"/>
  </w:num>
  <w:num w:numId="21">
    <w:abstractNumId w:val="28"/>
  </w:num>
  <w:num w:numId="22">
    <w:abstractNumId w:val="28"/>
  </w:num>
  <w:num w:numId="23">
    <w:abstractNumId w:val="28"/>
  </w:num>
  <w:num w:numId="24">
    <w:abstractNumId w:val="9"/>
  </w:num>
  <w:num w:numId="25">
    <w:abstractNumId w:val="28"/>
  </w:num>
  <w:num w:numId="26">
    <w:abstractNumId w:val="28"/>
  </w:num>
  <w:num w:numId="27">
    <w:abstractNumId w:val="28"/>
  </w:num>
  <w:num w:numId="28">
    <w:abstractNumId w:val="28"/>
  </w:num>
  <w:num w:numId="29">
    <w:abstractNumId w:val="28"/>
  </w:num>
  <w:num w:numId="30">
    <w:abstractNumId w:val="28"/>
  </w:num>
  <w:num w:numId="31">
    <w:abstractNumId w:val="28"/>
  </w:num>
  <w:num w:numId="32">
    <w:abstractNumId w:val="28"/>
  </w:num>
  <w:num w:numId="33">
    <w:abstractNumId w:val="28"/>
  </w:num>
  <w:num w:numId="34">
    <w:abstractNumId w:val="26"/>
  </w:num>
  <w:num w:numId="35">
    <w:abstractNumId w:val="4"/>
  </w:num>
  <w:num w:numId="36">
    <w:abstractNumId w:val="12"/>
  </w:num>
  <w:num w:numId="37">
    <w:abstractNumId w:val="14"/>
  </w:num>
  <w:num w:numId="38">
    <w:abstractNumId w:val="6"/>
  </w:num>
  <w:num w:numId="39">
    <w:abstractNumId w:val="5"/>
  </w:num>
  <w:num w:numId="40">
    <w:abstractNumId w:val="19"/>
  </w:num>
  <w:num w:numId="41">
    <w:abstractNumId w:val="27"/>
  </w:num>
  <w:num w:numId="42">
    <w:abstractNumId w:val="18"/>
  </w:num>
  <w:num w:numId="43">
    <w:abstractNumId w:val="29"/>
  </w:num>
  <w:num w:numId="44">
    <w:abstractNumId w:val="20"/>
  </w:num>
  <w:num w:numId="45">
    <w:abstractNumId w:val="13"/>
  </w:num>
  <w:num w:numId="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proofState w:spelling="clean"/>
  <w:doNotTrackMov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C7B"/>
    <w:rsid w:val="00003194"/>
    <w:rsid w:val="00B61C7B"/>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DB"/>
    <w:pPr>
      <w:spacing w:after="200" w:line="276" w:lineRule="auto"/>
    </w:pPr>
    <w:rPr>
      <w:rFonts w:eastAsia="Times New Roman"/>
      <w:sz w:val="22"/>
      <w:szCs w:val="22"/>
    </w:rPr>
  </w:style>
  <w:style w:type="paragraph" w:styleId="Heading1">
    <w:name w:val="heading 1"/>
    <w:basedOn w:val="Normal"/>
    <w:next w:val="Normal"/>
    <w:link w:val="Heading1Char"/>
    <w:qFormat/>
    <w:rsid w:val="009B4A51"/>
    <w:pPr>
      <w:keepNext/>
      <w:keepLines/>
      <w:topLinePunct/>
      <w:spacing w:before="480" w:after="240" w:line="240" w:lineRule="atLeast"/>
      <w:ind w:left="681" w:hanging="397"/>
      <w:jc w:val="both"/>
      <w:outlineLvl w:val="0"/>
    </w:pPr>
    <w:rPr>
      <w:b/>
      <w:color w:val="244061"/>
      <w:kern w:val="32"/>
      <w:sz w:val="28"/>
      <w:szCs w:val="32"/>
    </w:rPr>
  </w:style>
  <w:style w:type="paragraph" w:styleId="Heading2">
    <w:name w:val="heading 2"/>
    <w:basedOn w:val="Normal"/>
    <w:next w:val="Normal"/>
    <w:link w:val="Heading2Char"/>
    <w:uiPriority w:val="9"/>
    <w:unhideWhenUsed/>
    <w:qFormat/>
    <w:rsid w:val="002342DB"/>
    <w:pPr>
      <w:keepNext/>
      <w:keepLines/>
      <w:topLinePunct/>
      <w:spacing w:before="120" w:after="240" w:line="240" w:lineRule="auto"/>
      <w:ind w:left="568" w:hanging="284"/>
      <w:outlineLvl w:val="1"/>
    </w:pPr>
    <w:rPr>
      <w:b/>
      <w:bCs/>
      <w:color w:val="0070C0"/>
      <w:sz w:val="24"/>
      <w:szCs w:val="26"/>
    </w:rPr>
  </w:style>
  <w:style w:type="paragraph" w:styleId="Heading3">
    <w:name w:val="heading 3"/>
    <w:basedOn w:val="Normal"/>
    <w:next w:val="Normal"/>
    <w:link w:val="Heading3Char"/>
    <w:uiPriority w:val="9"/>
    <w:unhideWhenUsed/>
    <w:qFormat/>
    <w:rsid w:val="00BA7928"/>
    <w:pPr>
      <w:keepNext/>
      <w:keepLines/>
      <w:spacing w:before="120" w:after="240"/>
      <w:ind w:left="567"/>
      <w:outlineLvl w:val="2"/>
    </w:pPr>
    <w:rPr>
      <w:b/>
      <w:bCs/>
      <w:i/>
      <w:color w:val="17365D"/>
      <w:sz w:val="24"/>
    </w:rPr>
  </w:style>
  <w:style w:type="paragraph" w:styleId="Heading4">
    <w:name w:val="heading 4"/>
    <w:basedOn w:val="Normal"/>
    <w:next w:val="Normal"/>
    <w:link w:val="Heading4Char"/>
    <w:uiPriority w:val="9"/>
    <w:unhideWhenUsed/>
    <w:qFormat/>
    <w:rsid w:val="002342DB"/>
    <w:pPr>
      <w:keepNext/>
      <w:keepLines/>
      <w:spacing w:after="240"/>
      <w:jc w:val="center"/>
      <w:outlineLvl w:val="3"/>
    </w:pPr>
    <w:rPr>
      <w:b/>
      <w:bCs/>
      <w:i/>
      <w:iCs/>
      <w:color w:val="000000"/>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4A51"/>
    <w:rPr>
      <w:rFonts w:eastAsia="Times New Roman" w:cs="Arial"/>
      <w:b/>
      <w:color w:val="244061"/>
      <w:kern w:val="32"/>
      <w:sz w:val="28"/>
      <w:szCs w:val="32"/>
      <w:lang w:val="en-US" w:eastAsia="en-US"/>
    </w:rPr>
  </w:style>
  <w:style w:type="character" w:customStyle="1" w:styleId="Heading2Char">
    <w:name w:val="Heading 2 Char"/>
    <w:link w:val="Heading2"/>
    <w:uiPriority w:val="9"/>
    <w:rsid w:val="002342DB"/>
    <w:rPr>
      <w:rFonts w:eastAsia="Times New Roman"/>
      <w:b/>
      <w:bCs/>
      <w:color w:val="0070C0"/>
      <w:sz w:val="24"/>
      <w:szCs w:val="26"/>
    </w:rPr>
  </w:style>
  <w:style w:type="character" w:customStyle="1" w:styleId="Heading3Char">
    <w:name w:val="Heading 3 Char"/>
    <w:link w:val="Heading3"/>
    <w:uiPriority w:val="9"/>
    <w:rsid w:val="00BA7928"/>
    <w:rPr>
      <w:rFonts w:eastAsia="Times New Roman"/>
      <w:b/>
      <w:bCs/>
      <w:i/>
      <w:color w:val="17365D"/>
      <w:sz w:val="24"/>
      <w:szCs w:val="22"/>
      <w:lang w:val="en-US" w:eastAsia="en-US"/>
    </w:rPr>
  </w:style>
  <w:style w:type="character" w:customStyle="1" w:styleId="Heading4Char">
    <w:name w:val="Heading 4 Char"/>
    <w:link w:val="Heading4"/>
    <w:uiPriority w:val="9"/>
    <w:rsid w:val="002342DB"/>
    <w:rPr>
      <w:rFonts w:eastAsia="Times New Roman"/>
      <w:b/>
      <w:bCs/>
      <w:i/>
      <w:iCs/>
      <w:color w:val="000000"/>
      <w:sz w:val="24"/>
      <w:szCs w:val="22"/>
      <w:u w:val="single"/>
    </w:rPr>
  </w:style>
  <w:style w:type="paragraph" w:styleId="Header">
    <w:name w:val="header"/>
    <w:basedOn w:val="Normal"/>
    <w:link w:val="HeaderChar"/>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HeaderChar">
    <w:name w:val="Header Char"/>
    <w:link w:val="Header"/>
    <w:rsid w:val="002342DB"/>
    <w:rPr>
      <w:rFonts w:ascii="Times New Roman" w:eastAsia="Times New Roman" w:hAnsi="Times New Roman"/>
      <w:sz w:val="24"/>
      <w:lang w:eastAsia="ko-KR"/>
    </w:rPr>
  </w:style>
  <w:style w:type="paragraph" w:styleId="Footer">
    <w:name w:val="footer"/>
    <w:basedOn w:val="Normal"/>
    <w:link w:val="FooterChar"/>
    <w:uiPriority w:val="99"/>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FooterChar">
    <w:name w:val="Footer Char"/>
    <w:link w:val="Footer"/>
    <w:uiPriority w:val="99"/>
    <w:rsid w:val="002342DB"/>
    <w:rPr>
      <w:rFonts w:ascii="Times New Roman" w:eastAsia="Times New Roman" w:hAnsi="Times New Roman"/>
      <w:sz w:val="24"/>
      <w:lang w:eastAsia="ko-KR"/>
    </w:rPr>
  </w:style>
  <w:style w:type="paragraph" w:styleId="ListParagraph">
    <w:name w:val="List Paragraph"/>
    <w:basedOn w:val="Normal"/>
    <w:uiPriority w:val="34"/>
    <w:qFormat/>
    <w:rsid w:val="002342DB"/>
    <w:pPr>
      <w:ind w:left="720"/>
    </w:pPr>
  </w:style>
  <w:style w:type="table" w:styleId="MediumGrid1-Accent1">
    <w:name w:val="Medium Grid 1 Accent 1"/>
    <w:basedOn w:val="TableNormal"/>
    <w:uiPriority w:val="67"/>
    <w:rsid w:val="002342DB"/>
    <w:rPr>
      <w:rFonts w:eastAsia="Times New Roman"/>
      <w:lang w:val="fr-BE" w:eastAsia="fr-B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IntenseEmphasis">
    <w:name w:val="Intense Emphasis"/>
    <w:uiPriority w:val="21"/>
    <w:qFormat/>
    <w:rsid w:val="002342DB"/>
    <w:rPr>
      <w:b/>
      <w:bCs/>
      <w:i/>
      <w:iCs/>
      <w:color w:val="4F81BD"/>
    </w:rPr>
  </w:style>
  <w:style w:type="paragraph" w:styleId="TOCHeading">
    <w:name w:val="TOC Heading"/>
    <w:basedOn w:val="Heading1"/>
    <w:next w:val="Normal"/>
    <w:uiPriority w:val="39"/>
    <w:semiHidden/>
    <w:unhideWhenUsed/>
    <w:qFormat/>
    <w:rsid w:val="002342DB"/>
    <w:pPr>
      <w:spacing w:after="0" w:line="276" w:lineRule="auto"/>
      <w:jc w:val="left"/>
      <w:outlineLvl w:val="9"/>
    </w:pPr>
    <w:rPr>
      <w:rFonts w:ascii="Cambria" w:hAnsi="Cambria"/>
      <w:kern w:val="0"/>
      <w:szCs w:val="28"/>
      <w:lang w:eastAsia="ja-JP"/>
    </w:rPr>
  </w:style>
  <w:style w:type="paragraph" w:styleId="TOC1">
    <w:name w:val="toc 1"/>
    <w:basedOn w:val="Normal"/>
    <w:next w:val="Normal"/>
    <w:autoRedefine/>
    <w:uiPriority w:val="39"/>
    <w:unhideWhenUsed/>
    <w:qFormat/>
    <w:rsid w:val="00D87615"/>
    <w:pPr>
      <w:tabs>
        <w:tab w:val="right" w:leader="dot" w:pos="9214"/>
      </w:tabs>
      <w:spacing w:before="360" w:after="360"/>
      <w:ind w:left="567" w:right="417" w:hanging="284"/>
      <w:jc w:val="both"/>
    </w:pPr>
    <w:rPr>
      <w:rFonts w:ascii="Times New Roman" w:hAnsi="Times New Roman"/>
      <w:noProof/>
    </w:rPr>
  </w:style>
  <w:style w:type="paragraph" w:styleId="TOC2">
    <w:name w:val="toc 2"/>
    <w:basedOn w:val="Normal"/>
    <w:next w:val="Normal"/>
    <w:autoRedefine/>
    <w:uiPriority w:val="39"/>
    <w:unhideWhenUsed/>
    <w:qFormat/>
    <w:rsid w:val="00DD22C9"/>
    <w:pPr>
      <w:tabs>
        <w:tab w:val="right" w:leader="dot" w:pos="9214"/>
      </w:tabs>
      <w:spacing w:before="120" w:after="240"/>
      <w:ind w:left="851" w:right="417" w:hanging="283"/>
    </w:pPr>
    <w:rPr>
      <w:lang w:eastAsia="ja-JP"/>
    </w:rPr>
  </w:style>
  <w:style w:type="paragraph" w:styleId="TOC3">
    <w:name w:val="toc 3"/>
    <w:basedOn w:val="Normal"/>
    <w:next w:val="Normal"/>
    <w:autoRedefine/>
    <w:uiPriority w:val="39"/>
    <w:unhideWhenUsed/>
    <w:qFormat/>
    <w:rsid w:val="00283777"/>
    <w:pPr>
      <w:tabs>
        <w:tab w:val="left" w:pos="2475"/>
        <w:tab w:val="right" w:leader="dot" w:pos="9214"/>
      </w:tabs>
      <w:spacing w:after="240"/>
      <w:ind w:left="851" w:right="700"/>
      <w:jc w:val="both"/>
    </w:pPr>
    <w:rPr>
      <w:lang w:eastAsia="ja-JP"/>
    </w:rPr>
  </w:style>
  <w:style w:type="character" w:styleId="Hyperlink">
    <w:name w:val="Hyperlink"/>
    <w:uiPriority w:val="99"/>
    <w:unhideWhenUsed/>
    <w:rsid w:val="002342DB"/>
    <w:rPr>
      <w:color w:val="0000FF"/>
      <w:u w:val="single"/>
    </w:rPr>
  </w:style>
  <w:style w:type="character" w:customStyle="1" w:styleId="SingleTxtGChar">
    <w:name w:val="_ Single Txt_G Char"/>
    <w:link w:val="SingleTxtG"/>
    <w:locked/>
    <w:rsid w:val="002342DB"/>
    <w:rPr>
      <w:lang w:val="fr-CH"/>
    </w:rPr>
  </w:style>
  <w:style w:type="paragraph" w:customStyle="1" w:styleId="SingleTxtG">
    <w:name w:val="_ Single Txt_G"/>
    <w:basedOn w:val="Normal"/>
    <w:link w:val="SingleTxtGChar"/>
    <w:qFormat/>
    <w:rsid w:val="002342DB"/>
    <w:pPr>
      <w:suppressAutoHyphens/>
      <w:spacing w:after="120" w:line="240" w:lineRule="atLeast"/>
      <w:ind w:left="1134" w:right="1134"/>
      <w:jc w:val="both"/>
    </w:pPr>
    <w:rPr>
      <w:rFonts w:eastAsia="Calibri"/>
      <w:sz w:val="20"/>
      <w:szCs w:val="20"/>
      <w:lang w:val="fr-CH"/>
    </w:rPr>
  </w:style>
  <w:style w:type="paragraph" w:customStyle="1" w:styleId="H1G">
    <w:name w:val="_ H_1_G"/>
    <w:basedOn w:val="Normal"/>
    <w:next w:val="Normal"/>
    <w:rsid w:val="002342DB"/>
    <w:pPr>
      <w:keepNext/>
      <w:keepLines/>
      <w:tabs>
        <w:tab w:val="right" w:pos="851"/>
      </w:tabs>
      <w:suppressAutoHyphens/>
      <w:spacing w:before="360" w:after="240" w:line="270" w:lineRule="exact"/>
      <w:ind w:left="1134" w:right="1134" w:hanging="1134"/>
    </w:pPr>
    <w:rPr>
      <w:rFonts w:ascii="Times New Roman" w:hAnsi="Times New Roman"/>
      <w:b/>
      <w:sz w:val="24"/>
      <w:szCs w:val="20"/>
      <w:lang w:val="fr-CH"/>
    </w:rPr>
  </w:style>
  <w:style w:type="paragraph" w:customStyle="1" w:styleId="H23G">
    <w:name w:val="_ H_2/3_G"/>
    <w:basedOn w:val="Normal"/>
    <w:next w:val="Normal"/>
    <w:rsid w:val="002342DB"/>
    <w:pPr>
      <w:keepNext/>
      <w:keepLines/>
      <w:tabs>
        <w:tab w:val="right" w:pos="851"/>
      </w:tabs>
      <w:suppressAutoHyphens/>
      <w:spacing w:before="240" w:after="120" w:line="240" w:lineRule="exact"/>
      <w:ind w:left="1134" w:right="1134" w:hanging="1134"/>
    </w:pPr>
    <w:rPr>
      <w:rFonts w:ascii="Times New Roman" w:hAnsi="Times New Roman"/>
      <w:b/>
      <w:sz w:val="20"/>
      <w:szCs w:val="20"/>
      <w:lang w:val="fr-CH"/>
    </w:rPr>
  </w:style>
  <w:style w:type="paragraph" w:customStyle="1" w:styleId="HChG">
    <w:name w:val="_ H _Ch_G"/>
    <w:basedOn w:val="Normal"/>
    <w:next w:val="Normal"/>
    <w:rsid w:val="002342DB"/>
    <w:pPr>
      <w:keepNext/>
      <w:keepLines/>
      <w:tabs>
        <w:tab w:val="right" w:pos="851"/>
      </w:tabs>
      <w:suppressAutoHyphens/>
      <w:spacing w:before="360" w:after="240" w:line="300" w:lineRule="exact"/>
      <w:ind w:left="1134" w:right="1134" w:hanging="1134"/>
    </w:pPr>
    <w:rPr>
      <w:rFonts w:ascii="Times New Roman" w:hAnsi="Times New Roman"/>
      <w:b/>
      <w:sz w:val="28"/>
      <w:szCs w:val="20"/>
      <w:lang w:val="fr-CH"/>
    </w:rPr>
  </w:style>
  <w:style w:type="paragraph" w:customStyle="1" w:styleId="NormalFstLineInd">
    <w:name w:val="Normal Fst Line Ind"/>
    <w:basedOn w:val="Normal"/>
    <w:rsid w:val="002342DB"/>
    <w:pPr>
      <w:spacing w:before="120" w:after="120" w:line="240" w:lineRule="auto"/>
      <w:ind w:firstLine="567"/>
      <w:jc w:val="both"/>
    </w:pPr>
    <w:rPr>
      <w:rFonts w:ascii="Times New Roman" w:hAnsi="Times New Roman"/>
      <w:color w:val="000080"/>
      <w:sz w:val="24"/>
      <w:szCs w:val="24"/>
    </w:rPr>
  </w:style>
  <w:style w:type="paragraph" w:styleId="BodyText">
    <w:name w:val="Body Text"/>
    <w:basedOn w:val="Normal"/>
    <w:link w:val="BodyTextChar"/>
    <w:rsid w:val="002342DB"/>
    <w:pPr>
      <w:spacing w:after="120" w:line="240" w:lineRule="atLeast"/>
      <w:jc w:val="both"/>
    </w:pPr>
    <w:rPr>
      <w:rFonts w:ascii="Times New Roman" w:hAnsi="Times New Roman"/>
      <w:sz w:val="24"/>
      <w:szCs w:val="24"/>
    </w:rPr>
  </w:style>
  <w:style w:type="character" w:customStyle="1" w:styleId="BodyTextChar">
    <w:name w:val="Body Text Char"/>
    <w:link w:val="BodyText"/>
    <w:rsid w:val="002342DB"/>
    <w:rPr>
      <w:rFonts w:ascii="Times New Roman" w:eastAsia="Times New Roman" w:hAnsi="Times New Roman"/>
      <w:sz w:val="24"/>
      <w:szCs w:val="24"/>
    </w:rPr>
  </w:style>
  <w:style w:type="character" w:styleId="FootnoteReference">
    <w:name w:val="footnote reference"/>
    <w:uiPriority w:val="99"/>
    <w:semiHidden/>
    <w:unhideWhenUsed/>
    <w:rsid w:val="00281238"/>
    <w:rPr>
      <w:vertAlign w:val="superscript"/>
    </w:rPr>
  </w:style>
  <w:style w:type="paragraph" w:styleId="BalloonText">
    <w:name w:val="Balloon Text"/>
    <w:basedOn w:val="Normal"/>
    <w:link w:val="BalloonTextChar"/>
    <w:uiPriority w:val="99"/>
    <w:semiHidden/>
    <w:unhideWhenUsed/>
    <w:rsid w:val="0029779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297798"/>
    <w:rPr>
      <w:rFonts w:ascii="Tahoma" w:eastAsia="Times New Roman" w:hAnsi="Tahoma" w:cs="Tahoma"/>
      <w:sz w:val="16"/>
      <w:szCs w:val="16"/>
    </w:rPr>
  </w:style>
  <w:style w:type="paragraph" w:styleId="FootnoteText">
    <w:name w:val="footnote text"/>
    <w:basedOn w:val="Normal"/>
    <w:link w:val="FootnoteTextChar"/>
    <w:uiPriority w:val="99"/>
    <w:semiHidden/>
    <w:unhideWhenUsed/>
    <w:rsid w:val="00540C0A"/>
    <w:pPr>
      <w:spacing w:after="0" w:line="240" w:lineRule="auto"/>
    </w:pPr>
    <w:rPr>
      <w:rFonts w:eastAsia="Calibri"/>
      <w:sz w:val="20"/>
      <w:szCs w:val="20"/>
    </w:rPr>
  </w:style>
  <w:style w:type="character" w:customStyle="1" w:styleId="FootnoteTextChar">
    <w:name w:val="Footnote Text Char"/>
    <w:link w:val="FootnoteText"/>
    <w:uiPriority w:val="99"/>
    <w:semiHidden/>
    <w:rsid w:val="00540C0A"/>
    <w:rPr>
      <w:lang w:eastAsia="en-US"/>
    </w:rPr>
  </w:style>
  <w:style w:type="character" w:styleId="CommentReference">
    <w:name w:val="annotation reference"/>
    <w:uiPriority w:val="99"/>
    <w:semiHidden/>
    <w:unhideWhenUsed/>
    <w:rsid w:val="00BA566B"/>
    <w:rPr>
      <w:sz w:val="16"/>
      <w:szCs w:val="16"/>
    </w:rPr>
  </w:style>
  <w:style w:type="paragraph" w:styleId="CommentText">
    <w:name w:val="annotation text"/>
    <w:basedOn w:val="Normal"/>
    <w:link w:val="CommentTextChar"/>
    <w:uiPriority w:val="99"/>
    <w:semiHidden/>
    <w:unhideWhenUsed/>
    <w:rsid w:val="00BA566B"/>
    <w:rPr>
      <w:sz w:val="20"/>
      <w:szCs w:val="20"/>
    </w:rPr>
  </w:style>
  <w:style w:type="character" w:customStyle="1" w:styleId="CommentTextChar">
    <w:name w:val="Comment Text Char"/>
    <w:link w:val="CommentText"/>
    <w:uiPriority w:val="99"/>
    <w:semiHidden/>
    <w:rsid w:val="00BA566B"/>
    <w:rPr>
      <w:rFonts w:eastAsia="Times New Roman"/>
      <w:lang w:val="en-US" w:eastAsia="en-US"/>
    </w:rPr>
  </w:style>
  <w:style w:type="paragraph" w:styleId="CommentSubject">
    <w:name w:val="annotation subject"/>
    <w:basedOn w:val="CommentText"/>
    <w:next w:val="CommentText"/>
    <w:link w:val="CommentSubjectChar"/>
    <w:uiPriority w:val="99"/>
    <w:semiHidden/>
    <w:unhideWhenUsed/>
    <w:rsid w:val="00BA566B"/>
    <w:rPr>
      <w:b/>
      <w:bCs/>
    </w:rPr>
  </w:style>
  <w:style w:type="character" w:customStyle="1" w:styleId="CommentSubjectChar">
    <w:name w:val="Comment Subject Char"/>
    <w:link w:val="CommentSubject"/>
    <w:uiPriority w:val="99"/>
    <w:semiHidden/>
    <w:rsid w:val="00BA566B"/>
    <w:rPr>
      <w:rFonts w:eastAsia="Times New Roman"/>
      <w:b/>
      <w:bCs/>
      <w:lang w:val="en-US" w:eastAsia="en-US"/>
    </w:rPr>
  </w:style>
  <w:style w:type="paragraph" w:styleId="Revision">
    <w:name w:val="Revision"/>
    <w:hidden/>
    <w:uiPriority w:val="99"/>
    <w:semiHidden/>
    <w:rsid w:val="00691425"/>
    <w:rPr>
      <w:rFonts w:eastAsia="Times New Roman"/>
      <w:sz w:val="22"/>
      <w:szCs w:val="22"/>
    </w:rPr>
  </w:style>
  <w:style w:type="paragraph" w:customStyle="1" w:styleId="ECHR1">
    <w:name w:val="ECHR 1"/>
    <w:basedOn w:val="Normal"/>
    <w:rsid w:val="00FD7B20"/>
    <w:pPr>
      <w:keepNext/>
      <w:numPr>
        <w:numId w:val="18"/>
      </w:numPr>
      <w:spacing w:before="400" w:after="120" w:line="240" w:lineRule="auto"/>
      <w:outlineLvl w:val="0"/>
    </w:pPr>
    <w:rPr>
      <w:rFonts w:ascii="Times New Roman Bold" w:hAnsi="Times New Roman Bold"/>
      <w:b/>
      <w:caps/>
      <w:sz w:val="24"/>
      <w:szCs w:val="24"/>
    </w:rPr>
  </w:style>
  <w:style w:type="paragraph" w:customStyle="1" w:styleId="ECHR2">
    <w:name w:val="ECHR 2"/>
    <w:basedOn w:val="Normal"/>
    <w:rsid w:val="00FD7B20"/>
    <w:pPr>
      <w:keepNext/>
      <w:numPr>
        <w:ilvl w:val="1"/>
        <w:numId w:val="18"/>
      </w:numPr>
      <w:spacing w:before="120" w:after="120" w:line="240" w:lineRule="auto"/>
      <w:outlineLvl w:val="1"/>
    </w:pPr>
    <w:rPr>
      <w:rFonts w:ascii="Times New Roman" w:hAnsi="Times New Roman"/>
      <w:b/>
      <w:sz w:val="24"/>
      <w:szCs w:val="24"/>
    </w:rPr>
  </w:style>
  <w:style w:type="paragraph" w:customStyle="1" w:styleId="ECHR3">
    <w:name w:val="ECHR 3"/>
    <w:basedOn w:val="Normal"/>
    <w:rsid w:val="00FD7B20"/>
    <w:pPr>
      <w:keepNext/>
      <w:numPr>
        <w:ilvl w:val="2"/>
        <w:numId w:val="18"/>
      </w:numPr>
      <w:spacing w:before="120" w:after="120" w:line="240" w:lineRule="auto"/>
      <w:outlineLvl w:val="2"/>
    </w:pPr>
    <w:rPr>
      <w:rFonts w:ascii="Times New Roman" w:hAnsi="Times New Roman"/>
      <w:b/>
      <w:sz w:val="24"/>
      <w:szCs w:val="24"/>
    </w:rPr>
  </w:style>
  <w:style w:type="paragraph" w:customStyle="1" w:styleId="ECHR4">
    <w:name w:val="ECHR 4"/>
    <w:basedOn w:val="Normal"/>
    <w:rsid w:val="00FD7B20"/>
    <w:pPr>
      <w:keepNext/>
      <w:numPr>
        <w:ilvl w:val="3"/>
        <w:numId w:val="18"/>
      </w:numPr>
      <w:spacing w:before="120" w:after="120" w:line="240" w:lineRule="auto"/>
      <w:outlineLvl w:val="3"/>
    </w:pPr>
    <w:rPr>
      <w:rFonts w:ascii="Times New Roman" w:hAnsi="Times New Roman"/>
      <w:b/>
      <w:sz w:val="24"/>
      <w:szCs w:val="24"/>
    </w:rPr>
  </w:style>
  <w:style w:type="paragraph" w:customStyle="1" w:styleId="ECHR6">
    <w:name w:val="ECHR 6"/>
    <w:basedOn w:val="Normal"/>
    <w:link w:val="ECHR6Char"/>
    <w:rsid w:val="00FD7B20"/>
    <w:pPr>
      <w:numPr>
        <w:ilvl w:val="5"/>
        <w:numId w:val="18"/>
      </w:numPr>
      <w:spacing w:after="120" w:line="300" w:lineRule="exact"/>
      <w:jc w:val="both"/>
    </w:pPr>
    <w:rPr>
      <w:rFonts w:ascii="Times New Roman" w:hAnsi="Times New Roman"/>
      <w:sz w:val="24"/>
      <w:szCs w:val="24"/>
    </w:rPr>
  </w:style>
  <w:style w:type="character" w:customStyle="1" w:styleId="ECHR6Char">
    <w:name w:val="ECHR 6 Char"/>
    <w:basedOn w:val="DefaultParagraphFont"/>
    <w:link w:val="ECHR6"/>
    <w:rsid w:val="00FD7B20"/>
    <w:rPr>
      <w:rFonts w:ascii="Times New Roman" w:eastAsia="Times New Roman" w:hAnsi="Times New Roman"/>
      <w:sz w:val="24"/>
      <w:szCs w:val="24"/>
    </w:rPr>
  </w:style>
  <w:style w:type="paragraph" w:customStyle="1" w:styleId="ECHR7">
    <w:name w:val="ECHR 7"/>
    <w:basedOn w:val="Normal"/>
    <w:rsid w:val="00FD7B20"/>
    <w:pPr>
      <w:numPr>
        <w:ilvl w:val="7"/>
        <w:numId w:val="18"/>
      </w:numPr>
      <w:spacing w:after="120" w:line="300" w:lineRule="exact"/>
      <w:jc w:val="both"/>
    </w:pPr>
    <w:rPr>
      <w:rFonts w:ascii="Times New Roman" w:hAnsi="Times New Roman"/>
      <w:sz w:val="24"/>
      <w:szCs w:val="24"/>
    </w:rPr>
  </w:style>
  <w:style w:type="paragraph" w:customStyle="1" w:styleId="ECHR8">
    <w:name w:val="ECHR 8"/>
    <w:basedOn w:val="Normal"/>
    <w:rsid w:val="00FD7B20"/>
    <w:pPr>
      <w:numPr>
        <w:ilvl w:val="8"/>
        <w:numId w:val="18"/>
      </w:numPr>
      <w:spacing w:after="120" w:line="300" w:lineRule="exact"/>
      <w:jc w:val="both"/>
    </w:pPr>
    <w:rPr>
      <w:rFonts w:ascii="Times New Roman" w:hAnsi="Times New Roman"/>
      <w:sz w:val="24"/>
      <w:szCs w:val="24"/>
    </w:rPr>
  </w:style>
  <w:style w:type="paragraph" w:customStyle="1" w:styleId="ECHR4Char">
    <w:name w:val="ECHR 4 Char"/>
    <w:basedOn w:val="Normal"/>
    <w:rsid w:val="00FD7B20"/>
    <w:pPr>
      <w:numPr>
        <w:ilvl w:val="4"/>
        <w:numId w:val="18"/>
      </w:numPr>
      <w:spacing w:after="120" w:line="240" w:lineRule="auto"/>
    </w:pPr>
    <w:rPr>
      <w:rFonts w:ascii="Times New Roman" w:hAnsi="Times New Roman"/>
      <w:sz w:val="24"/>
      <w:szCs w:val="24"/>
    </w:rPr>
  </w:style>
  <w:style w:type="paragraph" w:customStyle="1" w:styleId="Default">
    <w:name w:val="Default"/>
    <w:rsid w:val="00DD564B"/>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DC3B64"/>
    <w:rPr>
      <w:color w:val="800080" w:themeColor="followedHyperlink"/>
      <w:u w:val="single"/>
    </w:rPr>
  </w:style>
  <w:style w:type="table" w:styleId="TableGrid">
    <w:name w:val="Table Grid"/>
    <w:basedOn w:val="TableNormal"/>
    <w:uiPriority w:val="59"/>
    <w:rsid w:val="0063684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830BF"/>
    <w:rPr>
      <w:b/>
      <w:bCs/>
    </w:rPr>
  </w:style>
  <w:style w:type="paragraph" w:styleId="NormalWeb">
    <w:name w:val="Normal (Web)"/>
    <w:basedOn w:val="Normal"/>
    <w:uiPriority w:val="99"/>
    <w:semiHidden/>
    <w:unhideWhenUsed/>
    <w:rsid w:val="00E830BF"/>
    <w:pPr>
      <w:spacing w:after="225" w:line="240" w:lineRule="auto"/>
    </w:pPr>
    <w:rPr>
      <w:rFonts w:ascii="Times New Roman" w:hAnsi="Times New Roman"/>
      <w:sz w:val="24"/>
      <w:szCs w:val="24"/>
      <w:lang w:val="fr-BE" w:eastAsia="fr-BE"/>
    </w:rPr>
  </w:style>
  <w:style w:type="paragraph" w:customStyle="1" w:styleId="CRReportbody">
    <w:name w:val="CR Report body"/>
    <w:basedOn w:val="BodyText2"/>
    <w:link w:val="CRReportbodyChar"/>
    <w:qFormat/>
    <w:rsid w:val="0089225D"/>
    <w:pPr>
      <w:spacing w:line="264" w:lineRule="auto"/>
      <w:jc w:val="both"/>
    </w:pPr>
    <w:rPr>
      <w:rFonts w:ascii="Cambria" w:hAnsi="Cambria" w:cstheme="minorHAnsi"/>
      <w:snapToGrid w:val="0"/>
      <w:color w:val="000000"/>
      <w:szCs w:val="24"/>
    </w:rPr>
  </w:style>
  <w:style w:type="character" w:customStyle="1" w:styleId="CRReportbodyChar">
    <w:name w:val="CR Report body Char"/>
    <w:basedOn w:val="BodyText2Char"/>
    <w:link w:val="CRReportbody"/>
    <w:rsid w:val="0089225D"/>
    <w:rPr>
      <w:rFonts w:ascii="Cambria" w:eastAsia="Times New Roman" w:hAnsi="Cambria" w:cstheme="minorHAnsi"/>
      <w:snapToGrid w:val="0"/>
      <w:color w:val="000000"/>
      <w:sz w:val="22"/>
      <w:szCs w:val="24"/>
    </w:rPr>
  </w:style>
  <w:style w:type="paragraph" w:styleId="BodyText2">
    <w:name w:val="Body Text 2"/>
    <w:basedOn w:val="Normal"/>
    <w:link w:val="BodyText2Char"/>
    <w:uiPriority w:val="99"/>
    <w:semiHidden/>
    <w:unhideWhenUsed/>
    <w:rsid w:val="0089225D"/>
    <w:pPr>
      <w:spacing w:after="120" w:line="480" w:lineRule="auto"/>
    </w:pPr>
  </w:style>
  <w:style w:type="character" w:customStyle="1" w:styleId="BodyText2Char">
    <w:name w:val="Body Text 2 Char"/>
    <w:basedOn w:val="DefaultParagraphFont"/>
    <w:link w:val="BodyText2"/>
    <w:uiPriority w:val="99"/>
    <w:semiHidden/>
    <w:rsid w:val="0089225D"/>
    <w:rPr>
      <w:rFonts w:eastAsia="Times New Roman"/>
      <w:sz w:val="22"/>
      <w:szCs w:val="22"/>
    </w:rPr>
  </w:style>
  <w:style w:type="paragraph" w:customStyle="1" w:styleId="WGHFactumL5">
    <w:name w:val="WGHFactumL5"/>
    <w:basedOn w:val="Normal"/>
    <w:rsid w:val="000472E5"/>
    <w:pPr>
      <w:spacing w:line="320" w:lineRule="atLeast"/>
      <w:jc w:val="both"/>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DB"/>
    <w:pPr>
      <w:spacing w:after="200" w:line="276" w:lineRule="auto"/>
    </w:pPr>
    <w:rPr>
      <w:rFonts w:eastAsia="Times New Roman"/>
      <w:sz w:val="22"/>
      <w:szCs w:val="22"/>
    </w:rPr>
  </w:style>
  <w:style w:type="paragraph" w:styleId="Heading1">
    <w:name w:val="heading 1"/>
    <w:basedOn w:val="Normal"/>
    <w:next w:val="Normal"/>
    <w:link w:val="Heading1Char"/>
    <w:qFormat/>
    <w:rsid w:val="009B4A51"/>
    <w:pPr>
      <w:keepNext/>
      <w:keepLines/>
      <w:topLinePunct/>
      <w:spacing w:before="480" w:after="240" w:line="240" w:lineRule="atLeast"/>
      <w:ind w:left="681" w:hanging="397"/>
      <w:jc w:val="both"/>
      <w:outlineLvl w:val="0"/>
    </w:pPr>
    <w:rPr>
      <w:b/>
      <w:color w:val="244061"/>
      <w:kern w:val="32"/>
      <w:sz w:val="28"/>
      <w:szCs w:val="32"/>
    </w:rPr>
  </w:style>
  <w:style w:type="paragraph" w:styleId="Heading2">
    <w:name w:val="heading 2"/>
    <w:basedOn w:val="Normal"/>
    <w:next w:val="Normal"/>
    <w:link w:val="Heading2Char"/>
    <w:uiPriority w:val="9"/>
    <w:unhideWhenUsed/>
    <w:qFormat/>
    <w:rsid w:val="002342DB"/>
    <w:pPr>
      <w:keepNext/>
      <w:keepLines/>
      <w:topLinePunct/>
      <w:spacing w:before="120" w:after="240" w:line="240" w:lineRule="auto"/>
      <w:ind w:left="568" w:hanging="284"/>
      <w:outlineLvl w:val="1"/>
    </w:pPr>
    <w:rPr>
      <w:b/>
      <w:bCs/>
      <w:color w:val="0070C0"/>
      <w:sz w:val="24"/>
      <w:szCs w:val="26"/>
    </w:rPr>
  </w:style>
  <w:style w:type="paragraph" w:styleId="Heading3">
    <w:name w:val="heading 3"/>
    <w:basedOn w:val="Normal"/>
    <w:next w:val="Normal"/>
    <w:link w:val="Heading3Char"/>
    <w:uiPriority w:val="9"/>
    <w:unhideWhenUsed/>
    <w:qFormat/>
    <w:rsid w:val="00BA7928"/>
    <w:pPr>
      <w:keepNext/>
      <w:keepLines/>
      <w:spacing w:before="120" w:after="240"/>
      <w:ind w:left="567"/>
      <w:outlineLvl w:val="2"/>
    </w:pPr>
    <w:rPr>
      <w:b/>
      <w:bCs/>
      <w:i/>
      <w:color w:val="17365D"/>
      <w:sz w:val="24"/>
    </w:rPr>
  </w:style>
  <w:style w:type="paragraph" w:styleId="Heading4">
    <w:name w:val="heading 4"/>
    <w:basedOn w:val="Normal"/>
    <w:next w:val="Normal"/>
    <w:link w:val="Heading4Char"/>
    <w:uiPriority w:val="9"/>
    <w:unhideWhenUsed/>
    <w:qFormat/>
    <w:rsid w:val="002342DB"/>
    <w:pPr>
      <w:keepNext/>
      <w:keepLines/>
      <w:spacing w:after="240"/>
      <w:jc w:val="center"/>
      <w:outlineLvl w:val="3"/>
    </w:pPr>
    <w:rPr>
      <w:b/>
      <w:bCs/>
      <w:i/>
      <w:iCs/>
      <w:color w:val="000000"/>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4A51"/>
    <w:rPr>
      <w:rFonts w:eastAsia="Times New Roman" w:cs="Arial"/>
      <w:b/>
      <w:color w:val="244061"/>
      <w:kern w:val="32"/>
      <w:sz w:val="28"/>
      <w:szCs w:val="32"/>
      <w:lang w:val="en-US" w:eastAsia="en-US"/>
    </w:rPr>
  </w:style>
  <w:style w:type="character" w:customStyle="1" w:styleId="Heading2Char">
    <w:name w:val="Heading 2 Char"/>
    <w:link w:val="Heading2"/>
    <w:uiPriority w:val="9"/>
    <w:rsid w:val="002342DB"/>
    <w:rPr>
      <w:rFonts w:eastAsia="Times New Roman"/>
      <w:b/>
      <w:bCs/>
      <w:color w:val="0070C0"/>
      <w:sz w:val="24"/>
      <w:szCs w:val="26"/>
    </w:rPr>
  </w:style>
  <w:style w:type="character" w:customStyle="1" w:styleId="Heading3Char">
    <w:name w:val="Heading 3 Char"/>
    <w:link w:val="Heading3"/>
    <w:uiPriority w:val="9"/>
    <w:rsid w:val="00BA7928"/>
    <w:rPr>
      <w:rFonts w:eastAsia="Times New Roman"/>
      <w:b/>
      <w:bCs/>
      <w:i/>
      <w:color w:val="17365D"/>
      <w:sz w:val="24"/>
      <w:szCs w:val="22"/>
      <w:lang w:val="en-US" w:eastAsia="en-US"/>
    </w:rPr>
  </w:style>
  <w:style w:type="character" w:customStyle="1" w:styleId="Heading4Char">
    <w:name w:val="Heading 4 Char"/>
    <w:link w:val="Heading4"/>
    <w:uiPriority w:val="9"/>
    <w:rsid w:val="002342DB"/>
    <w:rPr>
      <w:rFonts w:eastAsia="Times New Roman"/>
      <w:b/>
      <w:bCs/>
      <w:i/>
      <w:iCs/>
      <w:color w:val="000000"/>
      <w:sz w:val="24"/>
      <w:szCs w:val="22"/>
      <w:u w:val="single"/>
    </w:rPr>
  </w:style>
  <w:style w:type="paragraph" w:styleId="Header">
    <w:name w:val="header"/>
    <w:basedOn w:val="Normal"/>
    <w:link w:val="HeaderChar"/>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HeaderChar">
    <w:name w:val="Header Char"/>
    <w:link w:val="Header"/>
    <w:rsid w:val="002342DB"/>
    <w:rPr>
      <w:rFonts w:ascii="Times New Roman" w:eastAsia="Times New Roman" w:hAnsi="Times New Roman"/>
      <w:sz w:val="24"/>
      <w:lang w:eastAsia="ko-KR"/>
    </w:rPr>
  </w:style>
  <w:style w:type="paragraph" w:styleId="Footer">
    <w:name w:val="footer"/>
    <w:basedOn w:val="Normal"/>
    <w:link w:val="FooterChar"/>
    <w:uiPriority w:val="99"/>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FooterChar">
    <w:name w:val="Footer Char"/>
    <w:link w:val="Footer"/>
    <w:uiPriority w:val="99"/>
    <w:rsid w:val="002342DB"/>
    <w:rPr>
      <w:rFonts w:ascii="Times New Roman" w:eastAsia="Times New Roman" w:hAnsi="Times New Roman"/>
      <w:sz w:val="24"/>
      <w:lang w:eastAsia="ko-KR"/>
    </w:rPr>
  </w:style>
  <w:style w:type="paragraph" w:styleId="ListParagraph">
    <w:name w:val="List Paragraph"/>
    <w:basedOn w:val="Normal"/>
    <w:uiPriority w:val="34"/>
    <w:qFormat/>
    <w:rsid w:val="002342DB"/>
    <w:pPr>
      <w:ind w:left="720"/>
    </w:pPr>
  </w:style>
  <w:style w:type="table" w:styleId="MediumGrid1-Accent1">
    <w:name w:val="Medium Grid 1 Accent 1"/>
    <w:basedOn w:val="TableNormal"/>
    <w:uiPriority w:val="67"/>
    <w:rsid w:val="002342DB"/>
    <w:rPr>
      <w:rFonts w:eastAsia="Times New Roman"/>
      <w:lang w:val="fr-BE" w:eastAsia="fr-B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IntenseEmphasis">
    <w:name w:val="Intense Emphasis"/>
    <w:uiPriority w:val="21"/>
    <w:qFormat/>
    <w:rsid w:val="002342DB"/>
    <w:rPr>
      <w:b/>
      <w:bCs/>
      <w:i/>
      <w:iCs/>
      <w:color w:val="4F81BD"/>
    </w:rPr>
  </w:style>
  <w:style w:type="paragraph" w:styleId="TOCHeading">
    <w:name w:val="TOC Heading"/>
    <w:basedOn w:val="Heading1"/>
    <w:next w:val="Normal"/>
    <w:uiPriority w:val="39"/>
    <w:semiHidden/>
    <w:unhideWhenUsed/>
    <w:qFormat/>
    <w:rsid w:val="002342DB"/>
    <w:pPr>
      <w:spacing w:after="0" w:line="276" w:lineRule="auto"/>
      <w:jc w:val="left"/>
      <w:outlineLvl w:val="9"/>
    </w:pPr>
    <w:rPr>
      <w:rFonts w:ascii="Cambria" w:hAnsi="Cambria"/>
      <w:kern w:val="0"/>
      <w:szCs w:val="28"/>
      <w:lang w:eastAsia="ja-JP"/>
    </w:rPr>
  </w:style>
  <w:style w:type="paragraph" w:styleId="TOC1">
    <w:name w:val="toc 1"/>
    <w:basedOn w:val="Normal"/>
    <w:next w:val="Normal"/>
    <w:autoRedefine/>
    <w:uiPriority w:val="39"/>
    <w:unhideWhenUsed/>
    <w:qFormat/>
    <w:rsid w:val="00D87615"/>
    <w:pPr>
      <w:tabs>
        <w:tab w:val="right" w:leader="dot" w:pos="9214"/>
      </w:tabs>
      <w:spacing w:before="360" w:after="360"/>
      <w:ind w:left="567" w:right="417" w:hanging="284"/>
      <w:jc w:val="both"/>
    </w:pPr>
    <w:rPr>
      <w:rFonts w:ascii="Times New Roman" w:hAnsi="Times New Roman"/>
      <w:noProof/>
    </w:rPr>
  </w:style>
  <w:style w:type="paragraph" w:styleId="TOC2">
    <w:name w:val="toc 2"/>
    <w:basedOn w:val="Normal"/>
    <w:next w:val="Normal"/>
    <w:autoRedefine/>
    <w:uiPriority w:val="39"/>
    <w:unhideWhenUsed/>
    <w:qFormat/>
    <w:rsid w:val="00DD22C9"/>
    <w:pPr>
      <w:tabs>
        <w:tab w:val="right" w:leader="dot" w:pos="9214"/>
      </w:tabs>
      <w:spacing w:before="120" w:after="240"/>
      <w:ind w:left="851" w:right="417" w:hanging="283"/>
    </w:pPr>
    <w:rPr>
      <w:lang w:eastAsia="ja-JP"/>
    </w:rPr>
  </w:style>
  <w:style w:type="paragraph" w:styleId="TOC3">
    <w:name w:val="toc 3"/>
    <w:basedOn w:val="Normal"/>
    <w:next w:val="Normal"/>
    <w:autoRedefine/>
    <w:uiPriority w:val="39"/>
    <w:unhideWhenUsed/>
    <w:qFormat/>
    <w:rsid w:val="00283777"/>
    <w:pPr>
      <w:tabs>
        <w:tab w:val="left" w:pos="2475"/>
        <w:tab w:val="right" w:leader="dot" w:pos="9214"/>
      </w:tabs>
      <w:spacing w:after="240"/>
      <w:ind w:left="851" w:right="700"/>
      <w:jc w:val="both"/>
    </w:pPr>
    <w:rPr>
      <w:lang w:eastAsia="ja-JP"/>
    </w:rPr>
  </w:style>
  <w:style w:type="character" w:styleId="Hyperlink">
    <w:name w:val="Hyperlink"/>
    <w:uiPriority w:val="99"/>
    <w:unhideWhenUsed/>
    <w:rsid w:val="002342DB"/>
    <w:rPr>
      <w:color w:val="0000FF"/>
      <w:u w:val="single"/>
    </w:rPr>
  </w:style>
  <w:style w:type="character" w:customStyle="1" w:styleId="SingleTxtGChar">
    <w:name w:val="_ Single Txt_G Char"/>
    <w:link w:val="SingleTxtG"/>
    <w:locked/>
    <w:rsid w:val="002342DB"/>
    <w:rPr>
      <w:lang w:val="fr-CH"/>
    </w:rPr>
  </w:style>
  <w:style w:type="paragraph" w:customStyle="1" w:styleId="SingleTxtG">
    <w:name w:val="_ Single Txt_G"/>
    <w:basedOn w:val="Normal"/>
    <w:link w:val="SingleTxtGChar"/>
    <w:qFormat/>
    <w:rsid w:val="002342DB"/>
    <w:pPr>
      <w:suppressAutoHyphens/>
      <w:spacing w:after="120" w:line="240" w:lineRule="atLeast"/>
      <w:ind w:left="1134" w:right="1134"/>
      <w:jc w:val="both"/>
    </w:pPr>
    <w:rPr>
      <w:rFonts w:eastAsia="Calibri"/>
      <w:sz w:val="20"/>
      <w:szCs w:val="20"/>
      <w:lang w:val="fr-CH"/>
    </w:rPr>
  </w:style>
  <w:style w:type="paragraph" w:customStyle="1" w:styleId="H1G">
    <w:name w:val="_ H_1_G"/>
    <w:basedOn w:val="Normal"/>
    <w:next w:val="Normal"/>
    <w:rsid w:val="002342DB"/>
    <w:pPr>
      <w:keepNext/>
      <w:keepLines/>
      <w:tabs>
        <w:tab w:val="right" w:pos="851"/>
      </w:tabs>
      <w:suppressAutoHyphens/>
      <w:spacing w:before="360" w:after="240" w:line="270" w:lineRule="exact"/>
      <w:ind w:left="1134" w:right="1134" w:hanging="1134"/>
    </w:pPr>
    <w:rPr>
      <w:rFonts w:ascii="Times New Roman" w:hAnsi="Times New Roman"/>
      <w:b/>
      <w:sz w:val="24"/>
      <w:szCs w:val="20"/>
      <w:lang w:val="fr-CH"/>
    </w:rPr>
  </w:style>
  <w:style w:type="paragraph" w:customStyle="1" w:styleId="H23G">
    <w:name w:val="_ H_2/3_G"/>
    <w:basedOn w:val="Normal"/>
    <w:next w:val="Normal"/>
    <w:rsid w:val="002342DB"/>
    <w:pPr>
      <w:keepNext/>
      <w:keepLines/>
      <w:tabs>
        <w:tab w:val="right" w:pos="851"/>
      </w:tabs>
      <w:suppressAutoHyphens/>
      <w:spacing w:before="240" w:after="120" w:line="240" w:lineRule="exact"/>
      <w:ind w:left="1134" w:right="1134" w:hanging="1134"/>
    </w:pPr>
    <w:rPr>
      <w:rFonts w:ascii="Times New Roman" w:hAnsi="Times New Roman"/>
      <w:b/>
      <w:sz w:val="20"/>
      <w:szCs w:val="20"/>
      <w:lang w:val="fr-CH"/>
    </w:rPr>
  </w:style>
  <w:style w:type="paragraph" w:customStyle="1" w:styleId="HChG">
    <w:name w:val="_ H _Ch_G"/>
    <w:basedOn w:val="Normal"/>
    <w:next w:val="Normal"/>
    <w:rsid w:val="002342DB"/>
    <w:pPr>
      <w:keepNext/>
      <w:keepLines/>
      <w:tabs>
        <w:tab w:val="right" w:pos="851"/>
      </w:tabs>
      <w:suppressAutoHyphens/>
      <w:spacing w:before="360" w:after="240" w:line="300" w:lineRule="exact"/>
      <w:ind w:left="1134" w:right="1134" w:hanging="1134"/>
    </w:pPr>
    <w:rPr>
      <w:rFonts w:ascii="Times New Roman" w:hAnsi="Times New Roman"/>
      <w:b/>
      <w:sz w:val="28"/>
      <w:szCs w:val="20"/>
      <w:lang w:val="fr-CH"/>
    </w:rPr>
  </w:style>
  <w:style w:type="paragraph" w:customStyle="1" w:styleId="NormalFstLineInd">
    <w:name w:val="Normal Fst Line Ind"/>
    <w:basedOn w:val="Normal"/>
    <w:rsid w:val="002342DB"/>
    <w:pPr>
      <w:spacing w:before="120" w:after="120" w:line="240" w:lineRule="auto"/>
      <w:ind w:firstLine="567"/>
      <w:jc w:val="both"/>
    </w:pPr>
    <w:rPr>
      <w:rFonts w:ascii="Times New Roman" w:hAnsi="Times New Roman"/>
      <w:color w:val="000080"/>
      <w:sz w:val="24"/>
      <w:szCs w:val="24"/>
    </w:rPr>
  </w:style>
  <w:style w:type="paragraph" w:styleId="BodyText">
    <w:name w:val="Body Text"/>
    <w:basedOn w:val="Normal"/>
    <w:link w:val="BodyTextChar"/>
    <w:rsid w:val="002342DB"/>
    <w:pPr>
      <w:spacing w:after="120" w:line="240" w:lineRule="atLeast"/>
      <w:jc w:val="both"/>
    </w:pPr>
    <w:rPr>
      <w:rFonts w:ascii="Times New Roman" w:hAnsi="Times New Roman"/>
      <w:sz w:val="24"/>
      <w:szCs w:val="24"/>
    </w:rPr>
  </w:style>
  <w:style w:type="character" w:customStyle="1" w:styleId="BodyTextChar">
    <w:name w:val="Body Text Char"/>
    <w:link w:val="BodyText"/>
    <w:rsid w:val="002342DB"/>
    <w:rPr>
      <w:rFonts w:ascii="Times New Roman" w:eastAsia="Times New Roman" w:hAnsi="Times New Roman"/>
      <w:sz w:val="24"/>
      <w:szCs w:val="24"/>
    </w:rPr>
  </w:style>
  <w:style w:type="character" w:styleId="FootnoteReference">
    <w:name w:val="footnote reference"/>
    <w:uiPriority w:val="99"/>
    <w:semiHidden/>
    <w:unhideWhenUsed/>
    <w:rsid w:val="00281238"/>
    <w:rPr>
      <w:vertAlign w:val="superscript"/>
    </w:rPr>
  </w:style>
  <w:style w:type="paragraph" w:styleId="BalloonText">
    <w:name w:val="Balloon Text"/>
    <w:basedOn w:val="Normal"/>
    <w:link w:val="BalloonTextChar"/>
    <w:uiPriority w:val="99"/>
    <w:semiHidden/>
    <w:unhideWhenUsed/>
    <w:rsid w:val="0029779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297798"/>
    <w:rPr>
      <w:rFonts w:ascii="Tahoma" w:eastAsia="Times New Roman" w:hAnsi="Tahoma" w:cs="Tahoma"/>
      <w:sz w:val="16"/>
      <w:szCs w:val="16"/>
    </w:rPr>
  </w:style>
  <w:style w:type="paragraph" w:styleId="FootnoteText">
    <w:name w:val="footnote text"/>
    <w:basedOn w:val="Normal"/>
    <w:link w:val="FootnoteTextChar"/>
    <w:uiPriority w:val="99"/>
    <w:semiHidden/>
    <w:unhideWhenUsed/>
    <w:rsid w:val="00540C0A"/>
    <w:pPr>
      <w:spacing w:after="0" w:line="240" w:lineRule="auto"/>
    </w:pPr>
    <w:rPr>
      <w:rFonts w:eastAsia="Calibri"/>
      <w:sz w:val="20"/>
      <w:szCs w:val="20"/>
    </w:rPr>
  </w:style>
  <w:style w:type="character" w:customStyle="1" w:styleId="FootnoteTextChar">
    <w:name w:val="Footnote Text Char"/>
    <w:link w:val="FootnoteText"/>
    <w:uiPriority w:val="99"/>
    <w:semiHidden/>
    <w:rsid w:val="00540C0A"/>
    <w:rPr>
      <w:lang w:eastAsia="en-US"/>
    </w:rPr>
  </w:style>
  <w:style w:type="character" w:styleId="CommentReference">
    <w:name w:val="annotation reference"/>
    <w:uiPriority w:val="99"/>
    <w:semiHidden/>
    <w:unhideWhenUsed/>
    <w:rsid w:val="00BA566B"/>
    <w:rPr>
      <w:sz w:val="16"/>
      <w:szCs w:val="16"/>
    </w:rPr>
  </w:style>
  <w:style w:type="paragraph" w:styleId="CommentText">
    <w:name w:val="annotation text"/>
    <w:basedOn w:val="Normal"/>
    <w:link w:val="CommentTextChar"/>
    <w:uiPriority w:val="99"/>
    <w:semiHidden/>
    <w:unhideWhenUsed/>
    <w:rsid w:val="00BA566B"/>
    <w:rPr>
      <w:sz w:val="20"/>
      <w:szCs w:val="20"/>
    </w:rPr>
  </w:style>
  <w:style w:type="character" w:customStyle="1" w:styleId="CommentTextChar">
    <w:name w:val="Comment Text Char"/>
    <w:link w:val="CommentText"/>
    <w:uiPriority w:val="99"/>
    <w:semiHidden/>
    <w:rsid w:val="00BA566B"/>
    <w:rPr>
      <w:rFonts w:eastAsia="Times New Roman"/>
      <w:lang w:val="en-US" w:eastAsia="en-US"/>
    </w:rPr>
  </w:style>
  <w:style w:type="paragraph" w:styleId="CommentSubject">
    <w:name w:val="annotation subject"/>
    <w:basedOn w:val="CommentText"/>
    <w:next w:val="CommentText"/>
    <w:link w:val="CommentSubjectChar"/>
    <w:uiPriority w:val="99"/>
    <w:semiHidden/>
    <w:unhideWhenUsed/>
    <w:rsid w:val="00BA566B"/>
    <w:rPr>
      <w:b/>
      <w:bCs/>
    </w:rPr>
  </w:style>
  <w:style w:type="character" w:customStyle="1" w:styleId="CommentSubjectChar">
    <w:name w:val="Comment Subject Char"/>
    <w:link w:val="CommentSubject"/>
    <w:uiPriority w:val="99"/>
    <w:semiHidden/>
    <w:rsid w:val="00BA566B"/>
    <w:rPr>
      <w:rFonts w:eastAsia="Times New Roman"/>
      <w:b/>
      <w:bCs/>
      <w:lang w:val="en-US" w:eastAsia="en-US"/>
    </w:rPr>
  </w:style>
  <w:style w:type="paragraph" w:styleId="Revision">
    <w:name w:val="Revision"/>
    <w:hidden/>
    <w:uiPriority w:val="99"/>
    <w:semiHidden/>
    <w:rsid w:val="00691425"/>
    <w:rPr>
      <w:rFonts w:eastAsia="Times New Roman"/>
      <w:sz w:val="22"/>
      <w:szCs w:val="22"/>
    </w:rPr>
  </w:style>
  <w:style w:type="paragraph" w:customStyle="1" w:styleId="ECHR1">
    <w:name w:val="ECHR 1"/>
    <w:basedOn w:val="Normal"/>
    <w:rsid w:val="00FD7B20"/>
    <w:pPr>
      <w:keepNext/>
      <w:numPr>
        <w:numId w:val="18"/>
      </w:numPr>
      <w:spacing w:before="400" w:after="120" w:line="240" w:lineRule="auto"/>
      <w:outlineLvl w:val="0"/>
    </w:pPr>
    <w:rPr>
      <w:rFonts w:ascii="Times New Roman Bold" w:hAnsi="Times New Roman Bold"/>
      <w:b/>
      <w:caps/>
      <w:sz w:val="24"/>
      <w:szCs w:val="24"/>
    </w:rPr>
  </w:style>
  <w:style w:type="paragraph" w:customStyle="1" w:styleId="ECHR2">
    <w:name w:val="ECHR 2"/>
    <w:basedOn w:val="Normal"/>
    <w:rsid w:val="00FD7B20"/>
    <w:pPr>
      <w:keepNext/>
      <w:numPr>
        <w:ilvl w:val="1"/>
        <w:numId w:val="18"/>
      </w:numPr>
      <w:spacing w:before="120" w:after="120" w:line="240" w:lineRule="auto"/>
      <w:outlineLvl w:val="1"/>
    </w:pPr>
    <w:rPr>
      <w:rFonts w:ascii="Times New Roman" w:hAnsi="Times New Roman"/>
      <w:b/>
      <w:sz w:val="24"/>
      <w:szCs w:val="24"/>
    </w:rPr>
  </w:style>
  <w:style w:type="paragraph" w:customStyle="1" w:styleId="ECHR3">
    <w:name w:val="ECHR 3"/>
    <w:basedOn w:val="Normal"/>
    <w:rsid w:val="00FD7B20"/>
    <w:pPr>
      <w:keepNext/>
      <w:numPr>
        <w:ilvl w:val="2"/>
        <w:numId w:val="18"/>
      </w:numPr>
      <w:spacing w:before="120" w:after="120" w:line="240" w:lineRule="auto"/>
      <w:outlineLvl w:val="2"/>
    </w:pPr>
    <w:rPr>
      <w:rFonts w:ascii="Times New Roman" w:hAnsi="Times New Roman"/>
      <w:b/>
      <w:sz w:val="24"/>
      <w:szCs w:val="24"/>
    </w:rPr>
  </w:style>
  <w:style w:type="paragraph" w:customStyle="1" w:styleId="ECHR4">
    <w:name w:val="ECHR 4"/>
    <w:basedOn w:val="Normal"/>
    <w:rsid w:val="00FD7B20"/>
    <w:pPr>
      <w:keepNext/>
      <w:numPr>
        <w:ilvl w:val="3"/>
        <w:numId w:val="18"/>
      </w:numPr>
      <w:spacing w:before="120" w:after="120" w:line="240" w:lineRule="auto"/>
      <w:outlineLvl w:val="3"/>
    </w:pPr>
    <w:rPr>
      <w:rFonts w:ascii="Times New Roman" w:hAnsi="Times New Roman"/>
      <w:b/>
      <w:sz w:val="24"/>
      <w:szCs w:val="24"/>
    </w:rPr>
  </w:style>
  <w:style w:type="paragraph" w:customStyle="1" w:styleId="ECHR6">
    <w:name w:val="ECHR 6"/>
    <w:basedOn w:val="Normal"/>
    <w:link w:val="ECHR6Char"/>
    <w:rsid w:val="00FD7B20"/>
    <w:pPr>
      <w:numPr>
        <w:ilvl w:val="5"/>
        <w:numId w:val="18"/>
      </w:numPr>
      <w:spacing w:after="120" w:line="300" w:lineRule="exact"/>
      <w:jc w:val="both"/>
    </w:pPr>
    <w:rPr>
      <w:rFonts w:ascii="Times New Roman" w:hAnsi="Times New Roman"/>
      <w:sz w:val="24"/>
      <w:szCs w:val="24"/>
    </w:rPr>
  </w:style>
  <w:style w:type="character" w:customStyle="1" w:styleId="ECHR6Char">
    <w:name w:val="ECHR 6 Char"/>
    <w:basedOn w:val="DefaultParagraphFont"/>
    <w:link w:val="ECHR6"/>
    <w:rsid w:val="00FD7B20"/>
    <w:rPr>
      <w:rFonts w:ascii="Times New Roman" w:eastAsia="Times New Roman" w:hAnsi="Times New Roman"/>
      <w:sz w:val="24"/>
      <w:szCs w:val="24"/>
    </w:rPr>
  </w:style>
  <w:style w:type="paragraph" w:customStyle="1" w:styleId="ECHR7">
    <w:name w:val="ECHR 7"/>
    <w:basedOn w:val="Normal"/>
    <w:rsid w:val="00FD7B20"/>
    <w:pPr>
      <w:numPr>
        <w:ilvl w:val="7"/>
        <w:numId w:val="18"/>
      </w:numPr>
      <w:spacing w:after="120" w:line="300" w:lineRule="exact"/>
      <w:jc w:val="both"/>
    </w:pPr>
    <w:rPr>
      <w:rFonts w:ascii="Times New Roman" w:hAnsi="Times New Roman"/>
      <w:sz w:val="24"/>
      <w:szCs w:val="24"/>
    </w:rPr>
  </w:style>
  <w:style w:type="paragraph" w:customStyle="1" w:styleId="ECHR8">
    <w:name w:val="ECHR 8"/>
    <w:basedOn w:val="Normal"/>
    <w:rsid w:val="00FD7B20"/>
    <w:pPr>
      <w:numPr>
        <w:ilvl w:val="8"/>
        <w:numId w:val="18"/>
      </w:numPr>
      <w:spacing w:after="120" w:line="300" w:lineRule="exact"/>
      <w:jc w:val="both"/>
    </w:pPr>
    <w:rPr>
      <w:rFonts w:ascii="Times New Roman" w:hAnsi="Times New Roman"/>
      <w:sz w:val="24"/>
      <w:szCs w:val="24"/>
    </w:rPr>
  </w:style>
  <w:style w:type="paragraph" w:customStyle="1" w:styleId="ECHR4Char">
    <w:name w:val="ECHR 4 Char"/>
    <w:basedOn w:val="Normal"/>
    <w:rsid w:val="00FD7B20"/>
    <w:pPr>
      <w:numPr>
        <w:ilvl w:val="4"/>
        <w:numId w:val="18"/>
      </w:numPr>
      <w:spacing w:after="120" w:line="240" w:lineRule="auto"/>
    </w:pPr>
    <w:rPr>
      <w:rFonts w:ascii="Times New Roman" w:hAnsi="Times New Roman"/>
      <w:sz w:val="24"/>
      <w:szCs w:val="24"/>
    </w:rPr>
  </w:style>
  <w:style w:type="paragraph" w:customStyle="1" w:styleId="Default">
    <w:name w:val="Default"/>
    <w:rsid w:val="00DD564B"/>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DC3B64"/>
    <w:rPr>
      <w:color w:val="800080" w:themeColor="followedHyperlink"/>
      <w:u w:val="single"/>
    </w:rPr>
  </w:style>
  <w:style w:type="table" w:styleId="TableGrid">
    <w:name w:val="Table Grid"/>
    <w:basedOn w:val="TableNormal"/>
    <w:uiPriority w:val="59"/>
    <w:rsid w:val="0063684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830BF"/>
    <w:rPr>
      <w:b/>
      <w:bCs/>
    </w:rPr>
  </w:style>
  <w:style w:type="paragraph" w:styleId="NormalWeb">
    <w:name w:val="Normal (Web)"/>
    <w:basedOn w:val="Normal"/>
    <w:uiPriority w:val="99"/>
    <w:semiHidden/>
    <w:unhideWhenUsed/>
    <w:rsid w:val="00E830BF"/>
    <w:pPr>
      <w:spacing w:after="225" w:line="240" w:lineRule="auto"/>
    </w:pPr>
    <w:rPr>
      <w:rFonts w:ascii="Times New Roman" w:hAnsi="Times New Roman"/>
      <w:sz w:val="24"/>
      <w:szCs w:val="24"/>
      <w:lang w:val="fr-BE" w:eastAsia="fr-BE"/>
    </w:rPr>
  </w:style>
  <w:style w:type="paragraph" w:customStyle="1" w:styleId="CRReportbody">
    <w:name w:val="CR Report body"/>
    <w:basedOn w:val="BodyText2"/>
    <w:link w:val="CRReportbodyChar"/>
    <w:qFormat/>
    <w:rsid w:val="0089225D"/>
    <w:pPr>
      <w:spacing w:line="264" w:lineRule="auto"/>
      <w:jc w:val="both"/>
    </w:pPr>
    <w:rPr>
      <w:rFonts w:ascii="Cambria" w:hAnsi="Cambria" w:cstheme="minorHAnsi"/>
      <w:snapToGrid w:val="0"/>
      <w:color w:val="000000"/>
      <w:szCs w:val="24"/>
    </w:rPr>
  </w:style>
  <w:style w:type="character" w:customStyle="1" w:styleId="CRReportbodyChar">
    <w:name w:val="CR Report body Char"/>
    <w:basedOn w:val="BodyText2Char"/>
    <w:link w:val="CRReportbody"/>
    <w:rsid w:val="0089225D"/>
    <w:rPr>
      <w:rFonts w:ascii="Cambria" w:eastAsia="Times New Roman" w:hAnsi="Cambria" w:cstheme="minorHAnsi"/>
      <w:snapToGrid w:val="0"/>
      <w:color w:val="000000"/>
      <w:sz w:val="22"/>
      <w:szCs w:val="24"/>
    </w:rPr>
  </w:style>
  <w:style w:type="paragraph" w:styleId="BodyText2">
    <w:name w:val="Body Text 2"/>
    <w:basedOn w:val="Normal"/>
    <w:link w:val="BodyText2Char"/>
    <w:uiPriority w:val="99"/>
    <w:semiHidden/>
    <w:unhideWhenUsed/>
    <w:rsid w:val="0089225D"/>
    <w:pPr>
      <w:spacing w:after="120" w:line="480" w:lineRule="auto"/>
    </w:pPr>
  </w:style>
  <w:style w:type="character" w:customStyle="1" w:styleId="BodyText2Char">
    <w:name w:val="Body Text 2 Char"/>
    <w:basedOn w:val="DefaultParagraphFont"/>
    <w:link w:val="BodyText2"/>
    <w:uiPriority w:val="99"/>
    <w:semiHidden/>
    <w:rsid w:val="0089225D"/>
    <w:rPr>
      <w:rFonts w:eastAsia="Times New Roman"/>
      <w:sz w:val="22"/>
      <w:szCs w:val="22"/>
    </w:rPr>
  </w:style>
  <w:style w:type="paragraph" w:customStyle="1" w:styleId="WGHFactumL5">
    <w:name w:val="WGHFactumL5"/>
    <w:basedOn w:val="Normal"/>
    <w:rsid w:val="000472E5"/>
    <w:pPr>
      <w:spacing w:line="320" w:lineRule="atLeast"/>
      <w:jc w:val="both"/>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4C464B-1AE7-4D5C-A01C-6CA2029A1DE1}"/>
</file>

<file path=customXml/itemProps2.xml><?xml version="1.0" encoding="utf-8"?>
<ds:datastoreItem xmlns:ds="http://schemas.openxmlformats.org/officeDocument/2006/customXml" ds:itemID="{B8EBF2F9-4200-46C3-AE8F-07F35CC4A507}"/>
</file>

<file path=customXml/itemProps3.xml><?xml version="1.0" encoding="utf-8"?>
<ds:datastoreItem xmlns:ds="http://schemas.openxmlformats.org/officeDocument/2006/customXml" ds:itemID="{4FD4F9F0-2DA4-4F86-A789-31ADB0D3C2A8}"/>
</file>

<file path=customXml/itemProps4.xml><?xml version="1.0" encoding="utf-8"?>
<ds:datastoreItem xmlns:ds="http://schemas.openxmlformats.org/officeDocument/2006/customXml" ds:itemID="{5891586E-6EAA-490A-BA23-49EF7903ECD3}"/>
</file>

<file path=docProps/app.xml><?xml version="1.0" encoding="utf-8"?>
<Properties xmlns="http://schemas.openxmlformats.org/officeDocument/2006/extended-properties" xmlns:vt="http://schemas.openxmlformats.org/officeDocument/2006/docPropsVTypes">
  <Template>Normal</Template>
  <TotalTime>0</TotalTime>
  <Pages>8</Pages>
  <Words>2055</Words>
  <Characters>11719</Characters>
  <Application>Microsoft Office Word</Application>
  <DocSecurity>4</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2018-07-30T07:58:00Z</dcterms:created>
  <dcterms:modified xsi:type="dcterms:W3CDTF">2018-07-30T07:58:00Z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