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34C47" w14:textId="2D2378E2" w:rsidR="00DA7833" w:rsidRDefault="008022DF" w:rsidP="00096BC7">
      <w:pPr>
        <w:spacing w:before="100" w:beforeAutospacing="1" w:after="100" w:afterAutospacing="1"/>
        <w:jc w:val="both"/>
        <w:rPr>
          <w:rFonts w:ascii="Times New Roman" w:eastAsia="Times New Roman" w:hAnsi="Times New Roman" w:cs="Times New Roman"/>
          <w:kern w:val="0"/>
          <w:lang w:val="en-US" w:eastAsia="it-IT"/>
          <w14:ligatures w14:val="none"/>
        </w:rPr>
      </w:pPr>
      <w:r w:rsidRPr="00204679">
        <w:rPr>
          <w:rFonts w:ascii="Times New Roman" w:eastAsia="Times New Roman" w:hAnsi="Times New Roman" w:cs="Times New Roman"/>
          <w:kern w:val="0"/>
          <w:lang w:val="en-US" w:eastAsia="it-IT"/>
          <w14:ligatures w14:val="none"/>
        </w:rPr>
        <w:t>Central Directorate of Civil Services for Immigration and Asylum</w:t>
      </w:r>
      <w:r w:rsidR="007A31F5" w:rsidRPr="00204679">
        <w:rPr>
          <w:rFonts w:ascii="Times New Roman" w:eastAsia="Times New Roman" w:hAnsi="Times New Roman" w:cs="Times New Roman"/>
          <w:kern w:val="0"/>
          <w:lang w:val="en-US" w:eastAsia="it-IT"/>
          <w14:ligatures w14:val="none"/>
        </w:rPr>
        <w:t>-</w:t>
      </w:r>
      <w:r w:rsidR="00F3686F" w:rsidRPr="00204679">
        <w:rPr>
          <w:rFonts w:ascii="Times New Roman" w:eastAsia="Times New Roman" w:hAnsi="Times New Roman" w:cs="Times New Roman"/>
          <w:kern w:val="0"/>
          <w:lang w:val="en-US" w:eastAsia="it-IT"/>
          <w14:ligatures w14:val="none"/>
        </w:rPr>
        <w:t xml:space="preserve">Interior </w:t>
      </w:r>
      <w:r w:rsidRPr="00204679">
        <w:rPr>
          <w:rFonts w:ascii="Times New Roman" w:eastAsia="Times New Roman" w:hAnsi="Times New Roman" w:cs="Times New Roman"/>
          <w:kern w:val="0"/>
          <w:lang w:val="en-US" w:eastAsia="it-IT"/>
          <w14:ligatures w14:val="none"/>
        </w:rPr>
        <w:t xml:space="preserve">Ministry manages Second Reception System, </w:t>
      </w:r>
      <w:r w:rsidR="00F3686F" w:rsidRPr="00204679">
        <w:rPr>
          <w:rFonts w:ascii="Times New Roman" w:eastAsia="Times New Roman" w:hAnsi="Times New Roman" w:cs="Times New Roman"/>
          <w:kern w:val="0"/>
          <w:lang w:val="en-US" w:eastAsia="it-IT"/>
          <w14:ligatures w14:val="none"/>
        </w:rPr>
        <w:t xml:space="preserve">under </w:t>
      </w:r>
      <w:r w:rsidRPr="00204679">
        <w:rPr>
          <w:rFonts w:ascii="Times New Roman" w:eastAsia="Times New Roman" w:hAnsi="Times New Roman" w:cs="Times New Roman"/>
          <w:b/>
          <w:bCs/>
          <w:i/>
          <w:iCs/>
          <w:kern w:val="0"/>
          <w:lang w:val="en-US" w:eastAsia="it-IT"/>
          <w14:ligatures w14:val="none"/>
        </w:rPr>
        <w:t xml:space="preserve">SAI </w:t>
      </w:r>
      <w:r w:rsidRPr="00204679">
        <w:rPr>
          <w:rFonts w:ascii="Times New Roman" w:eastAsia="Times New Roman" w:hAnsi="Times New Roman" w:cs="Times New Roman"/>
          <w:b/>
          <w:bCs/>
          <w:kern w:val="0"/>
          <w:lang w:val="en-US" w:eastAsia="it-IT"/>
          <w14:ligatures w14:val="none"/>
        </w:rPr>
        <w:t>(Reception and Integration System)</w:t>
      </w:r>
      <w:r w:rsidRPr="00204679">
        <w:rPr>
          <w:rFonts w:ascii="Times New Roman" w:eastAsia="Times New Roman" w:hAnsi="Times New Roman" w:cs="Times New Roman"/>
          <w:kern w:val="0"/>
          <w:lang w:val="en-US" w:eastAsia="it-IT"/>
          <w14:ligatures w14:val="none"/>
        </w:rPr>
        <w:t xml:space="preserve"> network. </w:t>
      </w:r>
      <w:r w:rsidR="00F3686F" w:rsidRPr="00204679">
        <w:rPr>
          <w:rFonts w:ascii="Times New Roman" w:eastAsia="Times New Roman" w:hAnsi="Times New Roman" w:cs="Times New Roman"/>
          <w:kern w:val="0"/>
          <w:lang w:val="en-US" w:eastAsia="it-IT"/>
          <w14:ligatures w14:val="none"/>
        </w:rPr>
        <w:t xml:space="preserve">Following </w:t>
      </w:r>
      <w:r w:rsidRPr="00204679">
        <w:rPr>
          <w:rFonts w:ascii="Times New Roman" w:eastAsia="Times New Roman" w:hAnsi="Times New Roman" w:cs="Times New Roman"/>
          <w:kern w:val="0"/>
          <w:lang w:val="en-US" w:eastAsia="it-IT"/>
          <w14:ligatures w14:val="none"/>
        </w:rPr>
        <w:t>changes introduced by Decree-Law 130/2020, th</w:t>
      </w:r>
      <w:r w:rsidR="00DA7833" w:rsidRPr="00204679">
        <w:rPr>
          <w:rFonts w:ascii="Times New Roman" w:eastAsia="Times New Roman" w:hAnsi="Times New Roman" w:cs="Times New Roman"/>
          <w:kern w:val="0"/>
          <w:lang w:val="en-US" w:eastAsia="it-IT"/>
          <w14:ligatures w14:val="none"/>
        </w:rPr>
        <w:t>is</w:t>
      </w:r>
      <w:r w:rsidRPr="00204679">
        <w:rPr>
          <w:rFonts w:ascii="Times New Roman" w:eastAsia="Times New Roman" w:hAnsi="Times New Roman" w:cs="Times New Roman"/>
          <w:kern w:val="0"/>
          <w:lang w:val="en-US" w:eastAsia="it-IT"/>
          <w14:ligatures w14:val="none"/>
        </w:rPr>
        <w:t xml:space="preserve"> system ensures two levels of services: a) first-level </w:t>
      </w:r>
      <w:proofErr w:type="gramStart"/>
      <w:r w:rsidR="007A31F5" w:rsidRPr="00204679">
        <w:rPr>
          <w:rFonts w:ascii="Times New Roman" w:eastAsia="Times New Roman" w:hAnsi="Times New Roman" w:cs="Times New Roman"/>
          <w:kern w:val="0"/>
          <w:lang w:val="en-US" w:eastAsia="it-IT"/>
          <w14:ligatures w14:val="none"/>
        </w:rPr>
        <w:t xml:space="preserve">for </w:t>
      </w:r>
      <w:r w:rsidRPr="00204679">
        <w:rPr>
          <w:rFonts w:ascii="Times New Roman" w:eastAsia="Times New Roman" w:hAnsi="Times New Roman" w:cs="Times New Roman"/>
          <w:kern w:val="0"/>
          <w:lang w:val="en-US" w:eastAsia="it-IT"/>
          <w14:ligatures w14:val="none"/>
        </w:rPr>
        <w:t xml:space="preserve"> asylum</w:t>
      </w:r>
      <w:proofErr w:type="gramEnd"/>
      <w:r w:rsidR="001309E9">
        <w:rPr>
          <w:rFonts w:ascii="Times New Roman" w:eastAsia="Times New Roman" w:hAnsi="Times New Roman" w:cs="Times New Roman"/>
          <w:kern w:val="0"/>
          <w:lang w:val="en-US" w:eastAsia="it-IT"/>
          <w14:ligatures w14:val="none"/>
        </w:rPr>
        <w:t>-</w:t>
      </w:r>
      <w:r w:rsidRPr="00204679">
        <w:rPr>
          <w:rFonts w:ascii="Times New Roman" w:eastAsia="Times New Roman" w:hAnsi="Times New Roman" w:cs="Times New Roman"/>
          <w:kern w:val="0"/>
          <w:lang w:val="en-US" w:eastAsia="it-IT"/>
          <w14:ligatures w14:val="none"/>
        </w:rPr>
        <w:t xml:space="preserve">seekers; b) second-level, </w:t>
      </w:r>
      <w:r w:rsidR="007A31F5" w:rsidRPr="00204679">
        <w:rPr>
          <w:rFonts w:ascii="Times New Roman" w:eastAsia="Times New Roman" w:hAnsi="Times New Roman" w:cs="Times New Roman"/>
          <w:kern w:val="0"/>
          <w:lang w:val="en-US" w:eastAsia="it-IT"/>
          <w14:ligatures w14:val="none"/>
        </w:rPr>
        <w:t xml:space="preserve">on </w:t>
      </w:r>
      <w:r w:rsidRPr="00204679">
        <w:rPr>
          <w:rFonts w:ascii="Times New Roman" w:eastAsia="Times New Roman" w:hAnsi="Times New Roman" w:cs="Times New Roman"/>
          <w:kern w:val="0"/>
          <w:lang w:val="en-US" w:eastAsia="it-IT"/>
          <w14:ligatures w14:val="none"/>
        </w:rPr>
        <w:t xml:space="preserve">integration, for other categories of reception beneficiaries. </w:t>
      </w:r>
      <w:r w:rsidR="00F3686F" w:rsidRPr="00204679">
        <w:rPr>
          <w:rFonts w:ascii="Times New Roman" w:eastAsia="Times New Roman" w:hAnsi="Times New Roman" w:cs="Times New Roman"/>
          <w:i/>
          <w:iCs/>
          <w:kern w:val="0"/>
          <w:lang w:val="en-US" w:eastAsia="it-IT"/>
          <w14:ligatures w14:val="none"/>
        </w:rPr>
        <w:t xml:space="preserve">SAI </w:t>
      </w:r>
      <w:r w:rsidRPr="00204679">
        <w:rPr>
          <w:rFonts w:ascii="Times New Roman" w:eastAsia="Times New Roman" w:hAnsi="Times New Roman" w:cs="Times New Roman"/>
          <w:kern w:val="0"/>
          <w:lang w:val="en-US" w:eastAsia="it-IT"/>
          <w14:ligatures w14:val="none"/>
        </w:rPr>
        <w:t>was recently amended by Law 50/2023, converting Decree-Law 20/2023, which particular</w:t>
      </w:r>
      <w:r w:rsidR="00F3686F" w:rsidRPr="00204679">
        <w:rPr>
          <w:rFonts w:ascii="Times New Roman" w:eastAsia="Times New Roman" w:hAnsi="Times New Roman" w:cs="Times New Roman"/>
          <w:kern w:val="0"/>
          <w:lang w:val="en-US" w:eastAsia="it-IT"/>
          <w14:ligatures w14:val="none"/>
        </w:rPr>
        <w:t>ly</w:t>
      </w:r>
      <w:r w:rsidRPr="00204679">
        <w:rPr>
          <w:rFonts w:ascii="Times New Roman" w:eastAsia="Times New Roman" w:hAnsi="Times New Roman" w:cs="Times New Roman"/>
          <w:kern w:val="0"/>
          <w:lang w:val="en-US" w:eastAsia="it-IT"/>
          <w14:ligatures w14:val="none"/>
        </w:rPr>
        <w:t xml:space="preserve"> redefined beneficiaries entitled to access </w:t>
      </w:r>
      <w:r w:rsidR="00F3686F" w:rsidRPr="00204679">
        <w:rPr>
          <w:rFonts w:ascii="Times New Roman" w:eastAsia="Times New Roman" w:hAnsi="Times New Roman" w:cs="Times New Roman"/>
          <w:kern w:val="0"/>
          <w:lang w:val="en-US" w:eastAsia="it-IT"/>
          <w14:ligatures w14:val="none"/>
        </w:rPr>
        <w:t>it</w:t>
      </w:r>
      <w:r w:rsidRPr="00204679">
        <w:rPr>
          <w:rFonts w:ascii="Times New Roman" w:eastAsia="Times New Roman" w:hAnsi="Times New Roman" w:cs="Times New Roman"/>
          <w:kern w:val="0"/>
          <w:lang w:val="en-US" w:eastAsia="it-IT"/>
          <w14:ligatures w14:val="none"/>
        </w:rPr>
        <w:t>.</w:t>
      </w:r>
      <w:r w:rsidR="00DA7833" w:rsidRPr="00204679">
        <w:rPr>
          <w:rFonts w:ascii="Times New Roman" w:eastAsia="Times New Roman" w:hAnsi="Times New Roman" w:cs="Times New Roman"/>
          <w:kern w:val="0"/>
          <w:lang w:val="en-US" w:eastAsia="it-IT"/>
          <w14:ligatures w14:val="none"/>
        </w:rPr>
        <w:t xml:space="preserve"> </w:t>
      </w:r>
      <w:r w:rsidR="00F3686F" w:rsidRPr="00204679">
        <w:rPr>
          <w:rStyle w:val="y2iqfc"/>
          <w:rFonts w:ascii="Times New Roman" w:hAnsi="Times New Roman" w:cs="Times New Roman"/>
          <w:i/>
          <w:iCs/>
          <w:color w:val="202124"/>
          <w:lang w:val="en"/>
        </w:rPr>
        <w:t xml:space="preserve">SAI </w:t>
      </w:r>
      <w:r w:rsidR="00F3686F" w:rsidRPr="00204679">
        <w:rPr>
          <w:rStyle w:val="y2iqfc"/>
          <w:rFonts w:ascii="Times New Roman" w:hAnsi="Times New Roman" w:cs="Times New Roman"/>
          <w:color w:val="202124"/>
          <w:lang w:val="en"/>
        </w:rPr>
        <w:t xml:space="preserve">does not apply to applicants for international protection save specific exceptions. Access is for: Afghans requesting international protection who arrived through evacuation operations by Italian authorities; Ukrainians pursuant to Legislative Decree 16/2023 and further relevant provisions; </w:t>
      </w:r>
      <w:r w:rsidR="007A31F5" w:rsidRPr="00204679">
        <w:rPr>
          <w:rStyle w:val="y2iqfc"/>
          <w:rFonts w:ascii="Times New Roman" w:hAnsi="Times New Roman" w:cs="Times New Roman"/>
          <w:color w:val="202124"/>
          <w:lang w:val="en"/>
        </w:rPr>
        <w:t xml:space="preserve">international protection </w:t>
      </w:r>
      <w:r w:rsidR="00F3686F" w:rsidRPr="00204679">
        <w:rPr>
          <w:rStyle w:val="y2iqfc"/>
          <w:rFonts w:ascii="Times New Roman" w:hAnsi="Times New Roman" w:cs="Times New Roman"/>
          <w:color w:val="202124"/>
          <w:lang w:val="en"/>
        </w:rPr>
        <w:t>applicants arrived following humanitarian corridors and similar programs which provide for beneficiaries’ identification in collaboration with UNHCR; international protection</w:t>
      </w:r>
      <w:r w:rsidR="007A31F5" w:rsidRPr="00204679">
        <w:rPr>
          <w:rStyle w:val="y2iqfc"/>
          <w:rFonts w:ascii="Times New Roman" w:hAnsi="Times New Roman" w:cs="Times New Roman"/>
          <w:color w:val="202124"/>
          <w:lang w:val="en"/>
        </w:rPr>
        <w:t xml:space="preserve"> applicants</w:t>
      </w:r>
      <w:r w:rsidR="00F3686F" w:rsidRPr="00204679">
        <w:rPr>
          <w:rStyle w:val="y2iqfc"/>
          <w:rFonts w:ascii="Times New Roman" w:hAnsi="Times New Roman" w:cs="Times New Roman"/>
          <w:color w:val="202124"/>
          <w:lang w:val="en"/>
        </w:rPr>
        <w:t xml:space="preserve"> who belong to vulnerable categories under </w:t>
      </w:r>
      <w:r w:rsidR="00DA7833" w:rsidRPr="00204679">
        <w:rPr>
          <w:rStyle w:val="y2iqfc"/>
          <w:rFonts w:ascii="Times New Roman" w:hAnsi="Times New Roman" w:cs="Times New Roman"/>
          <w:b/>
          <w:bCs/>
          <w:color w:val="202124"/>
          <w:lang w:val="en"/>
        </w:rPr>
        <w:t>A</w:t>
      </w:r>
      <w:r w:rsidR="00F3686F" w:rsidRPr="00204679">
        <w:rPr>
          <w:rStyle w:val="y2iqfc"/>
          <w:rFonts w:ascii="Times New Roman" w:hAnsi="Times New Roman" w:cs="Times New Roman"/>
          <w:b/>
          <w:bCs/>
          <w:color w:val="202124"/>
          <w:lang w:val="en"/>
        </w:rPr>
        <w:t>rticle 17 of Legislative Decree 142/2015</w:t>
      </w:r>
      <w:r w:rsidR="00F3686F" w:rsidRPr="00204679">
        <w:rPr>
          <w:rStyle w:val="y2iqfc"/>
          <w:rFonts w:ascii="Times New Roman" w:hAnsi="Times New Roman" w:cs="Times New Roman"/>
          <w:color w:val="202124"/>
          <w:lang w:val="en"/>
        </w:rPr>
        <w:t xml:space="preserve"> (</w:t>
      </w:r>
      <w:r w:rsidR="001309E9">
        <w:rPr>
          <w:rStyle w:val="y2iqfc"/>
          <w:rFonts w:ascii="Times New Roman" w:hAnsi="Times New Roman" w:cs="Times New Roman"/>
          <w:color w:val="202124"/>
          <w:lang w:val="en"/>
        </w:rPr>
        <w:t>C</w:t>
      </w:r>
      <w:r w:rsidR="00F3686F" w:rsidRPr="00204679">
        <w:rPr>
          <w:rStyle w:val="y2iqfc"/>
          <w:rFonts w:ascii="Times New Roman" w:hAnsi="Times New Roman" w:cs="Times New Roman"/>
          <w:color w:val="202124"/>
          <w:lang w:val="en"/>
        </w:rPr>
        <w:t xml:space="preserve">hildren, UAMs, disabled, elderly, pregnant women, single parents with children, trafficked victims, people suffering serious illnesses or mental disorders, people ascertained as victims of torture, rape or other serious forms of psychological, physical or sexual violence or violence linked to sexual orientation or gender identity, victims of genital mutilation). </w:t>
      </w:r>
      <w:r w:rsidR="001E0856" w:rsidRPr="00204679">
        <w:rPr>
          <w:rFonts w:ascii="Times New Roman" w:eastAsia="Times New Roman" w:hAnsi="Times New Roman" w:cs="Times New Roman"/>
          <w:kern w:val="0"/>
          <w:lang w:val="en-US" w:eastAsia="it-IT"/>
          <w14:ligatures w14:val="none"/>
        </w:rPr>
        <w:t xml:space="preserve"> </w:t>
      </w:r>
      <w:r w:rsidRPr="00204679">
        <w:rPr>
          <w:rFonts w:ascii="Times New Roman" w:hAnsi="Times New Roman" w:cs="Times New Roman"/>
          <w:lang w:val="en-US"/>
        </w:rPr>
        <w:t>As of</w:t>
      </w:r>
      <w:r w:rsidR="007A31F5" w:rsidRPr="00204679">
        <w:rPr>
          <w:rFonts w:ascii="Times New Roman" w:hAnsi="Times New Roman" w:cs="Times New Roman"/>
          <w:lang w:val="en-US"/>
        </w:rPr>
        <w:t xml:space="preserve"> </w:t>
      </w:r>
      <w:r w:rsidRPr="00204679">
        <w:rPr>
          <w:rFonts w:ascii="Times New Roman" w:hAnsi="Times New Roman" w:cs="Times New Roman"/>
          <w:lang w:val="en-US"/>
        </w:rPr>
        <w:t xml:space="preserve">December 2023, </w:t>
      </w:r>
      <w:r w:rsidRPr="00204679">
        <w:rPr>
          <w:rFonts w:ascii="Times New Roman" w:hAnsi="Times New Roman" w:cs="Times New Roman"/>
          <w:i/>
          <w:iCs/>
          <w:lang w:val="en-US"/>
        </w:rPr>
        <w:t xml:space="preserve">SAI </w:t>
      </w:r>
      <w:r w:rsidRPr="00204679">
        <w:rPr>
          <w:rFonts w:ascii="Times New Roman" w:hAnsi="Times New Roman" w:cs="Times New Roman"/>
          <w:lang w:val="en-US"/>
        </w:rPr>
        <w:t>had 913 funded projects</w:t>
      </w:r>
      <w:r w:rsidR="001E0856" w:rsidRPr="00204679">
        <w:rPr>
          <w:rFonts w:ascii="Times New Roman" w:hAnsi="Times New Roman" w:cs="Times New Roman"/>
          <w:lang w:val="en-US"/>
        </w:rPr>
        <w:t xml:space="preserve"> covering </w:t>
      </w:r>
      <w:r w:rsidRPr="00204679">
        <w:rPr>
          <w:rFonts w:ascii="Times New Roman" w:hAnsi="Times New Roman" w:cs="Times New Roman"/>
          <w:lang w:val="en-US"/>
        </w:rPr>
        <w:t>43,193 places</w:t>
      </w:r>
      <w:r w:rsidR="001E0856" w:rsidRPr="00204679">
        <w:rPr>
          <w:rFonts w:ascii="Times New Roman" w:hAnsi="Times New Roman" w:cs="Times New Roman"/>
          <w:lang w:val="en-US"/>
        </w:rPr>
        <w:t xml:space="preserve">, to which to add </w:t>
      </w:r>
      <w:r w:rsidRPr="00204679">
        <w:rPr>
          <w:rFonts w:ascii="Times New Roman" w:hAnsi="Times New Roman" w:cs="Times New Roman"/>
          <w:lang w:val="en-US"/>
        </w:rPr>
        <w:t xml:space="preserve">39,213 places activated by </w:t>
      </w:r>
      <w:r w:rsidR="001E0856" w:rsidRPr="00204679">
        <w:rPr>
          <w:rFonts w:ascii="Times New Roman" w:hAnsi="Times New Roman" w:cs="Times New Roman"/>
          <w:lang w:val="en-US"/>
        </w:rPr>
        <w:t>m</w:t>
      </w:r>
      <w:r w:rsidRPr="00204679">
        <w:rPr>
          <w:rFonts w:ascii="Times New Roman" w:hAnsi="Times New Roman" w:cs="Times New Roman"/>
          <w:lang w:val="en-US"/>
        </w:rPr>
        <w:t xml:space="preserve">unicipalities.  Currently, women in </w:t>
      </w:r>
      <w:r w:rsidRPr="00204679">
        <w:rPr>
          <w:rFonts w:ascii="Times New Roman" w:hAnsi="Times New Roman" w:cs="Times New Roman"/>
          <w:i/>
          <w:iCs/>
          <w:lang w:val="en-US"/>
        </w:rPr>
        <w:t>SAI</w:t>
      </w:r>
      <w:r w:rsidRPr="00204679">
        <w:rPr>
          <w:rFonts w:ascii="Times New Roman" w:hAnsi="Times New Roman" w:cs="Times New Roman"/>
          <w:lang w:val="en-US"/>
        </w:rPr>
        <w:t xml:space="preserve"> are 8,751 out of 31,103.  </w:t>
      </w:r>
      <w:r w:rsidR="001E0856">
        <w:rPr>
          <w:rFonts w:ascii="Times New Roman" w:hAnsi="Times New Roman" w:cs="Times New Roman"/>
          <w:lang w:val="en-US"/>
        </w:rPr>
        <w:t>A</w:t>
      </w:r>
      <w:r w:rsidRPr="008022DF">
        <w:rPr>
          <w:rFonts w:ascii="Times New Roman" w:hAnsi="Times New Roman" w:cs="Times New Roman"/>
          <w:lang w:val="en-US"/>
        </w:rPr>
        <w:t>rt</w:t>
      </w:r>
      <w:r w:rsidR="001E0856">
        <w:rPr>
          <w:rFonts w:ascii="Times New Roman" w:hAnsi="Times New Roman" w:cs="Times New Roman"/>
          <w:lang w:val="en-US"/>
        </w:rPr>
        <w:t xml:space="preserve">icle </w:t>
      </w:r>
      <w:r w:rsidRPr="008022DF">
        <w:rPr>
          <w:rFonts w:ascii="Times New Roman" w:hAnsi="Times New Roman" w:cs="Times New Roman"/>
          <w:lang w:val="en-US"/>
        </w:rPr>
        <w:t xml:space="preserve">17 regulates </w:t>
      </w:r>
      <w:r w:rsidR="001E0856">
        <w:rPr>
          <w:rFonts w:ascii="Times New Roman" w:hAnsi="Times New Roman" w:cs="Times New Roman"/>
          <w:lang w:val="en-US"/>
        </w:rPr>
        <w:t xml:space="preserve">reception </w:t>
      </w:r>
      <w:r w:rsidRPr="008022DF">
        <w:rPr>
          <w:rFonts w:ascii="Times New Roman" w:hAnsi="Times New Roman" w:cs="Times New Roman"/>
          <w:lang w:val="en-US"/>
        </w:rPr>
        <w:t xml:space="preserve">modalities of persons with special needs. </w:t>
      </w:r>
      <w:r w:rsidR="001E0856">
        <w:rPr>
          <w:rFonts w:ascii="Times New Roman" w:hAnsi="Times New Roman" w:cs="Times New Roman"/>
          <w:lang w:val="en-US"/>
        </w:rPr>
        <w:t>T</w:t>
      </w:r>
      <w:r w:rsidRPr="008022DF">
        <w:rPr>
          <w:rFonts w:ascii="Times New Roman" w:hAnsi="Times New Roman" w:cs="Times New Roman"/>
          <w:lang w:val="en-US"/>
        </w:rPr>
        <w:t xml:space="preserve">o provide uniform procedures and tools </w:t>
      </w:r>
      <w:r w:rsidR="001E0856">
        <w:rPr>
          <w:rFonts w:ascii="Times New Roman" w:hAnsi="Times New Roman" w:cs="Times New Roman"/>
          <w:lang w:val="en-US"/>
        </w:rPr>
        <w:t>to take charge of</w:t>
      </w:r>
      <w:r w:rsidRPr="008022DF">
        <w:rPr>
          <w:rFonts w:ascii="Times New Roman" w:hAnsi="Times New Roman" w:cs="Times New Roman"/>
          <w:lang w:val="en-US"/>
        </w:rPr>
        <w:t xml:space="preserve"> vulnerable persons at all stages of </w:t>
      </w:r>
      <w:r w:rsidRPr="007F0AD6">
        <w:rPr>
          <w:rFonts w:ascii="Times New Roman" w:hAnsi="Times New Roman" w:cs="Times New Roman"/>
          <w:lang w:val="en-US"/>
        </w:rPr>
        <w:t xml:space="preserve">reception, from </w:t>
      </w:r>
      <w:r w:rsidR="001E0856" w:rsidRPr="007F0AD6">
        <w:rPr>
          <w:rFonts w:ascii="Times New Roman" w:hAnsi="Times New Roman" w:cs="Times New Roman"/>
          <w:lang w:val="en-US"/>
        </w:rPr>
        <w:t>arrival</w:t>
      </w:r>
      <w:r w:rsidR="00087834" w:rsidRPr="007F0AD6">
        <w:rPr>
          <w:rFonts w:ascii="Times New Roman" w:hAnsi="Times New Roman" w:cs="Times New Roman"/>
          <w:lang w:val="en-US"/>
        </w:rPr>
        <w:t>,</w:t>
      </w:r>
      <w:r w:rsidR="00204679" w:rsidRPr="007F0AD6">
        <w:rPr>
          <w:rFonts w:ascii="Times New Roman" w:hAnsi="Times New Roman" w:cs="Times New Roman"/>
          <w:lang w:val="en-US"/>
        </w:rPr>
        <w:t xml:space="preserve"> </w:t>
      </w:r>
      <w:r w:rsidR="001309E9" w:rsidRPr="007F0AD6">
        <w:rPr>
          <w:rFonts w:ascii="Times New Roman" w:hAnsi="Times New Roman" w:cs="Times New Roman"/>
          <w:lang w:val="en-US"/>
        </w:rPr>
        <w:t xml:space="preserve">a </w:t>
      </w:r>
      <w:proofErr w:type="spellStart"/>
      <w:r w:rsidRPr="007F0AD6">
        <w:rPr>
          <w:rFonts w:ascii="Times New Roman" w:hAnsi="Times New Roman" w:cs="Times New Roman"/>
          <w:b/>
          <w:bCs/>
          <w:i/>
          <w:iCs/>
          <w:lang w:val="en-US"/>
        </w:rPr>
        <w:t>Vademecum</w:t>
      </w:r>
      <w:proofErr w:type="spellEnd"/>
      <w:r w:rsidRPr="007F0AD6">
        <w:rPr>
          <w:rFonts w:ascii="Times New Roman" w:hAnsi="Times New Roman" w:cs="Times New Roman"/>
          <w:b/>
          <w:bCs/>
          <w:i/>
          <w:iCs/>
          <w:lang w:val="en-US"/>
        </w:rPr>
        <w:t xml:space="preserve"> </w:t>
      </w:r>
      <w:r w:rsidRPr="007F0AD6">
        <w:rPr>
          <w:rFonts w:ascii="Times New Roman" w:hAnsi="Times New Roman" w:cs="Times New Roman"/>
          <w:lang w:val="en-US"/>
        </w:rPr>
        <w:t>for detection, referral and taking charge of vulnerable persons arriv</w:t>
      </w:r>
      <w:r w:rsidR="00087834" w:rsidRPr="007F0AD6">
        <w:rPr>
          <w:rFonts w:ascii="Times New Roman" w:hAnsi="Times New Roman" w:cs="Times New Roman"/>
          <w:lang w:val="en-US"/>
        </w:rPr>
        <w:t>ed</w:t>
      </w:r>
      <w:r w:rsidRPr="007F0AD6">
        <w:rPr>
          <w:rFonts w:ascii="Times New Roman" w:hAnsi="Times New Roman" w:cs="Times New Roman"/>
          <w:lang w:val="en-US"/>
        </w:rPr>
        <w:t xml:space="preserve"> and included in protection and reception system was adopted and published on Civil Liberties and Immigration</w:t>
      </w:r>
      <w:r w:rsidR="001309E9" w:rsidRPr="007F0AD6">
        <w:rPr>
          <w:rFonts w:ascii="Times New Roman" w:hAnsi="Times New Roman" w:cs="Times New Roman"/>
          <w:lang w:val="en-US"/>
        </w:rPr>
        <w:t xml:space="preserve"> Department </w:t>
      </w:r>
      <w:r w:rsidR="001E0856" w:rsidRPr="007F0AD6">
        <w:rPr>
          <w:rFonts w:ascii="Times New Roman" w:hAnsi="Times New Roman" w:cs="Times New Roman"/>
          <w:lang w:val="en-US"/>
        </w:rPr>
        <w:t>website (</w:t>
      </w:r>
      <w:r w:rsidRPr="007F0AD6">
        <w:rPr>
          <w:rFonts w:ascii="Times New Roman" w:hAnsi="Times New Roman" w:cs="Times New Roman"/>
          <w:lang w:val="en-US"/>
        </w:rPr>
        <w:t>June 2023</w:t>
      </w:r>
      <w:r w:rsidR="001E0856" w:rsidRPr="007F0AD6">
        <w:rPr>
          <w:rFonts w:ascii="Times New Roman" w:hAnsi="Times New Roman" w:cs="Times New Roman"/>
          <w:lang w:val="en-US"/>
        </w:rPr>
        <w:t>)</w:t>
      </w:r>
      <w:r w:rsidRPr="007F0AD6">
        <w:rPr>
          <w:rFonts w:ascii="Times New Roman" w:hAnsi="Times New Roman" w:cs="Times New Roman"/>
          <w:lang w:val="en-US"/>
        </w:rPr>
        <w:t>.</w:t>
      </w:r>
      <w:r w:rsidRPr="008022DF">
        <w:rPr>
          <w:rFonts w:ascii="Times New Roman" w:hAnsi="Times New Roman" w:cs="Times New Roman"/>
          <w:lang w:val="en-US"/>
        </w:rPr>
        <w:t xml:space="preserve"> </w:t>
      </w:r>
      <w:r w:rsidR="001E0856">
        <w:rPr>
          <w:rFonts w:ascii="Times New Roman" w:eastAsia="Times New Roman" w:hAnsi="Times New Roman" w:cs="Times New Roman"/>
          <w:kern w:val="0"/>
          <w:lang w:val="en-US" w:eastAsia="it-IT"/>
          <w14:ligatures w14:val="none"/>
        </w:rPr>
        <w:t xml:space="preserve">  </w:t>
      </w:r>
    </w:p>
    <w:p w14:paraId="57D6230A" w14:textId="4895A381" w:rsidR="001E0856" w:rsidRDefault="008022DF" w:rsidP="00096BC7">
      <w:pPr>
        <w:spacing w:before="100" w:beforeAutospacing="1" w:after="100" w:afterAutospacing="1"/>
        <w:jc w:val="both"/>
        <w:rPr>
          <w:rFonts w:ascii="Times New Roman" w:hAnsi="Times New Roman" w:cs="Times New Roman"/>
          <w:lang w:val="en-US"/>
        </w:rPr>
      </w:pPr>
      <w:r w:rsidRPr="008022DF">
        <w:rPr>
          <w:rFonts w:ascii="Times New Roman" w:hAnsi="Times New Roman" w:cs="Times New Roman"/>
          <w:lang w:val="en-US"/>
        </w:rPr>
        <w:t xml:space="preserve">Of 4 </w:t>
      </w:r>
      <w:r w:rsidR="007A31F5" w:rsidRPr="007A31F5">
        <w:rPr>
          <w:rFonts w:ascii="Times New Roman" w:hAnsi="Times New Roman" w:cs="Times New Roman"/>
          <w:b/>
          <w:bCs/>
          <w:lang w:val="en-US"/>
        </w:rPr>
        <w:t>Senate</w:t>
      </w:r>
      <w:r w:rsidR="007A31F5">
        <w:rPr>
          <w:rFonts w:ascii="Times New Roman" w:hAnsi="Times New Roman" w:cs="Times New Roman"/>
          <w:b/>
          <w:bCs/>
          <w:lang w:val="en-US"/>
        </w:rPr>
        <w:t xml:space="preserve">’s </w:t>
      </w:r>
      <w:r w:rsidRPr="008022DF">
        <w:rPr>
          <w:rFonts w:ascii="Times New Roman" w:hAnsi="Times New Roman" w:cs="Times New Roman"/>
          <w:lang w:val="en-US"/>
        </w:rPr>
        <w:t xml:space="preserve">Vice-Presidents, </w:t>
      </w:r>
      <w:r w:rsidR="007A31F5">
        <w:rPr>
          <w:rFonts w:ascii="Times New Roman" w:hAnsi="Times New Roman" w:cs="Times New Roman"/>
          <w:lang w:val="en-US"/>
        </w:rPr>
        <w:t xml:space="preserve">3 </w:t>
      </w:r>
      <w:r w:rsidRPr="008022DF">
        <w:rPr>
          <w:rFonts w:ascii="Times New Roman" w:hAnsi="Times New Roman" w:cs="Times New Roman"/>
          <w:lang w:val="en-US"/>
        </w:rPr>
        <w:t xml:space="preserve">are women. Of 4 </w:t>
      </w:r>
      <w:r w:rsidR="001E0856" w:rsidRPr="001E0856">
        <w:rPr>
          <w:rFonts w:ascii="Times New Roman" w:hAnsi="Times New Roman" w:cs="Times New Roman"/>
          <w:b/>
          <w:bCs/>
          <w:lang w:val="en-US"/>
        </w:rPr>
        <w:t>Chamber of Deputies</w:t>
      </w:r>
      <w:r w:rsidR="007A31F5">
        <w:rPr>
          <w:rFonts w:ascii="Times New Roman" w:hAnsi="Times New Roman" w:cs="Times New Roman"/>
          <w:b/>
          <w:bCs/>
          <w:lang w:val="en-US"/>
        </w:rPr>
        <w:t xml:space="preserve">’ </w:t>
      </w:r>
      <w:r w:rsidR="007A31F5" w:rsidRPr="007A31F5">
        <w:rPr>
          <w:rFonts w:ascii="Times New Roman" w:hAnsi="Times New Roman" w:cs="Times New Roman"/>
          <w:lang w:val="en-US"/>
        </w:rPr>
        <w:t>Vice-Presidents</w:t>
      </w:r>
      <w:r w:rsidRPr="008022DF">
        <w:rPr>
          <w:rFonts w:ascii="Times New Roman" w:hAnsi="Times New Roman" w:cs="Times New Roman"/>
          <w:lang w:val="en-US"/>
        </w:rPr>
        <w:t xml:space="preserve">, 1 is a woman. In Senate </w:t>
      </w:r>
      <w:r w:rsidR="001E0856">
        <w:rPr>
          <w:rFonts w:ascii="Times New Roman" w:hAnsi="Times New Roman" w:cs="Times New Roman"/>
          <w:lang w:val="en-US"/>
        </w:rPr>
        <w:t>Council</w:t>
      </w:r>
      <w:r w:rsidRPr="008022DF">
        <w:rPr>
          <w:rFonts w:ascii="Times New Roman" w:hAnsi="Times New Roman" w:cs="Times New Roman"/>
          <w:lang w:val="en-US"/>
        </w:rPr>
        <w:t>, there are 7 women (out of 19). Chamber</w:t>
      </w:r>
      <w:r w:rsidR="001E0856">
        <w:rPr>
          <w:rFonts w:ascii="Times New Roman" w:hAnsi="Times New Roman" w:cs="Times New Roman"/>
          <w:lang w:val="en-US"/>
        </w:rPr>
        <w:t xml:space="preserve"> of Deputies’ Council </w:t>
      </w:r>
      <w:r w:rsidR="00DA7833">
        <w:rPr>
          <w:rFonts w:ascii="Times New Roman" w:hAnsi="Times New Roman" w:cs="Times New Roman"/>
          <w:lang w:val="en-US"/>
        </w:rPr>
        <w:t>counts</w:t>
      </w:r>
      <w:r w:rsidRPr="008022DF">
        <w:rPr>
          <w:rFonts w:ascii="Times New Roman" w:hAnsi="Times New Roman" w:cs="Times New Roman"/>
          <w:lang w:val="en-US"/>
        </w:rPr>
        <w:t xml:space="preserve"> 5 women (out of 16). As for </w:t>
      </w:r>
      <w:r w:rsidR="00DA7833">
        <w:rPr>
          <w:rFonts w:ascii="Times New Roman" w:hAnsi="Times New Roman" w:cs="Times New Roman"/>
          <w:lang w:val="en-US"/>
        </w:rPr>
        <w:t xml:space="preserve">permanent parliamentary </w:t>
      </w:r>
      <w:r w:rsidR="001E0856">
        <w:rPr>
          <w:rFonts w:ascii="Times New Roman" w:hAnsi="Times New Roman" w:cs="Times New Roman"/>
          <w:lang w:val="en-US"/>
        </w:rPr>
        <w:t>C</w:t>
      </w:r>
      <w:r w:rsidRPr="008022DF">
        <w:rPr>
          <w:rFonts w:ascii="Times New Roman" w:hAnsi="Times New Roman" w:cs="Times New Roman"/>
          <w:lang w:val="en-US"/>
        </w:rPr>
        <w:t xml:space="preserve">ommittees, </w:t>
      </w:r>
      <w:r w:rsidR="00204679">
        <w:rPr>
          <w:rFonts w:ascii="Times New Roman" w:hAnsi="Times New Roman" w:cs="Times New Roman"/>
          <w:lang w:val="en-US"/>
        </w:rPr>
        <w:t>2</w:t>
      </w:r>
      <w:r w:rsidRPr="008022DF">
        <w:rPr>
          <w:rFonts w:ascii="Times New Roman" w:hAnsi="Times New Roman" w:cs="Times New Roman"/>
          <w:lang w:val="en-US"/>
        </w:rPr>
        <w:t xml:space="preserve"> </w:t>
      </w:r>
      <w:r w:rsidR="001E0856">
        <w:rPr>
          <w:rFonts w:ascii="Times New Roman" w:hAnsi="Times New Roman" w:cs="Times New Roman"/>
          <w:lang w:val="en-US"/>
        </w:rPr>
        <w:t xml:space="preserve">women </w:t>
      </w:r>
      <w:r w:rsidR="00DA7833">
        <w:rPr>
          <w:rFonts w:ascii="Times New Roman" w:hAnsi="Times New Roman" w:cs="Times New Roman"/>
          <w:lang w:val="en-US"/>
        </w:rPr>
        <w:t xml:space="preserve">are </w:t>
      </w:r>
      <w:r w:rsidR="001E0856">
        <w:rPr>
          <w:rFonts w:ascii="Times New Roman" w:hAnsi="Times New Roman" w:cs="Times New Roman"/>
          <w:lang w:val="en-US"/>
        </w:rPr>
        <w:t>C</w:t>
      </w:r>
      <w:r w:rsidRPr="008022DF">
        <w:rPr>
          <w:rFonts w:ascii="Times New Roman" w:hAnsi="Times New Roman" w:cs="Times New Roman"/>
          <w:lang w:val="en-US"/>
        </w:rPr>
        <w:t>ommittee</w:t>
      </w:r>
      <w:r w:rsidR="001E0856">
        <w:rPr>
          <w:rFonts w:ascii="Times New Roman" w:hAnsi="Times New Roman" w:cs="Times New Roman"/>
          <w:lang w:val="en-US"/>
        </w:rPr>
        <w:t>’s</w:t>
      </w:r>
      <w:r w:rsidRPr="008022DF">
        <w:rPr>
          <w:rFonts w:ascii="Times New Roman" w:hAnsi="Times New Roman" w:cs="Times New Roman"/>
          <w:lang w:val="en-US"/>
        </w:rPr>
        <w:t xml:space="preserve"> chair</w:t>
      </w:r>
      <w:r w:rsidR="001E0856">
        <w:rPr>
          <w:rFonts w:ascii="Times New Roman" w:hAnsi="Times New Roman" w:cs="Times New Roman"/>
          <w:lang w:val="en-US"/>
        </w:rPr>
        <w:t>persons</w:t>
      </w:r>
      <w:r w:rsidRPr="008022DF">
        <w:rPr>
          <w:rFonts w:ascii="Times New Roman" w:hAnsi="Times New Roman" w:cs="Times New Roman"/>
          <w:lang w:val="en-US"/>
        </w:rPr>
        <w:t xml:space="preserve"> (out of 10), both in Senate. </w:t>
      </w:r>
    </w:p>
    <w:p w14:paraId="7A7696AF" w14:textId="46C5A7C4" w:rsidR="00E94146" w:rsidRPr="00E94146" w:rsidRDefault="00E94146" w:rsidP="00E94146">
      <w:pPr>
        <w:spacing w:before="100" w:beforeAutospacing="1" w:after="100" w:afterAutospacing="1"/>
        <w:jc w:val="both"/>
        <w:rPr>
          <w:rFonts w:ascii="Times New Roman" w:eastAsia="Times New Roman" w:hAnsi="Times New Roman" w:cs="Times New Roman"/>
          <w:color w:val="222222"/>
          <w:kern w:val="0"/>
          <w:lang w:val="en-US" w:eastAsia="it-IT"/>
          <w14:ligatures w14:val="none"/>
        </w:rPr>
      </w:pPr>
      <w:r w:rsidRPr="00E94146">
        <w:rPr>
          <w:rFonts w:ascii="Times New Roman" w:eastAsia="Times New Roman" w:hAnsi="Times New Roman" w:cs="Times New Roman"/>
          <w:color w:val="222222"/>
          <w:kern w:val="0"/>
          <w:lang w:val="en-US" w:eastAsia="it-IT"/>
          <w14:ligatures w14:val="none"/>
        </w:rPr>
        <w:t xml:space="preserve">Working Group appointed by Minister of Justice </w:t>
      </w:r>
      <w:r w:rsidR="007A31F5">
        <w:rPr>
          <w:rFonts w:ascii="Times New Roman" w:eastAsia="Times New Roman" w:hAnsi="Times New Roman" w:cs="Times New Roman"/>
          <w:color w:val="222222"/>
          <w:kern w:val="0"/>
          <w:lang w:val="en-US" w:eastAsia="it-IT"/>
          <w14:ligatures w14:val="none"/>
        </w:rPr>
        <w:t>finalised</w:t>
      </w:r>
      <w:r w:rsidRPr="00E94146">
        <w:rPr>
          <w:rFonts w:ascii="Times New Roman" w:eastAsia="Times New Roman" w:hAnsi="Times New Roman" w:cs="Times New Roman"/>
          <w:color w:val="222222"/>
          <w:kern w:val="0"/>
          <w:lang w:val="en-US" w:eastAsia="it-IT"/>
          <w14:ligatures w14:val="none"/>
        </w:rPr>
        <w:t xml:space="preserve"> </w:t>
      </w:r>
      <w:r w:rsidR="001E0856">
        <w:rPr>
          <w:rFonts w:ascii="Times New Roman" w:eastAsia="Times New Roman" w:hAnsi="Times New Roman" w:cs="Times New Roman"/>
          <w:color w:val="222222"/>
          <w:kern w:val="0"/>
          <w:lang w:val="en-US" w:eastAsia="it-IT"/>
          <w14:ligatures w14:val="none"/>
        </w:rPr>
        <w:t xml:space="preserve">in </w:t>
      </w:r>
      <w:r w:rsidRPr="00E94146">
        <w:rPr>
          <w:rFonts w:ascii="Times New Roman" w:eastAsia="Times New Roman" w:hAnsi="Times New Roman" w:cs="Times New Roman"/>
          <w:color w:val="222222"/>
          <w:kern w:val="0"/>
          <w:lang w:val="en-US" w:eastAsia="it-IT"/>
          <w14:ligatures w14:val="none"/>
        </w:rPr>
        <w:t xml:space="preserve">January 2023 </w:t>
      </w:r>
      <w:r w:rsidRPr="001E0856">
        <w:rPr>
          <w:rFonts w:ascii="Times New Roman" w:eastAsia="Times New Roman" w:hAnsi="Times New Roman" w:cs="Times New Roman"/>
          <w:b/>
          <w:bCs/>
          <w:color w:val="222222"/>
          <w:kern w:val="0"/>
          <w:lang w:val="en-US" w:eastAsia="it-IT"/>
          <w14:ligatures w14:val="none"/>
        </w:rPr>
        <w:t>proposal for a Code of International Crimes</w:t>
      </w:r>
      <w:r w:rsidRPr="00E94146">
        <w:rPr>
          <w:rFonts w:ascii="Times New Roman" w:eastAsia="Times New Roman" w:hAnsi="Times New Roman" w:cs="Times New Roman"/>
          <w:color w:val="222222"/>
          <w:kern w:val="0"/>
          <w:lang w:val="en-US" w:eastAsia="it-IT"/>
          <w14:ligatures w14:val="none"/>
        </w:rPr>
        <w:t xml:space="preserve"> to bring together genocide, crimes against humanity and war crimes in a single </w:t>
      </w:r>
      <w:r w:rsidR="001E0856">
        <w:rPr>
          <w:rFonts w:ascii="Times New Roman" w:eastAsia="Times New Roman" w:hAnsi="Times New Roman" w:cs="Times New Roman"/>
          <w:color w:val="222222"/>
          <w:kern w:val="0"/>
          <w:lang w:val="en-US" w:eastAsia="it-IT"/>
          <w14:ligatures w14:val="none"/>
        </w:rPr>
        <w:t xml:space="preserve">normative </w:t>
      </w:r>
      <w:r w:rsidRPr="00E94146">
        <w:rPr>
          <w:rFonts w:ascii="Times New Roman" w:eastAsia="Times New Roman" w:hAnsi="Times New Roman" w:cs="Times New Roman"/>
          <w:color w:val="222222"/>
          <w:kern w:val="0"/>
          <w:lang w:val="en-US" w:eastAsia="it-IT"/>
          <w14:ligatures w14:val="none"/>
        </w:rPr>
        <w:t>text. Th</w:t>
      </w:r>
      <w:r w:rsidR="001E0856">
        <w:rPr>
          <w:rFonts w:ascii="Times New Roman" w:eastAsia="Times New Roman" w:hAnsi="Times New Roman" w:cs="Times New Roman"/>
          <w:color w:val="222222"/>
          <w:kern w:val="0"/>
          <w:lang w:val="en-US" w:eastAsia="it-IT"/>
          <w14:ligatures w14:val="none"/>
        </w:rPr>
        <w:t>is</w:t>
      </w:r>
      <w:r w:rsidRPr="00E94146">
        <w:rPr>
          <w:rFonts w:ascii="Times New Roman" w:eastAsia="Times New Roman" w:hAnsi="Times New Roman" w:cs="Times New Roman"/>
          <w:color w:val="222222"/>
          <w:kern w:val="0"/>
          <w:lang w:val="en-US" w:eastAsia="it-IT"/>
          <w14:ligatures w14:val="none"/>
        </w:rPr>
        <w:t xml:space="preserve"> draft </w:t>
      </w:r>
      <w:r w:rsidR="001E0856">
        <w:rPr>
          <w:rFonts w:ascii="Times New Roman" w:eastAsia="Times New Roman" w:hAnsi="Times New Roman" w:cs="Times New Roman"/>
          <w:color w:val="222222"/>
          <w:kern w:val="0"/>
          <w:lang w:val="en-US" w:eastAsia="it-IT"/>
          <w14:ligatures w14:val="none"/>
        </w:rPr>
        <w:t>C</w:t>
      </w:r>
      <w:r w:rsidRPr="00E94146">
        <w:rPr>
          <w:rFonts w:ascii="Times New Roman" w:eastAsia="Times New Roman" w:hAnsi="Times New Roman" w:cs="Times New Roman"/>
          <w:color w:val="222222"/>
          <w:kern w:val="0"/>
          <w:lang w:val="en-US" w:eastAsia="it-IT"/>
          <w14:ligatures w14:val="none"/>
        </w:rPr>
        <w:t xml:space="preserve">ode is being examined by the Government for </w:t>
      </w:r>
      <w:r w:rsidR="007A31F5">
        <w:rPr>
          <w:rFonts w:ascii="Times New Roman" w:eastAsia="Times New Roman" w:hAnsi="Times New Roman" w:cs="Times New Roman"/>
          <w:color w:val="222222"/>
          <w:kern w:val="0"/>
          <w:lang w:val="en-US" w:eastAsia="it-IT"/>
          <w14:ligatures w14:val="none"/>
        </w:rPr>
        <w:t xml:space="preserve">ensuing </w:t>
      </w:r>
      <w:r w:rsidRPr="00E94146">
        <w:rPr>
          <w:rFonts w:ascii="Times New Roman" w:eastAsia="Times New Roman" w:hAnsi="Times New Roman" w:cs="Times New Roman"/>
          <w:color w:val="222222"/>
          <w:kern w:val="0"/>
          <w:lang w:val="en-US" w:eastAsia="it-IT"/>
          <w14:ligatures w14:val="none"/>
        </w:rPr>
        <w:t xml:space="preserve">legislative initiatives. Italy </w:t>
      </w:r>
      <w:r w:rsidR="001309E9">
        <w:rPr>
          <w:rFonts w:ascii="Times New Roman" w:eastAsia="Times New Roman" w:hAnsi="Times New Roman" w:cs="Times New Roman"/>
          <w:color w:val="222222"/>
          <w:kern w:val="0"/>
          <w:lang w:val="en-US" w:eastAsia="it-IT"/>
          <w14:ligatures w14:val="none"/>
        </w:rPr>
        <w:t xml:space="preserve">participated in </w:t>
      </w:r>
      <w:r w:rsidRPr="00E94146">
        <w:rPr>
          <w:rFonts w:ascii="Times New Roman" w:eastAsia="Times New Roman" w:hAnsi="Times New Roman" w:cs="Times New Roman"/>
          <w:color w:val="222222"/>
          <w:kern w:val="0"/>
          <w:lang w:val="en-US" w:eastAsia="it-IT"/>
          <w14:ligatures w14:val="none"/>
        </w:rPr>
        <w:t xml:space="preserve">Diplomatic Conference </w:t>
      </w:r>
      <w:r w:rsidR="003257A8">
        <w:rPr>
          <w:rFonts w:ascii="Times New Roman" w:eastAsia="Times New Roman" w:hAnsi="Times New Roman" w:cs="Times New Roman"/>
          <w:color w:val="222222"/>
          <w:kern w:val="0"/>
          <w:lang w:val="en-US" w:eastAsia="it-IT"/>
          <w14:ligatures w14:val="none"/>
        </w:rPr>
        <w:t xml:space="preserve">at </w:t>
      </w:r>
      <w:r w:rsidRPr="00E94146">
        <w:rPr>
          <w:rFonts w:ascii="Times New Roman" w:eastAsia="Times New Roman" w:hAnsi="Times New Roman" w:cs="Times New Roman"/>
          <w:color w:val="222222"/>
          <w:kern w:val="0"/>
          <w:lang w:val="en-US" w:eastAsia="it-IT"/>
          <w14:ligatures w14:val="none"/>
        </w:rPr>
        <w:t>Ljubljana in May 2023</w:t>
      </w:r>
      <w:r w:rsidR="003257A8">
        <w:rPr>
          <w:rFonts w:ascii="Times New Roman" w:eastAsia="Times New Roman" w:hAnsi="Times New Roman" w:cs="Times New Roman"/>
          <w:color w:val="222222"/>
          <w:kern w:val="0"/>
          <w:lang w:val="en-US" w:eastAsia="it-IT"/>
          <w14:ligatures w14:val="none"/>
        </w:rPr>
        <w:t xml:space="preserve">, to </w:t>
      </w:r>
      <w:r w:rsidRPr="00E94146">
        <w:rPr>
          <w:rFonts w:ascii="Times New Roman" w:eastAsia="Times New Roman" w:hAnsi="Times New Roman" w:cs="Times New Roman"/>
          <w:color w:val="222222"/>
          <w:kern w:val="0"/>
          <w:lang w:val="en-US" w:eastAsia="it-IT"/>
          <w14:ligatures w14:val="none"/>
        </w:rPr>
        <w:t>adopt Convention on International Cooperation in Investigation and Prosecution of Genocide, Crimes against Humanity, War Crimes and Other International Crimes (</w:t>
      </w:r>
      <w:r w:rsidRPr="003257A8">
        <w:rPr>
          <w:rFonts w:ascii="Times New Roman" w:eastAsia="Times New Roman" w:hAnsi="Times New Roman" w:cs="Times New Roman"/>
          <w:i/>
          <w:iCs/>
          <w:color w:val="222222"/>
          <w:kern w:val="0"/>
          <w:lang w:val="en-US" w:eastAsia="it-IT"/>
          <w14:ligatures w14:val="none"/>
        </w:rPr>
        <w:t>MLA Initiative</w:t>
      </w:r>
      <w:r w:rsidRPr="00E94146">
        <w:rPr>
          <w:rFonts w:ascii="Times New Roman" w:eastAsia="Times New Roman" w:hAnsi="Times New Roman" w:cs="Times New Roman"/>
          <w:color w:val="222222"/>
          <w:kern w:val="0"/>
          <w:lang w:val="en-US" w:eastAsia="it-IT"/>
          <w14:ligatures w14:val="none"/>
        </w:rPr>
        <w:t>). During Conference</w:t>
      </w:r>
      <w:r w:rsidR="00DA7833">
        <w:rPr>
          <w:rFonts w:ascii="Times New Roman" w:eastAsia="Times New Roman" w:hAnsi="Times New Roman" w:cs="Times New Roman"/>
          <w:color w:val="222222"/>
          <w:kern w:val="0"/>
          <w:lang w:val="en-US" w:eastAsia="it-IT"/>
          <w14:ligatures w14:val="none"/>
        </w:rPr>
        <w:t>,</w:t>
      </w:r>
      <w:r w:rsidRPr="00E94146">
        <w:rPr>
          <w:rFonts w:ascii="Times New Roman" w:eastAsia="Times New Roman" w:hAnsi="Times New Roman" w:cs="Times New Roman"/>
          <w:color w:val="222222"/>
          <w:kern w:val="0"/>
          <w:lang w:val="en-US" w:eastAsia="it-IT"/>
          <w14:ligatures w14:val="none"/>
        </w:rPr>
        <w:t xml:space="preserve"> 68 States (including Italy) adopted </w:t>
      </w:r>
      <w:r w:rsidR="007A31F5">
        <w:rPr>
          <w:rFonts w:ascii="Times New Roman" w:eastAsia="Times New Roman" w:hAnsi="Times New Roman" w:cs="Times New Roman"/>
          <w:color w:val="222222"/>
          <w:kern w:val="0"/>
          <w:lang w:val="en-US" w:eastAsia="it-IT"/>
          <w14:ligatures w14:val="none"/>
        </w:rPr>
        <w:t xml:space="preserve">the Convention </w:t>
      </w:r>
      <w:r w:rsidRPr="00E94146">
        <w:rPr>
          <w:rFonts w:ascii="Times New Roman" w:eastAsia="Times New Roman" w:hAnsi="Times New Roman" w:cs="Times New Roman"/>
          <w:color w:val="222222"/>
          <w:kern w:val="0"/>
          <w:lang w:val="en-US" w:eastAsia="it-IT"/>
          <w14:ligatures w14:val="none"/>
        </w:rPr>
        <w:t>by consensus</w:t>
      </w:r>
      <w:r w:rsidR="007A31F5">
        <w:rPr>
          <w:rFonts w:ascii="Times New Roman" w:eastAsia="Times New Roman" w:hAnsi="Times New Roman" w:cs="Times New Roman"/>
          <w:color w:val="222222"/>
          <w:kern w:val="0"/>
          <w:lang w:val="en-US" w:eastAsia="it-IT"/>
          <w14:ligatures w14:val="none"/>
        </w:rPr>
        <w:t xml:space="preserve"> - </w:t>
      </w:r>
      <w:r w:rsidR="003257A8">
        <w:rPr>
          <w:rFonts w:ascii="Times New Roman" w:eastAsia="Times New Roman" w:hAnsi="Times New Roman" w:cs="Times New Roman"/>
          <w:color w:val="222222"/>
          <w:kern w:val="0"/>
          <w:lang w:val="en-US" w:eastAsia="it-IT"/>
          <w14:ligatures w14:val="none"/>
        </w:rPr>
        <w:t xml:space="preserve">to </w:t>
      </w:r>
      <w:r w:rsidRPr="00E94146">
        <w:rPr>
          <w:rFonts w:ascii="Times New Roman" w:eastAsia="Times New Roman" w:hAnsi="Times New Roman" w:cs="Times New Roman"/>
          <w:color w:val="222222"/>
          <w:kern w:val="0"/>
          <w:lang w:val="en-US" w:eastAsia="it-IT"/>
          <w14:ligatures w14:val="none"/>
        </w:rPr>
        <w:t xml:space="preserve">be open for signature on 14 </w:t>
      </w:r>
      <w:r w:rsidR="003257A8">
        <w:rPr>
          <w:rFonts w:ascii="Times New Roman" w:eastAsia="Times New Roman" w:hAnsi="Times New Roman" w:cs="Times New Roman"/>
          <w:color w:val="222222"/>
          <w:kern w:val="0"/>
          <w:lang w:val="en-US" w:eastAsia="it-IT"/>
          <w14:ligatures w14:val="none"/>
        </w:rPr>
        <w:t xml:space="preserve">- </w:t>
      </w:r>
      <w:r w:rsidRPr="00E94146">
        <w:rPr>
          <w:rFonts w:ascii="Times New Roman" w:eastAsia="Times New Roman" w:hAnsi="Times New Roman" w:cs="Times New Roman"/>
          <w:color w:val="222222"/>
          <w:kern w:val="0"/>
          <w:lang w:val="en-US" w:eastAsia="it-IT"/>
          <w14:ligatures w14:val="none"/>
        </w:rPr>
        <w:t>15 February</w:t>
      </w:r>
      <w:r w:rsidR="007A31F5">
        <w:rPr>
          <w:rFonts w:ascii="Times New Roman" w:eastAsia="Times New Roman" w:hAnsi="Times New Roman" w:cs="Times New Roman"/>
          <w:color w:val="222222"/>
          <w:kern w:val="0"/>
          <w:lang w:val="en-US" w:eastAsia="it-IT"/>
          <w14:ligatures w14:val="none"/>
        </w:rPr>
        <w:t>,</w:t>
      </w:r>
      <w:r w:rsidRPr="00E94146">
        <w:rPr>
          <w:rFonts w:ascii="Times New Roman" w:eastAsia="Times New Roman" w:hAnsi="Times New Roman" w:cs="Times New Roman"/>
          <w:color w:val="222222"/>
          <w:kern w:val="0"/>
          <w:lang w:val="en-US" w:eastAsia="it-IT"/>
          <w14:ligatures w14:val="none"/>
        </w:rPr>
        <w:t xml:space="preserve"> in The Hague</w:t>
      </w:r>
      <w:r w:rsidR="00DA7833">
        <w:rPr>
          <w:rFonts w:ascii="Times New Roman" w:eastAsia="Times New Roman" w:hAnsi="Times New Roman" w:cs="Times New Roman"/>
          <w:color w:val="222222"/>
          <w:kern w:val="0"/>
          <w:lang w:val="en-US" w:eastAsia="it-IT"/>
          <w14:ligatures w14:val="none"/>
        </w:rPr>
        <w:t>:</w:t>
      </w:r>
      <w:r w:rsidRPr="00E94146">
        <w:rPr>
          <w:rFonts w:ascii="Times New Roman" w:eastAsia="Times New Roman" w:hAnsi="Times New Roman" w:cs="Times New Roman"/>
          <w:color w:val="222222"/>
          <w:kern w:val="0"/>
          <w:lang w:val="en-US" w:eastAsia="it-IT"/>
          <w14:ligatures w14:val="none"/>
        </w:rPr>
        <w:t xml:space="preserve"> Italy will sign </w:t>
      </w:r>
      <w:r w:rsidR="00DA7833">
        <w:rPr>
          <w:rFonts w:ascii="Times New Roman" w:eastAsia="Times New Roman" w:hAnsi="Times New Roman" w:cs="Times New Roman"/>
          <w:color w:val="222222"/>
          <w:kern w:val="0"/>
          <w:lang w:val="en-US" w:eastAsia="it-IT"/>
          <w14:ligatures w14:val="none"/>
        </w:rPr>
        <w:t xml:space="preserve">it. </w:t>
      </w:r>
    </w:p>
    <w:p w14:paraId="2400079A" w14:textId="27C1EC23" w:rsidR="00A37D5D" w:rsidRPr="00F3686F" w:rsidRDefault="00DA7833" w:rsidP="00096BC7">
      <w:pPr>
        <w:spacing w:before="100" w:beforeAutospacing="1" w:after="100" w:afterAutospacing="1"/>
        <w:jc w:val="both"/>
        <w:rPr>
          <w:rFonts w:ascii="Times New Roman" w:eastAsia="Times New Roman" w:hAnsi="Times New Roman" w:cs="Times New Roman"/>
          <w:color w:val="222222"/>
          <w:kern w:val="0"/>
          <w:lang w:val="en-US" w:eastAsia="it-IT"/>
          <w14:ligatures w14:val="none"/>
        </w:rPr>
      </w:pPr>
      <w:r w:rsidRPr="00DA7833">
        <w:rPr>
          <w:rFonts w:ascii="Times New Roman" w:eastAsia="Times New Roman" w:hAnsi="Times New Roman" w:cs="Times New Roman"/>
          <w:b/>
          <w:bCs/>
          <w:color w:val="222222"/>
          <w:kern w:val="0"/>
          <w:lang w:val="en-US" w:eastAsia="it-IT"/>
          <w14:ligatures w14:val="none"/>
        </w:rPr>
        <w:t>L</w:t>
      </w:r>
      <w:r w:rsidR="00E94146" w:rsidRPr="00CC3D01">
        <w:rPr>
          <w:rFonts w:ascii="Times New Roman" w:eastAsia="Times New Roman" w:hAnsi="Times New Roman" w:cs="Times New Roman"/>
          <w:b/>
          <w:bCs/>
          <w:color w:val="222222"/>
          <w:kern w:val="0"/>
          <w:lang w:val="en-US" w:eastAsia="it-IT"/>
          <w14:ligatures w14:val="none"/>
        </w:rPr>
        <w:t>egal protection of persons with disabilities</w:t>
      </w:r>
      <w:r w:rsidR="00E94146" w:rsidRPr="00E94146">
        <w:rPr>
          <w:rFonts w:ascii="Times New Roman" w:eastAsia="Times New Roman" w:hAnsi="Times New Roman" w:cs="Times New Roman"/>
          <w:color w:val="222222"/>
          <w:kern w:val="0"/>
          <w:lang w:val="en-US" w:eastAsia="it-IT"/>
          <w14:ligatures w14:val="none"/>
        </w:rPr>
        <w:t>, both physical and mental, is ensured through three</w:t>
      </w:r>
      <w:r w:rsidR="007A31F5">
        <w:rPr>
          <w:rFonts w:ascii="Times New Roman" w:eastAsia="Times New Roman" w:hAnsi="Times New Roman" w:cs="Times New Roman"/>
          <w:color w:val="222222"/>
          <w:kern w:val="0"/>
          <w:lang w:val="en-US" w:eastAsia="it-IT"/>
          <w14:ligatures w14:val="none"/>
        </w:rPr>
        <w:t xml:space="preserve"> Civil Code </w:t>
      </w:r>
      <w:r w:rsidR="00E94146" w:rsidRPr="00E94146">
        <w:rPr>
          <w:rFonts w:ascii="Times New Roman" w:eastAsia="Times New Roman" w:hAnsi="Times New Roman" w:cs="Times New Roman"/>
          <w:color w:val="222222"/>
          <w:kern w:val="0"/>
          <w:lang w:val="en-US" w:eastAsia="it-IT"/>
          <w14:ligatures w14:val="none"/>
        </w:rPr>
        <w:t xml:space="preserve">institutes, which differ in intensity of protection, </w:t>
      </w:r>
      <w:r w:rsidR="007A31F5">
        <w:rPr>
          <w:rFonts w:ascii="Times New Roman" w:eastAsia="Times New Roman" w:hAnsi="Times New Roman" w:cs="Times New Roman"/>
          <w:color w:val="222222"/>
          <w:kern w:val="0"/>
          <w:lang w:val="en-US" w:eastAsia="it-IT"/>
          <w14:ligatures w14:val="none"/>
        </w:rPr>
        <w:t xml:space="preserve">depending on </w:t>
      </w:r>
      <w:r w:rsidR="00E94146" w:rsidRPr="00E94146">
        <w:rPr>
          <w:rFonts w:ascii="Times New Roman" w:eastAsia="Times New Roman" w:hAnsi="Times New Roman" w:cs="Times New Roman"/>
          <w:color w:val="222222"/>
          <w:kern w:val="0"/>
          <w:lang w:val="en-US" w:eastAsia="it-IT"/>
          <w14:ligatures w14:val="none"/>
        </w:rPr>
        <w:t>disability</w:t>
      </w:r>
      <w:r w:rsidR="007A31F5">
        <w:rPr>
          <w:rFonts w:ascii="Times New Roman" w:eastAsia="Times New Roman" w:hAnsi="Times New Roman" w:cs="Times New Roman"/>
          <w:color w:val="222222"/>
          <w:kern w:val="0"/>
          <w:lang w:val="en-US" w:eastAsia="it-IT"/>
          <w14:ligatures w14:val="none"/>
        </w:rPr>
        <w:t xml:space="preserve"> severity </w:t>
      </w:r>
      <w:r w:rsidR="00E94146" w:rsidRPr="00E94146">
        <w:rPr>
          <w:rFonts w:ascii="Times New Roman" w:eastAsia="Times New Roman" w:hAnsi="Times New Roman" w:cs="Times New Roman"/>
          <w:color w:val="222222"/>
          <w:kern w:val="0"/>
          <w:lang w:val="en-US" w:eastAsia="it-IT"/>
          <w14:ligatures w14:val="none"/>
        </w:rPr>
        <w:t>and concrete needs of the disabled: administration of support (art.404)</w:t>
      </w:r>
      <w:r w:rsidR="00CC3D01">
        <w:rPr>
          <w:rFonts w:ascii="Times New Roman" w:eastAsia="Times New Roman" w:hAnsi="Times New Roman" w:cs="Times New Roman"/>
          <w:color w:val="222222"/>
          <w:kern w:val="0"/>
          <w:lang w:val="en-US" w:eastAsia="it-IT"/>
          <w14:ligatures w14:val="none"/>
        </w:rPr>
        <w:t xml:space="preserve">; </w:t>
      </w:r>
      <w:r w:rsidR="00E94146" w:rsidRPr="00E94146">
        <w:rPr>
          <w:rFonts w:ascii="Times New Roman" w:eastAsia="Times New Roman" w:hAnsi="Times New Roman" w:cs="Times New Roman"/>
          <w:color w:val="222222"/>
          <w:kern w:val="0"/>
          <w:lang w:val="en-US" w:eastAsia="it-IT"/>
          <w14:ligatures w14:val="none"/>
        </w:rPr>
        <w:t>interdiction (art.414), incapacitation (</w:t>
      </w:r>
      <w:r w:rsidR="00CC3D01">
        <w:rPr>
          <w:rFonts w:ascii="Times New Roman" w:eastAsia="Times New Roman" w:hAnsi="Times New Roman" w:cs="Times New Roman"/>
          <w:color w:val="222222"/>
          <w:kern w:val="0"/>
          <w:lang w:val="en-US" w:eastAsia="it-IT"/>
          <w14:ligatures w14:val="none"/>
        </w:rPr>
        <w:t xml:space="preserve">art. </w:t>
      </w:r>
      <w:r w:rsidR="00E94146" w:rsidRPr="00E94146">
        <w:rPr>
          <w:rFonts w:ascii="Times New Roman" w:eastAsia="Times New Roman" w:hAnsi="Times New Roman" w:cs="Times New Roman"/>
          <w:color w:val="222222"/>
          <w:kern w:val="0"/>
          <w:lang w:val="en-US" w:eastAsia="it-IT"/>
          <w14:ligatures w14:val="none"/>
        </w:rPr>
        <w:t xml:space="preserve">415). All these institutions provide for appointment of a </w:t>
      </w:r>
      <w:r w:rsidR="00CC3D01">
        <w:rPr>
          <w:rFonts w:ascii="Times New Roman" w:eastAsia="Times New Roman" w:hAnsi="Times New Roman" w:cs="Times New Roman"/>
          <w:color w:val="222222"/>
          <w:kern w:val="0"/>
          <w:lang w:val="en-US" w:eastAsia="it-IT"/>
          <w14:ligatures w14:val="none"/>
        </w:rPr>
        <w:t>representative</w:t>
      </w:r>
      <w:r w:rsidR="00E94146" w:rsidRPr="00E94146">
        <w:rPr>
          <w:rFonts w:ascii="Times New Roman" w:eastAsia="Times New Roman" w:hAnsi="Times New Roman" w:cs="Times New Roman"/>
          <w:color w:val="222222"/>
          <w:kern w:val="0"/>
          <w:lang w:val="en-US" w:eastAsia="it-IT"/>
          <w14:ligatures w14:val="none"/>
        </w:rPr>
        <w:t xml:space="preserve">, who </w:t>
      </w:r>
      <w:r w:rsidR="00CC3D01">
        <w:rPr>
          <w:rFonts w:ascii="Times New Roman" w:eastAsia="Times New Roman" w:hAnsi="Times New Roman" w:cs="Times New Roman"/>
          <w:color w:val="222222"/>
          <w:kern w:val="0"/>
          <w:lang w:val="en-US" w:eastAsia="it-IT"/>
          <w14:ligatures w14:val="none"/>
        </w:rPr>
        <w:t xml:space="preserve">either </w:t>
      </w:r>
      <w:r w:rsidR="00E94146" w:rsidRPr="00E94146">
        <w:rPr>
          <w:rFonts w:ascii="Times New Roman" w:eastAsia="Times New Roman" w:hAnsi="Times New Roman" w:cs="Times New Roman"/>
          <w:color w:val="222222"/>
          <w:kern w:val="0"/>
          <w:lang w:val="en-US" w:eastAsia="it-IT"/>
          <w14:ligatures w14:val="none"/>
        </w:rPr>
        <w:t>acts in the name and on behalf of the person</w:t>
      </w:r>
      <w:r w:rsidR="00CC3D01">
        <w:rPr>
          <w:rFonts w:ascii="Times New Roman" w:eastAsia="Times New Roman" w:hAnsi="Times New Roman" w:cs="Times New Roman"/>
          <w:color w:val="222222"/>
          <w:kern w:val="0"/>
          <w:lang w:val="en-US" w:eastAsia="it-IT"/>
          <w14:ligatures w14:val="none"/>
        </w:rPr>
        <w:t xml:space="preserve"> concerned</w:t>
      </w:r>
      <w:r w:rsidR="00E94146" w:rsidRPr="00E94146">
        <w:rPr>
          <w:rFonts w:ascii="Times New Roman" w:eastAsia="Times New Roman" w:hAnsi="Times New Roman" w:cs="Times New Roman"/>
          <w:color w:val="222222"/>
          <w:kern w:val="0"/>
          <w:lang w:val="en-US" w:eastAsia="it-IT"/>
          <w14:ligatures w14:val="none"/>
        </w:rPr>
        <w:t xml:space="preserve"> (guardian) or assists</w:t>
      </w:r>
      <w:r w:rsidR="00CC3D01">
        <w:rPr>
          <w:rFonts w:ascii="Times New Roman" w:eastAsia="Times New Roman" w:hAnsi="Times New Roman" w:cs="Times New Roman"/>
          <w:color w:val="222222"/>
          <w:kern w:val="0"/>
          <w:lang w:val="en-US" w:eastAsia="it-IT"/>
          <w14:ligatures w14:val="none"/>
        </w:rPr>
        <w:t xml:space="preserve"> the incapacitated</w:t>
      </w:r>
      <w:r w:rsidR="00E94146" w:rsidRPr="00E94146">
        <w:rPr>
          <w:rFonts w:ascii="Times New Roman" w:eastAsia="Times New Roman" w:hAnsi="Times New Roman" w:cs="Times New Roman"/>
          <w:color w:val="222222"/>
          <w:kern w:val="0"/>
          <w:lang w:val="en-US" w:eastAsia="it-IT"/>
          <w14:ligatures w14:val="none"/>
        </w:rPr>
        <w:t xml:space="preserve"> (curator) or </w:t>
      </w:r>
      <w:r w:rsidR="00CC3D01">
        <w:rPr>
          <w:rFonts w:ascii="Times New Roman" w:eastAsia="Times New Roman" w:hAnsi="Times New Roman" w:cs="Times New Roman"/>
          <w:color w:val="222222"/>
          <w:kern w:val="0"/>
          <w:lang w:val="en-US" w:eastAsia="it-IT"/>
          <w14:ligatures w14:val="none"/>
        </w:rPr>
        <w:t xml:space="preserve">support </w:t>
      </w:r>
      <w:r w:rsidR="00E94146" w:rsidRPr="00E94146">
        <w:rPr>
          <w:rFonts w:ascii="Times New Roman" w:eastAsia="Times New Roman" w:hAnsi="Times New Roman" w:cs="Times New Roman"/>
          <w:color w:val="222222"/>
          <w:kern w:val="0"/>
          <w:lang w:val="en-US" w:eastAsia="it-IT"/>
          <w14:ligatures w14:val="none"/>
        </w:rPr>
        <w:t xml:space="preserve">the administered person (support administrator), with whose assistance the incapacitated person can take legal action, under the constant supervision of the tutelary judge. </w:t>
      </w:r>
      <w:r w:rsidR="00A37D5D" w:rsidRPr="00CC3D01">
        <w:rPr>
          <w:rFonts w:ascii="Times New Roman" w:eastAsia="Times New Roman" w:hAnsi="Times New Roman" w:cs="Times New Roman"/>
          <w:color w:val="222222"/>
          <w:kern w:val="0"/>
          <w:lang w:val="en-US" w:eastAsia="it-IT"/>
          <w14:ligatures w14:val="none"/>
        </w:rPr>
        <w:t xml:space="preserve">Ministry of Justice </w:t>
      </w:r>
      <w:r w:rsidR="007A31F5">
        <w:rPr>
          <w:rFonts w:ascii="Times New Roman" w:eastAsia="Times New Roman" w:hAnsi="Times New Roman" w:cs="Times New Roman"/>
          <w:color w:val="222222"/>
          <w:kern w:val="0"/>
          <w:lang w:val="en-US" w:eastAsia="it-IT"/>
          <w14:ligatures w14:val="none"/>
        </w:rPr>
        <w:t xml:space="preserve">implemented </w:t>
      </w:r>
      <w:r w:rsidR="00A37D5D" w:rsidRPr="00CC3D01">
        <w:rPr>
          <w:rFonts w:ascii="Times New Roman" w:eastAsia="Times New Roman" w:hAnsi="Times New Roman" w:cs="Times New Roman"/>
          <w:color w:val="222222"/>
          <w:kern w:val="0"/>
          <w:lang w:val="en-US" w:eastAsia="it-IT"/>
          <w14:ligatures w14:val="none"/>
        </w:rPr>
        <w:t xml:space="preserve">'proximity offices' project </w:t>
      </w:r>
      <w:r w:rsidR="00204679">
        <w:rPr>
          <w:rFonts w:ascii="Times New Roman" w:eastAsia="Times New Roman" w:hAnsi="Times New Roman" w:cs="Times New Roman"/>
          <w:color w:val="222222"/>
          <w:kern w:val="0"/>
          <w:lang w:val="en-US" w:eastAsia="it-IT"/>
          <w14:ligatures w14:val="none"/>
        </w:rPr>
        <w:t xml:space="preserve">and </w:t>
      </w:r>
      <w:r w:rsidR="00A37D5D" w:rsidRPr="00CC3D01">
        <w:rPr>
          <w:rFonts w:ascii="Times New Roman" w:eastAsia="Times New Roman" w:hAnsi="Times New Roman" w:cs="Times New Roman"/>
          <w:color w:val="222222"/>
          <w:kern w:val="0"/>
          <w:lang w:val="en-US" w:eastAsia="it-IT"/>
          <w14:ligatures w14:val="none"/>
        </w:rPr>
        <w:t>is</w:t>
      </w:r>
      <w:r w:rsidR="00CC3D01" w:rsidRPr="00CC3D01">
        <w:rPr>
          <w:rFonts w:ascii="Times New Roman" w:eastAsia="Times New Roman" w:hAnsi="Times New Roman" w:cs="Times New Roman"/>
          <w:color w:val="222222"/>
          <w:kern w:val="0"/>
          <w:lang w:val="en-US" w:eastAsia="it-IT"/>
          <w14:ligatures w14:val="none"/>
        </w:rPr>
        <w:t xml:space="preserve"> introducing </w:t>
      </w:r>
      <w:r w:rsidR="00A37D5D" w:rsidRPr="00CC3D01">
        <w:rPr>
          <w:rFonts w:ascii="Times New Roman" w:eastAsia="Times New Roman" w:hAnsi="Times New Roman" w:cs="Times New Roman"/>
          <w:color w:val="222222"/>
          <w:kern w:val="0"/>
          <w:lang w:val="en-US" w:eastAsia="it-IT"/>
          <w14:ligatures w14:val="none"/>
        </w:rPr>
        <w:t xml:space="preserve">'generalist' portal </w:t>
      </w:r>
      <w:r w:rsidR="00CC3D01" w:rsidRPr="00CC3D01">
        <w:rPr>
          <w:rFonts w:ascii="Times New Roman" w:eastAsia="Times New Roman" w:hAnsi="Times New Roman" w:cs="Times New Roman"/>
          <w:color w:val="222222"/>
          <w:kern w:val="0"/>
          <w:lang w:val="en-US" w:eastAsia="it-IT"/>
          <w14:ligatures w14:val="none"/>
        </w:rPr>
        <w:t>for</w:t>
      </w:r>
      <w:r w:rsidR="00A37D5D" w:rsidRPr="00CC3D01">
        <w:rPr>
          <w:rFonts w:ascii="Times New Roman" w:eastAsia="Times New Roman" w:hAnsi="Times New Roman" w:cs="Times New Roman"/>
          <w:color w:val="222222"/>
          <w:kern w:val="0"/>
          <w:lang w:val="en-US" w:eastAsia="it-IT"/>
          <w14:ligatures w14:val="none"/>
        </w:rPr>
        <w:t xml:space="preserve"> al</w:t>
      </w:r>
      <w:r w:rsidR="00CC3D01" w:rsidRPr="00CC3D01">
        <w:rPr>
          <w:rFonts w:ascii="Times New Roman" w:eastAsia="Times New Roman" w:hAnsi="Times New Roman" w:cs="Times New Roman"/>
          <w:color w:val="222222"/>
          <w:kern w:val="0"/>
          <w:lang w:val="en-US" w:eastAsia="it-IT"/>
          <w14:ligatures w14:val="none"/>
        </w:rPr>
        <w:t xml:space="preserve">l crime </w:t>
      </w:r>
      <w:r w:rsidR="00A37D5D" w:rsidRPr="00CC3D01">
        <w:rPr>
          <w:rFonts w:ascii="Times New Roman" w:eastAsia="Times New Roman" w:hAnsi="Times New Roman" w:cs="Times New Roman"/>
          <w:color w:val="222222"/>
          <w:kern w:val="0"/>
          <w:lang w:val="en-US" w:eastAsia="it-IT"/>
          <w14:ligatures w14:val="none"/>
        </w:rPr>
        <w:t xml:space="preserve">victims, </w:t>
      </w:r>
      <w:r w:rsidR="00CC3D01" w:rsidRPr="00CC3D01">
        <w:rPr>
          <w:rFonts w:ascii="Times New Roman" w:eastAsia="Times New Roman" w:hAnsi="Times New Roman" w:cs="Times New Roman"/>
          <w:color w:val="222222"/>
          <w:kern w:val="0"/>
          <w:lang w:val="en-US" w:eastAsia="it-IT"/>
          <w14:ligatures w14:val="none"/>
        </w:rPr>
        <w:t xml:space="preserve">aimed </w:t>
      </w:r>
      <w:r w:rsidR="00A37D5D" w:rsidRPr="00CC3D01">
        <w:rPr>
          <w:rFonts w:ascii="Times New Roman" w:eastAsia="Times New Roman" w:hAnsi="Times New Roman" w:cs="Times New Roman"/>
          <w:color w:val="222222"/>
          <w:kern w:val="0"/>
          <w:lang w:val="en-US" w:eastAsia="it-IT"/>
          <w14:ligatures w14:val="none"/>
        </w:rPr>
        <w:t xml:space="preserve">to facilitate </w:t>
      </w:r>
      <w:r w:rsidR="00CC3D01" w:rsidRPr="00DA7833">
        <w:rPr>
          <w:rFonts w:ascii="Times New Roman" w:eastAsia="Times New Roman" w:hAnsi="Times New Roman" w:cs="Times New Roman"/>
          <w:i/>
          <w:iCs/>
          <w:color w:val="222222"/>
          <w:kern w:val="0"/>
          <w:lang w:val="en-US" w:eastAsia="it-IT"/>
          <w14:ligatures w14:val="none"/>
        </w:rPr>
        <w:t>inter alia</w:t>
      </w:r>
      <w:r w:rsidR="00CC3D01" w:rsidRPr="00CC3D01">
        <w:rPr>
          <w:rFonts w:ascii="Times New Roman" w:eastAsia="Times New Roman" w:hAnsi="Times New Roman" w:cs="Times New Roman"/>
          <w:color w:val="222222"/>
          <w:kern w:val="0"/>
          <w:lang w:val="en-US" w:eastAsia="it-IT"/>
          <w14:ligatures w14:val="none"/>
        </w:rPr>
        <w:t xml:space="preserve"> </w:t>
      </w:r>
      <w:r w:rsidR="00A37D5D" w:rsidRPr="00CC3D01">
        <w:rPr>
          <w:rFonts w:ascii="Times New Roman" w:eastAsia="Times New Roman" w:hAnsi="Times New Roman" w:cs="Times New Roman"/>
          <w:color w:val="222222"/>
          <w:kern w:val="0"/>
          <w:lang w:val="en-US" w:eastAsia="it-IT"/>
          <w14:ligatures w14:val="none"/>
        </w:rPr>
        <w:t xml:space="preserve">accessibility for most vulnerable victims, including </w:t>
      </w:r>
      <w:proofErr w:type="spellStart"/>
      <w:r w:rsidR="00CC3D01" w:rsidRPr="00CC3D01">
        <w:rPr>
          <w:rFonts w:ascii="Times New Roman" w:eastAsia="Times New Roman" w:hAnsi="Times New Roman" w:cs="Times New Roman"/>
          <w:color w:val="222222"/>
          <w:kern w:val="0"/>
          <w:lang w:val="en-US" w:eastAsia="it-IT"/>
          <w14:ligatures w14:val="none"/>
        </w:rPr>
        <w:t>PwDs</w:t>
      </w:r>
      <w:proofErr w:type="spellEnd"/>
      <w:r w:rsidR="00CC3D01" w:rsidRPr="00CC3D01">
        <w:rPr>
          <w:rFonts w:ascii="Times New Roman" w:eastAsia="Times New Roman" w:hAnsi="Times New Roman" w:cs="Times New Roman"/>
          <w:color w:val="222222"/>
          <w:kern w:val="0"/>
          <w:lang w:val="en-US" w:eastAsia="it-IT"/>
          <w14:ligatures w14:val="none"/>
        </w:rPr>
        <w:t xml:space="preserve">.  </w:t>
      </w:r>
    </w:p>
    <w:p w14:paraId="3A3730DB" w14:textId="6080BC79" w:rsidR="00F454F6" w:rsidRPr="00AB7FE4" w:rsidRDefault="00A37D5D" w:rsidP="00A37D5D">
      <w:pPr>
        <w:spacing w:before="100" w:beforeAutospacing="1" w:after="100" w:afterAutospacing="1"/>
        <w:jc w:val="both"/>
        <w:rPr>
          <w:rFonts w:ascii="Times New Roman" w:eastAsia="Times New Roman" w:hAnsi="Times New Roman" w:cs="Times New Roman"/>
          <w:color w:val="222222"/>
          <w:kern w:val="0"/>
          <w:lang w:val="en-US" w:eastAsia="it-IT"/>
          <w14:ligatures w14:val="none"/>
        </w:rPr>
      </w:pPr>
      <w:r w:rsidRPr="00AB7FE4">
        <w:rPr>
          <w:rFonts w:ascii="Times New Roman" w:eastAsia="Times New Roman" w:hAnsi="Times New Roman" w:cs="Times New Roman"/>
          <w:b/>
          <w:bCs/>
          <w:color w:val="222222"/>
          <w:kern w:val="0"/>
          <w:lang w:val="en-US" w:eastAsia="it-IT"/>
          <w14:ligatures w14:val="none"/>
        </w:rPr>
        <w:t>Consolidated Law on Audiovisual Media Services</w:t>
      </w:r>
      <w:r w:rsidRPr="00A37D5D">
        <w:rPr>
          <w:rFonts w:ascii="Times New Roman" w:eastAsia="Times New Roman" w:hAnsi="Times New Roman" w:cs="Times New Roman"/>
          <w:color w:val="222222"/>
          <w:kern w:val="0"/>
          <w:lang w:val="en-US" w:eastAsia="it-IT"/>
          <w14:ligatures w14:val="none"/>
        </w:rPr>
        <w:t xml:space="preserve"> provides that guidelines on the content of radio, television and multimedia public service obligations are to be established, prior to each five-year renewal of the national service contract, by means of resolution.</w:t>
      </w:r>
      <w:r w:rsidR="00AB7FE4">
        <w:rPr>
          <w:rFonts w:ascii="Times New Roman" w:eastAsia="Times New Roman" w:hAnsi="Times New Roman" w:cs="Times New Roman"/>
          <w:color w:val="222222"/>
          <w:kern w:val="0"/>
          <w:lang w:val="en-US" w:eastAsia="it-IT"/>
          <w14:ligatures w14:val="none"/>
        </w:rPr>
        <w:t xml:space="preserve"> By </w:t>
      </w:r>
      <w:r w:rsidRPr="00A37D5D">
        <w:rPr>
          <w:rFonts w:ascii="Times New Roman" w:eastAsia="Times New Roman" w:hAnsi="Times New Roman" w:cs="Times New Roman"/>
          <w:color w:val="222222"/>
          <w:kern w:val="0"/>
          <w:lang w:val="en-US" w:eastAsia="it-IT"/>
          <w14:ligatures w14:val="none"/>
        </w:rPr>
        <w:t xml:space="preserve">Resolution 266/22/CONS of July 2022, </w:t>
      </w:r>
      <w:r w:rsidRPr="00AB7FE4">
        <w:rPr>
          <w:rFonts w:ascii="Times New Roman" w:eastAsia="Times New Roman" w:hAnsi="Times New Roman" w:cs="Times New Roman"/>
          <w:b/>
          <w:bCs/>
          <w:color w:val="222222"/>
          <w:kern w:val="0"/>
          <w:lang w:val="en-US" w:eastAsia="it-IT"/>
          <w14:ligatures w14:val="none"/>
        </w:rPr>
        <w:t>AGCOM approved guidelines</w:t>
      </w:r>
      <w:r w:rsidRPr="00A37D5D">
        <w:rPr>
          <w:rFonts w:ascii="Times New Roman" w:eastAsia="Times New Roman" w:hAnsi="Times New Roman" w:cs="Times New Roman"/>
          <w:color w:val="222222"/>
          <w:kern w:val="0"/>
          <w:lang w:val="en-US" w:eastAsia="it-IT"/>
          <w14:ligatures w14:val="none"/>
        </w:rPr>
        <w:t xml:space="preserve"> on further public service obligations, adopted in agreement </w:t>
      </w:r>
      <w:r w:rsidRPr="00A37D5D">
        <w:rPr>
          <w:rFonts w:ascii="Times New Roman" w:eastAsia="Times New Roman" w:hAnsi="Times New Roman" w:cs="Times New Roman"/>
          <w:color w:val="222222"/>
          <w:kern w:val="0"/>
          <w:lang w:val="en-US" w:eastAsia="it-IT"/>
          <w14:ligatures w14:val="none"/>
        </w:rPr>
        <w:lastRenderedPageBreak/>
        <w:t xml:space="preserve">with </w:t>
      </w:r>
      <w:r w:rsidRPr="00AB7FE4">
        <w:rPr>
          <w:rFonts w:ascii="Times New Roman" w:eastAsia="Times New Roman" w:hAnsi="Times New Roman" w:cs="Times New Roman"/>
          <w:i/>
          <w:iCs/>
          <w:color w:val="222222"/>
          <w:kern w:val="0"/>
          <w:lang w:val="en-US" w:eastAsia="it-IT"/>
          <w14:ligatures w14:val="none"/>
        </w:rPr>
        <w:t>M</w:t>
      </w:r>
      <w:r w:rsidR="00AB7FE4" w:rsidRPr="00AB7FE4">
        <w:rPr>
          <w:rFonts w:ascii="Times New Roman" w:eastAsia="Times New Roman" w:hAnsi="Times New Roman" w:cs="Times New Roman"/>
          <w:i/>
          <w:iCs/>
          <w:color w:val="222222"/>
          <w:kern w:val="0"/>
          <w:lang w:val="en-US" w:eastAsia="it-IT"/>
          <w14:ligatures w14:val="none"/>
        </w:rPr>
        <w:t>ISE</w:t>
      </w:r>
      <w:r w:rsidR="00204679">
        <w:rPr>
          <w:rFonts w:ascii="Times New Roman" w:eastAsia="Times New Roman" w:hAnsi="Times New Roman" w:cs="Times New Roman"/>
          <w:color w:val="222222"/>
          <w:kern w:val="0"/>
          <w:lang w:val="en-US" w:eastAsia="it-IT"/>
          <w14:ligatures w14:val="none"/>
        </w:rPr>
        <w:t>,</w:t>
      </w:r>
      <w:r w:rsidRPr="00A37D5D">
        <w:rPr>
          <w:rFonts w:ascii="Times New Roman" w:eastAsia="Times New Roman" w:hAnsi="Times New Roman" w:cs="Times New Roman"/>
          <w:color w:val="222222"/>
          <w:kern w:val="0"/>
          <w:lang w:val="en-US" w:eastAsia="it-IT"/>
          <w14:ligatures w14:val="none"/>
        </w:rPr>
        <w:t xml:space="preserve"> </w:t>
      </w:r>
      <w:r w:rsidR="00204679">
        <w:rPr>
          <w:rFonts w:ascii="Times New Roman" w:eastAsia="Times New Roman" w:hAnsi="Times New Roman" w:cs="Times New Roman"/>
          <w:color w:val="222222"/>
          <w:kern w:val="0"/>
          <w:lang w:val="en-US" w:eastAsia="it-IT"/>
          <w14:ligatures w14:val="none"/>
        </w:rPr>
        <w:t xml:space="preserve">being </w:t>
      </w:r>
      <w:r w:rsidRPr="00A37D5D">
        <w:rPr>
          <w:rFonts w:ascii="Times New Roman" w:eastAsia="Times New Roman" w:hAnsi="Times New Roman" w:cs="Times New Roman"/>
          <w:color w:val="222222"/>
          <w:kern w:val="0"/>
          <w:lang w:val="en-US" w:eastAsia="it-IT"/>
          <w14:ligatures w14:val="none"/>
        </w:rPr>
        <w:t xml:space="preserve">preparatory to definition of </w:t>
      </w:r>
      <w:r w:rsidRPr="00DA7833">
        <w:rPr>
          <w:rFonts w:ascii="Times New Roman" w:eastAsia="Times New Roman" w:hAnsi="Times New Roman" w:cs="Times New Roman"/>
          <w:b/>
          <w:bCs/>
          <w:color w:val="222222"/>
          <w:kern w:val="0"/>
          <w:lang w:val="en-US" w:eastAsia="it-IT"/>
          <w14:ligatures w14:val="none"/>
        </w:rPr>
        <w:t>RAI's new service contract for 2023-2028</w:t>
      </w:r>
      <w:r w:rsidR="00204679">
        <w:rPr>
          <w:rFonts w:ascii="Times New Roman" w:eastAsia="Times New Roman" w:hAnsi="Times New Roman" w:cs="Times New Roman"/>
          <w:color w:val="222222"/>
          <w:kern w:val="0"/>
          <w:lang w:val="en-US" w:eastAsia="it-IT"/>
          <w14:ligatures w14:val="none"/>
        </w:rPr>
        <w:t xml:space="preserve"> -</w:t>
      </w:r>
      <w:r w:rsidR="007A31F5">
        <w:rPr>
          <w:rFonts w:ascii="Times New Roman" w:eastAsia="Times New Roman" w:hAnsi="Times New Roman" w:cs="Times New Roman"/>
          <w:color w:val="222222"/>
          <w:kern w:val="0"/>
          <w:lang w:val="en-US" w:eastAsia="it-IT"/>
          <w14:ligatures w14:val="none"/>
        </w:rPr>
        <w:t xml:space="preserve"> </w:t>
      </w:r>
      <w:r w:rsidR="00AB7FE4">
        <w:rPr>
          <w:rFonts w:ascii="Times New Roman" w:eastAsia="Times New Roman" w:hAnsi="Times New Roman" w:cs="Times New Roman"/>
          <w:color w:val="222222"/>
          <w:kern w:val="0"/>
          <w:lang w:val="en-US" w:eastAsia="it-IT"/>
          <w14:ligatures w14:val="none"/>
        </w:rPr>
        <w:t>c</w:t>
      </w:r>
      <w:r w:rsidRPr="00A37D5D">
        <w:rPr>
          <w:rFonts w:ascii="Times New Roman" w:eastAsia="Times New Roman" w:hAnsi="Times New Roman" w:cs="Times New Roman"/>
          <w:color w:val="222222"/>
          <w:kern w:val="0"/>
          <w:lang w:val="en-US" w:eastAsia="it-IT"/>
          <w14:ligatures w14:val="none"/>
        </w:rPr>
        <w:t xml:space="preserve">ompliance with </w:t>
      </w:r>
      <w:r w:rsidR="00DA7833">
        <w:rPr>
          <w:rFonts w:ascii="Times New Roman" w:eastAsia="Times New Roman" w:hAnsi="Times New Roman" w:cs="Times New Roman"/>
          <w:color w:val="222222"/>
          <w:kern w:val="0"/>
          <w:lang w:val="en-US" w:eastAsia="it-IT"/>
          <w14:ligatures w14:val="none"/>
        </w:rPr>
        <w:t>A</w:t>
      </w:r>
      <w:r w:rsidR="00AB7FE4">
        <w:rPr>
          <w:rFonts w:ascii="Times New Roman" w:eastAsia="Times New Roman" w:hAnsi="Times New Roman" w:cs="Times New Roman"/>
          <w:color w:val="222222"/>
          <w:kern w:val="0"/>
          <w:lang w:val="en-US" w:eastAsia="it-IT"/>
          <w14:ligatures w14:val="none"/>
        </w:rPr>
        <w:t>GCOM</w:t>
      </w:r>
      <w:r w:rsidRPr="00A37D5D">
        <w:rPr>
          <w:rFonts w:ascii="Times New Roman" w:eastAsia="Times New Roman" w:hAnsi="Times New Roman" w:cs="Times New Roman"/>
          <w:color w:val="222222"/>
          <w:kern w:val="0"/>
          <w:lang w:val="en-US" w:eastAsia="it-IT"/>
          <w14:ligatures w14:val="none"/>
        </w:rPr>
        <w:t xml:space="preserve"> is also called upon to supervise. </w:t>
      </w:r>
      <w:r w:rsidR="00DA7833">
        <w:rPr>
          <w:rFonts w:ascii="Times New Roman" w:eastAsia="Times New Roman" w:hAnsi="Times New Roman" w:cs="Times New Roman"/>
          <w:color w:val="222222"/>
          <w:kern w:val="0"/>
          <w:lang w:val="en-US" w:eastAsia="it-IT"/>
          <w14:ligatures w14:val="none"/>
        </w:rPr>
        <w:t>As for</w:t>
      </w:r>
      <w:r w:rsidRPr="00A37D5D">
        <w:rPr>
          <w:rFonts w:ascii="Times New Roman" w:eastAsia="Times New Roman" w:hAnsi="Times New Roman" w:cs="Times New Roman"/>
          <w:color w:val="222222"/>
          <w:kern w:val="0"/>
          <w:lang w:val="en-US" w:eastAsia="it-IT"/>
          <w14:ligatures w14:val="none"/>
        </w:rPr>
        <w:t xml:space="preserve"> women</w:t>
      </w:r>
      <w:r w:rsidR="00DA7833">
        <w:rPr>
          <w:rFonts w:ascii="Times New Roman" w:eastAsia="Times New Roman" w:hAnsi="Times New Roman" w:cs="Times New Roman"/>
          <w:color w:val="222222"/>
          <w:kern w:val="0"/>
          <w:lang w:val="en-US" w:eastAsia="it-IT"/>
          <w14:ligatures w14:val="none"/>
        </w:rPr>
        <w:t>’s portrayal</w:t>
      </w:r>
      <w:r w:rsidRPr="00A37D5D">
        <w:rPr>
          <w:rFonts w:ascii="Times New Roman" w:eastAsia="Times New Roman" w:hAnsi="Times New Roman" w:cs="Times New Roman"/>
          <w:color w:val="222222"/>
          <w:kern w:val="0"/>
          <w:lang w:val="en-US" w:eastAsia="it-IT"/>
          <w14:ligatures w14:val="none"/>
        </w:rPr>
        <w:t>, guidelines provide</w:t>
      </w:r>
      <w:r w:rsidR="00AB7FE4">
        <w:rPr>
          <w:rFonts w:ascii="Times New Roman" w:eastAsia="Times New Roman" w:hAnsi="Times New Roman" w:cs="Times New Roman"/>
          <w:color w:val="222222"/>
          <w:kern w:val="0"/>
          <w:lang w:val="en-US" w:eastAsia="it-IT"/>
          <w14:ligatures w14:val="none"/>
        </w:rPr>
        <w:t>s</w:t>
      </w:r>
      <w:r w:rsidRPr="00A37D5D">
        <w:rPr>
          <w:rFonts w:ascii="Times New Roman" w:eastAsia="Times New Roman" w:hAnsi="Times New Roman" w:cs="Times New Roman"/>
          <w:color w:val="222222"/>
          <w:kern w:val="0"/>
          <w:lang w:val="en-US" w:eastAsia="it-IT"/>
          <w14:ligatures w14:val="none"/>
        </w:rPr>
        <w:t xml:space="preserve"> that </w:t>
      </w:r>
      <w:r w:rsidRPr="00AB7FE4">
        <w:rPr>
          <w:rFonts w:ascii="Times New Roman" w:eastAsia="Times New Roman" w:hAnsi="Times New Roman" w:cs="Times New Roman"/>
          <w:i/>
          <w:iCs/>
          <w:color w:val="222222"/>
          <w:kern w:val="0"/>
          <w:lang w:val="en-US" w:eastAsia="it-IT"/>
          <w14:ligatures w14:val="none"/>
        </w:rPr>
        <w:t xml:space="preserve">service contract </w:t>
      </w:r>
      <w:r w:rsidR="00AB7FE4">
        <w:rPr>
          <w:rFonts w:ascii="Times New Roman" w:eastAsia="Times New Roman" w:hAnsi="Times New Roman" w:cs="Times New Roman"/>
          <w:i/>
          <w:iCs/>
          <w:color w:val="222222"/>
          <w:kern w:val="0"/>
          <w:lang w:val="en-US" w:eastAsia="it-IT"/>
          <w14:ligatures w14:val="none"/>
        </w:rPr>
        <w:t>shall</w:t>
      </w:r>
      <w:r w:rsidRPr="00AB7FE4">
        <w:rPr>
          <w:rFonts w:ascii="Times New Roman" w:eastAsia="Times New Roman" w:hAnsi="Times New Roman" w:cs="Times New Roman"/>
          <w:i/>
          <w:iCs/>
          <w:color w:val="222222"/>
          <w:kern w:val="0"/>
          <w:lang w:val="en-US" w:eastAsia="it-IT"/>
          <w14:ligatures w14:val="none"/>
        </w:rPr>
        <w:t xml:space="preserve">, also through dedicated editorial initiatives, envisage </w:t>
      </w:r>
      <w:r w:rsidRPr="00AB7FE4">
        <w:rPr>
          <w:rFonts w:ascii="Times New Roman" w:eastAsia="Times New Roman" w:hAnsi="Times New Roman" w:cs="Times New Roman"/>
          <w:color w:val="222222"/>
          <w:kern w:val="0"/>
          <w:lang w:val="en-US" w:eastAsia="it-IT"/>
          <w14:ligatures w14:val="none"/>
        </w:rPr>
        <w:t xml:space="preserve">among </w:t>
      </w:r>
      <w:r w:rsidR="007A31F5">
        <w:rPr>
          <w:rFonts w:ascii="Times New Roman" w:eastAsia="Times New Roman" w:hAnsi="Times New Roman" w:cs="Times New Roman"/>
          <w:color w:val="222222"/>
          <w:kern w:val="0"/>
          <w:lang w:val="en-US" w:eastAsia="it-IT"/>
          <w14:ligatures w14:val="none"/>
        </w:rPr>
        <w:t xml:space="preserve">the </w:t>
      </w:r>
      <w:r w:rsidRPr="00AB7FE4">
        <w:rPr>
          <w:rFonts w:ascii="Times New Roman" w:eastAsia="Times New Roman" w:hAnsi="Times New Roman" w:cs="Times New Roman"/>
          <w:color w:val="222222"/>
          <w:kern w:val="0"/>
          <w:lang w:val="en-US" w:eastAsia="it-IT"/>
          <w14:ligatures w14:val="none"/>
        </w:rPr>
        <w:t>various</w:t>
      </w:r>
      <w:r w:rsidR="00AB7FE4">
        <w:rPr>
          <w:rFonts w:ascii="Times New Roman" w:eastAsia="Times New Roman" w:hAnsi="Times New Roman" w:cs="Times New Roman"/>
          <w:color w:val="222222"/>
          <w:kern w:val="0"/>
          <w:lang w:val="en-US" w:eastAsia="it-IT"/>
          <w14:ligatures w14:val="none"/>
        </w:rPr>
        <w:t xml:space="preserve"> relevant </w:t>
      </w:r>
      <w:r w:rsidRPr="00AB7FE4">
        <w:rPr>
          <w:rFonts w:ascii="Times New Roman" w:eastAsia="Times New Roman" w:hAnsi="Times New Roman" w:cs="Times New Roman"/>
          <w:i/>
          <w:iCs/>
          <w:color w:val="222222"/>
          <w:kern w:val="0"/>
          <w:lang w:val="en-US" w:eastAsia="it-IT"/>
          <w14:ligatures w14:val="none"/>
        </w:rPr>
        <w:t>objectives</w:t>
      </w:r>
      <w:r w:rsidR="00AB7FE4">
        <w:rPr>
          <w:rFonts w:ascii="Times New Roman" w:eastAsia="Times New Roman" w:hAnsi="Times New Roman" w:cs="Times New Roman"/>
          <w:i/>
          <w:iCs/>
          <w:color w:val="222222"/>
          <w:kern w:val="0"/>
          <w:lang w:val="en-US" w:eastAsia="it-IT"/>
          <w14:ligatures w14:val="none"/>
        </w:rPr>
        <w:t>:</w:t>
      </w:r>
      <w:r w:rsidRPr="00AB7FE4">
        <w:rPr>
          <w:rFonts w:ascii="Times New Roman" w:eastAsia="Times New Roman" w:hAnsi="Times New Roman" w:cs="Times New Roman"/>
          <w:i/>
          <w:iCs/>
          <w:color w:val="222222"/>
          <w:kern w:val="0"/>
          <w:lang w:val="en-US" w:eastAsia="it-IT"/>
          <w14:ligatures w14:val="none"/>
        </w:rPr>
        <w:t xml:space="preserve"> enhancement of </w:t>
      </w:r>
      <w:r w:rsidR="007A31F5">
        <w:rPr>
          <w:rFonts w:ascii="Times New Roman" w:eastAsia="Times New Roman" w:hAnsi="Times New Roman" w:cs="Times New Roman"/>
          <w:i/>
          <w:iCs/>
          <w:color w:val="222222"/>
          <w:kern w:val="0"/>
          <w:lang w:val="en-US" w:eastAsia="it-IT"/>
          <w14:ligatures w14:val="none"/>
        </w:rPr>
        <w:t xml:space="preserve">women’s </w:t>
      </w:r>
      <w:r w:rsidRPr="00AB7FE4">
        <w:rPr>
          <w:rFonts w:ascii="Times New Roman" w:eastAsia="Times New Roman" w:hAnsi="Times New Roman" w:cs="Times New Roman"/>
          <w:i/>
          <w:iCs/>
          <w:color w:val="222222"/>
          <w:kern w:val="0"/>
          <w:lang w:val="en-US" w:eastAsia="it-IT"/>
          <w14:ligatures w14:val="none"/>
        </w:rPr>
        <w:t xml:space="preserve">role and promotion of a gender perspective in all spheres of social, </w:t>
      </w:r>
      <w:proofErr w:type="gramStart"/>
      <w:r w:rsidRPr="00AB7FE4">
        <w:rPr>
          <w:rFonts w:ascii="Times New Roman" w:eastAsia="Times New Roman" w:hAnsi="Times New Roman" w:cs="Times New Roman"/>
          <w:i/>
          <w:iCs/>
          <w:color w:val="222222"/>
          <w:kern w:val="0"/>
          <w:lang w:val="en-US" w:eastAsia="it-IT"/>
          <w14:ligatures w14:val="none"/>
        </w:rPr>
        <w:t>economic</w:t>
      </w:r>
      <w:proofErr w:type="gramEnd"/>
      <w:r w:rsidRPr="00AB7FE4">
        <w:rPr>
          <w:rFonts w:ascii="Times New Roman" w:eastAsia="Times New Roman" w:hAnsi="Times New Roman" w:cs="Times New Roman"/>
          <w:i/>
          <w:iCs/>
          <w:color w:val="222222"/>
          <w:kern w:val="0"/>
          <w:lang w:val="en-US" w:eastAsia="it-IT"/>
          <w14:ligatures w14:val="none"/>
        </w:rPr>
        <w:t xml:space="preserve"> and political life</w:t>
      </w:r>
      <w:r>
        <w:rPr>
          <w:rFonts w:ascii="Times New Roman" w:eastAsia="Times New Roman" w:hAnsi="Times New Roman" w:cs="Times New Roman"/>
          <w:color w:val="222222"/>
          <w:kern w:val="0"/>
          <w:lang w:val="en-US" w:eastAsia="it-IT"/>
          <w14:ligatures w14:val="none"/>
        </w:rPr>
        <w:t xml:space="preserve">. </w:t>
      </w:r>
    </w:p>
    <w:p w14:paraId="3C87FC70" w14:textId="45CB57D5" w:rsidR="00F454F6" w:rsidRPr="00DA7833" w:rsidRDefault="004D131F" w:rsidP="00096BC7">
      <w:pPr>
        <w:jc w:val="both"/>
        <w:rPr>
          <w:rFonts w:ascii="Times New Roman" w:hAnsi="Times New Roman" w:cs="Times New Roman"/>
          <w:b/>
          <w:bCs/>
          <w:lang w:val="en-US"/>
        </w:rPr>
      </w:pPr>
      <w:r w:rsidRPr="00DA7833">
        <w:rPr>
          <w:rFonts w:ascii="Times New Roman" w:hAnsi="Times New Roman" w:cs="Times New Roman"/>
          <w:b/>
          <w:bCs/>
          <w:lang w:val="en-US"/>
        </w:rPr>
        <w:t>Special Temporary Measures</w:t>
      </w:r>
      <w:r w:rsidR="00F454F6" w:rsidRPr="00DA7833">
        <w:rPr>
          <w:rFonts w:ascii="Times New Roman" w:hAnsi="Times New Roman" w:cs="Times New Roman"/>
          <w:b/>
          <w:bCs/>
          <w:lang w:val="en-US"/>
        </w:rPr>
        <w:t xml:space="preserve"> </w:t>
      </w:r>
    </w:p>
    <w:p w14:paraId="381748E6" w14:textId="77777777" w:rsidR="00EF3B25" w:rsidRDefault="00A37D5D" w:rsidP="00A37D5D">
      <w:pPr>
        <w:pStyle w:val="Default"/>
        <w:jc w:val="both"/>
        <w:rPr>
          <w:rFonts w:ascii="Times New Roman" w:hAnsi="Times New Roman" w:cs="Times New Roman"/>
          <w:lang w:val="en-US"/>
        </w:rPr>
      </w:pPr>
      <w:r w:rsidRPr="00A37D5D">
        <w:rPr>
          <w:rFonts w:ascii="Times New Roman" w:hAnsi="Times New Roman" w:cs="Times New Roman"/>
          <w:lang w:val="en-US"/>
        </w:rPr>
        <w:t xml:space="preserve">Law 213/2023 </w:t>
      </w:r>
      <w:r w:rsidR="004D131F" w:rsidRPr="00A37D5D">
        <w:rPr>
          <w:rFonts w:ascii="Times New Roman" w:hAnsi="Times New Roman" w:cs="Times New Roman"/>
          <w:lang w:val="en-US"/>
        </w:rPr>
        <w:t>recognize</w:t>
      </w:r>
      <w:r w:rsidR="004D131F">
        <w:rPr>
          <w:rFonts w:ascii="Times New Roman" w:hAnsi="Times New Roman" w:cs="Times New Roman"/>
          <w:lang w:val="en-US"/>
        </w:rPr>
        <w:t>s</w:t>
      </w:r>
      <w:r w:rsidRPr="00A37D5D">
        <w:rPr>
          <w:rFonts w:ascii="Times New Roman" w:hAnsi="Times New Roman" w:cs="Times New Roman"/>
          <w:lang w:val="en-US"/>
        </w:rPr>
        <w:t xml:space="preserve">, for </w:t>
      </w:r>
      <w:r w:rsidRPr="004D131F">
        <w:rPr>
          <w:rFonts w:ascii="Times New Roman" w:hAnsi="Times New Roman" w:cs="Times New Roman"/>
          <w:b/>
          <w:bCs/>
          <w:lang w:val="en-US"/>
        </w:rPr>
        <w:t>2024-2026</w:t>
      </w:r>
      <w:r w:rsidRPr="00A37D5D">
        <w:rPr>
          <w:rFonts w:ascii="Times New Roman" w:hAnsi="Times New Roman" w:cs="Times New Roman"/>
          <w:lang w:val="en-US"/>
        </w:rPr>
        <w:t xml:space="preserve">, </w:t>
      </w:r>
      <w:r w:rsidR="004D131F">
        <w:rPr>
          <w:rFonts w:ascii="Times New Roman" w:hAnsi="Times New Roman" w:cs="Times New Roman"/>
          <w:lang w:val="en-US"/>
        </w:rPr>
        <w:t xml:space="preserve">to women </w:t>
      </w:r>
      <w:r w:rsidRPr="00A37D5D">
        <w:rPr>
          <w:rFonts w:ascii="Times New Roman" w:hAnsi="Times New Roman" w:cs="Times New Roman"/>
          <w:lang w:val="en-US"/>
        </w:rPr>
        <w:t xml:space="preserve">employees with 3 or more children, a 100% reduction in the employee's share of social security contributions for disability, old age and survivors </w:t>
      </w:r>
      <w:r w:rsidR="004D131F">
        <w:rPr>
          <w:rFonts w:ascii="Times New Roman" w:hAnsi="Times New Roman" w:cs="Times New Roman"/>
          <w:lang w:val="en-US"/>
        </w:rPr>
        <w:t xml:space="preserve">depending on the </w:t>
      </w:r>
      <w:r w:rsidR="00DA7833">
        <w:rPr>
          <w:rFonts w:ascii="Times New Roman" w:hAnsi="Times New Roman" w:cs="Times New Roman"/>
          <w:lang w:val="en-US"/>
        </w:rPr>
        <w:t xml:space="preserve">above </w:t>
      </w:r>
      <w:r w:rsidR="004D131F">
        <w:rPr>
          <w:rFonts w:ascii="Times New Roman" w:hAnsi="Times New Roman" w:cs="Times New Roman"/>
          <w:lang w:val="en-US"/>
        </w:rPr>
        <w:t xml:space="preserve">worker, </w:t>
      </w:r>
      <w:r w:rsidRPr="00A37D5D">
        <w:rPr>
          <w:rFonts w:ascii="Times New Roman" w:hAnsi="Times New Roman" w:cs="Times New Roman"/>
          <w:lang w:val="en-US"/>
        </w:rPr>
        <w:t>up to child's 18th birthday (within annual limit of €3,000 prorated</w:t>
      </w:r>
      <w:r w:rsidR="00DA7833">
        <w:rPr>
          <w:rFonts w:ascii="Times New Roman" w:hAnsi="Times New Roman" w:cs="Times New Roman"/>
          <w:lang w:val="en-US"/>
        </w:rPr>
        <w:t xml:space="preserve">, </w:t>
      </w:r>
      <w:r w:rsidRPr="00A37D5D">
        <w:rPr>
          <w:rFonts w:ascii="Times New Roman" w:hAnsi="Times New Roman" w:cs="Times New Roman"/>
          <w:lang w:val="en-US"/>
        </w:rPr>
        <w:t xml:space="preserve">monthly). </w:t>
      </w:r>
    </w:p>
    <w:p w14:paraId="7460023F" w14:textId="77777777" w:rsidR="00EF3B25" w:rsidRDefault="00EF3B25" w:rsidP="00A37D5D">
      <w:pPr>
        <w:pStyle w:val="Default"/>
        <w:jc w:val="both"/>
        <w:rPr>
          <w:rFonts w:ascii="Times New Roman" w:hAnsi="Times New Roman" w:cs="Times New Roman"/>
          <w:lang w:val="en-US"/>
        </w:rPr>
      </w:pPr>
    </w:p>
    <w:p w14:paraId="076579F3" w14:textId="70547D83" w:rsidR="00A37D5D" w:rsidRPr="00A37D5D" w:rsidRDefault="00A37D5D" w:rsidP="00A37D5D">
      <w:pPr>
        <w:pStyle w:val="Default"/>
        <w:jc w:val="both"/>
        <w:rPr>
          <w:rFonts w:ascii="Times New Roman" w:hAnsi="Times New Roman" w:cs="Times New Roman"/>
          <w:lang w:val="en-US"/>
        </w:rPr>
      </w:pPr>
      <w:r w:rsidRPr="00A37D5D">
        <w:rPr>
          <w:rFonts w:ascii="Times New Roman" w:hAnsi="Times New Roman" w:cs="Times New Roman"/>
          <w:lang w:val="en-US"/>
        </w:rPr>
        <w:t xml:space="preserve">For </w:t>
      </w:r>
      <w:r w:rsidRPr="004D131F">
        <w:rPr>
          <w:rFonts w:ascii="Times New Roman" w:hAnsi="Times New Roman" w:cs="Times New Roman"/>
          <w:b/>
          <w:bCs/>
          <w:lang w:val="en-US"/>
        </w:rPr>
        <w:t>2024</w:t>
      </w:r>
      <w:r w:rsidRPr="00A37D5D">
        <w:rPr>
          <w:rFonts w:ascii="Times New Roman" w:hAnsi="Times New Roman" w:cs="Times New Roman"/>
          <w:lang w:val="en-US"/>
        </w:rPr>
        <w:t>, th</w:t>
      </w:r>
      <w:r w:rsidR="004D131F">
        <w:rPr>
          <w:rFonts w:ascii="Times New Roman" w:hAnsi="Times New Roman" w:cs="Times New Roman"/>
          <w:lang w:val="en-US"/>
        </w:rPr>
        <w:t xml:space="preserve">is </w:t>
      </w:r>
      <w:r w:rsidRPr="00A37D5D">
        <w:rPr>
          <w:rFonts w:ascii="Times New Roman" w:hAnsi="Times New Roman" w:cs="Times New Roman"/>
          <w:lang w:val="en-US"/>
        </w:rPr>
        <w:t xml:space="preserve">benefit is extended to </w:t>
      </w:r>
      <w:r w:rsidR="004D131F">
        <w:rPr>
          <w:rFonts w:ascii="Times New Roman" w:hAnsi="Times New Roman" w:cs="Times New Roman"/>
          <w:lang w:val="en-US"/>
        </w:rPr>
        <w:t xml:space="preserve">women </w:t>
      </w:r>
      <w:r w:rsidRPr="00A37D5D">
        <w:rPr>
          <w:rFonts w:ascii="Times New Roman" w:hAnsi="Times New Roman" w:cs="Times New Roman"/>
          <w:lang w:val="en-US"/>
        </w:rPr>
        <w:t>workers</w:t>
      </w:r>
      <w:r w:rsidR="004D131F">
        <w:rPr>
          <w:rFonts w:ascii="Times New Roman" w:hAnsi="Times New Roman" w:cs="Times New Roman"/>
          <w:lang w:val="en-US"/>
        </w:rPr>
        <w:t xml:space="preserve">, being </w:t>
      </w:r>
      <w:r w:rsidRPr="00A37D5D">
        <w:rPr>
          <w:rFonts w:ascii="Times New Roman" w:hAnsi="Times New Roman" w:cs="Times New Roman"/>
          <w:lang w:val="en-US"/>
        </w:rPr>
        <w:t>mothers of two children and up to the child's 10th birthday. The pension benefit computation rate remains unchanged for these exemptions.</w:t>
      </w:r>
    </w:p>
    <w:p w14:paraId="5B04027E" w14:textId="77777777" w:rsidR="00A37D5D" w:rsidRPr="00A37D5D" w:rsidRDefault="00A37D5D" w:rsidP="00A37D5D">
      <w:pPr>
        <w:pStyle w:val="Default"/>
        <w:jc w:val="both"/>
        <w:rPr>
          <w:rFonts w:ascii="Times New Roman" w:hAnsi="Times New Roman" w:cs="Times New Roman"/>
          <w:lang w:val="en-US"/>
        </w:rPr>
      </w:pPr>
      <w:r w:rsidRPr="00A37D5D">
        <w:rPr>
          <w:rFonts w:ascii="Times New Roman" w:hAnsi="Times New Roman" w:cs="Times New Roman"/>
          <w:lang w:val="en-US"/>
        </w:rPr>
        <w:t xml:space="preserve"> </w:t>
      </w:r>
    </w:p>
    <w:p w14:paraId="7BAA81FA" w14:textId="72820CA5" w:rsidR="004D131F" w:rsidRDefault="00A37D5D" w:rsidP="00096BC7">
      <w:pPr>
        <w:pStyle w:val="Default"/>
        <w:jc w:val="both"/>
        <w:rPr>
          <w:rFonts w:ascii="Times New Roman" w:hAnsi="Times New Roman" w:cs="Times New Roman"/>
          <w:lang w:val="en-US"/>
        </w:rPr>
      </w:pPr>
      <w:r w:rsidRPr="00A37D5D">
        <w:rPr>
          <w:rFonts w:ascii="Times New Roman" w:hAnsi="Times New Roman" w:cs="Times New Roman"/>
          <w:lang w:val="en-US"/>
        </w:rPr>
        <w:t xml:space="preserve">A further benefit is provided under 2024 Budget Law </w:t>
      </w:r>
      <w:r w:rsidR="004D131F">
        <w:rPr>
          <w:rFonts w:ascii="Times New Roman" w:hAnsi="Times New Roman" w:cs="Times New Roman"/>
          <w:lang w:val="en-US"/>
        </w:rPr>
        <w:t xml:space="preserve">for </w:t>
      </w:r>
      <w:r w:rsidRPr="00A37D5D">
        <w:rPr>
          <w:rFonts w:ascii="Times New Roman" w:hAnsi="Times New Roman" w:cs="Times New Roman"/>
          <w:lang w:val="en-US"/>
        </w:rPr>
        <w:t xml:space="preserve">private employers who, </w:t>
      </w:r>
      <w:r w:rsidR="00DA7833">
        <w:rPr>
          <w:rFonts w:ascii="Times New Roman" w:hAnsi="Times New Roman" w:cs="Times New Roman"/>
          <w:b/>
          <w:bCs/>
          <w:lang w:val="en-US"/>
        </w:rPr>
        <w:t>between</w:t>
      </w:r>
      <w:r w:rsidRPr="00A72392">
        <w:rPr>
          <w:rFonts w:ascii="Times New Roman" w:hAnsi="Times New Roman" w:cs="Times New Roman"/>
          <w:b/>
          <w:bCs/>
          <w:lang w:val="en-US"/>
        </w:rPr>
        <w:t xml:space="preserve"> 2024-2026</w:t>
      </w:r>
      <w:r w:rsidRPr="00A37D5D">
        <w:rPr>
          <w:rFonts w:ascii="Times New Roman" w:hAnsi="Times New Roman" w:cs="Times New Roman"/>
          <w:lang w:val="en-US"/>
        </w:rPr>
        <w:t>, hire unemployed women victims of violence with recognition of 100% exemption from payment of social security contributions up to €8,000.</w:t>
      </w:r>
      <w:r>
        <w:rPr>
          <w:rFonts w:ascii="Times New Roman" w:hAnsi="Times New Roman" w:cs="Times New Roman"/>
          <w:lang w:val="en-US"/>
        </w:rPr>
        <w:t xml:space="preserve"> </w:t>
      </w:r>
    </w:p>
    <w:p w14:paraId="3B851B9E" w14:textId="77777777" w:rsidR="00D11B4B" w:rsidRPr="00DA7833" w:rsidRDefault="00D11B4B" w:rsidP="00096BC7">
      <w:pPr>
        <w:pStyle w:val="Paragrafoelenco"/>
        <w:jc w:val="both"/>
        <w:rPr>
          <w:rFonts w:ascii="Times New Roman" w:hAnsi="Times New Roman" w:cs="Times New Roman"/>
          <w:lang w:val="en-US"/>
        </w:rPr>
      </w:pPr>
    </w:p>
    <w:p w14:paraId="2161D1B0" w14:textId="2F35B700" w:rsidR="00A72392" w:rsidRDefault="00A72392" w:rsidP="00A72392">
      <w:pPr>
        <w:jc w:val="both"/>
        <w:rPr>
          <w:rFonts w:ascii="Times New Roman" w:eastAsia="Times New Roman" w:hAnsi="Times New Roman" w:cs="Times New Roman"/>
          <w:color w:val="222222"/>
          <w:kern w:val="0"/>
          <w:lang w:val="en-US" w:eastAsia="it-IT"/>
          <w14:ligatures w14:val="none"/>
        </w:rPr>
      </w:pPr>
      <w:r w:rsidRPr="00A72392">
        <w:rPr>
          <w:rFonts w:ascii="Times New Roman" w:eastAsia="Times New Roman" w:hAnsi="Times New Roman" w:cs="Times New Roman"/>
          <w:color w:val="222222"/>
          <w:kern w:val="0"/>
          <w:lang w:val="en-US" w:eastAsia="it-IT"/>
          <w14:ligatures w14:val="none"/>
        </w:rPr>
        <w:t xml:space="preserve">Regarding </w:t>
      </w:r>
      <w:r w:rsidR="00A37D5D" w:rsidRPr="003336C2">
        <w:rPr>
          <w:rFonts w:ascii="Times New Roman" w:eastAsia="Times New Roman" w:hAnsi="Times New Roman" w:cs="Times New Roman"/>
          <w:color w:val="222222"/>
          <w:kern w:val="0"/>
          <w:lang w:val="en-US" w:eastAsia="it-IT"/>
          <w14:ligatures w14:val="none"/>
        </w:rPr>
        <w:t xml:space="preserve">agile work, widely used during </w:t>
      </w:r>
      <w:r w:rsidR="00204679">
        <w:rPr>
          <w:rFonts w:ascii="Times New Roman" w:eastAsia="Times New Roman" w:hAnsi="Times New Roman" w:cs="Times New Roman"/>
          <w:color w:val="222222"/>
          <w:kern w:val="0"/>
          <w:lang w:val="en-US" w:eastAsia="it-IT"/>
          <w14:ligatures w14:val="none"/>
        </w:rPr>
        <w:t>P</w:t>
      </w:r>
      <w:r w:rsidR="00A37D5D" w:rsidRPr="003336C2">
        <w:rPr>
          <w:rFonts w:ascii="Times New Roman" w:eastAsia="Times New Roman" w:hAnsi="Times New Roman" w:cs="Times New Roman"/>
          <w:color w:val="222222"/>
          <w:kern w:val="0"/>
          <w:lang w:val="en-US" w:eastAsia="it-IT"/>
          <w14:ligatures w14:val="none"/>
        </w:rPr>
        <w:t>andemic</w:t>
      </w:r>
      <w:r w:rsidR="00EF3B25">
        <w:rPr>
          <w:rFonts w:ascii="Times New Roman" w:eastAsia="Times New Roman" w:hAnsi="Times New Roman" w:cs="Times New Roman"/>
          <w:color w:val="222222"/>
          <w:kern w:val="0"/>
          <w:lang w:val="en-US" w:eastAsia="it-IT"/>
          <w14:ligatures w14:val="none"/>
        </w:rPr>
        <w:t xml:space="preserve">, </w:t>
      </w:r>
      <w:r w:rsidR="00A37D5D" w:rsidRPr="003336C2">
        <w:rPr>
          <w:rFonts w:ascii="Times New Roman" w:eastAsia="Times New Roman" w:hAnsi="Times New Roman" w:cs="Times New Roman"/>
          <w:color w:val="222222"/>
          <w:kern w:val="0"/>
          <w:lang w:val="en-US" w:eastAsia="it-IT"/>
          <w14:ligatures w14:val="none"/>
        </w:rPr>
        <w:t xml:space="preserve">Legislative Decree 105/2022 </w:t>
      </w:r>
      <w:r w:rsidR="00DA7833">
        <w:rPr>
          <w:rFonts w:ascii="Times New Roman" w:eastAsia="Times New Roman" w:hAnsi="Times New Roman" w:cs="Times New Roman"/>
          <w:color w:val="222222"/>
          <w:kern w:val="0"/>
          <w:lang w:val="en-US" w:eastAsia="it-IT"/>
          <w14:ligatures w14:val="none"/>
        </w:rPr>
        <w:t xml:space="preserve">envisages </w:t>
      </w:r>
      <w:r w:rsidR="00A37D5D" w:rsidRPr="00A72392">
        <w:rPr>
          <w:rFonts w:ascii="Times New Roman" w:eastAsia="Times New Roman" w:hAnsi="Times New Roman" w:cs="Times New Roman"/>
          <w:b/>
          <w:bCs/>
          <w:color w:val="222222"/>
          <w:kern w:val="0"/>
          <w:lang w:val="en-US" w:eastAsia="it-IT"/>
          <w14:ligatures w14:val="none"/>
        </w:rPr>
        <w:t>right to priority for requests to work in agile mod</w:t>
      </w:r>
      <w:r>
        <w:rPr>
          <w:rFonts w:ascii="Times New Roman" w:eastAsia="Times New Roman" w:hAnsi="Times New Roman" w:cs="Times New Roman"/>
          <w:b/>
          <w:bCs/>
          <w:color w:val="222222"/>
          <w:kern w:val="0"/>
          <w:lang w:val="en-US" w:eastAsia="it-IT"/>
          <w14:ligatures w14:val="none"/>
        </w:rPr>
        <w:t>ality</w:t>
      </w:r>
      <w:r w:rsidR="00A37D5D" w:rsidRPr="00A72392">
        <w:rPr>
          <w:rFonts w:ascii="Times New Roman" w:eastAsia="Times New Roman" w:hAnsi="Times New Roman" w:cs="Times New Roman"/>
          <w:b/>
          <w:bCs/>
          <w:color w:val="222222"/>
          <w:kern w:val="0"/>
          <w:lang w:val="en-US" w:eastAsia="it-IT"/>
          <w14:ligatures w14:val="none"/>
        </w:rPr>
        <w:t xml:space="preserve"> for both parents of children up to twelve years of age, and without any age limit in the case of a disabled child</w:t>
      </w:r>
      <w:r w:rsidR="00A37D5D" w:rsidRPr="003336C2">
        <w:rPr>
          <w:rFonts w:ascii="Times New Roman" w:eastAsia="Times New Roman" w:hAnsi="Times New Roman" w:cs="Times New Roman"/>
          <w:color w:val="222222"/>
          <w:kern w:val="0"/>
          <w:lang w:val="en-US" w:eastAsia="it-IT"/>
          <w14:ligatures w14:val="none"/>
        </w:rPr>
        <w:t>. The provision is coordinated with that on parental leave,</w:t>
      </w:r>
      <w:r w:rsidR="00AB3A75">
        <w:rPr>
          <w:rFonts w:ascii="Times New Roman" w:eastAsia="Times New Roman" w:hAnsi="Times New Roman" w:cs="Times New Roman"/>
          <w:color w:val="222222"/>
          <w:kern w:val="0"/>
          <w:lang w:val="en-US" w:eastAsia="it-IT"/>
          <w14:ligatures w14:val="none"/>
        </w:rPr>
        <w:t xml:space="preserve"> being </w:t>
      </w:r>
      <w:r w:rsidR="00A37D5D" w:rsidRPr="003336C2">
        <w:rPr>
          <w:rFonts w:ascii="Times New Roman" w:eastAsia="Times New Roman" w:hAnsi="Times New Roman" w:cs="Times New Roman"/>
          <w:color w:val="222222"/>
          <w:kern w:val="0"/>
          <w:lang w:val="en-US" w:eastAsia="it-IT"/>
          <w14:ligatures w14:val="none"/>
        </w:rPr>
        <w:t>also available up to child's 12th birthday. The same priority for requests for agile work has been provided for workers who are caregivers under</w:t>
      </w:r>
      <w:r w:rsidR="00AB3A75">
        <w:rPr>
          <w:rFonts w:ascii="Times New Roman" w:eastAsia="Times New Roman" w:hAnsi="Times New Roman" w:cs="Times New Roman"/>
          <w:color w:val="222222"/>
          <w:kern w:val="0"/>
          <w:lang w:val="en-US" w:eastAsia="it-IT"/>
          <w14:ligatures w14:val="none"/>
        </w:rPr>
        <w:t xml:space="preserve"> </w:t>
      </w:r>
      <w:r w:rsidR="00A37D5D" w:rsidRPr="003336C2">
        <w:rPr>
          <w:rFonts w:ascii="Times New Roman" w:eastAsia="Times New Roman" w:hAnsi="Times New Roman" w:cs="Times New Roman"/>
          <w:color w:val="222222"/>
          <w:kern w:val="0"/>
          <w:lang w:val="en-US" w:eastAsia="it-IT"/>
          <w14:ligatures w14:val="none"/>
        </w:rPr>
        <w:t xml:space="preserve">2018 Budget Law. </w:t>
      </w:r>
    </w:p>
    <w:p w14:paraId="24AD2C7B" w14:textId="77777777" w:rsidR="00A72392" w:rsidRDefault="00A72392" w:rsidP="00A72392">
      <w:pPr>
        <w:jc w:val="both"/>
        <w:rPr>
          <w:rFonts w:ascii="Times New Roman" w:eastAsia="Times New Roman" w:hAnsi="Times New Roman" w:cs="Times New Roman"/>
          <w:color w:val="222222"/>
          <w:kern w:val="0"/>
          <w:lang w:val="en-US" w:eastAsia="it-IT"/>
          <w14:ligatures w14:val="none"/>
        </w:rPr>
      </w:pPr>
    </w:p>
    <w:p w14:paraId="56D32AF1" w14:textId="6D96BCB6" w:rsidR="00A72392" w:rsidRPr="00AB3A75" w:rsidRDefault="00A72392" w:rsidP="00A72392">
      <w:pPr>
        <w:jc w:val="both"/>
        <w:rPr>
          <w:rFonts w:ascii="Times New Roman" w:eastAsia="Times New Roman" w:hAnsi="Times New Roman" w:cs="Times New Roman"/>
          <w:color w:val="222222"/>
          <w:kern w:val="0"/>
          <w:u w:val="single"/>
          <w:lang w:val="en-US" w:eastAsia="it-IT"/>
          <w14:ligatures w14:val="none"/>
        </w:rPr>
      </w:pPr>
      <w:r w:rsidRPr="00A72392">
        <w:rPr>
          <w:rFonts w:ascii="Times New Roman" w:eastAsia="Times New Roman" w:hAnsi="Times New Roman" w:cs="Times New Roman"/>
          <w:b/>
          <w:bCs/>
          <w:color w:val="000000"/>
          <w:kern w:val="0"/>
          <w:lang w:val="en-US" w:eastAsia="it-IT"/>
          <w14:ligatures w14:val="none"/>
        </w:rPr>
        <w:t xml:space="preserve">Freedom </w:t>
      </w:r>
      <w:r w:rsidR="003336C2" w:rsidRPr="00A72392">
        <w:rPr>
          <w:rFonts w:ascii="Times New Roman" w:eastAsia="Times New Roman" w:hAnsi="Times New Roman" w:cs="Times New Roman"/>
          <w:b/>
          <w:bCs/>
          <w:color w:val="000000"/>
          <w:kern w:val="0"/>
          <w:lang w:val="en-US" w:eastAsia="it-IT"/>
          <w14:ligatures w14:val="none"/>
        </w:rPr>
        <w:t>Income</w:t>
      </w:r>
      <w:r w:rsidR="003336C2" w:rsidRPr="00017D85">
        <w:rPr>
          <w:rFonts w:ascii="Times New Roman" w:eastAsia="Times New Roman" w:hAnsi="Times New Roman" w:cs="Times New Roman"/>
          <w:color w:val="000000"/>
          <w:kern w:val="0"/>
          <w:lang w:val="en-US" w:eastAsia="it-IT"/>
          <w14:ligatures w14:val="none"/>
        </w:rPr>
        <w:t xml:space="preserve"> for Women Victims of Violence</w:t>
      </w:r>
      <w:r w:rsidR="00AB3A75">
        <w:rPr>
          <w:rFonts w:ascii="Times New Roman" w:eastAsia="Times New Roman" w:hAnsi="Times New Roman" w:cs="Times New Roman"/>
          <w:color w:val="000000"/>
          <w:kern w:val="0"/>
          <w:lang w:val="en-US" w:eastAsia="it-IT"/>
          <w14:ligatures w14:val="none"/>
        </w:rPr>
        <w:t xml:space="preserve"> was </w:t>
      </w:r>
      <w:r w:rsidR="003336C2" w:rsidRPr="00017D85">
        <w:rPr>
          <w:rFonts w:ascii="Times New Roman" w:eastAsia="Times New Roman" w:hAnsi="Times New Roman" w:cs="Times New Roman"/>
          <w:color w:val="000000"/>
          <w:kern w:val="0"/>
          <w:lang w:val="en-US" w:eastAsia="it-IT"/>
          <w14:ligatures w14:val="none"/>
        </w:rPr>
        <w:t>introduced by Decree-Law 34/2020</w:t>
      </w:r>
      <w:r w:rsidR="00AB3A75">
        <w:rPr>
          <w:rFonts w:ascii="Times New Roman" w:eastAsia="Times New Roman" w:hAnsi="Times New Roman" w:cs="Times New Roman"/>
          <w:color w:val="000000"/>
          <w:kern w:val="0"/>
          <w:lang w:val="en-US" w:eastAsia="it-IT"/>
          <w14:ligatures w14:val="none"/>
        </w:rPr>
        <w:t xml:space="preserve"> to initially </w:t>
      </w:r>
      <w:r w:rsidR="003336C2" w:rsidRPr="00017D85">
        <w:rPr>
          <w:rFonts w:ascii="Times New Roman" w:eastAsia="Times New Roman" w:hAnsi="Times New Roman" w:cs="Times New Roman"/>
          <w:color w:val="000000"/>
          <w:kern w:val="0"/>
          <w:lang w:val="en-US" w:eastAsia="it-IT"/>
          <w14:ligatures w14:val="none"/>
        </w:rPr>
        <w:t xml:space="preserve">contain serious economic effects of COVID-19, </w:t>
      </w:r>
      <w:r>
        <w:rPr>
          <w:rFonts w:ascii="Times New Roman" w:eastAsia="Times New Roman" w:hAnsi="Times New Roman" w:cs="Times New Roman"/>
          <w:color w:val="000000"/>
          <w:kern w:val="0"/>
          <w:lang w:val="en-US" w:eastAsia="it-IT"/>
          <w14:ligatures w14:val="none"/>
        </w:rPr>
        <w:t xml:space="preserve">especially for </w:t>
      </w:r>
      <w:r w:rsidR="003336C2" w:rsidRPr="00017D85">
        <w:rPr>
          <w:rFonts w:ascii="Times New Roman" w:eastAsia="Times New Roman" w:hAnsi="Times New Roman" w:cs="Times New Roman"/>
          <w:color w:val="000000"/>
          <w:kern w:val="0"/>
          <w:lang w:val="en-US" w:eastAsia="it-IT"/>
          <w14:ligatures w14:val="none"/>
        </w:rPr>
        <w:t xml:space="preserve">women in a more vulnerable </w:t>
      </w:r>
      <w:r>
        <w:rPr>
          <w:rFonts w:ascii="Times New Roman" w:eastAsia="Times New Roman" w:hAnsi="Times New Roman" w:cs="Times New Roman"/>
          <w:color w:val="000000"/>
          <w:kern w:val="0"/>
          <w:lang w:val="en-US" w:eastAsia="it-IT"/>
          <w14:ligatures w14:val="none"/>
        </w:rPr>
        <w:t>situation</w:t>
      </w:r>
      <w:r w:rsidR="003336C2" w:rsidRPr="00017D85">
        <w:rPr>
          <w:rFonts w:ascii="Times New Roman" w:eastAsia="Times New Roman" w:hAnsi="Times New Roman" w:cs="Times New Roman"/>
          <w:color w:val="000000"/>
          <w:kern w:val="0"/>
          <w:lang w:val="en-US" w:eastAsia="it-IT"/>
          <w14:ligatures w14:val="none"/>
        </w:rPr>
        <w:t xml:space="preserve">, </w:t>
      </w:r>
      <w:r>
        <w:rPr>
          <w:rFonts w:ascii="Times New Roman" w:eastAsia="Times New Roman" w:hAnsi="Times New Roman" w:cs="Times New Roman"/>
          <w:color w:val="000000"/>
          <w:kern w:val="0"/>
          <w:lang w:val="en-US" w:eastAsia="it-IT"/>
          <w14:ligatures w14:val="none"/>
        </w:rPr>
        <w:t xml:space="preserve">besides </w:t>
      </w:r>
      <w:r w:rsidR="003336C2" w:rsidRPr="00017D85">
        <w:rPr>
          <w:rFonts w:ascii="Times New Roman" w:eastAsia="Times New Roman" w:hAnsi="Times New Roman" w:cs="Times New Roman"/>
          <w:color w:val="000000"/>
          <w:kern w:val="0"/>
          <w:lang w:val="en-US" w:eastAsia="it-IT"/>
          <w14:ligatures w14:val="none"/>
        </w:rPr>
        <w:t>fa</w:t>
      </w:r>
      <w:r>
        <w:rPr>
          <w:rFonts w:ascii="Times New Roman" w:eastAsia="Times New Roman" w:hAnsi="Times New Roman" w:cs="Times New Roman"/>
          <w:color w:val="000000"/>
          <w:kern w:val="0"/>
          <w:lang w:val="en-US" w:eastAsia="it-IT"/>
          <w14:ligatures w14:val="none"/>
        </w:rPr>
        <w:t>cilitating</w:t>
      </w:r>
      <w:r w:rsidR="00EF3B25">
        <w:rPr>
          <w:rFonts w:ascii="Times New Roman" w:eastAsia="Times New Roman" w:hAnsi="Times New Roman" w:cs="Times New Roman"/>
          <w:color w:val="000000"/>
          <w:kern w:val="0"/>
          <w:lang w:val="en-US" w:eastAsia="it-IT"/>
          <w14:ligatures w14:val="none"/>
        </w:rPr>
        <w:t xml:space="preserve"> </w:t>
      </w:r>
      <w:r w:rsidR="003336C2" w:rsidRPr="00017D85">
        <w:rPr>
          <w:rFonts w:ascii="Times New Roman" w:eastAsia="Times New Roman" w:hAnsi="Times New Roman" w:cs="Times New Roman"/>
          <w:color w:val="000000"/>
          <w:kern w:val="0"/>
          <w:lang w:val="en-US" w:eastAsia="it-IT"/>
          <w14:ligatures w14:val="none"/>
        </w:rPr>
        <w:t>autonomy</w:t>
      </w:r>
      <w:r>
        <w:rPr>
          <w:rFonts w:ascii="Times New Roman" w:eastAsia="Times New Roman" w:hAnsi="Times New Roman" w:cs="Times New Roman"/>
          <w:color w:val="000000"/>
          <w:kern w:val="0"/>
          <w:lang w:val="en-US" w:eastAsia="it-IT"/>
          <w14:ligatures w14:val="none"/>
        </w:rPr>
        <w:t xml:space="preserve"> pathways for poor</w:t>
      </w:r>
      <w:r w:rsidR="003336C2" w:rsidRPr="00017D85">
        <w:rPr>
          <w:rFonts w:ascii="Times New Roman" w:eastAsia="Times New Roman" w:hAnsi="Times New Roman" w:cs="Times New Roman"/>
          <w:color w:val="000000"/>
          <w:kern w:val="0"/>
          <w:lang w:val="en-US" w:eastAsia="it-IT"/>
          <w14:ligatures w14:val="none"/>
        </w:rPr>
        <w:t xml:space="preserve"> women victims of violence. </w:t>
      </w:r>
      <w:r>
        <w:rPr>
          <w:rFonts w:ascii="Times New Roman" w:eastAsia="Times New Roman" w:hAnsi="Times New Roman" w:cs="Times New Roman"/>
          <w:color w:val="000000"/>
          <w:kern w:val="0"/>
          <w:lang w:val="en-US" w:eastAsia="it-IT"/>
          <w14:ligatures w14:val="none"/>
        </w:rPr>
        <w:t>R</w:t>
      </w:r>
      <w:r w:rsidR="003336C2" w:rsidRPr="00017D85">
        <w:rPr>
          <w:rFonts w:ascii="Times New Roman" w:eastAsia="Times New Roman" w:hAnsi="Times New Roman" w:cs="Times New Roman"/>
          <w:color w:val="000000"/>
          <w:kern w:val="0"/>
          <w:lang w:val="en-US" w:eastAsia="it-IT"/>
          <w14:ligatures w14:val="none"/>
        </w:rPr>
        <w:t xml:space="preserve">esources were set at </w:t>
      </w:r>
      <w:r w:rsidR="00AB3A75" w:rsidRPr="00A37D5D">
        <w:rPr>
          <w:rFonts w:ascii="Times New Roman" w:hAnsi="Times New Roman" w:cs="Times New Roman"/>
          <w:lang w:val="en-US"/>
        </w:rPr>
        <w:t>€</w:t>
      </w:r>
      <w:r w:rsidR="003336C2" w:rsidRPr="00017D85">
        <w:rPr>
          <w:rFonts w:ascii="Times New Roman" w:eastAsia="Times New Roman" w:hAnsi="Times New Roman" w:cs="Times New Roman"/>
          <w:color w:val="000000"/>
          <w:kern w:val="0"/>
          <w:lang w:val="en-US" w:eastAsia="it-IT"/>
          <w14:ligatures w14:val="none"/>
        </w:rPr>
        <w:t>3 million</w:t>
      </w:r>
      <w:r>
        <w:rPr>
          <w:rFonts w:ascii="Times New Roman" w:eastAsia="Times New Roman" w:hAnsi="Times New Roman" w:cs="Times New Roman"/>
          <w:color w:val="000000"/>
          <w:kern w:val="0"/>
          <w:lang w:val="en-US" w:eastAsia="it-IT"/>
          <w14:ligatures w14:val="none"/>
        </w:rPr>
        <w:t>,</w:t>
      </w:r>
      <w:r w:rsidR="003336C2" w:rsidRPr="00017D85">
        <w:rPr>
          <w:rFonts w:ascii="Times New Roman" w:eastAsia="Times New Roman" w:hAnsi="Times New Roman" w:cs="Times New Roman"/>
          <w:color w:val="000000"/>
          <w:kern w:val="0"/>
          <w:lang w:val="en-US" w:eastAsia="it-IT"/>
          <w14:ligatures w14:val="none"/>
        </w:rPr>
        <w:t xml:space="preserve"> for 2020. </w:t>
      </w:r>
      <w:r w:rsidR="00AB3A75" w:rsidRPr="00A37D5D">
        <w:rPr>
          <w:rFonts w:ascii="Times New Roman" w:hAnsi="Times New Roman" w:cs="Times New Roman"/>
          <w:lang w:val="en-US"/>
        </w:rPr>
        <w:t>€</w:t>
      </w:r>
      <w:r w:rsidR="003336C2" w:rsidRPr="00017D85">
        <w:rPr>
          <w:rFonts w:ascii="Times New Roman" w:eastAsia="Times New Roman" w:hAnsi="Times New Roman" w:cs="Times New Roman"/>
          <w:color w:val="000000"/>
          <w:kern w:val="0"/>
          <w:lang w:val="en-US" w:eastAsia="it-IT"/>
          <w14:ligatures w14:val="none"/>
        </w:rPr>
        <w:t>13,850,000.00</w:t>
      </w:r>
      <w:r w:rsidR="00AB3A75">
        <w:rPr>
          <w:rFonts w:ascii="Times New Roman" w:eastAsia="Times New Roman" w:hAnsi="Times New Roman" w:cs="Times New Roman"/>
          <w:color w:val="000000"/>
          <w:kern w:val="0"/>
          <w:lang w:val="en-US" w:eastAsia="it-IT"/>
          <w14:ligatures w14:val="none"/>
        </w:rPr>
        <w:t xml:space="preserve"> </w:t>
      </w:r>
      <w:r>
        <w:rPr>
          <w:rFonts w:ascii="Times New Roman" w:eastAsia="Times New Roman" w:hAnsi="Times New Roman" w:cs="Times New Roman"/>
          <w:color w:val="000000"/>
          <w:kern w:val="0"/>
          <w:lang w:val="en-US" w:eastAsia="it-IT"/>
          <w14:ligatures w14:val="none"/>
        </w:rPr>
        <w:t xml:space="preserve">were allocated </w:t>
      </w:r>
      <w:r w:rsidR="003336C2" w:rsidRPr="00017D85">
        <w:rPr>
          <w:rFonts w:ascii="Times New Roman" w:eastAsia="Times New Roman" w:hAnsi="Times New Roman" w:cs="Times New Roman"/>
          <w:color w:val="000000"/>
          <w:kern w:val="0"/>
          <w:lang w:val="en-US" w:eastAsia="it-IT"/>
          <w14:ligatures w14:val="none"/>
        </w:rPr>
        <w:t xml:space="preserve">for 2020-2023. </w:t>
      </w:r>
      <w:r>
        <w:rPr>
          <w:rFonts w:ascii="Times New Roman" w:eastAsia="Times New Roman" w:hAnsi="Times New Roman" w:cs="Times New Roman"/>
          <w:color w:val="000000"/>
          <w:kern w:val="0"/>
          <w:lang w:val="en-US" w:eastAsia="it-IT"/>
          <w14:ligatures w14:val="none"/>
        </w:rPr>
        <w:t xml:space="preserve">By </w:t>
      </w:r>
      <w:r w:rsidR="00EF3B25">
        <w:rPr>
          <w:rFonts w:ascii="Times New Roman" w:eastAsia="Times New Roman" w:hAnsi="Times New Roman" w:cs="Times New Roman"/>
          <w:color w:val="000000"/>
          <w:kern w:val="0"/>
          <w:lang w:val="en-US" w:eastAsia="it-IT"/>
          <w14:ligatures w14:val="none"/>
        </w:rPr>
        <w:t>B</w:t>
      </w:r>
      <w:r w:rsidR="003336C2" w:rsidRPr="00017D85">
        <w:rPr>
          <w:rFonts w:ascii="Times New Roman" w:eastAsia="Times New Roman" w:hAnsi="Times New Roman" w:cs="Times New Roman"/>
          <w:color w:val="000000"/>
          <w:kern w:val="0"/>
          <w:lang w:val="en-US" w:eastAsia="it-IT"/>
          <w14:ligatures w14:val="none"/>
        </w:rPr>
        <w:t xml:space="preserve">udget </w:t>
      </w:r>
      <w:r w:rsidR="00EF3B25">
        <w:rPr>
          <w:rFonts w:ascii="Times New Roman" w:eastAsia="Times New Roman" w:hAnsi="Times New Roman" w:cs="Times New Roman"/>
          <w:color w:val="000000"/>
          <w:kern w:val="0"/>
          <w:lang w:val="en-US" w:eastAsia="it-IT"/>
          <w14:ligatures w14:val="none"/>
        </w:rPr>
        <w:t>L</w:t>
      </w:r>
      <w:r w:rsidR="003336C2" w:rsidRPr="00017D85">
        <w:rPr>
          <w:rFonts w:ascii="Times New Roman" w:eastAsia="Times New Roman" w:hAnsi="Times New Roman" w:cs="Times New Roman"/>
          <w:color w:val="000000"/>
          <w:kern w:val="0"/>
          <w:lang w:val="en-US" w:eastAsia="it-IT"/>
          <w14:ligatures w14:val="none"/>
        </w:rPr>
        <w:t xml:space="preserve">aw 2024, resources increased by </w:t>
      </w:r>
      <w:r w:rsidR="00AB3A75" w:rsidRPr="00A37D5D">
        <w:rPr>
          <w:rFonts w:ascii="Times New Roman" w:hAnsi="Times New Roman" w:cs="Times New Roman"/>
          <w:lang w:val="en-US"/>
        </w:rPr>
        <w:t>€</w:t>
      </w:r>
      <w:r w:rsidR="003336C2" w:rsidRPr="00017D85">
        <w:rPr>
          <w:rFonts w:ascii="Times New Roman" w:eastAsia="Times New Roman" w:hAnsi="Times New Roman" w:cs="Times New Roman"/>
          <w:color w:val="000000"/>
          <w:kern w:val="0"/>
          <w:lang w:val="en-US" w:eastAsia="it-IT"/>
          <w14:ligatures w14:val="none"/>
        </w:rPr>
        <w:t>30 million for 2024-2026</w:t>
      </w:r>
      <w:r w:rsidR="00EF3B25">
        <w:rPr>
          <w:rFonts w:ascii="Times New Roman" w:eastAsia="Times New Roman" w:hAnsi="Times New Roman" w:cs="Times New Roman"/>
          <w:color w:val="000000"/>
          <w:kern w:val="0"/>
          <w:lang w:val="en-US" w:eastAsia="it-IT"/>
          <w14:ligatures w14:val="none"/>
        </w:rPr>
        <w:t>;</w:t>
      </w:r>
      <w:r w:rsidR="003336C2" w:rsidRPr="00017D85">
        <w:rPr>
          <w:rFonts w:ascii="Times New Roman" w:eastAsia="Times New Roman" w:hAnsi="Times New Roman" w:cs="Times New Roman"/>
          <w:color w:val="000000"/>
          <w:kern w:val="0"/>
          <w:lang w:val="en-US" w:eastAsia="it-IT"/>
          <w14:ligatures w14:val="none"/>
        </w:rPr>
        <w:t xml:space="preserve"> and from 2027, </w:t>
      </w:r>
      <w:r w:rsidR="003336C2" w:rsidRPr="00AB3A75">
        <w:rPr>
          <w:rFonts w:ascii="Times New Roman" w:eastAsia="Times New Roman" w:hAnsi="Times New Roman" w:cs="Times New Roman"/>
          <w:color w:val="000000"/>
          <w:kern w:val="0"/>
          <w:u w:val="single"/>
          <w:lang w:val="en-US" w:eastAsia="it-IT"/>
          <w14:ligatures w14:val="none"/>
        </w:rPr>
        <w:t xml:space="preserve">this becomes a structural measure with an allocation of </w:t>
      </w:r>
      <w:r w:rsidR="00EF3B25" w:rsidRPr="00A37D5D">
        <w:rPr>
          <w:rFonts w:ascii="Times New Roman" w:hAnsi="Times New Roman" w:cs="Times New Roman"/>
          <w:lang w:val="en-US"/>
        </w:rPr>
        <w:t>€</w:t>
      </w:r>
      <w:r w:rsidR="003336C2" w:rsidRPr="00AB3A75">
        <w:rPr>
          <w:rFonts w:ascii="Times New Roman" w:eastAsia="Times New Roman" w:hAnsi="Times New Roman" w:cs="Times New Roman"/>
          <w:color w:val="000000"/>
          <w:kern w:val="0"/>
          <w:u w:val="single"/>
          <w:lang w:val="en-US" w:eastAsia="it-IT"/>
          <w14:ligatures w14:val="none"/>
        </w:rPr>
        <w:t>6 million</w:t>
      </w:r>
      <w:r w:rsidRPr="00AB3A75">
        <w:rPr>
          <w:rFonts w:ascii="Times New Roman" w:eastAsia="Times New Roman" w:hAnsi="Times New Roman" w:cs="Times New Roman"/>
          <w:color w:val="000000"/>
          <w:kern w:val="0"/>
          <w:u w:val="single"/>
          <w:lang w:val="en-US" w:eastAsia="it-IT"/>
          <w14:ligatures w14:val="none"/>
        </w:rPr>
        <w:t>,</w:t>
      </w:r>
      <w:r w:rsidR="003336C2" w:rsidRPr="00AB3A75">
        <w:rPr>
          <w:rFonts w:ascii="Times New Roman" w:eastAsia="Times New Roman" w:hAnsi="Times New Roman" w:cs="Times New Roman"/>
          <w:color w:val="000000"/>
          <w:kern w:val="0"/>
          <w:u w:val="single"/>
          <w:lang w:val="en-US" w:eastAsia="it-IT"/>
          <w14:ligatures w14:val="none"/>
        </w:rPr>
        <w:t xml:space="preserve"> annually. </w:t>
      </w:r>
    </w:p>
    <w:p w14:paraId="3A1DBDB7" w14:textId="77777777" w:rsidR="001309E9" w:rsidRPr="001E0856" w:rsidRDefault="001309E9" w:rsidP="001309E9">
      <w:pPr>
        <w:spacing w:before="100" w:beforeAutospacing="1" w:after="100" w:afterAutospacing="1"/>
        <w:jc w:val="both"/>
        <w:rPr>
          <w:rFonts w:ascii="Times New Roman" w:eastAsia="Times New Roman" w:hAnsi="Times New Roman" w:cs="Times New Roman"/>
          <w:kern w:val="0"/>
          <w:lang w:val="en-US" w:eastAsia="it-IT"/>
          <w14:ligatures w14:val="none"/>
        </w:rPr>
      </w:pPr>
      <w:r w:rsidRPr="001309E9">
        <w:rPr>
          <w:rFonts w:ascii="Times New Roman" w:hAnsi="Times New Roman" w:cs="Times New Roman"/>
          <w:b/>
          <w:bCs/>
          <w:lang w:val="en-US"/>
        </w:rPr>
        <w:t xml:space="preserve">Stay permits under Article 18 - social protection in 2023 were 256. Permits for domestic violence </w:t>
      </w:r>
      <w:r>
        <w:rPr>
          <w:rFonts w:ascii="Times New Roman" w:hAnsi="Times New Roman" w:cs="Times New Roman"/>
          <w:lang w:val="en-US"/>
        </w:rPr>
        <w:t>under A</w:t>
      </w:r>
      <w:r w:rsidRPr="008022DF">
        <w:rPr>
          <w:rFonts w:ascii="Times New Roman" w:hAnsi="Times New Roman" w:cs="Times New Roman"/>
          <w:lang w:val="en-US"/>
        </w:rPr>
        <w:t>rt.18bis in 2023 w</w:t>
      </w:r>
      <w:r>
        <w:rPr>
          <w:rFonts w:ascii="Times New Roman" w:hAnsi="Times New Roman" w:cs="Times New Roman"/>
          <w:lang w:val="en-US"/>
        </w:rPr>
        <w:t xml:space="preserve">ere </w:t>
      </w:r>
      <w:r w:rsidRPr="008022DF">
        <w:rPr>
          <w:rFonts w:ascii="Times New Roman" w:hAnsi="Times New Roman" w:cs="Times New Roman"/>
          <w:lang w:val="en-US"/>
        </w:rPr>
        <w:t>226</w:t>
      </w:r>
      <w:r>
        <w:rPr>
          <w:rFonts w:ascii="Times New Roman" w:hAnsi="Times New Roman" w:cs="Times New Roman"/>
          <w:lang w:val="en-US"/>
        </w:rPr>
        <w:t>,</w:t>
      </w:r>
      <w:r w:rsidRPr="008022DF">
        <w:rPr>
          <w:rFonts w:ascii="Times New Roman" w:hAnsi="Times New Roman" w:cs="Times New Roman"/>
          <w:lang w:val="en-US"/>
        </w:rPr>
        <w:t xml:space="preserve"> and from 1 to 25 January 2024 w</w:t>
      </w:r>
      <w:r>
        <w:rPr>
          <w:rFonts w:ascii="Times New Roman" w:hAnsi="Times New Roman" w:cs="Times New Roman"/>
          <w:lang w:val="en-US"/>
        </w:rPr>
        <w:t>ere</w:t>
      </w:r>
      <w:r w:rsidRPr="008022DF">
        <w:rPr>
          <w:rFonts w:ascii="Times New Roman" w:hAnsi="Times New Roman" w:cs="Times New Roman"/>
          <w:lang w:val="en-US"/>
        </w:rPr>
        <w:t xml:space="preserve"> 24</w:t>
      </w:r>
      <w:r>
        <w:rPr>
          <w:rFonts w:ascii="Times New Roman" w:hAnsi="Times New Roman" w:cs="Times New Roman"/>
          <w:lang w:val="en-US"/>
        </w:rPr>
        <w:t xml:space="preserve">. </w:t>
      </w:r>
      <w:r w:rsidRPr="008022DF">
        <w:rPr>
          <w:rFonts w:ascii="Times New Roman" w:hAnsi="Times New Roman" w:cs="Times New Roman"/>
          <w:lang w:val="en-US"/>
        </w:rPr>
        <w:t xml:space="preserve"> </w:t>
      </w:r>
    </w:p>
    <w:p w14:paraId="293747AE" w14:textId="350475B7" w:rsidR="00017D85" w:rsidRPr="00F3686F" w:rsidRDefault="00017D85" w:rsidP="00096BC7">
      <w:pPr>
        <w:spacing w:line="253" w:lineRule="atLeast"/>
        <w:jc w:val="both"/>
        <w:textAlignment w:val="baseline"/>
        <w:rPr>
          <w:rFonts w:ascii="Times New Roman" w:hAnsi="Times New Roman" w:cs="Times New Roman"/>
          <w:lang w:val="en-US"/>
        </w:rPr>
      </w:pPr>
      <w:r w:rsidRPr="00017D85">
        <w:rPr>
          <w:rFonts w:ascii="Times New Roman" w:eastAsia="Times New Roman" w:hAnsi="Times New Roman" w:cs="Times New Roman"/>
          <w:color w:val="000000"/>
          <w:kern w:val="0"/>
          <w:lang w:val="en-US" w:eastAsia="it-IT"/>
          <w14:ligatures w14:val="none"/>
        </w:rPr>
        <w:t xml:space="preserve">National Plan to </w:t>
      </w:r>
      <w:r w:rsidRPr="00A72392">
        <w:rPr>
          <w:rFonts w:ascii="Times New Roman" w:eastAsia="Times New Roman" w:hAnsi="Times New Roman" w:cs="Times New Roman"/>
          <w:b/>
          <w:bCs/>
          <w:color w:val="000000"/>
          <w:kern w:val="0"/>
          <w:lang w:val="en-US" w:eastAsia="it-IT"/>
          <w14:ligatures w14:val="none"/>
        </w:rPr>
        <w:t>Combat Undeclared Work</w:t>
      </w:r>
      <w:r w:rsidRPr="00017D85">
        <w:rPr>
          <w:rFonts w:ascii="Times New Roman" w:eastAsia="Times New Roman" w:hAnsi="Times New Roman" w:cs="Times New Roman"/>
          <w:color w:val="000000"/>
          <w:kern w:val="0"/>
          <w:lang w:val="en-US" w:eastAsia="it-IT"/>
          <w14:ligatures w14:val="none"/>
        </w:rPr>
        <w:t xml:space="preserve"> </w:t>
      </w:r>
      <w:r w:rsidR="00EF3B25">
        <w:rPr>
          <w:rFonts w:ascii="Times New Roman" w:eastAsia="Times New Roman" w:hAnsi="Times New Roman" w:cs="Times New Roman"/>
          <w:color w:val="000000"/>
          <w:kern w:val="0"/>
          <w:lang w:val="en-US" w:eastAsia="it-IT"/>
          <w14:ligatures w14:val="none"/>
        </w:rPr>
        <w:t>(</w:t>
      </w:r>
      <w:r w:rsidRPr="00017D85">
        <w:rPr>
          <w:rFonts w:ascii="Times New Roman" w:eastAsia="Times New Roman" w:hAnsi="Times New Roman" w:cs="Times New Roman"/>
          <w:color w:val="000000"/>
          <w:kern w:val="0"/>
          <w:lang w:val="en-US" w:eastAsia="it-IT"/>
          <w14:ligatures w14:val="none"/>
        </w:rPr>
        <w:t>2022</w:t>
      </w:r>
      <w:r w:rsidR="00EF3B25">
        <w:rPr>
          <w:rFonts w:ascii="Times New Roman" w:eastAsia="Times New Roman" w:hAnsi="Times New Roman" w:cs="Times New Roman"/>
          <w:color w:val="000000"/>
          <w:kern w:val="0"/>
          <w:lang w:val="en-US" w:eastAsia="it-IT"/>
          <w14:ligatures w14:val="none"/>
        </w:rPr>
        <w:t>)</w:t>
      </w:r>
      <w:r w:rsidRPr="00017D85">
        <w:rPr>
          <w:rFonts w:ascii="Times New Roman" w:eastAsia="Times New Roman" w:hAnsi="Times New Roman" w:cs="Times New Roman"/>
          <w:color w:val="000000"/>
          <w:kern w:val="0"/>
          <w:lang w:val="en-US" w:eastAsia="it-IT"/>
          <w14:ligatures w14:val="none"/>
        </w:rPr>
        <w:t xml:space="preserve"> is a reform </w:t>
      </w:r>
      <w:r w:rsidR="00EF3B25">
        <w:rPr>
          <w:rFonts w:ascii="Times New Roman" w:eastAsia="Times New Roman" w:hAnsi="Times New Roman" w:cs="Times New Roman"/>
          <w:color w:val="000000"/>
          <w:kern w:val="0"/>
          <w:lang w:val="en-US" w:eastAsia="it-IT"/>
          <w14:ligatures w14:val="none"/>
        </w:rPr>
        <w:t xml:space="preserve">under </w:t>
      </w:r>
      <w:r w:rsidRPr="00017D85">
        <w:rPr>
          <w:rFonts w:ascii="Times New Roman" w:eastAsia="Times New Roman" w:hAnsi="Times New Roman" w:cs="Times New Roman"/>
          <w:color w:val="000000"/>
          <w:kern w:val="0"/>
          <w:lang w:val="en-US" w:eastAsia="it-IT"/>
          <w14:ligatures w14:val="none"/>
        </w:rPr>
        <w:t>NR</w:t>
      </w:r>
      <w:r w:rsidR="00A72392">
        <w:rPr>
          <w:rFonts w:ascii="Times New Roman" w:eastAsia="Times New Roman" w:hAnsi="Times New Roman" w:cs="Times New Roman"/>
          <w:color w:val="000000"/>
          <w:kern w:val="0"/>
          <w:lang w:val="en-US" w:eastAsia="it-IT"/>
          <w14:ligatures w14:val="none"/>
        </w:rPr>
        <w:t>R</w:t>
      </w:r>
      <w:r w:rsidRPr="00017D85">
        <w:rPr>
          <w:rFonts w:ascii="Times New Roman" w:eastAsia="Times New Roman" w:hAnsi="Times New Roman" w:cs="Times New Roman"/>
          <w:color w:val="000000"/>
          <w:kern w:val="0"/>
          <w:lang w:val="en-US" w:eastAsia="it-IT"/>
          <w14:ligatures w14:val="none"/>
        </w:rPr>
        <w:t>P</w:t>
      </w:r>
      <w:r w:rsidR="00EF3B25">
        <w:rPr>
          <w:rFonts w:ascii="Times New Roman" w:eastAsia="Times New Roman" w:hAnsi="Times New Roman" w:cs="Times New Roman"/>
          <w:color w:val="000000"/>
          <w:kern w:val="0"/>
          <w:lang w:val="en-US" w:eastAsia="it-IT"/>
          <w14:ligatures w14:val="none"/>
        </w:rPr>
        <w:t xml:space="preserve">, </w:t>
      </w:r>
      <w:r w:rsidRPr="00017D85">
        <w:rPr>
          <w:rFonts w:ascii="Times New Roman" w:eastAsia="Times New Roman" w:hAnsi="Times New Roman" w:cs="Times New Roman"/>
          <w:color w:val="000000"/>
          <w:kern w:val="0"/>
          <w:lang w:val="en-US" w:eastAsia="it-IT"/>
          <w14:ligatures w14:val="none"/>
        </w:rPr>
        <w:t xml:space="preserve">to combat undeclared work across all economic sectors, </w:t>
      </w:r>
      <w:r w:rsidR="00204679">
        <w:rPr>
          <w:rFonts w:ascii="Times New Roman" w:eastAsia="Times New Roman" w:hAnsi="Times New Roman" w:cs="Times New Roman"/>
          <w:color w:val="000000"/>
          <w:kern w:val="0"/>
          <w:lang w:val="en-US" w:eastAsia="it-IT"/>
          <w14:ligatures w14:val="none"/>
        </w:rPr>
        <w:t xml:space="preserve">especially in </w:t>
      </w:r>
      <w:r w:rsidRPr="00017D85">
        <w:rPr>
          <w:rFonts w:ascii="Times New Roman" w:eastAsia="Times New Roman" w:hAnsi="Times New Roman" w:cs="Times New Roman"/>
          <w:color w:val="000000"/>
          <w:kern w:val="0"/>
          <w:lang w:val="en-US" w:eastAsia="it-IT"/>
          <w14:ligatures w14:val="none"/>
        </w:rPr>
        <w:t xml:space="preserve">domestic work and agriculture. </w:t>
      </w:r>
      <w:r w:rsidR="00EF3B25">
        <w:rPr>
          <w:rFonts w:ascii="Times New Roman" w:eastAsia="Times New Roman" w:hAnsi="Times New Roman" w:cs="Times New Roman"/>
          <w:color w:val="000000"/>
          <w:kern w:val="0"/>
          <w:lang w:val="en-US" w:eastAsia="it-IT"/>
          <w14:ligatures w14:val="none"/>
        </w:rPr>
        <w:t>It</w:t>
      </w:r>
      <w:r w:rsidRPr="00017D85">
        <w:rPr>
          <w:rFonts w:ascii="Times New Roman" w:eastAsia="Times New Roman" w:hAnsi="Times New Roman" w:cs="Times New Roman"/>
          <w:color w:val="000000"/>
          <w:kern w:val="0"/>
          <w:lang w:val="en-US" w:eastAsia="it-IT"/>
          <w14:ligatures w14:val="none"/>
        </w:rPr>
        <w:t xml:space="preserve"> envisages use of</w:t>
      </w:r>
      <w:r w:rsidR="00A72392">
        <w:rPr>
          <w:rFonts w:ascii="Times New Roman" w:eastAsia="Times New Roman" w:hAnsi="Times New Roman" w:cs="Times New Roman"/>
          <w:color w:val="000000"/>
          <w:kern w:val="0"/>
          <w:lang w:val="en-US" w:eastAsia="it-IT"/>
          <w14:ligatures w14:val="none"/>
        </w:rPr>
        <w:t xml:space="preserve"> </w:t>
      </w:r>
      <w:r w:rsidRPr="00017D85">
        <w:rPr>
          <w:rFonts w:ascii="Times New Roman" w:eastAsia="Times New Roman" w:hAnsi="Times New Roman" w:cs="Times New Roman"/>
          <w:color w:val="000000"/>
          <w:kern w:val="0"/>
          <w:lang w:val="en-US" w:eastAsia="it-IT"/>
          <w14:ligatures w14:val="none"/>
        </w:rPr>
        <w:t>multipl</w:t>
      </w:r>
      <w:r w:rsidR="00A72392">
        <w:rPr>
          <w:rFonts w:ascii="Times New Roman" w:eastAsia="Times New Roman" w:hAnsi="Times New Roman" w:cs="Times New Roman"/>
          <w:color w:val="000000"/>
          <w:kern w:val="0"/>
          <w:lang w:val="en-US" w:eastAsia="it-IT"/>
          <w14:ligatures w14:val="none"/>
        </w:rPr>
        <w:t>e tools</w:t>
      </w:r>
      <w:r w:rsidR="00204679">
        <w:rPr>
          <w:rFonts w:ascii="Times New Roman" w:eastAsia="Times New Roman" w:hAnsi="Times New Roman" w:cs="Times New Roman"/>
          <w:color w:val="000000"/>
          <w:kern w:val="0"/>
          <w:lang w:val="en-US" w:eastAsia="it-IT"/>
          <w14:ligatures w14:val="none"/>
        </w:rPr>
        <w:t xml:space="preserve"> to be</w:t>
      </w:r>
      <w:r w:rsidRPr="00017D85">
        <w:rPr>
          <w:rFonts w:ascii="Times New Roman" w:eastAsia="Times New Roman" w:hAnsi="Times New Roman" w:cs="Times New Roman"/>
          <w:color w:val="000000"/>
          <w:kern w:val="0"/>
          <w:lang w:val="en-US" w:eastAsia="it-IT"/>
          <w14:ligatures w14:val="none"/>
        </w:rPr>
        <w:t xml:space="preserve"> fully operational by 2025. </w:t>
      </w:r>
    </w:p>
    <w:p w14:paraId="6192425E" w14:textId="77777777" w:rsidR="0083660B" w:rsidRPr="00017D85" w:rsidRDefault="0083660B" w:rsidP="00096BC7">
      <w:pPr>
        <w:jc w:val="both"/>
        <w:rPr>
          <w:rFonts w:ascii="Times New Roman" w:hAnsi="Times New Roman" w:cs="Times New Roman"/>
          <w:lang w:val="en-US"/>
        </w:rPr>
      </w:pPr>
    </w:p>
    <w:p w14:paraId="6F788E5C" w14:textId="19AD4311" w:rsidR="00D60516" w:rsidRDefault="00204679" w:rsidP="00D60516">
      <w:pPr>
        <w:jc w:val="both"/>
        <w:rPr>
          <w:rFonts w:ascii="Times New Roman" w:hAnsi="Times New Roman" w:cs="Times New Roman"/>
          <w:lang w:val="en-US"/>
        </w:rPr>
      </w:pPr>
      <w:r>
        <w:rPr>
          <w:rFonts w:ascii="Times New Roman" w:hAnsi="Times New Roman" w:cs="Times New Roman"/>
          <w:lang w:val="en-GB"/>
        </w:rPr>
        <w:t xml:space="preserve">ISS </w:t>
      </w:r>
      <w:r w:rsidR="0083660B">
        <w:rPr>
          <w:rFonts w:ascii="Times New Roman" w:hAnsi="Times New Roman" w:cs="Times New Roman"/>
          <w:lang w:val="en-GB"/>
        </w:rPr>
        <w:t xml:space="preserve">and </w:t>
      </w:r>
      <w:r>
        <w:rPr>
          <w:rFonts w:ascii="Times New Roman" w:hAnsi="Times New Roman" w:cs="Times New Roman"/>
          <w:lang w:val="en-GB"/>
        </w:rPr>
        <w:t xml:space="preserve">UNAR </w:t>
      </w:r>
      <w:r w:rsidR="0083660B">
        <w:rPr>
          <w:rFonts w:ascii="Times New Roman" w:hAnsi="Times New Roman" w:cs="Times New Roman"/>
          <w:lang w:val="en-GB"/>
        </w:rPr>
        <w:t xml:space="preserve">created </w:t>
      </w:r>
      <w:r w:rsidR="0083660B" w:rsidRPr="0083660B">
        <w:rPr>
          <w:rFonts w:ascii="Times New Roman" w:hAnsi="Times New Roman" w:cs="Times New Roman"/>
          <w:b/>
          <w:bCs/>
          <w:lang w:val="en-GB"/>
        </w:rPr>
        <w:t>Infotrans.it</w:t>
      </w:r>
      <w:r w:rsidR="003D1B38" w:rsidRPr="003D1B38">
        <w:rPr>
          <w:rFonts w:ascii="Times New Roman" w:hAnsi="Times New Roman" w:cs="Times New Roman"/>
          <w:lang w:val="en-GB"/>
        </w:rPr>
        <w:t>,</w:t>
      </w:r>
      <w:r w:rsidR="0083660B">
        <w:rPr>
          <w:rFonts w:ascii="Times New Roman" w:hAnsi="Times New Roman" w:cs="Times New Roman"/>
          <w:lang w:val="en-GB"/>
        </w:rPr>
        <w:t xml:space="preserve"> available since May 2020 in </w:t>
      </w:r>
      <w:r w:rsidR="00A72392">
        <w:rPr>
          <w:rFonts w:ascii="Times New Roman" w:hAnsi="Times New Roman" w:cs="Times New Roman"/>
          <w:lang w:val="en-GB"/>
        </w:rPr>
        <w:t>various languages</w:t>
      </w:r>
      <w:r w:rsidR="00EF3B25">
        <w:rPr>
          <w:rFonts w:ascii="Times New Roman" w:hAnsi="Times New Roman" w:cs="Times New Roman"/>
          <w:lang w:val="en-GB"/>
        </w:rPr>
        <w:t xml:space="preserve">: </w:t>
      </w:r>
      <w:r w:rsidR="00A72392">
        <w:rPr>
          <w:rFonts w:ascii="Times New Roman" w:hAnsi="Times New Roman" w:cs="Times New Roman"/>
          <w:lang w:val="en-GB"/>
        </w:rPr>
        <w:t xml:space="preserve"> </w:t>
      </w:r>
      <w:r w:rsidR="0083660B">
        <w:rPr>
          <w:rFonts w:ascii="Times New Roman" w:hAnsi="Times New Roman" w:cs="Times New Roman"/>
          <w:lang w:val="en-GB"/>
        </w:rPr>
        <w:t>first institutional website in Europe</w:t>
      </w:r>
      <w:r w:rsidR="00A72392">
        <w:rPr>
          <w:rFonts w:ascii="Times New Roman" w:hAnsi="Times New Roman" w:cs="Times New Roman"/>
          <w:lang w:val="en-GB"/>
        </w:rPr>
        <w:t xml:space="preserve"> </w:t>
      </w:r>
      <w:r w:rsidR="00EF3B25">
        <w:rPr>
          <w:rFonts w:ascii="Times New Roman" w:hAnsi="Times New Roman" w:cs="Times New Roman"/>
          <w:lang w:val="en-GB"/>
        </w:rPr>
        <w:t xml:space="preserve">providing </w:t>
      </w:r>
      <w:r w:rsidR="0083660B">
        <w:rPr>
          <w:rFonts w:ascii="Times New Roman" w:hAnsi="Times New Roman" w:cs="Times New Roman"/>
          <w:lang w:val="en-GB"/>
        </w:rPr>
        <w:t xml:space="preserve">adult transgender population with legal and health information; also includes </w:t>
      </w:r>
      <w:r w:rsidR="00EF3B25">
        <w:rPr>
          <w:rFonts w:ascii="Times New Roman" w:hAnsi="Times New Roman" w:cs="Times New Roman"/>
          <w:lang w:val="en-GB"/>
        </w:rPr>
        <w:t xml:space="preserve">a section on </w:t>
      </w:r>
      <w:r w:rsidR="0083660B">
        <w:rPr>
          <w:rFonts w:ascii="Times New Roman" w:hAnsi="Times New Roman" w:cs="Times New Roman"/>
          <w:lang w:val="en-GB"/>
        </w:rPr>
        <w:t xml:space="preserve">practical actions for professionals (health, professional training, communication, work environment, etc). </w:t>
      </w:r>
    </w:p>
    <w:p w14:paraId="6329C1BD" w14:textId="77777777" w:rsidR="00D60516" w:rsidRDefault="00D60516" w:rsidP="00D60516">
      <w:pPr>
        <w:jc w:val="both"/>
        <w:rPr>
          <w:rFonts w:ascii="Times New Roman" w:hAnsi="Times New Roman" w:cs="Times New Roman"/>
          <w:lang w:val="en-US"/>
        </w:rPr>
      </w:pPr>
    </w:p>
    <w:p w14:paraId="016B8D45" w14:textId="1F73373F" w:rsidR="00EF22D1" w:rsidRPr="00EF22D1" w:rsidRDefault="00EF22D1" w:rsidP="00EF22D1">
      <w:pPr>
        <w:jc w:val="both"/>
        <w:rPr>
          <w:rFonts w:ascii="Times New Roman" w:hAnsi="Times New Roman" w:cs="Times New Roman"/>
          <w:u w:val="single"/>
          <w:lang w:val="en-US"/>
        </w:rPr>
      </w:pPr>
      <w:r w:rsidRPr="00EF22D1">
        <w:rPr>
          <w:rFonts w:ascii="Times New Roman" w:hAnsi="Times New Roman" w:cs="Times New Roman"/>
          <w:lang w:val="en-US"/>
        </w:rPr>
        <w:t xml:space="preserve">Budget Law 2024 introduces </w:t>
      </w:r>
      <w:r w:rsidRPr="00EF22D1">
        <w:rPr>
          <w:rFonts w:ascii="Times New Roman" w:hAnsi="Times New Roman" w:cs="Times New Roman"/>
          <w:b/>
          <w:bCs/>
          <w:lang w:val="en-US"/>
        </w:rPr>
        <w:t xml:space="preserve">Single Fund for </w:t>
      </w:r>
      <w:proofErr w:type="spellStart"/>
      <w:r w:rsidRPr="00EF22D1">
        <w:rPr>
          <w:rFonts w:ascii="Times New Roman" w:hAnsi="Times New Roman" w:cs="Times New Roman"/>
          <w:b/>
          <w:bCs/>
          <w:lang w:val="en-US"/>
        </w:rPr>
        <w:t>PwDs</w:t>
      </w:r>
      <w:proofErr w:type="spellEnd"/>
      <w:r w:rsidRPr="00EF22D1">
        <w:rPr>
          <w:rFonts w:ascii="Times New Roman" w:hAnsi="Times New Roman" w:cs="Times New Roman"/>
          <w:b/>
          <w:bCs/>
          <w:lang w:val="en-US"/>
        </w:rPr>
        <w:t xml:space="preserve"> Inclusion</w:t>
      </w:r>
      <w:r w:rsidRPr="00EF22D1">
        <w:rPr>
          <w:rFonts w:ascii="Times New Roman" w:hAnsi="Times New Roman" w:cs="Times New Roman"/>
          <w:lang w:val="en-US"/>
        </w:rPr>
        <w:t xml:space="preserve"> with €</w:t>
      </w:r>
      <w:r w:rsidRPr="00EF22D1">
        <w:rPr>
          <w:rFonts w:ascii="Times New Roman" w:hAnsi="Times New Roman" w:cs="Times New Roman"/>
          <w:u w:val="single"/>
          <w:lang w:val="en-US"/>
        </w:rPr>
        <w:t>552 million</w:t>
      </w:r>
      <w:r w:rsidRPr="00EF22D1">
        <w:rPr>
          <w:rFonts w:ascii="Times New Roman" w:hAnsi="Times New Roman" w:cs="Times New Roman"/>
          <w:lang w:val="en-US"/>
        </w:rPr>
        <w:t>, for 2024.</w:t>
      </w:r>
      <w:r>
        <w:rPr>
          <w:rFonts w:ascii="Times New Roman" w:hAnsi="Times New Roman" w:cs="Times New Roman"/>
          <w:u w:val="single"/>
          <w:lang w:val="en-US"/>
        </w:rPr>
        <w:t xml:space="preserve"> </w:t>
      </w:r>
      <w:r w:rsidRPr="00EF22D1">
        <w:rPr>
          <w:rFonts w:ascii="Times New Roman" w:hAnsi="Times New Roman" w:cs="Times New Roman"/>
          <w:u w:val="single"/>
          <w:lang w:val="en-US"/>
        </w:rPr>
        <w:t xml:space="preserve"> </w:t>
      </w:r>
    </w:p>
    <w:p w14:paraId="342A0C07" w14:textId="77777777" w:rsidR="00EF22D1" w:rsidRPr="00EF22D1" w:rsidRDefault="00EF22D1" w:rsidP="00D60516">
      <w:pPr>
        <w:jc w:val="both"/>
        <w:rPr>
          <w:rFonts w:ascii="Times New Roman" w:hAnsi="Times New Roman" w:cs="Times New Roman"/>
          <w:b/>
          <w:bCs/>
          <w:lang w:val="en-US"/>
        </w:rPr>
      </w:pPr>
    </w:p>
    <w:p w14:paraId="7E6A37BB" w14:textId="4928E9E6" w:rsidR="000B2C8B" w:rsidRPr="000B2C8B" w:rsidRDefault="000B2C8B" w:rsidP="00D60516">
      <w:pPr>
        <w:jc w:val="both"/>
        <w:rPr>
          <w:rFonts w:ascii="Times New Roman" w:hAnsi="Times New Roman" w:cs="Times New Roman"/>
          <w:bCs/>
          <w:lang w:val="en-US"/>
        </w:rPr>
      </w:pPr>
      <w:r w:rsidRPr="00A72392">
        <w:rPr>
          <w:rFonts w:ascii="Times New Roman" w:hAnsi="Times New Roman" w:cs="Times New Roman"/>
          <w:b/>
          <w:bCs/>
          <w:lang w:val="en-US"/>
        </w:rPr>
        <w:t xml:space="preserve">DAMA </w:t>
      </w:r>
      <w:r w:rsidRPr="000B2C8B">
        <w:rPr>
          <w:rFonts w:ascii="Times New Roman" w:hAnsi="Times New Roman" w:cs="Times New Roman"/>
          <w:lang w:val="en-US"/>
        </w:rPr>
        <w:t>(Disabled Advanced Medical Assistance)</w:t>
      </w:r>
      <w:r w:rsidR="00A72392">
        <w:rPr>
          <w:rFonts w:ascii="Times New Roman" w:hAnsi="Times New Roman" w:cs="Times New Roman"/>
          <w:lang w:val="en-US"/>
        </w:rPr>
        <w:t xml:space="preserve"> </w:t>
      </w:r>
      <w:r w:rsidRPr="000B2C8B">
        <w:rPr>
          <w:rFonts w:ascii="Times New Roman" w:hAnsi="Times New Roman" w:cs="Times New Roman"/>
          <w:lang w:val="en-US"/>
        </w:rPr>
        <w:t xml:space="preserve">- </w:t>
      </w:r>
      <w:r w:rsidR="00EF3B25">
        <w:rPr>
          <w:rFonts w:ascii="Times New Roman" w:hAnsi="Times New Roman" w:cs="Times New Roman"/>
          <w:i/>
          <w:iCs/>
          <w:lang w:val="en-US"/>
        </w:rPr>
        <w:t>M</w:t>
      </w:r>
      <w:r w:rsidRPr="00A72392">
        <w:rPr>
          <w:rFonts w:ascii="Times New Roman" w:hAnsi="Times New Roman" w:cs="Times New Roman"/>
          <w:i/>
          <w:iCs/>
          <w:lang w:val="en-US"/>
        </w:rPr>
        <w:t>odel of hospital medical assistance for people with severe intellectual and neuromotor disabilities</w:t>
      </w:r>
      <w:r w:rsidRPr="000B2C8B">
        <w:rPr>
          <w:rFonts w:ascii="Times New Roman" w:hAnsi="Times New Roman" w:cs="Times New Roman"/>
          <w:lang w:val="en-US"/>
        </w:rPr>
        <w:t xml:space="preserve"> is currently </w:t>
      </w:r>
      <w:r w:rsidR="00A72392">
        <w:rPr>
          <w:rFonts w:ascii="Times New Roman" w:hAnsi="Times New Roman" w:cs="Times New Roman"/>
          <w:lang w:val="en-US"/>
        </w:rPr>
        <w:t>operational</w:t>
      </w:r>
      <w:r w:rsidRPr="000B2C8B">
        <w:rPr>
          <w:rFonts w:ascii="Times New Roman" w:hAnsi="Times New Roman" w:cs="Times New Roman"/>
          <w:lang w:val="en-US"/>
        </w:rPr>
        <w:t xml:space="preserve"> in </w:t>
      </w:r>
      <w:r w:rsidR="00836B66">
        <w:rPr>
          <w:rFonts w:ascii="Times New Roman" w:hAnsi="Times New Roman" w:cs="Times New Roman"/>
          <w:lang w:val="en-US"/>
        </w:rPr>
        <w:t xml:space="preserve">most </w:t>
      </w:r>
      <w:r w:rsidRPr="000B2C8B">
        <w:rPr>
          <w:rFonts w:ascii="Times New Roman" w:hAnsi="Times New Roman" w:cs="Times New Roman"/>
          <w:lang w:val="en-US"/>
        </w:rPr>
        <w:t xml:space="preserve">Italian Regions; and is </w:t>
      </w:r>
      <w:r w:rsidR="00204679">
        <w:rPr>
          <w:rFonts w:ascii="Times New Roman" w:hAnsi="Times New Roman" w:cs="Times New Roman"/>
          <w:lang w:val="en-US"/>
        </w:rPr>
        <w:t xml:space="preserve">the </w:t>
      </w:r>
      <w:r w:rsidRPr="000B2C8B">
        <w:rPr>
          <w:rFonts w:ascii="Times New Roman" w:hAnsi="Times New Roman" w:cs="Times New Roman"/>
          <w:lang w:val="en-US"/>
        </w:rPr>
        <w:t xml:space="preserve">starting point for an </w:t>
      </w:r>
      <w:r w:rsidR="00A72392" w:rsidRPr="000B2C8B">
        <w:rPr>
          <w:rFonts w:ascii="Times New Roman" w:hAnsi="Times New Roman" w:cs="Times New Roman"/>
          <w:lang w:val="en-US"/>
        </w:rPr>
        <w:t>organized</w:t>
      </w:r>
      <w:r w:rsidRPr="000B2C8B">
        <w:rPr>
          <w:rFonts w:ascii="Times New Roman" w:hAnsi="Times New Roman" w:cs="Times New Roman"/>
          <w:lang w:val="en-US"/>
        </w:rPr>
        <w:t xml:space="preserve"> National Network, homogeneous in its responses, to be </w:t>
      </w:r>
      <w:r w:rsidR="00A72392" w:rsidRPr="000B2C8B">
        <w:rPr>
          <w:rFonts w:ascii="Times New Roman" w:hAnsi="Times New Roman" w:cs="Times New Roman"/>
          <w:lang w:val="en-US"/>
        </w:rPr>
        <w:t>organized</w:t>
      </w:r>
      <w:r w:rsidRPr="000B2C8B">
        <w:rPr>
          <w:rFonts w:ascii="Times New Roman" w:hAnsi="Times New Roman" w:cs="Times New Roman"/>
          <w:lang w:val="en-US"/>
        </w:rPr>
        <w:t xml:space="preserve"> into regional Networks structured in hospital and territorial Hubs and Spokes, with </w:t>
      </w:r>
      <w:r w:rsidRPr="000B2C8B">
        <w:rPr>
          <w:rFonts w:ascii="Times New Roman" w:hAnsi="Times New Roman" w:cs="Times New Roman"/>
          <w:lang w:val="en-US"/>
        </w:rPr>
        <w:lastRenderedPageBreak/>
        <w:t xml:space="preserve">common protocols, common database, possibility of </w:t>
      </w:r>
      <w:proofErr w:type="spellStart"/>
      <w:r w:rsidRPr="000B2C8B">
        <w:rPr>
          <w:rFonts w:ascii="Times New Roman" w:hAnsi="Times New Roman" w:cs="Times New Roman"/>
          <w:lang w:val="en-US"/>
        </w:rPr>
        <w:t>multicentre</w:t>
      </w:r>
      <w:proofErr w:type="spellEnd"/>
      <w:r w:rsidRPr="000B2C8B">
        <w:rPr>
          <w:rFonts w:ascii="Times New Roman" w:hAnsi="Times New Roman" w:cs="Times New Roman"/>
          <w:lang w:val="en-US"/>
        </w:rPr>
        <w:t xml:space="preserve"> management of complex cases</w:t>
      </w:r>
      <w:r w:rsidR="00A72392">
        <w:rPr>
          <w:rFonts w:ascii="Times New Roman" w:hAnsi="Times New Roman" w:cs="Times New Roman"/>
          <w:lang w:val="en-US"/>
        </w:rPr>
        <w:t xml:space="preserve">, </w:t>
      </w:r>
      <w:r w:rsidRPr="000B2C8B">
        <w:rPr>
          <w:rFonts w:ascii="Times New Roman" w:hAnsi="Times New Roman" w:cs="Times New Roman"/>
          <w:lang w:val="en-US"/>
        </w:rPr>
        <w:t>data</w:t>
      </w:r>
      <w:r w:rsidR="00204679">
        <w:rPr>
          <w:rFonts w:ascii="Times New Roman" w:hAnsi="Times New Roman" w:cs="Times New Roman"/>
          <w:lang w:val="en-US"/>
        </w:rPr>
        <w:t xml:space="preserve"> collection</w:t>
      </w:r>
      <w:r w:rsidRPr="000B2C8B">
        <w:rPr>
          <w:rFonts w:ascii="Times New Roman" w:hAnsi="Times New Roman" w:cs="Times New Roman"/>
          <w:lang w:val="en-US"/>
        </w:rPr>
        <w:t>.</w:t>
      </w:r>
    </w:p>
    <w:p w14:paraId="75749FAB" w14:textId="77777777" w:rsidR="00D60516" w:rsidRPr="000B2C8B" w:rsidRDefault="00D60516" w:rsidP="00D60516">
      <w:pPr>
        <w:rPr>
          <w:lang w:val="en-US"/>
        </w:rPr>
      </w:pPr>
    </w:p>
    <w:p w14:paraId="5892EB32" w14:textId="5E7BA9AB" w:rsidR="00EF3B25" w:rsidRDefault="00381AE8" w:rsidP="00836B66">
      <w:pPr>
        <w:jc w:val="both"/>
        <w:rPr>
          <w:rFonts w:ascii="Times New Roman" w:hAnsi="Times New Roman" w:cs="Times New Roman"/>
          <w:lang w:val="en-US"/>
        </w:rPr>
      </w:pPr>
      <w:r>
        <w:rPr>
          <w:rFonts w:ascii="Times New Roman" w:hAnsi="Times New Roman" w:cs="Times New Roman"/>
          <w:lang w:val="en-US"/>
        </w:rPr>
        <w:t>T</w:t>
      </w:r>
      <w:r w:rsidR="000B2C8B" w:rsidRPr="000B2C8B">
        <w:rPr>
          <w:rFonts w:ascii="Times New Roman" w:hAnsi="Times New Roman" w:cs="Times New Roman"/>
          <w:lang w:val="en-US"/>
        </w:rPr>
        <w:t xml:space="preserve">o ensure that main gender differences in economy and society are monitored, State General Accounting Office collaborates with </w:t>
      </w:r>
      <w:r w:rsidR="000B2C8B" w:rsidRPr="00EF3B25">
        <w:rPr>
          <w:rFonts w:ascii="Times New Roman" w:hAnsi="Times New Roman" w:cs="Times New Roman"/>
          <w:b/>
          <w:bCs/>
          <w:lang w:val="en-US"/>
        </w:rPr>
        <w:t>ISTAT</w:t>
      </w:r>
      <w:r w:rsidR="000B2C8B" w:rsidRPr="000B2C8B">
        <w:rPr>
          <w:rFonts w:ascii="Times New Roman" w:hAnsi="Times New Roman" w:cs="Times New Roman"/>
          <w:lang w:val="en-US"/>
        </w:rPr>
        <w:t xml:space="preserve"> to select and update </w:t>
      </w:r>
      <w:r w:rsidR="000B2C8B" w:rsidRPr="00381AE8">
        <w:rPr>
          <w:rFonts w:ascii="Times New Roman" w:hAnsi="Times New Roman" w:cs="Times New Roman"/>
          <w:i/>
          <w:iCs/>
          <w:lang w:val="en-US"/>
        </w:rPr>
        <w:t>data set</w:t>
      </w:r>
      <w:r w:rsidR="000B2C8B" w:rsidRPr="000B2C8B">
        <w:rPr>
          <w:rFonts w:ascii="Times New Roman" w:hAnsi="Times New Roman" w:cs="Times New Roman"/>
          <w:lang w:val="en-US"/>
        </w:rPr>
        <w:t xml:space="preserve"> of indicators. Each year, a Report accompanying Gender B</w:t>
      </w:r>
      <w:r>
        <w:rPr>
          <w:rFonts w:ascii="Times New Roman" w:hAnsi="Times New Roman" w:cs="Times New Roman"/>
          <w:lang w:val="en-US"/>
        </w:rPr>
        <w:t xml:space="preserve">udget </w:t>
      </w:r>
      <w:r w:rsidR="000B2C8B" w:rsidRPr="000B2C8B">
        <w:rPr>
          <w:rFonts w:ascii="Times New Roman" w:hAnsi="Times New Roman" w:cs="Times New Roman"/>
          <w:lang w:val="en-US"/>
        </w:rPr>
        <w:t>is presented to Parliament</w:t>
      </w:r>
      <w:r w:rsidR="00C0211F">
        <w:rPr>
          <w:rFonts w:ascii="Times New Roman" w:hAnsi="Times New Roman" w:cs="Times New Roman"/>
          <w:lang w:val="en-US"/>
        </w:rPr>
        <w:t xml:space="preserve">. It </w:t>
      </w:r>
      <w:r w:rsidRPr="00381AE8">
        <w:rPr>
          <w:rFonts w:ascii="Times New Roman" w:hAnsi="Times New Roman" w:cs="Times New Roman"/>
          <w:b/>
          <w:bCs/>
          <w:lang w:val="en-US"/>
        </w:rPr>
        <w:t xml:space="preserve">includes </w:t>
      </w:r>
      <w:r w:rsidR="000B2C8B" w:rsidRPr="00381AE8">
        <w:rPr>
          <w:rFonts w:ascii="Times New Roman" w:hAnsi="Times New Roman" w:cs="Times New Roman"/>
          <w:b/>
          <w:bCs/>
          <w:lang w:val="en-US"/>
        </w:rPr>
        <w:t>reclassification of State budget expenditure from a gender perspective</w:t>
      </w:r>
      <w:r w:rsidR="000B2C8B" w:rsidRPr="000B2C8B">
        <w:rPr>
          <w:rFonts w:ascii="Times New Roman" w:hAnsi="Times New Roman" w:cs="Times New Roman"/>
          <w:lang w:val="en-US"/>
        </w:rPr>
        <w:t xml:space="preserve">. </w:t>
      </w:r>
      <w:r w:rsidR="00C0211F">
        <w:rPr>
          <w:rFonts w:ascii="Times New Roman" w:hAnsi="Times New Roman" w:cs="Times New Roman"/>
          <w:lang w:val="en-US"/>
        </w:rPr>
        <w:t>I</w:t>
      </w:r>
      <w:r w:rsidR="000B2C8B" w:rsidRPr="000B2C8B">
        <w:rPr>
          <w:rFonts w:ascii="Times New Roman" w:hAnsi="Times New Roman" w:cs="Times New Roman"/>
          <w:lang w:val="en-US"/>
        </w:rPr>
        <w:t>ndicators grow over years</w:t>
      </w:r>
      <w:r>
        <w:rPr>
          <w:rFonts w:ascii="Times New Roman" w:hAnsi="Times New Roman" w:cs="Times New Roman"/>
          <w:lang w:val="en-US"/>
        </w:rPr>
        <w:t xml:space="preserve">: </w:t>
      </w:r>
      <w:r w:rsidR="000B2C8B" w:rsidRPr="000B2C8B">
        <w:rPr>
          <w:rFonts w:ascii="Times New Roman" w:hAnsi="Times New Roman" w:cs="Times New Roman"/>
          <w:lang w:val="en-US"/>
        </w:rPr>
        <w:t>39 indicators</w:t>
      </w:r>
      <w:r w:rsidR="00C0211F">
        <w:rPr>
          <w:rFonts w:ascii="Times New Roman" w:hAnsi="Times New Roman" w:cs="Times New Roman"/>
          <w:lang w:val="en-US"/>
        </w:rPr>
        <w:t>,</w:t>
      </w:r>
      <w:r w:rsidR="00836B66">
        <w:rPr>
          <w:rFonts w:ascii="Times New Roman" w:hAnsi="Times New Roman" w:cs="Times New Roman"/>
          <w:lang w:val="en-US"/>
        </w:rPr>
        <w:t xml:space="preserve"> </w:t>
      </w:r>
      <w:r>
        <w:rPr>
          <w:rFonts w:ascii="Times New Roman" w:hAnsi="Times New Roman" w:cs="Times New Roman"/>
          <w:lang w:val="en-US"/>
        </w:rPr>
        <w:t>in 2016</w:t>
      </w:r>
      <w:r w:rsidR="000B2C8B" w:rsidRPr="000B2C8B">
        <w:rPr>
          <w:rFonts w:ascii="Times New Roman" w:hAnsi="Times New Roman" w:cs="Times New Roman"/>
          <w:lang w:val="en-US"/>
        </w:rPr>
        <w:t>; 173</w:t>
      </w:r>
      <w:r w:rsidR="00204679">
        <w:rPr>
          <w:rFonts w:ascii="Times New Roman" w:hAnsi="Times New Roman" w:cs="Times New Roman"/>
          <w:lang w:val="en-US"/>
        </w:rPr>
        <w:t>,</w:t>
      </w:r>
      <w:r w:rsidR="000B2C8B" w:rsidRPr="000B2C8B">
        <w:rPr>
          <w:rFonts w:ascii="Times New Roman" w:hAnsi="Times New Roman" w:cs="Times New Roman"/>
          <w:lang w:val="en-US"/>
        </w:rPr>
        <w:t xml:space="preserve"> </w:t>
      </w:r>
      <w:r>
        <w:rPr>
          <w:rFonts w:ascii="Times New Roman" w:hAnsi="Times New Roman" w:cs="Times New Roman"/>
          <w:lang w:val="en-US"/>
        </w:rPr>
        <w:t>in 2022</w:t>
      </w:r>
      <w:r w:rsidR="000B2C8B" w:rsidRPr="000B2C8B">
        <w:rPr>
          <w:rFonts w:ascii="Times New Roman" w:hAnsi="Times New Roman" w:cs="Times New Roman"/>
          <w:lang w:val="en-US"/>
        </w:rPr>
        <w:t xml:space="preserve">. </w:t>
      </w:r>
    </w:p>
    <w:p w14:paraId="501DBEBB" w14:textId="77777777" w:rsidR="00EF3B25" w:rsidRDefault="00EF3B25" w:rsidP="00836B66">
      <w:pPr>
        <w:jc w:val="both"/>
        <w:rPr>
          <w:rFonts w:ascii="Times New Roman" w:hAnsi="Times New Roman" w:cs="Times New Roman"/>
          <w:lang w:val="en-US"/>
        </w:rPr>
      </w:pPr>
    </w:p>
    <w:p w14:paraId="1058320E" w14:textId="41A20228" w:rsidR="00836B66" w:rsidRDefault="000B2C8B" w:rsidP="00836B66">
      <w:pPr>
        <w:jc w:val="both"/>
        <w:rPr>
          <w:rFonts w:ascii="Times New Roman" w:hAnsi="Times New Roman" w:cs="Times New Roman"/>
          <w:lang w:val="en-US"/>
        </w:rPr>
      </w:pPr>
      <w:r w:rsidRPr="000B2C8B">
        <w:rPr>
          <w:rFonts w:ascii="Times New Roman" w:hAnsi="Times New Roman" w:cs="Times New Roman"/>
          <w:lang w:val="en-US"/>
        </w:rPr>
        <w:t>Another monitoring tool for NRR</w:t>
      </w:r>
      <w:r w:rsidR="00381AE8">
        <w:rPr>
          <w:rFonts w:ascii="Times New Roman" w:hAnsi="Times New Roman" w:cs="Times New Roman"/>
          <w:lang w:val="en-US"/>
        </w:rPr>
        <w:t>P</w:t>
      </w:r>
      <w:r w:rsidRPr="000B2C8B">
        <w:rPr>
          <w:rFonts w:ascii="Times New Roman" w:hAnsi="Times New Roman" w:cs="Times New Roman"/>
          <w:lang w:val="en-US"/>
        </w:rPr>
        <w:t xml:space="preserve"> targets are indicators included in </w:t>
      </w:r>
      <w:r w:rsidRPr="00EF3B25">
        <w:rPr>
          <w:rFonts w:ascii="Times New Roman" w:hAnsi="Times New Roman" w:cs="Times New Roman"/>
          <w:b/>
          <w:bCs/>
          <w:lang w:val="en-US"/>
        </w:rPr>
        <w:t>SDGs</w:t>
      </w:r>
      <w:r w:rsidR="00381AE8" w:rsidRPr="00EF3B25">
        <w:rPr>
          <w:rFonts w:ascii="Times New Roman" w:hAnsi="Times New Roman" w:cs="Times New Roman"/>
          <w:b/>
          <w:bCs/>
          <w:lang w:val="en-US"/>
        </w:rPr>
        <w:t>-related monitoring</w:t>
      </w:r>
      <w:r w:rsidRPr="000B2C8B">
        <w:rPr>
          <w:rFonts w:ascii="Times New Roman" w:hAnsi="Times New Roman" w:cs="Times New Roman"/>
          <w:lang w:val="en-US"/>
        </w:rPr>
        <w:t xml:space="preserve"> that I</w:t>
      </w:r>
      <w:r w:rsidR="00381AE8">
        <w:rPr>
          <w:rFonts w:ascii="Times New Roman" w:hAnsi="Times New Roman" w:cs="Times New Roman"/>
          <w:lang w:val="en-US"/>
        </w:rPr>
        <w:t>STAT</w:t>
      </w:r>
      <w:r w:rsidRPr="000B2C8B">
        <w:rPr>
          <w:rFonts w:ascii="Times New Roman" w:hAnsi="Times New Roman" w:cs="Times New Roman"/>
          <w:lang w:val="en-US"/>
        </w:rPr>
        <w:t xml:space="preserve"> does in collaboration with institutions.</w:t>
      </w:r>
      <w:r w:rsidR="00204679">
        <w:rPr>
          <w:rFonts w:ascii="Times New Roman" w:hAnsi="Times New Roman" w:cs="Times New Roman"/>
          <w:lang w:val="en-US"/>
        </w:rPr>
        <w:t xml:space="preserve"> </w:t>
      </w:r>
      <w:r w:rsidRPr="000B2C8B">
        <w:rPr>
          <w:rFonts w:ascii="Times New Roman" w:hAnsi="Times New Roman" w:cs="Times New Roman"/>
          <w:lang w:val="en-US"/>
        </w:rPr>
        <w:t>In 2023, 372 statistical measures on SDGs relat</w:t>
      </w:r>
      <w:r w:rsidR="00EF3B25">
        <w:rPr>
          <w:rFonts w:ascii="Times New Roman" w:hAnsi="Times New Roman" w:cs="Times New Roman"/>
          <w:lang w:val="en-US"/>
        </w:rPr>
        <w:t>ed</w:t>
      </w:r>
      <w:r w:rsidRPr="000B2C8B">
        <w:rPr>
          <w:rFonts w:ascii="Times New Roman" w:hAnsi="Times New Roman" w:cs="Times New Roman"/>
          <w:lang w:val="en-US"/>
        </w:rPr>
        <w:t xml:space="preserve"> to the 139 indicators by UN-IAEG-SDGs were released. </w:t>
      </w:r>
    </w:p>
    <w:p w14:paraId="624FBFD8" w14:textId="77777777" w:rsidR="00836B66" w:rsidRDefault="00836B66" w:rsidP="00836B66">
      <w:pPr>
        <w:jc w:val="both"/>
        <w:rPr>
          <w:rFonts w:ascii="Times New Roman" w:hAnsi="Times New Roman" w:cs="Times New Roman"/>
          <w:lang w:val="en-US"/>
        </w:rPr>
      </w:pPr>
    </w:p>
    <w:p w14:paraId="10ACE228" w14:textId="5B09B22A" w:rsidR="00FA5D3F" w:rsidRPr="00EF3B25" w:rsidRDefault="00FA5D3F" w:rsidP="00EF3B25">
      <w:pPr>
        <w:jc w:val="both"/>
        <w:rPr>
          <w:rFonts w:ascii="Times New Roman" w:hAnsi="Times New Roman" w:cs="Times New Roman"/>
          <w:lang w:val="en-US"/>
        </w:rPr>
      </w:pPr>
      <w:r w:rsidRPr="000B2C8B">
        <w:rPr>
          <w:rFonts w:ascii="Times New Roman" w:eastAsia="Times New Roman" w:hAnsi="Times New Roman" w:cs="Times New Roman"/>
          <w:bCs/>
          <w:lang w:val="en-US"/>
        </w:rPr>
        <w:t xml:space="preserve">From </w:t>
      </w:r>
      <w:r>
        <w:rPr>
          <w:rFonts w:ascii="Times New Roman" w:eastAsia="Times New Roman" w:hAnsi="Times New Roman" w:cs="Times New Roman"/>
          <w:bCs/>
          <w:lang w:val="en-US"/>
        </w:rPr>
        <w:t>denunciation</w:t>
      </w:r>
      <w:r w:rsidR="001309E9">
        <w:rPr>
          <w:rFonts w:ascii="Times New Roman" w:eastAsia="Times New Roman" w:hAnsi="Times New Roman" w:cs="Times New Roman"/>
          <w:bCs/>
          <w:lang w:val="en-US"/>
        </w:rPr>
        <w:t>s</w:t>
      </w:r>
      <w:r>
        <w:rPr>
          <w:rFonts w:ascii="Times New Roman" w:eastAsia="Times New Roman" w:hAnsi="Times New Roman" w:cs="Times New Roman"/>
          <w:bCs/>
          <w:lang w:val="en-US"/>
        </w:rPr>
        <w:t xml:space="preserve"> to </w:t>
      </w:r>
      <w:r w:rsidR="00836B66">
        <w:rPr>
          <w:rFonts w:ascii="Times New Roman" w:eastAsia="Times New Roman" w:hAnsi="Times New Roman" w:cs="Times New Roman"/>
          <w:bCs/>
          <w:lang w:val="en-US"/>
        </w:rPr>
        <w:t>P</w:t>
      </w:r>
      <w:r w:rsidRPr="000B2C8B">
        <w:rPr>
          <w:rFonts w:ascii="Times New Roman" w:eastAsia="Times New Roman" w:hAnsi="Times New Roman" w:cs="Times New Roman"/>
          <w:bCs/>
          <w:lang w:val="en-US"/>
        </w:rPr>
        <w:t>olice</w:t>
      </w:r>
      <w:r>
        <w:rPr>
          <w:rFonts w:ascii="Times New Roman" w:eastAsia="Times New Roman" w:hAnsi="Times New Roman" w:cs="Times New Roman"/>
          <w:bCs/>
          <w:lang w:val="en-US"/>
        </w:rPr>
        <w:t>-related data</w:t>
      </w:r>
      <w:r w:rsidRPr="000B2C8B">
        <w:rPr>
          <w:rFonts w:ascii="Times New Roman" w:eastAsia="Times New Roman" w:hAnsi="Times New Roman" w:cs="Times New Roman"/>
          <w:bCs/>
          <w:lang w:val="en-US"/>
        </w:rPr>
        <w:t xml:space="preserve">, </w:t>
      </w:r>
      <w:r w:rsidR="00AF69A5">
        <w:rPr>
          <w:rFonts w:ascii="Times New Roman" w:eastAsia="Times New Roman" w:hAnsi="Times New Roman" w:cs="Times New Roman"/>
          <w:bCs/>
          <w:lang w:val="en-US"/>
        </w:rPr>
        <w:t xml:space="preserve">in 2022 </w:t>
      </w:r>
      <w:r w:rsidRPr="00EF3B25">
        <w:rPr>
          <w:rFonts w:ascii="Times New Roman" w:eastAsia="Times New Roman" w:hAnsi="Times New Roman" w:cs="Times New Roman"/>
          <w:b/>
          <w:lang w:val="en-US"/>
        </w:rPr>
        <w:t>12 denunciations of coercion or induction of marriage concerning women</w:t>
      </w:r>
      <w:r w:rsidRPr="000B2C8B">
        <w:rPr>
          <w:rFonts w:ascii="Times New Roman" w:eastAsia="Times New Roman" w:hAnsi="Times New Roman" w:cs="Times New Roman"/>
          <w:bCs/>
          <w:lang w:val="en-US"/>
        </w:rPr>
        <w:t xml:space="preserve"> </w:t>
      </w:r>
      <w:r w:rsidR="00EF3B25">
        <w:rPr>
          <w:rFonts w:ascii="Times New Roman" w:eastAsia="Times New Roman" w:hAnsi="Times New Roman" w:cs="Times New Roman"/>
          <w:bCs/>
          <w:lang w:val="en-US"/>
        </w:rPr>
        <w:t>were reported</w:t>
      </w:r>
      <w:r w:rsidRPr="000B2C8B">
        <w:rPr>
          <w:rFonts w:ascii="Times New Roman" w:eastAsia="Times New Roman" w:hAnsi="Times New Roman" w:cs="Times New Roman"/>
          <w:bCs/>
          <w:lang w:val="en-US"/>
        </w:rPr>
        <w:t xml:space="preserve">, of which 4 </w:t>
      </w:r>
      <w:r>
        <w:rPr>
          <w:rFonts w:ascii="Times New Roman" w:eastAsia="Times New Roman" w:hAnsi="Times New Roman" w:cs="Times New Roman"/>
          <w:bCs/>
          <w:lang w:val="en-US"/>
        </w:rPr>
        <w:t>from</w:t>
      </w:r>
      <w:r w:rsidRPr="000B2C8B">
        <w:rPr>
          <w:rFonts w:ascii="Times New Roman" w:eastAsia="Times New Roman" w:hAnsi="Times New Roman" w:cs="Times New Roman"/>
          <w:bCs/>
          <w:lang w:val="en-US"/>
        </w:rPr>
        <w:t xml:space="preserve"> </w:t>
      </w:r>
      <w:r>
        <w:rPr>
          <w:rFonts w:ascii="Times New Roman" w:eastAsia="Times New Roman" w:hAnsi="Times New Roman" w:cs="Times New Roman"/>
          <w:bCs/>
          <w:lang w:val="en-US"/>
        </w:rPr>
        <w:t>children;</w:t>
      </w:r>
      <w:r w:rsidRPr="000B2C8B">
        <w:rPr>
          <w:rFonts w:ascii="Times New Roman" w:eastAsia="Times New Roman" w:hAnsi="Times New Roman" w:cs="Times New Roman"/>
          <w:bCs/>
          <w:lang w:val="en-US"/>
        </w:rPr>
        <w:t xml:space="preserve"> in 2021</w:t>
      </w:r>
      <w:r w:rsidR="00AF69A5">
        <w:rPr>
          <w:rFonts w:ascii="Times New Roman" w:eastAsia="Times New Roman" w:hAnsi="Times New Roman" w:cs="Times New Roman"/>
          <w:bCs/>
          <w:lang w:val="en-US"/>
        </w:rPr>
        <w:t>,</w:t>
      </w:r>
      <w:r w:rsidRPr="000B2C8B">
        <w:rPr>
          <w:rFonts w:ascii="Times New Roman" w:eastAsia="Times New Roman" w:hAnsi="Times New Roman" w:cs="Times New Roman"/>
          <w:bCs/>
          <w:lang w:val="en-US"/>
        </w:rPr>
        <w:t xml:space="preserve"> there were 23</w:t>
      </w:r>
      <w:r>
        <w:rPr>
          <w:rFonts w:ascii="Times New Roman" w:eastAsia="Times New Roman" w:hAnsi="Times New Roman" w:cs="Times New Roman"/>
          <w:bCs/>
          <w:lang w:val="en-US"/>
        </w:rPr>
        <w:t xml:space="preserve"> denunciation</w:t>
      </w:r>
      <w:r w:rsidR="00AF69A5">
        <w:rPr>
          <w:rFonts w:ascii="Times New Roman" w:eastAsia="Times New Roman" w:hAnsi="Times New Roman" w:cs="Times New Roman"/>
          <w:bCs/>
          <w:lang w:val="en-US"/>
        </w:rPr>
        <w:t>s</w:t>
      </w:r>
      <w:r w:rsidRPr="000B2C8B">
        <w:rPr>
          <w:rFonts w:ascii="Times New Roman" w:eastAsia="Times New Roman" w:hAnsi="Times New Roman" w:cs="Times New Roman"/>
          <w:bCs/>
          <w:lang w:val="en-US"/>
        </w:rPr>
        <w:t xml:space="preserve">, of which 5 </w:t>
      </w:r>
      <w:r>
        <w:rPr>
          <w:rFonts w:ascii="Times New Roman" w:eastAsia="Times New Roman" w:hAnsi="Times New Roman" w:cs="Times New Roman"/>
          <w:bCs/>
          <w:lang w:val="en-US"/>
        </w:rPr>
        <w:t>from children (</w:t>
      </w:r>
      <w:r w:rsidR="00000000">
        <w:fldChar w:fldCharType="begin"/>
      </w:r>
      <w:r w:rsidR="00000000" w:rsidRPr="007F0AD6">
        <w:rPr>
          <w:lang w:val="en-US"/>
        </w:rPr>
        <w:instrText>HYPERLINK "http://www.istat.it"</w:instrText>
      </w:r>
      <w:r w:rsidR="00000000">
        <w:fldChar w:fldCharType="separate"/>
      </w:r>
      <w:r w:rsidRPr="007A4464">
        <w:rPr>
          <w:rStyle w:val="Collegamentoipertestuale"/>
          <w:rFonts w:ascii="Times New Roman" w:eastAsia="Times New Roman" w:hAnsi="Times New Roman" w:cs="Times New Roman"/>
          <w:bCs/>
          <w:lang w:val="en-US"/>
        </w:rPr>
        <w:t>www.istat.it</w:t>
      </w:r>
      <w:r w:rsidR="00000000">
        <w:rPr>
          <w:rStyle w:val="Collegamentoipertestuale"/>
          <w:rFonts w:ascii="Times New Roman" w:eastAsia="Times New Roman" w:hAnsi="Times New Roman" w:cs="Times New Roman"/>
          <w:bCs/>
          <w:lang w:val="en-US"/>
        </w:rPr>
        <w:fldChar w:fldCharType="end"/>
      </w:r>
      <w:r>
        <w:rPr>
          <w:rFonts w:ascii="Times New Roman" w:eastAsia="Times New Roman" w:hAnsi="Times New Roman" w:cs="Times New Roman"/>
          <w:bCs/>
          <w:lang w:val="en-US"/>
        </w:rPr>
        <w:t xml:space="preserve">). </w:t>
      </w:r>
      <w:r w:rsidR="000B2C8B" w:rsidRPr="00EF3B25">
        <w:rPr>
          <w:rFonts w:ascii="Times New Roman" w:eastAsia="Times New Roman" w:hAnsi="Times New Roman" w:cs="Times New Roman"/>
          <w:b/>
          <w:bCs/>
          <w:lang w:val="en-US" w:eastAsia="it-IT"/>
        </w:rPr>
        <w:t>ISTAT approach to measuring domestic violence</w:t>
      </w:r>
      <w:r w:rsidR="000B2C8B" w:rsidRPr="000B2C8B">
        <w:rPr>
          <w:rFonts w:ascii="Times New Roman" w:eastAsia="Times New Roman" w:hAnsi="Times New Roman" w:cs="Times New Roman"/>
          <w:lang w:val="en-US" w:eastAsia="it-IT"/>
        </w:rPr>
        <w:t xml:space="preserve"> is a multi-source approach, alongside the sample survey data measuring the prevalence of the phenomenon</w:t>
      </w:r>
      <w:r w:rsidR="00381AE8">
        <w:rPr>
          <w:rFonts w:ascii="Times New Roman" w:eastAsia="Times New Roman" w:hAnsi="Times New Roman" w:cs="Times New Roman"/>
          <w:lang w:val="en-US" w:eastAsia="it-IT"/>
        </w:rPr>
        <w:t>. I</w:t>
      </w:r>
      <w:r w:rsidR="000B2C8B" w:rsidRPr="000B2C8B">
        <w:rPr>
          <w:rFonts w:ascii="Times New Roman" w:eastAsia="Times New Roman" w:hAnsi="Times New Roman" w:cs="Times New Roman"/>
          <w:lang w:val="en-US" w:eastAsia="it-IT"/>
        </w:rPr>
        <w:t>n agreement with</w:t>
      </w:r>
      <w:r w:rsidR="00381AE8">
        <w:rPr>
          <w:rFonts w:ascii="Times New Roman" w:eastAsia="Times New Roman" w:hAnsi="Times New Roman" w:cs="Times New Roman"/>
          <w:lang w:val="en-US" w:eastAsia="it-IT"/>
        </w:rPr>
        <w:t xml:space="preserve"> DEO</w:t>
      </w:r>
      <w:r w:rsidR="000B2C8B" w:rsidRPr="000B2C8B">
        <w:rPr>
          <w:rFonts w:ascii="Times New Roman" w:eastAsia="Times New Roman" w:hAnsi="Times New Roman" w:cs="Times New Roman"/>
          <w:lang w:val="en-US" w:eastAsia="it-IT"/>
        </w:rPr>
        <w:t xml:space="preserve">, since 2017 surveys and data processing have been prepared </w:t>
      </w:r>
      <w:r w:rsidR="00381AE8">
        <w:rPr>
          <w:rFonts w:ascii="Times New Roman" w:eastAsia="Times New Roman" w:hAnsi="Times New Roman" w:cs="Times New Roman"/>
          <w:lang w:val="en-US" w:eastAsia="it-IT"/>
        </w:rPr>
        <w:t>concerning</w:t>
      </w:r>
      <w:r w:rsidR="00F928ED">
        <w:rPr>
          <w:rFonts w:ascii="Times New Roman" w:eastAsia="Times New Roman" w:hAnsi="Times New Roman" w:cs="Times New Roman"/>
          <w:lang w:val="en-US" w:eastAsia="it-IT"/>
        </w:rPr>
        <w:t xml:space="preserve"> inter alia</w:t>
      </w:r>
      <w:r w:rsidR="00381AE8">
        <w:rPr>
          <w:rFonts w:ascii="Times New Roman" w:eastAsia="Times New Roman" w:hAnsi="Times New Roman" w:cs="Times New Roman"/>
          <w:lang w:val="en-US" w:eastAsia="it-IT"/>
        </w:rPr>
        <w:t xml:space="preserve">: request to </w:t>
      </w:r>
      <w:r w:rsidR="00AF69A5">
        <w:rPr>
          <w:rFonts w:ascii="Times New Roman" w:eastAsia="Times New Roman" w:hAnsi="Times New Roman" w:cs="Times New Roman"/>
          <w:lang w:val="en-US" w:eastAsia="it-IT"/>
        </w:rPr>
        <w:t>1522 hotline</w:t>
      </w:r>
      <w:r w:rsidR="00381AE8">
        <w:rPr>
          <w:rFonts w:ascii="Times New Roman" w:eastAsia="Times New Roman" w:hAnsi="Times New Roman" w:cs="Times New Roman"/>
          <w:lang w:val="en-US" w:eastAsia="it-IT"/>
        </w:rPr>
        <w:t>;</w:t>
      </w:r>
      <w:r w:rsidR="000B2C8B" w:rsidRPr="000B2C8B">
        <w:rPr>
          <w:rFonts w:ascii="Times New Roman" w:eastAsia="Times New Roman" w:hAnsi="Times New Roman" w:cs="Times New Roman"/>
          <w:lang w:val="en-US" w:eastAsia="it-IT"/>
        </w:rPr>
        <w:t xml:space="preserve"> surveys on Anti-Violence </w:t>
      </w:r>
      <w:proofErr w:type="spellStart"/>
      <w:r w:rsidR="000B2C8B" w:rsidRPr="000B2C8B">
        <w:rPr>
          <w:rFonts w:ascii="Times New Roman" w:eastAsia="Times New Roman" w:hAnsi="Times New Roman" w:cs="Times New Roman"/>
          <w:lang w:val="en-US" w:eastAsia="it-IT"/>
        </w:rPr>
        <w:t>Centres</w:t>
      </w:r>
      <w:proofErr w:type="spellEnd"/>
      <w:r w:rsidR="000B2C8B" w:rsidRPr="000B2C8B">
        <w:rPr>
          <w:rFonts w:ascii="Times New Roman" w:eastAsia="Times New Roman" w:hAnsi="Times New Roman" w:cs="Times New Roman"/>
          <w:lang w:val="en-US" w:eastAsia="it-IT"/>
        </w:rPr>
        <w:t xml:space="preserve"> (</w:t>
      </w:r>
      <w:r w:rsidR="000B2C8B" w:rsidRPr="00381AE8">
        <w:rPr>
          <w:rFonts w:ascii="Times New Roman" w:eastAsia="Times New Roman" w:hAnsi="Times New Roman" w:cs="Times New Roman"/>
          <w:i/>
          <w:iCs/>
          <w:lang w:val="en-US" w:eastAsia="it-IT"/>
        </w:rPr>
        <w:t>CAV</w:t>
      </w:r>
      <w:r w:rsidR="000B2C8B" w:rsidRPr="000B2C8B">
        <w:rPr>
          <w:rFonts w:ascii="Times New Roman" w:eastAsia="Times New Roman" w:hAnsi="Times New Roman" w:cs="Times New Roman"/>
          <w:lang w:val="en-US" w:eastAsia="it-IT"/>
        </w:rPr>
        <w:t>)</w:t>
      </w:r>
      <w:r w:rsidR="00D84275">
        <w:rPr>
          <w:rFonts w:ascii="Times New Roman" w:eastAsia="Times New Roman" w:hAnsi="Times New Roman" w:cs="Times New Roman"/>
          <w:lang w:val="en-US" w:eastAsia="it-IT"/>
        </w:rPr>
        <w:t xml:space="preserve"> </w:t>
      </w:r>
      <w:r w:rsidR="00F928ED">
        <w:rPr>
          <w:rFonts w:ascii="Times New Roman" w:eastAsia="Times New Roman" w:hAnsi="Times New Roman" w:cs="Times New Roman"/>
          <w:lang w:val="en-US" w:eastAsia="it-IT"/>
        </w:rPr>
        <w:t xml:space="preserve">services and </w:t>
      </w:r>
      <w:r w:rsidR="00D84275">
        <w:rPr>
          <w:rFonts w:ascii="Times New Roman" w:eastAsia="Times New Roman" w:hAnsi="Times New Roman" w:cs="Times New Roman"/>
          <w:lang w:val="en-US" w:eastAsia="it-IT"/>
        </w:rPr>
        <w:t>users</w:t>
      </w:r>
      <w:r w:rsidR="00F928ED">
        <w:rPr>
          <w:rFonts w:ascii="Times New Roman" w:eastAsia="Times New Roman" w:hAnsi="Times New Roman" w:cs="Times New Roman"/>
          <w:lang w:val="en-US" w:eastAsia="it-IT"/>
        </w:rPr>
        <w:t>;</w:t>
      </w:r>
      <w:r w:rsidR="000B2C8B" w:rsidRPr="000B2C8B">
        <w:rPr>
          <w:rFonts w:ascii="Times New Roman" w:eastAsia="Times New Roman" w:hAnsi="Times New Roman" w:cs="Times New Roman"/>
          <w:lang w:val="en-US" w:eastAsia="it-IT"/>
        </w:rPr>
        <w:t xml:space="preserve"> data on femicide. </w:t>
      </w:r>
      <w:r w:rsidR="00915F86">
        <w:rPr>
          <w:rFonts w:ascii="Times New Roman" w:eastAsia="Times New Roman" w:hAnsi="Times New Roman" w:cs="Times New Roman"/>
          <w:lang w:val="en-US" w:eastAsia="it-IT"/>
        </w:rPr>
        <w:t xml:space="preserve">Among others, relevant is </w:t>
      </w:r>
      <w:r w:rsidR="000B2C8B" w:rsidRPr="00EF3B25">
        <w:rPr>
          <w:rFonts w:ascii="Times New Roman" w:eastAsia="Times New Roman" w:hAnsi="Times New Roman" w:cs="Times New Roman"/>
          <w:b/>
          <w:bCs/>
          <w:lang w:val="en-US" w:eastAsia="it-IT"/>
        </w:rPr>
        <w:t xml:space="preserve">collaboration with UNHCR </w:t>
      </w:r>
      <w:r w:rsidR="00915F86">
        <w:rPr>
          <w:rFonts w:ascii="Times New Roman" w:eastAsia="Times New Roman" w:hAnsi="Times New Roman" w:cs="Times New Roman"/>
          <w:b/>
          <w:bCs/>
          <w:lang w:val="en-US" w:eastAsia="it-IT"/>
        </w:rPr>
        <w:t xml:space="preserve">to measure </w:t>
      </w:r>
      <w:r w:rsidR="000B2C8B" w:rsidRPr="00EF3B25">
        <w:rPr>
          <w:rFonts w:ascii="Times New Roman" w:eastAsia="Times New Roman" w:hAnsi="Times New Roman" w:cs="Times New Roman"/>
          <w:b/>
          <w:bCs/>
          <w:lang w:val="en-US" w:eastAsia="it-IT"/>
        </w:rPr>
        <w:t>violence</w:t>
      </w:r>
      <w:r w:rsidR="00381AE8" w:rsidRPr="00EF3B25">
        <w:rPr>
          <w:rFonts w:ascii="Times New Roman" w:eastAsia="Times New Roman" w:hAnsi="Times New Roman" w:cs="Times New Roman"/>
          <w:b/>
          <w:bCs/>
          <w:lang w:val="en-US" w:eastAsia="it-IT"/>
        </w:rPr>
        <w:t xml:space="preserve"> upon arrival </w:t>
      </w:r>
      <w:r w:rsidR="000B2C8B" w:rsidRPr="00EF3B25">
        <w:rPr>
          <w:rFonts w:ascii="Times New Roman" w:eastAsia="Times New Roman" w:hAnsi="Times New Roman" w:cs="Times New Roman"/>
          <w:b/>
          <w:bCs/>
          <w:lang w:val="en-US" w:eastAsia="it-IT"/>
        </w:rPr>
        <w:t>and during migratory journey of refugees and migrants</w:t>
      </w:r>
      <w:r w:rsidR="000B2C8B" w:rsidRPr="000B2C8B">
        <w:rPr>
          <w:rFonts w:ascii="Times New Roman" w:eastAsia="Times New Roman" w:hAnsi="Times New Roman" w:cs="Times New Roman"/>
          <w:lang w:val="en-US" w:eastAsia="it-IT"/>
        </w:rPr>
        <w:t>.</w:t>
      </w:r>
    </w:p>
    <w:p w14:paraId="3AC761B2" w14:textId="77777777" w:rsidR="00AF69A5" w:rsidRDefault="00AF69A5" w:rsidP="000B2C8B">
      <w:pPr>
        <w:spacing w:line="252" w:lineRule="auto"/>
        <w:jc w:val="both"/>
        <w:rPr>
          <w:rFonts w:ascii="Times New Roman" w:eastAsia="Times New Roman" w:hAnsi="Times New Roman" w:cs="Times New Roman"/>
          <w:color w:val="202124"/>
          <w:kern w:val="0"/>
          <w:lang w:val="en-US" w:eastAsia="it-IT"/>
          <w14:ligatures w14:val="none"/>
        </w:rPr>
      </w:pPr>
    </w:p>
    <w:p w14:paraId="44A4DFC1" w14:textId="7DDD7679" w:rsidR="000B2C8B" w:rsidRPr="000B2C8B" w:rsidRDefault="000B2C8B" w:rsidP="000B2C8B">
      <w:pPr>
        <w:spacing w:line="252" w:lineRule="auto"/>
        <w:jc w:val="both"/>
        <w:rPr>
          <w:rFonts w:ascii="Times New Roman" w:eastAsia="Times New Roman" w:hAnsi="Times New Roman" w:cs="Times New Roman"/>
          <w:lang w:val="en-US" w:eastAsia="it-IT"/>
        </w:rPr>
      </w:pPr>
      <w:r w:rsidRPr="000B2C8B">
        <w:rPr>
          <w:rFonts w:ascii="Times New Roman" w:eastAsia="Times New Roman" w:hAnsi="Times New Roman" w:cs="Times New Roman"/>
          <w:color w:val="202124"/>
          <w:kern w:val="0"/>
          <w:lang w:val="en-US" w:eastAsia="it-IT"/>
          <w14:ligatures w14:val="none"/>
        </w:rPr>
        <w:t xml:space="preserve">According to ISTAT, </w:t>
      </w:r>
      <w:r w:rsidRPr="00EF3B25">
        <w:rPr>
          <w:rFonts w:ascii="Times New Roman" w:eastAsia="Times New Roman" w:hAnsi="Times New Roman" w:cs="Times New Roman"/>
          <w:b/>
          <w:bCs/>
          <w:color w:val="202124"/>
          <w:kern w:val="0"/>
          <w:lang w:val="en-US" w:eastAsia="it-IT"/>
          <w14:ligatures w14:val="none"/>
        </w:rPr>
        <w:t>46.3% of university researchers are women</w:t>
      </w:r>
      <w:r w:rsidRPr="000B2C8B">
        <w:rPr>
          <w:rFonts w:ascii="Times New Roman" w:eastAsia="Times New Roman" w:hAnsi="Times New Roman" w:cs="Times New Roman"/>
          <w:color w:val="202124"/>
          <w:kern w:val="0"/>
          <w:lang w:val="en-US" w:eastAsia="it-IT"/>
          <w14:ligatures w14:val="none"/>
        </w:rPr>
        <w:t xml:space="preserve">, </w:t>
      </w:r>
      <w:r w:rsidRPr="00EF3B25">
        <w:rPr>
          <w:rFonts w:ascii="Times New Roman" w:eastAsia="Times New Roman" w:hAnsi="Times New Roman" w:cs="Times New Roman"/>
          <w:b/>
          <w:bCs/>
          <w:color w:val="202124"/>
          <w:kern w:val="0"/>
          <w:lang w:val="en-US" w:eastAsia="it-IT"/>
          <w14:ligatures w14:val="none"/>
        </w:rPr>
        <w:t>41.3% of associate professors and 26.2% of full professors</w:t>
      </w:r>
      <w:r w:rsidRPr="000B2C8B">
        <w:rPr>
          <w:rFonts w:ascii="Times New Roman" w:eastAsia="Times New Roman" w:hAnsi="Times New Roman" w:cs="Times New Roman"/>
          <w:color w:val="202124"/>
          <w:kern w:val="0"/>
          <w:lang w:val="en-US" w:eastAsia="it-IT"/>
          <w14:ligatures w14:val="none"/>
        </w:rPr>
        <w:t xml:space="preserve">. </w:t>
      </w:r>
      <w:r w:rsidR="00EF3B25">
        <w:rPr>
          <w:rFonts w:ascii="Times New Roman" w:eastAsia="Times New Roman" w:hAnsi="Times New Roman" w:cs="Times New Roman"/>
          <w:color w:val="202124"/>
          <w:kern w:val="0"/>
          <w:lang w:val="en" w:eastAsia="it-IT"/>
          <w14:ligatures w14:val="none"/>
        </w:rPr>
        <w:t>In</w:t>
      </w:r>
      <w:r w:rsidRPr="000B2C8B">
        <w:rPr>
          <w:rFonts w:ascii="Times New Roman" w:eastAsia="Times New Roman" w:hAnsi="Times New Roman" w:cs="Times New Roman"/>
          <w:color w:val="202124"/>
          <w:kern w:val="0"/>
          <w:lang w:val="en" w:eastAsia="it-IT"/>
          <w14:ligatures w14:val="none"/>
        </w:rPr>
        <w:t xml:space="preserve"> the fields most chosen by women</w:t>
      </w:r>
      <w:r w:rsidR="00EF3B25">
        <w:rPr>
          <w:rFonts w:ascii="Times New Roman" w:eastAsia="Times New Roman" w:hAnsi="Times New Roman" w:cs="Times New Roman"/>
          <w:color w:val="202124"/>
          <w:kern w:val="0"/>
          <w:lang w:val="en" w:eastAsia="it-IT"/>
          <w14:ligatures w14:val="none"/>
        </w:rPr>
        <w:t xml:space="preserve"> (</w:t>
      </w:r>
      <w:r w:rsidRPr="000B2C8B">
        <w:rPr>
          <w:rFonts w:ascii="Times New Roman" w:eastAsia="Times New Roman" w:hAnsi="Times New Roman" w:cs="Times New Roman"/>
          <w:color w:val="202124"/>
          <w:kern w:val="0"/>
          <w:lang w:val="en" w:eastAsia="it-IT"/>
          <w14:ligatures w14:val="none"/>
        </w:rPr>
        <w:t>biological sciences and medicine</w:t>
      </w:r>
      <w:r w:rsidR="00EF3B25">
        <w:rPr>
          <w:rFonts w:ascii="Times New Roman" w:eastAsia="Times New Roman" w:hAnsi="Times New Roman" w:cs="Times New Roman"/>
          <w:color w:val="202124"/>
          <w:kern w:val="0"/>
          <w:lang w:val="en" w:eastAsia="it-IT"/>
          <w14:ligatures w14:val="none"/>
        </w:rPr>
        <w:t>)</w:t>
      </w:r>
      <w:r w:rsidRPr="000B2C8B">
        <w:rPr>
          <w:rFonts w:ascii="Times New Roman" w:eastAsia="Times New Roman" w:hAnsi="Times New Roman" w:cs="Times New Roman"/>
          <w:color w:val="202124"/>
          <w:kern w:val="0"/>
          <w:lang w:val="en" w:eastAsia="it-IT"/>
          <w14:ligatures w14:val="none"/>
        </w:rPr>
        <w:t xml:space="preserve">, </w:t>
      </w:r>
      <w:r w:rsidR="00EF3B25">
        <w:rPr>
          <w:rFonts w:ascii="Times New Roman" w:eastAsia="Times New Roman" w:hAnsi="Times New Roman" w:cs="Times New Roman"/>
          <w:color w:val="202124"/>
          <w:kern w:val="0"/>
          <w:lang w:val="en" w:eastAsia="it-IT"/>
          <w14:ligatures w14:val="none"/>
        </w:rPr>
        <w:t xml:space="preserve">there are </w:t>
      </w:r>
      <w:r w:rsidRPr="000B2C8B">
        <w:rPr>
          <w:rFonts w:ascii="Times New Roman" w:eastAsia="Times New Roman" w:hAnsi="Times New Roman" w:cs="Times New Roman"/>
          <w:color w:val="202124"/>
          <w:kern w:val="0"/>
          <w:lang w:val="en" w:eastAsia="it-IT"/>
          <w14:ligatures w14:val="none"/>
        </w:rPr>
        <w:t xml:space="preserve">56.7% of </w:t>
      </w:r>
      <w:r w:rsidR="00FA5D3F">
        <w:rPr>
          <w:rFonts w:ascii="Times New Roman" w:eastAsia="Times New Roman" w:hAnsi="Times New Roman" w:cs="Times New Roman"/>
          <w:color w:val="202124"/>
          <w:kern w:val="0"/>
          <w:lang w:val="en" w:eastAsia="it-IT"/>
          <w14:ligatures w14:val="none"/>
        </w:rPr>
        <w:t xml:space="preserve">women </w:t>
      </w:r>
      <w:r w:rsidRPr="000B2C8B">
        <w:rPr>
          <w:rFonts w:ascii="Times New Roman" w:eastAsia="Times New Roman" w:hAnsi="Times New Roman" w:cs="Times New Roman"/>
          <w:color w:val="202124"/>
          <w:kern w:val="0"/>
          <w:lang w:val="en" w:eastAsia="it-IT"/>
          <w14:ligatures w14:val="none"/>
        </w:rPr>
        <w:t xml:space="preserve">associate professors and 36.9% </w:t>
      </w:r>
      <w:r w:rsidR="00EF3B25">
        <w:rPr>
          <w:rFonts w:ascii="Times New Roman" w:eastAsia="Times New Roman" w:hAnsi="Times New Roman" w:cs="Times New Roman"/>
          <w:color w:val="202124"/>
          <w:kern w:val="0"/>
          <w:lang w:val="en" w:eastAsia="it-IT"/>
          <w14:ligatures w14:val="none"/>
        </w:rPr>
        <w:t xml:space="preserve">are </w:t>
      </w:r>
      <w:r w:rsidRPr="000B2C8B">
        <w:rPr>
          <w:rFonts w:ascii="Times New Roman" w:eastAsia="Times New Roman" w:hAnsi="Times New Roman" w:cs="Times New Roman"/>
          <w:color w:val="202124"/>
          <w:kern w:val="0"/>
          <w:lang w:val="en" w:eastAsia="it-IT"/>
          <w14:ligatures w14:val="none"/>
        </w:rPr>
        <w:t>full professors.</w:t>
      </w:r>
    </w:p>
    <w:p w14:paraId="7E49BD3B" w14:textId="77777777" w:rsidR="00AF69A5" w:rsidRDefault="00AF69A5" w:rsidP="000B2C8B">
      <w:pPr>
        <w:spacing w:line="252" w:lineRule="auto"/>
        <w:jc w:val="both"/>
        <w:rPr>
          <w:rFonts w:ascii="Times New Roman" w:eastAsia="Times New Roman" w:hAnsi="Times New Roman" w:cs="Times New Roman"/>
          <w:lang w:val="en-US" w:eastAsia="it-IT"/>
        </w:rPr>
      </w:pPr>
    </w:p>
    <w:p w14:paraId="0ECAD8F1" w14:textId="733F4FB9" w:rsidR="000B2C8B" w:rsidRPr="0004189E" w:rsidRDefault="00AF69A5" w:rsidP="000B2C8B">
      <w:pPr>
        <w:spacing w:line="252"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R</w:t>
      </w:r>
      <w:r w:rsidR="00FA5D3F">
        <w:rPr>
          <w:rFonts w:ascii="Times New Roman" w:eastAsia="Times New Roman" w:hAnsi="Times New Roman" w:cs="Times New Roman"/>
          <w:bCs/>
          <w:lang w:val="en-US"/>
        </w:rPr>
        <w:t xml:space="preserve">elevant </w:t>
      </w:r>
      <w:r w:rsidR="000B2C8B" w:rsidRPr="000B2C8B">
        <w:rPr>
          <w:rFonts w:ascii="Times New Roman" w:eastAsia="Times New Roman" w:hAnsi="Times New Roman" w:cs="Times New Roman"/>
          <w:bCs/>
          <w:lang w:val="en-US"/>
        </w:rPr>
        <w:t xml:space="preserve">legislation considers </w:t>
      </w:r>
      <w:r w:rsidR="000B2C8B" w:rsidRPr="00FA5D3F">
        <w:rPr>
          <w:rFonts w:ascii="Times New Roman" w:eastAsia="Times New Roman" w:hAnsi="Times New Roman" w:cs="Times New Roman"/>
          <w:b/>
          <w:lang w:val="en-US"/>
        </w:rPr>
        <w:t>Bangkok Rules</w:t>
      </w:r>
      <w:r w:rsidR="000B2C8B" w:rsidRPr="000B2C8B">
        <w:rPr>
          <w:rFonts w:ascii="Times New Roman" w:eastAsia="Times New Roman" w:hAnsi="Times New Roman" w:cs="Times New Roman"/>
          <w:bCs/>
          <w:lang w:val="en-US"/>
        </w:rPr>
        <w:t xml:space="preserve">, </w:t>
      </w:r>
      <w:r>
        <w:rPr>
          <w:rFonts w:ascii="Times New Roman" w:eastAsia="Times New Roman" w:hAnsi="Times New Roman" w:cs="Times New Roman"/>
          <w:bCs/>
          <w:lang w:val="en-US"/>
        </w:rPr>
        <w:t xml:space="preserve">as </w:t>
      </w:r>
      <w:r w:rsidR="000B2C8B" w:rsidRPr="000B2C8B">
        <w:rPr>
          <w:rFonts w:ascii="Times New Roman" w:eastAsia="Times New Roman" w:hAnsi="Times New Roman" w:cs="Times New Roman"/>
          <w:bCs/>
          <w:lang w:val="en-US"/>
        </w:rPr>
        <w:t xml:space="preserve">also translated into Italian by </w:t>
      </w:r>
      <w:r w:rsidR="00FA5D3F">
        <w:rPr>
          <w:rFonts w:ascii="Times New Roman" w:eastAsia="Times New Roman" w:hAnsi="Times New Roman" w:cs="Times New Roman"/>
          <w:bCs/>
          <w:lang w:val="en-US"/>
        </w:rPr>
        <w:t>Penitentiary Administration Department</w:t>
      </w:r>
      <w:r w:rsidR="000B2C8B" w:rsidRPr="000B2C8B">
        <w:rPr>
          <w:rFonts w:ascii="Times New Roman" w:eastAsia="Times New Roman" w:hAnsi="Times New Roman" w:cs="Times New Roman"/>
          <w:bCs/>
          <w:lang w:val="en-US"/>
        </w:rPr>
        <w:t>.</w:t>
      </w:r>
      <w:r w:rsidR="000B2C8B">
        <w:rPr>
          <w:rFonts w:ascii="Times New Roman" w:eastAsia="Times New Roman" w:hAnsi="Times New Roman" w:cs="Times New Roman"/>
          <w:bCs/>
          <w:lang w:val="en-US"/>
        </w:rPr>
        <w:t xml:space="preserve"> </w:t>
      </w:r>
    </w:p>
    <w:p w14:paraId="3B4FEF52" w14:textId="77777777" w:rsidR="001309E9" w:rsidRDefault="001309E9" w:rsidP="00F928ED">
      <w:pPr>
        <w:spacing w:line="252" w:lineRule="auto"/>
        <w:jc w:val="both"/>
        <w:rPr>
          <w:rFonts w:ascii="Times New Roman" w:eastAsia="Times New Roman" w:hAnsi="Times New Roman" w:cs="Times New Roman"/>
          <w:bCs/>
          <w:lang w:val="en-US"/>
        </w:rPr>
      </w:pPr>
    </w:p>
    <w:p w14:paraId="7DFCDE2F" w14:textId="7EEA423B" w:rsidR="00C174D9" w:rsidRPr="00F928ED" w:rsidRDefault="001276D5" w:rsidP="00F928ED">
      <w:pPr>
        <w:spacing w:line="252" w:lineRule="auto"/>
        <w:jc w:val="both"/>
        <w:rPr>
          <w:rFonts w:ascii="Times New Roman" w:hAnsi="Times New Roman" w:cs="Times New Roman"/>
          <w:lang w:val="en-GB"/>
        </w:rPr>
      </w:pPr>
      <w:r>
        <w:rPr>
          <w:rStyle w:val="Bodytext1"/>
          <w:rFonts w:ascii="Times New Roman" w:hAnsi="Times New Roman" w:cs="Times New Roman"/>
          <w:sz w:val="24"/>
          <w:lang w:val="en-US"/>
        </w:rPr>
        <w:t>Superior</w:t>
      </w:r>
      <w:r w:rsidR="00C174D9" w:rsidRPr="00005FE3">
        <w:rPr>
          <w:rStyle w:val="Bodytext1"/>
          <w:rFonts w:ascii="Times New Roman" w:hAnsi="Times New Roman" w:cs="Times New Roman"/>
          <w:sz w:val="24"/>
          <w:lang w:val="en-US"/>
        </w:rPr>
        <w:t xml:space="preserve"> School for Judiciary</w:t>
      </w:r>
      <w:r>
        <w:rPr>
          <w:rStyle w:val="Bodytext1"/>
          <w:rFonts w:ascii="Times New Roman" w:hAnsi="Times New Roman" w:cs="Times New Roman"/>
          <w:sz w:val="24"/>
          <w:lang w:val="en-US"/>
        </w:rPr>
        <w:t xml:space="preserve"> (SSM)</w:t>
      </w:r>
      <w:r w:rsidR="00C174D9" w:rsidRPr="00005FE3">
        <w:rPr>
          <w:rStyle w:val="Bodytext1"/>
          <w:rFonts w:ascii="Times New Roman" w:hAnsi="Times New Roman" w:cs="Times New Roman"/>
          <w:sz w:val="24"/>
          <w:lang w:val="en-US"/>
        </w:rPr>
        <w:t xml:space="preserve"> pays </w:t>
      </w:r>
      <w:r w:rsidR="00F928ED">
        <w:rPr>
          <w:rStyle w:val="Bodytext1"/>
          <w:rFonts w:ascii="Times New Roman" w:hAnsi="Times New Roman" w:cs="Times New Roman"/>
          <w:sz w:val="24"/>
          <w:lang w:val="en-US"/>
        </w:rPr>
        <w:t xml:space="preserve">specific </w:t>
      </w:r>
      <w:r w:rsidR="00C174D9" w:rsidRPr="00005FE3">
        <w:rPr>
          <w:rStyle w:val="Bodytext1"/>
          <w:rFonts w:ascii="Times New Roman" w:hAnsi="Times New Roman" w:cs="Times New Roman"/>
          <w:sz w:val="24"/>
          <w:lang w:val="en-US"/>
        </w:rPr>
        <w:t xml:space="preserve">attention to </w:t>
      </w:r>
      <w:r w:rsidR="0004189E">
        <w:rPr>
          <w:rStyle w:val="Bodytext1"/>
          <w:rFonts w:ascii="Times New Roman" w:hAnsi="Times New Roman" w:cs="Times New Roman"/>
          <w:sz w:val="24"/>
          <w:lang w:val="en-US"/>
        </w:rPr>
        <w:t xml:space="preserve">relevant </w:t>
      </w:r>
      <w:r w:rsidR="00C174D9" w:rsidRPr="00005FE3">
        <w:rPr>
          <w:rStyle w:val="Bodytext1"/>
          <w:rFonts w:ascii="Times New Roman" w:hAnsi="Times New Roman" w:cs="Times New Roman"/>
          <w:sz w:val="24"/>
          <w:lang w:val="en-US"/>
        </w:rPr>
        <w:t>training</w:t>
      </w:r>
      <w:r w:rsidR="0004189E">
        <w:rPr>
          <w:rStyle w:val="Bodytext1"/>
          <w:rFonts w:ascii="Times New Roman" w:hAnsi="Times New Roman" w:cs="Times New Roman"/>
          <w:sz w:val="24"/>
          <w:lang w:val="en-US"/>
        </w:rPr>
        <w:t>s for magistrates</w:t>
      </w:r>
      <w:r w:rsidR="00C174D9" w:rsidRPr="00005FE3">
        <w:rPr>
          <w:rStyle w:val="Bodytext1"/>
          <w:rFonts w:ascii="Times New Roman" w:hAnsi="Times New Roman" w:cs="Times New Roman"/>
          <w:sz w:val="24"/>
          <w:lang w:val="en-US"/>
        </w:rPr>
        <w:t>. For several years,</w:t>
      </w:r>
      <w:r w:rsidR="00C174D9" w:rsidRPr="0004189E">
        <w:rPr>
          <w:rStyle w:val="Bodytext1"/>
          <w:rFonts w:ascii="Times New Roman" w:hAnsi="Times New Roman" w:cs="Times New Roman"/>
          <w:i/>
          <w:iCs/>
          <w:sz w:val="24"/>
          <w:lang w:val="en-US"/>
        </w:rPr>
        <w:t xml:space="preserve"> </w:t>
      </w:r>
      <w:r w:rsidR="0004189E" w:rsidRPr="0004189E">
        <w:rPr>
          <w:rStyle w:val="Bodytext1"/>
          <w:rFonts w:ascii="Times New Roman" w:hAnsi="Times New Roman" w:cs="Times New Roman"/>
          <w:i/>
          <w:iCs/>
          <w:sz w:val="24"/>
          <w:lang w:val="en-US"/>
        </w:rPr>
        <w:t>SSM</w:t>
      </w:r>
      <w:r w:rsidR="0004189E">
        <w:rPr>
          <w:rStyle w:val="Bodytext1"/>
          <w:rFonts w:ascii="Times New Roman" w:hAnsi="Times New Roman" w:cs="Times New Roman"/>
          <w:sz w:val="24"/>
          <w:lang w:val="en-US"/>
        </w:rPr>
        <w:t xml:space="preserve"> </w:t>
      </w:r>
      <w:r w:rsidR="00C174D9" w:rsidRPr="00005FE3">
        <w:rPr>
          <w:rStyle w:val="Bodytext1"/>
          <w:rFonts w:ascii="Times New Roman" w:hAnsi="Times New Roman" w:cs="Times New Roman"/>
          <w:sz w:val="24"/>
          <w:lang w:val="en-US"/>
        </w:rPr>
        <w:t>has been organizing a study session</w:t>
      </w:r>
      <w:r w:rsidR="001309E9">
        <w:rPr>
          <w:rStyle w:val="Bodytext1"/>
          <w:rFonts w:ascii="Times New Roman" w:hAnsi="Times New Roman" w:cs="Times New Roman"/>
          <w:sz w:val="24"/>
          <w:lang w:val="en-US"/>
        </w:rPr>
        <w:t>,</w:t>
      </w:r>
      <w:r w:rsidR="00EF3B25">
        <w:rPr>
          <w:rStyle w:val="Bodytext1"/>
          <w:rFonts w:ascii="Times New Roman" w:hAnsi="Times New Roman" w:cs="Times New Roman"/>
          <w:sz w:val="24"/>
          <w:lang w:val="en-US"/>
        </w:rPr>
        <w:t xml:space="preserve"> </w:t>
      </w:r>
      <w:r w:rsidR="001309E9">
        <w:rPr>
          <w:rStyle w:val="Bodytext1"/>
          <w:rFonts w:ascii="Times New Roman" w:hAnsi="Times New Roman" w:cs="Times New Roman"/>
          <w:sz w:val="24"/>
          <w:lang w:val="en-US"/>
        </w:rPr>
        <w:t xml:space="preserve">each </w:t>
      </w:r>
      <w:r w:rsidR="00EF3B25">
        <w:rPr>
          <w:rStyle w:val="Bodytext1"/>
          <w:rFonts w:ascii="Times New Roman" w:hAnsi="Times New Roman" w:cs="Times New Roman"/>
          <w:sz w:val="24"/>
          <w:lang w:val="en-US"/>
        </w:rPr>
        <w:t>November 25</w:t>
      </w:r>
      <w:r w:rsidR="00C174D9" w:rsidRPr="00005FE3">
        <w:rPr>
          <w:rStyle w:val="Bodytext1"/>
          <w:rFonts w:ascii="Times New Roman" w:hAnsi="Times New Roman" w:cs="Times New Roman"/>
          <w:sz w:val="24"/>
          <w:lang w:val="en-US"/>
        </w:rPr>
        <w:t xml:space="preserve">, to underline its full adherence </w:t>
      </w:r>
      <w:r w:rsidR="001309E9">
        <w:rPr>
          <w:rStyle w:val="Bodytext1"/>
          <w:rFonts w:ascii="Times New Roman" w:hAnsi="Times New Roman" w:cs="Times New Roman"/>
          <w:sz w:val="24"/>
          <w:lang w:val="en-US"/>
        </w:rPr>
        <w:t xml:space="preserve">to </w:t>
      </w:r>
      <w:r>
        <w:rPr>
          <w:rStyle w:val="Bodytext1"/>
          <w:rFonts w:ascii="Times New Roman" w:hAnsi="Times New Roman" w:cs="Times New Roman"/>
          <w:sz w:val="24"/>
          <w:lang w:val="en-US"/>
        </w:rPr>
        <w:t>CEDAW and</w:t>
      </w:r>
      <w:r w:rsidR="00C174D9" w:rsidRPr="00005FE3">
        <w:rPr>
          <w:rStyle w:val="Bodytext1"/>
          <w:rFonts w:ascii="Times New Roman" w:hAnsi="Times New Roman" w:cs="Times New Roman"/>
          <w:sz w:val="24"/>
          <w:lang w:val="en-US"/>
        </w:rPr>
        <w:t xml:space="preserve"> Istanbul Convention. </w:t>
      </w:r>
      <w:r w:rsidR="00C174D9" w:rsidRPr="00005FE3">
        <w:rPr>
          <w:rStyle w:val="Bodytext1"/>
          <w:rFonts w:ascii="Times New Roman" w:hAnsi="Times New Roman" w:cs="Times New Roman"/>
          <w:sz w:val="24"/>
          <w:lang w:val="en-GB"/>
        </w:rPr>
        <w:t xml:space="preserve">In October 2022, in cooperation with Council of Europe, SSM conducted </w:t>
      </w:r>
      <w:r w:rsidR="00F928ED">
        <w:rPr>
          <w:rStyle w:val="Bodytext1"/>
          <w:rFonts w:ascii="Times New Roman" w:hAnsi="Times New Roman" w:cs="Times New Roman"/>
          <w:sz w:val="24"/>
          <w:lang w:val="en-GB"/>
        </w:rPr>
        <w:t xml:space="preserve">the </w:t>
      </w:r>
      <w:r w:rsidR="0004189E">
        <w:rPr>
          <w:rStyle w:val="Bodytext1"/>
          <w:rFonts w:ascii="Times New Roman" w:hAnsi="Times New Roman" w:cs="Times New Roman"/>
          <w:sz w:val="24"/>
          <w:lang w:val="en-GB"/>
        </w:rPr>
        <w:t>second</w:t>
      </w:r>
      <w:r>
        <w:rPr>
          <w:rStyle w:val="Bodytext1"/>
          <w:rFonts w:ascii="Times New Roman" w:hAnsi="Times New Roman" w:cs="Times New Roman"/>
          <w:sz w:val="24"/>
          <w:lang w:val="en-GB"/>
        </w:rPr>
        <w:t xml:space="preserve"> </w:t>
      </w:r>
      <w:r w:rsidR="00C174D9" w:rsidRPr="00005FE3">
        <w:rPr>
          <w:rStyle w:val="Bodytext1"/>
          <w:rFonts w:ascii="Times New Roman" w:hAnsi="Times New Roman" w:cs="Times New Roman"/>
          <w:sz w:val="24"/>
          <w:lang w:val="en-GB"/>
        </w:rPr>
        <w:t>workshop of ‘</w:t>
      </w:r>
      <w:r w:rsidR="00C174D9" w:rsidRPr="00005FE3">
        <w:rPr>
          <w:rStyle w:val="Bodytext1"/>
          <w:rFonts w:ascii="Times New Roman" w:hAnsi="Times New Roman" w:cs="Times New Roman"/>
          <w:i/>
          <w:sz w:val="24"/>
          <w:lang w:val="en-GB"/>
        </w:rPr>
        <w:t>Strasbourg Project</w:t>
      </w:r>
      <w:r w:rsidR="00C174D9" w:rsidRPr="00005FE3">
        <w:rPr>
          <w:rStyle w:val="Bodytext1"/>
          <w:rFonts w:ascii="Times New Roman" w:hAnsi="Times New Roman" w:cs="Times New Roman"/>
          <w:sz w:val="24"/>
          <w:lang w:val="en-GB"/>
        </w:rPr>
        <w:t>’.</w:t>
      </w:r>
      <w:r w:rsidR="0004189E">
        <w:rPr>
          <w:rStyle w:val="Bodytext1"/>
          <w:rFonts w:ascii="Times New Roman" w:hAnsi="Times New Roman" w:cs="Times New Roman"/>
          <w:sz w:val="24"/>
          <w:lang w:val="en-GB"/>
        </w:rPr>
        <w:t xml:space="preserve"> </w:t>
      </w:r>
      <w:r w:rsidR="00C174D9" w:rsidRPr="00005FE3">
        <w:rPr>
          <w:rStyle w:val="Bodytext1"/>
          <w:rFonts w:ascii="Times New Roman" w:hAnsi="Times New Roman" w:cs="Times New Roman"/>
          <w:sz w:val="24"/>
          <w:lang w:val="en-GB"/>
        </w:rPr>
        <w:t xml:space="preserve">In 2022 and 2023, SSM, in cooperation with </w:t>
      </w:r>
      <w:proofErr w:type="spellStart"/>
      <w:r>
        <w:rPr>
          <w:rStyle w:val="Bodytext1"/>
          <w:rFonts w:ascii="Times New Roman" w:hAnsi="Times New Roman" w:cs="Times New Roman"/>
          <w:sz w:val="24"/>
          <w:lang w:val="en-GB"/>
        </w:rPr>
        <w:t>CoE</w:t>
      </w:r>
      <w:proofErr w:type="spellEnd"/>
      <w:r w:rsidR="00C174D9" w:rsidRPr="00005FE3">
        <w:rPr>
          <w:rStyle w:val="Bodytext1"/>
          <w:rFonts w:ascii="Times New Roman" w:hAnsi="Times New Roman" w:cs="Times New Roman"/>
          <w:sz w:val="24"/>
          <w:lang w:val="en-GB"/>
        </w:rPr>
        <w:t>,</w:t>
      </w:r>
      <w:r w:rsidR="0004189E">
        <w:rPr>
          <w:rStyle w:val="Bodytext1"/>
          <w:rFonts w:ascii="Times New Roman" w:hAnsi="Times New Roman" w:cs="Times New Roman"/>
          <w:sz w:val="24"/>
          <w:lang w:val="en-GB"/>
        </w:rPr>
        <w:t xml:space="preserve"> </w:t>
      </w:r>
      <w:r w:rsidR="00C174D9" w:rsidRPr="00005FE3">
        <w:rPr>
          <w:rStyle w:val="Bodytext1"/>
          <w:rFonts w:ascii="Times New Roman" w:hAnsi="Times New Roman" w:cs="Times New Roman"/>
          <w:sz w:val="24"/>
          <w:lang w:val="en-GB"/>
        </w:rPr>
        <w:t>organised a</w:t>
      </w:r>
      <w:r w:rsidR="0004189E">
        <w:rPr>
          <w:rStyle w:val="Bodytext1"/>
          <w:rFonts w:ascii="Times New Roman" w:hAnsi="Times New Roman" w:cs="Times New Roman"/>
          <w:sz w:val="24"/>
          <w:lang w:val="en-GB"/>
        </w:rPr>
        <w:t xml:space="preserve"> relevant </w:t>
      </w:r>
      <w:r w:rsidR="00C174D9" w:rsidRPr="00005FE3">
        <w:rPr>
          <w:rStyle w:val="Bodytext1"/>
          <w:rFonts w:ascii="Times New Roman" w:hAnsi="Times New Roman" w:cs="Times New Roman"/>
          <w:sz w:val="24"/>
          <w:lang w:val="en-GB"/>
        </w:rPr>
        <w:t>e-learning course.</w:t>
      </w:r>
      <w:r>
        <w:rPr>
          <w:rStyle w:val="Bodytext1"/>
          <w:rFonts w:ascii="Times New Roman" w:hAnsi="Times New Roman" w:cs="Times New Roman"/>
          <w:sz w:val="24"/>
          <w:lang w:val="en-GB"/>
        </w:rPr>
        <w:t xml:space="preserve"> Inter alia, </w:t>
      </w:r>
      <w:r>
        <w:rPr>
          <w:rFonts w:ascii="Times New Roman" w:hAnsi="Times New Roman" w:cs="Times New Roman"/>
          <w:lang w:val="en-US"/>
        </w:rPr>
        <w:t xml:space="preserve">SSM </w:t>
      </w:r>
      <w:r w:rsidR="00C174D9" w:rsidRPr="00005FE3">
        <w:rPr>
          <w:rStyle w:val="Bodytext1"/>
          <w:rFonts w:ascii="Times New Roman" w:hAnsi="Times New Roman" w:cs="Times New Roman"/>
          <w:sz w:val="24"/>
          <w:lang w:val="en-US"/>
        </w:rPr>
        <w:t xml:space="preserve">published on its website all documentation approved by </w:t>
      </w:r>
      <w:r w:rsidR="0004189E">
        <w:rPr>
          <w:rStyle w:val="Bodytext1"/>
          <w:rFonts w:ascii="Times New Roman" w:hAnsi="Times New Roman" w:cs="Times New Roman"/>
          <w:sz w:val="24"/>
          <w:lang w:val="en-US"/>
        </w:rPr>
        <w:t xml:space="preserve">relevant </w:t>
      </w:r>
      <w:r w:rsidR="00C174D9" w:rsidRPr="00005FE3">
        <w:rPr>
          <w:rStyle w:val="Bodytext1"/>
          <w:rFonts w:ascii="Times New Roman" w:hAnsi="Times New Roman" w:cs="Times New Roman"/>
          <w:sz w:val="24"/>
          <w:lang w:val="en-US"/>
        </w:rPr>
        <w:t>Parliamentary Inquiry Committee</w:t>
      </w:r>
      <w:r w:rsidR="00EC3D43">
        <w:rPr>
          <w:rStyle w:val="Bodytext1"/>
          <w:rFonts w:ascii="Times New Roman" w:hAnsi="Times New Roman" w:cs="Times New Roman"/>
          <w:sz w:val="24"/>
          <w:lang w:val="en-US"/>
        </w:rPr>
        <w:t>.</w:t>
      </w:r>
      <w:r w:rsidR="00F928ED">
        <w:rPr>
          <w:rStyle w:val="Bodytext1"/>
          <w:rFonts w:ascii="Times New Roman" w:hAnsi="Times New Roman" w:cs="Times New Roman"/>
          <w:sz w:val="24"/>
          <w:lang w:val="en-US"/>
        </w:rPr>
        <w:t xml:space="preserve"> </w:t>
      </w:r>
      <w:proofErr w:type="gramStart"/>
      <w:r w:rsidR="001309E9">
        <w:rPr>
          <w:rStyle w:val="Bodytext1"/>
          <w:rFonts w:ascii="Times New Roman" w:hAnsi="Times New Roman" w:cs="Times New Roman"/>
          <w:sz w:val="24"/>
          <w:lang w:val="en-US"/>
        </w:rPr>
        <w:t>Also</w:t>
      </w:r>
      <w:proofErr w:type="gramEnd"/>
      <w:r w:rsidR="001309E9">
        <w:rPr>
          <w:rStyle w:val="Bodytext1"/>
          <w:rFonts w:ascii="Times New Roman" w:hAnsi="Times New Roman" w:cs="Times New Roman"/>
          <w:sz w:val="24"/>
          <w:lang w:val="en-US"/>
        </w:rPr>
        <w:t xml:space="preserve"> t</w:t>
      </w:r>
      <w:r w:rsidR="00C174D9" w:rsidRPr="00005FE3">
        <w:rPr>
          <w:rStyle w:val="Bodytext1"/>
          <w:rFonts w:ascii="Times New Roman" w:hAnsi="Times New Roman" w:cs="Times New Roman"/>
          <w:sz w:val="24"/>
          <w:lang w:val="en-US"/>
        </w:rPr>
        <w:t>echniques for drafting decisions are the subject of specific in-depth studies</w:t>
      </w:r>
      <w:r w:rsidR="00F928ED">
        <w:rPr>
          <w:rStyle w:val="Bodytext1"/>
          <w:rFonts w:ascii="Times New Roman" w:hAnsi="Times New Roman" w:cs="Times New Roman"/>
          <w:sz w:val="24"/>
          <w:lang w:val="en-US"/>
        </w:rPr>
        <w:t xml:space="preserve"> and courses. </w:t>
      </w:r>
      <w:r w:rsidR="00C174D9" w:rsidRPr="00005FE3">
        <w:rPr>
          <w:rStyle w:val="Bodytext1"/>
          <w:rFonts w:ascii="Times New Roman" w:hAnsi="Times New Roman" w:cs="Times New Roman"/>
          <w:sz w:val="24"/>
          <w:lang w:val="en-US"/>
        </w:rPr>
        <w:t xml:space="preserve"> </w:t>
      </w:r>
    </w:p>
    <w:p w14:paraId="4E42CC95" w14:textId="77777777" w:rsidR="007A708B" w:rsidRPr="00005FE3" w:rsidRDefault="007A708B" w:rsidP="00096BC7">
      <w:pPr>
        <w:jc w:val="both"/>
        <w:rPr>
          <w:rFonts w:ascii="Times New Roman" w:hAnsi="Times New Roman" w:cs="Times New Roman"/>
          <w:lang w:val="en-US"/>
        </w:rPr>
      </w:pPr>
    </w:p>
    <w:p w14:paraId="73AF61CB" w14:textId="77777777" w:rsidR="007A708B" w:rsidRPr="00005FE3" w:rsidRDefault="007A708B" w:rsidP="00096BC7">
      <w:pPr>
        <w:jc w:val="both"/>
        <w:rPr>
          <w:rFonts w:ascii="Times New Roman" w:hAnsi="Times New Roman" w:cs="Times New Roman"/>
          <w:lang w:val="en-US"/>
        </w:rPr>
      </w:pPr>
    </w:p>
    <w:p w14:paraId="2A29EF5A" w14:textId="77777777" w:rsidR="00AE333B" w:rsidRPr="00005FE3" w:rsidRDefault="00AE333B" w:rsidP="00096BC7">
      <w:pPr>
        <w:jc w:val="both"/>
        <w:rPr>
          <w:rFonts w:ascii="Times New Roman" w:hAnsi="Times New Roman" w:cs="Times New Roman"/>
          <w:lang w:val="en-US"/>
        </w:rPr>
      </w:pPr>
    </w:p>
    <w:sectPr w:rsidR="00AE333B" w:rsidRPr="00005FE3">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E4946" w14:textId="77777777" w:rsidR="00AF4435" w:rsidRDefault="00AF4435" w:rsidP="00C174D9">
      <w:r>
        <w:separator/>
      </w:r>
    </w:p>
  </w:endnote>
  <w:endnote w:type="continuationSeparator" w:id="0">
    <w:p w14:paraId="7048403F" w14:textId="77777777" w:rsidR="00AF4435" w:rsidRDefault="00AF4435" w:rsidP="00C1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318925253"/>
      <w:docPartObj>
        <w:docPartGallery w:val="Page Numbers (Bottom of Page)"/>
        <w:docPartUnique/>
      </w:docPartObj>
    </w:sdtPr>
    <w:sdtContent>
      <w:p w14:paraId="38F0F9BF" w14:textId="047B6060" w:rsidR="00BE3DD6" w:rsidRDefault="00BE3DD6" w:rsidP="007A446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2BF6DFB5" w14:textId="77777777" w:rsidR="00BE3DD6" w:rsidRDefault="00BE3DD6" w:rsidP="00BE3DD6">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051297382"/>
      <w:docPartObj>
        <w:docPartGallery w:val="Page Numbers (Bottom of Page)"/>
        <w:docPartUnique/>
      </w:docPartObj>
    </w:sdtPr>
    <w:sdtContent>
      <w:p w14:paraId="446135C3" w14:textId="19565870" w:rsidR="00BE3DD6" w:rsidRDefault="00BE3DD6" w:rsidP="007A446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217FF185" w14:textId="77777777" w:rsidR="00BE3DD6" w:rsidRDefault="00BE3DD6" w:rsidP="00BE3DD6">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B189" w14:textId="77777777" w:rsidR="00D515E2" w:rsidRDefault="00D515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276C" w14:textId="77777777" w:rsidR="00AF4435" w:rsidRDefault="00AF4435" w:rsidP="00C174D9">
      <w:r>
        <w:separator/>
      </w:r>
    </w:p>
  </w:footnote>
  <w:footnote w:type="continuationSeparator" w:id="0">
    <w:p w14:paraId="5FAE8CB1" w14:textId="77777777" w:rsidR="00AF4435" w:rsidRDefault="00AF4435" w:rsidP="00C17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526A" w14:textId="19211BC7" w:rsidR="00D515E2" w:rsidRDefault="00D515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42CE" w14:textId="26335FB6" w:rsidR="00D515E2" w:rsidRDefault="00D515E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75F43" w14:textId="1D246AC7" w:rsidR="00D515E2" w:rsidRDefault="00D515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6F85"/>
    <w:multiLevelType w:val="hybridMultilevel"/>
    <w:tmpl w:val="54082610"/>
    <w:lvl w:ilvl="0" w:tplc="3A7AD016">
      <w:start w:val="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E763B3"/>
    <w:multiLevelType w:val="multilevel"/>
    <w:tmpl w:val="1DA0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21999"/>
    <w:multiLevelType w:val="multilevel"/>
    <w:tmpl w:val="87EC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0A5F19"/>
    <w:multiLevelType w:val="multilevel"/>
    <w:tmpl w:val="3F8414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974D2D"/>
    <w:multiLevelType w:val="multilevel"/>
    <w:tmpl w:val="F3F0D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8B1629"/>
    <w:multiLevelType w:val="hybridMultilevel"/>
    <w:tmpl w:val="59800EA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73E7542"/>
    <w:multiLevelType w:val="hybridMultilevel"/>
    <w:tmpl w:val="339A1408"/>
    <w:lvl w:ilvl="0" w:tplc="EBEEAD84">
      <w:start w:val="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ABC09B5"/>
    <w:multiLevelType w:val="multilevel"/>
    <w:tmpl w:val="17B6EFE6"/>
    <w:lvl w:ilvl="0">
      <w:start w:val="1"/>
      <w:numFmt w:val="bullet"/>
      <w:lvlText w:val="•"/>
      <w:lvlJc w:val="left"/>
      <w:rPr>
        <w:rFonts w:ascii="Arial" w:eastAsia="Arial" w:hAnsi="Arial" w:cs="Arial"/>
        <w:b w:val="0"/>
        <w:bCs w:val="0"/>
        <w:i w:val="0"/>
        <w:iCs w:val="0"/>
        <w:smallCaps w:val="0"/>
        <w:strike w:val="0"/>
        <w:color w:val="0070C0"/>
        <w:spacing w:val="0"/>
        <w:w w:val="100"/>
        <w:position w:val="0"/>
        <w:sz w:val="36"/>
        <w:szCs w:val="36"/>
        <w:u w:val="none"/>
        <w:shd w:val="clear" w:color="auto" w:fill="auto"/>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FA71ECC"/>
    <w:multiLevelType w:val="multilevel"/>
    <w:tmpl w:val="775A4D3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09302161">
    <w:abstractNumId w:val="0"/>
  </w:num>
  <w:num w:numId="2" w16cid:durableId="960573806">
    <w:abstractNumId w:val="1"/>
  </w:num>
  <w:num w:numId="3" w16cid:durableId="991979713">
    <w:abstractNumId w:val="7"/>
  </w:num>
  <w:num w:numId="4" w16cid:durableId="1583174487">
    <w:abstractNumId w:val="2"/>
  </w:num>
  <w:num w:numId="5" w16cid:durableId="149948714">
    <w:abstractNumId w:val="4"/>
  </w:num>
  <w:num w:numId="6" w16cid:durableId="985162261">
    <w:abstractNumId w:val="3"/>
  </w:num>
  <w:num w:numId="7" w16cid:durableId="827089696">
    <w:abstractNumId w:val="8"/>
  </w:num>
  <w:num w:numId="8" w16cid:durableId="424963994">
    <w:abstractNumId w:val="5"/>
  </w:num>
  <w:num w:numId="9" w16cid:durableId="1302964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isplayBackgroundShape/>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D3C"/>
    <w:rsid w:val="00002DEE"/>
    <w:rsid w:val="00005FE3"/>
    <w:rsid w:val="00017D85"/>
    <w:rsid w:val="00024770"/>
    <w:rsid w:val="0004189E"/>
    <w:rsid w:val="00087834"/>
    <w:rsid w:val="00096BC7"/>
    <w:rsid w:val="000B25ED"/>
    <w:rsid w:val="000B2C8B"/>
    <w:rsid w:val="000E76C9"/>
    <w:rsid w:val="000F39FA"/>
    <w:rsid w:val="001276D5"/>
    <w:rsid w:val="001309E9"/>
    <w:rsid w:val="001E0856"/>
    <w:rsid w:val="001E3B5A"/>
    <w:rsid w:val="001F4630"/>
    <w:rsid w:val="00204679"/>
    <w:rsid w:val="002A0A2F"/>
    <w:rsid w:val="002A50E1"/>
    <w:rsid w:val="003257A8"/>
    <w:rsid w:val="003336C2"/>
    <w:rsid w:val="00341D3C"/>
    <w:rsid w:val="00353063"/>
    <w:rsid w:val="00381AE8"/>
    <w:rsid w:val="003C1B28"/>
    <w:rsid w:val="003D1B38"/>
    <w:rsid w:val="003F3311"/>
    <w:rsid w:val="004D131F"/>
    <w:rsid w:val="005025DC"/>
    <w:rsid w:val="00562ED1"/>
    <w:rsid w:val="005E448A"/>
    <w:rsid w:val="006143E8"/>
    <w:rsid w:val="00652C2B"/>
    <w:rsid w:val="00671C4C"/>
    <w:rsid w:val="006C0883"/>
    <w:rsid w:val="00703BA3"/>
    <w:rsid w:val="0074285F"/>
    <w:rsid w:val="0077127F"/>
    <w:rsid w:val="00772D95"/>
    <w:rsid w:val="007878FF"/>
    <w:rsid w:val="007A31F5"/>
    <w:rsid w:val="007A708B"/>
    <w:rsid w:val="007F0AD6"/>
    <w:rsid w:val="008022DF"/>
    <w:rsid w:val="0083660B"/>
    <w:rsid w:val="00836B66"/>
    <w:rsid w:val="008A07F9"/>
    <w:rsid w:val="008D3368"/>
    <w:rsid w:val="00907A11"/>
    <w:rsid w:val="00915F86"/>
    <w:rsid w:val="00933B6C"/>
    <w:rsid w:val="009D0398"/>
    <w:rsid w:val="009D1B46"/>
    <w:rsid w:val="00A12788"/>
    <w:rsid w:val="00A37D5D"/>
    <w:rsid w:val="00A65883"/>
    <w:rsid w:val="00A72392"/>
    <w:rsid w:val="00A9611B"/>
    <w:rsid w:val="00AB3A75"/>
    <w:rsid w:val="00AB6223"/>
    <w:rsid w:val="00AB7FE4"/>
    <w:rsid w:val="00AC17EB"/>
    <w:rsid w:val="00AE333B"/>
    <w:rsid w:val="00AF2DC9"/>
    <w:rsid w:val="00AF4435"/>
    <w:rsid w:val="00AF69A5"/>
    <w:rsid w:val="00B24DDB"/>
    <w:rsid w:val="00B66D27"/>
    <w:rsid w:val="00B87F7E"/>
    <w:rsid w:val="00BA076C"/>
    <w:rsid w:val="00BA080A"/>
    <w:rsid w:val="00BB1F48"/>
    <w:rsid w:val="00BE3DD6"/>
    <w:rsid w:val="00C0211F"/>
    <w:rsid w:val="00C174D9"/>
    <w:rsid w:val="00C54AF9"/>
    <w:rsid w:val="00C61FB7"/>
    <w:rsid w:val="00C66938"/>
    <w:rsid w:val="00C97F5D"/>
    <w:rsid w:val="00CC3D01"/>
    <w:rsid w:val="00D11B4B"/>
    <w:rsid w:val="00D515E2"/>
    <w:rsid w:val="00D60516"/>
    <w:rsid w:val="00D84275"/>
    <w:rsid w:val="00DA7833"/>
    <w:rsid w:val="00DF229D"/>
    <w:rsid w:val="00E3669B"/>
    <w:rsid w:val="00E37276"/>
    <w:rsid w:val="00E80C32"/>
    <w:rsid w:val="00E94146"/>
    <w:rsid w:val="00EC3393"/>
    <w:rsid w:val="00EC3D43"/>
    <w:rsid w:val="00EF22D1"/>
    <w:rsid w:val="00EF3B25"/>
    <w:rsid w:val="00F3686F"/>
    <w:rsid w:val="00F379BF"/>
    <w:rsid w:val="00F454F6"/>
    <w:rsid w:val="00F928ED"/>
    <w:rsid w:val="00FA5D3F"/>
    <w:rsid w:val="00FD00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E9356"/>
  <w15:chartTrackingRefBased/>
  <w15:docId w15:val="{32F02422-1C32-834E-9BD8-A7FC75DB2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A708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7A708B"/>
    <w:pPr>
      <w:ind w:left="720"/>
      <w:contextualSpacing/>
    </w:pPr>
  </w:style>
  <w:style w:type="paragraph" w:styleId="NormaleWeb">
    <w:name w:val="Normal (Web)"/>
    <w:basedOn w:val="Normale"/>
    <w:uiPriority w:val="99"/>
    <w:unhideWhenUsed/>
    <w:rsid w:val="00C54AF9"/>
    <w:pPr>
      <w:spacing w:before="100" w:beforeAutospacing="1" w:after="100" w:afterAutospacing="1"/>
    </w:pPr>
    <w:rPr>
      <w:rFonts w:ascii="Times New Roman" w:eastAsia="Times New Roman" w:hAnsi="Times New Roman" w:cs="Times New Roman"/>
      <w:kern w:val="0"/>
      <w:lang w:eastAsia="it-IT"/>
      <w14:ligatures w14:val="none"/>
    </w:rPr>
  </w:style>
  <w:style w:type="character" w:customStyle="1" w:styleId="Footnote1">
    <w:name w:val="Footnote|1_"/>
    <w:basedOn w:val="Carpredefinitoparagrafo"/>
    <w:link w:val="Footnote10"/>
    <w:rsid w:val="00C174D9"/>
    <w:rPr>
      <w:rFonts w:ascii="Courier New" w:eastAsia="Courier New" w:hAnsi="Courier New" w:cs="Courier New"/>
      <w:color w:val="0563C1"/>
      <w:sz w:val="18"/>
      <w:u w:val="single"/>
    </w:rPr>
  </w:style>
  <w:style w:type="character" w:customStyle="1" w:styleId="Bodytext1">
    <w:name w:val="Body text|1_"/>
    <w:basedOn w:val="Carpredefinitoparagrafo"/>
    <w:link w:val="Bodytext10"/>
    <w:rsid w:val="00C174D9"/>
    <w:rPr>
      <w:sz w:val="20"/>
    </w:rPr>
  </w:style>
  <w:style w:type="paragraph" w:customStyle="1" w:styleId="Footnote10">
    <w:name w:val="Footnote|1"/>
    <w:basedOn w:val="Normale"/>
    <w:link w:val="Footnote1"/>
    <w:rsid w:val="00C174D9"/>
    <w:pPr>
      <w:widowControl w:val="0"/>
      <w:spacing w:line="290" w:lineRule="auto"/>
    </w:pPr>
    <w:rPr>
      <w:rFonts w:ascii="Courier New" w:eastAsia="Courier New" w:hAnsi="Courier New" w:cs="Courier New"/>
      <w:color w:val="0563C1"/>
      <w:sz w:val="18"/>
      <w:u w:val="single"/>
    </w:rPr>
  </w:style>
  <w:style w:type="paragraph" w:customStyle="1" w:styleId="Bodytext10">
    <w:name w:val="Body text|1"/>
    <w:basedOn w:val="Normale"/>
    <w:link w:val="Bodytext1"/>
    <w:rsid w:val="00C174D9"/>
    <w:pPr>
      <w:widowControl w:val="0"/>
      <w:spacing w:after="100" w:line="276" w:lineRule="auto"/>
      <w:ind w:firstLine="400"/>
    </w:pPr>
    <w:rPr>
      <w:sz w:val="20"/>
    </w:rPr>
  </w:style>
  <w:style w:type="paragraph" w:styleId="Testonotaapidipagina">
    <w:name w:val="footnote text"/>
    <w:aliases w:val="Footnote,Footnote1,Footnote2,Footnote3,Footnote4,Footnote5,Footnote6,Footnote7,Footnote8,Footnote9,Footnote10,Footnote11,Footnote21,Footnote31,Footnote41,Footnote51,Footnote61,Footnote71,Footnote81,Footnote91,Footnote12"/>
    <w:basedOn w:val="Normale"/>
    <w:link w:val="TestonotaapidipaginaCarattere"/>
    <w:uiPriority w:val="99"/>
    <w:unhideWhenUsed/>
    <w:qFormat/>
    <w:rsid w:val="00C174D9"/>
    <w:pPr>
      <w:widowControl w:val="0"/>
    </w:pPr>
    <w:rPr>
      <w:rFonts w:ascii="Times New Roman" w:eastAsia="Times New Roman" w:hAnsi="Times New Roman" w:cs="Times New Roman"/>
      <w:color w:val="000000"/>
      <w:kern w:val="0"/>
      <w:sz w:val="20"/>
      <w:szCs w:val="20"/>
      <w:lang w:val="en" w:eastAsia="it-IT"/>
      <w14:ligatures w14:val="none"/>
    </w:rPr>
  </w:style>
  <w:style w:type="character" w:customStyle="1" w:styleId="TestonotaapidipaginaCarattere">
    <w:name w:val="Testo nota a piè di pagina Carattere"/>
    <w:aliases w:val="Footnote Carattere,Footnote1 Carattere,Footnote2 Carattere,Footnote3 Carattere,Footnote4 Carattere,Footnote5 Carattere,Footnote6 Carattere,Footnote7 Carattere,Footnote8 Carattere,Footnote9 Carattere"/>
    <w:basedOn w:val="Carpredefinitoparagrafo"/>
    <w:link w:val="Testonotaapidipagina"/>
    <w:uiPriority w:val="99"/>
    <w:qFormat/>
    <w:rsid w:val="00C174D9"/>
    <w:rPr>
      <w:rFonts w:ascii="Times New Roman" w:eastAsia="Times New Roman" w:hAnsi="Times New Roman" w:cs="Times New Roman"/>
      <w:color w:val="000000"/>
      <w:kern w:val="0"/>
      <w:sz w:val="20"/>
      <w:szCs w:val="20"/>
      <w:lang w:val="en" w:eastAsia="it-IT"/>
      <w14:ligatures w14:val="none"/>
    </w:rPr>
  </w:style>
  <w:style w:type="character" w:styleId="Rimandonotaapidipagina">
    <w:name w:val="footnote reference"/>
    <w:aliases w:val="Rimando nota a piè di pagina_relazione,Footnote Reference Superscript,Inf_Note a piè di pagina,Footnote symbol,Times 10 Point,Exposant 3 Point,Footnote reference number,SUPERS,EN Footnote Reference,note TESI,stylish,number"/>
    <w:basedOn w:val="Carpredefinitoparagrafo"/>
    <w:link w:val="ftrefCharCharCharCharCharCharCharCharChar"/>
    <w:uiPriority w:val="99"/>
    <w:unhideWhenUsed/>
    <w:qFormat/>
    <w:rsid w:val="00C174D9"/>
    <w:rPr>
      <w:vertAlign w:val="superscript"/>
    </w:rPr>
  </w:style>
  <w:style w:type="character" w:styleId="Collegamentoipertestuale">
    <w:name w:val="Hyperlink"/>
    <w:basedOn w:val="Carpredefinitoparagrafo"/>
    <w:uiPriority w:val="99"/>
    <w:unhideWhenUsed/>
    <w:rsid w:val="00C174D9"/>
    <w:rPr>
      <w:color w:val="0563C1" w:themeColor="hyperlink"/>
      <w:u w:val="single"/>
    </w:rPr>
  </w:style>
  <w:style w:type="paragraph" w:customStyle="1" w:styleId="Default">
    <w:name w:val="Default"/>
    <w:rsid w:val="00C174D9"/>
    <w:pPr>
      <w:autoSpaceDE w:val="0"/>
      <w:autoSpaceDN w:val="0"/>
      <w:adjustRightInd w:val="0"/>
    </w:pPr>
    <w:rPr>
      <w:rFonts w:ascii="Garamond" w:eastAsia="Times New Roman" w:hAnsi="Garamond" w:cs="Garamond"/>
      <w:color w:val="000000"/>
      <w:kern w:val="0"/>
      <w:lang w:eastAsia="it-IT"/>
      <w14:ligatures w14:val="none"/>
    </w:rPr>
  </w:style>
  <w:style w:type="paragraph" w:customStyle="1" w:styleId="m8987185245487462052msolistparagraph">
    <w:name w:val="m_8987185245487462052msolistparagraph"/>
    <w:basedOn w:val="Normale"/>
    <w:rsid w:val="00AC17EB"/>
    <w:pPr>
      <w:spacing w:before="100" w:beforeAutospacing="1" w:after="100" w:afterAutospacing="1"/>
    </w:pPr>
    <w:rPr>
      <w:rFonts w:ascii="Times New Roman" w:eastAsia="Times New Roman" w:hAnsi="Times New Roman" w:cs="Times New Roman"/>
      <w:kern w:val="0"/>
      <w:lang w:eastAsia="it-IT"/>
      <w14:ligatures w14:val="none"/>
    </w:rPr>
  </w:style>
  <w:style w:type="character" w:customStyle="1" w:styleId="apple-converted-space">
    <w:name w:val="apple-converted-space"/>
    <w:basedOn w:val="Carpredefinitoparagrafo"/>
    <w:rsid w:val="005025DC"/>
  </w:style>
  <w:style w:type="paragraph" w:customStyle="1" w:styleId="ftrefCharCharCharCharCharCharCharCharChar">
    <w:name w:val="ftref Char Char Char Char Char Char Char Char Char"/>
    <w:aliases w:val="Footnote Char Char Char Char Char Char Char Char Char,BVI fnr Char Char Char Char Char Char Char Char Char,BVI fnr Char Char Char Char Char Char Char Char Char Char"/>
    <w:basedOn w:val="Normale"/>
    <w:next w:val="Normale"/>
    <w:link w:val="Rimandonotaapidipagina"/>
    <w:uiPriority w:val="99"/>
    <w:rsid w:val="00BB1F48"/>
    <w:pPr>
      <w:spacing w:after="160" w:line="240" w:lineRule="exact"/>
    </w:pPr>
    <w:rPr>
      <w:vertAlign w:val="superscript"/>
    </w:rPr>
  </w:style>
  <w:style w:type="paragraph" w:styleId="Pidipagina">
    <w:name w:val="footer"/>
    <w:basedOn w:val="Normale"/>
    <w:link w:val="PidipaginaCarattere"/>
    <w:uiPriority w:val="99"/>
    <w:unhideWhenUsed/>
    <w:rsid w:val="00BE3DD6"/>
    <w:pPr>
      <w:tabs>
        <w:tab w:val="center" w:pos="4819"/>
        <w:tab w:val="right" w:pos="9638"/>
      </w:tabs>
    </w:pPr>
  </w:style>
  <w:style w:type="character" w:customStyle="1" w:styleId="PidipaginaCarattere">
    <w:name w:val="Piè di pagina Carattere"/>
    <w:basedOn w:val="Carpredefinitoparagrafo"/>
    <w:link w:val="Pidipagina"/>
    <w:uiPriority w:val="99"/>
    <w:rsid w:val="00BE3DD6"/>
  </w:style>
  <w:style w:type="character" w:styleId="Numeropagina">
    <w:name w:val="page number"/>
    <w:basedOn w:val="Carpredefinitoparagrafo"/>
    <w:uiPriority w:val="99"/>
    <w:semiHidden/>
    <w:unhideWhenUsed/>
    <w:rsid w:val="00BE3DD6"/>
  </w:style>
  <w:style w:type="paragraph" w:styleId="PreformattatoHTML">
    <w:name w:val="HTML Preformatted"/>
    <w:basedOn w:val="Normale"/>
    <w:link w:val="PreformattatoHTMLCarattere"/>
    <w:uiPriority w:val="99"/>
    <w:semiHidden/>
    <w:unhideWhenUsed/>
    <w:rsid w:val="000B2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it-IT"/>
      <w14:ligatures w14:val="none"/>
    </w:rPr>
  </w:style>
  <w:style w:type="character" w:customStyle="1" w:styleId="PreformattatoHTMLCarattere">
    <w:name w:val="Preformattato HTML Carattere"/>
    <w:basedOn w:val="Carpredefinitoparagrafo"/>
    <w:link w:val="PreformattatoHTML"/>
    <w:uiPriority w:val="99"/>
    <w:semiHidden/>
    <w:rsid w:val="000B2C8B"/>
    <w:rPr>
      <w:rFonts w:ascii="Courier New" w:eastAsia="Times New Roman" w:hAnsi="Courier New" w:cs="Courier New"/>
      <w:kern w:val="0"/>
      <w:sz w:val="20"/>
      <w:szCs w:val="20"/>
      <w:lang w:eastAsia="it-IT"/>
      <w14:ligatures w14:val="none"/>
    </w:rPr>
  </w:style>
  <w:style w:type="character" w:customStyle="1" w:styleId="y2iqfc">
    <w:name w:val="y2iqfc"/>
    <w:basedOn w:val="Carpredefinitoparagrafo"/>
    <w:rsid w:val="000B2C8B"/>
  </w:style>
  <w:style w:type="character" w:styleId="Menzionenonrisolta">
    <w:name w:val="Unresolved Mention"/>
    <w:basedOn w:val="Carpredefinitoparagrafo"/>
    <w:uiPriority w:val="99"/>
    <w:semiHidden/>
    <w:unhideWhenUsed/>
    <w:rsid w:val="000B2C8B"/>
    <w:rPr>
      <w:color w:val="605E5C"/>
      <w:shd w:val="clear" w:color="auto" w:fill="E1DFDD"/>
    </w:rPr>
  </w:style>
  <w:style w:type="character" w:styleId="Collegamentovisitato">
    <w:name w:val="FollowedHyperlink"/>
    <w:basedOn w:val="Carpredefinitoparagrafo"/>
    <w:uiPriority w:val="99"/>
    <w:semiHidden/>
    <w:unhideWhenUsed/>
    <w:rsid w:val="000B2C8B"/>
    <w:rPr>
      <w:color w:val="954F72" w:themeColor="followedHyperlink"/>
      <w:u w:val="single"/>
    </w:rPr>
  </w:style>
  <w:style w:type="paragraph" w:styleId="Intestazione">
    <w:name w:val="header"/>
    <w:basedOn w:val="Normale"/>
    <w:link w:val="IntestazioneCarattere"/>
    <w:uiPriority w:val="99"/>
    <w:unhideWhenUsed/>
    <w:rsid w:val="00D515E2"/>
    <w:pPr>
      <w:tabs>
        <w:tab w:val="center" w:pos="4819"/>
        <w:tab w:val="right" w:pos="9638"/>
      </w:tabs>
    </w:pPr>
  </w:style>
  <w:style w:type="character" w:customStyle="1" w:styleId="IntestazioneCarattere">
    <w:name w:val="Intestazione Carattere"/>
    <w:basedOn w:val="Carpredefinitoparagrafo"/>
    <w:link w:val="Intestazione"/>
    <w:uiPriority w:val="99"/>
    <w:rsid w:val="00D515E2"/>
  </w:style>
  <w:style w:type="table" w:styleId="Grigliatabella">
    <w:name w:val="Table Grid"/>
    <w:basedOn w:val="Tabellanormale"/>
    <w:uiPriority w:val="39"/>
    <w:rsid w:val="00EF22D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1187">
      <w:bodyDiv w:val="1"/>
      <w:marLeft w:val="0"/>
      <w:marRight w:val="0"/>
      <w:marTop w:val="0"/>
      <w:marBottom w:val="0"/>
      <w:divBdr>
        <w:top w:val="none" w:sz="0" w:space="0" w:color="auto"/>
        <w:left w:val="none" w:sz="0" w:space="0" w:color="auto"/>
        <w:bottom w:val="none" w:sz="0" w:space="0" w:color="auto"/>
        <w:right w:val="none" w:sz="0" w:space="0" w:color="auto"/>
      </w:divBdr>
      <w:divsChild>
        <w:div w:id="436297494">
          <w:marLeft w:val="0"/>
          <w:marRight w:val="0"/>
          <w:marTop w:val="0"/>
          <w:marBottom w:val="0"/>
          <w:divBdr>
            <w:top w:val="none" w:sz="0" w:space="0" w:color="auto"/>
            <w:left w:val="none" w:sz="0" w:space="0" w:color="auto"/>
            <w:bottom w:val="none" w:sz="0" w:space="0" w:color="auto"/>
            <w:right w:val="none" w:sz="0" w:space="0" w:color="auto"/>
          </w:divBdr>
          <w:divsChild>
            <w:div w:id="401877349">
              <w:marLeft w:val="0"/>
              <w:marRight w:val="0"/>
              <w:marTop w:val="0"/>
              <w:marBottom w:val="0"/>
              <w:divBdr>
                <w:top w:val="none" w:sz="0" w:space="0" w:color="auto"/>
                <w:left w:val="none" w:sz="0" w:space="0" w:color="auto"/>
                <w:bottom w:val="none" w:sz="0" w:space="0" w:color="auto"/>
                <w:right w:val="none" w:sz="0" w:space="0" w:color="auto"/>
              </w:divBdr>
              <w:divsChild>
                <w:div w:id="1787193799">
                  <w:marLeft w:val="0"/>
                  <w:marRight w:val="0"/>
                  <w:marTop w:val="0"/>
                  <w:marBottom w:val="0"/>
                  <w:divBdr>
                    <w:top w:val="none" w:sz="0" w:space="0" w:color="auto"/>
                    <w:left w:val="none" w:sz="0" w:space="0" w:color="auto"/>
                    <w:bottom w:val="none" w:sz="0" w:space="0" w:color="auto"/>
                    <w:right w:val="none" w:sz="0" w:space="0" w:color="auto"/>
                  </w:divBdr>
                  <w:divsChild>
                    <w:div w:id="17770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7519">
      <w:bodyDiv w:val="1"/>
      <w:marLeft w:val="0"/>
      <w:marRight w:val="0"/>
      <w:marTop w:val="0"/>
      <w:marBottom w:val="0"/>
      <w:divBdr>
        <w:top w:val="none" w:sz="0" w:space="0" w:color="auto"/>
        <w:left w:val="none" w:sz="0" w:space="0" w:color="auto"/>
        <w:bottom w:val="none" w:sz="0" w:space="0" w:color="auto"/>
        <w:right w:val="none" w:sz="0" w:space="0" w:color="auto"/>
      </w:divBdr>
    </w:div>
    <w:div w:id="323827118">
      <w:bodyDiv w:val="1"/>
      <w:marLeft w:val="0"/>
      <w:marRight w:val="0"/>
      <w:marTop w:val="0"/>
      <w:marBottom w:val="0"/>
      <w:divBdr>
        <w:top w:val="none" w:sz="0" w:space="0" w:color="auto"/>
        <w:left w:val="none" w:sz="0" w:space="0" w:color="auto"/>
        <w:bottom w:val="none" w:sz="0" w:space="0" w:color="auto"/>
        <w:right w:val="none" w:sz="0" w:space="0" w:color="auto"/>
      </w:divBdr>
    </w:div>
    <w:div w:id="864178073">
      <w:bodyDiv w:val="1"/>
      <w:marLeft w:val="0"/>
      <w:marRight w:val="0"/>
      <w:marTop w:val="0"/>
      <w:marBottom w:val="0"/>
      <w:divBdr>
        <w:top w:val="none" w:sz="0" w:space="0" w:color="auto"/>
        <w:left w:val="none" w:sz="0" w:space="0" w:color="auto"/>
        <w:bottom w:val="none" w:sz="0" w:space="0" w:color="auto"/>
        <w:right w:val="none" w:sz="0" w:space="0" w:color="auto"/>
      </w:divBdr>
    </w:div>
    <w:div w:id="882474866">
      <w:bodyDiv w:val="1"/>
      <w:marLeft w:val="0"/>
      <w:marRight w:val="0"/>
      <w:marTop w:val="0"/>
      <w:marBottom w:val="0"/>
      <w:divBdr>
        <w:top w:val="none" w:sz="0" w:space="0" w:color="auto"/>
        <w:left w:val="none" w:sz="0" w:space="0" w:color="auto"/>
        <w:bottom w:val="none" w:sz="0" w:space="0" w:color="auto"/>
        <w:right w:val="none" w:sz="0" w:space="0" w:color="auto"/>
      </w:divBdr>
      <w:divsChild>
        <w:div w:id="1399936723">
          <w:marLeft w:val="0"/>
          <w:marRight w:val="0"/>
          <w:marTop w:val="0"/>
          <w:marBottom w:val="0"/>
          <w:divBdr>
            <w:top w:val="none" w:sz="0" w:space="0" w:color="auto"/>
            <w:left w:val="none" w:sz="0" w:space="0" w:color="auto"/>
            <w:bottom w:val="none" w:sz="0" w:space="0" w:color="auto"/>
            <w:right w:val="none" w:sz="0" w:space="0" w:color="auto"/>
          </w:divBdr>
        </w:div>
        <w:div w:id="285621250">
          <w:marLeft w:val="0"/>
          <w:marRight w:val="0"/>
          <w:marTop w:val="0"/>
          <w:marBottom w:val="0"/>
          <w:divBdr>
            <w:top w:val="none" w:sz="0" w:space="0" w:color="auto"/>
            <w:left w:val="none" w:sz="0" w:space="0" w:color="auto"/>
            <w:bottom w:val="none" w:sz="0" w:space="0" w:color="auto"/>
            <w:right w:val="none" w:sz="0" w:space="0" w:color="auto"/>
          </w:divBdr>
          <w:divsChild>
            <w:div w:id="1136944856">
              <w:marLeft w:val="0"/>
              <w:marRight w:val="0"/>
              <w:marTop w:val="0"/>
              <w:marBottom w:val="0"/>
              <w:divBdr>
                <w:top w:val="none" w:sz="0" w:space="0" w:color="auto"/>
                <w:left w:val="none" w:sz="0" w:space="0" w:color="auto"/>
                <w:bottom w:val="none" w:sz="0" w:space="0" w:color="auto"/>
                <w:right w:val="none" w:sz="0" w:space="0" w:color="auto"/>
              </w:divBdr>
              <w:divsChild>
                <w:div w:id="550922863">
                  <w:marLeft w:val="0"/>
                  <w:marRight w:val="0"/>
                  <w:marTop w:val="0"/>
                  <w:marBottom w:val="0"/>
                  <w:divBdr>
                    <w:top w:val="none" w:sz="0" w:space="0" w:color="auto"/>
                    <w:left w:val="none" w:sz="0" w:space="0" w:color="auto"/>
                    <w:bottom w:val="none" w:sz="0" w:space="0" w:color="auto"/>
                    <w:right w:val="none" w:sz="0" w:space="0" w:color="auto"/>
                  </w:divBdr>
                  <w:divsChild>
                    <w:div w:id="1824546000">
                      <w:marLeft w:val="0"/>
                      <w:marRight w:val="0"/>
                      <w:marTop w:val="0"/>
                      <w:marBottom w:val="0"/>
                      <w:divBdr>
                        <w:top w:val="none" w:sz="0" w:space="0" w:color="auto"/>
                        <w:left w:val="none" w:sz="0" w:space="0" w:color="auto"/>
                        <w:bottom w:val="none" w:sz="0" w:space="0" w:color="auto"/>
                        <w:right w:val="none" w:sz="0" w:space="0" w:color="auto"/>
                      </w:divBdr>
                    </w:div>
                    <w:div w:id="1202282750">
                      <w:marLeft w:val="0"/>
                      <w:marRight w:val="0"/>
                      <w:marTop w:val="0"/>
                      <w:marBottom w:val="0"/>
                      <w:divBdr>
                        <w:top w:val="none" w:sz="0" w:space="0" w:color="auto"/>
                        <w:left w:val="none" w:sz="0" w:space="0" w:color="auto"/>
                        <w:bottom w:val="none" w:sz="0" w:space="0" w:color="auto"/>
                        <w:right w:val="none" w:sz="0" w:space="0" w:color="auto"/>
                      </w:divBdr>
                    </w:div>
                    <w:div w:id="139075483">
                      <w:marLeft w:val="0"/>
                      <w:marRight w:val="0"/>
                      <w:marTop w:val="0"/>
                      <w:marBottom w:val="0"/>
                      <w:divBdr>
                        <w:top w:val="none" w:sz="0" w:space="0" w:color="auto"/>
                        <w:left w:val="none" w:sz="0" w:space="0" w:color="auto"/>
                        <w:bottom w:val="none" w:sz="0" w:space="0" w:color="auto"/>
                        <w:right w:val="none" w:sz="0" w:space="0" w:color="auto"/>
                      </w:divBdr>
                    </w:div>
                    <w:div w:id="380401966">
                      <w:marLeft w:val="0"/>
                      <w:marRight w:val="0"/>
                      <w:marTop w:val="0"/>
                      <w:marBottom w:val="0"/>
                      <w:divBdr>
                        <w:top w:val="none" w:sz="0" w:space="0" w:color="auto"/>
                        <w:left w:val="none" w:sz="0" w:space="0" w:color="auto"/>
                        <w:bottom w:val="none" w:sz="0" w:space="0" w:color="auto"/>
                        <w:right w:val="none" w:sz="0" w:space="0" w:color="auto"/>
                      </w:divBdr>
                    </w:div>
                    <w:div w:id="2965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165728">
      <w:bodyDiv w:val="1"/>
      <w:marLeft w:val="0"/>
      <w:marRight w:val="0"/>
      <w:marTop w:val="0"/>
      <w:marBottom w:val="0"/>
      <w:divBdr>
        <w:top w:val="none" w:sz="0" w:space="0" w:color="auto"/>
        <w:left w:val="none" w:sz="0" w:space="0" w:color="auto"/>
        <w:bottom w:val="none" w:sz="0" w:space="0" w:color="auto"/>
        <w:right w:val="none" w:sz="0" w:space="0" w:color="auto"/>
      </w:divBdr>
      <w:divsChild>
        <w:div w:id="1601988106">
          <w:marLeft w:val="0"/>
          <w:marRight w:val="0"/>
          <w:marTop w:val="0"/>
          <w:marBottom w:val="0"/>
          <w:divBdr>
            <w:top w:val="none" w:sz="0" w:space="0" w:color="auto"/>
            <w:left w:val="none" w:sz="0" w:space="0" w:color="auto"/>
            <w:bottom w:val="none" w:sz="0" w:space="0" w:color="auto"/>
            <w:right w:val="none" w:sz="0" w:space="0" w:color="auto"/>
          </w:divBdr>
          <w:divsChild>
            <w:div w:id="336464956">
              <w:marLeft w:val="0"/>
              <w:marRight w:val="0"/>
              <w:marTop w:val="0"/>
              <w:marBottom w:val="0"/>
              <w:divBdr>
                <w:top w:val="none" w:sz="0" w:space="0" w:color="auto"/>
                <w:left w:val="none" w:sz="0" w:space="0" w:color="auto"/>
                <w:bottom w:val="none" w:sz="0" w:space="0" w:color="auto"/>
                <w:right w:val="none" w:sz="0" w:space="0" w:color="auto"/>
              </w:divBdr>
              <w:divsChild>
                <w:div w:id="15283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622646">
      <w:bodyDiv w:val="1"/>
      <w:marLeft w:val="0"/>
      <w:marRight w:val="0"/>
      <w:marTop w:val="0"/>
      <w:marBottom w:val="0"/>
      <w:divBdr>
        <w:top w:val="none" w:sz="0" w:space="0" w:color="auto"/>
        <w:left w:val="none" w:sz="0" w:space="0" w:color="auto"/>
        <w:bottom w:val="none" w:sz="0" w:space="0" w:color="auto"/>
        <w:right w:val="none" w:sz="0" w:space="0" w:color="auto"/>
      </w:divBdr>
      <w:divsChild>
        <w:div w:id="996498288">
          <w:marLeft w:val="0"/>
          <w:marRight w:val="0"/>
          <w:marTop w:val="0"/>
          <w:marBottom w:val="0"/>
          <w:divBdr>
            <w:top w:val="none" w:sz="0" w:space="0" w:color="auto"/>
            <w:left w:val="none" w:sz="0" w:space="0" w:color="auto"/>
            <w:bottom w:val="none" w:sz="0" w:space="0" w:color="auto"/>
            <w:right w:val="none" w:sz="0" w:space="0" w:color="auto"/>
          </w:divBdr>
          <w:divsChild>
            <w:div w:id="967978500">
              <w:marLeft w:val="0"/>
              <w:marRight w:val="0"/>
              <w:marTop w:val="0"/>
              <w:marBottom w:val="0"/>
              <w:divBdr>
                <w:top w:val="none" w:sz="0" w:space="0" w:color="auto"/>
                <w:left w:val="none" w:sz="0" w:space="0" w:color="auto"/>
                <w:bottom w:val="none" w:sz="0" w:space="0" w:color="auto"/>
                <w:right w:val="none" w:sz="0" w:space="0" w:color="auto"/>
              </w:divBdr>
              <w:divsChild>
                <w:div w:id="1646545703">
                  <w:marLeft w:val="0"/>
                  <w:marRight w:val="0"/>
                  <w:marTop w:val="0"/>
                  <w:marBottom w:val="0"/>
                  <w:divBdr>
                    <w:top w:val="none" w:sz="0" w:space="0" w:color="auto"/>
                    <w:left w:val="none" w:sz="0" w:space="0" w:color="auto"/>
                    <w:bottom w:val="none" w:sz="0" w:space="0" w:color="auto"/>
                    <w:right w:val="none" w:sz="0" w:space="0" w:color="auto"/>
                  </w:divBdr>
                </w:div>
              </w:divsChild>
            </w:div>
            <w:div w:id="164782865">
              <w:marLeft w:val="0"/>
              <w:marRight w:val="0"/>
              <w:marTop w:val="0"/>
              <w:marBottom w:val="0"/>
              <w:divBdr>
                <w:top w:val="none" w:sz="0" w:space="0" w:color="auto"/>
                <w:left w:val="none" w:sz="0" w:space="0" w:color="auto"/>
                <w:bottom w:val="none" w:sz="0" w:space="0" w:color="auto"/>
                <w:right w:val="none" w:sz="0" w:space="0" w:color="auto"/>
              </w:divBdr>
              <w:divsChild>
                <w:div w:id="160322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28668">
          <w:marLeft w:val="0"/>
          <w:marRight w:val="0"/>
          <w:marTop w:val="0"/>
          <w:marBottom w:val="0"/>
          <w:divBdr>
            <w:top w:val="none" w:sz="0" w:space="0" w:color="auto"/>
            <w:left w:val="none" w:sz="0" w:space="0" w:color="auto"/>
            <w:bottom w:val="none" w:sz="0" w:space="0" w:color="auto"/>
            <w:right w:val="none" w:sz="0" w:space="0" w:color="auto"/>
          </w:divBdr>
          <w:divsChild>
            <w:div w:id="2050260394">
              <w:marLeft w:val="0"/>
              <w:marRight w:val="0"/>
              <w:marTop w:val="0"/>
              <w:marBottom w:val="0"/>
              <w:divBdr>
                <w:top w:val="none" w:sz="0" w:space="0" w:color="auto"/>
                <w:left w:val="none" w:sz="0" w:space="0" w:color="auto"/>
                <w:bottom w:val="none" w:sz="0" w:space="0" w:color="auto"/>
                <w:right w:val="none" w:sz="0" w:space="0" w:color="auto"/>
              </w:divBdr>
              <w:divsChild>
                <w:div w:id="149660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231280">
      <w:bodyDiv w:val="1"/>
      <w:marLeft w:val="0"/>
      <w:marRight w:val="0"/>
      <w:marTop w:val="0"/>
      <w:marBottom w:val="0"/>
      <w:divBdr>
        <w:top w:val="none" w:sz="0" w:space="0" w:color="auto"/>
        <w:left w:val="none" w:sz="0" w:space="0" w:color="auto"/>
        <w:bottom w:val="none" w:sz="0" w:space="0" w:color="auto"/>
        <w:right w:val="none" w:sz="0" w:space="0" w:color="auto"/>
      </w:divBdr>
    </w:div>
    <w:div w:id="1669290936">
      <w:bodyDiv w:val="1"/>
      <w:marLeft w:val="0"/>
      <w:marRight w:val="0"/>
      <w:marTop w:val="0"/>
      <w:marBottom w:val="0"/>
      <w:divBdr>
        <w:top w:val="none" w:sz="0" w:space="0" w:color="auto"/>
        <w:left w:val="none" w:sz="0" w:space="0" w:color="auto"/>
        <w:bottom w:val="none" w:sz="0" w:space="0" w:color="auto"/>
        <w:right w:val="none" w:sz="0" w:space="0" w:color="auto"/>
      </w:divBdr>
      <w:divsChild>
        <w:div w:id="59402587">
          <w:marLeft w:val="0"/>
          <w:marRight w:val="0"/>
          <w:marTop w:val="0"/>
          <w:marBottom w:val="0"/>
          <w:divBdr>
            <w:top w:val="none" w:sz="0" w:space="0" w:color="auto"/>
            <w:left w:val="none" w:sz="0" w:space="0" w:color="auto"/>
            <w:bottom w:val="none" w:sz="0" w:space="0" w:color="auto"/>
            <w:right w:val="none" w:sz="0" w:space="0" w:color="auto"/>
          </w:divBdr>
          <w:divsChild>
            <w:div w:id="1422339339">
              <w:marLeft w:val="0"/>
              <w:marRight w:val="0"/>
              <w:marTop w:val="0"/>
              <w:marBottom w:val="0"/>
              <w:divBdr>
                <w:top w:val="none" w:sz="0" w:space="0" w:color="auto"/>
                <w:left w:val="none" w:sz="0" w:space="0" w:color="auto"/>
                <w:bottom w:val="none" w:sz="0" w:space="0" w:color="auto"/>
                <w:right w:val="none" w:sz="0" w:space="0" w:color="auto"/>
              </w:divBdr>
              <w:divsChild>
                <w:div w:id="169734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9723">
      <w:bodyDiv w:val="1"/>
      <w:marLeft w:val="0"/>
      <w:marRight w:val="0"/>
      <w:marTop w:val="0"/>
      <w:marBottom w:val="0"/>
      <w:divBdr>
        <w:top w:val="none" w:sz="0" w:space="0" w:color="auto"/>
        <w:left w:val="none" w:sz="0" w:space="0" w:color="auto"/>
        <w:bottom w:val="none" w:sz="0" w:space="0" w:color="auto"/>
        <w:right w:val="none" w:sz="0" w:space="0" w:color="auto"/>
      </w:divBdr>
      <w:divsChild>
        <w:div w:id="780034346">
          <w:marLeft w:val="0"/>
          <w:marRight w:val="0"/>
          <w:marTop w:val="0"/>
          <w:marBottom w:val="0"/>
          <w:divBdr>
            <w:top w:val="none" w:sz="0" w:space="0" w:color="auto"/>
            <w:left w:val="none" w:sz="0" w:space="0" w:color="auto"/>
            <w:bottom w:val="none" w:sz="0" w:space="0" w:color="auto"/>
            <w:right w:val="none" w:sz="0" w:space="0" w:color="auto"/>
          </w:divBdr>
        </w:div>
        <w:div w:id="893155699">
          <w:marLeft w:val="0"/>
          <w:marRight w:val="0"/>
          <w:marTop w:val="0"/>
          <w:marBottom w:val="0"/>
          <w:divBdr>
            <w:top w:val="none" w:sz="0" w:space="0" w:color="auto"/>
            <w:left w:val="none" w:sz="0" w:space="0" w:color="auto"/>
            <w:bottom w:val="none" w:sz="0" w:space="0" w:color="auto"/>
            <w:right w:val="none" w:sz="0" w:space="0" w:color="auto"/>
          </w:divBdr>
        </w:div>
        <w:div w:id="1737778726">
          <w:marLeft w:val="0"/>
          <w:marRight w:val="0"/>
          <w:marTop w:val="0"/>
          <w:marBottom w:val="0"/>
          <w:divBdr>
            <w:top w:val="none" w:sz="0" w:space="0" w:color="auto"/>
            <w:left w:val="none" w:sz="0" w:space="0" w:color="auto"/>
            <w:bottom w:val="none" w:sz="0" w:space="0" w:color="auto"/>
            <w:right w:val="none" w:sz="0" w:space="0" w:color="auto"/>
          </w:divBdr>
        </w:div>
      </w:divsChild>
    </w:div>
    <w:div w:id="2082023919">
      <w:bodyDiv w:val="1"/>
      <w:marLeft w:val="0"/>
      <w:marRight w:val="0"/>
      <w:marTop w:val="0"/>
      <w:marBottom w:val="0"/>
      <w:divBdr>
        <w:top w:val="none" w:sz="0" w:space="0" w:color="auto"/>
        <w:left w:val="none" w:sz="0" w:space="0" w:color="auto"/>
        <w:bottom w:val="none" w:sz="0" w:space="0" w:color="auto"/>
        <w:right w:val="none" w:sz="0" w:space="0" w:color="auto"/>
      </w:divBdr>
      <w:divsChild>
        <w:div w:id="81805743">
          <w:marLeft w:val="0"/>
          <w:marRight w:val="0"/>
          <w:marTop w:val="0"/>
          <w:marBottom w:val="0"/>
          <w:divBdr>
            <w:top w:val="none" w:sz="0" w:space="0" w:color="auto"/>
            <w:left w:val="none" w:sz="0" w:space="0" w:color="auto"/>
            <w:bottom w:val="none" w:sz="0" w:space="0" w:color="auto"/>
            <w:right w:val="none" w:sz="0" w:space="0" w:color="auto"/>
          </w:divBdr>
          <w:divsChild>
            <w:div w:id="1532263239">
              <w:marLeft w:val="0"/>
              <w:marRight w:val="0"/>
              <w:marTop w:val="0"/>
              <w:marBottom w:val="0"/>
              <w:divBdr>
                <w:top w:val="none" w:sz="0" w:space="0" w:color="auto"/>
                <w:left w:val="none" w:sz="0" w:space="0" w:color="auto"/>
                <w:bottom w:val="none" w:sz="0" w:space="0" w:color="auto"/>
                <w:right w:val="none" w:sz="0" w:space="0" w:color="auto"/>
              </w:divBdr>
              <w:divsChild>
                <w:div w:id="177774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3</Pages>
  <Words>1558</Words>
  <Characters>8887</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bova</dc:creator>
  <cp:keywords/>
  <dc:description/>
  <cp:lastModifiedBy>maja bova</cp:lastModifiedBy>
  <cp:revision>61</cp:revision>
  <dcterms:created xsi:type="dcterms:W3CDTF">2024-02-02T07:12:00Z</dcterms:created>
  <dcterms:modified xsi:type="dcterms:W3CDTF">2024-02-02T15:41:00Z</dcterms:modified>
</cp:coreProperties>
</file>