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9DC79" w14:textId="31567812" w:rsidR="00160519" w:rsidRPr="00FD34DA" w:rsidRDefault="00160519" w:rsidP="00885905">
      <w:pPr>
        <w:rPr>
          <w:rFonts w:ascii="Times New Roman" w:hAnsi="Times New Roman" w:cs="Times New Roman"/>
          <w:sz w:val="22"/>
          <w:szCs w:val="22"/>
        </w:rPr>
      </w:pPr>
    </w:p>
    <w:p w14:paraId="5D491FE2" w14:textId="77777777" w:rsidR="00885905" w:rsidRDefault="00885905" w:rsidP="00885905">
      <w:pPr>
        <w:jc w:val="center"/>
      </w:pPr>
      <w:r>
        <w:rPr>
          <w:noProof/>
        </w:rPr>
        <w:drawing>
          <wp:inline distT="0" distB="0" distL="0" distR="0" wp14:anchorId="5958F6AB" wp14:editId="44FBE898">
            <wp:extent cx="2277379" cy="651244"/>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8225" cy="651486"/>
                    </a:xfrm>
                    <a:prstGeom prst="rect">
                      <a:avLst/>
                    </a:prstGeom>
                    <a:noFill/>
                    <a:ln>
                      <a:noFill/>
                    </a:ln>
                  </pic:spPr>
                </pic:pic>
              </a:graphicData>
            </a:graphic>
          </wp:inline>
        </w:drawing>
      </w:r>
      <w:r>
        <w:t xml:space="preserve">        </w:t>
      </w:r>
      <w:r>
        <w:rPr>
          <w:noProof/>
        </w:rPr>
        <w:drawing>
          <wp:inline distT="0" distB="0" distL="0" distR="0" wp14:anchorId="0F16ED55" wp14:editId="7D9B8EBF">
            <wp:extent cx="517763" cy="813922"/>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r>
        <w:t xml:space="preserve">            </w:t>
      </w:r>
      <w:r>
        <w:rPr>
          <w:noProof/>
        </w:rPr>
        <w:drawing>
          <wp:inline distT="0" distB="0" distL="0" distR="0" wp14:anchorId="53C0306B" wp14:editId="0F0E5C9B">
            <wp:extent cx="594360" cy="833293"/>
            <wp:effectExtent l="0" t="0" r="0" b="508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98" cy="833347"/>
                    </a:xfrm>
                    <a:prstGeom prst="rect">
                      <a:avLst/>
                    </a:prstGeom>
                    <a:noFill/>
                    <a:ln>
                      <a:noFill/>
                    </a:ln>
                  </pic:spPr>
                </pic:pic>
              </a:graphicData>
            </a:graphic>
          </wp:inline>
        </w:drawing>
      </w:r>
    </w:p>
    <w:p w14:paraId="09317D15" w14:textId="5B3C7557" w:rsidR="00160519" w:rsidRPr="00FD34DA" w:rsidRDefault="00160519" w:rsidP="00885905">
      <w:pPr>
        <w:rPr>
          <w:rFonts w:ascii="Times New Roman" w:hAnsi="Times New Roman" w:cs="Times New Roman"/>
          <w:b/>
          <w:sz w:val="22"/>
          <w:szCs w:val="22"/>
        </w:rPr>
      </w:pPr>
    </w:p>
    <w:p w14:paraId="2C89082A" w14:textId="3FCC34EF" w:rsidR="001B1B72" w:rsidRDefault="00160519" w:rsidP="003350F0">
      <w:pPr>
        <w:jc w:val="center"/>
        <w:outlineLvl w:val="0"/>
        <w:rPr>
          <w:rFonts w:ascii="Times New Roman" w:hAnsi="Times New Roman" w:cs="Times New Roman"/>
          <w:b/>
          <w:sz w:val="22"/>
          <w:szCs w:val="22"/>
        </w:rPr>
      </w:pPr>
      <w:r w:rsidRPr="00FD34DA">
        <w:rPr>
          <w:rFonts w:ascii="Times New Roman" w:hAnsi="Times New Roman" w:cs="Times New Roman"/>
          <w:b/>
          <w:sz w:val="22"/>
          <w:szCs w:val="22"/>
        </w:rPr>
        <w:t xml:space="preserve">NGO Submission to the </w:t>
      </w:r>
      <w:r w:rsidR="001521C6">
        <w:rPr>
          <w:rFonts w:ascii="Times New Roman" w:hAnsi="Times New Roman" w:cs="Times New Roman"/>
          <w:b/>
          <w:sz w:val="22"/>
          <w:szCs w:val="22"/>
        </w:rPr>
        <w:t>Human Rights Committee</w:t>
      </w:r>
      <w:r w:rsidRPr="00FD34DA">
        <w:rPr>
          <w:rFonts w:ascii="Times New Roman" w:hAnsi="Times New Roman" w:cs="Times New Roman"/>
          <w:b/>
          <w:sz w:val="22"/>
          <w:szCs w:val="22"/>
        </w:rPr>
        <w:t xml:space="preserve"> </w:t>
      </w:r>
      <w:r w:rsidR="00CA4BB9">
        <w:rPr>
          <w:rFonts w:ascii="Times New Roman" w:hAnsi="Times New Roman" w:cs="Times New Roman"/>
          <w:b/>
          <w:sz w:val="22"/>
          <w:szCs w:val="22"/>
        </w:rPr>
        <w:t xml:space="preserve">for its </w:t>
      </w:r>
      <w:r w:rsidR="008D491D">
        <w:rPr>
          <w:rFonts w:ascii="Times New Roman" w:hAnsi="Times New Roman" w:cs="Times New Roman"/>
          <w:b/>
          <w:sz w:val="22"/>
          <w:szCs w:val="22"/>
        </w:rPr>
        <w:t>Development</w:t>
      </w:r>
      <w:r w:rsidR="001521C6">
        <w:rPr>
          <w:rFonts w:ascii="Times New Roman" w:hAnsi="Times New Roman" w:cs="Times New Roman"/>
          <w:b/>
          <w:sz w:val="22"/>
          <w:szCs w:val="22"/>
        </w:rPr>
        <w:t xml:space="preserve"> of</w:t>
      </w:r>
      <w:r w:rsidRPr="00FD34DA">
        <w:rPr>
          <w:rFonts w:ascii="Times New Roman" w:hAnsi="Times New Roman" w:cs="Times New Roman"/>
          <w:b/>
          <w:sz w:val="22"/>
          <w:szCs w:val="22"/>
        </w:rPr>
        <w:t xml:space="preserve"> </w:t>
      </w:r>
    </w:p>
    <w:p w14:paraId="4A984A32" w14:textId="0415E7B3" w:rsidR="00160519" w:rsidRPr="00FD34DA" w:rsidRDefault="00160519" w:rsidP="003350F0">
      <w:pPr>
        <w:jc w:val="center"/>
        <w:outlineLvl w:val="0"/>
        <w:rPr>
          <w:rFonts w:ascii="Times New Roman" w:hAnsi="Times New Roman" w:cs="Times New Roman"/>
          <w:b/>
          <w:sz w:val="22"/>
          <w:szCs w:val="22"/>
        </w:rPr>
      </w:pPr>
      <w:r w:rsidRPr="00FD34DA">
        <w:rPr>
          <w:rFonts w:ascii="Times New Roman" w:hAnsi="Times New Roman" w:cs="Times New Roman"/>
          <w:b/>
          <w:sz w:val="22"/>
          <w:szCs w:val="22"/>
        </w:rPr>
        <w:t>Nigeria</w:t>
      </w:r>
      <w:r w:rsidR="001B1B72">
        <w:rPr>
          <w:rFonts w:ascii="Times New Roman" w:hAnsi="Times New Roman" w:cs="Times New Roman"/>
          <w:b/>
          <w:sz w:val="22"/>
          <w:szCs w:val="22"/>
        </w:rPr>
        <w:t xml:space="preserve">’s </w:t>
      </w:r>
      <w:r w:rsidR="001B1B72" w:rsidRPr="001B1B72">
        <w:rPr>
          <w:rFonts w:ascii="Times New Roman" w:hAnsi="Times New Roman" w:cs="Times New Roman"/>
          <w:b/>
          <w:sz w:val="22"/>
          <w:szCs w:val="22"/>
        </w:rPr>
        <w:t xml:space="preserve">List of </w:t>
      </w:r>
      <w:r w:rsidR="001B1B72">
        <w:rPr>
          <w:rFonts w:ascii="Times New Roman" w:hAnsi="Times New Roman" w:cs="Times New Roman"/>
          <w:b/>
          <w:sz w:val="22"/>
          <w:szCs w:val="22"/>
        </w:rPr>
        <w:t>I</w:t>
      </w:r>
      <w:r w:rsidR="001B1B72" w:rsidRPr="001B1B72">
        <w:rPr>
          <w:rFonts w:ascii="Times New Roman" w:hAnsi="Times New Roman" w:cs="Times New Roman"/>
          <w:b/>
          <w:sz w:val="22"/>
          <w:szCs w:val="22"/>
        </w:rPr>
        <w:t xml:space="preserve">ssues in the </w:t>
      </w:r>
      <w:r w:rsidR="001B1B72">
        <w:rPr>
          <w:rFonts w:ascii="Times New Roman" w:hAnsi="Times New Roman" w:cs="Times New Roman"/>
          <w:b/>
          <w:sz w:val="22"/>
          <w:szCs w:val="22"/>
        </w:rPr>
        <w:t>A</w:t>
      </w:r>
      <w:r w:rsidR="001B1B72" w:rsidRPr="001B1B72">
        <w:rPr>
          <w:rFonts w:ascii="Times New Roman" w:hAnsi="Times New Roman" w:cs="Times New Roman"/>
          <w:b/>
          <w:sz w:val="22"/>
          <w:szCs w:val="22"/>
        </w:rPr>
        <w:t xml:space="preserve">bsence of a </w:t>
      </w:r>
      <w:r w:rsidR="001B1B72">
        <w:rPr>
          <w:rFonts w:ascii="Times New Roman" w:hAnsi="Times New Roman" w:cs="Times New Roman"/>
          <w:b/>
          <w:sz w:val="22"/>
          <w:szCs w:val="22"/>
        </w:rPr>
        <w:t>S</w:t>
      </w:r>
      <w:r w:rsidR="001B1B72" w:rsidRPr="001B1B72">
        <w:rPr>
          <w:rFonts w:ascii="Times New Roman" w:hAnsi="Times New Roman" w:cs="Times New Roman"/>
          <w:b/>
          <w:sz w:val="22"/>
          <w:szCs w:val="22"/>
        </w:rPr>
        <w:t xml:space="preserve">tate </w:t>
      </w:r>
      <w:r w:rsidR="001B1B72">
        <w:rPr>
          <w:rFonts w:ascii="Times New Roman" w:hAnsi="Times New Roman" w:cs="Times New Roman"/>
          <w:b/>
          <w:sz w:val="22"/>
          <w:szCs w:val="22"/>
        </w:rPr>
        <w:t>Report</w:t>
      </w:r>
    </w:p>
    <w:p w14:paraId="4F634983" w14:textId="3EAE1068" w:rsidR="00160519" w:rsidRPr="00885905" w:rsidRDefault="001521C6" w:rsidP="003350F0">
      <w:pPr>
        <w:jc w:val="center"/>
        <w:outlineLvl w:val="0"/>
        <w:rPr>
          <w:rFonts w:ascii="Times New Roman" w:hAnsi="Times New Roman" w:cs="Times New Roman"/>
          <w:i/>
          <w:sz w:val="22"/>
          <w:szCs w:val="22"/>
        </w:rPr>
      </w:pPr>
      <w:r w:rsidRPr="00885905">
        <w:rPr>
          <w:rFonts w:ascii="Times New Roman" w:hAnsi="Times New Roman" w:cs="Times New Roman"/>
          <w:i/>
          <w:sz w:val="22"/>
          <w:szCs w:val="22"/>
        </w:rPr>
        <w:t xml:space="preserve">April </w:t>
      </w:r>
      <w:r w:rsidR="00885905" w:rsidRPr="00885905">
        <w:rPr>
          <w:rFonts w:ascii="Times New Roman" w:hAnsi="Times New Roman" w:cs="Times New Roman"/>
          <w:i/>
          <w:sz w:val="22"/>
          <w:szCs w:val="22"/>
        </w:rPr>
        <w:t xml:space="preserve">30, </w:t>
      </w:r>
      <w:r w:rsidRPr="00885905">
        <w:rPr>
          <w:rFonts w:ascii="Times New Roman" w:hAnsi="Times New Roman" w:cs="Times New Roman"/>
          <w:i/>
          <w:sz w:val="22"/>
          <w:szCs w:val="22"/>
        </w:rPr>
        <w:t>2018</w:t>
      </w:r>
    </w:p>
    <w:p w14:paraId="1AA155D9" w14:textId="77777777" w:rsidR="000B3FEE" w:rsidRPr="00FD34DA" w:rsidRDefault="000B3FEE" w:rsidP="000B3FEE">
      <w:pPr>
        <w:rPr>
          <w:rFonts w:ascii="Times New Roman" w:hAnsi="Times New Roman" w:cs="Times New Roman"/>
          <w:sz w:val="22"/>
          <w:szCs w:val="22"/>
        </w:rPr>
      </w:pPr>
    </w:p>
    <w:p w14:paraId="3A672A8B" w14:textId="196AD788" w:rsidR="000B3FEE" w:rsidRPr="00FD34DA" w:rsidRDefault="000B3FEE" w:rsidP="005C7944">
      <w:pPr>
        <w:jc w:val="both"/>
        <w:rPr>
          <w:rFonts w:ascii="Times New Roman" w:hAnsi="Times New Roman" w:cs="Times New Roman"/>
          <w:sz w:val="22"/>
          <w:szCs w:val="22"/>
        </w:rPr>
      </w:pPr>
      <w:r w:rsidRPr="00FD34DA">
        <w:rPr>
          <w:rFonts w:ascii="Times New Roman" w:hAnsi="Times New Roman" w:cs="Times New Roman"/>
          <w:sz w:val="22"/>
          <w:szCs w:val="22"/>
        </w:rPr>
        <w:t>Partners: Advocacy for Women with</w:t>
      </w:r>
      <w:r w:rsidR="00CA4BB9">
        <w:rPr>
          <w:rFonts w:ascii="Times New Roman" w:hAnsi="Times New Roman" w:cs="Times New Roman"/>
          <w:sz w:val="22"/>
          <w:szCs w:val="22"/>
        </w:rPr>
        <w:t xml:space="preserve"> Disability Initiative (AWWDI); </w:t>
      </w:r>
      <w:r w:rsidR="001E2BCB" w:rsidRPr="00FD34DA">
        <w:rPr>
          <w:rFonts w:ascii="Times New Roman" w:hAnsi="Times New Roman" w:cs="Times New Roman"/>
          <w:sz w:val="22"/>
          <w:szCs w:val="22"/>
        </w:rPr>
        <w:t xml:space="preserve">Legal </w:t>
      </w:r>
      <w:r w:rsidR="00175C1A">
        <w:rPr>
          <w:rFonts w:ascii="Times New Roman" w:hAnsi="Times New Roman" w:cs="Times New Roman"/>
          <w:sz w:val="22"/>
          <w:szCs w:val="22"/>
        </w:rPr>
        <w:t>Defenc</w:t>
      </w:r>
      <w:r w:rsidR="00704270" w:rsidRPr="00FD34DA">
        <w:rPr>
          <w:rFonts w:ascii="Times New Roman" w:hAnsi="Times New Roman" w:cs="Times New Roman"/>
          <w:sz w:val="22"/>
          <w:szCs w:val="22"/>
        </w:rPr>
        <w:t>e</w:t>
      </w:r>
      <w:r w:rsidR="001E2BCB" w:rsidRPr="00FD34DA">
        <w:rPr>
          <w:rFonts w:ascii="Times New Roman" w:hAnsi="Times New Roman" w:cs="Times New Roman"/>
          <w:sz w:val="22"/>
          <w:szCs w:val="22"/>
        </w:rPr>
        <w:t xml:space="preserve"> and Assistance Project (LEDAP)</w:t>
      </w:r>
      <w:r w:rsidR="00CA4BB9">
        <w:rPr>
          <w:rFonts w:ascii="Times New Roman" w:hAnsi="Times New Roman" w:cs="Times New Roman"/>
          <w:sz w:val="22"/>
          <w:szCs w:val="22"/>
        </w:rPr>
        <w:t xml:space="preserve">; </w:t>
      </w:r>
      <w:r w:rsidR="008D491D" w:rsidRPr="00FD34DA">
        <w:rPr>
          <w:rFonts w:ascii="Times New Roman" w:hAnsi="Times New Roman" w:cs="Times New Roman"/>
          <w:sz w:val="22"/>
          <w:szCs w:val="22"/>
        </w:rPr>
        <w:t>Wo</w:t>
      </w:r>
      <w:r w:rsidR="00CA4BB9">
        <w:rPr>
          <w:rFonts w:ascii="Times New Roman" w:hAnsi="Times New Roman" w:cs="Times New Roman"/>
          <w:sz w:val="22"/>
          <w:szCs w:val="22"/>
        </w:rPr>
        <w:t>men Enabled International (WEI).</w:t>
      </w:r>
    </w:p>
    <w:p w14:paraId="22D7DFA1" w14:textId="77777777" w:rsidR="000B3FEE" w:rsidRPr="00FD34DA" w:rsidRDefault="000B3FEE" w:rsidP="000B3FEE">
      <w:pPr>
        <w:rPr>
          <w:rFonts w:ascii="Times New Roman" w:hAnsi="Times New Roman" w:cs="Times New Roman"/>
          <w:sz w:val="22"/>
          <w:szCs w:val="22"/>
        </w:rPr>
      </w:pPr>
    </w:p>
    <w:p w14:paraId="25BD9225" w14:textId="749C56ED" w:rsidR="00E56565" w:rsidRPr="00FD34DA" w:rsidRDefault="000B3FEE" w:rsidP="000B3FEE">
      <w:pPr>
        <w:rPr>
          <w:rFonts w:ascii="Times New Roman" w:hAnsi="Times New Roman" w:cs="Times New Roman"/>
          <w:sz w:val="22"/>
          <w:szCs w:val="22"/>
        </w:rPr>
      </w:pPr>
      <w:r w:rsidRPr="00FD34DA">
        <w:rPr>
          <w:rFonts w:ascii="Times New Roman" w:hAnsi="Times New Roman" w:cs="Times New Roman"/>
          <w:sz w:val="22"/>
          <w:szCs w:val="22"/>
        </w:rPr>
        <w:t>Contact information:</w:t>
      </w:r>
    </w:p>
    <w:p w14:paraId="23BDB993" w14:textId="6DC56EC4" w:rsidR="00E56565" w:rsidRPr="00FD34DA" w:rsidRDefault="00E56565" w:rsidP="005C7944">
      <w:pPr>
        <w:numPr>
          <w:ilvl w:val="0"/>
          <w:numId w:val="21"/>
        </w:numPr>
        <w:jc w:val="both"/>
        <w:rPr>
          <w:rFonts w:ascii="Times New Roman" w:hAnsi="Times New Roman" w:cs="Times New Roman"/>
          <w:i/>
          <w:sz w:val="22"/>
          <w:szCs w:val="22"/>
        </w:rPr>
      </w:pPr>
      <w:r w:rsidRPr="00FD34DA">
        <w:rPr>
          <w:rFonts w:ascii="Times New Roman" w:hAnsi="Times New Roman" w:cs="Times New Roman"/>
          <w:sz w:val="22"/>
          <w:szCs w:val="22"/>
        </w:rPr>
        <w:t>Patience</w:t>
      </w:r>
      <w:r w:rsidR="00702704" w:rsidRPr="00FD34DA">
        <w:rPr>
          <w:rFonts w:ascii="Times New Roman" w:hAnsi="Times New Roman" w:cs="Times New Roman"/>
          <w:sz w:val="22"/>
          <w:szCs w:val="22"/>
        </w:rPr>
        <w:t xml:space="preserve"> Dickson (Founder &amp; CEO), AWWDI, </w:t>
      </w:r>
      <w:hyperlink r:id="rId13" w:history="1">
        <w:r w:rsidR="00702704" w:rsidRPr="00FD34DA">
          <w:rPr>
            <w:rStyle w:val="Hyperlink"/>
            <w:rFonts w:ascii="Times New Roman" w:hAnsi="Times New Roman" w:cs="Times New Roman"/>
            <w:sz w:val="22"/>
            <w:szCs w:val="22"/>
          </w:rPr>
          <w:t>awwdinigeria@gmail.com</w:t>
        </w:r>
      </w:hyperlink>
      <w:r w:rsidR="00702704" w:rsidRPr="00FD34DA">
        <w:rPr>
          <w:rFonts w:ascii="Times New Roman" w:hAnsi="Times New Roman" w:cs="Times New Roman"/>
          <w:sz w:val="22"/>
          <w:szCs w:val="22"/>
        </w:rPr>
        <w:t>, +234(0)30724005,</w:t>
      </w:r>
      <w:r w:rsidR="005C7944" w:rsidRPr="00FD34DA">
        <w:rPr>
          <w:rFonts w:ascii="Times New Roman" w:hAnsi="Times New Roman" w:cs="Times New Roman"/>
          <w:sz w:val="22"/>
          <w:szCs w:val="22"/>
        </w:rPr>
        <w:t xml:space="preserve"> </w:t>
      </w:r>
      <w:hyperlink r:id="rId14" w:history="1">
        <w:r w:rsidR="00702704" w:rsidRPr="00FD34DA">
          <w:rPr>
            <w:rStyle w:val="Hyperlink"/>
            <w:rFonts w:ascii="Times New Roman" w:hAnsi="Times New Roman" w:cs="Times New Roman"/>
            <w:sz w:val="22"/>
            <w:szCs w:val="22"/>
          </w:rPr>
          <w:t>www.awwdi.org.ng</w:t>
        </w:r>
      </w:hyperlink>
    </w:p>
    <w:p w14:paraId="0B0E48B5" w14:textId="37632206" w:rsidR="00E56565" w:rsidRPr="000C010E" w:rsidRDefault="00BC5362" w:rsidP="005C7944">
      <w:pPr>
        <w:numPr>
          <w:ilvl w:val="0"/>
          <w:numId w:val="21"/>
        </w:numPr>
        <w:jc w:val="both"/>
        <w:rPr>
          <w:rFonts w:ascii="Times New Roman" w:hAnsi="Times New Roman" w:cs="Times New Roman"/>
          <w:i/>
          <w:sz w:val="22"/>
          <w:szCs w:val="22"/>
        </w:rPr>
      </w:pPr>
      <w:r w:rsidRPr="00FD34DA">
        <w:rPr>
          <w:rFonts w:ascii="Times New Roman" w:hAnsi="Times New Roman" w:cs="Times New Roman"/>
          <w:sz w:val="22"/>
          <w:szCs w:val="22"/>
        </w:rPr>
        <w:t xml:space="preserve">Adaobi Egboka (Executive Programmes Director, LEDAP), </w:t>
      </w:r>
      <w:hyperlink r:id="rId15" w:history="1">
        <w:r w:rsidRPr="00FD34DA">
          <w:rPr>
            <w:rStyle w:val="Hyperlink"/>
            <w:rFonts w:ascii="Times New Roman" w:hAnsi="Times New Roman" w:cs="Times New Roman"/>
            <w:sz w:val="22"/>
            <w:szCs w:val="22"/>
          </w:rPr>
          <w:t>adaobi@ledapnigeria.org</w:t>
        </w:r>
      </w:hyperlink>
      <w:r w:rsidRPr="00FD34DA">
        <w:rPr>
          <w:rFonts w:ascii="Times New Roman" w:hAnsi="Times New Roman" w:cs="Times New Roman"/>
          <w:sz w:val="22"/>
          <w:szCs w:val="22"/>
        </w:rPr>
        <w:t xml:space="preserve">, +2347031867663. </w:t>
      </w:r>
      <w:hyperlink r:id="rId16" w:history="1">
        <w:r w:rsidR="000C010E" w:rsidRPr="00F9267C">
          <w:rPr>
            <w:rStyle w:val="Hyperlink"/>
            <w:rFonts w:ascii="Times New Roman" w:hAnsi="Times New Roman" w:cs="Times New Roman"/>
            <w:sz w:val="22"/>
            <w:szCs w:val="22"/>
          </w:rPr>
          <w:t>www.ledapnigeria.org</w:t>
        </w:r>
      </w:hyperlink>
    </w:p>
    <w:p w14:paraId="08F493A5" w14:textId="517DAF80" w:rsidR="000C010E" w:rsidRPr="00885905" w:rsidRDefault="000C010E" w:rsidP="005C7944">
      <w:pPr>
        <w:numPr>
          <w:ilvl w:val="0"/>
          <w:numId w:val="21"/>
        </w:numPr>
        <w:jc w:val="both"/>
        <w:rPr>
          <w:rFonts w:ascii="Times New Roman" w:hAnsi="Times New Roman" w:cs="Times New Roman"/>
          <w:i/>
          <w:sz w:val="22"/>
          <w:szCs w:val="22"/>
        </w:rPr>
      </w:pPr>
      <w:r>
        <w:rPr>
          <w:rFonts w:ascii="Times New Roman" w:hAnsi="Times New Roman" w:cs="Times New Roman"/>
          <w:sz w:val="22"/>
          <w:szCs w:val="22"/>
        </w:rPr>
        <w:t xml:space="preserve">Amanda McRae (Director of U.N. Advocacy, WEI), </w:t>
      </w:r>
      <w:hyperlink r:id="rId17" w:history="1">
        <w:r w:rsidRPr="00F9267C">
          <w:rPr>
            <w:rStyle w:val="Hyperlink"/>
            <w:rFonts w:ascii="Times New Roman" w:hAnsi="Times New Roman" w:cs="Times New Roman"/>
            <w:sz w:val="22"/>
            <w:szCs w:val="22"/>
          </w:rPr>
          <w:t>a.mcrae@womenenabled.org</w:t>
        </w:r>
      </w:hyperlink>
      <w:r>
        <w:rPr>
          <w:rFonts w:ascii="Times New Roman" w:hAnsi="Times New Roman" w:cs="Times New Roman"/>
          <w:sz w:val="22"/>
          <w:szCs w:val="22"/>
        </w:rPr>
        <w:t xml:space="preserve">, </w:t>
      </w:r>
      <w:r w:rsidR="00885905">
        <w:rPr>
          <w:rFonts w:ascii="Times New Roman" w:hAnsi="Times New Roman" w:cs="Times New Roman"/>
          <w:sz w:val="22"/>
          <w:szCs w:val="22"/>
        </w:rPr>
        <w:t xml:space="preserve">+1 913 226 4784, </w:t>
      </w:r>
      <w:hyperlink r:id="rId18" w:history="1">
        <w:r w:rsidR="00885905" w:rsidRPr="00F9267C">
          <w:rPr>
            <w:rStyle w:val="Hyperlink"/>
            <w:rFonts w:ascii="Times New Roman" w:hAnsi="Times New Roman" w:cs="Times New Roman"/>
            <w:sz w:val="22"/>
            <w:szCs w:val="22"/>
          </w:rPr>
          <w:t>www.womenenabled.org</w:t>
        </w:r>
      </w:hyperlink>
      <w:r w:rsidR="00885905">
        <w:rPr>
          <w:rFonts w:ascii="Times New Roman" w:hAnsi="Times New Roman" w:cs="Times New Roman"/>
          <w:sz w:val="22"/>
          <w:szCs w:val="22"/>
        </w:rPr>
        <w:t>)</w:t>
      </w:r>
    </w:p>
    <w:p w14:paraId="44CBF31E" w14:textId="77777777" w:rsidR="00885905" w:rsidRPr="00FD34DA" w:rsidRDefault="00885905" w:rsidP="00885905">
      <w:pPr>
        <w:ind w:left="720"/>
        <w:jc w:val="both"/>
        <w:rPr>
          <w:rFonts w:ascii="Times New Roman" w:hAnsi="Times New Roman" w:cs="Times New Roman"/>
          <w:i/>
          <w:sz w:val="22"/>
          <w:szCs w:val="22"/>
        </w:rPr>
      </w:pPr>
    </w:p>
    <w:p w14:paraId="7715DC64" w14:textId="1EA338F2" w:rsidR="00423A36" w:rsidRPr="00FD34DA" w:rsidRDefault="00704AFB" w:rsidP="00E56565">
      <w:pPr>
        <w:jc w:val="both"/>
        <w:rPr>
          <w:rFonts w:ascii="Times New Roman" w:hAnsi="Times New Roman" w:cs="Times New Roman"/>
          <w:sz w:val="22"/>
          <w:szCs w:val="22"/>
        </w:rPr>
      </w:pPr>
      <w:r w:rsidRPr="00FD34DA">
        <w:rPr>
          <w:rFonts w:ascii="Times New Roman" w:hAnsi="Times New Roman" w:cs="Times New Roman"/>
          <w:sz w:val="22"/>
          <w:szCs w:val="22"/>
        </w:rPr>
        <w:t xml:space="preserve">Advocacy for Women with Disability </w:t>
      </w:r>
      <w:r w:rsidR="00175C1A">
        <w:rPr>
          <w:rFonts w:ascii="Times New Roman" w:hAnsi="Times New Roman" w:cs="Times New Roman"/>
          <w:sz w:val="22"/>
          <w:szCs w:val="22"/>
        </w:rPr>
        <w:t>Initiative (AWWDI), Legal Defenc</w:t>
      </w:r>
      <w:bookmarkStart w:id="0" w:name="_GoBack"/>
      <w:bookmarkEnd w:id="0"/>
      <w:r w:rsidRPr="00FD34DA">
        <w:rPr>
          <w:rFonts w:ascii="Times New Roman" w:hAnsi="Times New Roman" w:cs="Times New Roman"/>
          <w:sz w:val="22"/>
          <w:szCs w:val="22"/>
        </w:rPr>
        <w:t>e and Assistance Project (LEDAP)</w:t>
      </w:r>
      <w:r w:rsidR="008D491D">
        <w:rPr>
          <w:rFonts w:ascii="Times New Roman" w:hAnsi="Times New Roman" w:cs="Times New Roman"/>
          <w:sz w:val="22"/>
          <w:szCs w:val="22"/>
        </w:rPr>
        <w:t xml:space="preserve">, and </w:t>
      </w:r>
      <w:r w:rsidR="008D491D" w:rsidRPr="00FD34DA">
        <w:rPr>
          <w:rFonts w:ascii="Times New Roman" w:hAnsi="Times New Roman" w:cs="Times New Roman"/>
          <w:sz w:val="22"/>
          <w:szCs w:val="22"/>
        </w:rPr>
        <w:t>Wom</w:t>
      </w:r>
      <w:r w:rsidR="00CA4BB9">
        <w:rPr>
          <w:rFonts w:ascii="Times New Roman" w:hAnsi="Times New Roman" w:cs="Times New Roman"/>
          <w:sz w:val="22"/>
          <w:szCs w:val="22"/>
        </w:rPr>
        <w:t xml:space="preserve">en Enabled International (WEI) </w:t>
      </w:r>
      <w:r w:rsidR="00E56565" w:rsidRPr="00FD34DA">
        <w:rPr>
          <w:rFonts w:ascii="Times New Roman" w:hAnsi="Times New Roman" w:cs="Times New Roman"/>
          <w:sz w:val="22"/>
          <w:szCs w:val="22"/>
        </w:rPr>
        <w:t>jointly submit this report for considerati</w:t>
      </w:r>
      <w:r w:rsidR="008171D0">
        <w:rPr>
          <w:rFonts w:ascii="Times New Roman" w:hAnsi="Times New Roman" w:cs="Times New Roman"/>
          <w:sz w:val="22"/>
          <w:szCs w:val="22"/>
        </w:rPr>
        <w:t xml:space="preserve">on during the </w:t>
      </w:r>
      <w:r w:rsidR="00EC7F81">
        <w:rPr>
          <w:rFonts w:ascii="Times New Roman" w:hAnsi="Times New Roman" w:cs="Times New Roman"/>
          <w:sz w:val="22"/>
          <w:szCs w:val="22"/>
        </w:rPr>
        <w:t xml:space="preserve">Human Rights Committee’s </w:t>
      </w:r>
      <w:r w:rsidR="008D491D">
        <w:rPr>
          <w:rFonts w:ascii="Times New Roman" w:hAnsi="Times New Roman" w:cs="Times New Roman"/>
          <w:sz w:val="22"/>
          <w:szCs w:val="22"/>
        </w:rPr>
        <w:t>July 2018 development</w:t>
      </w:r>
      <w:r w:rsidR="00885905">
        <w:rPr>
          <w:rFonts w:ascii="Times New Roman" w:hAnsi="Times New Roman" w:cs="Times New Roman"/>
          <w:sz w:val="22"/>
          <w:szCs w:val="22"/>
        </w:rPr>
        <w:t xml:space="preserve"> of Nigeria’s list of issues in the absence of a State report.</w:t>
      </w:r>
    </w:p>
    <w:p w14:paraId="5F21EB01" w14:textId="77777777" w:rsidR="00423A36" w:rsidRPr="00FD34DA" w:rsidRDefault="00423A36" w:rsidP="00E56565">
      <w:pPr>
        <w:jc w:val="both"/>
        <w:rPr>
          <w:rFonts w:ascii="Times New Roman" w:hAnsi="Times New Roman" w:cs="Times New Roman"/>
          <w:sz w:val="22"/>
          <w:szCs w:val="22"/>
        </w:rPr>
      </w:pPr>
    </w:p>
    <w:p w14:paraId="61176B24" w14:textId="20991FEE" w:rsidR="00917D04" w:rsidRPr="008D491D" w:rsidRDefault="00411D7E" w:rsidP="00E56565">
      <w:pPr>
        <w:jc w:val="both"/>
        <w:rPr>
          <w:rFonts w:ascii="Times New Roman" w:hAnsi="Times New Roman" w:cs="Times New Roman"/>
          <w:color w:val="000000" w:themeColor="text1"/>
          <w:sz w:val="22"/>
          <w:szCs w:val="22"/>
        </w:rPr>
      </w:pPr>
      <w:r w:rsidRPr="00FD34DA">
        <w:rPr>
          <w:rFonts w:ascii="Times New Roman" w:hAnsi="Times New Roman" w:cs="Times New Roman"/>
          <w:b/>
          <w:sz w:val="22"/>
          <w:szCs w:val="22"/>
        </w:rPr>
        <w:t xml:space="preserve">AWWDI </w:t>
      </w:r>
      <w:r w:rsidR="0092308A" w:rsidRPr="00FD34DA">
        <w:rPr>
          <w:rFonts w:ascii="Times New Roman" w:hAnsi="Times New Roman" w:cs="Times New Roman"/>
          <w:sz w:val="22"/>
          <w:szCs w:val="22"/>
        </w:rPr>
        <w:t xml:space="preserve">advocates </w:t>
      </w:r>
      <w:r w:rsidRPr="00FD34DA">
        <w:rPr>
          <w:rFonts w:ascii="Times New Roman" w:hAnsi="Times New Roman" w:cs="Times New Roman"/>
          <w:sz w:val="22"/>
          <w:szCs w:val="22"/>
        </w:rPr>
        <w:t>for the rights of women and gir</w:t>
      </w:r>
      <w:r w:rsidR="0092308A" w:rsidRPr="00FD34DA">
        <w:rPr>
          <w:rFonts w:ascii="Times New Roman" w:hAnsi="Times New Roman" w:cs="Times New Roman"/>
          <w:sz w:val="22"/>
          <w:szCs w:val="22"/>
        </w:rPr>
        <w:t>ls with disabilities in Nigeria, for the</w:t>
      </w:r>
      <w:r w:rsidR="00785A47" w:rsidRPr="00FD34DA">
        <w:rPr>
          <w:rFonts w:ascii="Times New Roman" w:hAnsi="Times New Roman" w:cs="Times New Roman"/>
          <w:sz w:val="22"/>
          <w:szCs w:val="22"/>
        </w:rPr>
        <w:t>ir</w:t>
      </w:r>
      <w:r w:rsidRPr="00FD34DA">
        <w:rPr>
          <w:rFonts w:ascii="Times New Roman" w:hAnsi="Times New Roman" w:cs="Times New Roman"/>
          <w:sz w:val="22"/>
          <w:szCs w:val="22"/>
        </w:rPr>
        <w:t xml:space="preserve"> inclusion in all national policies, programs and activities. </w:t>
      </w:r>
      <w:r w:rsidR="005811FB" w:rsidRPr="00FD34DA">
        <w:rPr>
          <w:rFonts w:ascii="Times New Roman" w:hAnsi="Times New Roman" w:cs="Times New Roman"/>
          <w:sz w:val="22"/>
          <w:szCs w:val="22"/>
        </w:rPr>
        <w:t xml:space="preserve">AWWDI operates </w:t>
      </w:r>
      <w:r w:rsidR="0036447B" w:rsidRPr="00FD34DA">
        <w:rPr>
          <w:rFonts w:ascii="Times New Roman" w:hAnsi="Times New Roman" w:cs="Times New Roman"/>
          <w:sz w:val="22"/>
          <w:szCs w:val="22"/>
        </w:rPr>
        <w:t>nationwide and</w:t>
      </w:r>
      <w:r w:rsidR="005811FB" w:rsidRPr="00FD34DA">
        <w:rPr>
          <w:rFonts w:ascii="Times New Roman" w:hAnsi="Times New Roman" w:cs="Times New Roman"/>
          <w:sz w:val="22"/>
          <w:szCs w:val="22"/>
        </w:rPr>
        <w:t xml:space="preserve"> </w:t>
      </w:r>
      <w:r w:rsidR="00BC5362" w:rsidRPr="00FD34DA">
        <w:rPr>
          <w:rFonts w:ascii="Times New Roman" w:hAnsi="Times New Roman" w:cs="Times New Roman"/>
          <w:sz w:val="22"/>
          <w:szCs w:val="22"/>
        </w:rPr>
        <w:t>currently has a</w:t>
      </w:r>
      <w:r w:rsidR="00FA411A" w:rsidRPr="00FD34DA">
        <w:rPr>
          <w:rFonts w:ascii="Times New Roman" w:hAnsi="Times New Roman" w:cs="Times New Roman"/>
          <w:sz w:val="22"/>
          <w:szCs w:val="22"/>
        </w:rPr>
        <w:t xml:space="preserve"> presence in </w:t>
      </w:r>
      <w:r w:rsidR="009546F6" w:rsidRPr="00FD34DA">
        <w:rPr>
          <w:rFonts w:ascii="Times New Roman" w:hAnsi="Times New Roman" w:cs="Times New Roman"/>
          <w:sz w:val="22"/>
          <w:szCs w:val="22"/>
        </w:rPr>
        <w:t xml:space="preserve">over fifty communities across the country. </w:t>
      </w:r>
      <w:r w:rsidRPr="00FD34DA">
        <w:rPr>
          <w:rFonts w:ascii="Times New Roman" w:hAnsi="Times New Roman" w:cs="Times New Roman"/>
          <w:sz w:val="22"/>
          <w:szCs w:val="22"/>
        </w:rPr>
        <w:t xml:space="preserve">It also works to network and form alliances with international organizations that carry out activities that </w:t>
      </w:r>
      <w:r w:rsidR="0092308A" w:rsidRPr="00FD34DA">
        <w:rPr>
          <w:rFonts w:ascii="Times New Roman" w:hAnsi="Times New Roman" w:cs="Times New Roman"/>
          <w:sz w:val="22"/>
          <w:szCs w:val="22"/>
        </w:rPr>
        <w:t>lead</w:t>
      </w:r>
      <w:r w:rsidRPr="00FD34DA">
        <w:rPr>
          <w:rFonts w:ascii="Times New Roman" w:hAnsi="Times New Roman" w:cs="Times New Roman"/>
          <w:sz w:val="22"/>
          <w:szCs w:val="22"/>
        </w:rPr>
        <w:t xml:space="preserve"> to the advancement of the cause of women and girls with disabilities.</w:t>
      </w:r>
      <w:r w:rsidR="009E1F2B" w:rsidRPr="00FD34DA">
        <w:rPr>
          <w:rFonts w:ascii="Times New Roman" w:hAnsi="Times New Roman" w:cs="Times New Roman"/>
          <w:b/>
          <w:sz w:val="22"/>
          <w:szCs w:val="22"/>
        </w:rPr>
        <w:t xml:space="preserve"> LEDAP</w:t>
      </w:r>
      <w:r w:rsidR="009E1F2B" w:rsidRPr="00FD34DA">
        <w:rPr>
          <w:rFonts w:ascii="Times New Roman" w:hAnsi="Times New Roman" w:cs="Times New Roman"/>
          <w:sz w:val="22"/>
          <w:szCs w:val="22"/>
        </w:rPr>
        <w:t xml:space="preserve"> is a non-governmental organization of lawyers and other professionals committed to amongst others, the protection and promotion of women’s right in Nigeria since 1997. LEDAP works on advocacy, monitoring and documentation to ensure access to justice for women and girls with disabilities while ensuring their inclusion in all policies and laws in Nigeria. </w:t>
      </w:r>
      <w:r w:rsidR="008D491D" w:rsidRPr="00FD34DA">
        <w:rPr>
          <w:rFonts w:ascii="Times New Roman" w:hAnsi="Times New Roman" w:cs="Times New Roman"/>
          <w:b/>
          <w:sz w:val="22"/>
          <w:szCs w:val="22"/>
        </w:rPr>
        <w:t>WEI</w:t>
      </w:r>
      <w:r w:rsidR="008D491D" w:rsidRPr="00FD34DA">
        <w:rPr>
          <w:rFonts w:ascii="Times New Roman" w:hAnsi="Times New Roman" w:cs="Times New Roman"/>
          <w:sz w:val="22"/>
          <w:szCs w:val="22"/>
        </w:rPr>
        <w:t xml:space="preserve"> works at the intersection of women’s rights and disability rights to advocate and educate for the human rights of all women and girls, emphasizing women and girls with disabilities, and works to include women and girls with disabilities in international resolutions, policies, and programs addressing women’s human rights and development, in collaboration with disabled women’s rights and women’s rights organizations worldwide.</w:t>
      </w:r>
    </w:p>
    <w:p w14:paraId="5A76391D" w14:textId="32BEE3E0" w:rsidR="000B3FEE" w:rsidRPr="00FD34DA" w:rsidRDefault="000B3FEE" w:rsidP="00E56565">
      <w:pPr>
        <w:jc w:val="both"/>
        <w:rPr>
          <w:rFonts w:ascii="Times New Roman" w:hAnsi="Times New Roman" w:cs="Times New Roman"/>
          <w:sz w:val="22"/>
          <w:szCs w:val="22"/>
        </w:rPr>
      </w:pPr>
      <w:r w:rsidRPr="00FD34DA">
        <w:rPr>
          <w:rFonts w:ascii="Times New Roman" w:hAnsi="Times New Roman" w:cs="Times New Roman"/>
          <w:sz w:val="22"/>
          <w:szCs w:val="22"/>
        </w:rPr>
        <w:br w:type="page"/>
      </w:r>
    </w:p>
    <w:p w14:paraId="0039D5CF" w14:textId="0BA3766E" w:rsidR="00160519" w:rsidRPr="00FD34DA" w:rsidRDefault="00160519" w:rsidP="00885905">
      <w:pPr>
        <w:jc w:val="center"/>
        <w:rPr>
          <w:rFonts w:ascii="Times New Roman" w:hAnsi="Times New Roman" w:cs="Times New Roman"/>
          <w:sz w:val="22"/>
          <w:szCs w:val="22"/>
        </w:rPr>
      </w:pPr>
    </w:p>
    <w:p w14:paraId="19030DD0" w14:textId="77777777" w:rsidR="00885905" w:rsidRDefault="00885905" w:rsidP="00885905">
      <w:pPr>
        <w:jc w:val="center"/>
      </w:pPr>
      <w:r>
        <w:rPr>
          <w:noProof/>
        </w:rPr>
        <w:drawing>
          <wp:inline distT="0" distB="0" distL="0" distR="0" wp14:anchorId="2535B2B7" wp14:editId="1815DB44">
            <wp:extent cx="2277379" cy="651244"/>
            <wp:effectExtent l="0" t="0" r="889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8225" cy="651486"/>
                    </a:xfrm>
                    <a:prstGeom prst="rect">
                      <a:avLst/>
                    </a:prstGeom>
                    <a:noFill/>
                    <a:ln>
                      <a:noFill/>
                    </a:ln>
                  </pic:spPr>
                </pic:pic>
              </a:graphicData>
            </a:graphic>
          </wp:inline>
        </w:drawing>
      </w:r>
      <w:r>
        <w:t xml:space="preserve">        </w:t>
      </w:r>
      <w:r>
        <w:rPr>
          <w:noProof/>
        </w:rPr>
        <w:drawing>
          <wp:inline distT="0" distB="0" distL="0" distR="0" wp14:anchorId="19898FCE" wp14:editId="4D5E8BFB">
            <wp:extent cx="517763" cy="813922"/>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r>
        <w:t xml:space="preserve">            </w:t>
      </w:r>
      <w:r>
        <w:rPr>
          <w:noProof/>
        </w:rPr>
        <w:drawing>
          <wp:inline distT="0" distB="0" distL="0" distR="0" wp14:anchorId="3F2CF43A" wp14:editId="3AA218F5">
            <wp:extent cx="594360" cy="833293"/>
            <wp:effectExtent l="0" t="0" r="0" b="508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98" cy="833347"/>
                    </a:xfrm>
                    <a:prstGeom prst="rect">
                      <a:avLst/>
                    </a:prstGeom>
                    <a:noFill/>
                    <a:ln>
                      <a:noFill/>
                    </a:ln>
                  </pic:spPr>
                </pic:pic>
              </a:graphicData>
            </a:graphic>
          </wp:inline>
        </w:drawing>
      </w:r>
    </w:p>
    <w:p w14:paraId="6FF8AB9D" w14:textId="77777777" w:rsidR="00CA4BB9" w:rsidRPr="00FD34DA" w:rsidRDefault="00CA4BB9" w:rsidP="00CA4BB9">
      <w:pPr>
        <w:rPr>
          <w:rFonts w:ascii="Times New Roman" w:hAnsi="Times New Roman" w:cs="Times New Roman"/>
          <w:b/>
          <w:sz w:val="22"/>
          <w:szCs w:val="22"/>
        </w:rPr>
      </w:pPr>
    </w:p>
    <w:p w14:paraId="31DC978D" w14:textId="77777777" w:rsidR="00CA4BB9" w:rsidRDefault="00CA4BB9" w:rsidP="00CA4BB9">
      <w:pPr>
        <w:jc w:val="center"/>
        <w:outlineLvl w:val="0"/>
        <w:rPr>
          <w:rFonts w:ascii="Times New Roman" w:hAnsi="Times New Roman" w:cs="Times New Roman"/>
          <w:b/>
          <w:sz w:val="22"/>
          <w:szCs w:val="22"/>
        </w:rPr>
      </w:pPr>
      <w:r w:rsidRPr="00FD34DA">
        <w:rPr>
          <w:rFonts w:ascii="Times New Roman" w:hAnsi="Times New Roman" w:cs="Times New Roman"/>
          <w:b/>
          <w:sz w:val="22"/>
          <w:szCs w:val="22"/>
        </w:rPr>
        <w:t xml:space="preserve">NGO Submission to the </w:t>
      </w:r>
      <w:r>
        <w:rPr>
          <w:rFonts w:ascii="Times New Roman" w:hAnsi="Times New Roman" w:cs="Times New Roman"/>
          <w:b/>
          <w:sz w:val="22"/>
          <w:szCs w:val="22"/>
        </w:rPr>
        <w:t>Human Rights Committee</w:t>
      </w:r>
      <w:r w:rsidRPr="00FD34DA">
        <w:rPr>
          <w:rFonts w:ascii="Times New Roman" w:hAnsi="Times New Roman" w:cs="Times New Roman"/>
          <w:b/>
          <w:sz w:val="22"/>
          <w:szCs w:val="22"/>
        </w:rPr>
        <w:t xml:space="preserve"> </w:t>
      </w:r>
      <w:r>
        <w:rPr>
          <w:rFonts w:ascii="Times New Roman" w:hAnsi="Times New Roman" w:cs="Times New Roman"/>
          <w:b/>
          <w:sz w:val="22"/>
          <w:szCs w:val="22"/>
        </w:rPr>
        <w:t>for its Development of</w:t>
      </w:r>
      <w:r w:rsidRPr="00FD34DA">
        <w:rPr>
          <w:rFonts w:ascii="Times New Roman" w:hAnsi="Times New Roman" w:cs="Times New Roman"/>
          <w:b/>
          <w:sz w:val="22"/>
          <w:szCs w:val="22"/>
        </w:rPr>
        <w:t xml:space="preserve"> </w:t>
      </w:r>
    </w:p>
    <w:p w14:paraId="76AEDD40" w14:textId="77777777" w:rsidR="00CA4BB9" w:rsidRPr="00FD34DA" w:rsidRDefault="00CA4BB9" w:rsidP="00CA4BB9">
      <w:pPr>
        <w:jc w:val="center"/>
        <w:outlineLvl w:val="0"/>
        <w:rPr>
          <w:rFonts w:ascii="Times New Roman" w:hAnsi="Times New Roman" w:cs="Times New Roman"/>
          <w:b/>
          <w:sz w:val="22"/>
          <w:szCs w:val="22"/>
        </w:rPr>
      </w:pPr>
      <w:r w:rsidRPr="00FD34DA">
        <w:rPr>
          <w:rFonts w:ascii="Times New Roman" w:hAnsi="Times New Roman" w:cs="Times New Roman"/>
          <w:b/>
          <w:sz w:val="22"/>
          <w:szCs w:val="22"/>
        </w:rPr>
        <w:t>Nigeria</w:t>
      </w:r>
      <w:r>
        <w:rPr>
          <w:rFonts w:ascii="Times New Roman" w:hAnsi="Times New Roman" w:cs="Times New Roman"/>
          <w:b/>
          <w:sz w:val="22"/>
          <w:szCs w:val="22"/>
        </w:rPr>
        <w:t xml:space="preserve">’s </w:t>
      </w:r>
      <w:r w:rsidRPr="001B1B72">
        <w:rPr>
          <w:rFonts w:ascii="Times New Roman" w:hAnsi="Times New Roman" w:cs="Times New Roman"/>
          <w:b/>
          <w:sz w:val="22"/>
          <w:szCs w:val="22"/>
        </w:rPr>
        <w:t xml:space="preserve">List of </w:t>
      </w:r>
      <w:r>
        <w:rPr>
          <w:rFonts w:ascii="Times New Roman" w:hAnsi="Times New Roman" w:cs="Times New Roman"/>
          <w:b/>
          <w:sz w:val="22"/>
          <w:szCs w:val="22"/>
        </w:rPr>
        <w:t>I</w:t>
      </w:r>
      <w:r w:rsidRPr="001B1B72">
        <w:rPr>
          <w:rFonts w:ascii="Times New Roman" w:hAnsi="Times New Roman" w:cs="Times New Roman"/>
          <w:b/>
          <w:sz w:val="22"/>
          <w:szCs w:val="22"/>
        </w:rPr>
        <w:t xml:space="preserve">ssues in the </w:t>
      </w:r>
      <w:r>
        <w:rPr>
          <w:rFonts w:ascii="Times New Roman" w:hAnsi="Times New Roman" w:cs="Times New Roman"/>
          <w:b/>
          <w:sz w:val="22"/>
          <w:szCs w:val="22"/>
        </w:rPr>
        <w:t>A</w:t>
      </w:r>
      <w:r w:rsidRPr="001B1B72">
        <w:rPr>
          <w:rFonts w:ascii="Times New Roman" w:hAnsi="Times New Roman" w:cs="Times New Roman"/>
          <w:b/>
          <w:sz w:val="22"/>
          <w:szCs w:val="22"/>
        </w:rPr>
        <w:t xml:space="preserve">bsence of a </w:t>
      </w:r>
      <w:r>
        <w:rPr>
          <w:rFonts w:ascii="Times New Roman" w:hAnsi="Times New Roman" w:cs="Times New Roman"/>
          <w:b/>
          <w:sz w:val="22"/>
          <w:szCs w:val="22"/>
        </w:rPr>
        <w:t>S</w:t>
      </w:r>
      <w:r w:rsidRPr="001B1B72">
        <w:rPr>
          <w:rFonts w:ascii="Times New Roman" w:hAnsi="Times New Roman" w:cs="Times New Roman"/>
          <w:b/>
          <w:sz w:val="22"/>
          <w:szCs w:val="22"/>
        </w:rPr>
        <w:t xml:space="preserve">tate </w:t>
      </w:r>
      <w:r>
        <w:rPr>
          <w:rFonts w:ascii="Times New Roman" w:hAnsi="Times New Roman" w:cs="Times New Roman"/>
          <w:b/>
          <w:sz w:val="22"/>
          <w:szCs w:val="22"/>
        </w:rPr>
        <w:t>Report</w:t>
      </w:r>
    </w:p>
    <w:p w14:paraId="2D6AE912" w14:textId="77777777" w:rsidR="00CA4BB9" w:rsidRPr="00885905" w:rsidRDefault="00CA4BB9" w:rsidP="00CA4BB9">
      <w:pPr>
        <w:jc w:val="center"/>
        <w:outlineLvl w:val="0"/>
        <w:rPr>
          <w:rFonts w:ascii="Times New Roman" w:hAnsi="Times New Roman" w:cs="Times New Roman"/>
          <w:i/>
          <w:sz w:val="22"/>
          <w:szCs w:val="22"/>
        </w:rPr>
      </w:pPr>
      <w:r w:rsidRPr="00885905">
        <w:rPr>
          <w:rFonts w:ascii="Times New Roman" w:hAnsi="Times New Roman" w:cs="Times New Roman"/>
          <w:i/>
          <w:sz w:val="22"/>
          <w:szCs w:val="22"/>
        </w:rPr>
        <w:t>April 30, 2018</w:t>
      </w:r>
    </w:p>
    <w:p w14:paraId="008BC779" w14:textId="77777777" w:rsidR="001521C6" w:rsidRPr="001B1B72" w:rsidRDefault="001521C6" w:rsidP="001521C6">
      <w:pPr>
        <w:rPr>
          <w:rFonts w:ascii="Times New Roman" w:hAnsi="Times New Roman" w:cs="Times New Roman"/>
          <w:sz w:val="22"/>
          <w:szCs w:val="22"/>
        </w:rPr>
      </w:pPr>
    </w:p>
    <w:p w14:paraId="2E4CCF1C" w14:textId="77777777" w:rsidR="000B3FEE" w:rsidRPr="001B1B72" w:rsidRDefault="000B3FEE" w:rsidP="00350581">
      <w:pPr>
        <w:pStyle w:val="ListParagraph"/>
        <w:numPr>
          <w:ilvl w:val="0"/>
          <w:numId w:val="1"/>
        </w:numPr>
        <w:ind w:left="720"/>
        <w:jc w:val="both"/>
        <w:rPr>
          <w:rFonts w:ascii="Times New Roman" w:hAnsi="Times New Roman" w:cs="Times New Roman"/>
          <w:b/>
          <w:sz w:val="22"/>
          <w:szCs w:val="22"/>
        </w:rPr>
      </w:pPr>
      <w:r w:rsidRPr="001B1B72">
        <w:rPr>
          <w:rFonts w:ascii="Times New Roman" w:hAnsi="Times New Roman" w:cs="Times New Roman"/>
          <w:b/>
          <w:sz w:val="22"/>
          <w:szCs w:val="22"/>
        </w:rPr>
        <w:t>Introduction</w:t>
      </w:r>
    </w:p>
    <w:p w14:paraId="53B23EEF" w14:textId="77777777" w:rsidR="000B3FEE" w:rsidRPr="001B1B72" w:rsidRDefault="000B3FEE" w:rsidP="00350581">
      <w:pPr>
        <w:jc w:val="both"/>
        <w:rPr>
          <w:rFonts w:ascii="Times New Roman" w:hAnsi="Times New Roman" w:cs="Times New Roman"/>
          <w:sz w:val="22"/>
          <w:szCs w:val="22"/>
          <w:highlight w:val="magenta"/>
        </w:rPr>
      </w:pPr>
    </w:p>
    <w:p w14:paraId="782547E3" w14:textId="2E68C6B8" w:rsidR="000B3FEE" w:rsidRPr="00CA5DEB" w:rsidRDefault="000B3FEE" w:rsidP="00350581">
      <w:pPr>
        <w:jc w:val="both"/>
        <w:rPr>
          <w:rFonts w:ascii="Times New Roman" w:hAnsi="Times New Roman" w:cs="Times New Roman"/>
          <w:sz w:val="22"/>
          <w:szCs w:val="22"/>
        </w:rPr>
      </w:pPr>
      <w:r w:rsidRPr="001B1B72">
        <w:rPr>
          <w:rFonts w:ascii="Times New Roman" w:hAnsi="Times New Roman" w:cs="Times New Roman"/>
          <w:sz w:val="22"/>
          <w:szCs w:val="22"/>
        </w:rPr>
        <w:t xml:space="preserve">Women </w:t>
      </w:r>
      <w:r w:rsidR="004B3157" w:rsidRPr="001B1B72">
        <w:rPr>
          <w:rFonts w:ascii="Times New Roman" w:hAnsi="Times New Roman" w:cs="Times New Roman"/>
          <w:sz w:val="22"/>
          <w:szCs w:val="22"/>
        </w:rPr>
        <w:t xml:space="preserve">and girls </w:t>
      </w:r>
      <w:r w:rsidRPr="001B1B72">
        <w:rPr>
          <w:rFonts w:ascii="Times New Roman" w:hAnsi="Times New Roman" w:cs="Times New Roman"/>
          <w:sz w:val="22"/>
          <w:szCs w:val="22"/>
        </w:rPr>
        <w:t>with disabilities</w:t>
      </w:r>
      <w:r w:rsidR="004B3157" w:rsidRPr="001B1B72">
        <w:rPr>
          <w:rStyle w:val="EndnoteReference"/>
          <w:rFonts w:ascii="Times New Roman" w:hAnsi="Times New Roman" w:cs="Times New Roman"/>
          <w:sz w:val="22"/>
          <w:szCs w:val="22"/>
        </w:rPr>
        <w:endnoteReference w:id="2"/>
      </w:r>
      <w:r w:rsidRPr="001B1B72">
        <w:rPr>
          <w:rFonts w:ascii="Times New Roman" w:hAnsi="Times New Roman" w:cs="Times New Roman"/>
          <w:sz w:val="22"/>
          <w:szCs w:val="22"/>
        </w:rPr>
        <w:t xml:space="preserve"> in Nigeria are discriminated against based on both their gender and disability in many aspects of their lives. </w:t>
      </w:r>
      <w:r w:rsidR="00091AE4" w:rsidRPr="001B1B72">
        <w:rPr>
          <w:rFonts w:ascii="Times New Roman" w:hAnsi="Times New Roman" w:cs="Times New Roman"/>
          <w:sz w:val="22"/>
          <w:szCs w:val="22"/>
        </w:rPr>
        <w:t xml:space="preserve">Due to </w:t>
      </w:r>
      <w:r w:rsidR="00777CA9" w:rsidRPr="001B1B72">
        <w:rPr>
          <w:rFonts w:ascii="Times New Roman" w:hAnsi="Times New Roman" w:cs="Times New Roman"/>
          <w:sz w:val="22"/>
          <w:szCs w:val="22"/>
        </w:rPr>
        <w:t xml:space="preserve">this intersectional discrimination, </w:t>
      </w:r>
      <w:r w:rsidR="00091AE4" w:rsidRPr="001B1B72">
        <w:rPr>
          <w:rFonts w:ascii="Times New Roman" w:hAnsi="Times New Roman" w:cs="Times New Roman"/>
          <w:sz w:val="22"/>
          <w:szCs w:val="22"/>
        </w:rPr>
        <w:t>women with disabilities in Nigeria are subjected to harmful stereotyp</w:t>
      </w:r>
      <w:r w:rsidR="007D4A05" w:rsidRPr="001B1B72">
        <w:rPr>
          <w:rFonts w:ascii="Times New Roman" w:hAnsi="Times New Roman" w:cs="Times New Roman"/>
          <w:sz w:val="22"/>
          <w:szCs w:val="22"/>
        </w:rPr>
        <w:t>es that undermine their dignity,</w:t>
      </w:r>
      <w:r w:rsidR="00091AE4" w:rsidRPr="001B1B72">
        <w:rPr>
          <w:rFonts w:ascii="Times New Roman" w:hAnsi="Times New Roman" w:cs="Times New Roman"/>
          <w:sz w:val="22"/>
          <w:szCs w:val="22"/>
        </w:rPr>
        <w:t xml:space="preserve"> place barriers in front of </w:t>
      </w:r>
      <w:r w:rsidR="007D4A05" w:rsidRPr="001B1B72">
        <w:rPr>
          <w:rFonts w:ascii="Times New Roman" w:hAnsi="Times New Roman" w:cs="Times New Roman"/>
          <w:sz w:val="22"/>
          <w:szCs w:val="22"/>
        </w:rPr>
        <w:t>their full inclusion in society</w:t>
      </w:r>
      <w:r w:rsidR="00704270">
        <w:rPr>
          <w:rFonts w:ascii="Times New Roman" w:hAnsi="Times New Roman" w:cs="Times New Roman"/>
          <w:sz w:val="22"/>
          <w:szCs w:val="22"/>
        </w:rPr>
        <w:t xml:space="preserve"> including their ability to access justice</w:t>
      </w:r>
      <w:r w:rsidR="000440F5">
        <w:rPr>
          <w:rFonts w:ascii="Times New Roman" w:hAnsi="Times New Roman" w:cs="Times New Roman"/>
          <w:sz w:val="22"/>
          <w:szCs w:val="22"/>
        </w:rPr>
        <w:t>,</w:t>
      </w:r>
      <w:r w:rsidR="007D4A05" w:rsidRPr="001B1B72">
        <w:rPr>
          <w:rFonts w:ascii="Times New Roman" w:hAnsi="Times New Roman" w:cs="Times New Roman"/>
          <w:sz w:val="22"/>
          <w:szCs w:val="22"/>
        </w:rPr>
        <w:t xml:space="preserve"> heighten their risk </w:t>
      </w:r>
      <w:r w:rsidR="008D491D">
        <w:rPr>
          <w:rFonts w:ascii="Times New Roman" w:hAnsi="Times New Roman" w:cs="Times New Roman"/>
          <w:sz w:val="22"/>
          <w:szCs w:val="22"/>
        </w:rPr>
        <w:t>of sexual violence, and impact</w:t>
      </w:r>
      <w:r w:rsidR="007D4A05" w:rsidRPr="001B1B72">
        <w:rPr>
          <w:rFonts w:ascii="Times New Roman" w:hAnsi="Times New Roman" w:cs="Times New Roman"/>
          <w:sz w:val="22"/>
          <w:szCs w:val="22"/>
        </w:rPr>
        <w:t xml:space="preserve"> their access to sexual a</w:t>
      </w:r>
      <w:r w:rsidR="008D491D">
        <w:rPr>
          <w:rFonts w:ascii="Times New Roman" w:hAnsi="Times New Roman" w:cs="Times New Roman"/>
          <w:sz w:val="22"/>
          <w:szCs w:val="22"/>
        </w:rPr>
        <w:t>nd reproductive health care</w:t>
      </w:r>
      <w:r w:rsidR="00704270">
        <w:rPr>
          <w:rFonts w:ascii="Times New Roman" w:hAnsi="Times New Roman" w:cs="Times New Roman"/>
          <w:sz w:val="22"/>
          <w:szCs w:val="22"/>
        </w:rPr>
        <w:t xml:space="preserve">. </w:t>
      </w:r>
      <w:r w:rsidR="007D4A05" w:rsidRPr="001B1B72">
        <w:rPr>
          <w:rFonts w:ascii="Times New Roman" w:hAnsi="Times New Roman" w:cs="Times New Roman"/>
          <w:sz w:val="22"/>
          <w:szCs w:val="22"/>
        </w:rPr>
        <w:t xml:space="preserve">These issues affect women with </w:t>
      </w:r>
      <w:r w:rsidR="007D4A05" w:rsidRPr="00CA5DEB">
        <w:rPr>
          <w:rFonts w:ascii="Times New Roman" w:hAnsi="Times New Roman" w:cs="Times New Roman"/>
          <w:sz w:val="22"/>
          <w:szCs w:val="22"/>
        </w:rPr>
        <w:t>disabilities in conflict</w:t>
      </w:r>
      <w:r w:rsidR="00E75302" w:rsidRPr="00CA5DEB">
        <w:rPr>
          <w:rFonts w:ascii="Times New Roman" w:hAnsi="Times New Roman" w:cs="Times New Roman"/>
          <w:sz w:val="22"/>
          <w:szCs w:val="22"/>
        </w:rPr>
        <w:t xml:space="preserve"> and </w:t>
      </w:r>
      <w:r w:rsidR="007D4A05" w:rsidRPr="00CA5DEB">
        <w:rPr>
          <w:rFonts w:ascii="Times New Roman" w:hAnsi="Times New Roman" w:cs="Times New Roman"/>
          <w:sz w:val="22"/>
          <w:szCs w:val="22"/>
        </w:rPr>
        <w:t>non-conflict areas of Nigeria, and alt</w:t>
      </w:r>
      <w:r w:rsidR="00E75302" w:rsidRPr="00CA5DEB">
        <w:rPr>
          <w:rFonts w:ascii="Times New Roman" w:hAnsi="Times New Roman" w:cs="Times New Roman"/>
          <w:sz w:val="22"/>
          <w:szCs w:val="22"/>
        </w:rPr>
        <w:t>hough many of these issues impact</w:t>
      </w:r>
      <w:r w:rsidR="00777CA9" w:rsidRPr="00CA5DEB">
        <w:rPr>
          <w:rFonts w:ascii="Times New Roman" w:hAnsi="Times New Roman" w:cs="Times New Roman"/>
          <w:sz w:val="22"/>
          <w:szCs w:val="22"/>
        </w:rPr>
        <w:t xml:space="preserve"> all women</w:t>
      </w:r>
      <w:r w:rsidR="006C4AB5" w:rsidRPr="00CA5DEB">
        <w:rPr>
          <w:rFonts w:ascii="Times New Roman" w:hAnsi="Times New Roman" w:cs="Times New Roman"/>
          <w:sz w:val="22"/>
          <w:szCs w:val="22"/>
        </w:rPr>
        <w:t xml:space="preserve"> in Nigeria</w:t>
      </w:r>
      <w:r w:rsidR="007D4A05" w:rsidRPr="00CA5DEB">
        <w:rPr>
          <w:rFonts w:ascii="Times New Roman" w:hAnsi="Times New Roman" w:cs="Times New Roman"/>
          <w:sz w:val="22"/>
          <w:szCs w:val="22"/>
        </w:rPr>
        <w:t>, they</w:t>
      </w:r>
      <w:r w:rsidR="00E75302" w:rsidRPr="00CA5DEB">
        <w:rPr>
          <w:rFonts w:ascii="Times New Roman" w:hAnsi="Times New Roman" w:cs="Times New Roman"/>
          <w:sz w:val="22"/>
          <w:szCs w:val="22"/>
        </w:rPr>
        <w:t xml:space="preserve"> </w:t>
      </w:r>
      <w:r w:rsidR="004D6711" w:rsidRPr="00CA5DEB">
        <w:rPr>
          <w:rFonts w:ascii="Times New Roman" w:hAnsi="Times New Roman" w:cs="Times New Roman"/>
          <w:sz w:val="22"/>
          <w:szCs w:val="22"/>
        </w:rPr>
        <w:t>disproportionately</w:t>
      </w:r>
      <w:r w:rsidR="00E75302" w:rsidRPr="00CA5DEB">
        <w:rPr>
          <w:rFonts w:ascii="Times New Roman" w:hAnsi="Times New Roman" w:cs="Times New Roman"/>
          <w:sz w:val="22"/>
          <w:szCs w:val="22"/>
        </w:rPr>
        <w:t xml:space="preserve"> impact</w:t>
      </w:r>
      <w:r w:rsidR="007D4A05" w:rsidRPr="00CA5DEB">
        <w:rPr>
          <w:rFonts w:ascii="Times New Roman" w:hAnsi="Times New Roman" w:cs="Times New Roman"/>
          <w:sz w:val="22"/>
          <w:szCs w:val="22"/>
        </w:rPr>
        <w:t xml:space="preserve"> </w:t>
      </w:r>
      <w:r w:rsidR="00777CA9" w:rsidRPr="00CA5DEB">
        <w:rPr>
          <w:rFonts w:ascii="Times New Roman" w:hAnsi="Times New Roman" w:cs="Times New Roman"/>
          <w:sz w:val="22"/>
          <w:szCs w:val="22"/>
        </w:rPr>
        <w:t>women with disabilities</w:t>
      </w:r>
      <w:r w:rsidR="001E2BCB" w:rsidRPr="00CA5DEB">
        <w:rPr>
          <w:rFonts w:ascii="Times New Roman" w:hAnsi="Times New Roman" w:cs="Times New Roman"/>
          <w:sz w:val="22"/>
          <w:szCs w:val="22"/>
        </w:rPr>
        <w:t>.</w:t>
      </w:r>
      <w:r w:rsidR="00091AE4" w:rsidRPr="00CA5DEB">
        <w:rPr>
          <w:rFonts w:ascii="Times New Roman" w:hAnsi="Times New Roman" w:cs="Times New Roman"/>
          <w:sz w:val="22"/>
          <w:szCs w:val="22"/>
        </w:rPr>
        <w:t xml:space="preserve"> </w:t>
      </w:r>
    </w:p>
    <w:p w14:paraId="6C2AC5F2" w14:textId="77777777" w:rsidR="00B6023E" w:rsidRPr="00CA5DEB" w:rsidRDefault="00B6023E" w:rsidP="00350581">
      <w:pPr>
        <w:jc w:val="both"/>
        <w:rPr>
          <w:rFonts w:ascii="Times New Roman" w:hAnsi="Times New Roman" w:cs="Times New Roman"/>
          <w:sz w:val="22"/>
          <w:szCs w:val="22"/>
        </w:rPr>
      </w:pPr>
    </w:p>
    <w:p w14:paraId="3FF8D617" w14:textId="18EF95A4" w:rsidR="00B6023E" w:rsidRPr="00CA5DEB" w:rsidRDefault="00B6023E" w:rsidP="00350581">
      <w:pPr>
        <w:jc w:val="both"/>
        <w:rPr>
          <w:rFonts w:ascii="Times New Roman" w:hAnsi="Times New Roman" w:cs="Times New Roman"/>
          <w:sz w:val="22"/>
          <w:szCs w:val="22"/>
        </w:rPr>
      </w:pPr>
      <w:r w:rsidRPr="00CA5DEB">
        <w:rPr>
          <w:rFonts w:ascii="Times New Roman" w:hAnsi="Times New Roman" w:cs="Times New Roman"/>
          <w:sz w:val="22"/>
          <w:szCs w:val="22"/>
        </w:rPr>
        <w:t>Through its General Comments, Concluding Observations, and Individual Complaints, the Human Rights Committee has demonstrated that States should take special measure</w:t>
      </w:r>
      <w:r w:rsidR="00773DD3">
        <w:rPr>
          <w:rFonts w:ascii="Times New Roman" w:hAnsi="Times New Roman" w:cs="Times New Roman"/>
          <w:sz w:val="22"/>
          <w:szCs w:val="22"/>
        </w:rPr>
        <w:t>s</w:t>
      </w:r>
      <w:r w:rsidRPr="00CA5DEB">
        <w:rPr>
          <w:rFonts w:ascii="Times New Roman" w:hAnsi="Times New Roman" w:cs="Times New Roman"/>
          <w:sz w:val="22"/>
          <w:szCs w:val="22"/>
        </w:rPr>
        <w:t xml:space="preserve"> to ensure that the rights of women with disabilities are respected, protected, and fulfilled.</w:t>
      </w:r>
      <w:r w:rsidR="00CA5DEB" w:rsidRPr="00CA5DEB">
        <w:rPr>
          <w:rFonts w:ascii="Times New Roman" w:hAnsi="Times New Roman" w:cs="Times New Roman"/>
          <w:sz w:val="22"/>
          <w:szCs w:val="22"/>
        </w:rPr>
        <w:t xml:space="preserve"> Failure to exercise due diligence to prevent and redress discrimination against women with disabilities can amount to a violation of the</w:t>
      </w:r>
      <w:r w:rsidR="00704AFB">
        <w:rPr>
          <w:rFonts w:ascii="Times New Roman" w:hAnsi="Times New Roman" w:cs="Times New Roman"/>
          <w:sz w:val="22"/>
          <w:szCs w:val="22"/>
        </w:rPr>
        <w:t xml:space="preserve"> </w:t>
      </w:r>
      <w:r w:rsidR="006F0546">
        <w:rPr>
          <w:rFonts w:ascii="Times New Roman" w:hAnsi="Times New Roman" w:cs="Times New Roman"/>
          <w:sz w:val="22"/>
          <w:szCs w:val="22"/>
        </w:rPr>
        <w:t>International Covenant on Civil and Political Rights</w:t>
      </w:r>
      <w:r w:rsidR="00CA5DEB" w:rsidRPr="00CA5DEB">
        <w:rPr>
          <w:rFonts w:ascii="Times New Roman" w:hAnsi="Times New Roman" w:cs="Times New Roman"/>
          <w:sz w:val="22"/>
          <w:szCs w:val="22"/>
        </w:rPr>
        <w:t xml:space="preserve"> </w:t>
      </w:r>
      <w:r w:rsidR="006F0546">
        <w:rPr>
          <w:rFonts w:ascii="Times New Roman" w:hAnsi="Times New Roman" w:cs="Times New Roman"/>
          <w:sz w:val="22"/>
          <w:szCs w:val="22"/>
        </w:rPr>
        <w:t>(</w:t>
      </w:r>
      <w:r w:rsidR="00CA5DEB" w:rsidRPr="00CA5DEB">
        <w:rPr>
          <w:rFonts w:ascii="Times New Roman" w:hAnsi="Times New Roman" w:cs="Times New Roman"/>
          <w:sz w:val="22"/>
          <w:szCs w:val="22"/>
        </w:rPr>
        <w:t>ICCPR</w:t>
      </w:r>
      <w:r w:rsidR="00704AFB">
        <w:rPr>
          <w:rFonts w:ascii="Times New Roman" w:hAnsi="Times New Roman" w:cs="Times New Roman"/>
          <w:sz w:val="22"/>
          <w:szCs w:val="22"/>
        </w:rPr>
        <w:t>)</w:t>
      </w:r>
      <w:r w:rsidR="00CA5DEB" w:rsidRPr="00CA5DEB">
        <w:rPr>
          <w:rFonts w:ascii="Times New Roman" w:hAnsi="Times New Roman" w:cs="Times New Roman"/>
          <w:sz w:val="22"/>
          <w:szCs w:val="22"/>
        </w:rPr>
        <w:t xml:space="preserve">, in particular </w:t>
      </w:r>
      <w:r w:rsidRPr="00CA5DEB">
        <w:rPr>
          <w:rFonts w:ascii="Times New Roman" w:hAnsi="Times New Roman" w:cs="Times New Roman"/>
          <w:sz w:val="22"/>
          <w:szCs w:val="22"/>
        </w:rPr>
        <w:t>articles 2 (right to non-discrimination and effective remedies), 3 (equality of men and women), 6 (right to life), 7 (right to be free from torture or ill-treatment), 9 (right to liberty and security of the person), 10 (rights of detained persons), 14 (right to equality before the courts), 17 (right to privacy), 19 (right to freedom of expression), 23 (rights in the family), 24 (protection of children), and 26 (equal protection of the laws).</w:t>
      </w:r>
    </w:p>
    <w:p w14:paraId="4F731DC7" w14:textId="77777777" w:rsidR="000B3FEE" w:rsidRPr="001B1B72" w:rsidRDefault="000B3FEE" w:rsidP="00350581">
      <w:pPr>
        <w:jc w:val="both"/>
        <w:rPr>
          <w:rFonts w:ascii="Times New Roman" w:hAnsi="Times New Roman" w:cs="Times New Roman"/>
          <w:sz w:val="22"/>
          <w:szCs w:val="22"/>
          <w:highlight w:val="magenta"/>
        </w:rPr>
      </w:pPr>
    </w:p>
    <w:p w14:paraId="0E4A3BE1" w14:textId="51A88213" w:rsidR="000B3FEE" w:rsidRPr="00DF72D0" w:rsidRDefault="000B3FEE" w:rsidP="00350581">
      <w:pPr>
        <w:jc w:val="both"/>
        <w:rPr>
          <w:rFonts w:ascii="Times New Roman" w:hAnsi="Times New Roman" w:cs="Times New Roman"/>
          <w:sz w:val="22"/>
          <w:szCs w:val="22"/>
        </w:rPr>
      </w:pPr>
      <w:r w:rsidRPr="001B1B72">
        <w:rPr>
          <w:rFonts w:ascii="Times New Roman" w:hAnsi="Times New Roman" w:cs="Times New Roman"/>
          <w:sz w:val="22"/>
          <w:szCs w:val="22"/>
        </w:rPr>
        <w:t xml:space="preserve">This </w:t>
      </w:r>
      <w:r w:rsidRPr="00DF72D0">
        <w:rPr>
          <w:rFonts w:ascii="Times New Roman" w:hAnsi="Times New Roman" w:cs="Times New Roman"/>
          <w:sz w:val="22"/>
          <w:szCs w:val="22"/>
        </w:rPr>
        <w:t>submission focuses on rights violations that disproportionately or uniquely a</w:t>
      </w:r>
      <w:r w:rsidR="00E75302" w:rsidRPr="00DF72D0">
        <w:rPr>
          <w:rFonts w:ascii="Times New Roman" w:hAnsi="Times New Roman" w:cs="Times New Roman"/>
          <w:sz w:val="22"/>
          <w:szCs w:val="22"/>
        </w:rPr>
        <w:t>ffect women with disabilities throughout</w:t>
      </w:r>
      <w:r w:rsidRPr="00DF72D0">
        <w:rPr>
          <w:rFonts w:ascii="Times New Roman" w:hAnsi="Times New Roman" w:cs="Times New Roman"/>
          <w:sz w:val="22"/>
          <w:szCs w:val="22"/>
        </w:rPr>
        <w:t xml:space="preserve"> Nigeria. </w:t>
      </w:r>
      <w:r w:rsidR="00E4699E" w:rsidRPr="00DF72D0">
        <w:rPr>
          <w:rFonts w:ascii="Times New Roman" w:hAnsi="Times New Roman" w:cs="Times New Roman"/>
          <w:sz w:val="22"/>
          <w:szCs w:val="22"/>
        </w:rPr>
        <w:t>The submission</w:t>
      </w:r>
      <w:r w:rsidRPr="00DF72D0">
        <w:rPr>
          <w:rFonts w:ascii="Times New Roman" w:hAnsi="Times New Roman" w:cs="Times New Roman"/>
          <w:sz w:val="22"/>
          <w:szCs w:val="22"/>
        </w:rPr>
        <w:t xml:space="preserve"> includes</w:t>
      </w:r>
      <w:r w:rsidR="007D4A05" w:rsidRPr="00DF72D0">
        <w:rPr>
          <w:rFonts w:ascii="Times New Roman" w:hAnsi="Times New Roman" w:cs="Times New Roman"/>
          <w:sz w:val="22"/>
          <w:szCs w:val="22"/>
        </w:rPr>
        <w:t xml:space="preserve"> legal and policy background information applicable to the rights of</w:t>
      </w:r>
      <w:r w:rsidR="00E75302" w:rsidRPr="00DF72D0">
        <w:rPr>
          <w:rFonts w:ascii="Times New Roman" w:hAnsi="Times New Roman" w:cs="Times New Roman"/>
          <w:sz w:val="22"/>
          <w:szCs w:val="22"/>
        </w:rPr>
        <w:t xml:space="preserve"> women with disabilities and</w:t>
      </w:r>
      <w:r w:rsidRPr="00DF72D0">
        <w:rPr>
          <w:rFonts w:ascii="Times New Roman" w:hAnsi="Times New Roman" w:cs="Times New Roman"/>
          <w:sz w:val="22"/>
          <w:szCs w:val="22"/>
        </w:rPr>
        <w:t xml:space="preserve"> </w:t>
      </w:r>
      <w:r w:rsidR="00E75302" w:rsidRPr="00DF72D0">
        <w:rPr>
          <w:rFonts w:ascii="Times New Roman" w:hAnsi="Times New Roman" w:cs="Times New Roman"/>
          <w:sz w:val="22"/>
          <w:szCs w:val="22"/>
        </w:rPr>
        <w:t xml:space="preserve">details </w:t>
      </w:r>
      <w:r w:rsidR="00CA4BB9">
        <w:rPr>
          <w:rFonts w:ascii="Times New Roman" w:hAnsi="Times New Roman" w:cs="Times New Roman"/>
          <w:sz w:val="22"/>
          <w:szCs w:val="22"/>
        </w:rPr>
        <w:t xml:space="preserve">about </w:t>
      </w:r>
      <w:r w:rsidR="00E75302" w:rsidRPr="00DF72D0">
        <w:rPr>
          <w:rFonts w:ascii="Times New Roman" w:hAnsi="Times New Roman" w:cs="Times New Roman"/>
          <w:sz w:val="22"/>
          <w:szCs w:val="22"/>
        </w:rPr>
        <w:t>the rights violations they</w:t>
      </w:r>
      <w:r w:rsidRPr="00DF72D0">
        <w:rPr>
          <w:rFonts w:ascii="Times New Roman" w:hAnsi="Times New Roman" w:cs="Times New Roman"/>
          <w:sz w:val="22"/>
          <w:szCs w:val="22"/>
        </w:rPr>
        <w:t xml:space="preserve"> experience </w:t>
      </w:r>
      <w:r w:rsidR="00B27ACE" w:rsidRPr="00DF72D0">
        <w:rPr>
          <w:rFonts w:ascii="Times New Roman" w:hAnsi="Times New Roman" w:cs="Times New Roman"/>
          <w:sz w:val="22"/>
          <w:szCs w:val="22"/>
        </w:rPr>
        <w:t>in Nigeria, including</w:t>
      </w:r>
      <w:r w:rsidR="00E4699E" w:rsidRPr="00DF72D0">
        <w:rPr>
          <w:rFonts w:ascii="Times New Roman" w:hAnsi="Times New Roman" w:cs="Times New Roman"/>
          <w:sz w:val="22"/>
          <w:szCs w:val="22"/>
        </w:rPr>
        <w:t xml:space="preserve"> discrimination and</w:t>
      </w:r>
      <w:r w:rsidR="001B1B72" w:rsidRPr="00DF72D0">
        <w:rPr>
          <w:rFonts w:ascii="Times New Roman" w:hAnsi="Times New Roman" w:cs="Times New Roman"/>
          <w:sz w:val="22"/>
          <w:szCs w:val="22"/>
        </w:rPr>
        <w:t xml:space="preserve"> harmful stereotypes, violations of sexual and reproductive </w:t>
      </w:r>
      <w:r w:rsidR="00E4699E" w:rsidRPr="00DF72D0">
        <w:rPr>
          <w:rFonts w:ascii="Times New Roman" w:hAnsi="Times New Roman" w:cs="Times New Roman"/>
          <w:sz w:val="22"/>
          <w:szCs w:val="22"/>
        </w:rPr>
        <w:t>rights</w:t>
      </w:r>
      <w:r w:rsidR="001B1B72" w:rsidRPr="00DF72D0">
        <w:rPr>
          <w:rFonts w:ascii="Times New Roman" w:hAnsi="Times New Roman" w:cs="Times New Roman"/>
          <w:sz w:val="22"/>
          <w:szCs w:val="22"/>
        </w:rPr>
        <w:t>,</w:t>
      </w:r>
      <w:r w:rsidR="00B27ACE" w:rsidRPr="00DF72D0">
        <w:rPr>
          <w:rFonts w:ascii="Times New Roman" w:hAnsi="Times New Roman" w:cs="Times New Roman"/>
          <w:sz w:val="22"/>
          <w:szCs w:val="22"/>
        </w:rPr>
        <w:t xml:space="preserve"> </w:t>
      </w:r>
      <w:r w:rsidR="00E4699E" w:rsidRPr="00DF72D0">
        <w:rPr>
          <w:rFonts w:ascii="Times New Roman" w:hAnsi="Times New Roman" w:cs="Times New Roman"/>
          <w:sz w:val="22"/>
          <w:szCs w:val="22"/>
        </w:rPr>
        <w:t xml:space="preserve">and </w:t>
      </w:r>
      <w:r w:rsidR="00E75302" w:rsidRPr="00DF72D0">
        <w:rPr>
          <w:rFonts w:ascii="Times New Roman" w:hAnsi="Times New Roman" w:cs="Times New Roman"/>
          <w:sz w:val="22"/>
          <w:szCs w:val="22"/>
        </w:rPr>
        <w:t>gender-based violence</w:t>
      </w:r>
      <w:r w:rsidR="00BC7DFF" w:rsidRPr="00DF72D0">
        <w:rPr>
          <w:rFonts w:ascii="Times New Roman" w:hAnsi="Times New Roman" w:cs="Times New Roman"/>
          <w:sz w:val="22"/>
          <w:szCs w:val="22"/>
        </w:rPr>
        <w:t xml:space="preserve">, </w:t>
      </w:r>
      <w:r w:rsidR="00E4699E" w:rsidRPr="00DF72D0">
        <w:rPr>
          <w:rFonts w:ascii="Times New Roman" w:hAnsi="Times New Roman" w:cs="Times New Roman"/>
          <w:sz w:val="22"/>
          <w:szCs w:val="22"/>
        </w:rPr>
        <w:t>including</w:t>
      </w:r>
      <w:r w:rsidR="00BC7DFF" w:rsidRPr="00DF72D0">
        <w:rPr>
          <w:rFonts w:ascii="Times New Roman" w:hAnsi="Times New Roman" w:cs="Times New Roman"/>
          <w:sz w:val="22"/>
          <w:szCs w:val="22"/>
        </w:rPr>
        <w:t xml:space="preserve"> lack</w:t>
      </w:r>
      <w:r w:rsidR="00704AFB">
        <w:rPr>
          <w:rFonts w:ascii="Times New Roman" w:hAnsi="Times New Roman" w:cs="Times New Roman"/>
          <w:sz w:val="22"/>
          <w:szCs w:val="22"/>
        </w:rPr>
        <w:t xml:space="preserve"> of</w:t>
      </w:r>
      <w:r w:rsidR="00BC7DFF" w:rsidRPr="00DF72D0">
        <w:rPr>
          <w:rFonts w:ascii="Times New Roman" w:hAnsi="Times New Roman" w:cs="Times New Roman"/>
          <w:sz w:val="22"/>
          <w:szCs w:val="22"/>
        </w:rPr>
        <w:t xml:space="preserve"> access to justice</w:t>
      </w:r>
      <w:r w:rsidR="00E4699E" w:rsidRPr="00DF72D0">
        <w:rPr>
          <w:rFonts w:ascii="Times New Roman" w:hAnsi="Times New Roman" w:cs="Times New Roman"/>
          <w:sz w:val="22"/>
          <w:szCs w:val="22"/>
        </w:rPr>
        <w:t xml:space="preserve"> and effective remedies to address these violations</w:t>
      </w:r>
      <w:r w:rsidR="00E75302" w:rsidRPr="00DF72D0">
        <w:rPr>
          <w:rFonts w:ascii="Times New Roman" w:hAnsi="Times New Roman" w:cs="Times New Roman"/>
          <w:sz w:val="22"/>
          <w:szCs w:val="22"/>
        </w:rPr>
        <w:t>. T</w:t>
      </w:r>
      <w:r w:rsidR="00091AE4" w:rsidRPr="00DF72D0">
        <w:rPr>
          <w:rFonts w:ascii="Times New Roman" w:hAnsi="Times New Roman" w:cs="Times New Roman"/>
          <w:sz w:val="22"/>
          <w:szCs w:val="22"/>
        </w:rPr>
        <w:t>his</w:t>
      </w:r>
      <w:r w:rsidR="00FA3BF6" w:rsidRPr="00DF72D0">
        <w:rPr>
          <w:rFonts w:ascii="Times New Roman" w:hAnsi="Times New Roman" w:cs="Times New Roman"/>
          <w:sz w:val="22"/>
          <w:szCs w:val="22"/>
        </w:rPr>
        <w:t xml:space="preserve"> submission</w:t>
      </w:r>
      <w:r w:rsidR="00E75302" w:rsidRPr="00DF72D0">
        <w:rPr>
          <w:rFonts w:ascii="Times New Roman" w:hAnsi="Times New Roman" w:cs="Times New Roman"/>
          <w:sz w:val="22"/>
          <w:szCs w:val="22"/>
        </w:rPr>
        <w:t xml:space="preserve"> concludes with</w:t>
      </w:r>
      <w:r w:rsidR="00FA3BF6" w:rsidRPr="00DF72D0">
        <w:rPr>
          <w:rFonts w:ascii="Times New Roman" w:hAnsi="Times New Roman" w:cs="Times New Roman"/>
          <w:sz w:val="22"/>
          <w:szCs w:val="22"/>
        </w:rPr>
        <w:t xml:space="preserve"> suggestions to the </w:t>
      </w:r>
      <w:r w:rsidR="001B1B72" w:rsidRPr="00DF72D0">
        <w:rPr>
          <w:rFonts w:ascii="Times New Roman" w:hAnsi="Times New Roman" w:cs="Times New Roman"/>
          <w:sz w:val="22"/>
          <w:szCs w:val="22"/>
        </w:rPr>
        <w:t>H</w:t>
      </w:r>
      <w:r w:rsidR="00E4699E" w:rsidRPr="00DF72D0">
        <w:rPr>
          <w:rFonts w:ascii="Times New Roman" w:hAnsi="Times New Roman" w:cs="Times New Roman"/>
          <w:sz w:val="22"/>
          <w:szCs w:val="22"/>
        </w:rPr>
        <w:t>uman Rights</w:t>
      </w:r>
      <w:r w:rsidR="00FA3BF6" w:rsidRPr="00DF72D0">
        <w:rPr>
          <w:rFonts w:ascii="Times New Roman" w:hAnsi="Times New Roman" w:cs="Times New Roman"/>
          <w:sz w:val="22"/>
          <w:szCs w:val="22"/>
        </w:rPr>
        <w:t xml:space="preserve"> </w:t>
      </w:r>
      <w:r w:rsidR="00BC7DFF" w:rsidRPr="00DF72D0">
        <w:rPr>
          <w:rFonts w:ascii="Times New Roman" w:hAnsi="Times New Roman" w:cs="Times New Roman"/>
          <w:sz w:val="22"/>
          <w:szCs w:val="22"/>
        </w:rPr>
        <w:t xml:space="preserve">Committee </w:t>
      </w:r>
      <w:r w:rsidR="00FA3BF6" w:rsidRPr="00DF72D0">
        <w:rPr>
          <w:rFonts w:ascii="Times New Roman" w:hAnsi="Times New Roman" w:cs="Times New Roman"/>
          <w:sz w:val="22"/>
          <w:szCs w:val="22"/>
        </w:rPr>
        <w:t xml:space="preserve">for </w:t>
      </w:r>
      <w:r w:rsidR="00BC7DFF" w:rsidRPr="00DF72D0">
        <w:rPr>
          <w:rFonts w:ascii="Times New Roman" w:hAnsi="Times New Roman" w:cs="Times New Roman"/>
          <w:sz w:val="22"/>
          <w:szCs w:val="22"/>
        </w:rPr>
        <w:t>issues it should include in</w:t>
      </w:r>
      <w:r w:rsidR="00FA3BF6" w:rsidRPr="00DF72D0">
        <w:rPr>
          <w:rFonts w:ascii="Times New Roman" w:hAnsi="Times New Roman" w:cs="Times New Roman"/>
          <w:sz w:val="22"/>
          <w:szCs w:val="22"/>
        </w:rPr>
        <w:t xml:space="preserve"> Nigeria</w:t>
      </w:r>
      <w:r w:rsidR="00BC7DFF" w:rsidRPr="00DF72D0">
        <w:rPr>
          <w:rFonts w:ascii="Times New Roman" w:hAnsi="Times New Roman" w:cs="Times New Roman"/>
          <w:sz w:val="22"/>
          <w:szCs w:val="22"/>
        </w:rPr>
        <w:t>’s list of issues</w:t>
      </w:r>
      <w:r w:rsidR="00E4699E" w:rsidRPr="00DF72D0">
        <w:rPr>
          <w:rFonts w:ascii="Times New Roman" w:hAnsi="Times New Roman" w:cs="Times New Roman"/>
          <w:sz w:val="22"/>
          <w:szCs w:val="22"/>
        </w:rPr>
        <w:t xml:space="preserve"> and recommendations it should consider making to Nigeria for its eventual review.</w:t>
      </w:r>
    </w:p>
    <w:p w14:paraId="50E7DF62" w14:textId="77777777" w:rsidR="000B3FEE" w:rsidRPr="00DF72D0" w:rsidRDefault="000B3FEE" w:rsidP="00350581">
      <w:pPr>
        <w:jc w:val="both"/>
        <w:rPr>
          <w:rFonts w:ascii="Times New Roman" w:hAnsi="Times New Roman" w:cs="Times New Roman"/>
          <w:sz w:val="22"/>
          <w:szCs w:val="22"/>
        </w:rPr>
      </w:pPr>
    </w:p>
    <w:p w14:paraId="6A7198BA" w14:textId="77777777" w:rsidR="000B3FEE" w:rsidRPr="00DF72D0" w:rsidRDefault="000B3FEE" w:rsidP="00350581">
      <w:pPr>
        <w:pStyle w:val="ListParagraph"/>
        <w:numPr>
          <w:ilvl w:val="0"/>
          <w:numId w:val="1"/>
        </w:numPr>
        <w:ind w:left="720"/>
        <w:jc w:val="both"/>
        <w:rPr>
          <w:rFonts w:ascii="Times New Roman" w:hAnsi="Times New Roman" w:cs="Times New Roman"/>
          <w:b/>
          <w:sz w:val="22"/>
          <w:szCs w:val="22"/>
        </w:rPr>
      </w:pPr>
      <w:r w:rsidRPr="00DF72D0">
        <w:rPr>
          <w:rFonts w:ascii="Times New Roman" w:hAnsi="Times New Roman" w:cs="Times New Roman"/>
          <w:b/>
          <w:sz w:val="22"/>
          <w:szCs w:val="22"/>
        </w:rPr>
        <w:t>Background</w:t>
      </w:r>
    </w:p>
    <w:p w14:paraId="22FD0784" w14:textId="77777777" w:rsidR="00FA3BF6" w:rsidRPr="00932241" w:rsidRDefault="00FA3BF6" w:rsidP="00350581">
      <w:pPr>
        <w:jc w:val="both"/>
        <w:rPr>
          <w:rFonts w:ascii="Times New Roman" w:hAnsi="Times New Roman" w:cs="Times New Roman"/>
          <w:sz w:val="22"/>
          <w:szCs w:val="22"/>
        </w:rPr>
      </w:pPr>
    </w:p>
    <w:p w14:paraId="601614AA" w14:textId="77777777" w:rsidR="00FA3BF6" w:rsidRPr="00932241" w:rsidRDefault="00FA3BF6" w:rsidP="00350581">
      <w:pPr>
        <w:pStyle w:val="ListParagraph"/>
        <w:numPr>
          <w:ilvl w:val="0"/>
          <w:numId w:val="2"/>
        </w:numPr>
        <w:jc w:val="both"/>
        <w:rPr>
          <w:rFonts w:ascii="Times New Roman" w:hAnsi="Times New Roman" w:cs="Times New Roman"/>
          <w:sz w:val="22"/>
          <w:szCs w:val="22"/>
        </w:rPr>
      </w:pPr>
      <w:r w:rsidRPr="00932241">
        <w:rPr>
          <w:rFonts w:ascii="Times New Roman" w:hAnsi="Times New Roman" w:cs="Times New Roman"/>
          <w:sz w:val="22"/>
          <w:szCs w:val="22"/>
        </w:rPr>
        <w:t>Informational Background</w:t>
      </w:r>
    </w:p>
    <w:p w14:paraId="4A23A310" w14:textId="77777777" w:rsidR="00FA3BF6" w:rsidRPr="00932241" w:rsidRDefault="00FA3BF6" w:rsidP="00350581">
      <w:pPr>
        <w:jc w:val="both"/>
        <w:rPr>
          <w:rFonts w:ascii="Times New Roman" w:hAnsi="Times New Roman" w:cs="Times New Roman"/>
          <w:sz w:val="22"/>
          <w:szCs w:val="22"/>
        </w:rPr>
      </w:pPr>
    </w:p>
    <w:p w14:paraId="207AA4FB" w14:textId="1DFAD6FC" w:rsidR="006C4AB5" w:rsidRPr="00932241" w:rsidRDefault="00FA3BF6" w:rsidP="00350581">
      <w:pPr>
        <w:jc w:val="both"/>
        <w:rPr>
          <w:rFonts w:ascii="Times New Roman" w:hAnsi="Times New Roman" w:cs="Times New Roman"/>
          <w:sz w:val="22"/>
          <w:szCs w:val="22"/>
        </w:rPr>
      </w:pPr>
      <w:r w:rsidRPr="00932241">
        <w:rPr>
          <w:rFonts w:ascii="Times New Roman" w:hAnsi="Times New Roman" w:cs="Times New Roman"/>
          <w:sz w:val="22"/>
          <w:szCs w:val="22"/>
        </w:rPr>
        <w:t>According to the World Health Organization (WHO) and the World Bank, approximately 15% of people worldwide are persons with disabilities, and women with disabilities account for 19.2% of the total population of women around the world.</w:t>
      </w:r>
      <w:r w:rsidRPr="00932241">
        <w:rPr>
          <w:rStyle w:val="EndnoteReference"/>
          <w:rFonts w:ascii="Times New Roman" w:hAnsi="Times New Roman" w:cs="Times New Roman"/>
          <w:sz w:val="22"/>
          <w:szCs w:val="22"/>
        </w:rPr>
        <w:endnoteReference w:id="3"/>
      </w:r>
      <w:r w:rsidR="00E61795" w:rsidRPr="00932241">
        <w:rPr>
          <w:rFonts w:ascii="Times New Roman" w:hAnsi="Times New Roman" w:cs="Times New Roman"/>
          <w:sz w:val="22"/>
          <w:szCs w:val="22"/>
        </w:rPr>
        <w:t xml:space="preserve"> However, data</w:t>
      </w:r>
      <w:r w:rsidRPr="00932241">
        <w:rPr>
          <w:rFonts w:ascii="Times New Roman" w:hAnsi="Times New Roman" w:cs="Times New Roman"/>
          <w:sz w:val="22"/>
          <w:szCs w:val="22"/>
        </w:rPr>
        <w:t xml:space="preserve"> from the </w:t>
      </w:r>
      <w:r w:rsidR="001E2BCB" w:rsidRPr="00932241">
        <w:rPr>
          <w:rFonts w:ascii="Times New Roman" w:hAnsi="Times New Roman" w:cs="Times New Roman"/>
          <w:sz w:val="22"/>
          <w:szCs w:val="22"/>
        </w:rPr>
        <w:t>most recent census in Nigeri</w:t>
      </w:r>
      <w:r w:rsidR="00423A36" w:rsidRPr="00932241">
        <w:rPr>
          <w:rFonts w:ascii="Times New Roman" w:hAnsi="Times New Roman" w:cs="Times New Roman"/>
          <w:sz w:val="22"/>
          <w:szCs w:val="22"/>
        </w:rPr>
        <w:t>a, which occurred in 2006</w:t>
      </w:r>
      <w:r w:rsidR="001E2BCB" w:rsidRPr="00932241">
        <w:rPr>
          <w:rFonts w:ascii="Times New Roman" w:hAnsi="Times New Roman" w:cs="Times New Roman"/>
          <w:sz w:val="22"/>
          <w:szCs w:val="22"/>
        </w:rPr>
        <w:t xml:space="preserve">, </w:t>
      </w:r>
      <w:r w:rsidRPr="00932241">
        <w:rPr>
          <w:rFonts w:ascii="Times New Roman" w:hAnsi="Times New Roman" w:cs="Times New Roman"/>
          <w:sz w:val="22"/>
          <w:szCs w:val="22"/>
        </w:rPr>
        <w:t>indicated that</w:t>
      </w:r>
      <w:r w:rsidR="00E61795" w:rsidRPr="00932241">
        <w:rPr>
          <w:rFonts w:ascii="Times New Roman" w:hAnsi="Times New Roman" w:cs="Times New Roman"/>
          <w:sz w:val="22"/>
          <w:szCs w:val="22"/>
        </w:rPr>
        <w:t xml:space="preserve"> there were only 1.5 million</w:t>
      </w:r>
      <w:r w:rsidRPr="00932241">
        <w:rPr>
          <w:rFonts w:ascii="Times New Roman" w:hAnsi="Times New Roman" w:cs="Times New Roman"/>
          <w:sz w:val="22"/>
          <w:szCs w:val="22"/>
        </w:rPr>
        <w:t xml:space="preserve"> </w:t>
      </w:r>
      <w:r w:rsidR="00BB7256" w:rsidRPr="00932241">
        <w:rPr>
          <w:rFonts w:ascii="Times New Roman" w:hAnsi="Times New Roman" w:cs="Times New Roman"/>
          <w:sz w:val="22"/>
          <w:szCs w:val="22"/>
        </w:rPr>
        <w:t xml:space="preserve">women </w:t>
      </w:r>
      <w:r w:rsidR="00E61795" w:rsidRPr="00932241">
        <w:rPr>
          <w:rFonts w:ascii="Times New Roman" w:hAnsi="Times New Roman" w:cs="Times New Roman"/>
          <w:sz w:val="22"/>
          <w:szCs w:val="22"/>
        </w:rPr>
        <w:t xml:space="preserve">with disabilities, accounting for </w:t>
      </w:r>
      <w:r w:rsidRPr="00932241">
        <w:rPr>
          <w:rFonts w:ascii="Times New Roman" w:hAnsi="Times New Roman" w:cs="Times New Roman"/>
          <w:sz w:val="22"/>
          <w:szCs w:val="22"/>
        </w:rPr>
        <w:t>less than half the number of persons with disabilities and only about 2.2% of the total population of women in the country.</w:t>
      </w:r>
      <w:r w:rsidRPr="00932241">
        <w:rPr>
          <w:rStyle w:val="EndnoteReference"/>
          <w:rFonts w:ascii="Times New Roman" w:hAnsi="Times New Roman" w:cs="Times New Roman"/>
          <w:sz w:val="22"/>
          <w:szCs w:val="22"/>
        </w:rPr>
        <w:endnoteReference w:id="4"/>
      </w:r>
      <w:r w:rsidR="00E61795" w:rsidRPr="00932241">
        <w:rPr>
          <w:rFonts w:ascii="Times New Roman" w:hAnsi="Times New Roman" w:cs="Times New Roman"/>
          <w:sz w:val="22"/>
          <w:szCs w:val="22"/>
        </w:rPr>
        <w:t xml:space="preserve"> T</w:t>
      </w:r>
      <w:r w:rsidR="0020346C" w:rsidRPr="00932241">
        <w:rPr>
          <w:rFonts w:ascii="Times New Roman" w:hAnsi="Times New Roman" w:cs="Times New Roman"/>
          <w:sz w:val="22"/>
          <w:szCs w:val="22"/>
        </w:rPr>
        <w:t xml:space="preserve">he Disability Rights Advocacy Centre, a non-governmental organization </w:t>
      </w:r>
      <w:r w:rsidR="00091AE4" w:rsidRPr="00932241">
        <w:rPr>
          <w:rFonts w:ascii="Times New Roman" w:hAnsi="Times New Roman" w:cs="Times New Roman"/>
          <w:sz w:val="22"/>
          <w:szCs w:val="22"/>
        </w:rPr>
        <w:t xml:space="preserve">(NGO) </w:t>
      </w:r>
      <w:r w:rsidR="0020346C" w:rsidRPr="00932241">
        <w:rPr>
          <w:rFonts w:ascii="Times New Roman" w:hAnsi="Times New Roman" w:cs="Times New Roman"/>
          <w:sz w:val="22"/>
          <w:szCs w:val="22"/>
        </w:rPr>
        <w:t>operating in Nigeria, estimate</w:t>
      </w:r>
      <w:r w:rsidR="00091AE4" w:rsidRPr="00932241">
        <w:rPr>
          <w:rFonts w:ascii="Times New Roman" w:hAnsi="Times New Roman" w:cs="Times New Roman"/>
          <w:sz w:val="22"/>
          <w:szCs w:val="22"/>
        </w:rPr>
        <w:t>s</w:t>
      </w:r>
      <w:r w:rsidR="0020346C" w:rsidRPr="00932241">
        <w:rPr>
          <w:rFonts w:ascii="Times New Roman" w:hAnsi="Times New Roman" w:cs="Times New Roman"/>
          <w:sz w:val="22"/>
          <w:szCs w:val="22"/>
        </w:rPr>
        <w:t xml:space="preserve"> that the total number of women with disabilities is closer to 11 million</w:t>
      </w:r>
      <w:r w:rsidR="002B2673" w:rsidRPr="00932241">
        <w:rPr>
          <w:rFonts w:ascii="Times New Roman" w:hAnsi="Times New Roman" w:cs="Times New Roman"/>
          <w:sz w:val="22"/>
          <w:szCs w:val="22"/>
        </w:rPr>
        <w:t xml:space="preserve"> (about 16% </w:t>
      </w:r>
      <w:r w:rsidR="002B2673" w:rsidRPr="00932241">
        <w:rPr>
          <w:rFonts w:ascii="Times New Roman" w:hAnsi="Times New Roman" w:cs="Times New Roman"/>
          <w:sz w:val="22"/>
          <w:szCs w:val="22"/>
        </w:rPr>
        <w:lastRenderedPageBreak/>
        <w:t>of the total population of women)</w:t>
      </w:r>
      <w:r w:rsidR="00E61795" w:rsidRPr="00932241">
        <w:rPr>
          <w:rFonts w:ascii="Times New Roman" w:hAnsi="Times New Roman" w:cs="Times New Roman"/>
          <w:sz w:val="22"/>
          <w:szCs w:val="22"/>
        </w:rPr>
        <w:t>,</w:t>
      </w:r>
      <w:r w:rsidR="0020346C" w:rsidRPr="00932241">
        <w:rPr>
          <w:rStyle w:val="EndnoteReference"/>
          <w:rFonts w:ascii="Times New Roman" w:hAnsi="Times New Roman" w:cs="Times New Roman"/>
          <w:sz w:val="22"/>
          <w:szCs w:val="22"/>
        </w:rPr>
        <w:endnoteReference w:id="5"/>
      </w:r>
      <w:r w:rsidR="00BB7256" w:rsidRPr="00932241">
        <w:rPr>
          <w:rFonts w:ascii="Times New Roman" w:hAnsi="Times New Roman" w:cs="Times New Roman"/>
          <w:sz w:val="22"/>
          <w:szCs w:val="22"/>
        </w:rPr>
        <w:t xml:space="preserve"> </w:t>
      </w:r>
      <w:r w:rsidR="008171D0" w:rsidRPr="00932241">
        <w:rPr>
          <w:rFonts w:ascii="Times New Roman" w:hAnsi="Times New Roman" w:cs="Times New Roman"/>
          <w:sz w:val="22"/>
          <w:szCs w:val="22"/>
        </w:rPr>
        <w:t>an estimate that is</w:t>
      </w:r>
      <w:r w:rsidR="00E4156F" w:rsidRPr="00932241">
        <w:rPr>
          <w:rFonts w:ascii="Times New Roman" w:hAnsi="Times New Roman" w:cs="Times New Roman"/>
          <w:sz w:val="22"/>
          <w:szCs w:val="22"/>
        </w:rPr>
        <w:t xml:space="preserve"> more consistent with global</w:t>
      </w:r>
      <w:r w:rsidR="00BB7256" w:rsidRPr="00932241">
        <w:rPr>
          <w:rFonts w:ascii="Times New Roman" w:hAnsi="Times New Roman" w:cs="Times New Roman"/>
          <w:sz w:val="22"/>
          <w:szCs w:val="22"/>
        </w:rPr>
        <w:t xml:space="preserve"> statistics provided by WHO and the World Bank. </w:t>
      </w:r>
      <w:r w:rsidR="008171D0" w:rsidRPr="00932241">
        <w:rPr>
          <w:rFonts w:ascii="Times New Roman" w:hAnsi="Times New Roman" w:cs="Times New Roman"/>
          <w:sz w:val="22"/>
          <w:szCs w:val="22"/>
        </w:rPr>
        <w:t>The gap between this estimate</w:t>
      </w:r>
      <w:r w:rsidR="00E61795" w:rsidRPr="00932241">
        <w:rPr>
          <w:rFonts w:ascii="Times New Roman" w:hAnsi="Times New Roman" w:cs="Times New Roman"/>
          <w:sz w:val="22"/>
          <w:szCs w:val="22"/>
        </w:rPr>
        <w:t xml:space="preserve"> and</w:t>
      </w:r>
      <w:r w:rsidR="00893C18" w:rsidRPr="00932241">
        <w:rPr>
          <w:rFonts w:ascii="Times New Roman" w:hAnsi="Times New Roman" w:cs="Times New Roman"/>
          <w:sz w:val="22"/>
          <w:szCs w:val="22"/>
        </w:rPr>
        <w:t xml:space="preserve"> official census data</w:t>
      </w:r>
      <w:r w:rsidR="002B2673" w:rsidRPr="00932241">
        <w:rPr>
          <w:rFonts w:ascii="Times New Roman" w:hAnsi="Times New Roman" w:cs="Times New Roman"/>
          <w:sz w:val="22"/>
          <w:szCs w:val="22"/>
        </w:rPr>
        <w:t xml:space="preserve"> is likely due to stigma and cultural factors surrounding disability</w:t>
      </w:r>
      <w:r w:rsidR="007D4A05" w:rsidRPr="00932241">
        <w:rPr>
          <w:rFonts w:ascii="Times New Roman" w:hAnsi="Times New Roman" w:cs="Times New Roman"/>
          <w:sz w:val="22"/>
          <w:szCs w:val="22"/>
        </w:rPr>
        <w:t xml:space="preserve">, as well as </w:t>
      </w:r>
      <w:r w:rsidR="004B3157" w:rsidRPr="00932241">
        <w:rPr>
          <w:rFonts w:ascii="Times New Roman" w:hAnsi="Times New Roman" w:cs="Times New Roman"/>
          <w:sz w:val="22"/>
          <w:szCs w:val="22"/>
        </w:rPr>
        <w:t xml:space="preserve">ongoing conflict that </w:t>
      </w:r>
      <w:r w:rsidR="0036447B" w:rsidRPr="00932241">
        <w:rPr>
          <w:rFonts w:ascii="Times New Roman" w:hAnsi="Times New Roman" w:cs="Times New Roman"/>
          <w:sz w:val="22"/>
          <w:szCs w:val="22"/>
        </w:rPr>
        <w:t>is steadily increasing</w:t>
      </w:r>
      <w:r w:rsidR="004B3157" w:rsidRPr="00932241">
        <w:rPr>
          <w:rFonts w:ascii="Times New Roman" w:hAnsi="Times New Roman" w:cs="Times New Roman"/>
          <w:sz w:val="22"/>
          <w:szCs w:val="22"/>
        </w:rPr>
        <w:t xml:space="preserve"> the number of persons with disabilities, </w:t>
      </w:r>
      <w:r w:rsidR="007D4A05" w:rsidRPr="00932241">
        <w:rPr>
          <w:rFonts w:ascii="Times New Roman" w:hAnsi="Times New Roman" w:cs="Times New Roman"/>
          <w:sz w:val="22"/>
          <w:szCs w:val="22"/>
        </w:rPr>
        <w:t>the</w:t>
      </w:r>
      <w:r w:rsidR="002B2673" w:rsidRPr="00932241">
        <w:rPr>
          <w:rFonts w:ascii="Times New Roman" w:hAnsi="Times New Roman" w:cs="Times New Roman"/>
          <w:sz w:val="22"/>
          <w:szCs w:val="22"/>
        </w:rPr>
        <w:t xml:space="preserve"> lack of a clear definition of impairmen</w:t>
      </w:r>
      <w:r w:rsidR="004B3157" w:rsidRPr="00932241">
        <w:rPr>
          <w:rFonts w:ascii="Times New Roman" w:hAnsi="Times New Roman" w:cs="Times New Roman"/>
          <w:sz w:val="22"/>
          <w:szCs w:val="22"/>
        </w:rPr>
        <w:t>t and di</w:t>
      </w:r>
      <w:r w:rsidR="007D4A05" w:rsidRPr="00932241">
        <w:rPr>
          <w:rFonts w:ascii="Times New Roman" w:hAnsi="Times New Roman" w:cs="Times New Roman"/>
          <w:sz w:val="22"/>
          <w:szCs w:val="22"/>
        </w:rPr>
        <w:t xml:space="preserve">sability in Nigerian law, and the </w:t>
      </w:r>
      <w:r w:rsidR="004B3157" w:rsidRPr="00932241">
        <w:rPr>
          <w:rFonts w:ascii="Times New Roman" w:hAnsi="Times New Roman" w:cs="Times New Roman"/>
          <w:sz w:val="22"/>
          <w:szCs w:val="22"/>
        </w:rPr>
        <w:t>lack of awareness and training of census administrators and government officials</w:t>
      </w:r>
      <w:r w:rsidR="007D4A05" w:rsidRPr="00932241">
        <w:rPr>
          <w:rFonts w:ascii="Times New Roman" w:hAnsi="Times New Roman" w:cs="Times New Roman"/>
          <w:sz w:val="22"/>
          <w:szCs w:val="22"/>
        </w:rPr>
        <w:t xml:space="preserve"> on disability</w:t>
      </w:r>
      <w:r w:rsidR="002B2673" w:rsidRPr="00932241">
        <w:rPr>
          <w:rFonts w:ascii="Times New Roman" w:hAnsi="Times New Roman" w:cs="Times New Roman"/>
          <w:sz w:val="22"/>
          <w:szCs w:val="22"/>
        </w:rPr>
        <w:t>.</w:t>
      </w:r>
      <w:r w:rsidR="002B2673" w:rsidRPr="00932241">
        <w:rPr>
          <w:rStyle w:val="EndnoteReference"/>
          <w:rFonts w:ascii="Times New Roman" w:hAnsi="Times New Roman" w:cs="Times New Roman"/>
          <w:sz w:val="22"/>
          <w:szCs w:val="22"/>
        </w:rPr>
        <w:endnoteReference w:id="6"/>
      </w:r>
      <w:r w:rsidR="002B2673" w:rsidRPr="00932241">
        <w:rPr>
          <w:rFonts w:ascii="Times New Roman" w:hAnsi="Times New Roman" w:cs="Times New Roman"/>
          <w:sz w:val="22"/>
          <w:szCs w:val="22"/>
        </w:rPr>
        <w:t xml:space="preserve"> </w:t>
      </w:r>
    </w:p>
    <w:p w14:paraId="604963E9" w14:textId="77777777" w:rsidR="006C4AB5" w:rsidRPr="00932241" w:rsidRDefault="006C4AB5" w:rsidP="00350581">
      <w:pPr>
        <w:jc w:val="both"/>
        <w:rPr>
          <w:rFonts w:ascii="Times New Roman" w:hAnsi="Times New Roman" w:cs="Times New Roman"/>
          <w:sz w:val="22"/>
          <w:szCs w:val="22"/>
        </w:rPr>
      </w:pPr>
    </w:p>
    <w:p w14:paraId="26D48DD7" w14:textId="115EC309" w:rsidR="00860D7B" w:rsidRPr="00B46003" w:rsidRDefault="00CC7B1A" w:rsidP="00350581">
      <w:pPr>
        <w:jc w:val="both"/>
        <w:rPr>
          <w:rFonts w:ascii="Times New Roman" w:hAnsi="Times New Roman" w:cs="Times New Roman"/>
          <w:sz w:val="22"/>
          <w:szCs w:val="22"/>
        </w:rPr>
      </w:pPr>
      <w:r w:rsidRPr="00932241">
        <w:rPr>
          <w:rFonts w:ascii="Times New Roman" w:hAnsi="Times New Roman" w:cs="Times New Roman"/>
          <w:sz w:val="22"/>
          <w:szCs w:val="22"/>
        </w:rPr>
        <w:t>Additionally, a</w:t>
      </w:r>
      <w:r w:rsidR="00A151D4" w:rsidRPr="00932241">
        <w:rPr>
          <w:rFonts w:ascii="Times New Roman" w:hAnsi="Times New Roman" w:cs="Times New Roman"/>
          <w:sz w:val="22"/>
          <w:szCs w:val="22"/>
        </w:rPr>
        <w:t>s</w:t>
      </w:r>
      <w:r w:rsidR="00091AE4" w:rsidRPr="00932241">
        <w:rPr>
          <w:rFonts w:ascii="Times New Roman" w:hAnsi="Times New Roman" w:cs="Times New Roman"/>
          <w:sz w:val="22"/>
          <w:szCs w:val="22"/>
        </w:rPr>
        <w:t xml:space="preserve"> the</w:t>
      </w:r>
      <w:r w:rsidR="00A151D4" w:rsidRPr="00932241">
        <w:rPr>
          <w:rFonts w:ascii="Times New Roman" w:hAnsi="Times New Roman" w:cs="Times New Roman"/>
          <w:sz w:val="22"/>
          <w:szCs w:val="22"/>
        </w:rPr>
        <w:t xml:space="preserve"> WHO and the World </w:t>
      </w:r>
      <w:r w:rsidR="00BB7256" w:rsidRPr="00932241">
        <w:rPr>
          <w:rFonts w:ascii="Times New Roman" w:hAnsi="Times New Roman" w:cs="Times New Roman"/>
          <w:sz w:val="22"/>
          <w:szCs w:val="22"/>
        </w:rPr>
        <w:t xml:space="preserve">Bank have identified, gaps in census data </w:t>
      </w:r>
      <w:r w:rsidR="00A151D4" w:rsidRPr="00932241">
        <w:rPr>
          <w:rFonts w:ascii="Times New Roman" w:hAnsi="Times New Roman" w:cs="Times New Roman"/>
          <w:sz w:val="22"/>
          <w:szCs w:val="22"/>
        </w:rPr>
        <w:t>may</w:t>
      </w:r>
      <w:r w:rsidRPr="00932241">
        <w:rPr>
          <w:rFonts w:ascii="Times New Roman" w:hAnsi="Times New Roman" w:cs="Times New Roman"/>
          <w:sz w:val="22"/>
          <w:szCs w:val="22"/>
        </w:rPr>
        <w:t xml:space="preserve"> </w:t>
      </w:r>
      <w:r w:rsidR="00A151D4" w:rsidRPr="00932241">
        <w:rPr>
          <w:rFonts w:ascii="Times New Roman" w:hAnsi="Times New Roman" w:cs="Times New Roman"/>
          <w:sz w:val="22"/>
          <w:szCs w:val="22"/>
        </w:rPr>
        <w:t>be due to the types of questions</w:t>
      </w:r>
      <w:r w:rsidR="001E2BCB" w:rsidRPr="00932241">
        <w:rPr>
          <w:rFonts w:ascii="Times New Roman" w:hAnsi="Times New Roman" w:cs="Times New Roman"/>
          <w:sz w:val="22"/>
          <w:szCs w:val="22"/>
        </w:rPr>
        <w:t xml:space="preserve"> that official surveys ask</w:t>
      </w:r>
      <w:r w:rsidR="00A151D4" w:rsidRPr="00932241">
        <w:rPr>
          <w:rFonts w:ascii="Times New Roman" w:hAnsi="Times New Roman" w:cs="Times New Roman"/>
          <w:sz w:val="22"/>
          <w:szCs w:val="22"/>
        </w:rPr>
        <w:t xml:space="preserve"> about persons with disabilities.</w:t>
      </w:r>
      <w:r w:rsidR="00A151D4" w:rsidRPr="00932241">
        <w:rPr>
          <w:rStyle w:val="EndnoteReference"/>
          <w:rFonts w:ascii="Times New Roman" w:hAnsi="Times New Roman" w:cs="Times New Roman"/>
          <w:sz w:val="22"/>
          <w:szCs w:val="22"/>
        </w:rPr>
        <w:endnoteReference w:id="7"/>
      </w:r>
      <w:r w:rsidR="002B2673" w:rsidRPr="00932241">
        <w:rPr>
          <w:rFonts w:ascii="Times New Roman" w:hAnsi="Times New Roman" w:cs="Times New Roman"/>
          <w:sz w:val="22"/>
          <w:szCs w:val="22"/>
        </w:rPr>
        <w:t xml:space="preserve"> </w:t>
      </w:r>
      <w:r w:rsidR="0036447B" w:rsidRPr="00932241">
        <w:rPr>
          <w:rFonts w:ascii="Times New Roman" w:hAnsi="Times New Roman" w:cs="Times New Roman"/>
          <w:sz w:val="22"/>
          <w:szCs w:val="22"/>
        </w:rPr>
        <w:t>T</w:t>
      </w:r>
      <w:r w:rsidR="009C7A46" w:rsidRPr="00932241">
        <w:rPr>
          <w:rFonts w:ascii="Times New Roman" w:hAnsi="Times New Roman" w:cs="Times New Roman"/>
          <w:sz w:val="22"/>
          <w:szCs w:val="22"/>
        </w:rPr>
        <w:t>he Washington Group on Disability Statist</w:t>
      </w:r>
      <w:r w:rsidR="009D5189">
        <w:rPr>
          <w:rFonts w:ascii="Times New Roman" w:hAnsi="Times New Roman" w:cs="Times New Roman"/>
          <w:sz w:val="22"/>
          <w:szCs w:val="22"/>
        </w:rPr>
        <w:t xml:space="preserve">ics—a body of the U.N. </w:t>
      </w:r>
      <w:r w:rsidR="009C7A46" w:rsidRPr="00932241">
        <w:rPr>
          <w:rFonts w:ascii="Times New Roman" w:hAnsi="Times New Roman" w:cs="Times New Roman"/>
          <w:sz w:val="22"/>
          <w:szCs w:val="22"/>
        </w:rPr>
        <w:t>Statistical Commission—</w:t>
      </w:r>
      <w:r w:rsidR="0036447B" w:rsidRPr="00932241">
        <w:rPr>
          <w:rFonts w:ascii="Times New Roman" w:hAnsi="Times New Roman" w:cs="Times New Roman"/>
          <w:sz w:val="22"/>
          <w:szCs w:val="22"/>
        </w:rPr>
        <w:t xml:space="preserve">has </w:t>
      </w:r>
      <w:r w:rsidR="009C7A46" w:rsidRPr="00932241">
        <w:rPr>
          <w:rFonts w:ascii="Times New Roman" w:hAnsi="Times New Roman" w:cs="Times New Roman"/>
          <w:sz w:val="22"/>
          <w:szCs w:val="22"/>
        </w:rPr>
        <w:t>devised a six-question survey</w:t>
      </w:r>
      <w:r w:rsidR="00860D7B" w:rsidRPr="00932241">
        <w:rPr>
          <w:rFonts w:ascii="Times New Roman" w:hAnsi="Times New Roman" w:cs="Times New Roman"/>
          <w:sz w:val="22"/>
          <w:szCs w:val="22"/>
        </w:rPr>
        <w:t xml:space="preserve"> to determine rates of disability, focusing</w:t>
      </w:r>
      <w:r w:rsidR="009C7A46" w:rsidRPr="00932241">
        <w:rPr>
          <w:rFonts w:ascii="Times New Roman" w:hAnsi="Times New Roman" w:cs="Times New Roman"/>
          <w:sz w:val="22"/>
          <w:szCs w:val="22"/>
        </w:rPr>
        <w:t xml:space="preserve"> on difficulties in </w:t>
      </w:r>
      <w:r w:rsidR="00392878" w:rsidRPr="00932241">
        <w:rPr>
          <w:rFonts w:ascii="Times New Roman" w:hAnsi="Times New Roman" w:cs="Times New Roman"/>
          <w:sz w:val="22"/>
          <w:szCs w:val="22"/>
        </w:rPr>
        <w:t>performing six actions (</w:t>
      </w:r>
      <w:r w:rsidR="009C7A46" w:rsidRPr="00932241">
        <w:rPr>
          <w:rFonts w:ascii="Times New Roman" w:hAnsi="Times New Roman" w:cs="Times New Roman"/>
          <w:sz w:val="22"/>
          <w:szCs w:val="22"/>
        </w:rPr>
        <w:t xml:space="preserve">seeing, hearing, mobility, cognition, self-care, and </w:t>
      </w:r>
      <w:r w:rsidR="00860D7B" w:rsidRPr="00932241">
        <w:rPr>
          <w:rFonts w:ascii="Times New Roman" w:hAnsi="Times New Roman" w:cs="Times New Roman"/>
          <w:sz w:val="22"/>
          <w:szCs w:val="22"/>
        </w:rPr>
        <w:t>communication</w:t>
      </w:r>
      <w:r w:rsidR="00392878" w:rsidRPr="00932241">
        <w:rPr>
          <w:rFonts w:ascii="Times New Roman" w:hAnsi="Times New Roman" w:cs="Times New Roman"/>
          <w:sz w:val="22"/>
          <w:szCs w:val="22"/>
        </w:rPr>
        <w:t xml:space="preserve">) </w:t>
      </w:r>
      <w:r w:rsidR="001E2BCB" w:rsidRPr="00932241">
        <w:rPr>
          <w:rFonts w:ascii="Times New Roman" w:hAnsi="Times New Roman" w:cs="Times New Roman"/>
          <w:sz w:val="22"/>
          <w:szCs w:val="22"/>
        </w:rPr>
        <w:t xml:space="preserve">rather than </w:t>
      </w:r>
      <w:r w:rsidR="008171D0" w:rsidRPr="00932241">
        <w:rPr>
          <w:rFonts w:ascii="Times New Roman" w:hAnsi="Times New Roman" w:cs="Times New Roman"/>
          <w:sz w:val="22"/>
          <w:szCs w:val="22"/>
        </w:rPr>
        <w:t xml:space="preserve">relying </w:t>
      </w:r>
      <w:r w:rsidR="001E2BCB" w:rsidRPr="00932241">
        <w:rPr>
          <w:rFonts w:ascii="Times New Roman" w:hAnsi="Times New Roman" w:cs="Times New Roman"/>
          <w:sz w:val="22"/>
          <w:szCs w:val="22"/>
        </w:rPr>
        <w:t>on self-identification of disability status.</w:t>
      </w:r>
      <w:r w:rsidR="00860D7B" w:rsidRPr="00932241">
        <w:rPr>
          <w:rStyle w:val="EndnoteReference"/>
          <w:rFonts w:ascii="Times New Roman" w:hAnsi="Times New Roman" w:cs="Times New Roman"/>
          <w:sz w:val="22"/>
          <w:szCs w:val="22"/>
        </w:rPr>
        <w:endnoteReference w:id="8"/>
      </w:r>
      <w:r w:rsidR="00860D7B" w:rsidRPr="00932241">
        <w:rPr>
          <w:rFonts w:ascii="Times New Roman" w:hAnsi="Times New Roman" w:cs="Times New Roman"/>
          <w:sz w:val="22"/>
          <w:szCs w:val="22"/>
        </w:rPr>
        <w:t xml:space="preserve"> The </w:t>
      </w:r>
      <w:r w:rsidR="00423A36" w:rsidRPr="00932241">
        <w:rPr>
          <w:rFonts w:ascii="Times New Roman" w:hAnsi="Times New Roman" w:cs="Times New Roman"/>
          <w:sz w:val="22"/>
          <w:szCs w:val="22"/>
        </w:rPr>
        <w:t xml:space="preserve">Washington Group’s </w:t>
      </w:r>
      <w:r w:rsidR="0036447B" w:rsidRPr="00932241">
        <w:rPr>
          <w:rFonts w:ascii="Times New Roman" w:hAnsi="Times New Roman" w:cs="Times New Roman"/>
          <w:sz w:val="22"/>
          <w:szCs w:val="22"/>
        </w:rPr>
        <w:t>survey asks</w:t>
      </w:r>
      <w:r w:rsidR="00860D7B" w:rsidRPr="00932241">
        <w:rPr>
          <w:rFonts w:ascii="Times New Roman" w:hAnsi="Times New Roman" w:cs="Times New Roman"/>
          <w:sz w:val="22"/>
          <w:szCs w:val="22"/>
        </w:rPr>
        <w:t xml:space="preserve"> indiv</w:t>
      </w:r>
      <w:r w:rsidR="0036447B" w:rsidRPr="00932241">
        <w:rPr>
          <w:rFonts w:ascii="Times New Roman" w:hAnsi="Times New Roman" w:cs="Times New Roman"/>
          <w:sz w:val="22"/>
          <w:szCs w:val="22"/>
        </w:rPr>
        <w:t>iduals to state whether they have</w:t>
      </w:r>
      <w:r w:rsidR="00860D7B" w:rsidRPr="00932241">
        <w:rPr>
          <w:rFonts w:ascii="Times New Roman" w:hAnsi="Times New Roman" w:cs="Times New Roman"/>
          <w:sz w:val="22"/>
          <w:szCs w:val="22"/>
        </w:rPr>
        <w:t xml:space="preserve"> no difficulty with these actions, at least some difficulty, at le</w:t>
      </w:r>
      <w:r w:rsidR="0036447B" w:rsidRPr="00932241">
        <w:rPr>
          <w:rFonts w:ascii="Times New Roman" w:hAnsi="Times New Roman" w:cs="Times New Roman"/>
          <w:sz w:val="22"/>
          <w:szCs w:val="22"/>
        </w:rPr>
        <w:t>ast a lot of difficulty, or are</w:t>
      </w:r>
      <w:r w:rsidR="00860D7B" w:rsidRPr="00932241">
        <w:rPr>
          <w:rFonts w:ascii="Times New Roman" w:hAnsi="Times New Roman" w:cs="Times New Roman"/>
          <w:sz w:val="22"/>
          <w:szCs w:val="22"/>
        </w:rPr>
        <w:t xml:space="preserve"> unable to do these actions at all.</w:t>
      </w:r>
      <w:r w:rsidR="00860D7B" w:rsidRPr="00932241">
        <w:rPr>
          <w:rStyle w:val="EndnoteReference"/>
          <w:rFonts w:ascii="Times New Roman" w:hAnsi="Times New Roman" w:cs="Times New Roman"/>
          <w:sz w:val="22"/>
          <w:szCs w:val="22"/>
        </w:rPr>
        <w:endnoteReference w:id="9"/>
      </w:r>
      <w:r w:rsidR="001E2BCB" w:rsidRPr="00932241">
        <w:rPr>
          <w:rFonts w:ascii="Times New Roman" w:hAnsi="Times New Roman" w:cs="Times New Roman"/>
          <w:sz w:val="22"/>
          <w:szCs w:val="22"/>
        </w:rPr>
        <w:t xml:space="preserve"> </w:t>
      </w:r>
      <w:r w:rsidR="0036447B" w:rsidRPr="00932241">
        <w:rPr>
          <w:rFonts w:ascii="Times New Roman" w:hAnsi="Times New Roman" w:cs="Times New Roman"/>
          <w:sz w:val="22"/>
          <w:szCs w:val="22"/>
        </w:rPr>
        <w:t>It then calculates</w:t>
      </w:r>
      <w:r w:rsidR="00860D7B" w:rsidRPr="00932241">
        <w:rPr>
          <w:rFonts w:ascii="Times New Roman" w:hAnsi="Times New Roman" w:cs="Times New Roman"/>
          <w:sz w:val="22"/>
          <w:szCs w:val="22"/>
        </w:rPr>
        <w:t xml:space="preserve"> the rate of disability based on the percent</w:t>
      </w:r>
      <w:r w:rsidR="0036447B" w:rsidRPr="00932241">
        <w:rPr>
          <w:rFonts w:ascii="Times New Roman" w:hAnsi="Times New Roman" w:cs="Times New Roman"/>
          <w:sz w:val="22"/>
          <w:szCs w:val="22"/>
        </w:rPr>
        <w:t>age of individuals who respond</w:t>
      </w:r>
      <w:r w:rsidR="00392878" w:rsidRPr="00932241">
        <w:rPr>
          <w:rFonts w:ascii="Times New Roman" w:hAnsi="Times New Roman" w:cs="Times New Roman"/>
          <w:sz w:val="22"/>
          <w:szCs w:val="22"/>
        </w:rPr>
        <w:t xml:space="preserve"> that they have</w:t>
      </w:r>
      <w:r w:rsidR="00860D7B" w:rsidRPr="00932241">
        <w:rPr>
          <w:rFonts w:ascii="Times New Roman" w:hAnsi="Times New Roman" w:cs="Times New Roman"/>
          <w:sz w:val="22"/>
          <w:szCs w:val="22"/>
        </w:rPr>
        <w:t xml:space="preserve"> at least some difficulty or more performing these actions.</w:t>
      </w:r>
      <w:r w:rsidR="00860D7B" w:rsidRPr="00932241">
        <w:rPr>
          <w:rStyle w:val="EndnoteReference"/>
          <w:rFonts w:ascii="Times New Roman" w:hAnsi="Times New Roman" w:cs="Times New Roman"/>
          <w:sz w:val="22"/>
          <w:szCs w:val="22"/>
        </w:rPr>
        <w:endnoteReference w:id="10"/>
      </w:r>
      <w:r w:rsidR="001E2BCB" w:rsidRPr="00932241">
        <w:rPr>
          <w:rFonts w:ascii="Times New Roman" w:hAnsi="Times New Roman" w:cs="Times New Roman"/>
          <w:sz w:val="22"/>
          <w:szCs w:val="22"/>
        </w:rPr>
        <w:t xml:space="preserve"> When this survey was utilized</w:t>
      </w:r>
      <w:r w:rsidR="00860D7B" w:rsidRPr="00932241">
        <w:rPr>
          <w:rFonts w:ascii="Times New Roman" w:hAnsi="Times New Roman" w:cs="Times New Roman"/>
          <w:sz w:val="22"/>
          <w:szCs w:val="22"/>
        </w:rPr>
        <w:t xml:space="preserve"> in Zambia, the</w:t>
      </w:r>
      <w:r w:rsidR="008171D0" w:rsidRPr="00932241">
        <w:rPr>
          <w:rFonts w:ascii="Times New Roman" w:hAnsi="Times New Roman" w:cs="Times New Roman"/>
          <w:sz w:val="22"/>
          <w:szCs w:val="22"/>
        </w:rPr>
        <w:t xml:space="preserve"> measured </w:t>
      </w:r>
      <w:r w:rsidR="00860D7B" w:rsidRPr="00932241">
        <w:rPr>
          <w:rFonts w:ascii="Times New Roman" w:hAnsi="Times New Roman" w:cs="Times New Roman"/>
          <w:sz w:val="22"/>
          <w:szCs w:val="22"/>
        </w:rPr>
        <w:t>rate of disability rose fr</w:t>
      </w:r>
      <w:r w:rsidR="0036447B" w:rsidRPr="00932241">
        <w:rPr>
          <w:rFonts w:ascii="Times New Roman" w:hAnsi="Times New Roman" w:cs="Times New Roman"/>
          <w:sz w:val="22"/>
          <w:szCs w:val="22"/>
        </w:rPr>
        <w:t>om 2.7% in 2000 to 14.5%</w:t>
      </w:r>
      <w:r w:rsidR="007D4A05" w:rsidRPr="00932241">
        <w:rPr>
          <w:rFonts w:ascii="Times New Roman" w:hAnsi="Times New Roman" w:cs="Times New Roman"/>
          <w:sz w:val="22"/>
          <w:szCs w:val="22"/>
        </w:rPr>
        <w:t xml:space="preserve"> in 2006</w:t>
      </w:r>
      <w:r w:rsidR="00860D7B" w:rsidRPr="00932241">
        <w:rPr>
          <w:rFonts w:ascii="Times New Roman" w:hAnsi="Times New Roman" w:cs="Times New Roman"/>
          <w:sz w:val="22"/>
          <w:szCs w:val="22"/>
        </w:rPr>
        <w:t>.</w:t>
      </w:r>
      <w:r w:rsidR="00860D7B" w:rsidRPr="00932241">
        <w:rPr>
          <w:rStyle w:val="EndnoteReference"/>
          <w:rFonts w:ascii="Times New Roman" w:hAnsi="Times New Roman" w:cs="Times New Roman"/>
          <w:sz w:val="22"/>
          <w:szCs w:val="22"/>
        </w:rPr>
        <w:endnoteReference w:id="11"/>
      </w:r>
      <w:r w:rsidR="00860D7B" w:rsidRPr="00932241">
        <w:rPr>
          <w:rFonts w:ascii="Times New Roman" w:hAnsi="Times New Roman" w:cs="Times New Roman"/>
          <w:sz w:val="22"/>
          <w:szCs w:val="22"/>
        </w:rPr>
        <w:t xml:space="preserve"> </w:t>
      </w:r>
      <w:r w:rsidR="008D491D">
        <w:rPr>
          <w:rFonts w:ascii="Times New Roman" w:hAnsi="Times New Roman" w:cs="Times New Roman"/>
          <w:sz w:val="22"/>
          <w:szCs w:val="22"/>
        </w:rPr>
        <w:t>Nigeria plans to</w:t>
      </w:r>
      <w:r w:rsidR="00A151D4" w:rsidRPr="00B46003">
        <w:rPr>
          <w:rFonts w:ascii="Times New Roman" w:hAnsi="Times New Roman" w:cs="Times New Roman"/>
          <w:sz w:val="22"/>
          <w:szCs w:val="22"/>
        </w:rPr>
        <w:t xml:space="preserve"> undertake a new census in 201</w:t>
      </w:r>
      <w:r w:rsidR="00392878" w:rsidRPr="00B46003">
        <w:rPr>
          <w:rFonts w:ascii="Times New Roman" w:hAnsi="Times New Roman" w:cs="Times New Roman"/>
          <w:sz w:val="22"/>
          <w:szCs w:val="22"/>
        </w:rPr>
        <w:t>8</w:t>
      </w:r>
      <w:r w:rsidR="00392878" w:rsidRPr="00B46003">
        <w:rPr>
          <w:rStyle w:val="EndnoteReference"/>
          <w:rFonts w:ascii="Times New Roman" w:hAnsi="Times New Roman" w:cs="Times New Roman"/>
          <w:sz w:val="22"/>
          <w:szCs w:val="22"/>
        </w:rPr>
        <w:endnoteReference w:id="12"/>
      </w:r>
      <w:r w:rsidR="00860D7B" w:rsidRPr="00B46003">
        <w:rPr>
          <w:rFonts w:ascii="Times New Roman" w:hAnsi="Times New Roman" w:cs="Times New Roman"/>
          <w:sz w:val="22"/>
          <w:szCs w:val="22"/>
        </w:rPr>
        <w:t xml:space="preserve"> and should adopt these methods in its measurement of the rate of disability</w:t>
      </w:r>
      <w:r w:rsidR="009D5189">
        <w:rPr>
          <w:rFonts w:ascii="Times New Roman" w:hAnsi="Times New Roman" w:cs="Times New Roman"/>
          <w:sz w:val="22"/>
          <w:szCs w:val="22"/>
        </w:rPr>
        <w:t xml:space="preserve"> to ensure a more accurate count</w:t>
      </w:r>
      <w:r w:rsidR="00860D7B" w:rsidRPr="00B46003">
        <w:rPr>
          <w:rFonts w:ascii="Times New Roman" w:hAnsi="Times New Roman" w:cs="Times New Roman"/>
          <w:sz w:val="22"/>
          <w:szCs w:val="22"/>
        </w:rPr>
        <w:t>.</w:t>
      </w:r>
      <w:r w:rsidR="009E6373" w:rsidRPr="00B46003">
        <w:rPr>
          <w:rFonts w:ascii="Times New Roman" w:hAnsi="Times New Roman" w:cs="Times New Roman"/>
          <w:sz w:val="22"/>
          <w:szCs w:val="22"/>
        </w:rPr>
        <w:t xml:space="preserve"> </w:t>
      </w:r>
    </w:p>
    <w:p w14:paraId="07225911" w14:textId="77777777" w:rsidR="00FA3BF6" w:rsidRPr="00BD723D" w:rsidRDefault="00FA3BF6" w:rsidP="00350581">
      <w:pPr>
        <w:jc w:val="both"/>
        <w:rPr>
          <w:rFonts w:ascii="Times New Roman" w:hAnsi="Times New Roman" w:cs="Times New Roman"/>
          <w:sz w:val="22"/>
          <w:szCs w:val="22"/>
        </w:rPr>
      </w:pPr>
    </w:p>
    <w:p w14:paraId="4BBFA656" w14:textId="77777777" w:rsidR="00FA3BF6" w:rsidRPr="00BD723D" w:rsidRDefault="00FA3BF6" w:rsidP="00350581">
      <w:pPr>
        <w:pStyle w:val="ListParagraph"/>
        <w:numPr>
          <w:ilvl w:val="0"/>
          <w:numId w:val="2"/>
        </w:numPr>
        <w:jc w:val="both"/>
        <w:rPr>
          <w:rFonts w:ascii="Times New Roman" w:hAnsi="Times New Roman" w:cs="Times New Roman"/>
          <w:sz w:val="22"/>
          <w:szCs w:val="22"/>
        </w:rPr>
      </w:pPr>
      <w:r w:rsidRPr="00BD723D">
        <w:rPr>
          <w:rFonts w:ascii="Times New Roman" w:hAnsi="Times New Roman" w:cs="Times New Roman"/>
          <w:sz w:val="22"/>
          <w:szCs w:val="22"/>
        </w:rPr>
        <w:t>Legal Background</w:t>
      </w:r>
    </w:p>
    <w:p w14:paraId="26C3D64C" w14:textId="77777777" w:rsidR="003562C9" w:rsidRPr="00BD723D" w:rsidRDefault="003562C9" w:rsidP="00350581">
      <w:pPr>
        <w:pStyle w:val="ListParagraph"/>
        <w:jc w:val="both"/>
        <w:rPr>
          <w:rFonts w:ascii="Times New Roman" w:hAnsi="Times New Roman" w:cs="Times New Roman"/>
          <w:sz w:val="22"/>
          <w:szCs w:val="22"/>
        </w:rPr>
      </w:pPr>
    </w:p>
    <w:p w14:paraId="125CFDD2" w14:textId="77777777" w:rsidR="00FA3BF6" w:rsidRPr="00BD723D" w:rsidRDefault="00FA3BF6" w:rsidP="00350581">
      <w:pPr>
        <w:pStyle w:val="ListParagraph"/>
        <w:numPr>
          <w:ilvl w:val="0"/>
          <w:numId w:val="3"/>
        </w:numPr>
        <w:ind w:left="1080"/>
        <w:jc w:val="both"/>
        <w:rPr>
          <w:rFonts w:ascii="Times New Roman" w:hAnsi="Times New Roman" w:cs="Times New Roman"/>
          <w:sz w:val="22"/>
          <w:szCs w:val="22"/>
        </w:rPr>
      </w:pPr>
      <w:r w:rsidRPr="00BD723D">
        <w:rPr>
          <w:rFonts w:ascii="Times New Roman" w:hAnsi="Times New Roman" w:cs="Times New Roman"/>
          <w:sz w:val="22"/>
          <w:szCs w:val="22"/>
        </w:rPr>
        <w:t xml:space="preserve">International </w:t>
      </w:r>
      <w:r w:rsidR="000A4D37" w:rsidRPr="00BD723D">
        <w:rPr>
          <w:rFonts w:ascii="Times New Roman" w:hAnsi="Times New Roman" w:cs="Times New Roman"/>
          <w:sz w:val="22"/>
          <w:szCs w:val="22"/>
        </w:rPr>
        <w:t>and R</w:t>
      </w:r>
      <w:r w:rsidR="00294773" w:rsidRPr="00BD723D">
        <w:rPr>
          <w:rFonts w:ascii="Times New Roman" w:hAnsi="Times New Roman" w:cs="Times New Roman"/>
          <w:sz w:val="22"/>
          <w:szCs w:val="22"/>
        </w:rPr>
        <w:t xml:space="preserve">egional </w:t>
      </w:r>
      <w:r w:rsidR="000A4D37" w:rsidRPr="00BD723D">
        <w:rPr>
          <w:rFonts w:ascii="Times New Roman" w:hAnsi="Times New Roman" w:cs="Times New Roman"/>
          <w:sz w:val="22"/>
          <w:szCs w:val="22"/>
        </w:rPr>
        <w:t>Human Rights O</w:t>
      </w:r>
      <w:r w:rsidRPr="00BD723D">
        <w:rPr>
          <w:rFonts w:ascii="Times New Roman" w:hAnsi="Times New Roman" w:cs="Times New Roman"/>
          <w:sz w:val="22"/>
          <w:szCs w:val="22"/>
        </w:rPr>
        <w:t>bligations</w:t>
      </w:r>
    </w:p>
    <w:p w14:paraId="14822D32" w14:textId="77777777" w:rsidR="00294773" w:rsidRPr="00177A83" w:rsidRDefault="00294773" w:rsidP="00350581">
      <w:pPr>
        <w:jc w:val="both"/>
        <w:rPr>
          <w:rFonts w:ascii="Times New Roman" w:hAnsi="Times New Roman" w:cs="Times New Roman"/>
          <w:sz w:val="22"/>
          <w:szCs w:val="22"/>
          <w:highlight w:val="magenta"/>
        </w:rPr>
      </w:pPr>
    </w:p>
    <w:p w14:paraId="19456AE3" w14:textId="57039F78" w:rsidR="00020F5A" w:rsidRDefault="00A3322F" w:rsidP="00350581">
      <w:pPr>
        <w:jc w:val="both"/>
        <w:rPr>
          <w:rFonts w:ascii="Times New Roman" w:hAnsi="Times New Roman" w:cs="Times New Roman"/>
          <w:sz w:val="22"/>
          <w:szCs w:val="22"/>
        </w:rPr>
      </w:pPr>
      <w:r w:rsidRPr="00177A83">
        <w:rPr>
          <w:rFonts w:ascii="Times New Roman" w:hAnsi="Times New Roman" w:cs="Times New Roman"/>
          <w:sz w:val="22"/>
          <w:szCs w:val="22"/>
        </w:rPr>
        <w:t>In addition to being a party to the</w:t>
      </w:r>
      <w:r w:rsidR="00BC7DFF">
        <w:rPr>
          <w:rFonts w:ascii="Times New Roman" w:hAnsi="Times New Roman" w:cs="Times New Roman"/>
          <w:sz w:val="22"/>
          <w:szCs w:val="22"/>
        </w:rPr>
        <w:t xml:space="preserve"> </w:t>
      </w:r>
      <w:r w:rsidR="00BC7DFF" w:rsidRPr="00BC7DFF">
        <w:rPr>
          <w:rFonts w:ascii="Times New Roman" w:hAnsi="Times New Roman" w:cs="Times New Roman"/>
          <w:sz w:val="22"/>
          <w:szCs w:val="22"/>
        </w:rPr>
        <w:t>International Covenan</w:t>
      </w:r>
      <w:r w:rsidR="00BC7DFF">
        <w:rPr>
          <w:rFonts w:ascii="Times New Roman" w:hAnsi="Times New Roman" w:cs="Times New Roman"/>
          <w:sz w:val="22"/>
          <w:szCs w:val="22"/>
        </w:rPr>
        <w:t>t on Civil and Political Rights</w:t>
      </w:r>
      <w:r w:rsidRPr="00177A83">
        <w:rPr>
          <w:rFonts w:ascii="Times New Roman" w:hAnsi="Times New Roman" w:cs="Times New Roman"/>
          <w:sz w:val="22"/>
          <w:szCs w:val="22"/>
        </w:rPr>
        <w:t xml:space="preserve"> </w:t>
      </w:r>
      <w:r w:rsidR="00BC7DFF">
        <w:rPr>
          <w:rFonts w:ascii="Times New Roman" w:hAnsi="Times New Roman" w:cs="Times New Roman"/>
          <w:sz w:val="22"/>
          <w:szCs w:val="22"/>
        </w:rPr>
        <w:t>(</w:t>
      </w:r>
      <w:r w:rsidRPr="00177A83">
        <w:rPr>
          <w:rFonts w:ascii="Times New Roman" w:hAnsi="Times New Roman" w:cs="Times New Roman"/>
          <w:sz w:val="22"/>
          <w:szCs w:val="22"/>
        </w:rPr>
        <w:t>ICCPR</w:t>
      </w:r>
      <w:r w:rsidR="00BC7DFF">
        <w:rPr>
          <w:rFonts w:ascii="Times New Roman" w:hAnsi="Times New Roman" w:cs="Times New Roman"/>
          <w:sz w:val="22"/>
          <w:szCs w:val="22"/>
        </w:rPr>
        <w:t>)</w:t>
      </w:r>
      <w:r w:rsidRPr="00177A83">
        <w:rPr>
          <w:rFonts w:ascii="Times New Roman" w:hAnsi="Times New Roman" w:cs="Times New Roman"/>
          <w:sz w:val="22"/>
          <w:szCs w:val="22"/>
        </w:rPr>
        <w:t>,</w:t>
      </w:r>
      <w:r w:rsidR="00020F5A" w:rsidRPr="00177A83">
        <w:rPr>
          <w:rFonts w:ascii="Times New Roman" w:hAnsi="Times New Roman" w:cs="Times New Roman"/>
          <w:sz w:val="22"/>
          <w:szCs w:val="22"/>
          <w:vertAlign w:val="superscript"/>
        </w:rPr>
        <w:endnoteReference w:id="13"/>
      </w:r>
      <w:r w:rsidR="00020F5A" w:rsidRPr="00177A83">
        <w:rPr>
          <w:rFonts w:ascii="Times New Roman" w:hAnsi="Times New Roman" w:cs="Times New Roman"/>
          <w:sz w:val="22"/>
          <w:szCs w:val="22"/>
        </w:rPr>
        <w:t xml:space="preserve"> </w:t>
      </w:r>
      <w:r w:rsidR="00177A83" w:rsidRPr="00177A83">
        <w:rPr>
          <w:rFonts w:ascii="Times New Roman" w:hAnsi="Times New Roman" w:cs="Times New Roman"/>
          <w:sz w:val="22"/>
          <w:szCs w:val="22"/>
        </w:rPr>
        <w:t>Nigeria</w:t>
      </w:r>
      <w:r w:rsidR="00020F5A" w:rsidRPr="00177A83">
        <w:rPr>
          <w:rFonts w:ascii="Times New Roman" w:hAnsi="Times New Roman" w:cs="Times New Roman"/>
          <w:sz w:val="22"/>
          <w:szCs w:val="22"/>
        </w:rPr>
        <w:t xml:space="preserve"> has ratified the following international human rights treaties that bea</w:t>
      </w:r>
      <w:r w:rsidR="00177A83" w:rsidRPr="00177A83">
        <w:rPr>
          <w:rFonts w:ascii="Times New Roman" w:hAnsi="Times New Roman" w:cs="Times New Roman"/>
          <w:sz w:val="22"/>
          <w:szCs w:val="22"/>
        </w:rPr>
        <w:t xml:space="preserve">r on its obligations to prevent </w:t>
      </w:r>
      <w:r w:rsidR="00BC7DFF">
        <w:rPr>
          <w:rFonts w:ascii="Times New Roman" w:hAnsi="Times New Roman" w:cs="Times New Roman"/>
          <w:sz w:val="22"/>
          <w:szCs w:val="22"/>
        </w:rPr>
        <w:t xml:space="preserve">and redress </w:t>
      </w:r>
      <w:r w:rsidR="00177A83" w:rsidRPr="00177A83">
        <w:rPr>
          <w:rFonts w:ascii="Times New Roman" w:hAnsi="Times New Roman" w:cs="Times New Roman"/>
          <w:sz w:val="22"/>
          <w:szCs w:val="22"/>
        </w:rPr>
        <w:t>discrimination against women</w:t>
      </w:r>
      <w:r w:rsidR="00020F5A" w:rsidRPr="00177A83">
        <w:rPr>
          <w:rFonts w:ascii="Times New Roman" w:hAnsi="Times New Roman" w:cs="Times New Roman"/>
          <w:sz w:val="22"/>
          <w:szCs w:val="22"/>
        </w:rPr>
        <w:t xml:space="preserve"> with disabilities:</w:t>
      </w:r>
    </w:p>
    <w:p w14:paraId="172247F4" w14:textId="1293C30E" w:rsidR="00020F5A" w:rsidRPr="00177A83" w:rsidRDefault="00020F5A" w:rsidP="00350581">
      <w:pPr>
        <w:numPr>
          <w:ilvl w:val="0"/>
          <w:numId w:val="25"/>
        </w:numPr>
        <w:jc w:val="both"/>
        <w:rPr>
          <w:rFonts w:ascii="Times New Roman" w:hAnsi="Times New Roman" w:cs="Times New Roman"/>
          <w:sz w:val="22"/>
          <w:szCs w:val="22"/>
        </w:rPr>
      </w:pPr>
      <w:r w:rsidRPr="00177A83">
        <w:rPr>
          <w:rFonts w:ascii="Times New Roman" w:hAnsi="Times New Roman" w:cs="Times New Roman"/>
          <w:sz w:val="22"/>
          <w:szCs w:val="22"/>
        </w:rPr>
        <w:t xml:space="preserve">Convention on the Elimination of all Forms of Discrimination Against Women </w:t>
      </w:r>
      <w:r w:rsidR="00A91A6A">
        <w:rPr>
          <w:rFonts w:ascii="Times New Roman" w:hAnsi="Times New Roman" w:cs="Times New Roman"/>
          <w:sz w:val="22"/>
          <w:szCs w:val="22"/>
        </w:rPr>
        <w:t xml:space="preserve">(CEDAW) </w:t>
      </w:r>
      <w:r w:rsidR="00177A83" w:rsidRPr="00177A83">
        <w:rPr>
          <w:rFonts w:ascii="Times New Roman" w:hAnsi="Times New Roman" w:cs="Times New Roman"/>
          <w:sz w:val="22"/>
          <w:szCs w:val="22"/>
        </w:rPr>
        <w:t>and its optional protocol</w:t>
      </w:r>
      <w:r w:rsidRPr="00177A83">
        <w:rPr>
          <w:rFonts w:ascii="Times New Roman" w:hAnsi="Times New Roman" w:cs="Times New Roman"/>
          <w:sz w:val="22"/>
          <w:szCs w:val="22"/>
        </w:rPr>
        <w:t>;</w:t>
      </w:r>
      <w:r w:rsidRPr="00177A83">
        <w:rPr>
          <w:rFonts w:ascii="Times New Roman" w:hAnsi="Times New Roman" w:cs="Times New Roman"/>
          <w:sz w:val="22"/>
          <w:szCs w:val="22"/>
          <w:vertAlign w:val="superscript"/>
        </w:rPr>
        <w:endnoteReference w:id="14"/>
      </w:r>
      <w:r w:rsidRPr="00177A83">
        <w:rPr>
          <w:rFonts w:ascii="Times New Roman" w:hAnsi="Times New Roman" w:cs="Times New Roman"/>
          <w:sz w:val="22"/>
          <w:szCs w:val="22"/>
        </w:rPr>
        <w:t xml:space="preserve"> </w:t>
      </w:r>
    </w:p>
    <w:p w14:paraId="192F2C0B" w14:textId="49AEB9D1" w:rsidR="00020F5A" w:rsidRPr="00177A83" w:rsidRDefault="00020F5A" w:rsidP="00350581">
      <w:pPr>
        <w:numPr>
          <w:ilvl w:val="0"/>
          <w:numId w:val="25"/>
        </w:numPr>
        <w:jc w:val="both"/>
        <w:rPr>
          <w:rFonts w:ascii="Times New Roman" w:hAnsi="Times New Roman" w:cs="Times New Roman"/>
          <w:sz w:val="22"/>
          <w:szCs w:val="22"/>
        </w:rPr>
      </w:pPr>
      <w:r w:rsidRPr="00177A83">
        <w:rPr>
          <w:rFonts w:ascii="Times New Roman" w:hAnsi="Times New Roman" w:cs="Times New Roman"/>
          <w:sz w:val="22"/>
          <w:szCs w:val="22"/>
        </w:rPr>
        <w:t xml:space="preserve">Convention on the Rights of Persons with Disabilities </w:t>
      </w:r>
      <w:r w:rsidR="00A91A6A">
        <w:rPr>
          <w:rFonts w:ascii="Times New Roman" w:hAnsi="Times New Roman" w:cs="Times New Roman"/>
          <w:sz w:val="22"/>
          <w:szCs w:val="22"/>
        </w:rPr>
        <w:t xml:space="preserve">(CRPD) </w:t>
      </w:r>
      <w:r w:rsidR="00177A83" w:rsidRPr="00177A83">
        <w:rPr>
          <w:rFonts w:ascii="Times New Roman" w:hAnsi="Times New Roman" w:cs="Times New Roman"/>
          <w:sz w:val="22"/>
          <w:szCs w:val="22"/>
        </w:rPr>
        <w:t xml:space="preserve">and its optional </w:t>
      </w:r>
      <w:r w:rsidR="00A375C7" w:rsidRPr="00177A83">
        <w:rPr>
          <w:rFonts w:ascii="Times New Roman" w:hAnsi="Times New Roman" w:cs="Times New Roman"/>
          <w:sz w:val="22"/>
          <w:szCs w:val="22"/>
        </w:rPr>
        <w:t>protocol</w:t>
      </w:r>
      <w:r w:rsidRPr="00177A83">
        <w:rPr>
          <w:rFonts w:ascii="Times New Roman" w:hAnsi="Times New Roman" w:cs="Times New Roman"/>
          <w:sz w:val="22"/>
          <w:szCs w:val="22"/>
        </w:rPr>
        <w:t>;</w:t>
      </w:r>
      <w:r w:rsidRPr="00177A83">
        <w:rPr>
          <w:rFonts w:ascii="Times New Roman" w:hAnsi="Times New Roman" w:cs="Times New Roman"/>
          <w:sz w:val="22"/>
          <w:szCs w:val="22"/>
          <w:vertAlign w:val="superscript"/>
        </w:rPr>
        <w:endnoteReference w:id="15"/>
      </w:r>
      <w:r w:rsidRPr="00177A83">
        <w:rPr>
          <w:rFonts w:ascii="Times New Roman" w:hAnsi="Times New Roman" w:cs="Times New Roman"/>
          <w:sz w:val="22"/>
          <w:szCs w:val="22"/>
        </w:rPr>
        <w:t xml:space="preserve"> </w:t>
      </w:r>
    </w:p>
    <w:p w14:paraId="41B951A7" w14:textId="1B55C8F7" w:rsidR="00020F5A" w:rsidRPr="00177A83" w:rsidRDefault="00020F5A" w:rsidP="00350581">
      <w:pPr>
        <w:numPr>
          <w:ilvl w:val="0"/>
          <w:numId w:val="25"/>
        </w:numPr>
        <w:jc w:val="both"/>
        <w:rPr>
          <w:rFonts w:ascii="Times New Roman" w:hAnsi="Times New Roman" w:cs="Times New Roman"/>
          <w:sz w:val="22"/>
          <w:szCs w:val="22"/>
        </w:rPr>
      </w:pPr>
      <w:r w:rsidRPr="00177A83">
        <w:rPr>
          <w:rFonts w:ascii="Times New Roman" w:hAnsi="Times New Roman" w:cs="Times New Roman"/>
          <w:sz w:val="22"/>
          <w:szCs w:val="22"/>
        </w:rPr>
        <w:t>Convention against Torture and Other Cruel, Inhuman or Degrading Treatment or Punishment</w:t>
      </w:r>
      <w:r w:rsidR="00A91A6A">
        <w:rPr>
          <w:rFonts w:ascii="Times New Roman" w:hAnsi="Times New Roman" w:cs="Times New Roman"/>
          <w:sz w:val="22"/>
          <w:szCs w:val="22"/>
        </w:rPr>
        <w:t xml:space="preserve"> (CAT)</w:t>
      </w:r>
      <w:r w:rsidRPr="00177A83">
        <w:rPr>
          <w:rFonts w:ascii="Times New Roman" w:hAnsi="Times New Roman" w:cs="Times New Roman"/>
          <w:sz w:val="22"/>
          <w:szCs w:val="22"/>
        </w:rPr>
        <w:t>;</w:t>
      </w:r>
      <w:r w:rsidRPr="00177A83">
        <w:rPr>
          <w:rFonts w:ascii="Times New Roman" w:hAnsi="Times New Roman" w:cs="Times New Roman"/>
          <w:sz w:val="22"/>
          <w:szCs w:val="22"/>
          <w:vertAlign w:val="superscript"/>
        </w:rPr>
        <w:endnoteReference w:id="16"/>
      </w:r>
      <w:r w:rsidRPr="00177A83">
        <w:rPr>
          <w:rFonts w:ascii="Times New Roman" w:hAnsi="Times New Roman" w:cs="Times New Roman"/>
          <w:sz w:val="22"/>
          <w:szCs w:val="22"/>
        </w:rPr>
        <w:t xml:space="preserve"> and</w:t>
      </w:r>
    </w:p>
    <w:p w14:paraId="3B79BF79" w14:textId="519D450D" w:rsidR="00020F5A" w:rsidRPr="00B4373C" w:rsidRDefault="00020F5A" w:rsidP="00350581">
      <w:pPr>
        <w:numPr>
          <w:ilvl w:val="0"/>
          <w:numId w:val="25"/>
        </w:numPr>
        <w:jc w:val="both"/>
        <w:rPr>
          <w:rFonts w:ascii="Times New Roman" w:hAnsi="Times New Roman" w:cs="Times New Roman"/>
          <w:sz w:val="22"/>
          <w:szCs w:val="22"/>
        </w:rPr>
      </w:pPr>
      <w:r w:rsidRPr="00177A83">
        <w:rPr>
          <w:rFonts w:ascii="Times New Roman" w:hAnsi="Times New Roman" w:cs="Times New Roman"/>
          <w:sz w:val="22"/>
          <w:szCs w:val="22"/>
        </w:rPr>
        <w:t xml:space="preserve">Convention on the Rights of </w:t>
      </w:r>
      <w:r w:rsidRPr="005B2E10">
        <w:rPr>
          <w:rFonts w:ascii="Times New Roman" w:hAnsi="Times New Roman" w:cs="Times New Roman"/>
          <w:sz w:val="22"/>
          <w:szCs w:val="22"/>
        </w:rPr>
        <w:t>the Child</w:t>
      </w:r>
      <w:r w:rsidR="00A91A6A" w:rsidRPr="005B2E10">
        <w:rPr>
          <w:rFonts w:ascii="Times New Roman" w:hAnsi="Times New Roman" w:cs="Times New Roman"/>
          <w:sz w:val="22"/>
          <w:szCs w:val="22"/>
        </w:rPr>
        <w:t xml:space="preserve"> (CRC)</w:t>
      </w:r>
      <w:r w:rsidR="00B4373C" w:rsidRPr="005B2E10">
        <w:rPr>
          <w:rFonts w:ascii="Times New Roman" w:hAnsi="Times New Roman" w:cs="Times New Roman"/>
          <w:sz w:val="22"/>
          <w:szCs w:val="22"/>
        </w:rPr>
        <w:t xml:space="preserve"> and its optional protocol</w:t>
      </w:r>
      <w:r w:rsidR="005B2E10" w:rsidRPr="005B2E10">
        <w:rPr>
          <w:rFonts w:ascii="Times New Roman" w:hAnsi="Times New Roman" w:cs="Times New Roman"/>
          <w:sz w:val="22"/>
          <w:szCs w:val="22"/>
        </w:rPr>
        <w:t>s</w:t>
      </w:r>
      <w:r w:rsidRPr="005B2E10">
        <w:rPr>
          <w:rFonts w:ascii="Times New Roman" w:hAnsi="Times New Roman" w:cs="Times New Roman"/>
          <w:sz w:val="22"/>
          <w:szCs w:val="22"/>
        </w:rPr>
        <w:t>.</w:t>
      </w:r>
      <w:r w:rsidRPr="005B2E10">
        <w:rPr>
          <w:rFonts w:ascii="Times New Roman" w:hAnsi="Times New Roman" w:cs="Times New Roman"/>
          <w:sz w:val="22"/>
          <w:szCs w:val="22"/>
          <w:vertAlign w:val="superscript"/>
        </w:rPr>
        <w:endnoteReference w:id="17"/>
      </w:r>
    </w:p>
    <w:p w14:paraId="2A383DC1" w14:textId="77777777" w:rsidR="00C66DEF" w:rsidRDefault="00C66DEF" w:rsidP="00350581">
      <w:pPr>
        <w:jc w:val="both"/>
        <w:rPr>
          <w:rFonts w:ascii="Times New Roman" w:hAnsi="Times New Roman" w:cs="Times New Roman"/>
          <w:sz w:val="22"/>
          <w:szCs w:val="22"/>
        </w:rPr>
      </w:pPr>
    </w:p>
    <w:p w14:paraId="7DCF896B" w14:textId="149DB625" w:rsidR="00020F5A" w:rsidRPr="00784A96" w:rsidRDefault="00020F5A" w:rsidP="00350581">
      <w:pPr>
        <w:jc w:val="both"/>
        <w:rPr>
          <w:rFonts w:ascii="Times New Roman" w:hAnsi="Times New Roman" w:cs="Times New Roman"/>
          <w:sz w:val="22"/>
          <w:szCs w:val="22"/>
        </w:rPr>
      </w:pPr>
      <w:r w:rsidRPr="00BD723D">
        <w:rPr>
          <w:rFonts w:ascii="Times New Roman" w:hAnsi="Times New Roman" w:cs="Times New Roman"/>
          <w:sz w:val="22"/>
          <w:szCs w:val="22"/>
        </w:rPr>
        <w:t>In 20</w:t>
      </w:r>
      <w:r w:rsidR="00784A96">
        <w:rPr>
          <w:rFonts w:ascii="Times New Roman" w:hAnsi="Times New Roman" w:cs="Times New Roman"/>
          <w:sz w:val="22"/>
          <w:szCs w:val="22"/>
        </w:rPr>
        <w:t>17</w:t>
      </w:r>
      <w:r w:rsidRPr="00BD723D">
        <w:rPr>
          <w:rFonts w:ascii="Times New Roman" w:hAnsi="Times New Roman" w:cs="Times New Roman"/>
          <w:sz w:val="22"/>
          <w:szCs w:val="22"/>
        </w:rPr>
        <w:t xml:space="preserve">, the Committee on the Elimination of Discrimination against Women (CEDAW Committee) </w:t>
      </w:r>
      <w:r w:rsidR="00784A96">
        <w:rPr>
          <w:rFonts w:ascii="Times New Roman" w:hAnsi="Times New Roman" w:cs="Times New Roman"/>
          <w:sz w:val="22"/>
          <w:szCs w:val="22"/>
        </w:rPr>
        <w:t>recommended that Nigeria “[i]</w:t>
      </w:r>
      <w:r w:rsidR="00784A96" w:rsidRPr="00784A96">
        <w:rPr>
          <w:rFonts w:ascii="Times New Roman" w:hAnsi="Times New Roman" w:cs="Times New Roman"/>
          <w:sz w:val="22"/>
          <w:szCs w:val="22"/>
        </w:rPr>
        <w:t>ntensify its efforts through existing and new innovative programmes</w:t>
      </w:r>
      <w:r w:rsidR="00784A96">
        <w:rPr>
          <w:rFonts w:ascii="Times New Roman" w:hAnsi="Times New Roman" w:cs="Times New Roman"/>
          <w:sz w:val="22"/>
          <w:szCs w:val="22"/>
        </w:rPr>
        <w:t xml:space="preserve"> </w:t>
      </w:r>
      <w:r w:rsidR="00784A96" w:rsidRPr="00784A96">
        <w:rPr>
          <w:rFonts w:ascii="Times New Roman" w:hAnsi="Times New Roman" w:cs="Times New Roman"/>
          <w:sz w:val="22"/>
          <w:szCs w:val="22"/>
        </w:rPr>
        <w:t>that target women with disabilities in order to facilitate their access to health</w:t>
      </w:r>
      <w:r w:rsidR="00784A96">
        <w:rPr>
          <w:rFonts w:ascii="Times New Roman" w:hAnsi="Times New Roman" w:cs="Times New Roman"/>
          <w:sz w:val="22"/>
          <w:szCs w:val="22"/>
        </w:rPr>
        <w:t xml:space="preserve"> </w:t>
      </w:r>
      <w:r w:rsidR="00784A96" w:rsidRPr="00784A96">
        <w:rPr>
          <w:rFonts w:ascii="Times New Roman" w:hAnsi="Times New Roman" w:cs="Times New Roman"/>
          <w:sz w:val="22"/>
          <w:szCs w:val="22"/>
        </w:rPr>
        <w:t>care, education a</w:t>
      </w:r>
      <w:r w:rsidR="00784A96">
        <w:rPr>
          <w:rFonts w:ascii="Times New Roman" w:hAnsi="Times New Roman" w:cs="Times New Roman"/>
          <w:sz w:val="22"/>
          <w:szCs w:val="22"/>
        </w:rPr>
        <w:t xml:space="preserve">nd employment and to combat all </w:t>
      </w:r>
      <w:r w:rsidR="00784A96" w:rsidRPr="00784A96">
        <w:rPr>
          <w:rFonts w:ascii="Times New Roman" w:hAnsi="Times New Roman" w:cs="Times New Roman"/>
          <w:sz w:val="22"/>
          <w:szCs w:val="22"/>
        </w:rPr>
        <w:t>forms of discrimination</w:t>
      </w:r>
      <w:r w:rsidR="00784A96">
        <w:rPr>
          <w:rFonts w:ascii="Times New Roman" w:hAnsi="Times New Roman" w:cs="Times New Roman"/>
          <w:sz w:val="22"/>
          <w:szCs w:val="22"/>
        </w:rPr>
        <w:t xml:space="preserve"> </w:t>
      </w:r>
      <w:r w:rsidR="00784A96" w:rsidRPr="00784A96">
        <w:rPr>
          <w:rFonts w:ascii="Times New Roman" w:hAnsi="Times New Roman" w:cs="Times New Roman"/>
          <w:sz w:val="22"/>
          <w:szCs w:val="22"/>
        </w:rPr>
        <w:t>against them</w:t>
      </w:r>
      <w:r w:rsidR="00784A96">
        <w:rPr>
          <w:rFonts w:ascii="Times New Roman" w:hAnsi="Times New Roman" w:cs="Times New Roman"/>
          <w:sz w:val="22"/>
          <w:szCs w:val="22"/>
        </w:rPr>
        <w:t>.”</w:t>
      </w:r>
      <w:r w:rsidRPr="00BD723D">
        <w:rPr>
          <w:rStyle w:val="EndnoteReference"/>
          <w:rFonts w:ascii="Times New Roman" w:hAnsi="Times New Roman" w:cs="Times New Roman"/>
          <w:sz w:val="22"/>
          <w:szCs w:val="22"/>
        </w:rPr>
        <w:endnoteReference w:id="18"/>
      </w:r>
      <w:r w:rsidRPr="00BD723D">
        <w:rPr>
          <w:rFonts w:ascii="Times New Roman" w:hAnsi="Times New Roman" w:cs="Times New Roman"/>
          <w:sz w:val="22"/>
          <w:szCs w:val="22"/>
        </w:rPr>
        <w:t xml:space="preserve"> </w:t>
      </w:r>
      <w:r w:rsidR="004B34D9">
        <w:rPr>
          <w:rFonts w:ascii="Times New Roman" w:hAnsi="Times New Roman" w:cs="Times New Roman"/>
          <w:sz w:val="22"/>
          <w:szCs w:val="22"/>
        </w:rPr>
        <w:t>It also urged Nigeria to expedite the adoption of the National Disability Bill (see below).</w:t>
      </w:r>
      <w:r w:rsidR="004B34D9">
        <w:rPr>
          <w:rStyle w:val="EndnoteReference"/>
          <w:rFonts w:ascii="Times New Roman" w:hAnsi="Times New Roman" w:cs="Times New Roman"/>
          <w:sz w:val="22"/>
          <w:szCs w:val="22"/>
        </w:rPr>
        <w:endnoteReference w:id="19"/>
      </w:r>
      <w:r w:rsidR="004B34D9">
        <w:rPr>
          <w:rFonts w:ascii="Times New Roman" w:hAnsi="Times New Roman" w:cs="Times New Roman"/>
          <w:sz w:val="22"/>
          <w:szCs w:val="22"/>
        </w:rPr>
        <w:t xml:space="preserve"> </w:t>
      </w:r>
      <w:r w:rsidRPr="00BD723D">
        <w:rPr>
          <w:rFonts w:ascii="Times New Roman" w:hAnsi="Times New Roman" w:cs="Times New Roman"/>
          <w:sz w:val="22"/>
          <w:szCs w:val="22"/>
        </w:rPr>
        <w:t>In its 2010 concluding observations to Nigeria, the Committee on the Rights of the Child (CRC Committee) expressed concern about de facto discrimination against children with disabilities in Nigeria, about derogatory language referring to children with disabilities used in state laws and policies, and about information distributed by some churches and the film industry that increased stigma towards children with disabilities by associating them with witchcraft, sometimes leading to arbitrary killings.</w:t>
      </w:r>
      <w:r w:rsidRPr="00BD723D">
        <w:rPr>
          <w:rStyle w:val="EndnoteReference"/>
          <w:rFonts w:ascii="Times New Roman" w:hAnsi="Times New Roman" w:cs="Times New Roman"/>
          <w:sz w:val="22"/>
          <w:szCs w:val="22"/>
        </w:rPr>
        <w:endnoteReference w:id="20"/>
      </w:r>
      <w:r w:rsidRPr="00BD723D">
        <w:rPr>
          <w:rFonts w:ascii="Times New Roman" w:hAnsi="Times New Roman" w:cs="Times New Roman"/>
          <w:sz w:val="22"/>
          <w:szCs w:val="22"/>
        </w:rPr>
        <w:t xml:space="preserve"> The CRC Committee recommended that Nigeria provide information in its next state report specifically about discrimination against children with disabilities, adopt a national policy on children with disabilities, and address geographical disparities in providing them with health and education services.</w:t>
      </w:r>
      <w:r w:rsidRPr="00BD723D">
        <w:rPr>
          <w:rStyle w:val="EndnoteReference"/>
          <w:rFonts w:ascii="Times New Roman" w:hAnsi="Times New Roman" w:cs="Times New Roman"/>
          <w:sz w:val="22"/>
          <w:szCs w:val="22"/>
        </w:rPr>
        <w:endnoteReference w:id="21"/>
      </w:r>
      <w:r w:rsidRPr="00BD723D">
        <w:rPr>
          <w:rFonts w:ascii="Times New Roman" w:hAnsi="Times New Roman" w:cs="Times New Roman"/>
          <w:sz w:val="22"/>
          <w:szCs w:val="22"/>
        </w:rPr>
        <w:t xml:space="preserve"> </w:t>
      </w:r>
    </w:p>
    <w:p w14:paraId="6E69A28C" w14:textId="77777777" w:rsidR="00020F5A" w:rsidRPr="001B1B72" w:rsidRDefault="00020F5A" w:rsidP="00350581">
      <w:pPr>
        <w:jc w:val="both"/>
        <w:rPr>
          <w:rFonts w:ascii="Times New Roman" w:hAnsi="Times New Roman" w:cs="Times New Roman"/>
          <w:sz w:val="22"/>
          <w:szCs w:val="22"/>
          <w:highlight w:val="magenta"/>
        </w:rPr>
      </w:pPr>
    </w:p>
    <w:p w14:paraId="29F05087" w14:textId="540F964D" w:rsidR="00020F5A" w:rsidRPr="00BD723D" w:rsidRDefault="00020F5A" w:rsidP="00350581">
      <w:pPr>
        <w:jc w:val="both"/>
        <w:rPr>
          <w:rFonts w:ascii="Times New Roman" w:hAnsi="Times New Roman" w:cs="Times New Roman"/>
          <w:sz w:val="22"/>
          <w:szCs w:val="22"/>
        </w:rPr>
      </w:pPr>
      <w:r w:rsidRPr="00BD723D">
        <w:rPr>
          <w:rFonts w:ascii="Times New Roman" w:hAnsi="Times New Roman" w:cs="Times New Roman"/>
          <w:sz w:val="22"/>
          <w:szCs w:val="22"/>
        </w:rPr>
        <w:t>In addition to these international human ri</w:t>
      </w:r>
      <w:r w:rsidR="008D491D">
        <w:rPr>
          <w:rFonts w:ascii="Times New Roman" w:hAnsi="Times New Roman" w:cs="Times New Roman"/>
          <w:sz w:val="22"/>
          <w:szCs w:val="22"/>
        </w:rPr>
        <w:t>ghts obligations, Nigeria is a State P</w:t>
      </w:r>
      <w:r w:rsidRPr="00BD723D">
        <w:rPr>
          <w:rFonts w:ascii="Times New Roman" w:hAnsi="Times New Roman" w:cs="Times New Roman"/>
          <w:sz w:val="22"/>
          <w:szCs w:val="22"/>
        </w:rPr>
        <w:t>arty to the African Charter on Human and Peoples’ Rights and its Protocol on the Rights of Women in Africa (Maputo Protocol).</w:t>
      </w:r>
      <w:r w:rsidRPr="00BD723D">
        <w:rPr>
          <w:rStyle w:val="EndnoteReference"/>
          <w:rFonts w:ascii="Times New Roman" w:hAnsi="Times New Roman" w:cs="Times New Roman"/>
          <w:sz w:val="22"/>
          <w:szCs w:val="22"/>
        </w:rPr>
        <w:endnoteReference w:id="22"/>
      </w:r>
      <w:r w:rsidRPr="00BD723D">
        <w:rPr>
          <w:rFonts w:ascii="Times New Roman" w:hAnsi="Times New Roman" w:cs="Times New Roman"/>
          <w:sz w:val="22"/>
          <w:szCs w:val="22"/>
        </w:rPr>
        <w:t xml:space="preserve"> </w:t>
      </w:r>
      <w:r w:rsidRPr="00BD723D">
        <w:rPr>
          <w:rFonts w:ascii="Times New Roman" w:hAnsi="Times New Roman" w:cs="Times New Roman"/>
          <w:sz w:val="22"/>
          <w:szCs w:val="22"/>
        </w:rPr>
        <w:lastRenderedPageBreak/>
        <w:t>Concerning women with disabilities, Article 23 of the Maputo Protocol requires states to “facilitate their access to employment, professional and vocational training as well as their participation in decision-making” and “ensure the right of women with disabilities to freedom from violence, including sexual abuse, discrimination based on disability and the right to be treated with dignity.”</w:t>
      </w:r>
      <w:r w:rsidRPr="00BD723D">
        <w:rPr>
          <w:rStyle w:val="EndnoteReference"/>
          <w:rFonts w:ascii="Times New Roman" w:hAnsi="Times New Roman" w:cs="Times New Roman"/>
          <w:sz w:val="22"/>
          <w:szCs w:val="22"/>
        </w:rPr>
        <w:endnoteReference w:id="23"/>
      </w:r>
      <w:r w:rsidRPr="00BD723D">
        <w:rPr>
          <w:rFonts w:ascii="Times New Roman" w:hAnsi="Times New Roman" w:cs="Times New Roman"/>
          <w:sz w:val="22"/>
          <w:szCs w:val="22"/>
        </w:rPr>
        <w:t xml:space="preserve"> Despite these commitments, Nigeria’s 2014 periodic report to the African Commission on Human and Peoples’ Rights (ACPHR) did not contain any information on the rights of persons with disabilities, including women with disabilities.</w:t>
      </w:r>
      <w:r w:rsidRPr="00BD723D">
        <w:rPr>
          <w:rStyle w:val="EndnoteReference"/>
          <w:rFonts w:ascii="Times New Roman" w:hAnsi="Times New Roman" w:cs="Times New Roman"/>
          <w:sz w:val="22"/>
          <w:szCs w:val="22"/>
        </w:rPr>
        <w:endnoteReference w:id="24"/>
      </w:r>
      <w:r w:rsidRPr="00BD723D">
        <w:rPr>
          <w:rFonts w:ascii="Times New Roman" w:hAnsi="Times New Roman" w:cs="Times New Roman"/>
          <w:sz w:val="22"/>
          <w:szCs w:val="22"/>
        </w:rPr>
        <w:t xml:space="preserve"> As a result, the ACPHR recommended that Nigeria include information on persons with disabilities in its next state report and “[e]stablish mechanisms for inclusive protection of persons with disabilities and other vulnerable persons in the country.”</w:t>
      </w:r>
      <w:r w:rsidRPr="00BD723D">
        <w:rPr>
          <w:rStyle w:val="EndnoteReference"/>
          <w:rFonts w:ascii="Times New Roman" w:hAnsi="Times New Roman" w:cs="Times New Roman"/>
          <w:sz w:val="22"/>
          <w:szCs w:val="22"/>
        </w:rPr>
        <w:endnoteReference w:id="25"/>
      </w:r>
      <w:r w:rsidR="009248FA">
        <w:rPr>
          <w:rFonts w:ascii="Times New Roman" w:hAnsi="Times New Roman" w:cs="Times New Roman"/>
          <w:sz w:val="22"/>
          <w:szCs w:val="22"/>
        </w:rPr>
        <w:t xml:space="preserve"> Although Nigeria included a chapter on older persons and persons with disabilities in its most recent report to the ACPHR, this chapter merely summarizes relevant laws and provides few details about the actual situation of persons with disabilities in Nigeria, including no details specifically relevant to women with disabilities.</w:t>
      </w:r>
      <w:r w:rsidR="009248FA">
        <w:rPr>
          <w:rStyle w:val="EndnoteReference"/>
          <w:rFonts w:ascii="Times New Roman" w:hAnsi="Times New Roman" w:cs="Times New Roman"/>
          <w:sz w:val="22"/>
          <w:szCs w:val="22"/>
        </w:rPr>
        <w:endnoteReference w:id="26"/>
      </w:r>
    </w:p>
    <w:p w14:paraId="5137DE89" w14:textId="77777777" w:rsidR="00F7116E" w:rsidRPr="001B1B72" w:rsidRDefault="00F7116E" w:rsidP="00350581">
      <w:pPr>
        <w:jc w:val="both"/>
        <w:rPr>
          <w:rFonts w:ascii="Times New Roman" w:eastAsia="Times New Roman" w:hAnsi="Times New Roman" w:cs="Times New Roman"/>
          <w:sz w:val="22"/>
          <w:szCs w:val="22"/>
          <w:highlight w:val="magenta"/>
        </w:rPr>
      </w:pPr>
    </w:p>
    <w:p w14:paraId="08FAA0E1" w14:textId="77777777" w:rsidR="00020F5A" w:rsidRPr="00EC7F81" w:rsidRDefault="00020F5A" w:rsidP="00350581">
      <w:pPr>
        <w:pStyle w:val="ListParagraph"/>
        <w:numPr>
          <w:ilvl w:val="0"/>
          <w:numId w:val="3"/>
        </w:numPr>
        <w:ind w:left="1080"/>
        <w:jc w:val="both"/>
        <w:rPr>
          <w:rFonts w:ascii="Times New Roman" w:hAnsi="Times New Roman" w:cs="Times New Roman"/>
          <w:sz w:val="22"/>
          <w:szCs w:val="22"/>
        </w:rPr>
      </w:pPr>
      <w:r w:rsidRPr="00EC7F81">
        <w:rPr>
          <w:rFonts w:ascii="Times New Roman" w:hAnsi="Times New Roman" w:cs="Times New Roman"/>
          <w:sz w:val="22"/>
          <w:szCs w:val="22"/>
        </w:rPr>
        <w:t>Domestic Laws and Policies</w:t>
      </w:r>
    </w:p>
    <w:p w14:paraId="11FA9CD3" w14:textId="77777777" w:rsidR="00020F5A" w:rsidRPr="001B1B72" w:rsidRDefault="00020F5A" w:rsidP="00350581">
      <w:pPr>
        <w:jc w:val="both"/>
        <w:rPr>
          <w:rFonts w:ascii="Times New Roman" w:hAnsi="Times New Roman" w:cs="Times New Roman"/>
          <w:sz w:val="22"/>
          <w:szCs w:val="22"/>
          <w:highlight w:val="magenta"/>
        </w:rPr>
      </w:pPr>
    </w:p>
    <w:p w14:paraId="565F1042" w14:textId="625B9841" w:rsidR="00020F5A" w:rsidRPr="00EC7F81" w:rsidRDefault="00020F5A" w:rsidP="00350581">
      <w:pPr>
        <w:jc w:val="both"/>
        <w:rPr>
          <w:rFonts w:ascii="Times New Roman" w:hAnsi="Times New Roman" w:cs="Times New Roman"/>
          <w:sz w:val="22"/>
          <w:szCs w:val="22"/>
        </w:rPr>
      </w:pPr>
      <w:r w:rsidRPr="00EC7F81">
        <w:rPr>
          <w:rFonts w:ascii="Times New Roman" w:hAnsi="Times New Roman" w:cs="Times New Roman"/>
          <w:sz w:val="22"/>
          <w:szCs w:val="22"/>
        </w:rPr>
        <w:t>At the federal level, although the Nigerian Constitution prohibits discrimination based on sex, it does not specifically prohibit discrimination based on disability. The Constitution does provide some rights protections for persons with disabilities, including that “every citizen shall have equality of rights, obligations and opportunities before the law” and that persons with disabilities are entitled to welfare benefits.</w:t>
      </w:r>
      <w:r w:rsidRPr="00EC7F81">
        <w:rPr>
          <w:rStyle w:val="EndnoteReference"/>
          <w:rFonts w:ascii="Times New Roman" w:hAnsi="Times New Roman" w:cs="Times New Roman"/>
          <w:sz w:val="22"/>
          <w:szCs w:val="22"/>
        </w:rPr>
        <w:endnoteReference w:id="27"/>
      </w:r>
      <w:r w:rsidRPr="00EC7F81">
        <w:rPr>
          <w:rFonts w:ascii="Times New Roman" w:hAnsi="Times New Roman" w:cs="Times New Roman"/>
          <w:sz w:val="22"/>
          <w:szCs w:val="22"/>
        </w:rPr>
        <w:t xml:space="preserve"> </w:t>
      </w:r>
      <w:r w:rsidR="008D491D">
        <w:rPr>
          <w:rFonts w:ascii="Times New Roman" w:hAnsi="Times New Roman" w:cs="Times New Roman"/>
          <w:sz w:val="22"/>
          <w:szCs w:val="22"/>
        </w:rPr>
        <w:t>At the time of writing, there was</w:t>
      </w:r>
      <w:r w:rsidRPr="00EC7F81">
        <w:rPr>
          <w:rFonts w:ascii="Times New Roman" w:hAnsi="Times New Roman" w:cs="Times New Roman"/>
          <w:sz w:val="22"/>
          <w:szCs w:val="22"/>
        </w:rPr>
        <w:t xml:space="preserve"> no other national law that provides a comprehensive framework for preventing discrimination against women or persons with disabilities in Nigeria, though gender equality and disability rights laws do exist in some Nigerian states.</w:t>
      </w:r>
      <w:r w:rsidRPr="00EC7F81">
        <w:rPr>
          <w:rStyle w:val="EndnoteReference"/>
          <w:rFonts w:ascii="Times New Roman" w:hAnsi="Times New Roman" w:cs="Times New Roman"/>
          <w:sz w:val="22"/>
          <w:szCs w:val="22"/>
        </w:rPr>
        <w:endnoteReference w:id="28"/>
      </w:r>
      <w:r w:rsidRPr="00EC7F81">
        <w:rPr>
          <w:rFonts w:ascii="Times New Roman" w:hAnsi="Times New Roman" w:cs="Times New Roman"/>
          <w:sz w:val="22"/>
          <w:szCs w:val="22"/>
        </w:rPr>
        <w:t xml:space="preserve"> </w:t>
      </w:r>
    </w:p>
    <w:p w14:paraId="7F5DC579" w14:textId="77777777" w:rsidR="00020F5A" w:rsidRPr="00EC7F81" w:rsidRDefault="00020F5A" w:rsidP="00350581">
      <w:pPr>
        <w:jc w:val="both"/>
        <w:rPr>
          <w:rFonts w:ascii="Times New Roman" w:hAnsi="Times New Roman" w:cs="Times New Roman"/>
          <w:sz w:val="22"/>
          <w:szCs w:val="22"/>
        </w:rPr>
      </w:pPr>
    </w:p>
    <w:p w14:paraId="0F9BEBB7" w14:textId="15EF5324" w:rsidR="00020F5A" w:rsidRPr="008B7E66" w:rsidRDefault="00020F5A" w:rsidP="00350581">
      <w:pPr>
        <w:jc w:val="both"/>
        <w:rPr>
          <w:rFonts w:ascii="Times New Roman" w:hAnsi="Times New Roman" w:cs="Times New Roman"/>
          <w:sz w:val="22"/>
          <w:szCs w:val="22"/>
        </w:rPr>
      </w:pPr>
      <w:r w:rsidRPr="00EC7F81">
        <w:rPr>
          <w:rFonts w:ascii="Times New Roman" w:hAnsi="Times New Roman" w:cs="Times New Roman"/>
          <w:sz w:val="22"/>
          <w:szCs w:val="22"/>
        </w:rPr>
        <w:t>In 2006, the Ministry of Women and Social Development adopted a National Gender Policy, with several goals and targets. The policy addresses important human rights and development issues faced by women, including gender-based violence (including in conflict situations), sexual and reproductive health, and access to justice. However, the policy does not acknowledge that women may face</w:t>
      </w:r>
      <w:r w:rsidR="00B46003">
        <w:rPr>
          <w:rFonts w:ascii="Times New Roman" w:hAnsi="Times New Roman" w:cs="Times New Roman"/>
          <w:sz w:val="22"/>
          <w:szCs w:val="22"/>
        </w:rPr>
        <w:t xml:space="preserve"> multiple and</w:t>
      </w:r>
      <w:r w:rsidRPr="00EC7F81">
        <w:rPr>
          <w:rFonts w:ascii="Times New Roman" w:hAnsi="Times New Roman" w:cs="Times New Roman"/>
          <w:sz w:val="22"/>
          <w:szCs w:val="22"/>
        </w:rPr>
        <w:t xml:space="preserve"> intersecting forms of discrimination, based on both their gender and other statu</w:t>
      </w:r>
      <w:r w:rsidR="008D491D">
        <w:rPr>
          <w:rFonts w:ascii="Times New Roman" w:hAnsi="Times New Roman" w:cs="Times New Roman"/>
          <w:sz w:val="22"/>
          <w:szCs w:val="22"/>
        </w:rPr>
        <w:t>ses, including disability</w:t>
      </w:r>
      <w:r w:rsidRPr="00EC7F81">
        <w:rPr>
          <w:rFonts w:ascii="Times New Roman" w:hAnsi="Times New Roman" w:cs="Times New Roman"/>
          <w:sz w:val="22"/>
          <w:szCs w:val="22"/>
        </w:rPr>
        <w:t xml:space="preserve">. As such, the policy and its targets do not address the specific issues women with disabilities face when exercising their rights. Indeed, the policy’s only mention of women with disabilities is in a target related to employment, where the Ministry sought to eliminate discriminatory and abusive practices based on a number of grounds, </w:t>
      </w:r>
      <w:r w:rsidRPr="00177A83">
        <w:rPr>
          <w:rFonts w:ascii="Times New Roman" w:hAnsi="Times New Roman" w:cs="Times New Roman"/>
          <w:sz w:val="22"/>
          <w:szCs w:val="22"/>
        </w:rPr>
        <w:t>including disability, by 2015.</w:t>
      </w:r>
      <w:r w:rsidRPr="00177A83">
        <w:rPr>
          <w:rStyle w:val="EndnoteReference"/>
          <w:rFonts w:ascii="Times New Roman" w:hAnsi="Times New Roman" w:cs="Times New Roman"/>
          <w:sz w:val="22"/>
          <w:szCs w:val="22"/>
        </w:rPr>
        <w:endnoteReference w:id="29"/>
      </w:r>
    </w:p>
    <w:p w14:paraId="693C1F0F" w14:textId="77777777" w:rsidR="00020F5A" w:rsidRPr="001B1B72" w:rsidRDefault="00020F5A" w:rsidP="00350581">
      <w:pPr>
        <w:jc w:val="both"/>
        <w:rPr>
          <w:rFonts w:ascii="Times New Roman" w:hAnsi="Times New Roman" w:cs="Times New Roman"/>
          <w:sz w:val="22"/>
          <w:szCs w:val="22"/>
          <w:highlight w:val="magenta"/>
        </w:rPr>
      </w:pPr>
    </w:p>
    <w:p w14:paraId="20CA40DD" w14:textId="4619D821" w:rsidR="00784A96" w:rsidRPr="00784A96" w:rsidRDefault="00020F5A" w:rsidP="00350581">
      <w:pPr>
        <w:pStyle w:val="CommentText"/>
        <w:jc w:val="both"/>
        <w:rPr>
          <w:rFonts w:ascii="Times New Roman" w:hAnsi="Times New Roman" w:cs="Times New Roman"/>
          <w:sz w:val="22"/>
          <w:szCs w:val="22"/>
        </w:rPr>
      </w:pPr>
      <w:r w:rsidRPr="00EC7F81">
        <w:rPr>
          <w:rFonts w:ascii="Times New Roman" w:hAnsi="Times New Roman" w:cs="Times New Roman"/>
          <w:sz w:val="22"/>
          <w:szCs w:val="22"/>
        </w:rPr>
        <w:t>The pending Gender and Equal Opportunities Bill 2011 provides little additional support for ensuring the rights of women with disabilities. Although the Bill prohibits discrimination on the grounds of both gender and disability</w:t>
      </w:r>
      <w:r w:rsidRPr="00EC7F81">
        <w:rPr>
          <w:rStyle w:val="EndnoteReference"/>
          <w:rFonts w:ascii="Times New Roman" w:hAnsi="Times New Roman" w:cs="Times New Roman"/>
          <w:sz w:val="22"/>
          <w:szCs w:val="22"/>
        </w:rPr>
        <w:endnoteReference w:id="30"/>
      </w:r>
      <w:r w:rsidRPr="00EC7F81">
        <w:rPr>
          <w:rFonts w:ascii="Times New Roman" w:hAnsi="Times New Roman" w:cs="Times New Roman"/>
          <w:sz w:val="22"/>
          <w:szCs w:val="22"/>
        </w:rPr>
        <w:t xml:space="preserve"> and prohibits all forms of violence against women and specifically women with disabilities, it does not specify what forms of violence women with disabilities experience beyond sexual abuse.</w:t>
      </w:r>
      <w:r w:rsidRPr="00EC7F81">
        <w:rPr>
          <w:rStyle w:val="EndnoteReference"/>
          <w:rFonts w:ascii="Times New Roman" w:hAnsi="Times New Roman" w:cs="Times New Roman"/>
          <w:sz w:val="22"/>
          <w:szCs w:val="22"/>
        </w:rPr>
        <w:endnoteReference w:id="31"/>
      </w:r>
      <w:r w:rsidRPr="00EC7F81">
        <w:rPr>
          <w:rFonts w:ascii="Times New Roman" w:hAnsi="Times New Roman" w:cs="Times New Roman"/>
          <w:sz w:val="22"/>
          <w:szCs w:val="22"/>
        </w:rPr>
        <w:t xml:space="preserve"> Additionally, the Bill provides protections for reproductive health, including maternal health,</w:t>
      </w:r>
      <w:r w:rsidRPr="00EC7F81">
        <w:rPr>
          <w:rStyle w:val="EndnoteReference"/>
          <w:rFonts w:ascii="Times New Roman" w:hAnsi="Times New Roman" w:cs="Times New Roman"/>
          <w:sz w:val="22"/>
          <w:szCs w:val="22"/>
        </w:rPr>
        <w:endnoteReference w:id="32"/>
      </w:r>
      <w:r w:rsidRPr="00EC7F81">
        <w:rPr>
          <w:rFonts w:ascii="Times New Roman" w:hAnsi="Times New Roman" w:cs="Times New Roman"/>
          <w:sz w:val="22"/>
          <w:szCs w:val="22"/>
        </w:rPr>
        <w:t xml:space="preserve"> but does not provide specific protections against forced or coerce</w:t>
      </w:r>
      <w:r w:rsidR="008D491D">
        <w:rPr>
          <w:rFonts w:ascii="Times New Roman" w:hAnsi="Times New Roman" w:cs="Times New Roman"/>
          <w:sz w:val="22"/>
          <w:szCs w:val="22"/>
        </w:rPr>
        <w:t>d reproductive health interventions</w:t>
      </w:r>
      <w:r w:rsidRPr="00EC7F81">
        <w:rPr>
          <w:rFonts w:ascii="Times New Roman" w:hAnsi="Times New Roman" w:cs="Times New Roman"/>
          <w:sz w:val="22"/>
          <w:szCs w:val="22"/>
        </w:rPr>
        <w:t>—such as forced sterilization, forced abortion, or forced contraception—which disproportionately affect women with disabilit</w:t>
      </w:r>
      <w:r w:rsidR="003A0E72">
        <w:rPr>
          <w:rFonts w:ascii="Times New Roman" w:hAnsi="Times New Roman" w:cs="Times New Roman"/>
          <w:sz w:val="22"/>
          <w:szCs w:val="22"/>
        </w:rPr>
        <w:t>ies. Furthermore, although the B</w:t>
      </w:r>
      <w:r w:rsidRPr="00EC7F81">
        <w:rPr>
          <w:rFonts w:ascii="Times New Roman" w:hAnsi="Times New Roman" w:cs="Times New Roman"/>
          <w:sz w:val="22"/>
          <w:szCs w:val="22"/>
        </w:rPr>
        <w:t xml:space="preserve">ill prohibits discrimination in the provision of health care, it does not specifically </w:t>
      </w:r>
      <w:r w:rsidR="001130A9">
        <w:rPr>
          <w:rFonts w:ascii="Times New Roman" w:hAnsi="Times New Roman" w:cs="Times New Roman"/>
          <w:sz w:val="22"/>
          <w:szCs w:val="22"/>
        </w:rPr>
        <w:t>require that health services are</w:t>
      </w:r>
      <w:r w:rsidRPr="00EC7F81">
        <w:rPr>
          <w:rFonts w:ascii="Times New Roman" w:hAnsi="Times New Roman" w:cs="Times New Roman"/>
          <w:sz w:val="22"/>
          <w:szCs w:val="22"/>
        </w:rPr>
        <w:t xml:space="preserve"> accessible, including for women with disabilities,</w:t>
      </w:r>
      <w:r w:rsidRPr="00EC7F81">
        <w:rPr>
          <w:rStyle w:val="EndnoteReference"/>
          <w:rFonts w:ascii="Times New Roman" w:hAnsi="Times New Roman" w:cs="Times New Roman"/>
          <w:sz w:val="22"/>
          <w:szCs w:val="22"/>
        </w:rPr>
        <w:endnoteReference w:id="33"/>
      </w:r>
      <w:r w:rsidRPr="00EC7F81">
        <w:rPr>
          <w:rFonts w:ascii="Times New Roman" w:hAnsi="Times New Roman" w:cs="Times New Roman"/>
          <w:sz w:val="22"/>
          <w:szCs w:val="22"/>
        </w:rPr>
        <w:t xml:space="preserve"> and nowhere in Nigerian federal law is there a definition of discrimination against persons with disabilities that also includes denial of reasonable accommodation as a form of discrimination.</w:t>
      </w:r>
      <w:r w:rsidRPr="00EC7F81">
        <w:rPr>
          <w:rStyle w:val="EndnoteReference"/>
          <w:rFonts w:ascii="Times New Roman" w:hAnsi="Times New Roman" w:cs="Times New Roman"/>
          <w:sz w:val="22"/>
          <w:szCs w:val="22"/>
        </w:rPr>
        <w:endnoteReference w:id="34"/>
      </w:r>
      <w:r w:rsidRPr="00EC7F81">
        <w:rPr>
          <w:rFonts w:ascii="Times New Roman" w:hAnsi="Times New Roman" w:cs="Times New Roman"/>
          <w:sz w:val="22"/>
          <w:szCs w:val="22"/>
        </w:rPr>
        <w:t xml:space="preserve"> Finally, although the National Gender Policy 2006 recognizes that there is gender-based discrimination when accessing justice, the Gender and Equal Opportunities Bill 2011 does not address this issue. Even with the limited protections for women with disabilities in the Gender and Equal Opportunities Bill 2011, at t</w:t>
      </w:r>
      <w:r w:rsidR="003A0E72">
        <w:rPr>
          <w:rFonts w:ascii="Times New Roman" w:hAnsi="Times New Roman" w:cs="Times New Roman"/>
          <w:sz w:val="22"/>
          <w:szCs w:val="22"/>
        </w:rPr>
        <w:t>he time of this submission the B</w:t>
      </w:r>
      <w:r w:rsidRPr="00EC7F81">
        <w:rPr>
          <w:rFonts w:ascii="Times New Roman" w:hAnsi="Times New Roman" w:cs="Times New Roman"/>
          <w:sz w:val="22"/>
          <w:szCs w:val="22"/>
        </w:rPr>
        <w:t>ill had not been adopted.</w:t>
      </w:r>
      <w:r w:rsidRPr="00EC7F81">
        <w:rPr>
          <w:rStyle w:val="EndnoteReference"/>
          <w:rFonts w:ascii="Times New Roman" w:hAnsi="Times New Roman" w:cs="Times New Roman"/>
          <w:sz w:val="22"/>
          <w:szCs w:val="22"/>
        </w:rPr>
        <w:endnoteReference w:id="35"/>
      </w:r>
      <w:r w:rsidRPr="00EC7F81">
        <w:rPr>
          <w:rFonts w:ascii="Times New Roman" w:hAnsi="Times New Roman" w:cs="Times New Roman"/>
          <w:sz w:val="22"/>
          <w:szCs w:val="22"/>
        </w:rPr>
        <w:t xml:space="preserve"> </w:t>
      </w:r>
      <w:r w:rsidR="00784A96">
        <w:rPr>
          <w:rFonts w:ascii="Times New Roman" w:hAnsi="Times New Roman" w:cs="Times New Roman"/>
          <w:sz w:val="22"/>
          <w:szCs w:val="22"/>
        </w:rPr>
        <w:t>In 2017, the CEDAW Committee urged Nigeria to</w:t>
      </w:r>
      <w:r w:rsidR="003A0E72">
        <w:rPr>
          <w:rFonts w:ascii="Times New Roman" w:hAnsi="Times New Roman" w:cs="Times New Roman"/>
          <w:sz w:val="22"/>
          <w:szCs w:val="22"/>
        </w:rPr>
        <w:t xml:space="preserve"> expedite the adoption of this B</w:t>
      </w:r>
      <w:r w:rsidR="00784A96">
        <w:rPr>
          <w:rFonts w:ascii="Times New Roman" w:hAnsi="Times New Roman" w:cs="Times New Roman"/>
          <w:sz w:val="22"/>
          <w:szCs w:val="22"/>
        </w:rPr>
        <w:t>ill.</w:t>
      </w:r>
      <w:r w:rsidR="00784A96">
        <w:rPr>
          <w:rStyle w:val="EndnoteReference"/>
          <w:rFonts w:ascii="Times New Roman" w:hAnsi="Times New Roman" w:cs="Times New Roman"/>
          <w:sz w:val="22"/>
          <w:szCs w:val="22"/>
        </w:rPr>
        <w:endnoteReference w:id="36"/>
      </w:r>
    </w:p>
    <w:p w14:paraId="0A2719A2" w14:textId="77777777" w:rsidR="00784A96" w:rsidRPr="001B1B72" w:rsidRDefault="00784A96" w:rsidP="00350581">
      <w:pPr>
        <w:jc w:val="both"/>
        <w:rPr>
          <w:rFonts w:ascii="Times New Roman" w:hAnsi="Times New Roman" w:cs="Times New Roman"/>
          <w:sz w:val="22"/>
          <w:szCs w:val="22"/>
          <w:highlight w:val="magenta"/>
        </w:rPr>
      </w:pPr>
    </w:p>
    <w:p w14:paraId="6E4CED85" w14:textId="74F5315C" w:rsidR="0067680E" w:rsidRPr="0067680E" w:rsidRDefault="00F813F3" w:rsidP="00350581">
      <w:pPr>
        <w:jc w:val="both"/>
        <w:rPr>
          <w:rFonts w:ascii="Times New Roman" w:hAnsi="Times New Roman" w:cs="Times New Roman"/>
          <w:sz w:val="22"/>
          <w:szCs w:val="22"/>
        </w:rPr>
      </w:pPr>
      <w:r>
        <w:rPr>
          <w:rFonts w:ascii="Times New Roman" w:hAnsi="Times New Roman" w:cs="Times New Roman"/>
          <w:sz w:val="22"/>
          <w:szCs w:val="22"/>
        </w:rPr>
        <w:lastRenderedPageBreak/>
        <w:t xml:space="preserve">A National Disability Bill </w:t>
      </w:r>
      <w:r w:rsidR="008B7E66" w:rsidRPr="00177A83">
        <w:rPr>
          <w:rFonts w:ascii="Times New Roman" w:hAnsi="Times New Roman" w:cs="Times New Roman"/>
          <w:sz w:val="22"/>
          <w:szCs w:val="22"/>
        </w:rPr>
        <w:t>passed both ch</w:t>
      </w:r>
      <w:r w:rsidR="00B46003">
        <w:rPr>
          <w:rFonts w:ascii="Times New Roman" w:hAnsi="Times New Roman" w:cs="Times New Roman"/>
          <w:sz w:val="22"/>
          <w:szCs w:val="22"/>
        </w:rPr>
        <w:t>ambers of the National Assembly</w:t>
      </w:r>
      <w:r>
        <w:rPr>
          <w:rFonts w:ascii="Times New Roman" w:hAnsi="Times New Roman" w:cs="Times New Roman"/>
          <w:sz w:val="22"/>
          <w:szCs w:val="22"/>
        </w:rPr>
        <w:t xml:space="preserve"> in 2016</w:t>
      </w:r>
      <w:r w:rsidR="00B46003">
        <w:rPr>
          <w:rFonts w:ascii="Times New Roman" w:hAnsi="Times New Roman" w:cs="Times New Roman"/>
          <w:sz w:val="22"/>
          <w:szCs w:val="22"/>
        </w:rPr>
        <w:t>,</w:t>
      </w:r>
      <w:r w:rsidR="00F7116E">
        <w:rPr>
          <w:rFonts w:ascii="Times New Roman" w:hAnsi="Times New Roman" w:cs="Times New Roman"/>
          <w:sz w:val="22"/>
          <w:szCs w:val="22"/>
        </w:rPr>
        <w:t xml:space="preserve"> </w:t>
      </w:r>
      <w:r w:rsidR="008B7E66" w:rsidRPr="00177A83">
        <w:rPr>
          <w:rFonts w:ascii="Times New Roman" w:hAnsi="Times New Roman" w:cs="Times New Roman"/>
          <w:sz w:val="22"/>
          <w:szCs w:val="22"/>
        </w:rPr>
        <w:t>but th</w:t>
      </w:r>
      <w:r w:rsidR="00B46003">
        <w:rPr>
          <w:rFonts w:ascii="Times New Roman" w:hAnsi="Times New Roman" w:cs="Times New Roman"/>
          <w:sz w:val="22"/>
          <w:szCs w:val="22"/>
        </w:rPr>
        <w:t>e President has yet to sign the</w:t>
      </w:r>
      <w:r w:rsidR="008B7E66" w:rsidRPr="00177A83">
        <w:rPr>
          <w:rFonts w:ascii="Times New Roman" w:hAnsi="Times New Roman" w:cs="Times New Roman"/>
          <w:sz w:val="22"/>
          <w:szCs w:val="22"/>
        </w:rPr>
        <w:t xml:space="preserve"> bill into law</w:t>
      </w:r>
      <w:r w:rsidR="008B7E66" w:rsidRPr="00A375C7">
        <w:rPr>
          <w:rFonts w:ascii="Times New Roman" w:hAnsi="Times New Roman" w:cs="Times New Roman"/>
          <w:sz w:val="22"/>
          <w:szCs w:val="22"/>
          <w:lang w:val="en-GB"/>
        </w:rPr>
        <w:t>.</w:t>
      </w:r>
      <w:r w:rsidR="008B7E66" w:rsidRPr="00A375C7">
        <w:rPr>
          <w:rFonts w:ascii="Times New Roman" w:hAnsi="Times New Roman" w:cs="Times New Roman"/>
          <w:sz w:val="22"/>
          <w:szCs w:val="22"/>
          <w:vertAlign w:val="superscript"/>
          <w:lang w:val="en-GB"/>
        </w:rPr>
        <w:endnoteReference w:id="37"/>
      </w:r>
      <w:r w:rsidR="008D491D">
        <w:rPr>
          <w:rFonts w:ascii="Times New Roman" w:hAnsi="Times New Roman" w:cs="Times New Roman"/>
          <w:sz w:val="22"/>
          <w:szCs w:val="22"/>
          <w:lang w:val="en-GB"/>
        </w:rPr>
        <w:t xml:space="preserve"> </w:t>
      </w:r>
      <w:r w:rsidR="004B34D9">
        <w:rPr>
          <w:rFonts w:ascii="Times New Roman" w:hAnsi="Times New Roman" w:cs="Times New Roman"/>
          <w:sz w:val="22"/>
          <w:szCs w:val="22"/>
          <w:lang w:val="en-GB"/>
        </w:rPr>
        <w:t>Although the adoption of this Bill will be a step forward in ensuring the rights of persons with disabilities in Nigeria, the Bill as currently written does not take into account the specific situation of women and girls with disabilities, including their increased risk of gender-based violence, the violations they encounter in sexual and reproductive health care, and the barriers they face in accessing justice. Indeed, the current Bill does not mention the words “women” or “girl” at all. Instead, the Bill only men</w:t>
      </w:r>
      <w:r w:rsidR="008D491D">
        <w:rPr>
          <w:rFonts w:ascii="Times New Roman" w:hAnsi="Times New Roman" w:cs="Times New Roman"/>
          <w:sz w:val="22"/>
          <w:szCs w:val="22"/>
          <w:lang w:val="en-GB"/>
        </w:rPr>
        <w:t>tions “sex” in one circumstance,</w:t>
      </w:r>
      <w:r w:rsidR="004B34D9">
        <w:rPr>
          <w:rFonts w:ascii="Times New Roman" w:hAnsi="Times New Roman" w:cs="Times New Roman"/>
          <w:sz w:val="22"/>
          <w:szCs w:val="22"/>
          <w:lang w:val="en-GB"/>
        </w:rPr>
        <w:t xml:space="preserve"> providing that persons with disabilities should</w:t>
      </w:r>
      <w:r w:rsidR="004C5079">
        <w:rPr>
          <w:rFonts w:ascii="Times New Roman" w:hAnsi="Times New Roman" w:cs="Times New Roman"/>
          <w:sz w:val="22"/>
          <w:szCs w:val="22"/>
          <w:lang w:val="en-GB"/>
        </w:rPr>
        <w:t xml:space="preserve"> not </w:t>
      </w:r>
      <w:r w:rsidR="004B34D9">
        <w:rPr>
          <w:rFonts w:ascii="Times New Roman" w:hAnsi="Times New Roman" w:cs="Times New Roman"/>
          <w:sz w:val="22"/>
          <w:szCs w:val="22"/>
          <w:lang w:val="en-GB"/>
        </w:rPr>
        <w:t>be “</w:t>
      </w:r>
      <w:r w:rsidR="004B34D9" w:rsidRPr="004B34D9">
        <w:rPr>
          <w:rFonts w:ascii="Times New Roman" w:hAnsi="Times New Roman" w:cs="Times New Roman"/>
          <w:sz w:val="22"/>
          <w:szCs w:val="22"/>
        </w:rPr>
        <w:t xml:space="preserve">subjected to prejudices or harmful practices. including those based on </w:t>
      </w:r>
      <w:r w:rsidR="004B34D9">
        <w:rPr>
          <w:rFonts w:ascii="Times New Roman" w:hAnsi="Times New Roman" w:cs="Times New Roman"/>
          <w:sz w:val="22"/>
          <w:szCs w:val="22"/>
        </w:rPr>
        <w:t>sex…,”</w:t>
      </w:r>
      <w:r w:rsidR="004B34D9">
        <w:rPr>
          <w:rStyle w:val="EndnoteReference"/>
          <w:rFonts w:ascii="Times New Roman" w:hAnsi="Times New Roman" w:cs="Times New Roman"/>
          <w:sz w:val="22"/>
          <w:szCs w:val="22"/>
        </w:rPr>
        <w:endnoteReference w:id="38"/>
      </w:r>
      <w:r w:rsidR="004B34D9">
        <w:rPr>
          <w:rFonts w:ascii="Times New Roman" w:hAnsi="Times New Roman" w:cs="Times New Roman"/>
          <w:sz w:val="22"/>
          <w:szCs w:val="22"/>
        </w:rPr>
        <w:t xml:space="preserve"> and it only references “gender” in the section on children, referring to the need to ensure that children with disabilities </w:t>
      </w:r>
      <w:r w:rsidR="009E70D3">
        <w:rPr>
          <w:rFonts w:ascii="Times New Roman" w:hAnsi="Times New Roman" w:cs="Times New Roman"/>
          <w:sz w:val="22"/>
          <w:szCs w:val="22"/>
          <w:lang w:val="en-GB"/>
        </w:rPr>
        <w:t xml:space="preserve">are “free from all </w:t>
      </w:r>
      <w:r w:rsidR="009E70D3" w:rsidRPr="009E70D3">
        <w:rPr>
          <w:rFonts w:ascii="Times New Roman" w:hAnsi="Times New Roman" w:cs="Times New Roman"/>
          <w:sz w:val="22"/>
          <w:szCs w:val="22"/>
          <w:lang w:val="en-GB"/>
        </w:rPr>
        <w:t>forms of neglect, e</w:t>
      </w:r>
      <w:r w:rsidR="009E70D3">
        <w:rPr>
          <w:rFonts w:ascii="Times New Roman" w:hAnsi="Times New Roman" w:cs="Times New Roman"/>
          <w:sz w:val="22"/>
          <w:szCs w:val="22"/>
          <w:lang w:val="en-GB"/>
        </w:rPr>
        <w:t>xploitation, violence and abuse</w:t>
      </w:r>
      <w:r w:rsidR="004B34D9">
        <w:rPr>
          <w:rFonts w:ascii="Times New Roman" w:hAnsi="Times New Roman" w:cs="Times New Roman"/>
          <w:sz w:val="22"/>
          <w:szCs w:val="22"/>
          <w:lang w:val="en-GB"/>
        </w:rPr>
        <w:t xml:space="preserve">, including their </w:t>
      </w:r>
      <w:r w:rsidR="00D41D49">
        <w:rPr>
          <w:rFonts w:ascii="Times New Roman" w:hAnsi="Times New Roman" w:cs="Times New Roman"/>
          <w:sz w:val="22"/>
          <w:szCs w:val="22"/>
          <w:lang w:val="en-GB"/>
        </w:rPr>
        <w:t>gender-based</w:t>
      </w:r>
      <w:r w:rsidR="004B34D9">
        <w:rPr>
          <w:rFonts w:ascii="Times New Roman" w:hAnsi="Times New Roman" w:cs="Times New Roman"/>
          <w:sz w:val="22"/>
          <w:szCs w:val="22"/>
          <w:lang w:val="en-GB"/>
        </w:rPr>
        <w:t xml:space="preserve"> aspects</w:t>
      </w:r>
      <w:r w:rsidR="009E70D3">
        <w:rPr>
          <w:rFonts w:ascii="Times New Roman" w:hAnsi="Times New Roman" w:cs="Times New Roman"/>
          <w:sz w:val="22"/>
          <w:szCs w:val="22"/>
          <w:lang w:val="en-GB"/>
        </w:rPr>
        <w:t>”</w:t>
      </w:r>
      <w:r w:rsidR="004B34D9">
        <w:rPr>
          <w:rFonts w:ascii="Times New Roman" w:hAnsi="Times New Roman" w:cs="Times New Roman"/>
          <w:sz w:val="22"/>
          <w:szCs w:val="22"/>
          <w:lang w:val="en-GB"/>
        </w:rPr>
        <w:t xml:space="preserve"> and that services for abuse have a gender dimension.</w:t>
      </w:r>
      <w:r w:rsidR="009E70D3">
        <w:rPr>
          <w:rStyle w:val="EndnoteReference"/>
          <w:rFonts w:ascii="Times New Roman" w:hAnsi="Times New Roman" w:cs="Times New Roman"/>
          <w:sz w:val="22"/>
          <w:szCs w:val="22"/>
          <w:lang w:val="en-GB"/>
        </w:rPr>
        <w:endnoteReference w:id="39"/>
      </w:r>
      <w:r w:rsidR="004B34D9">
        <w:rPr>
          <w:rFonts w:ascii="Times New Roman" w:hAnsi="Times New Roman" w:cs="Times New Roman"/>
          <w:sz w:val="22"/>
          <w:szCs w:val="22"/>
          <w:lang w:val="en-GB"/>
        </w:rPr>
        <w:t xml:space="preserve"> There are no similar protections for women with disabilities from gender-based violence or guarantees for gender-specific services.</w:t>
      </w:r>
      <w:r w:rsidR="009E70D3">
        <w:rPr>
          <w:rFonts w:ascii="Times New Roman" w:hAnsi="Times New Roman" w:cs="Times New Roman"/>
          <w:sz w:val="22"/>
          <w:szCs w:val="22"/>
          <w:lang w:val="en-GB"/>
        </w:rPr>
        <w:t xml:space="preserve"> </w:t>
      </w:r>
    </w:p>
    <w:p w14:paraId="3AABA3D8" w14:textId="77777777" w:rsidR="008B7E66" w:rsidRDefault="008B7E66" w:rsidP="00350581">
      <w:pPr>
        <w:jc w:val="both"/>
        <w:rPr>
          <w:rFonts w:ascii="Times New Roman" w:hAnsi="Times New Roman" w:cs="Times New Roman"/>
          <w:sz w:val="22"/>
          <w:szCs w:val="22"/>
        </w:rPr>
      </w:pPr>
    </w:p>
    <w:p w14:paraId="76574ED8" w14:textId="275D7D76" w:rsidR="00020F5A" w:rsidRPr="009749AC" w:rsidRDefault="00020F5A" w:rsidP="00350581">
      <w:pPr>
        <w:jc w:val="both"/>
        <w:rPr>
          <w:rFonts w:ascii="Times New Roman" w:hAnsi="Times New Roman" w:cs="Times New Roman"/>
          <w:sz w:val="22"/>
          <w:szCs w:val="22"/>
        </w:rPr>
      </w:pPr>
      <w:r w:rsidRPr="00EC7F81">
        <w:rPr>
          <w:rFonts w:ascii="Times New Roman" w:hAnsi="Times New Roman" w:cs="Times New Roman"/>
          <w:sz w:val="22"/>
          <w:szCs w:val="22"/>
        </w:rPr>
        <w:t>The National Policy on Rehabilitation of Persons with Disabilities, which pre-dates Nigeria’s ratification of the CRPD, notes that women with disabilities “suffer double jeopardy” due to both their gender and disability statuses, based on negative attitudes, stereotypes, and lack of understanding of women with disabilities.</w:t>
      </w:r>
      <w:r w:rsidRPr="00EC7F81">
        <w:rPr>
          <w:rStyle w:val="EndnoteReference"/>
          <w:rFonts w:ascii="Times New Roman" w:hAnsi="Times New Roman" w:cs="Times New Roman"/>
          <w:sz w:val="22"/>
          <w:szCs w:val="22"/>
        </w:rPr>
        <w:endnoteReference w:id="40"/>
      </w:r>
      <w:r w:rsidRPr="00EC7F81">
        <w:rPr>
          <w:rFonts w:ascii="Times New Roman" w:hAnsi="Times New Roman" w:cs="Times New Roman"/>
          <w:sz w:val="22"/>
          <w:szCs w:val="22"/>
        </w:rPr>
        <w:t xml:space="preserve"> As the Ministry of Women and Social Development notes in this policy, women with disabilities are entitled to love</w:t>
      </w:r>
      <w:r w:rsidR="00F7116E">
        <w:rPr>
          <w:rFonts w:ascii="Times New Roman" w:hAnsi="Times New Roman" w:cs="Times New Roman"/>
          <w:sz w:val="22"/>
          <w:szCs w:val="22"/>
        </w:rPr>
        <w:t xml:space="preserve"> </w:t>
      </w:r>
      <w:r w:rsidR="00F813F3">
        <w:rPr>
          <w:rFonts w:ascii="Times New Roman" w:hAnsi="Times New Roman" w:cs="Times New Roman"/>
          <w:sz w:val="22"/>
          <w:szCs w:val="22"/>
        </w:rPr>
        <w:t>a</w:t>
      </w:r>
      <w:r w:rsidRPr="00EC7F81">
        <w:rPr>
          <w:rFonts w:ascii="Times New Roman" w:hAnsi="Times New Roman" w:cs="Times New Roman"/>
          <w:sz w:val="22"/>
          <w:szCs w:val="22"/>
        </w:rPr>
        <w:t>nd family but lack educational opportunities, are not encouraged to participate in society, and live in “silent misery.”</w:t>
      </w:r>
      <w:r w:rsidRPr="00EC7F81">
        <w:rPr>
          <w:rStyle w:val="EndnoteReference"/>
          <w:rFonts w:ascii="Times New Roman" w:hAnsi="Times New Roman" w:cs="Times New Roman"/>
          <w:sz w:val="22"/>
          <w:szCs w:val="22"/>
        </w:rPr>
        <w:endnoteReference w:id="41"/>
      </w:r>
      <w:r w:rsidRPr="00EC7F81">
        <w:rPr>
          <w:rFonts w:ascii="Times New Roman" w:hAnsi="Times New Roman" w:cs="Times New Roman"/>
          <w:sz w:val="22"/>
          <w:szCs w:val="22"/>
        </w:rPr>
        <w:t xml:space="preserve"> Despite acknowledging this discrimination, the National Policy on Rehabilitation of Persons with D</w:t>
      </w:r>
      <w:r w:rsidR="00C36680">
        <w:rPr>
          <w:rFonts w:ascii="Times New Roman" w:hAnsi="Times New Roman" w:cs="Times New Roman"/>
          <w:sz w:val="22"/>
          <w:szCs w:val="22"/>
        </w:rPr>
        <w:t>isabilities does not address</w:t>
      </w:r>
      <w:r w:rsidRPr="00EC7F81">
        <w:rPr>
          <w:rFonts w:ascii="Times New Roman" w:hAnsi="Times New Roman" w:cs="Times New Roman"/>
          <w:sz w:val="22"/>
          <w:szCs w:val="22"/>
        </w:rPr>
        <w:t xml:space="preserve"> some of the rights </w:t>
      </w:r>
      <w:r w:rsidRPr="009749AC">
        <w:rPr>
          <w:rFonts w:ascii="Times New Roman" w:hAnsi="Times New Roman" w:cs="Times New Roman"/>
          <w:sz w:val="22"/>
          <w:szCs w:val="22"/>
        </w:rPr>
        <w:t>violations women with disabilities disproportionately face, nor does it contain any targeted policy measures to ensure the rights of women with disabilities.</w:t>
      </w:r>
      <w:r w:rsidRPr="009749AC">
        <w:rPr>
          <w:rStyle w:val="EndnoteReference"/>
          <w:rFonts w:ascii="Times New Roman" w:hAnsi="Times New Roman" w:cs="Times New Roman"/>
          <w:sz w:val="22"/>
          <w:szCs w:val="22"/>
        </w:rPr>
        <w:endnoteReference w:id="42"/>
      </w:r>
    </w:p>
    <w:p w14:paraId="569ED161" w14:textId="77777777" w:rsidR="008B7E66" w:rsidRPr="00177A83" w:rsidRDefault="008B7E66" w:rsidP="00350581">
      <w:pPr>
        <w:jc w:val="both"/>
        <w:rPr>
          <w:rFonts w:ascii="Times New Roman" w:hAnsi="Times New Roman" w:cs="Times New Roman"/>
          <w:sz w:val="22"/>
          <w:szCs w:val="22"/>
        </w:rPr>
      </w:pPr>
    </w:p>
    <w:p w14:paraId="25D36223" w14:textId="50D39BA0" w:rsidR="008B7E66" w:rsidRPr="00177A83" w:rsidRDefault="004E60FA" w:rsidP="00350581">
      <w:pPr>
        <w:jc w:val="both"/>
        <w:rPr>
          <w:rFonts w:ascii="Times New Roman" w:hAnsi="Times New Roman" w:cs="Times New Roman"/>
          <w:sz w:val="22"/>
          <w:szCs w:val="22"/>
        </w:rPr>
      </w:pPr>
      <w:r>
        <w:rPr>
          <w:rFonts w:ascii="Times New Roman" w:hAnsi="Times New Roman" w:cs="Times New Roman"/>
          <w:sz w:val="22"/>
          <w:szCs w:val="22"/>
        </w:rPr>
        <w:t xml:space="preserve">Nigeria recently adopted the Anti-Torture </w:t>
      </w:r>
      <w:r w:rsidR="003F7FED">
        <w:rPr>
          <w:rFonts w:ascii="Times New Roman" w:hAnsi="Times New Roman" w:cs="Times New Roman"/>
          <w:sz w:val="22"/>
          <w:szCs w:val="22"/>
        </w:rPr>
        <w:t xml:space="preserve">Act </w:t>
      </w:r>
      <w:r>
        <w:rPr>
          <w:rFonts w:ascii="Times New Roman" w:hAnsi="Times New Roman" w:cs="Times New Roman"/>
          <w:sz w:val="22"/>
          <w:szCs w:val="22"/>
        </w:rPr>
        <w:t xml:space="preserve">of 2017, which provides a definition of torture and specific legal protections from torture. Although the </w:t>
      </w:r>
      <w:r w:rsidR="003F7FED">
        <w:rPr>
          <w:rFonts w:ascii="Times New Roman" w:hAnsi="Times New Roman" w:cs="Times New Roman"/>
          <w:sz w:val="22"/>
          <w:szCs w:val="22"/>
        </w:rPr>
        <w:t>act</w:t>
      </w:r>
      <w:r>
        <w:rPr>
          <w:rFonts w:ascii="Times New Roman" w:hAnsi="Times New Roman" w:cs="Times New Roman"/>
          <w:sz w:val="22"/>
          <w:szCs w:val="22"/>
        </w:rPr>
        <w:t xml:space="preserve"> provides some gender-sensitive protections against specific forms of torture,</w:t>
      </w:r>
      <w:r w:rsidR="00B40179">
        <w:rPr>
          <w:rFonts w:ascii="Times New Roman" w:hAnsi="Times New Roman" w:cs="Times New Roman"/>
          <w:sz w:val="22"/>
          <w:szCs w:val="22"/>
        </w:rPr>
        <w:t xml:space="preserve"> including mental/psychological torture,</w:t>
      </w:r>
      <w:r>
        <w:rPr>
          <w:rStyle w:val="EndnoteReference"/>
          <w:rFonts w:ascii="Times New Roman" w:hAnsi="Times New Roman" w:cs="Times New Roman"/>
          <w:sz w:val="22"/>
          <w:szCs w:val="22"/>
        </w:rPr>
        <w:endnoteReference w:id="43"/>
      </w:r>
      <w:r>
        <w:rPr>
          <w:rFonts w:ascii="Times New Roman" w:hAnsi="Times New Roman" w:cs="Times New Roman"/>
          <w:sz w:val="22"/>
          <w:szCs w:val="22"/>
        </w:rPr>
        <w:t xml:space="preserve"> it appears to only apply to torture committed in detention settings</w:t>
      </w:r>
      <w:r>
        <w:rPr>
          <w:rStyle w:val="EndnoteReference"/>
          <w:rFonts w:ascii="Times New Roman" w:hAnsi="Times New Roman" w:cs="Times New Roman"/>
          <w:sz w:val="22"/>
          <w:szCs w:val="22"/>
        </w:rPr>
        <w:endnoteReference w:id="44"/>
      </w:r>
      <w:r>
        <w:rPr>
          <w:rFonts w:ascii="Times New Roman" w:hAnsi="Times New Roman" w:cs="Times New Roman"/>
          <w:sz w:val="22"/>
          <w:szCs w:val="22"/>
        </w:rPr>
        <w:t xml:space="preserve"> and also does not include protections against cruel, inhuman and degrading treatment or punishment</w:t>
      </w:r>
      <w:r w:rsidR="00C36680">
        <w:rPr>
          <w:rFonts w:ascii="Times New Roman" w:hAnsi="Times New Roman" w:cs="Times New Roman"/>
          <w:sz w:val="22"/>
          <w:szCs w:val="22"/>
        </w:rPr>
        <w:t xml:space="preserve"> that does not amount to torture</w:t>
      </w:r>
      <w:r>
        <w:rPr>
          <w:rFonts w:ascii="Times New Roman" w:hAnsi="Times New Roman" w:cs="Times New Roman"/>
          <w:sz w:val="22"/>
          <w:szCs w:val="22"/>
        </w:rPr>
        <w:t>,</w:t>
      </w:r>
      <w:r w:rsidR="00B40179">
        <w:rPr>
          <w:rStyle w:val="EndnoteReference"/>
          <w:rFonts w:ascii="Times New Roman" w:hAnsi="Times New Roman" w:cs="Times New Roman"/>
          <w:sz w:val="22"/>
          <w:szCs w:val="22"/>
        </w:rPr>
        <w:endnoteReference w:id="45"/>
      </w:r>
      <w:r>
        <w:rPr>
          <w:rFonts w:ascii="Times New Roman" w:hAnsi="Times New Roman" w:cs="Times New Roman"/>
          <w:sz w:val="22"/>
          <w:szCs w:val="22"/>
        </w:rPr>
        <w:t xml:space="preserve"> as required by Article 7 of the ICCPR. </w:t>
      </w:r>
      <w:r w:rsidR="00B40179">
        <w:rPr>
          <w:rFonts w:ascii="Times New Roman" w:hAnsi="Times New Roman" w:cs="Times New Roman"/>
          <w:sz w:val="22"/>
          <w:szCs w:val="22"/>
        </w:rPr>
        <w:t xml:space="preserve">In particular, the </w:t>
      </w:r>
      <w:r w:rsidR="003F7FED">
        <w:rPr>
          <w:rFonts w:ascii="Times New Roman" w:hAnsi="Times New Roman" w:cs="Times New Roman"/>
          <w:sz w:val="22"/>
          <w:szCs w:val="22"/>
        </w:rPr>
        <w:t>act</w:t>
      </w:r>
      <w:r w:rsidR="00054270">
        <w:rPr>
          <w:rFonts w:ascii="Times New Roman" w:hAnsi="Times New Roman" w:cs="Times New Roman"/>
          <w:sz w:val="22"/>
          <w:szCs w:val="22"/>
        </w:rPr>
        <w:t xml:space="preserve"> does not specifically </w:t>
      </w:r>
      <w:r w:rsidR="00B40179">
        <w:rPr>
          <w:rFonts w:ascii="Times New Roman" w:hAnsi="Times New Roman" w:cs="Times New Roman"/>
          <w:sz w:val="22"/>
          <w:szCs w:val="22"/>
        </w:rPr>
        <w:t>prohibit abuses in health care settings, such as forced reproductive health interventions including forced sterilization, forced abortion, and forced contraception performed on women without their informed consent, which the Human Rights Committee has previously classified as torture or ill-treatment</w:t>
      </w:r>
      <w:r w:rsidR="00B40179">
        <w:rPr>
          <w:rStyle w:val="EndnoteReference"/>
          <w:rFonts w:ascii="Times New Roman" w:hAnsi="Times New Roman" w:cs="Times New Roman"/>
          <w:sz w:val="22"/>
          <w:szCs w:val="22"/>
        </w:rPr>
        <w:endnoteReference w:id="46"/>
      </w:r>
      <w:r w:rsidR="00B40179">
        <w:rPr>
          <w:rFonts w:ascii="Times New Roman" w:hAnsi="Times New Roman" w:cs="Times New Roman"/>
          <w:sz w:val="22"/>
          <w:szCs w:val="22"/>
        </w:rPr>
        <w:t xml:space="preserve"> and which disproportionately affects women and girls with disabilit</w:t>
      </w:r>
      <w:r w:rsidR="00054270">
        <w:rPr>
          <w:rFonts w:ascii="Times New Roman" w:hAnsi="Times New Roman" w:cs="Times New Roman"/>
          <w:sz w:val="22"/>
          <w:szCs w:val="22"/>
        </w:rPr>
        <w:t>ies, as outlined in more detail</w:t>
      </w:r>
      <w:r w:rsidR="00B40179">
        <w:rPr>
          <w:rFonts w:ascii="Times New Roman" w:hAnsi="Times New Roman" w:cs="Times New Roman"/>
          <w:sz w:val="22"/>
          <w:szCs w:val="22"/>
        </w:rPr>
        <w:t xml:space="preserve"> below. </w:t>
      </w:r>
    </w:p>
    <w:p w14:paraId="3426BFA0" w14:textId="77777777" w:rsidR="008B7E66" w:rsidRPr="003B6A92" w:rsidRDefault="008B7E66" w:rsidP="00350581">
      <w:pPr>
        <w:jc w:val="both"/>
        <w:rPr>
          <w:rFonts w:ascii="Times New Roman" w:hAnsi="Times New Roman" w:cs="Times New Roman"/>
          <w:sz w:val="22"/>
          <w:szCs w:val="22"/>
        </w:rPr>
      </w:pPr>
    </w:p>
    <w:p w14:paraId="4C96F673" w14:textId="671A9C7E" w:rsidR="00020F5A" w:rsidRPr="003B6A92" w:rsidRDefault="00020F5A" w:rsidP="00350581">
      <w:pPr>
        <w:jc w:val="both"/>
        <w:rPr>
          <w:rFonts w:ascii="Times New Roman" w:hAnsi="Times New Roman" w:cs="Times New Roman"/>
          <w:sz w:val="22"/>
          <w:szCs w:val="22"/>
        </w:rPr>
      </w:pPr>
      <w:r w:rsidRPr="003B6A92">
        <w:rPr>
          <w:rFonts w:ascii="Times New Roman" w:hAnsi="Times New Roman" w:cs="Times New Roman"/>
          <w:sz w:val="22"/>
          <w:szCs w:val="22"/>
        </w:rPr>
        <w:t>Nigeria has also adopted specific laws related to violence against women and to HIV/AIDS. These laws are addressed in the sections below.</w:t>
      </w:r>
    </w:p>
    <w:p w14:paraId="0E78AC82" w14:textId="77777777" w:rsidR="00020F5A" w:rsidRPr="003B6A92" w:rsidRDefault="00020F5A" w:rsidP="00350581">
      <w:pPr>
        <w:jc w:val="both"/>
        <w:rPr>
          <w:rFonts w:ascii="Times New Roman" w:hAnsi="Times New Roman" w:cs="Times New Roman"/>
          <w:i/>
          <w:sz w:val="22"/>
          <w:szCs w:val="22"/>
        </w:rPr>
      </w:pPr>
    </w:p>
    <w:p w14:paraId="467EAA67" w14:textId="01647E35" w:rsidR="00020F5A" w:rsidRDefault="00020F5A" w:rsidP="00350581">
      <w:pPr>
        <w:pStyle w:val="ListParagraph"/>
        <w:numPr>
          <w:ilvl w:val="0"/>
          <w:numId w:val="1"/>
        </w:numPr>
        <w:ind w:left="720"/>
        <w:jc w:val="both"/>
        <w:rPr>
          <w:rFonts w:ascii="Times New Roman" w:hAnsi="Times New Roman" w:cs="Times New Roman"/>
          <w:b/>
          <w:sz w:val="22"/>
          <w:szCs w:val="22"/>
        </w:rPr>
      </w:pPr>
      <w:r w:rsidRPr="003B6A92">
        <w:rPr>
          <w:rFonts w:ascii="Times New Roman" w:hAnsi="Times New Roman" w:cs="Times New Roman"/>
          <w:b/>
          <w:sz w:val="22"/>
          <w:szCs w:val="22"/>
        </w:rPr>
        <w:t>Rights Violations against Women with Disabilities in Nigeria</w:t>
      </w:r>
    </w:p>
    <w:p w14:paraId="590390D5" w14:textId="77777777" w:rsidR="00B514DF" w:rsidRPr="00B514DF" w:rsidRDefault="00B514DF" w:rsidP="00350581">
      <w:pPr>
        <w:jc w:val="both"/>
        <w:rPr>
          <w:rFonts w:ascii="Times New Roman" w:hAnsi="Times New Roman" w:cs="Times New Roman"/>
          <w:sz w:val="22"/>
          <w:szCs w:val="22"/>
        </w:rPr>
      </w:pPr>
    </w:p>
    <w:p w14:paraId="19B2900C" w14:textId="7CB61BB7" w:rsidR="003B6A92" w:rsidRPr="003B6A92" w:rsidRDefault="00020F5A" w:rsidP="00350581">
      <w:pPr>
        <w:pStyle w:val="ListParagraph"/>
        <w:numPr>
          <w:ilvl w:val="0"/>
          <w:numId w:val="4"/>
        </w:numPr>
        <w:jc w:val="both"/>
        <w:rPr>
          <w:rFonts w:ascii="Times New Roman" w:hAnsi="Times New Roman" w:cs="Times New Roman"/>
          <w:sz w:val="22"/>
          <w:szCs w:val="22"/>
        </w:rPr>
      </w:pPr>
      <w:r w:rsidRPr="003B6A92">
        <w:rPr>
          <w:rFonts w:ascii="Times New Roman" w:hAnsi="Times New Roman" w:cs="Times New Roman"/>
          <w:sz w:val="22"/>
          <w:szCs w:val="22"/>
        </w:rPr>
        <w:t>Intersectional Discrimination and Stereotypes about Wome</w:t>
      </w:r>
      <w:r w:rsidR="003B6A92" w:rsidRPr="003B6A92">
        <w:rPr>
          <w:rFonts w:ascii="Times New Roman" w:hAnsi="Times New Roman" w:cs="Times New Roman"/>
          <w:sz w:val="22"/>
          <w:szCs w:val="22"/>
        </w:rPr>
        <w:t>n with Disabilities in Nigeria (ICCPR art</w:t>
      </w:r>
      <w:r w:rsidR="008B7E66">
        <w:rPr>
          <w:rFonts w:ascii="Times New Roman" w:hAnsi="Times New Roman" w:cs="Times New Roman"/>
          <w:sz w:val="22"/>
          <w:szCs w:val="22"/>
        </w:rPr>
        <w:t xml:space="preserve">s. 2, 3, and </w:t>
      </w:r>
      <w:r w:rsidR="003B6A92" w:rsidRPr="003B6A92">
        <w:rPr>
          <w:rFonts w:ascii="Times New Roman" w:hAnsi="Times New Roman" w:cs="Times New Roman"/>
          <w:sz w:val="22"/>
          <w:szCs w:val="22"/>
        </w:rPr>
        <w:t>26)</w:t>
      </w:r>
    </w:p>
    <w:p w14:paraId="42169BBE" w14:textId="77777777" w:rsidR="00020F5A" w:rsidRDefault="00020F5A" w:rsidP="00350581">
      <w:pPr>
        <w:jc w:val="both"/>
        <w:rPr>
          <w:rFonts w:ascii="Times New Roman" w:hAnsi="Times New Roman" w:cs="Times New Roman"/>
          <w:sz w:val="22"/>
          <w:szCs w:val="22"/>
          <w:highlight w:val="magenta"/>
        </w:rPr>
      </w:pPr>
    </w:p>
    <w:p w14:paraId="7BBEC005" w14:textId="07ECF437" w:rsidR="000440F5" w:rsidRPr="000440F5" w:rsidRDefault="00020F5A" w:rsidP="00350581">
      <w:pPr>
        <w:jc w:val="both"/>
        <w:rPr>
          <w:rFonts w:ascii="Times New Roman" w:hAnsi="Times New Roman" w:cs="Times New Roman"/>
          <w:sz w:val="22"/>
          <w:szCs w:val="22"/>
        </w:rPr>
      </w:pPr>
      <w:r w:rsidRPr="003B6A92">
        <w:rPr>
          <w:rFonts w:ascii="Times New Roman" w:hAnsi="Times New Roman" w:cs="Times New Roman"/>
          <w:sz w:val="22"/>
          <w:szCs w:val="22"/>
        </w:rPr>
        <w:t>Women with disabilities worldwide are subjected to stereotypes and discrimination, based on both their gender and disability, which impact their exercise of rights. The Committee on the Rights of Persons with Disabilities (CRPD Committee) recognized in its General Comment No. 3 on women with disabilities that harmful stereotypes about women with disabilities</w:t>
      </w:r>
      <w:r w:rsidR="00773DD3">
        <w:rPr>
          <w:rFonts w:ascii="Times New Roman" w:hAnsi="Times New Roman" w:cs="Times New Roman"/>
          <w:sz w:val="22"/>
          <w:szCs w:val="22"/>
        </w:rPr>
        <w:t>—</w:t>
      </w:r>
      <w:r w:rsidRPr="003B6A92">
        <w:rPr>
          <w:rFonts w:ascii="Times New Roman" w:hAnsi="Times New Roman" w:cs="Times New Roman"/>
          <w:sz w:val="22"/>
          <w:szCs w:val="22"/>
        </w:rPr>
        <w:t>such as that they are dependent, burdensome, or asexual</w:t>
      </w:r>
      <w:r w:rsidR="00773DD3">
        <w:rPr>
          <w:rFonts w:ascii="Times New Roman" w:hAnsi="Times New Roman" w:cs="Times New Roman"/>
          <w:sz w:val="22"/>
          <w:szCs w:val="22"/>
        </w:rPr>
        <w:t>—</w:t>
      </w:r>
      <w:r w:rsidRPr="003B6A92">
        <w:rPr>
          <w:rFonts w:ascii="Times New Roman" w:hAnsi="Times New Roman" w:cs="Times New Roman"/>
          <w:sz w:val="22"/>
          <w:szCs w:val="22"/>
        </w:rPr>
        <w:t>perpetuate human rights abuses committed against them.</w:t>
      </w:r>
      <w:r w:rsidRPr="003B6A92">
        <w:rPr>
          <w:rFonts w:ascii="Times New Roman" w:hAnsi="Times New Roman" w:cs="Times New Roman"/>
          <w:sz w:val="22"/>
          <w:szCs w:val="22"/>
          <w:vertAlign w:val="superscript"/>
        </w:rPr>
        <w:endnoteReference w:id="47"/>
      </w:r>
      <w:r w:rsidRPr="003B6A92">
        <w:rPr>
          <w:rFonts w:ascii="Times New Roman" w:hAnsi="Times New Roman" w:cs="Times New Roman"/>
          <w:sz w:val="22"/>
          <w:szCs w:val="22"/>
        </w:rPr>
        <w:t xml:space="preserve"> These stereotypes then are used to “infantilize women with disabilities, call into question </w:t>
      </w:r>
      <w:r w:rsidR="0097199D">
        <w:rPr>
          <w:rFonts w:ascii="Times New Roman" w:hAnsi="Times New Roman" w:cs="Times New Roman"/>
          <w:sz w:val="22"/>
          <w:szCs w:val="22"/>
        </w:rPr>
        <w:t>their ability to make judgments,</w:t>
      </w:r>
      <w:r w:rsidRPr="003B6A92">
        <w:rPr>
          <w:rFonts w:ascii="Times New Roman" w:hAnsi="Times New Roman" w:cs="Times New Roman"/>
          <w:sz w:val="22"/>
          <w:szCs w:val="22"/>
        </w:rPr>
        <w:t xml:space="preserve"> and [reinforce] perceptions of women with disabilities as being asexual, or hypersexual….”</w:t>
      </w:r>
      <w:r w:rsidRPr="003B6A92">
        <w:rPr>
          <w:rFonts w:ascii="Times New Roman" w:hAnsi="Times New Roman" w:cs="Times New Roman"/>
          <w:sz w:val="22"/>
          <w:szCs w:val="22"/>
          <w:vertAlign w:val="superscript"/>
        </w:rPr>
        <w:endnoteReference w:id="48"/>
      </w:r>
      <w:r w:rsidR="000440F5">
        <w:rPr>
          <w:rFonts w:ascii="Times New Roman" w:hAnsi="Times New Roman" w:cs="Times New Roman"/>
          <w:sz w:val="22"/>
          <w:szCs w:val="22"/>
        </w:rPr>
        <w:t xml:space="preserve"> </w:t>
      </w:r>
    </w:p>
    <w:p w14:paraId="651AE2EB" w14:textId="77777777" w:rsidR="00020F5A" w:rsidRPr="003B6A92" w:rsidRDefault="00020F5A" w:rsidP="00350581">
      <w:pPr>
        <w:jc w:val="both"/>
        <w:rPr>
          <w:rFonts w:ascii="Times New Roman" w:hAnsi="Times New Roman" w:cs="Times New Roman"/>
          <w:sz w:val="22"/>
          <w:szCs w:val="22"/>
        </w:rPr>
      </w:pPr>
    </w:p>
    <w:p w14:paraId="7A8CFBF2" w14:textId="2325B6AA" w:rsidR="00020F5A" w:rsidRPr="003B6A92" w:rsidRDefault="00020F5A" w:rsidP="00350581">
      <w:pPr>
        <w:jc w:val="both"/>
        <w:rPr>
          <w:rFonts w:ascii="Times New Roman" w:hAnsi="Times New Roman" w:cs="Times New Roman"/>
          <w:sz w:val="22"/>
          <w:szCs w:val="22"/>
        </w:rPr>
      </w:pPr>
      <w:r w:rsidRPr="003B6A92">
        <w:rPr>
          <w:rFonts w:ascii="Times New Roman" w:hAnsi="Times New Roman" w:cs="Times New Roman"/>
          <w:sz w:val="22"/>
          <w:szCs w:val="22"/>
        </w:rPr>
        <w:lastRenderedPageBreak/>
        <w:t xml:space="preserve">Women with disabilities in Nigeria experience a wide variety of discrimination and stereotypes about their capabilities and role in society. They face higher rates of unemployment and increased barriers to receiving income support, and they are </w:t>
      </w:r>
      <w:r w:rsidRPr="0065185A">
        <w:rPr>
          <w:rFonts w:ascii="Times New Roman" w:hAnsi="Times New Roman" w:cs="Times New Roman"/>
          <w:sz w:val="22"/>
          <w:szCs w:val="22"/>
        </w:rPr>
        <w:t>also more likely to live in poverty than men with disabilities.</w:t>
      </w:r>
      <w:r w:rsidRPr="0065185A">
        <w:rPr>
          <w:rStyle w:val="EndnoteReference"/>
          <w:rFonts w:ascii="Times New Roman" w:hAnsi="Times New Roman" w:cs="Times New Roman"/>
          <w:sz w:val="22"/>
          <w:szCs w:val="22"/>
        </w:rPr>
        <w:endnoteReference w:id="49"/>
      </w:r>
      <w:r w:rsidRPr="0065185A">
        <w:rPr>
          <w:rFonts w:ascii="Times New Roman" w:hAnsi="Times New Roman" w:cs="Times New Roman"/>
          <w:sz w:val="22"/>
          <w:szCs w:val="22"/>
        </w:rPr>
        <w:t xml:space="preserve"> Furthermore, women with disabilities in Nigeria experience lower rates of education</w:t>
      </w:r>
      <w:r w:rsidR="005B2E10" w:rsidRPr="0065185A">
        <w:rPr>
          <w:rFonts w:ascii="Times New Roman" w:hAnsi="Times New Roman" w:cs="Times New Roman"/>
          <w:sz w:val="22"/>
          <w:szCs w:val="22"/>
        </w:rPr>
        <w:t>, face violations of their privacy, and lack access</w:t>
      </w:r>
      <w:r w:rsidR="005B2E10">
        <w:rPr>
          <w:rFonts w:ascii="Times New Roman" w:hAnsi="Times New Roman" w:cs="Times New Roman"/>
          <w:sz w:val="22"/>
          <w:szCs w:val="22"/>
        </w:rPr>
        <w:t xml:space="preserve"> to</w:t>
      </w:r>
      <w:r w:rsidRPr="003B6A92">
        <w:rPr>
          <w:rFonts w:ascii="Times New Roman" w:hAnsi="Times New Roman" w:cs="Times New Roman"/>
          <w:sz w:val="22"/>
          <w:szCs w:val="22"/>
        </w:rPr>
        <w:t xml:space="preserve"> care services.</w:t>
      </w:r>
      <w:r w:rsidRPr="003B6A92">
        <w:rPr>
          <w:rStyle w:val="EndnoteReference"/>
          <w:rFonts w:ascii="Times New Roman" w:hAnsi="Times New Roman" w:cs="Times New Roman"/>
          <w:sz w:val="22"/>
          <w:szCs w:val="22"/>
        </w:rPr>
        <w:endnoteReference w:id="50"/>
      </w:r>
    </w:p>
    <w:p w14:paraId="5D1CD5DF" w14:textId="77777777" w:rsidR="00020F5A" w:rsidRPr="003B6A92" w:rsidRDefault="00020F5A" w:rsidP="00350581">
      <w:pPr>
        <w:jc w:val="both"/>
        <w:rPr>
          <w:rFonts w:ascii="Times New Roman" w:hAnsi="Times New Roman" w:cs="Times New Roman"/>
          <w:sz w:val="22"/>
          <w:szCs w:val="22"/>
        </w:rPr>
      </w:pPr>
    </w:p>
    <w:p w14:paraId="54BDEC57" w14:textId="5D9BE2F5" w:rsidR="00020F5A" w:rsidRPr="003B6A92" w:rsidRDefault="00020F5A" w:rsidP="00350581">
      <w:pPr>
        <w:jc w:val="both"/>
        <w:rPr>
          <w:rFonts w:ascii="Times New Roman" w:hAnsi="Times New Roman" w:cs="Times New Roman"/>
          <w:sz w:val="22"/>
          <w:szCs w:val="22"/>
        </w:rPr>
      </w:pPr>
      <w:r w:rsidRPr="003B6A92">
        <w:rPr>
          <w:rFonts w:ascii="Times New Roman" w:hAnsi="Times New Roman" w:cs="Times New Roman"/>
          <w:sz w:val="22"/>
          <w:szCs w:val="22"/>
        </w:rPr>
        <w:t xml:space="preserve">This situation is often the result of social and cultural stereotypes in Nigeria about women and about persons with disabilities. For instance, due to gender-based </w:t>
      </w:r>
      <w:r w:rsidRPr="00F813F3">
        <w:rPr>
          <w:rFonts w:ascii="Times New Roman" w:hAnsi="Times New Roman" w:cs="Times New Roman"/>
          <w:sz w:val="22"/>
          <w:szCs w:val="22"/>
        </w:rPr>
        <w:t>discrimination, women</w:t>
      </w:r>
      <w:r w:rsidR="003A0E72">
        <w:rPr>
          <w:rFonts w:ascii="Times New Roman" w:hAnsi="Times New Roman" w:cs="Times New Roman"/>
          <w:sz w:val="22"/>
          <w:szCs w:val="22"/>
        </w:rPr>
        <w:t xml:space="preserve"> generally</w:t>
      </w:r>
      <w:r w:rsidRPr="00F813F3">
        <w:rPr>
          <w:rFonts w:ascii="Times New Roman" w:hAnsi="Times New Roman" w:cs="Times New Roman"/>
          <w:sz w:val="22"/>
          <w:szCs w:val="22"/>
        </w:rPr>
        <w:t xml:space="preserve"> in Nigeria are valued less than men with disabilities, because men with disabilities can still inherit property</w:t>
      </w:r>
      <w:r w:rsidRPr="003B6A92">
        <w:rPr>
          <w:rFonts w:ascii="Times New Roman" w:hAnsi="Times New Roman" w:cs="Times New Roman"/>
          <w:sz w:val="22"/>
          <w:szCs w:val="22"/>
        </w:rPr>
        <w:t xml:space="preserve"> and land, carry on the family name, and make family decisions.</w:t>
      </w:r>
      <w:r w:rsidRPr="003B6A92">
        <w:rPr>
          <w:rStyle w:val="EndnoteReference"/>
          <w:rFonts w:ascii="Times New Roman" w:hAnsi="Times New Roman" w:cs="Times New Roman"/>
          <w:sz w:val="22"/>
          <w:szCs w:val="22"/>
        </w:rPr>
        <w:endnoteReference w:id="51"/>
      </w:r>
      <w:r w:rsidRPr="003B6A92">
        <w:rPr>
          <w:rFonts w:ascii="Times New Roman" w:hAnsi="Times New Roman" w:cs="Times New Roman"/>
          <w:sz w:val="22"/>
          <w:szCs w:val="22"/>
        </w:rPr>
        <w:t xml:space="preserve"> Stereotypes about persons with disabilities are also widespread, and society views women with disabilities as “less human, faulty, witches, less productive, illiterate and repulsive.”</w:t>
      </w:r>
      <w:r w:rsidRPr="003B6A92">
        <w:rPr>
          <w:rStyle w:val="EndnoteReference"/>
          <w:rFonts w:ascii="Times New Roman" w:hAnsi="Times New Roman" w:cs="Times New Roman"/>
          <w:sz w:val="22"/>
          <w:szCs w:val="22"/>
        </w:rPr>
        <w:endnoteReference w:id="52"/>
      </w:r>
      <w:r w:rsidRPr="003B6A92">
        <w:rPr>
          <w:rFonts w:ascii="Times New Roman" w:hAnsi="Times New Roman" w:cs="Times New Roman"/>
          <w:sz w:val="22"/>
          <w:szCs w:val="22"/>
        </w:rPr>
        <w:t xml:space="preserve"> Indeed, women with disabilities, particularly in rural areas, are viewed as useless or unhelpful because they are perceived as not being able to farm.</w:t>
      </w:r>
      <w:r w:rsidRPr="003B6A92">
        <w:rPr>
          <w:rStyle w:val="EndnoteReference"/>
          <w:rFonts w:ascii="Times New Roman" w:hAnsi="Times New Roman" w:cs="Times New Roman"/>
          <w:sz w:val="22"/>
          <w:szCs w:val="22"/>
        </w:rPr>
        <w:endnoteReference w:id="53"/>
      </w:r>
      <w:r w:rsidRPr="003B6A92">
        <w:rPr>
          <w:rFonts w:ascii="Times New Roman" w:hAnsi="Times New Roman" w:cs="Times New Roman"/>
          <w:sz w:val="22"/>
          <w:szCs w:val="22"/>
        </w:rPr>
        <w:t xml:space="preserve"> Due to the belief in and abhorrence of witchcraft generally, persons with disabilities who are perceived as witches may also be blamed for a community’s misfortunes, including violence that arises because of conflict, a situation that is exacerbated by the fact that many persons with disabilities are already segregated from their communities due to stigma and poverty.</w:t>
      </w:r>
      <w:r w:rsidRPr="003B6A92">
        <w:rPr>
          <w:rStyle w:val="EndnoteReference"/>
          <w:rFonts w:ascii="Times New Roman" w:hAnsi="Times New Roman" w:cs="Times New Roman"/>
          <w:sz w:val="22"/>
          <w:szCs w:val="22"/>
        </w:rPr>
        <w:endnoteReference w:id="54"/>
      </w:r>
      <w:r w:rsidRPr="003B6A92">
        <w:rPr>
          <w:rFonts w:ascii="Times New Roman" w:hAnsi="Times New Roman" w:cs="Times New Roman"/>
          <w:sz w:val="22"/>
          <w:szCs w:val="22"/>
        </w:rPr>
        <w:t xml:space="preserve"> Family members and caretakers may also become frustrated with women with disabilities who have long-term care needs, because there is inadequate social welfare support for these individuals.</w:t>
      </w:r>
      <w:r w:rsidRPr="003B6A92">
        <w:rPr>
          <w:rStyle w:val="EndnoteReference"/>
          <w:rFonts w:ascii="Times New Roman" w:hAnsi="Times New Roman" w:cs="Times New Roman"/>
          <w:sz w:val="22"/>
          <w:szCs w:val="22"/>
        </w:rPr>
        <w:endnoteReference w:id="55"/>
      </w:r>
    </w:p>
    <w:p w14:paraId="573B001F" w14:textId="77777777" w:rsidR="00020F5A" w:rsidRPr="003B6A92" w:rsidRDefault="00020F5A" w:rsidP="00350581">
      <w:pPr>
        <w:jc w:val="both"/>
        <w:rPr>
          <w:rFonts w:ascii="Times New Roman" w:hAnsi="Times New Roman" w:cs="Times New Roman"/>
          <w:sz w:val="22"/>
          <w:szCs w:val="22"/>
        </w:rPr>
      </w:pPr>
    </w:p>
    <w:p w14:paraId="4EF503E2" w14:textId="7468F2E2" w:rsidR="00020F5A" w:rsidRDefault="00020F5A" w:rsidP="00350581">
      <w:pPr>
        <w:jc w:val="both"/>
        <w:rPr>
          <w:rFonts w:ascii="Times New Roman" w:hAnsi="Times New Roman" w:cs="Times New Roman"/>
          <w:sz w:val="22"/>
          <w:szCs w:val="22"/>
        </w:rPr>
      </w:pPr>
      <w:r w:rsidRPr="003B6A92">
        <w:rPr>
          <w:rFonts w:ascii="Times New Roman" w:hAnsi="Times New Roman" w:cs="Times New Roman"/>
          <w:sz w:val="22"/>
          <w:szCs w:val="22"/>
        </w:rPr>
        <w:t xml:space="preserve">Many also hold the </w:t>
      </w:r>
      <w:r w:rsidRPr="0065185A">
        <w:rPr>
          <w:rFonts w:ascii="Times New Roman" w:hAnsi="Times New Roman" w:cs="Times New Roman"/>
          <w:sz w:val="22"/>
          <w:szCs w:val="22"/>
        </w:rPr>
        <w:t>stereotypes that persons with disabilities generally, and women with disabilities in particular, do not engage in sexual activity.</w:t>
      </w:r>
      <w:r w:rsidRPr="0065185A">
        <w:rPr>
          <w:rStyle w:val="EndnoteReference"/>
          <w:rFonts w:ascii="Times New Roman" w:hAnsi="Times New Roman" w:cs="Times New Roman"/>
          <w:sz w:val="22"/>
          <w:szCs w:val="22"/>
        </w:rPr>
        <w:endnoteReference w:id="56"/>
      </w:r>
      <w:r w:rsidRPr="0065185A">
        <w:rPr>
          <w:rFonts w:ascii="Times New Roman" w:hAnsi="Times New Roman" w:cs="Times New Roman"/>
          <w:sz w:val="22"/>
          <w:szCs w:val="22"/>
        </w:rPr>
        <w:t xml:space="preserve"> On the contrary, </w:t>
      </w:r>
      <w:r w:rsidR="00337FEF" w:rsidRPr="0065185A">
        <w:rPr>
          <w:rFonts w:ascii="Times New Roman" w:hAnsi="Times New Roman" w:cs="Times New Roman"/>
          <w:sz w:val="22"/>
          <w:szCs w:val="22"/>
        </w:rPr>
        <w:t xml:space="preserve">a 2015 study of HIV prevalence among persons with disabilities in Nigeria conducted by Enhancing Nigeria’s HIV and AIDS Response Programme (ENR) found that, </w:t>
      </w:r>
      <w:r w:rsidRPr="0065185A">
        <w:rPr>
          <w:rFonts w:ascii="Times New Roman" w:hAnsi="Times New Roman" w:cs="Times New Roman"/>
          <w:sz w:val="22"/>
          <w:szCs w:val="22"/>
        </w:rPr>
        <w:t>71% percent of respondents indicated that they had had sex, and indeed a higher percentage of adolescents with disabilities</w:t>
      </w:r>
      <w:r w:rsidRPr="00337FEF">
        <w:rPr>
          <w:rFonts w:ascii="Times New Roman" w:hAnsi="Times New Roman" w:cs="Times New Roman"/>
          <w:sz w:val="22"/>
          <w:szCs w:val="22"/>
        </w:rPr>
        <w:t xml:space="preserve"> (40%) had had sex before age 15 than the general population (16% for women; 3% for men).</w:t>
      </w:r>
      <w:r w:rsidRPr="00337FEF">
        <w:rPr>
          <w:rStyle w:val="EndnoteReference"/>
          <w:rFonts w:ascii="Times New Roman" w:hAnsi="Times New Roman" w:cs="Times New Roman"/>
          <w:sz w:val="22"/>
          <w:szCs w:val="22"/>
        </w:rPr>
        <w:endnoteReference w:id="57"/>
      </w:r>
      <w:r w:rsidR="003A0E72">
        <w:rPr>
          <w:rFonts w:ascii="Times New Roman" w:hAnsi="Times New Roman" w:cs="Times New Roman"/>
          <w:sz w:val="22"/>
          <w:szCs w:val="22"/>
        </w:rPr>
        <w:t xml:space="preserve"> </w:t>
      </w:r>
    </w:p>
    <w:p w14:paraId="4302A285" w14:textId="5721998A" w:rsidR="005B6163" w:rsidRDefault="005B6163" w:rsidP="00350581">
      <w:pPr>
        <w:jc w:val="both"/>
        <w:rPr>
          <w:rFonts w:ascii="Times New Roman" w:hAnsi="Times New Roman" w:cs="Times New Roman"/>
          <w:sz w:val="22"/>
          <w:szCs w:val="22"/>
        </w:rPr>
      </w:pPr>
    </w:p>
    <w:p w14:paraId="2A1B57A5" w14:textId="7D93C638" w:rsidR="00784A96" w:rsidRPr="005904A0" w:rsidRDefault="003350F0" w:rsidP="00350581">
      <w:pPr>
        <w:jc w:val="both"/>
        <w:rPr>
          <w:rFonts w:ascii="Times New Roman" w:hAnsi="Times New Roman" w:cs="Times New Roman"/>
          <w:sz w:val="22"/>
          <w:szCs w:val="22"/>
        </w:rPr>
      </w:pPr>
      <w:r>
        <w:rPr>
          <w:rFonts w:ascii="Times New Roman" w:hAnsi="Times New Roman" w:cs="Times New Roman"/>
          <w:sz w:val="22"/>
          <w:szCs w:val="22"/>
        </w:rPr>
        <w:t>Under Article 26 of the ICCPR, States have an obligation to “pro</w:t>
      </w:r>
      <w:r w:rsidRPr="003350F0">
        <w:rPr>
          <w:rFonts w:ascii="Times New Roman" w:hAnsi="Times New Roman" w:cs="Times New Roman"/>
          <w:sz w:val="22"/>
          <w:szCs w:val="22"/>
        </w:rPr>
        <w:t>hibit any discrimination and guarantee to all persons equal and effective protection against discrimination on any ground</w:t>
      </w:r>
      <w:r w:rsidR="002F59DD">
        <w:rPr>
          <w:rFonts w:ascii="Times New Roman" w:hAnsi="Times New Roman" w:cs="Times New Roman"/>
          <w:sz w:val="22"/>
          <w:szCs w:val="22"/>
        </w:rPr>
        <w:t>…</w:t>
      </w:r>
      <w:r>
        <w:rPr>
          <w:rFonts w:ascii="Times New Roman" w:hAnsi="Times New Roman" w:cs="Times New Roman"/>
          <w:sz w:val="22"/>
          <w:szCs w:val="22"/>
        </w:rPr>
        <w:t>”</w:t>
      </w:r>
      <w:r>
        <w:rPr>
          <w:rStyle w:val="EndnoteReference"/>
          <w:rFonts w:ascii="Times New Roman" w:hAnsi="Times New Roman" w:cs="Times New Roman"/>
          <w:sz w:val="22"/>
          <w:szCs w:val="22"/>
        </w:rPr>
        <w:endnoteReference w:id="58"/>
      </w:r>
      <w:r>
        <w:rPr>
          <w:rFonts w:ascii="Times New Roman" w:hAnsi="Times New Roman" w:cs="Times New Roman"/>
          <w:sz w:val="22"/>
          <w:szCs w:val="22"/>
        </w:rPr>
        <w:t xml:space="preserve"> </w:t>
      </w:r>
      <w:r w:rsidR="00E4628C" w:rsidRPr="005904A0">
        <w:rPr>
          <w:rFonts w:ascii="Times New Roman" w:hAnsi="Times New Roman" w:cs="Times New Roman"/>
          <w:sz w:val="22"/>
          <w:szCs w:val="22"/>
        </w:rPr>
        <w:t>As part of their obligations under Article 3 of the ICCPR, States must also ensure the equal enjoyment of civil and political rights by men and women.</w:t>
      </w:r>
      <w:r w:rsidR="00E4628C" w:rsidRPr="005904A0">
        <w:rPr>
          <w:rStyle w:val="EndnoteReference"/>
          <w:rFonts w:ascii="Times New Roman" w:hAnsi="Times New Roman" w:cs="Times New Roman"/>
          <w:sz w:val="22"/>
          <w:szCs w:val="22"/>
        </w:rPr>
        <w:endnoteReference w:id="59"/>
      </w:r>
      <w:r w:rsidR="00E4628C" w:rsidRPr="005904A0">
        <w:rPr>
          <w:rFonts w:ascii="Times New Roman" w:hAnsi="Times New Roman" w:cs="Times New Roman"/>
          <w:sz w:val="22"/>
          <w:szCs w:val="22"/>
        </w:rPr>
        <w:t xml:space="preserve"> </w:t>
      </w:r>
      <w:r w:rsidR="005904A0" w:rsidRPr="005904A0">
        <w:rPr>
          <w:rFonts w:ascii="Times New Roman" w:hAnsi="Times New Roman" w:cs="Times New Roman"/>
          <w:sz w:val="22"/>
          <w:szCs w:val="22"/>
        </w:rPr>
        <w:t xml:space="preserve">In its General Comment No. 28, the Human Rights Committee </w:t>
      </w:r>
      <w:r w:rsidR="005904A0">
        <w:rPr>
          <w:rFonts w:ascii="Times New Roman" w:hAnsi="Times New Roman" w:cs="Times New Roman"/>
          <w:sz w:val="22"/>
          <w:szCs w:val="22"/>
        </w:rPr>
        <w:t>highlighted that “[d]iscrimination against women is often intertwined with discrimination on other grounds…”</w:t>
      </w:r>
      <w:r w:rsidR="005904A0">
        <w:rPr>
          <w:rStyle w:val="EndnoteReference"/>
          <w:rFonts w:ascii="Times New Roman" w:hAnsi="Times New Roman" w:cs="Times New Roman"/>
          <w:sz w:val="22"/>
          <w:szCs w:val="22"/>
        </w:rPr>
        <w:endnoteReference w:id="60"/>
      </w:r>
      <w:r w:rsidR="005904A0">
        <w:rPr>
          <w:rFonts w:ascii="Times New Roman" w:hAnsi="Times New Roman" w:cs="Times New Roman"/>
          <w:sz w:val="22"/>
          <w:szCs w:val="22"/>
        </w:rPr>
        <w:t xml:space="preserve"> </w:t>
      </w:r>
      <w:r w:rsidR="00E4628C">
        <w:rPr>
          <w:rFonts w:ascii="Times New Roman" w:hAnsi="Times New Roman" w:cs="Times New Roman"/>
          <w:sz w:val="22"/>
          <w:szCs w:val="22"/>
        </w:rPr>
        <w:t>To this end, the Human Rights Committee has called on at least one State to take all measures necessary to avoid “</w:t>
      </w:r>
      <w:r w:rsidR="00E4628C" w:rsidRPr="005904A0">
        <w:rPr>
          <w:rFonts w:ascii="Times New Roman" w:hAnsi="Times New Roman" w:cs="Times New Roman"/>
          <w:sz w:val="22"/>
          <w:szCs w:val="22"/>
        </w:rPr>
        <w:t>cases of multiple and intersectional discrimination</w:t>
      </w:r>
      <w:r w:rsidR="00E4628C">
        <w:rPr>
          <w:rFonts w:ascii="Times New Roman" w:hAnsi="Times New Roman" w:cs="Times New Roman"/>
          <w:sz w:val="22"/>
          <w:szCs w:val="22"/>
        </w:rPr>
        <w:t>”</w:t>
      </w:r>
      <w:r w:rsidR="00E4628C">
        <w:rPr>
          <w:rStyle w:val="EndnoteReference"/>
          <w:rFonts w:ascii="Times New Roman" w:hAnsi="Times New Roman" w:cs="Times New Roman"/>
          <w:sz w:val="22"/>
          <w:szCs w:val="22"/>
        </w:rPr>
        <w:endnoteReference w:id="61"/>
      </w:r>
      <w:r w:rsidR="00E4628C">
        <w:rPr>
          <w:rFonts w:ascii="Times New Roman" w:hAnsi="Times New Roman" w:cs="Times New Roman"/>
          <w:sz w:val="22"/>
          <w:szCs w:val="22"/>
        </w:rPr>
        <w:t xml:space="preserve"> </w:t>
      </w:r>
      <w:r w:rsidR="00706693">
        <w:rPr>
          <w:rFonts w:ascii="Times New Roman" w:hAnsi="Times New Roman" w:cs="Times New Roman"/>
          <w:sz w:val="22"/>
          <w:szCs w:val="22"/>
        </w:rPr>
        <w:t xml:space="preserve">The Human Rights Committee has </w:t>
      </w:r>
      <w:r w:rsidR="00E4628C">
        <w:rPr>
          <w:rFonts w:ascii="Times New Roman" w:hAnsi="Times New Roman" w:cs="Times New Roman"/>
          <w:sz w:val="22"/>
          <w:szCs w:val="22"/>
        </w:rPr>
        <w:t xml:space="preserve">also </w:t>
      </w:r>
      <w:r w:rsidR="00706693">
        <w:rPr>
          <w:rFonts w:ascii="Times New Roman" w:hAnsi="Times New Roman" w:cs="Times New Roman"/>
          <w:sz w:val="22"/>
          <w:szCs w:val="22"/>
        </w:rPr>
        <w:t>emphasized the need to combat harmful stereotyping, including the gender based stereotyping of women in marginalized groups.</w:t>
      </w:r>
      <w:r w:rsidR="00706693">
        <w:rPr>
          <w:rStyle w:val="EndnoteReference"/>
          <w:rFonts w:ascii="Times New Roman" w:hAnsi="Times New Roman" w:cs="Times New Roman"/>
          <w:sz w:val="22"/>
          <w:szCs w:val="22"/>
        </w:rPr>
        <w:endnoteReference w:id="62"/>
      </w:r>
      <w:r w:rsidR="00706693">
        <w:rPr>
          <w:rFonts w:ascii="Times New Roman" w:hAnsi="Times New Roman" w:cs="Times New Roman"/>
          <w:sz w:val="22"/>
          <w:szCs w:val="22"/>
        </w:rPr>
        <w:t xml:space="preserve"> </w:t>
      </w:r>
      <w:r>
        <w:rPr>
          <w:rFonts w:ascii="Times New Roman" w:hAnsi="Times New Roman" w:cs="Times New Roman"/>
          <w:sz w:val="22"/>
          <w:szCs w:val="22"/>
        </w:rPr>
        <w:t xml:space="preserve">To address discrimination against women and persons with </w:t>
      </w:r>
      <w:r w:rsidR="002F59DD">
        <w:rPr>
          <w:rFonts w:ascii="Times New Roman" w:hAnsi="Times New Roman" w:cs="Times New Roman"/>
          <w:sz w:val="22"/>
          <w:szCs w:val="22"/>
        </w:rPr>
        <w:t>disabilities</w:t>
      </w:r>
      <w:r>
        <w:rPr>
          <w:rFonts w:ascii="Times New Roman" w:hAnsi="Times New Roman" w:cs="Times New Roman"/>
          <w:sz w:val="22"/>
          <w:szCs w:val="22"/>
        </w:rPr>
        <w:t xml:space="preserve">, the Human Rights </w:t>
      </w:r>
      <w:r w:rsidR="003A0E72">
        <w:rPr>
          <w:rFonts w:ascii="Times New Roman" w:hAnsi="Times New Roman" w:cs="Times New Roman"/>
          <w:sz w:val="22"/>
          <w:szCs w:val="22"/>
        </w:rPr>
        <w:t>Committee has recommended that S</w:t>
      </w:r>
      <w:r>
        <w:rPr>
          <w:rFonts w:ascii="Times New Roman" w:hAnsi="Times New Roman" w:cs="Times New Roman"/>
          <w:sz w:val="22"/>
          <w:szCs w:val="22"/>
        </w:rPr>
        <w:t xml:space="preserve">tates </w:t>
      </w:r>
      <w:r w:rsidRPr="0009492D">
        <w:rPr>
          <w:rFonts w:ascii="Times New Roman" w:hAnsi="Times New Roman" w:cs="Times New Roman"/>
          <w:sz w:val="22"/>
          <w:szCs w:val="22"/>
        </w:rPr>
        <w:t xml:space="preserve">raise </w:t>
      </w:r>
      <w:r w:rsidRPr="005904A0">
        <w:rPr>
          <w:rFonts w:ascii="Times New Roman" w:hAnsi="Times New Roman" w:cs="Times New Roman"/>
          <w:sz w:val="22"/>
          <w:szCs w:val="22"/>
        </w:rPr>
        <w:t>awareness about available remedies and to change the perspective of the general public.</w:t>
      </w:r>
      <w:r w:rsidRPr="005904A0">
        <w:rPr>
          <w:rFonts w:ascii="Times New Roman" w:hAnsi="Times New Roman" w:cs="Times New Roman"/>
          <w:sz w:val="22"/>
          <w:szCs w:val="22"/>
          <w:vertAlign w:val="superscript"/>
          <w:lang w:val="en-IE"/>
        </w:rPr>
        <w:endnoteReference w:id="63"/>
      </w:r>
      <w:r w:rsidRPr="005904A0">
        <w:rPr>
          <w:rFonts w:ascii="Times New Roman" w:hAnsi="Times New Roman" w:cs="Times New Roman"/>
          <w:sz w:val="22"/>
          <w:szCs w:val="22"/>
        </w:rPr>
        <w:t xml:space="preserve"> </w:t>
      </w:r>
    </w:p>
    <w:p w14:paraId="20E39D09" w14:textId="77777777" w:rsidR="00B514DF" w:rsidRDefault="00B514DF" w:rsidP="00350581">
      <w:pPr>
        <w:jc w:val="both"/>
        <w:rPr>
          <w:rFonts w:ascii="Times New Roman" w:hAnsi="Times New Roman" w:cs="Times New Roman"/>
          <w:sz w:val="22"/>
          <w:szCs w:val="22"/>
        </w:rPr>
      </w:pPr>
    </w:p>
    <w:p w14:paraId="6075D780" w14:textId="24D8E194" w:rsidR="00B514DF" w:rsidRPr="0015099B" w:rsidRDefault="007E28C4" w:rsidP="00350581">
      <w:pPr>
        <w:pStyle w:val="ListParagraph"/>
        <w:numPr>
          <w:ilvl w:val="0"/>
          <w:numId w:val="4"/>
        </w:numPr>
        <w:jc w:val="both"/>
        <w:rPr>
          <w:rFonts w:ascii="Times New Roman" w:hAnsi="Times New Roman" w:cs="Times New Roman"/>
          <w:sz w:val="22"/>
          <w:szCs w:val="22"/>
        </w:rPr>
      </w:pPr>
      <w:r>
        <w:rPr>
          <w:rFonts w:ascii="Times New Roman" w:hAnsi="Times New Roman" w:cs="Times New Roman"/>
          <w:sz w:val="22"/>
          <w:szCs w:val="22"/>
        </w:rPr>
        <w:t xml:space="preserve">Sexual and Reproductive Rights and the Right </w:t>
      </w:r>
      <w:r w:rsidR="00B514DF" w:rsidRPr="0015099B">
        <w:rPr>
          <w:rFonts w:ascii="Times New Roman" w:hAnsi="Times New Roman" w:cs="Times New Roman"/>
          <w:sz w:val="22"/>
          <w:szCs w:val="22"/>
        </w:rPr>
        <w:t>to Start</w:t>
      </w:r>
      <w:r w:rsidR="00BA011B">
        <w:rPr>
          <w:rFonts w:ascii="Times New Roman" w:hAnsi="Times New Roman" w:cs="Times New Roman"/>
          <w:sz w:val="22"/>
          <w:szCs w:val="22"/>
        </w:rPr>
        <w:t xml:space="preserve"> </w:t>
      </w:r>
      <w:r w:rsidR="00B514DF" w:rsidRPr="0015099B">
        <w:rPr>
          <w:rFonts w:ascii="Times New Roman" w:hAnsi="Times New Roman" w:cs="Times New Roman"/>
          <w:sz w:val="22"/>
          <w:szCs w:val="22"/>
        </w:rPr>
        <w:t>Family (ICCPR, art. 2, art. 3 and General Comment No. 28, art. 6, art. 7 and General Comment No. 20, art. 9</w:t>
      </w:r>
      <w:r w:rsidR="00B514DF">
        <w:rPr>
          <w:rFonts w:ascii="Times New Roman" w:hAnsi="Times New Roman" w:cs="Times New Roman"/>
          <w:sz w:val="22"/>
          <w:szCs w:val="22"/>
        </w:rPr>
        <w:t>, art. 10</w:t>
      </w:r>
      <w:r w:rsidR="00B514DF" w:rsidRPr="0015099B">
        <w:rPr>
          <w:rFonts w:ascii="Times New Roman" w:hAnsi="Times New Roman" w:cs="Times New Roman"/>
          <w:sz w:val="22"/>
          <w:szCs w:val="22"/>
        </w:rPr>
        <w:t>, art. 14, art. 17, art. 19, art. 23 and General Comment</w:t>
      </w:r>
      <w:r w:rsidR="00517755">
        <w:rPr>
          <w:rFonts w:ascii="Times New Roman" w:hAnsi="Times New Roman" w:cs="Times New Roman"/>
          <w:sz w:val="22"/>
          <w:szCs w:val="22"/>
        </w:rPr>
        <w:t xml:space="preserve"> N</w:t>
      </w:r>
      <w:r w:rsidR="00B514DF">
        <w:rPr>
          <w:rFonts w:ascii="Times New Roman" w:hAnsi="Times New Roman" w:cs="Times New Roman"/>
          <w:sz w:val="22"/>
          <w:szCs w:val="22"/>
        </w:rPr>
        <w:t>o. 19</w:t>
      </w:r>
      <w:r w:rsidR="00B514DF" w:rsidRPr="0015099B">
        <w:rPr>
          <w:rFonts w:ascii="Times New Roman" w:hAnsi="Times New Roman" w:cs="Times New Roman"/>
          <w:sz w:val="22"/>
          <w:szCs w:val="22"/>
        </w:rPr>
        <w:t>, art. 24</w:t>
      </w:r>
      <w:r w:rsidR="00B514DF">
        <w:rPr>
          <w:rFonts w:ascii="Times New Roman" w:hAnsi="Times New Roman" w:cs="Times New Roman"/>
          <w:sz w:val="22"/>
          <w:szCs w:val="22"/>
        </w:rPr>
        <w:t>, and art. 26)</w:t>
      </w:r>
    </w:p>
    <w:p w14:paraId="23D93327" w14:textId="77777777" w:rsidR="00B514DF" w:rsidRPr="0015099B" w:rsidRDefault="00B514DF" w:rsidP="00350581">
      <w:pPr>
        <w:jc w:val="both"/>
        <w:rPr>
          <w:rFonts w:ascii="Times New Roman" w:hAnsi="Times New Roman" w:cs="Times New Roman"/>
          <w:sz w:val="22"/>
          <w:szCs w:val="22"/>
        </w:rPr>
      </w:pPr>
    </w:p>
    <w:p w14:paraId="5E8C16FD" w14:textId="228F742F" w:rsidR="00B514DF" w:rsidRDefault="00B514DF" w:rsidP="00350581">
      <w:pPr>
        <w:jc w:val="both"/>
        <w:rPr>
          <w:rFonts w:ascii="Times New Roman" w:hAnsi="Times New Roman" w:cs="Times New Roman"/>
          <w:sz w:val="22"/>
          <w:szCs w:val="22"/>
        </w:rPr>
      </w:pPr>
      <w:r w:rsidRPr="0015099B">
        <w:rPr>
          <w:rFonts w:ascii="Times New Roman" w:hAnsi="Times New Roman" w:cs="Times New Roman"/>
          <w:sz w:val="22"/>
          <w:szCs w:val="22"/>
        </w:rPr>
        <w:t>Women with disabilities worldwide face a wide range of unique human rights abuses</w:t>
      </w:r>
      <w:r w:rsidR="007E28C4">
        <w:rPr>
          <w:rFonts w:ascii="Times New Roman" w:hAnsi="Times New Roman" w:cs="Times New Roman"/>
          <w:sz w:val="22"/>
          <w:szCs w:val="22"/>
        </w:rPr>
        <w:t xml:space="preserve"> related to their sexual and reproductive rights and their right to start</w:t>
      </w:r>
      <w:r w:rsidR="00BA011B">
        <w:rPr>
          <w:rFonts w:ascii="Times New Roman" w:hAnsi="Times New Roman" w:cs="Times New Roman"/>
          <w:sz w:val="22"/>
          <w:szCs w:val="22"/>
        </w:rPr>
        <w:t xml:space="preserve"> </w:t>
      </w:r>
      <w:r w:rsidR="007E28C4">
        <w:rPr>
          <w:rFonts w:ascii="Times New Roman" w:hAnsi="Times New Roman" w:cs="Times New Roman"/>
          <w:sz w:val="22"/>
          <w:szCs w:val="22"/>
        </w:rPr>
        <w:t xml:space="preserve">a family, </w:t>
      </w:r>
      <w:r w:rsidRPr="0015099B">
        <w:rPr>
          <w:rFonts w:ascii="Times New Roman" w:hAnsi="Times New Roman" w:cs="Times New Roman"/>
          <w:sz w:val="22"/>
          <w:szCs w:val="22"/>
        </w:rPr>
        <w:t>due to both their gender and disability.</w:t>
      </w:r>
      <w:r>
        <w:rPr>
          <w:rFonts w:ascii="Times New Roman" w:hAnsi="Times New Roman" w:cs="Times New Roman"/>
          <w:sz w:val="22"/>
          <w:szCs w:val="22"/>
        </w:rPr>
        <w:t xml:space="preserve"> </w:t>
      </w:r>
      <w:r w:rsidRPr="0039389A">
        <w:rPr>
          <w:rFonts w:ascii="Times New Roman" w:hAnsi="Times New Roman" w:cs="Times New Roman"/>
          <w:sz w:val="22"/>
          <w:szCs w:val="22"/>
        </w:rPr>
        <w:t>Stereotypes about women with disabilities—including that they cannot make decisions for themselves, are asexual, cannot become pregnant</w:t>
      </w:r>
      <w:r w:rsidR="005B6BA5">
        <w:rPr>
          <w:rFonts w:ascii="Times New Roman" w:hAnsi="Times New Roman" w:cs="Times New Roman"/>
          <w:sz w:val="22"/>
          <w:szCs w:val="22"/>
        </w:rPr>
        <w:t>, or will not</w:t>
      </w:r>
      <w:r w:rsidR="007E28C4">
        <w:rPr>
          <w:rFonts w:ascii="Times New Roman" w:hAnsi="Times New Roman" w:cs="Times New Roman"/>
          <w:sz w:val="22"/>
          <w:szCs w:val="22"/>
        </w:rPr>
        <w:t xml:space="preserve"> be good parents</w:t>
      </w:r>
      <w:r w:rsidRPr="0039389A">
        <w:rPr>
          <w:rFonts w:ascii="Times New Roman" w:hAnsi="Times New Roman" w:cs="Times New Roman"/>
          <w:sz w:val="22"/>
          <w:szCs w:val="22"/>
        </w:rPr>
        <w:t>—may lead health care workers</w:t>
      </w:r>
      <w:r w:rsidR="007E28C4">
        <w:rPr>
          <w:rFonts w:ascii="Times New Roman" w:hAnsi="Times New Roman" w:cs="Times New Roman"/>
          <w:sz w:val="22"/>
          <w:szCs w:val="22"/>
        </w:rPr>
        <w:t xml:space="preserve"> or family members</w:t>
      </w:r>
      <w:r w:rsidRPr="0039389A">
        <w:rPr>
          <w:rFonts w:ascii="Times New Roman" w:hAnsi="Times New Roman" w:cs="Times New Roman"/>
          <w:sz w:val="22"/>
          <w:szCs w:val="22"/>
        </w:rPr>
        <w:t xml:space="preserve"> to discount their</w:t>
      </w:r>
      <w:r w:rsidR="003A0E72">
        <w:rPr>
          <w:rFonts w:ascii="Times New Roman" w:hAnsi="Times New Roman" w:cs="Times New Roman"/>
          <w:sz w:val="22"/>
          <w:szCs w:val="22"/>
        </w:rPr>
        <w:t xml:space="preserve"> needs or subject them to abuse</w:t>
      </w:r>
      <w:r w:rsidRPr="0039389A">
        <w:rPr>
          <w:rFonts w:ascii="Times New Roman" w:hAnsi="Times New Roman" w:cs="Times New Roman"/>
          <w:sz w:val="22"/>
          <w:szCs w:val="22"/>
        </w:rPr>
        <w:t>.</w:t>
      </w:r>
      <w:r w:rsidRPr="0039389A">
        <w:rPr>
          <w:rStyle w:val="EndnoteReference"/>
          <w:rFonts w:ascii="Times New Roman" w:hAnsi="Times New Roman" w:cs="Times New Roman"/>
          <w:sz w:val="22"/>
          <w:szCs w:val="22"/>
        </w:rPr>
        <w:endnoteReference w:id="64"/>
      </w:r>
      <w:r w:rsidRPr="0039389A">
        <w:rPr>
          <w:rFonts w:ascii="Times New Roman" w:hAnsi="Times New Roman" w:cs="Times New Roman"/>
          <w:sz w:val="22"/>
          <w:szCs w:val="22"/>
        </w:rPr>
        <w:t xml:space="preserve"> </w:t>
      </w:r>
      <w:r w:rsidR="007E28C4">
        <w:rPr>
          <w:rFonts w:ascii="Times New Roman" w:hAnsi="Times New Roman" w:cs="Times New Roman"/>
          <w:sz w:val="22"/>
          <w:szCs w:val="22"/>
        </w:rPr>
        <w:t>Furthermore,</w:t>
      </w:r>
      <w:r w:rsidRPr="0039389A">
        <w:rPr>
          <w:rFonts w:ascii="Times New Roman" w:hAnsi="Times New Roman" w:cs="Times New Roman"/>
          <w:sz w:val="22"/>
          <w:szCs w:val="22"/>
        </w:rPr>
        <w:t xml:space="preserve"> women with disabilities worldwide are disproportionately subjected to practices such as forced or coerced sterilization, contrac</w:t>
      </w:r>
      <w:r w:rsidR="003A0E72">
        <w:rPr>
          <w:rFonts w:ascii="Times New Roman" w:hAnsi="Times New Roman" w:cs="Times New Roman"/>
          <w:sz w:val="22"/>
          <w:szCs w:val="22"/>
        </w:rPr>
        <w:t>eption, and abortion in health care settings</w:t>
      </w:r>
      <w:r w:rsidR="007E28C4">
        <w:rPr>
          <w:rFonts w:ascii="Times New Roman" w:hAnsi="Times New Roman" w:cs="Times New Roman"/>
          <w:sz w:val="22"/>
          <w:szCs w:val="22"/>
        </w:rPr>
        <w:t xml:space="preserve">, usually with the consent of a parent, guardian, health </w:t>
      </w:r>
      <w:r w:rsidR="007E28C4">
        <w:rPr>
          <w:rFonts w:ascii="Times New Roman" w:hAnsi="Times New Roman" w:cs="Times New Roman"/>
          <w:sz w:val="22"/>
          <w:szCs w:val="22"/>
        </w:rPr>
        <w:lastRenderedPageBreak/>
        <w:t>care provider, or other person but without the consent of the woman herself</w:t>
      </w:r>
      <w:r w:rsidR="00D5291A">
        <w:rPr>
          <w:rFonts w:ascii="Times New Roman" w:hAnsi="Times New Roman" w:cs="Times New Roman"/>
          <w:sz w:val="22"/>
          <w:szCs w:val="22"/>
        </w:rPr>
        <w:t>,</w:t>
      </w:r>
      <w:r w:rsidR="007E28C4" w:rsidRPr="0039389A">
        <w:rPr>
          <w:rStyle w:val="EndnoteReference"/>
          <w:rFonts w:ascii="Times New Roman" w:hAnsi="Times New Roman" w:cs="Times New Roman"/>
          <w:sz w:val="22"/>
          <w:szCs w:val="22"/>
        </w:rPr>
        <w:endnoteReference w:id="65"/>
      </w:r>
      <w:r w:rsidR="00D5291A">
        <w:rPr>
          <w:rFonts w:ascii="Times New Roman" w:hAnsi="Times New Roman" w:cs="Times New Roman"/>
          <w:sz w:val="22"/>
          <w:szCs w:val="22"/>
        </w:rPr>
        <w:t xml:space="preserve"> in violation of myriad rights, including their right to be free from torture or ill-treatment.</w:t>
      </w:r>
      <w:r w:rsidR="00D5291A">
        <w:rPr>
          <w:rStyle w:val="EndnoteReference"/>
          <w:rFonts w:ascii="Times New Roman" w:hAnsi="Times New Roman" w:cs="Times New Roman"/>
          <w:sz w:val="22"/>
          <w:szCs w:val="22"/>
        </w:rPr>
        <w:endnoteReference w:id="66"/>
      </w:r>
      <w:r w:rsidRPr="0039389A">
        <w:rPr>
          <w:rFonts w:ascii="Times New Roman" w:hAnsi="Times New Roman" w:cs="Times New Roman"/>
          <w:sz w:val="22"/>
          <w:szCs w:val="22"/>
        </w:rPr>
        <w:t xml:space="preserve"> </w:t>
      </w:r>
    </w:p>
    <w:p w14:paraId="69A694D3" w14:textId="77777777" w:rsidR="001D74EC" w:rsidRDefault="001D74EC" w:rsidP="00350581">
      <w:pPr>
        <w:jc w:val="both"/>
        <w:rPr>
          <w:rFonts w:ascii="Times New Roman" w:hAnsi="Times New Roman" w:cs="Times New Roman"/>
          <w:sz w:val="22"/>
          <w:szCs w:val="22"/>
        </w:rPr>
      </w:pPr>
    </w:p>
    <w:p w14:paraId="712DC809" w14:textId="31F24A7F" w:rsidR="001D74EC" w:rsidRPr="001F1CB7" w:rsidRDefault="001D74EC" w:rsidP="00350581">
      <w:pPr>
        <w:jc w:val="both"/>
        <w:rPr>
          <w:rFonts w:ascii="Times New Roman" w:hAnsi="Times New Roman" w:cs="Times New Roman"/>
          <w:sz w:val="22"/>
          <w:szCs w:val="22"/>
        </w:rPr>
      </w:pPr>
      <w:r>
        <w:rPr>
          <w:rFonts w:ascii="Times New Roman" w:hAnsi="Times New Roman" w:cs="Times New Roman"/>
          <w:sz w:val="22"/>
          <w:szCs w:val="22"/>
        </w:rPr>
        <w:t>I</w:t>
      </w:r>
      <w:r w:rsidRPr="001F1CB7">
        <w:rPr>
          <w:rFonts w:ascii="Times New Roman" w:hAnsi="Times New Roman" w:cs="Times New Roman"/>
          <w:sz w:val="22"/>
          <w:szCs w:val="22"/>
        </w:rPr>
        <w:t xml:space="preserve">n </w:t>
      </w:r>
      <w:r w:rsidRPr="001D74EC">
        <w:rPr>
          <w:rFonts w:ascii="Times New Roman" w:hAnsi="Times New Roman" w:cs="Times New Roman"/>
          <w:sz w:val="22"/>
          <w:szCs w:val="22"/>
        </w:rPr>
        <w:t>Nigeria</w:t>
      </w:r>
      <w:r w:rsidRPr="001F1CB7">
        <w:rPr>
          <w:rFonts w:ascii="Times New Roman" w:hAnsi="Times New Roman" w:cs="Times New Roman"/>
          <w:sz w:val="22"/>
          <w:szCs w:val="22"/>
        </w:rPr>
        <w:t>,</w:t>
      </w:r>
      <w:r w:rsidR="005B6BA5">
        <w:rPr>
          <w:rFonts w:ascii="Times New Roman" w:hAnsi="Times New Roman" w:cs="Times New Roman"/>
          <w:sz w:val="22"/>
          <w:szCs w:val="22"/>
        </w:rPr>
        <w:t xml:space="preserve"> violations of these rights begin in intimate relationships</w:t>
      </w:r>
      <w:r w:rsidR="007E24FE">
        <w:rPr>
          <w:rFonts w:ascii="Times New Roman" w:hAnsi="Times New Roman" w:cs="Times New Roman"/>
          <w:sz w:val="22"/>
          <w:szCs w:val="22"/>
        </w:rPr>
        <w:t>, which often reflect the discrimination and stereotypes women with disabil</w:t>
      </w:r>
      <w:r w:rsidR="00350581">
        <w:rPr>
          <w:rFonts w:ascii="Times New Roman" w:hAnsi="Times New Roman" w:cs="Times New Roman"/>
          <w:sz w:val="22"/>
          <w:szCs w:val="22"/>
        </w:rPr>
        <w:t>ities</w:t>
      </w:r>
      <w:r w:rsidR="007E24FE">
        <w:rPr>
          <w:rFonts w:ascii="Times New Roman" w:hAnsi="Times New Roman" w:cs="Times New Roman"/>
          <w:sz w:val="22"/>
          <w:szCs w:val="22"/>
        </w:rPr>
        <w:t xml:space="preserve"> face in their daily lives.</w:t>
      </w:r>
      <w:r w:rsidRPr="001F1CB7">
        <w:rPr>
          <w:rFonts w:ascii="Times New Roman" w:hAnsi="Times New Roman" w:cs="Times New Roman"/>
          <w:sz w:val="22"/>
          <w:szCs w:val="22"/>
        </w:rPr>
        <w:t xml:space="preserve"> </w:t>
      </w:r>
      <w:r w:rsidR="005B6BA5">
        <w:rPr>
          <w:rFonts w:ascii="Times New Roman" w:hAnsi="Times New Roman" w:cs="Times New Roman"/>
          <w:sz w:val="22"/>
          <w:szCs w:val="22"/>
        </w:rPr>
        <w:t>W</w:t>
      </w:r>
      <w:r w:rsidRPr="001F1CB7">
        <w:rPr>
          <w:rFonts w:ascii="Times New Roman" w:hAnsi="Times New Roman" w:cs="Times New Roman"/>
          <w:sz w:val="22"/>
          <w:szCs w:val="22"/>
        </w:rPr>
        <w:t>omen with disabilities</w:t>
      </w:r>
      <w:r w:rsidR="007E24FE">
        <w:rPr>
          <w:rFonts w:ascii="Times New Roman" w:hAnsi="Times New Roman" w:cs="Times New Roman"/>
          <w:sz w:val="22"/>
          <w:szCs w:val="22"/>
        </w:rPr>
        <w:t xml:space="preserve"> in Nigeria</w:t>
      </w:r>
      <w:r w:rsidRPr="001F1CB7">
        <w:rPr>
          <w:rFonts w:ascii="Times New Roman" w:hAnsi="Times New Roman" w:cs="Times New Roman"/>
          <w:sz w:val="22"/>
          <w:szCs w:val="22"/>
        </w:rPr>
        <w:t xml:space="preserve"> report that men want to have sex with them but not openly date them, due to shame and stigma.</w:t>
      </w:r>
      <w:r w:rsidRPr="007E0359">
        <w:rPr>
          <w:rStyle w:val="EndnoteReference"/>
          <w:rFonts w:ascii="Times New Roman" w:hAnsi="Times New Roman" w:cs="Times New Roman"/>
          <w:sz w:val="22"/>
          <w:szCs w:val="22"/>
        </w:rPr>
        <w:endnoteReference w:id="67"/>
      </w:r>
      <w:r w:rsidRPr="001F1CB7">
        <w:rPr>
          <w:rFonts w:ascii="Times New Roman" w:hAnsi="Times New Roman" w:cs="Times New Roman"/>
          <w:sz w:val="22"/>
          <w:szCs w:val="22"/>
        </w:rPr>
        <w:t xml:space="preserve"> Women with disabilities </w:t>
      </w:r>
      <w:r w:rsidR="007E28C4">
        <w:rPr>
          <w:rFonts w:ascii="Times New Roman" w:hAnsi="Times New Roman" w:cs="Times New Roman"/>
          <w:sz w:val="22"/>
          <w:szCs w:val="22"/>
        </w:rPr>
        <w:t xml:space="preserve">in Nigeria </w:t>
      </w:r>
      <w:r w:rsidRPr="001F1CB7">
        <w:rPr>
          <w:rFonts w:ascii="Times New Roman" w:hAnsi="Times New Roman" w:cs="Times New Roman"/>
          <w:sz w:val="22"/>
          <w:szCs w:val="22"/>
        </w:rPr>
        <w:t>are also considered less eligible for marriage because they are perceived as being unable to fulfill their gendered roles as wives and mothers, as they are seen as asexual, not able to give birth, and not able to undertake daily domestic tasks.</w:t>
      </w:r>
      <w:r w:rsidRPr="007E0359">
        <w:rPr>
          <w:rStyle w:val="EndnoteReference"/>
          <w:rFonts w:ascii="Times New Roman" w:hAnsi="Times New Roman" w:cs="Times New Roman"/>
          <w:sz w:val="22"/>
          <w:szCs w:val="22"/>
        </w:rPr>
        <w:endnoteReference w:id="68"/>
      </w:r>
      <w:r w:rsidRPr="001F1CB7">
        <w:rPr>
          <w:rFonts w:ascii="Times New Roman" w:hAnsi="Times New Roman" w:cs="Times New Roman"/>
          <w:sz w:val="22"/>
          <w:szCs w:val="22"/>
        </w:rPr>
        <w:t xml:space="preserve"> Indeed, women </w:t>
      </w:r>
      <w:r w:rsidR="007E28C4">
        <w:rPr>
          <w:rFonts w:ascii="Times New Roman" w:hAnsi="Times New Roman" w:cs="Times New Roman"/>
          <w:sz w:val="22"/>
          <w:szCs w:val="22"/>
        </w:rPr>
        <w:t xml:space="preserve">in Nigeria </w:t>
      </w:r>
      <w:r w:rsidRPr="001F1CB7">
        <w:rPr>
          <w:rFonts w:ascii="Times New Roman" w:hAnsi="Times New Roman" w:cs="Times New Roman"/>
          <w:sz w:val="22"/>
          <w:szCs w:val="22"/>
        </w:rPr>
        <w:t>who acquire a disability during their marriage may be abandoned by partners who cannot cope with the stigma associated with disability.</w:t>
      </w:r>
      <w:r w:rsidRPr="007E0359">
        <w:rPr>
          <w:rStyle w:val="EndnoteReference"/>
          <w:rFonts w:ascii="Times New Roman" w:hAnsi="Times New Roman" w:cs="Times New Roman"/>
          <w:sz w:val="22"/>
          <w:szCs w:val="22"/>
        </w:rPr>
        <w:endnoteReference w:id="69"/>
      </w:r>
      <w:r w:rsidRPr="001F1CB7">
        <w:rPr>
          <w:rFonts w:ascii="Times New Roman" w:hAnsi="Times New Roman" w:cs="Times New Roman"/>
          <w:sz w:val="22"/>
          <w:szCs w:val="22"/>
        </w:rPr>
        <w:t xml:space="preserve"> </w:t>
      </w:r>
      <w:r w:rsidR="007E24FE">
        <w:rPr>
          <w:rFonts w:ascii="Times New Roman" w:hAnsi="Times New Roman" w:cs="Times New Roman"/>
          <w:sz w:val="22"/>
          <w:szCs w:val="22"/>
        </w:rPr>
        <w:t>Stories documented by AWWDI further illustrate these issues:</w:t>
      </w:r>
    </w:p>
    <w:p w14:paraId="045FF004" w14:textId="77777777" w:rsidR="001D74EC" w:rsidRPr="00511C66" w:rsidRDefault="001D74EC" w:rsidP="00D41D49">
      <w:pPr>
        <w:pStyle w:val="ListParagraph"/>
        <w:numPr>
          <w:ilvl w:val="1"/>
          <w:numId w:val="28"/>
        </w:numPr>
        <w:ind w:left="360"/>
        <w:jc w:val="both"/>
        <w:rPr>
          <w:rFonts w:ascii="Times New Roman" w:hAnsi="Times New Roman" w:cs="Times New Roman"/>
          <w:sz w:val="22"/>
          <w:szCs w:val="22"/>
        </w:rPr>
      </w:pPr>
      <w:r>
        <w:rPr>
          <w:rFonts w:ascii="Times New Roman" w:hAnsi="Times New Roman" w:cs="Times New Roman"/>
          <w:sz w:val="22"/>
          <w:szCs w:val="22"/>
        </w:rPr>
        <w:t>O</w:t>
      </w:r>
      <w:r w:rsidRPr="0059430E">
        <w:rPr>
          <w:rFonts w:ascii="Times New Roman" w:hAnsi="Times New Roman" w:cs="Times New Roman"/>
          <w:sz w:val="22"/>
          <w:szCs w:val="22"/>
        </w:rPr>
        <w:t>ne woman reported: “</w:t>
      </w:r>
      <w:r w:rsidRPr="00511C66">
        <w:rPr>
          <w:rFonts w:ascii="Times New Roman" w:eastAsia="Times New Roman" w:hAnsi="Times New Roman" w:cs="Times New Roman"/>
          <w:color w:val="222222"/>
          <w:sz w:val="22"/>
          <w:szCs w:val="22"/>
          <w:shd w:val="clear" w:color="auto" w:fill="FFFFFF"/>
          <w:lang w:eastAsia="en-GB"/>
        </w:rPr>
        <w:t xml:space="preserve">Most times in a home where there are ladies, the joy is always that you will get married and move out your family house because society place a lot of respect on such a woman but as a disabled woman, you are hardly considered as being an eligible candidate for that celebration or respect is hardly accorded you. </w:t>
      </w:r>
      <w:r w:rsidRPr="00511C66">
        <w:rPr>
          <w:rFonts w:ascii="Times New Roman" w:eastAsia="Times New Roman" w:hAnsi="Times New Roman" w:cs="Times New Roman"/>
          <w:color w:val="222222"/>
          <w:sz w:val="22"/>
          <w:szCs w:val="22"/>
          <w:lang w:eastAsia="en-GB"/>
        </w:rPr>
        <w:t>Most times, if you are unable to get a place to leave you are treated as a child that is still suckling and your privacy is denied of you</w:t>
      </w:r>
      <w:r>
        <w:rPr>
          <w:rFonts w:ascii="Times New Roman" w:eastAsia="Times New Roman" w:hAnsi="Times New Roman" w:cs="Times New Roman"/>
          <w:color w:val="222222"/>
          <w:sz w:val="22"/>
          <w:szCs w:val="22"/>
          <w:lang w:eastAsia="en-GB"/>
        </w:rPr>
        <w:t xml:space="preserve"> … </w:t>
      </w:r>
      <w:r w:rsidRPr="00511C66">
        <w:rPr>
          <w:rFonts w:ascii="Times New Roman" w:hAnsi="Times New Roman" w:cs="Times New Roman"/>
          <w:sz w:val="22"/>
          <w:szCs w:val="22"/>
        </w:rPr>
        <w:t>Most times the society feels that as a complete woman, you should be able to conceive and bear children naturally as much as 3-5 where this is not the case you are considered an incomplete woman. Most families find it hard to permit their sons into any true relationship with a disabled woman.”</w:t>
      </w:r>
      <w:r w:rsidRPr="0059430E">
        <w:rPr>
          <w:vertAlign w:val="superscript"/>
        </w:rPr>
        <w:endnoteReference w:id="70"/>
      </w:r>
    </w:p>
    <w:p w14:paraId="36A84A0E" w14:textId="0F6DB638" w:rsidR="001D74EC" w:rsidRPr="001D74EC" w:rsidRDefault="001D74EC" w:rsidP="00D41D49">
      <w:pPr>
        <w:pStyle w:val="ListParagraph"/>
        <w:numPr>
          <w:ilvl w:val="1"/>
          <w:numId w:val="28"/>
        </w:numPr>
        <w:ind w:left="360"/>
        <w:jc w:val="both"/>
        <w:rPr>
          <w:rFonts w:ascii="Times New Roman" w:hAnsi="Times New Roman" w:cs="Times New Roman"/>
          <w:sz w:val="22"/>
          <w:szCs w:val="22"/>
          <w:lang w:val="en-GB"/>
        </w:rPr>
      </w:pPr>
      <w:r w:rsidRPr="00511C66">
        <w:rPr>
          <w:rFonts w:ascii="Times New Roman" w:hAnsi="Times New Roman" w:cs="Times New Roman"/>
          <w:sz w:val="22"/>
          <w:szCs w:val="22"/>
        </w:rPr>
        <w:t>Another woman reported: “</w:t>
      </w:r>
      <w:r w:rsidRPr="00511C66">
        <w:rPr>
          <w:rFonts w:ascii="Times New Roman" w:hAnsi="Times New Roman" w:cs="Times New Roman"/>
          <w:sz w:val="22"/>
          <w:szCs w:val="22"/>
          <w:lang w:val="en-GB"/>
        </w:rPr>
        <w:t>There's this general notion or mentality (wrong mentality) that women living with disabilities can't live a 'normal' life or can't get pregnant or impregnate or raise a family of their own. So most times it's difficult for women living with disabilities to get into a relationship and when they eventually do, the in-laws most times kicks against such relationship and such experience can traumatized or leads to emotiona</w:t>
      </w:r>
      <w:r>
        <w:rPr>
          <w:rFonts w:ascii="Times New Roman" w:hAnsi="Times New Roman" w:cs="Times New Roman"/>
          <w:sz w:val="22"/>
          <w:szCs w:val="22"/>
          <w:lang w:val="en-GB"/>
        </w:rPr>
        <w:t>l and psychological depression.”</w:t>
      </w:r>
      <w:r w:rsidRPr="0059430E">
        <w:rPr>
          <w:rFonts w:ascii="Times New Roman" w:hAnsi="Times New Roman" w:cs="Times New Roman"/>
          <w:sz w:val="22"/>
          <w:szCs w:val="22"/>
          <w:vertAlign w:val="superscript"/>
        </w:rPr>
        <w:endnoteReference w:id="71"/>
      </w:r>
    </w:p>
    <w:p w14:paraId="3F5ACE1D" w14:textId="77777777" w:rsidR="00B514DF" w:rsidRPr="0015099B" w:rsidRDefault="00B514DF" w:rsidP="00350581">
      <w:pPr>
        <w:jc w:val="both"/>
        <w:rPr>
          <w:rFonts w:ascii="Times New Roman" w:hAnsi="Times New Roman" w:cs="Times New Roman"/>
          <w:sz w:val="22"/>
          <w:szCs w:val="22"/>
        </w:rPr>
      </w:pPr>
    </w:p>
    <w:p w14:paraId="76C3AC95" w14:textId="59040AA8" w:rsidR="00B514DF" w:rsidRDefault="007E24FE" w:rsidP="00350581">
      <w:pPr>
        <w:jc w:val="both"/>
        <w:rPr>
          <w:rFonts w:ascii="Times New Roman" w:hAnsi="Times New Roman" w:cs="Times New Roman"/>
          <w:sz w:val="22"/>
          <w:szCs w:val="22"/>
        </w:rPr>
      </w:pPr>
      <w:r>
        <w:rPr>
          <w:rFonts w:ascii="Times New Roman" w:hAnsi="Times New Roman" w:cs="Times New Roman"/>
          <w:sz w:val="22"/>
          <w:szCs w:val="22"/>
        </w:rPr>
        <w:t>Furthermore, women with disabilities i</w:t>
      </w:r>
      <w:r w:rsidR="00B514DF" w:rsidRPr="003350F0">
        <w:rPr>
          <w:rFonts w:ascii="Times New Roman" w:hAnsi="Times New Roman" w:cs="Times New Roman"/>
          <w:sz w:val="22"/>
          <w:szCs w:val="22"/>
        </w:rPr>
        <w:t>n Nigeria experience many barriers to accessing health care services, including sexual and reproductive health care. The physical environment surrounding and within health care facilities may</w:t>
      </w:r>
      <w:r w:rsidR="003A0E72">
        <w:rPr>
          <w:rFonts w:ascii="Times New Roman" w:hAnsi="Times New Roman" w:cs="Times New Roman"/>
          <w:sz w:val="22"/>
          <w:szCs w:val="22"/>
        </w:rPr>
        <w:t xml:space="preserve"> be inaccessible to wheelchairs or</w:t>
      </w:r>
      <w:r w:rsidR="00B514DF" w:rsidRPr="003350F0">
        <w:rPr>
          <w:rFonts w:ascii="Times New Roman" w:hAnsi="Times New Roman" w:cs="Times New Roman"/>
          <w:sz w:val="22"/>
          <w:szCs w:val="22"/>
        </w:rPr>
        <w:t xml:space="preserve"> </w:t>
      </w:r>
      <w:r>
        <w:rPr>
          <w:rFonts w:ascii="Times New Roman" w:hAnsi="Times New Roman" w:cs="Times New Roman"/>
          <w:sz w:val="22"/>
          <w:szCs w:val="22"/>
        </w:rPr>
        <w:t xml:space="preserve">may not have needed support services for communicating with persons with disabilities, </w:t>
      </w:r>
      <w:r w:rsidR="00B514DF" w:rsidRPr="003350F0">
        <w:rPr>
          <w:rFonts w:ascii="Times New Roman" w:hAnsi="Times New Roman" w:cs="Times New Roman"/>
          <w:sz w:val="22"/>
          <w:szCs w:val="22"/>
        </w:rPr>
        <w:t>and health care workers frequently lack knowledge about or experience with managing care for women with disabilities.</w:t>
      </w:r>
      <w:r w:rsidR="00B514DF" w:rsidRPr="003350F0">
        <w:rPr>
          <w:rStyle w:val="EndnoteReference"/>
          <w:rFonts w:ascii="Times New Roman" w:hAnsi="Times New Roman" w:cs="Times New Roman"/>
          <w:sz w:val="22"/>
          <w:szCs w:val="22"/>
        </w:rPr>
        <w:endnoteReference w:id="72"/>
      </w:r>
      <w:r w:rsidR="00B514DF" w:rsidRPr="003350F0">
        <w:rPr>
          <w:rFonts w:ascii="Times New Roman" w:hAnsi="Times New Roman" w:cs="Times New Roman"/>
          <w:sz w:val="22"/>
          <w:szCs w:val="22"/>
        </w:rPr>
        <w:t xml:space="preserve"> </w:t>
      </w:r>
      <w:r>
        <w:rPr>
          <w:rFonts w:ascii="Times New Roman" w:hAnsi="Times New Roman" w:cs="Times New Roman"/>
          <w:sz w:val="22"/>
          <w:szCs w:val="22"/>
        </w:rPr>
        <w:t>For instance, a</w:t>
      </w:r>
      <w:r w:rsidR="00FC3618" w:rsidRPr="003350F0">
        <w:rPr>
          <w:rFonts w:ascii="Times New Roman" w:hAnsi="Times New Roman" w:cs="Times New Roman"/>
          <w:sz w:val="22"/>
          <w:szCs w:val="22"/>
        </w:rPr>
        <w:t xml:space="preserve"> woman in a wheelchair described </w:t>
      </w:r>
      <w:r>
        <w:rPr>
          <w:rFonts w:ascii="Times New Roman" w:hAnsi="Times New Roman" w:cs="Times New Roman"/>
          <w:sz w:val="22"/>
          <w:szCs w:val="22"/>
        </w:rPr>
        <w:t xml:space="preserve">to AWWDI </w:t>
      </w:r>
      <w:r w:rsidR="00FC3618" w:rsidRPr="003350F0">
        <w:rPr>
          <w:rFonts w:ascii="Times New Roman" w:hAnsi="Times New Roman" w:cs="Times New Roman"/>
          <w:sz w:val="22"/>
          <w:szCs w:val="22"/>
        </w:rPr>
        <w:t>how her disability requires frequent medical appointments but the medical facilities she visits are rarely accessible to her.</w:t>
      </w:r>
      <w:r w:rsidR="00FC3618" w:rsidRPr="003350F0">
        <w:rPr>
          <w:rStyle w:val="EndnoteReference"/>
          <w:rFonts w:ascii="Times New Roman" w:hAnsi="Times New Roman" w:cs="Times New Roman"/>
          <w:sz w:val="22"/>
          <w:szCs w:val="22"/>
        </w:rPr>
        <w:endnoteReference w:id="73"/>
      </w:r>
      <w:r w:rsidR="00486D53">
        <w:rPr>
          <w:rFonts w:ascii="Times New Roman" w:hAnsi="Times New Roman" w:cs="Times New Roman"/>
          <w:sz w:val="22"/>
          <w:szCs w:val="22"/>
        </w:rPr>
        <w:t xml:space="preserve"> </w:t>
      </w:r>
      <w:r>
        <w:rPr>
          <w:rFonts w:ascii="Times New Roman" w:hAnsi="Times New Roman" w:cs="Times New Roman"/>
          <w:sz w:val="22"/>
          <w:szCs w:val="22"/>
        </w:rPr>
        <w:t>A</w:t>
      </w:r>
      <w:r w:rsidR="00486D53">
        <w:rPr>
          <w:rFonts w:ascii="Times New Roman" w:hAnsi="Times New Roman" w:cs="Times New Roman"/>
          <w:sz w:val="22"/>
          <w:szCs w:val="22"/>
        </w:rPr>
        <w:t xml:space="preserve"> 2013 study on </w:t>
      </w:r>
      <w:r w:rsidR="00486D53" w:rsidRPr="00486D53">
        <w:rPr>
          <w:rFonts w:ascii="Times New Roman" w:hAnsi="Times New Roman" w:cs="Times New Roman"/>
          <w:sz w:val="22"/>
          <w:szCs w:val="22"/>
        </w:rPr>
        <w:t xml:space="preserve">girls </w:t>
      </w:r>
      <w:r w:rsidR="00486D53" w:rsidRPr="00F7026D">
        <w:rPr>
          <w:rFonts w:ascii="Times New Roman" w:hAnsi="Times New Roman" w:cs="Times New Roman"/>
          <w:sz w:val="22"/>
          <w:szCs w:val="22"/>
          <w:lang w:val="en-GB"/>
        </w:rPr>
        <w:t>with hearing i</w:t>
      </w:r>
      <w:r w:rsidR="00486D53">
        <w:rPr>
          <w:rFonts w:ascii="Times New Roman" w:hAnsi="Times New Roman" w:cs="Times New Roman"/>
          <w:sz w:val="22"/>
          <w:szCs w:val="22"/>
          <w:lang w:val="en-GB"/>
        </w:rPr>
        <w:t>mpairment</w:t>
      </w:r>
      <w:r>
        <w:rPr>
          <w:rFonts w:ascii="Times New Roman" w:hAnsi="Times New Roman" w:cs="Times New Roman"/>
          <w:sz w:val="22"/>
          <w:szCs w:val="22"/>
          <w:lang w:val="en-GB"/>
        </w:rPr>
        <w:t>s</w:t>
      </w:r>
      <w:r w:rsidR="00486D53">
        <w:rPr>
          <w:rFonts w:ascii="Times New Roman" w:hAnsi="Times New Roman" w:cs="Times New Roman"/>
          <w:sz w:val="22"/>
          <w:szCs w:val="22"/>
          <w:lang w:val="en-GB"/>
        </w:rPr>
        <w:t xml:space="preserve"> </w:t>
      </w:r>
      <w:r w:rsidR="00486D53" w:rsidRPr="00F7026D">
        <w:rPr>
          <w:rFonts w:ascii="Times New Roman" w:hAnsi="Times New Roman" w:cs="Times New Roman"/>
          <w:sz w:val="22"/>
          <w:szCs w:val="22"/>
          <w:lang w:val="en-GB"/>
        </w:rPr>
        <w:t>accessing sexual and reproductive health care services in Ibadan, Nigeria</w:t>
      </w:r>
      <w:r w:rsidR="00486D53">
        <w:rPr>
          <w:rFonts w:ascii="Times New Roman" w:hAnsi="Times New Roman" w:cs="Times New Roman"/>
          <w:sz w:val="22"/>
          <w:szCs w:val="22"/>
        </w:rPr>
        <w:t xml:space="preserve"> </w:t>
      </w:r>
      <w:r w:rsidR="003A0E72">
        <w:rPr>
          <w:rFonts w:ascii="Times New Roman" w:hAnsi="Times New Roman" w:cs="Times New Roman"/>
          <w:sz w:val="22"/>
          <w:szCs w:val="22"/>
        </w:rPr>
        <w:t>found that these girls</w:t>
      </w:r>
      <w:r w:rsidR="00486D53" w:rsidRPr="00486D53">
        <w:rPr>
          <w:rFonts w:ascii="Times New Roman" w:hAnsi="Times New Roman" w:cs="Times New Roman"/>
          <w:sz w:val="22"/>
          <w:szCs w:val="22"/>
        </w:rPr>
        <w:t xml:space="preserve"> were not provided with professional interpreters during visits to reproductive health facilities, instead having to rely on family members and friends to translate information for them, a situation that jeopardized the confidentiality of those services.</w:t>
      </w:r>
      <w:r w:rsidR="00486D53" w:rsidRPr="00486D53">
        <w:rPr>
          <w:rStyle w:val="EndnoteReference"/>
          <w:rFonts w:ascii="Times New Roman" w:hAnsi="Times New Roman" w:cs="Times New Roman"/>
          <w:sz w:val="22"/>
          <w:szCs w:val="22"/>
        </w:rPr>
        <w:endnoteReference w:id="74"/>
      </w:r>
      <w:r w:rsidR="00486D53">
        <w:rPr>
          <w:rFonts w:ascii="Times New Roman" w:hAnsi="Times New Roman" w:cs="Times New Roman"/>
          <w:sz w:val="22"/>
          <w:szCs w:val="22"/>
        </w:rPr>
        <w:t xml:space="preserve"> The same</w:t>
      </w:r>
      <w:r w:rsidR="00FC3618" w:rsidRPr="00F7026D">
        <w:rPr>
          <w:rFonts w:ascii="Times New Roman" w:hAnsi="Times New Roman" w:cs="Times New Roman"/>
          <w:sz w:val="22"/>
          <w:szCs w:val="22"/>
          <w:lang w:val="en-GB"/>
        </w:rPr>
        <w:t xml:space="preserve"> study on the experiences of </w:t>
      </w:r>
      <w:r w:rsidR="00FC3618">
        <w:rPr>
          <w:rFonts w:ascii="Times New Roman" w:hAnsi="Times New Roman" w:cs="Times New Roman"/>
          <w:sz w:val="22"/>
          <w:szCs w:val="22"/>
          <w:lang w:val="en-GB"/>
        </w:rPr>
        <w:t>girls</w:t>
      </w:r>
      <w:r w:rsidR="00FC3618" w:rsidRPr="00F7026D">
        <w:rPr>
          <w:rFonts w:ascii="Times New Roman" w:hAnsi="Times New Roman" w:cs="Times New Roman"/>
          <w:sz w:val="22"/>
          <w:szCs w:val="22"/>
          <w:lang w:val="en-GB"/>
        </w:rPr>
        <w:t xml:space="preserve"> with hearing i</w:t>
      </w:r>
      <w:r w:rsidR="00FC3618">
        <w:rPr>
          <w:rFonts w:ascii="Times New Roman" w:hAnsi="Times New Roman" w:cs="Times New Roman"/>
          <w:sz w:val="22"/>
          <w:szCs w:val="22"/>
          <w:lang w:val="en-GB"/>
        </w:rPr>
        <w:t>mpairment</w:t>
      </w:r>
      <w:r w:rsidR="009D5189">
        <w:rPr>
          <w:rFonts w:ascii="Times New Roman" w:hAnsi="Times New Roman" w:cs="Times New Roman"/>
          <w:sz w:val="22"/>
          <w:szCs w:val="22"/>
          <w:lang w:val="en-GB"/>
        </w:rPr>
        <w:t xml:space="preserve">s </w:t>
      </w:r>
      <w:r>
        <w:rPr>
          <w:rFonts w:ascii="Times New Roman" w:hAnsi="Times New Roman" w:cs="Times New Roman"/>
          <w:sz w:val="22"/>
          <w:szCs w:val="22"/>
          <w:lang w:val="en-GB"/>
        </w:rPr>
        <w:t>found</w:t>
      </w:r>
      <w:r w:rsidR="00FC3618" w:rsidRPr="00F7026D">
        <w:rPr>
          <w:rFonts w:ascii="Times New Roman" w:hAnsi="Times New Roman" w:cs="Times New Roman"/>
          <w:sz w:val="22"/>
          <w:szCs w:val="22"/>
          <w:lang w:val="en-GB"/>
        </w:rPr>
        <w:t xml:space="preserve"> that </w:t>
      </w:r>
      <w:r w:rsidR="00FC3618">
        <w:rPr>
          <w:rFonts w:ascii="Times New Roman" w:hAnsi="Times New Roman" w:cs="Times New Roman"/>
          <w:sz w:val="22"/>
          <w:szCs w:val="22"/>
          <w:lang w:val="en-GB"/>
        </w:rPr>
        <w:t xml:space="preserve">many </w:t>
      </w:r>
      <w:r w:rsidR="00C93C48">
        <w:rPr>
          <w:rFonts w:ascii="Times New Roman" w:hAnsi="Times New Roman" w:cs="Times New Roman"/>
          <w:sz w:val="22"/>
          <w:szCs w:val="22"/>
          <w:lang w:val="en-GB"/>
        </w:rPr>
        <w:t xml:space="preserve">of these </w:t>
      </w:r>
      <w:r w:rsidR="00FC3618">
        <w:rPr>
          <w:rFonts w:ascii="Times New Roman" w:hAnsi="Times New Roman" w:cs="Times New Roman"/>
          <w:sz w:val="22"/>
          <w:szCs w:val="22"/>
          <w:lang w:val="en-GB"/>
        </w:rPr>
        <w:t xml:space="preserve">girls </w:t>
      </w:r>
      <w:r w:rsidR="00C93C48">
        <w:rPr>
          <w:rFonts w:ascii="Times New Roman" w:hAnsi="Times New Roman" w:cs="Times New Roman"/>
          <w:sz w:val="22"/>
          <w:szCs w:val="22"/>
          <w:lang w:val="en-GB"/>
        </w:rPr>
        <w:t xml:space="preserve">miss appointments </w:t>
      </w:r>
      <w:r w:rsidR="00FC3618">
        <w:rPr>
          <w:rFonts w:ascii="Times New Roman" w:hAnsi="Times New Roman" w:cs="Times New Roman"/>
          <w:sz w:val="22"/>
          <w:szCs w:val="22"/>
          <w:lang w:val="en-GB"/>
        </w:rPr>
        <w:t xml:space="preserve">because </w:t>
      </w:r>
      <w:r w:rsidR="00FC3618" w:rsidRPr="00F7026D">
        <w:rPr>
          <w:rFonts w:ascii="Times New Roman" w:hAnsi="Times New Roman" w:cs="Times New Roman"/>
          <w:sz w:val="22"/>
          <w:szCs w:val="22"/>
          <w:lang w:val="en-GB"/>
        </w:rPr>
        <w:t xml:space="preserve">they cannot hear when they are called in the waiting room, often causing great embarrassment and frustration on the </w:t>
      </w:r>
      <w:r w:rsidR="00FC3618">
        <w:rPr>
          <w:rFonts w:ascii="Times New Roman" w:hAnsi="Times New Roman" w:cs="Times New Roman"/>
          <w:sz w:val="22"/>
          <w:szCs w:val="22"/>
          <w:lang w:val="en-GB"/>
        </w:rPr>
        <w:t>p</w:t>
      </w:r>
      <w:r w:rsidR="00FC3618" w:rsidRPr="00F7026D">
        <w:rPr>
          <w:rFonts w:ascii="Times New Roman" w:hAnsi="Times New Roman" w:cs="Times New Roman"/>
          <w:sz w:val="22"/>
          <w:szCs w:val="22"/>
          <w:lang w:val="en-GB"/>
        </w:rPr>
        <w:t>art of the hearing-impaired patient.</w:t>
      </w:r>
      <w:r w:rsidR="00FC3618" w:rsidRPr="00F7026D">
        <w:rPr>
          <w:rFonts w:ascii="Times New Roman" w:hAnsi="Times New Roman" w:cs="Times New Roman"/>
          <w:sz w:val="22"/>
          <w:szCs w:val="22"/>
          <w:vertAlign w:val="superscript"/>
          <w:lang w:val="en-GB"/>
        </w:rPr>
        <w:endnoteReference w:id="75"/>
      </w:r>
      <w:r w:rsidR="00FC3618">
        <w:rPr>
          <w:rFonts w:ascii="Times New Roman" w:hAnsi="Times New Roman" w:cs="Times New Roman"/>
          <w:sz w:val="22"/>
          <w:szCs w:val="22"/>
          <w:lang w:val="en-GB"/>
        </w:rPr>
        <w:t xml:space="preserve"> </w:t>
      </w:r>
      <w:r>
        <w:rPr>
          <w:rFonts w:ascii="Times New Roman" w:hAnsi="Times New Roman" w:cs="Times New Roman"/>
          <w:sz w:val="22"/>
          <w:szCs w:val="22"/>
          <w:lang w:val="en-GB"/>
        </w:rPr>
        <w:t xml:space="preserve">A deaf woman also reported to </w:t>
      </w:r>
      <w:r w:rsidR="00FC3618">
        <w:rPr>
          <w:rFonts w:ascii="Times New Roman" w:hAnsi="Times New Roman" w:cs="Times New Roman"/>
          <w:sz w:val="22"/>
          <w:szCs w:val="22"/>
          <w:lang w:val="en-GB"/>
        </w:rPr>
        <w:t>A</w:t>
      </w:r>
      <w:r w:rsidR="00C93C48">
        <w:rPr>
          <w:rFonts w:ascii="Times New Roman" w:hAnsi="Times New Roman" w:cs="Times New Roman"/>
          <w:sz w:val="22"/>
          <w:szCs w:val="22"/>
          <w:lang w:val="en-GB"/>
        </w:rPr>
        <w:t xml:space="preserve">WWDI </w:t>
      </w:r>
      <w:r>
        <w:rPr>
          <w:rFonts w:ascii="Times New Roman" w:hAnsi="Times New Roman" w:cs="Times New Roman"/>
          <w:sz w:val="22"/>
          <w:szCs w:val="22"/>
          <w:lang w:val="en-GB"/>
        </w:rPr>
        <w:t xml:space="preserve">that </w:t>
      </w:r>
      <w:r w:rsidR="00FC3618">
        <w:rPr>
          <w:rFonts w:ascii="Times New Roman" w:hAnsi="Times New Roman" w:cs="Times New Roman"/>
          <w:sz w:val="22"/>
          <w:szCs w:val="22"/>
          <w:lang w:val="en-GB"/>
        </w:rPr>
        <w:t>during her pregnancy and labour she felt a barrier between her and her health care providers. She described, “[the medical professionals]</w:t>
      </w:r>
      <w:r w:rsidR="00FC3618" w:rsidRPr="00FC3618">
        <w:rPr>
          <w:rFonts w:ascii="Times New Roman" w:hAnsi="Times New Roman" w:cs="Times New Roman"/>
          <w:sz w:val="22"/>
          <w:szCs w:val="22"/>
          <w:lang w:val="en-GB"/>
        </w:rPr>
        <w:t xml:space="preserve"> didn’t make effort to provide communication. They just don’t care.</w:t>
      </w:r>
      <w:r w:rsidR="00FC3618">
        <w:rPr>
          <w:rFonts w:ascii="Times New Roman" w:hAnsi="Times New Roman" w:cs="Times New Roman"/>
          <w:sz w:val="22"/>
          <w:szCs w:val="22"/>
          <w:lang w:val="en-GB"/>
        </w:rPr>
        <w:t>”</w:t>
      </w:r>
      <w:r w:rsidR="00FC3618">
        <w:rPr>
          <w:rStyle w:val="EndnoteReference"/>
          <w:rFonts w:ascii="Times New Roman" w:hAnsi="Times New Roman" w:cs="Times New Roman"/>
          <w:sz w:val="22"/>
          <w:szCs w:val="22"/>
          <w:lang w:val="en-GB"/>
        </w:rPr>
        <w:endnoteReference w:id="76"/>
      </w:r>
      <w:r w:rsidR="00FC3618" w:rsidRPr="00FC3618">
        <w:rPr>
          <w:rFonts w:ascii="Times New Roman" w:hAnsi="Times New Roman" w:cs="Times New Roman"/>
          <w:sz w:val="22"/>
          <w:szCs w:val="22"/>
          <w:lang w:val="en-GB"/>
        </w:rPr>
        <w:t xml:space="preserve"> </w:t>
      </w:r>
      <w:r w:rsidR="00EE00AF">
        <w:rPr>
          <w:rFonts w:ascii="Times New Roman" w:hAnsi="Times New Roman" w:cs="Times New Roman"/>
          <w:sz w:val="22"/>
          <w:szCs w:val="22"/>
          <w:lang w:val="en-GB"/>
        </w:rPr>
        <w:t>These barriers to access, combined with ina</w:t>
      </w:r>
      <w:r w:rsidR="00517755">
        <w:rPr>
          <w:rFonts w:ascii="Times New Roman" w:hAnsi="Times New Roman" w:cs="Times New Roman"/>
          <w:sz w:val="22"/>
          <w:szCs w:val="22"/>
          <w:lang w:val="en-GB"/>
        </w:rPr>
        <w:t xml:space="preserve">dequate training </w:t>
      </w:r>
      <w:r w:rsidR="00EE00AF">
        <w:rPr>
          <w:rFonts w:ascii="Times New Roman" w:hAnsi="Times New Roman" w:cs="Times New Roman"/>
          <w:sz w:val="22"/>
          <w:szCs w:val="22"/>
          <w:lang w:val="en-GB"/>
        </w:rPr>
        <w:t xml:space="preserve">of </w:t>
      </w:r>
      <w:r w:rsidR="001130A9">
        <w:rPr>
          <w:rFonts w:ascii="Times New Roman" w:hAnsi="Times New Roman" w:cs="Times New Roman"/>
          <w:sz w:val="22"/>
          <w:szCs w:val="22"/>
          <w:lang w:val="en-GB"/>
        </w:rPr>
        <w:t>health</w:t>
      </w:r>
      <w:r w:rsidR="00EE00AF">
        <w:rPr>
          <w:rFonts w:ascii="Times New Roman" w:hAnsi="Times New Roman" w:cs="Times New Roman"/>
          <w:sz w:val="22"/>
          <w:szCs w:val="22"/>
          <w:lang w:val="en-GB"/>
        </w:rPr>
        <w:t xml:space="preserve"> care workers, </w:t>
      </w:r>
      <w:r w:rsidR="000440F5">
        <w:rPr>
          <w:rFonts w:ascii="Times New Roman" w:hAnsi="Times New Roman" w:cs="Times New Roman"/>
          <w:sz w:val="22"/>
          <w:szCs w:val="22"/>
          <w:lang w:val="en-GB"/>
        </w:rPr>
        <w:t xml:space="preserve">a </w:t>
      </w:r>
      <w:r w:rsidR="00F7026D" w:rsidRPr="00F7026D">
        <w:rPr>
          <w:rFonts w:ascii="Times New Roman" w:hAnsi="Times New Roman" w:cs="Times New Roman"/>
          <w:sz w:val="22"/>
          <w:szCs w:val="22"/>
          <w:lang w:val="en-GB"/>
        </w:rPr>
        <w:t xml:space="preserve">lack the control of </w:t>
      </w:r>
      <w:r w:rsidR="00FC3618">
        <w:rPr>
          <w:rFonts w:ascii="Times New Roman" w:hAnsi="Times New Roman" w:cs="Times New Roman"/>
          <w:sz w:val="22"/>
          <w:szCs w:val="22"/>
          <w:lang w:val="en-GB"/>
        </w:rPr>
        <w:t>one’s</w:t>
      </w:r>
      <w:r w:rsidR="00F7026D" w:rsidRPr="00F7026D">
        <w:rPr>
          <w:rFonts w:ascii="Times New Roman" w:hAnsi="Times New Roman" w:cs="Times New Roman"/>
          <w:sz w:val="22"/>
          <w:szCs w:val="22"/>
          <w:lang w:val="en-GB"/>
        </w:rPr>
        <w:t xml:space="preserve"> ow</w:t>
      </w:r>
      <w:r w:rsidR="0050746C">
        <w:rPr>
          <w:rFonts w:ascii="Times New Roman" w:hAnsi="Times New Roman" w:cs="Times New Roman"/>
          <w:sz w:val="22"/>
          <w:szCs w:val="22"/>
          <w:lang w:val="en-GB"/>
        </w:rPr>
        <w:t xml:space="preserve">n health care </w:t>
      </w:r>
      <w:r w:rsidR="000440F5">
        <w:rPr>
          <w:rFonts w:ascii="Times New Roman" w:hAnsi="Times New Roman" w:cs="Times New Roman"/>
          <w:sz w:val="22"/>
          <w:szCs w:val="22"/>
          <w:lang w:val="en-GB"/>
        </w:rPr>
        <w:t>and a dependency</w:t>
      </w:r>
      <w:r w:rsidR="00F7026D" w:rsidRPr="00F7026D">
        <w:rPr>
          <w:rFonts w:ascii="Times New Roman" w:hAnsi="Times New Roman" w:cs="Times New Roman"/>
          <w:sz w:val="22"/>
          <w:szCs w:val="22"/>
          <w:lang w:val="en-GB"/>
        </w:rPr>
        <w:t xml:space="preserve"> on</w:t>
      </w:r>
      <w:r w:rsidR="000440F5">
        <w:rPr>
          <w:rFonts w:ascii="Times New Roman" w:hAnsi="Times New Roman" w:cs="Times New Roman"/>
          <w:sz w:val="22"/>
          <w:szCs w:val="22"/>
          <w:lang w:val="en-GB"/>
        </w:rPr>
        <w:t xml:space="preserve"> others for</w:t>
      </w:r>
      <w:r w:rsidR="00F7026D" w:rsidRPr="00F7026D">
        <w:rPr>
          <w:rFonts w:ascii="Times New Roman" w:hAnsi="Times New Roman" w:cs="Times New Roman"/>
          <w:sz w:val="22"/>
          <w:szCs w:val="22"/>
          <w:lang w:val="en-GB"/>
        </w:rPr>
        <w:t xml:space="preserve"> secondary information</w:t>
      </w:r>
      <w:r w:rsidR="00EE00AF">
        <w:rPr>
          <w:rFonts w:ascii="Times New Roman" w:hAnsi="Times New Roman" w:cs="Times New Roman"/>
          <w:sz w:val="22"/>
          <w:szCs w:val="22"/>
          <w:lang w:val="en-GB"/>
        </w:rPr>
        <w:t xml:space="preserve"> </w:t>
      </w:r>
      <w:r w:rsidR="00EE00AF">
        <w:rPr>
          <w:rFonts w:ascii="Times New Roman" w:hAnsi="Times New Roman" w:cs="Times New Roman"/>
          <w:sz w:val="22"/>
          <w:szCs w:val="22"/>
        </w:rPr>
        <w:t>creates a</w:t>
      </w:r>
      <w:r w:rsidR="00C93C48">
        <w:rPr>
          <w:rFonts w:ascii="Times New Roman" w:hAnsi="Times New Roman" w:cs="Times New Roman"/>
          <w:sz w:val="22"/>
          <w:szCs w:val="22"/>
        </w:rPr>
        <w:t xml:space="preserve"> situation which violates a woman with a disability’s right to privacy.</w:t>
      </w:r>
      <w:r w:rsidR="00EE00AF" w:rsidRPr="00F7026D">
        <w:rPr>
          <w:rFonts w:ascii="Times New Roman" w:hAnsi="Times New Roman" w:cs="Times New Roman"/>
          <w:sz w:val="22"/>
          <w:szCs w:val="22"/>
          <w:vertAlign w:val="superscript"/>
          <w:lang w:val="en-GB"/>
        </w:rPr>
        <w:endnoteReference w:id="77"/>
      </w:r>
    </w:p>
    <w:p w14:paraId="6E54E4B4" w14:textId="77777777" w:rsidR="00C93C48" w:rsidRPr="0015099B" w:rsidRDefault="00C93C48" w:rsidP="00350581">
      <w:pPr>
        <w:jc w:val="both"/>
        <w:rPr>
          <w:rFonts w:ascii="Times New Roman" w:hAnsi="Times New Roman" w:cs="Times New Roman"/>
          <w:sz w:val="22"/>
          <w:szCs w:val="22"/>
        </w:rPr>
      </w:pPr>
    </w:p>
    <w:p w14:paraId="3E0FBDB3" w14:textId="53B5381B" w:rsidR="00E33437" w:rsidRDefault="00DF72D0" w:rsidP="00350581">
      <w:pPr>
        <w:jc w:val="both"/>
        <w:rPr>
          <w:rFonts w:ascii="Times New Roman" w:hAnsi="Times New Roman" w:cs="Times New Roman"/>
          <w:sz w:val="22"/>
          <w:szCs w:val="22"/>
        </w:rPr>
      </w:pPr>
      <w:r w:rsidRPr="00153E81">
        <w:rPr>
          <w:rFonts w:ascii="Times New Roman" w:hAnsi="Times New Roman" w:cs="Times New Roman"/>
          <w:sz w:val="22"/>
          <w:szCs w:val="22"/>
        </w:rPr>
        <w:t>In 2015, Inclusive Friends</w:t>
      </w:r>
      <w:r w:rsidR="0085355A">
        <w:rPr>
          <w:rFonts w:ascii="Times New Roman" w:hAnsi="Times New Roman" w:cs="Times New Roman"/>
          <w:sz w:val="22"/>
          <w:szCs w:val="22"/>
        </w:rPr>
        <w:t xml:space="preserve"> Assoc</w:t>
      </w:r>
      <w:r w:rsidR="007E24FE">
        <w:rPr>
          <w:rFonts w:ascii="Times New Roman" w:hAnsi="Times New Roman" w:cs="Times New Roman"/>
          <w:sz w:val="22"/>
          <w:szCs w:val="22"/>
        </w:rPr>
        <w:t>i</w:t>
      </w:r>
      <w:r w:rsidR="0085355A">
        <w:rPr>
          <w:rFonts w:ascii="Times New Roman" w:hAnsi="Times New Roman" w:cs="Times New Roman"/>
          <w:sz w:val="22"/>
          <w:szCs w:val="22"/>
        </w:rPr>
        <w:t>ation</w:t>
      </w:r>
      <w:r w:rsidRPr="00153E81">
        <w:rPr>
          <w:rFonts w:ascii="Times New Roman" w:hAnsi="Times New Roman" w:cs="Times New Roman"/>
          <w:sz w:val="22"/>
          <w:szCs w:val="22"/>
        </w:rPr>
        <w:t xml:space="preserve"> and the Nigerian Stability and Reconciliation Programme published a report on violence against women with disabilities, focused on Plateau State. </w:t>
      </w:r>
      <w:r w:rsidR="00B514DF" w:rsidRPr="0015099B">
        <w:rPr>
          <w:rFonts w:ascii="Times New Roman" w:hAnsi="Times New Roman" w:cs="Times New Roman"/>
          <w:sz w:val="22"/>
          <w:szCs w:val="22"/>
        </w:rPr>
        <w:t>Th</w:t>
      </w:r>
      <w:r>
        <w:rPr>
          <w:rFonts w:ascii="Times New Roman" w:hAnsi="Times New Roman" w:cs="Times New Roman"/>
          <w:sz w:val="22"/>
          <w:szCs w:val="22"/>
        </w:rPr>
        <w:t>e report</w:t>
      </w:r>
      <w:r w:rsidR="00B514DF" w:rsidRPr="0015099B">
        <w:rPr>
          <w:rFonts w:ascii="Times New Roman" w:hAnsi="Times New Roman" w:cs="Times New Roman"/>
          <w:sz w:val="22"/>
          <w:szCs w:val="22"/>
        </w:rPr>
        <w:t xml:space="preserve"> found that, because women with disabilities are treated poorly by medical personnel, find health care services inaccessible, and may not be able to afford those services, they may not seek needed antenatal care when they become pregnant,</w:t>
      </w:r>
      <w:r w:rsidR="00B514DF" w:rsidRPr="0015099B">
        <w:rPr>
          <w:rStyle w:val="EndnoteReference"/>
          <w:rFonts w:ascii="Times New Roman" w:hAnsi="Times New Roman" w:cs="Times New Roman"/>
          <w:sz w:val="22"/>
          <w:szCs w:val="22"/>
        </w:rPr>
        <w:endnoteReference w:id="78"/>
      </w:r>
      <w:r w:rsidR="00B514DF" w:rsidRPr="0015099B">
        <w:rPr>
          <w:rFonts w:ascii="Times New Roman" w:hAnsi="Times New Roman" w:cs="Times New Roman"/>
          <w:sz w:val="22"/>
          <w:szCs w:val="22"/>
        </w:rPr>
        <w:t xml:space="preserve"> a situation that can increase the risk of complications during pregnancy and labor.</w:t>
      </w:r>
      <w:r w:rsidR="00B514DF" w:rsidRPr="0015099B">
        <w:rPr>
          <w:rStyle w:val="EndnoteReference"/>
          <w:rFonts w:ascii="Times New Roman" w:hAnsi="Times New Roman" w:cs="Times New Roman"/>
          <w:sz w:val="22"/>
          <w:szCs w:val="22"/>
        </w:rPr>
        <w:endnoteReference w:id="79"/>
      </w:r>
      <w:r w:rsidR="00B514DF" w:rsidRPr="0015099B">
        <w:rPr>
          <w:rFonts w:ascii="Times New Roman" w:hAnsi="Times New Roman" w:cs="Times New Roman"/>
          <w:sz w:val="22"/>
          <w:szCs w:val="22"/>
        </w:rPr>
        <w:t xml:space="preserve"> During labor, medical personnel in Nigeria are also more likely to assume that women with disabilities require Caesarean sections to deliver.</w:t>
      </w:r>
      <w:r w:rsidR="00B514DF" w:rsidRPr="0015099B">
        <w:rPr>
          <w:rStyle w:val="EndnoteReference"/>
          <w:rFonts w:ascii="Times New Roman" w:hAnsi="Times New Roman" w:cs="Times New Roman"/>
          <w:sz w:val="22"/>
          <w:szCs w:val="22"/>
        </w:rPr>
        <w:endnoteReference w:id="80"/>
      </w:r>
      <w:r w:rsidR="00B514DF" w:rsidRPr="0015099B">
        <w:rPr>
          <w:rFonts w:ascii="Times New Roman" w:hAnsi="Times New Roman" w:cs="Times New Roman"/>
          <w:sz w:val="22"/>
          <w:szCs w:val="22"/>
        </w:rPr>
        <w:t xml:space="preserve"> </w:t>
      </w:r>
    </w:p>
    <w:p w14:paraId="389C5077" w14:textId="77777777" w:rsidR="00E33437" w:rsidRDefault="00E33437" w:rsidP="00350581">
      <w:pPr>
        <w:jc w:val="both"/>
        <w:rPr>
          <w:rFonts w:ascii="Times New Roman" w:hAnsi="Times New Roman" w:cs="Times New Roman"/>
          <w:sz w:val="22"/>
          <w:szCs w:val="22"/>
        </w:rPr>
      </w:pPr>
    </w:p>
    <w:p w14:paraId="3B0B8C68" w14:textId="5C25AE19" w:rsidR="00B514DF" w:rsidRDefault="00623838" w:rsidP="00350581">
      <w:pPr>
        <w:jc w:val="both"/>
        <w:rPr>
          <w:rFonts w:ascii="Times New Roman" w:hAnsi="Times New Roman" w:cs="Times New Roman"/>
          <w:sz w:val="22"/>
          <w:szCs w:val="22"/>
        </w:rPr>
      </w:pPr>
      <w:r>
        <w:rPr>
          <w:rFonts w:ascii="Times New Roman" w:hAnsi="Times New Roman" w:cs="Times New Roman"/>
          <w:sz w:val="22"/>
          <w:szCs w:val="22"/>
        </w:rPr>
        <w:t>Additionally</w:t>
      </w:r>
      <w:r w:rsidR="00B514DF" w:rsidRPr="0015099B">
        <w:rPr>
          <w:rFonts w:ascii="Times New Roman" w:hAnsi="Times New Roman" w:cs="Times New Roman"/>
          <w:sz w:val="22"/>
          <w:szCs w:val="22"/>
        </w:rPr>
        <w:t>, the families of women with mental disabilities in Nigeria</w:t>
      </w:r>
      <w:r w:rsidR="00E33437">
        <w:rPr>
          <w:rFonts w:ascii="Times New Roman" w:hAnsi="Times New Roman" w:cs="Times New Roman"/>
          <w:sz w:val="22"/>
          <w:szCs w:val="22"/>
        </w:rPr>
        <w:t xml:space="preserve"> have reported that they sometimes subject </w:t>
      </w:r>
      <w:r w:rsidR="00BD63AF">
        <w:rPr>
          <w:rFonts w:ascii="Times New Roman" w:hAnsi="Times New Roman" w:cs="Times New Roman"/>
          <w:sz w:val="22"/>
          <w:szCs w:val="22"/>
        </w:rPr>
        <w:t>them</w:t>
      </w:r>
      <w:r w:rsidR="009D5189">
        <w:rPr>
          <w:rFonts w:ascii="Times New Roman" w:hAnsi="Times New Roman" w:cs="Times New Roman"/>
          <w:sz w:val="22"/>
          <w:szCs w:val="22"/>
        </w:rPr>
        <w:t xml:space="preserve"> </w:t>
      </w:r>
      <w:r w:rsidR="00A94E32">
        <w:rPr>
          <w:rFonts w:ascii="Times New Roman" w:hAnsi="Times New Roman" w:cs="Times New Roman"/>
          <w:sz w:val="22"/>
          <w:szCs w:val="22"/>
        </w:rPr>
        <w:t>to</w:t>
      </w:r>
      <w:r w:rsidR="00BD63AF">
        <w:rPr>
          <w:rFonts w:ascii="Times New Roman" w:hAnsi="Times New Roman" w:cs="Times New Roman"/>
          <w:sz w:val="22"/>
          <w:szCs w:val="22"/>
        </w:rPr>
        <w:t xml:space="preserve"> </w:t>
      </w:r>
      <w:r w:rsidR="00E33437">
        <w:rPr>
          <w:rFonts w:ascii="Times New Roman" w:hAnsi="Times New Roman" w:cs="Times New Roman"/>
          <w:sz w:val="22"/>
          <w:szCs w:val="22"/>
        </w:rPr>
        <w:t>reproductive</w:t>
      </w:r>
      <w:r w:rsidR="00BD63AF">
        <w:rPr>
          <w:rFonts w:ascii="Times New Roman" w:hAnsi="Times New Roman" w:cs="Times New Roman"/>
          <w:sz w:val="22"/>
          <w:szCs w:val="22"/>
        </w:rPr>
        <w:t xml:space="preserve"> health interventions without their consent,</w:t>
      </w:r>
      <w:r w:rsidR="00E33437">
        <w:rPr>
          <w:rFonts w:ascii="Times New Roman" w:hAnsi="Times New Roman" w:cs="Times New Roman"/>
          <w:sz w:val="22"/>
          <w:szCs w:val="22"/>
        </w:rPr>
        <w:t xml:space="preserve"> a violation of their bodily integrity and a form of torture or ill-treatment. Families</w:t>
      </w:r>
      <w:r w:rsidR="00B514DF" w:rsidRPr="0015099B">
        <w:rPr>
          <w:rFonts w:ascii="Times New Roman" w:hAnsi="Times New Roman" w:cs="Times New Roman"/>
          <w:sz w:val="22"/>
          <w:szCs w:val="22"/>
        </w:rPr>
        <w:t xml:space="preserve"> reported that they sometimes had contraceptive devices implanted in women’s skin, without the women’s consent, so that these women would avoid getting pregnant if they were subjected to sexual abuse.</w:t>
      </w:r>
      <w:r w:rsidR="00B514DF" w:rsidRPr="0015099B">
        <w:rPr>
          <w:rStyle w:val="EndnoteReference"/>
          <w:rFonts w:ascii="Times New Roman" w:hAnsi="Times New Roman" w:cs="Times New Roman"/>
          <w:sz w:val="22"/>
          <w:szCs w:val="22"/>
        </w:rPr>
        <w:endnoteReference w:id="81"/>
      </w:r>
      <w:r w:rsidR="00B514DF" w:rsidRPr="0015099B">
        <w:rPr>
          <w:rFonts w:ascii="Times New Roman" w:hAnsi="Times New Roman" w:cs="Times New Roman"/>
          <w:sz w:val="22"/>
          <w:szCs w:val="22"/>
        </w:rPr>
        <w:t xml:space="preserve"> Some families also reported that they had forcibly confined </w:t>
      </w:r>
      <w:r w:rsidR="00B514DF" w:rsidRPr="0065185A">
        <w:rPr>
          <w:rFonts w:ascii="Times New Roman" w:hAnsi="Times New Roman" w:cs="Times New Roman"/>
          <w:sz w:val="22"/>
          <w:szCs w:val="22"/>
        </w:rPr>
        <w:t>or sterilized women with disabilities for similar protective reasons</w:t>
      </w:r>
      <w:r w:rsidR="00F61721" w:rsidRPr="0065185A">
        <w:rPr>
          <w:rFonts w:ascii="Times New Roman" w:hAnsi="Times New Roman" w:cs="Times New Roman"/>
          <w:sz w:val="22"/>
          <w:szCs w:val="22"/>
        </w:rPr>
        <w:t>.</w:t>
      </w:r>
      <w:r w:rsidR="00B514DF" w:rsidRPr="0065185A">
        <w:rPr>
          <w:rStyle w:val="EndnoteReference"/>
          <w:rFonts w:ascii="Times New Roman" w:hAnsi="Times New Roman" w:cs="Times New Roman"/>
          <w:sz w:val="22"/>
          <w:szCs w:val="22"/>
        </w:rPr>
        <w:endnoteReference w:id="82"/>
      </w:r>
      <w:r w:rsidR="00F61721" w:rsidRPr="0065185A">
        <w:rPr>
          <w:rFonts w:ascii="Times New Roman" w:hAnsi="Times New Roman" w:cs="Times New Roman"/>
          <w:sz w:val="22"/>
          <w:szCs w:val="22"/>
        </w:rPr>
        <w:t xml:space="preserve"> It is important to note that forced sterilization or forced contraception does not address the root causes</w:t>
      </w:r>
      <w:r w:rsidR="00EE00AF">
        <w:rPr>
          <w:rFonts w:ascii="Times New Roman" w:hAnsi="Times New Roman" w:cs="Times New Roman"/>
          <w:sz w:val="22"/>
          <w:szCs w:val="22"/>
        </w:rPr>
        <w:t xml:space="preserve"> of gender based violence</w:t>
      </w:r>
      <w:r w:rsidR="00F61721" w:rsidRPr="0065185A">
        <w:rPr>
          <w:rFonts w:ascii="Times New Roman" w:hAnsi="Times New Roman" w:cs="Times New Roman"/>
          <w:sz w:val="22"/>
          <w:szCs w:val="22"/>
        </w:rPr>
        <w:t xml:space="preserve"> and does not prevent sexual abuse; indeed, these practices could actually lead to further sexual abuse, as perpetrators</w:t>
      </w:r>
      <w:r w:rsidR="0065185A">
        <w:rPr>
          <w:rFonts w:ascii="Times New Roman" w:hAnsi="Times New Roman" w:cs="Times New Roman"/>
          <w:sz w:val="22"/>
          <w:szCs w:val="22"/>
        </w:rPr>
        <w:t xml:space="preserve"> can keep that abuse hidden</w:t>
      </w:r>
      <w:r w:rsidR="00F61721" w:rsidRPr="0065185A">
        <w:rPr>
          <w:rFonts w:ascii="Times New Roman" w:hAnsi="Times New Roman" w:cs="Times New Roman"/>
          <w:sz w:val="22"/>
          <w:szCs w:val="22"/>
        </w:rPr>
        <w:t>.</w:t>
      </w:r>
      <w:r w:rsidR="00F61721" w:rsidRPr="0065185A">
        <w:rPr>
          <w:rStyle w:val="EndnoteReference"/>
          <w:rFonts w:ascii="Times New Roman" w:hAnsi="Times New Roman" w:cs="Times New Roman"/>
          <w:sz w:val="22"/>
          <w:szCs w:val="22"/>
        </w:rPr>
        <w:endnoteReference w:id="83"/>
      </w:r>
      <w:r w:rsidR="0065185A">
        <w:rPr>
          <w:rFonts w:ascii="Times New Roman" w:hAnsi="Times New Roman" w:cs="Times New Roman"/>
          <w:sz w:val="22"/>
          <w:szCs w:val="22"/>
        </w:rPr>
        <w:t xml:space="preserve"> </w:t>
      </w:r>
      <w:r w:rsidR="00E33437" w:rsidRPr="00D54972">
        <w:rPr>
          <w:rFonts w:ascii="Times New Roman" w:hAnsi="Times New Roman" w:cs="Times New Roman"/>
          <w:sz w:val="22"/>
          <w:szCs w:val="22"/>
        </w:rPr>
        <w:t>Nigeria’</w:t>
      </w:r>
      <w:r w:rsidR="00BD63AF" w:rsidRPr="00D54972">
        <w:rPr>
          <w:rFonts w:ascii="Times New Roman" w:hAnsi="Times New Roman" w:cs="Times New Roman"/>
          <w:sz w:val="22"/>
          <w:szCs w:val="22"/>
        </w:rPr>
        <w:t xml:space="preserve">s laws fail to </w:t>
      </w:r>
      <w:r w:rsidR="00F61721">
        <w:rPr>
          <w:rFonts w:ascii="Times New Roman" w:hAnsi="Times New Roman" w:cs="Times New Roman"/>
          <w:sz w:val="22"/>
          <w:szCs w:val="22"/>
        </w:rPr>
        <w:t xml:space="preserve">specifically </w:t>
      </w:r>
      <w:r w:rsidR="00BD63AF" w:rsidRPr="00D54972">
        <w:rPr>
          <w:rFonts w:ascii="Times New Roman" w:hAnsi="Times New Roman" w:cs="Times New Roman"/>
          <w:sz w:val="22"/>
          <w:szCs w:val="22"/>
        </w:rPr>
        <w:t xml:space="preserve">prohibit or prevent forced reproductive health interventions as issues </w:t>
      </w:r>
      <w:r w:rsidRPr="00D54972">
        <w:rPr>
          <w:rFonts w:ascii="Times New Roman" w:hAnsi="Times New Roman" w:cs="Times New Roman"/>
          <w:sz w:val="22"/>
          <w:szCs w:val="22"/>
        </w:rPr>
        <w:t xml:space="preserve">under provisions on </w:t>
      </w:r>
      <w:r w:rsidR="00BD63AF" w:rsidRPr="00D54972">
        <w:rPr>
          <w:rFonts w:ascii="Times New Roman" w:hAnsi="Times New Roman" w:cs="Times New Roman"/>
          <w:sz w:val="22"/>
          <w:szCs w:val="22"/>
        </w:rPr>
        <w:t xml:space="preserve">health, violence against women, or torture or ill-treatment, </w:t>
      </w:r>
      <w:r w:rsidRPr="00D54972">
        <w:rPr>
          <w:rFonts w:ascii="Times New Roman" w:hAnsi="Times New Roman" w:cs="Times New Roman"/>
          <w:sz w:val="22"/>
          <w:szCs w:val="22"/>
        </w:rPr>
        <w:t>a situation which</w:t>
      </w:r>
      <w:r w:rsidR="00BD63AF" w:rsidRPr="00D54972">
        <w:rPr>
          <w:rFonts w:ascii="Times New Roman" w:hAnsi="Times New Roman" w:cs="Times New Roman"/>
          <w:sz w:val="22"/>
          <w:szCs w:val="22"/>
        </w:rPr>
        <w:t xml:space="preserve"> effectively denies women with disabilities access to effective remedies.</w:t>
      </w:r>
      <w:r w:rsidR="00291A4F">
        <w:rPr>
          <w:rFonts w:ascii="Times New Roman" w:hAnsi="Times New Roman" w:cs="Times New Roman"/>
          <w:sz w:val="22"/>
          <w:szCs w:val="22"/>
        </w:rPr>
        <w:t xml:space="preserve"> </w:t>
      </w:r>
    </w:p>
    <w:p w14:paraId="1DC2E997" w14:textId="77777777" w:rsidR="00A94E32" w:rsidRPr="0015099B" w:rsidRDefault="00A94E32" w:rsidP="00350581">
      <w:pPr>
        <w:jc w:val="both"/>
        <w:rPr>
          <w:rFonts w:ascii="Times New Roman" w:hAnsi="Times New Roman" w:cs="Times New Roman"/>
          <w:sz w:val="22"/>
          <w:szCs w:val="22"/>
        </w:rPr>
      </w:pPr>
    </w:p>
    <w:p w14:paraId="1028F820" w14:textId="633D8C21" w:rsidR="00F7026D" w:rsidRPr="0015099B" w:rsidRDefault="00B514DF" w:rsidP="00350581">
      <w:pPr>
        <w:jc w:val="both"/>
        <w:rPr>
          <w:rFonts w:ascii="Times New Roman" w:hAnsi="Times New Roman" w:cs="Times New Roman"/>
          <w:sz w:val="22"/>
          <w:szCs w:val="22"/>
        </w:rPr>
      </w:pPr>
      <w:r w:rsidRPr="0015099B">
        <w:rPr>
          <w:rFonts w:ascii="Times New Roman" w:hAnsi="Times New Roman" w:cs="Times New Roman"/>
          <w:sz w:val="22"/>
          <w:szCs w:val="22"/>
        </w:rPr>
        <w:t>Women with disabilities in Nigeria</w:t>
      </w:r>
      <w:r w:rsidR="00387C40">
        <w:rPr>
          <w:rFonts w:ascii="Times New Roman" w:hAnsi="Times New Roman" w:cs="Times New Roman"/>
          <w:sz w:val="22"/>
          <w:szCs w:val="22"/>
        </w:rPr>
        <w:t xml:space="preserve"> </w:t>
      </w:r>
      <w:r w:rsidRPr="0015099B">
        <w:rPr>
          <w:rFonts w:ascii="Times New Roman" w:hAnsi="Times New Roman" w:cs="Times New Roman"/>
          <w:sz w:val="22"/>
          <w:szCs w:val="22"/>
        </w:rPr>
        <w:t>also face barriers to accessing needed sexual health information and services, making them susceptible to sexually transmitted infections including HIV.</w:t>
      </w:r>
      <w:r>
        <w:rPr>
          <w:rFonts w:ascii="Times New Roman" w:hAnsi="Times New Roman" w:cs="Times New Roman"/>
          <w:sz w:val="22"/>
          <w:szCs w:val="22"/>
        </w:rPr>
        <w:t xml:space="preserve"> </w:t>
      </w:r>
      <w:r w:rsidR="00EE00AF">
        <w:rPr>
          <w:rFonts w:ascii="Times New Roman" w:hAnsi="Times New Roman" w:cs="Times New Roman"/>
          <w:sz w:val="22"/>
          <w:szCs w:val="22"/>
        </w:rPr>
        <w:t>A</w:t>
      </w:r>
      <w:r w:rsidRPr="0015099B">
        <w:rPr>
          <w:rFonts w:ascii="Times New Roman" w:hAnsi="Times New Roman" w:cs="Times New Roman"/>
          <w:sz w:val="22"/>
          <w:szCs w:val="22"/>
        </w:rPr>
        <w:t xml:space="preserve"> 201</w:t>
      </w:r>
      <w:r w:rsidR="00720799">
        <w:rPr>
          <w:rFonts w:ascii="Times New Roman" w:hAnsi="Times New Roman" w:cs="Times New Roman"/>
          <w:sz w:val="22"/>
          <w:szCs w:val="22"/>
        </w:rPr>
        <w:t>5</w:t>
      </w:r>
      <w:r w:rsidRPr="0015099B">
        <w:rPr>
          <w:rFonts w:ascii="Times New Roman" w:hAnsi="Times New Roman" w:cs="Times New Roman"/>
          <w:sz w:val="22"/>
          <w:szCs w:val="22"/>
        </w:rPr>
        <w:t xml:space="preserve"> study of HIV prevalence among persons with disabilities in Nigeria found that, although HIV prevalence was lower than for the general population, 2.4% of the women with disabilities surveyed had HIV, as compared to 1.4% of the men with disabilities.</w:t>
      </w:r>
      <w:r w:rsidRPr="0015099B">
        <w:rPr>
          <w:rStyle w:val="EndnoteReference"/>
          <w:rFonts w:ascii="Times New Roman" w:hAnsi="Times New Roman" w:cs="Times New Roman"/>
          <w:sz w:val="22"/>
          <w:szCs w:val="22"/>
        </w:rPr>
        <w:endnoteReference w:id="84"/>
      </w:r>
      <w:r w:rsidRPr="0015099B">
        <w:rPr>
          <w:rFonts w:ascii="Times New Roman" w:hAnsi="Times New Roman" w:cs="Times New Roman"/>
          <w:sz w:val="22"/>
          <w:szCs w:val="22"/>
        </w:rPr>
        <w:t xml:space="preserve"> This higher rate of HIV infection for women with disabilities may be due to higher-risk behaviors that are the result of discrimination against them, including higher rates of sexual violence and lower rates of condom use.</w:t>
      </w:r>
      <w:r w:rsidRPr="0015099B">
        <w:rPr>
          <w:rStyle w:val="EndnoteReference"/>
          <w:rFonts w:ascii="Times New Roman" w:hAnsi="Times New Roman" w:cs="Times New Roman"/>
          <w:sz w:val="22"/>
          <w:szCs w:val="22"/>
        </w:rPr>
        <w:endnoteReference w:id="85"/>
      </w:r>
      <w:r w:rsidRPr="0015099B">
        <w:rPr>
          <w:rFonts w:ascii="Times New Roman" w:hAnsi="Times New Roman" w:cs="Times New Roman"/>
          <w:sz w:val="22"/>
          <w:szCs w:val="22"/>
        </w:rPr>
        <w:t xml:space="preserve"> The study also indicated that there were very few sexual and reproductive health services targeted at or accessible to persons with disabilities in Nigeria,</w:t>
      </w:r>
      <w:r w:rsidRPr="0015099B">
        <w:rPr>
          <w:rStyle w:val="EndnoteReference"/>
          <w:rFonts w:ascii="Times New Roman" w:hAnsi="Times New Roman" w:cs="Times New Roman"/>
          <w:sz w:val="22"/>
          <w:szCs w:val="22"/>
        </w:rPr>
        <w:endnoteReference w:id="86"/>
      </w:r>
      <w:r w:rsidRPr="0015099B">
        <w:rPr>
          <w:rFonts w:ascii="Times New Roman" w:hAnsi="Times New Roman" w:cs="Times New Roman"/>
          <w:sz w:val="22"/>
          <w:szCs w:val="22"/>
        </w:rPr>
        <w:t xml:space="preserve"> a situation that can increase the risk of acquiring or experiencing the negative health effects of HIV.</w:t>
      </w:r>
      <w:r w:rsidR="005267AA">
        <w:rPr>
          <w:rFonts w:ascii="Times New Roman" w:hAnsi="Times New Roman" w:cs="Times New Roman"/>
          <w:sz w:val="22"/>
          <w:szCs w:val="22"/>
        </w:rPr>
        <w:t xml:space="preserve"> </w:t>
      </w:r>
    </w:p>
    <w:p w14:paraId="04823760" w14:textId="77777777" w:rsidR="00B514DF" w:rsidRPr="0015099B" w:rsidRDefault="00B514DF" w:rsidP="00350581">
      <w:pPr>
        <w:jc w:val="both"/>
        <w:rPr>
          <w:rFonts w:ascii="Times New Roman" w:hAnsi="Times New Roman" w:cs="Times New Roman"/>
          <w:sz w:val="22"/>
          <w:szCs w:val="22"/>
        </w:rPr>
      </w:pPr>
    </w:p>
    <w:p w14:paraId="570C300B" w14:textId="3884503B" w:rsidR="00B514DF" w:rsidRDefault="00B514DF" w:rsidP="00350581">
      <w:pPr>
        <w:jc w:val="both"/>
        <w:rPr>
          <w:rFonts w:ascii="Times New Roman" w:hAnsi="Times New Roman" w:cs="Times New Roman"/>
          <w:sz w:val="22"/>
          <w:szCs w:val="22"/>
        </w:rPr>
      </w:pPr>
      <w:r w:rsidRPr="0015099B">
        <w:rPr>
          <w:rFonts w:ascii="Times New Roman" w:hAnsi="Times New Roman" w:cs="Times New Roman"/>
          <w:sz w:val="22"/>
          <w:szCs w:val="22"/>
        </w:rPr>
        <w:t>In 2014, Nigeria adopted the HIV and AIDS (Anti-Discrimination) Act, which guarantees a right to be free from discrimination based on HIV status.</w:t>
      </w:r>
      <w:r w:rsidRPr="0015099B">
        <w:rPr>
          <w:rStyle w:val="EndnoteReference"/>
          <w:rFonts w:ascii="Times New Roman" w:hAnsi="Times New Roman" w:cs="Times New Roman"/>
          <w:sz w:val="22"/>
          <w:szCs w:val="22"/>
        </w:rPr>
        <w:endnoteReference w:id="87"/>
      </w:r>
      <w:r w:rsidRPr="0015099B">
        <w:rPr>
          <w:rFonts w:ascii="Times New Roman" w:hAnsi="Times New Roman" w:cs="Times New Roman"/>
          <w:sz w:val="22"/>
          <w:szCs w:val="22"/>
        </w:rPr>
        <w:t xml:space="preserve"> The Act takes some steps to ensure protection of women with disabilities from </w:t>
      </w:r>
      <w:r w:rsidRPr="0085735C">
        <w:rPr>
          <w:rFonts w:ascii="Times New Roman" w:hAnsi="Times New Roman" w:cs="Times New Roman"/>
          <w:sz w:val="22"/>
          <w:szCs w:val="22"/>
        </w:rPr>
        <w:t xml:space="preserve">violations associated with HIV, including by </w:t>
      </w:r>
      <w:r w:rsidR="00F61721">
        <w:rPr>
          <w:rFonts w:ascii="Times New Roman" w:hAnsi="Times New Roman" w:cs="Times New Roman"/>
          <w:sz w:val="22"/>
          <w:szCs w:val="22"/>
        </w:rPr>
        <w:t xml:space="preserve">generally </w:t>
      </w:r>
      <w:r w:rsidRPr="0085735C">
        <w:rPr>
          <w:rFonts w:ascii="Times New Roman" w:hAnsi="Times New Roman" w:cs="Times New Roman"/>
          <w:sz w:val="22"/>
          <w:szCs w:val="22"/>
        </w:rPr>
        <w:t>outlawing cultural practices that may increase the risk of HIV transmission.</w:t>
      </w:r>
      <w:r w:rsidRPr="0085735C">
        <w:rPr>
          <w:rStyle w:val="EndnoteReference"/>
          <w:rFonts w:ascii="Times New Roman" w:hAnsi="Times New Roman" w:cs="Times New Roman"/>
          <w:sz w:val="22"/>
          <w:szCs w:val="22"/>
        </w:rPr>
        <w:endnoteReference w:id="88"/>
      </w:r>
      <w:r w:rsidRPr="0085735C">
        <w:rPr>
          <w:rFonts w:ascii="Times New Roman" w:hAnsi="Times New Roman" w:cs="Times New Roman"/>
          <w:sz w:val="22"/>
          <w:szCs w:val="22"/>
        </w:rPr>
        <w:t xml:space="preserve"> </w:t>
      </w:r>
      <w:r w:rsidR="0085735C" w:rsidRPr="0085735C">
        <w:rPr>
          <w:rFonts w:ascii="Times New Roman" w:hAnsi="Times New Roman" w:cs="Times New Roman"/>
          <w:sz w:val="22"/>
          <w:szCs w:val="22"/>
        </w:rPr>
        <w:t>H</w:t>
      </w:r>
      <w:r w:rsidRPr="0085735C">
        <w:rPr>
          <w:rFonts w:ascii="Times New Roman" w:hAnsi="Times New Roman" w:cs="Times New Roman"/>
          <w:sz w:val="22"/>
          <w:szCs w:val="22"/>
        </w:rPr>
        <w:t>owever</w:t>
      </w:r>
      <w:r w:rsidRPr="0015099B">
        <w:rPr>
          <w:rFonts w:ascii="Times New Roman" w:hAnsi="Times New Roman" w:cs="Times New Roman"/>
          <w:sz w:val="22"/>
          <w:szCs w:val="22"/>
        </w:rPr>
        <w:t>, persons with disabilities themselves are invisible in the Act, and their situations are not adequately addressed. For instance, although the Act defines discrimination against persons with HIV to include failures to reasonably accommodate their needs, the Act appears to require only that services and individuals provide reasonable accommodation based on HIV status and not other statuses such as disability, as required by the CRPD.</w:t>
      </w:r>
      <w:r w:rsidRPr="0015099B">
        <w:rPr>
          <w:rStyle w:val="EndnoteReference"/>
          <w:rFonts w:ascii="Times New Roman" w:hAnsi="Times New Roman" w:cs="Times New Roman"/>
          <w:sz w:val="22"/>
          <w:szCs w:val="22"/>
        </w:rPr>
        <w:endnoteReference w:id="89"/>
      </w:r>
      <w:r w:rsidRPr="0015099B">
        <w:rPr>
          <w:rFonts w:ascii="Times New Roman" w:hAnsi="Times New Roman" w:cs="Times New Roman"/>
          <w:sz w:val="22"/>
          <w:szCs w:val="22"/>
        </w:rPr>
        <w:t xml:space="preserve"> Additionally, some issues faced disproportionately by women, including women with disabilities, that increase their exposure to HIV—such as lack of access to comprehensive sexuality education and increased experiences of sexual violence and sex work or prostitution—are not addressed at all in the Act, meaning that these issues are also less likely to be included in the Act’s implementation and enforcement.</w:t>
      </w:r>
      <w:r w:rsidR="00291A4F">
        <w:rPr>
          <w:rFonts w:ascii="Times New Roman" w:hAnsi="Times New Roman" w:cs="Times New Roman"/>
          <w:sz w:val="22"/>
          <w:szCs w:val="22"/>
        </w:rPr>
        <w:t xml:space="preserve"> </w:t>
      </w:r>
    </w:p>
    <w:p w14:paraId="235EE168" w14:textId="77777777" w:rsidR="00BC3451" w:rsidRDefault="00BC3451" w:rsidP="00350581">
      <w:pPr>
        <w:jc w:val="both"/>
        <w:rPr>
          <w:rFonts w:ascii="Times New Roman" w:hAnsi="Times New Roman" w:cs="Times New Roman"/>
          <w:sz w:val="22"/>
          <w:szCs w:val="22"/>
        </w:rPr>
      </w:pPr>
    </w:p>
    <w:p w14:paraId="10E01197" w14:textId="67C15BAA" w:rsidR="00BC3451" w:rsidRDefault="007E28C4" w:rsidP="00350581">
      <w:pPr>
        <w:jc w:val="both"/>
        <w:rPr>
          <w:rFonts w:ascii="Times New Roman" w:hAnsi="Times New Roman" w:cs="Times New Roman"/>
          <w:sz w:val="22"/>
          <w:szCs w:val="22"/>
        </w:rPr>
      </w:pPr>
      <w:r w:rsidRPr="0039389A">
        <w:rPr>
          <w:rFonts w:ascii="Times New Roman" w:hAnsi="Times New Roman" w:cs="Times New Roman"/>
          <w:sz w:val="22"/>
          <w:szCs w:val="22"/>
        </w:rPr>
        <w:t xml:space="preserve">In its General Comment No. 19, the </w:t>
      </w:r>
      <w:r>
        <w:rPr>
          <w:rFonts w:ascii="Times New Roman" w:hAnsi="Times New Roman" w:cs="Times New Roman"/>
          <w:sz w:val="22"/>
          <w:szCs w:val="22"/>
        </w:rPr>
        <w:t>Human Rights</w:t>
      </w:r>
      <w:r w:rsidRPr="0039389A">
        <w:rPr>
          <w:rFonts w:ascii="Times New Roman" w:hAnsi="Times New Roman" w:cs="Times New Roman"/>
          <w:sz w:val="22"/>
          <w:szCs w:val="22"/>
        </w:rPr>
        <w:t xml:space="preserve"> Committee explained that “[w]hen States parties adopt family planning policies, they should be compatible with the provisions of the Covenant and should, in particular, not be discriminatory or compulsory.”</w:t>
      </w:r>
      <w:r w:rsidRPr="0039389A">
        <w:rPr>
          <w:rFonts w:ascii="Times New Roman" w:hAnsi="Times New Roman" w:cs="Times New Roman"/>
          <w:sz w:val="22"/>
          <w:szCs w:val="22"/>
          <w:vertAlign w:val="superscript"/>
        </w:rPr>
        <w:endnoteReference w:id="90"/>
      </w:r>
      <w:r w:rsidRPr="0039389A">
        <w:rPr>
          <w:rFonts w:ascii="Times New Roman" w:hAnsi="Times New Roman" w:cs="Times New Roman"/>
          <w:sz w:val="22"/>
          <w:szCs w:val="22"/>
        </w:rPr>
        <w:t xml:space="preserve"> </w:t>
      </w:r>
      <w:r w:rsidR="00BC3451" w:rsidRPr="00BC3451">
        <w:rPr>
          <w:rFonts w:ascii="Times New Roman" w:hAnsi="Times New Roman" w:cs="Times New Roman"/>
          <w:sz w:val="22"/>
          <w:szCs w:val="22"/>
        </w:rPr>
        <w:t>The Human Rights Committee has explained on numerous occasions that States have an obligation to ensure that reproductive health services are accessible for all women and adolescents</w:t>
      </w:r>
      <w:r w:rsidR="00BC3451" w:rsidRPr="00BC3451">
        <w:rPr>
          <w:rFonts w:ascii="Times New Roman" w:hAnsi="Times New Roman" w:cs="Times New Roman"/>
          <w:sz w:val="22"/>
          <w:szCs w:val="22"/>
          <w:vertAlign w:val="superscript"/>
        </w:rPr>
        <w:endnoteReference w:id="91"/>
      </w:r>
      <w:r w:rsidR="00623838">
        <w:rPr>
          <w:rFonts w:ascii="Times New Roman" w:hAnsi="Times New Roman" w:cs="Times New Roman"/>
          <w:sz w:val="22"/>
          <w:szCs w:val="22"/>
        </w:rPr>
        <w:t xml:space="preserve"> and that</w:t>
      </w:r>
      <w:r w:rsidR="00BC3451" w:rsidRPr="00BC3451">
        <w:rPr>
          <w:rFonts w:ascii="Times New Roman" w:hAnsi="Times New Roman" w:cs="Times New Roman"/>
          <w:sz w:val="22"/>
          <w:szCs w:val="22"/>
        </w:rPr>
        <w:t xml:space="preserve"> States must ensure access to information on sexual and reproductive health services.</w:t>
      </w:r>
      <w:r w:rsidR="00BC3451" w:rsidRPr="00BC3451">
        <w:rPr>
          <w:rFonts w:ascii="Times New Roman" w:hAnsi="Times New Roman" w:cs="Times New Roman"/>
          <w:sz w:val="22"/>
          <w:szCs w:val="22"/>
          <w:vertAlign w:val="superscript"/>
        </w:rPr>
        <w:endnoteReference w:id="92"/>
      </w:r>
      <w:r w:rsidR="00B15C64">
        <w:rPr>
          <w:rFonts w:ascii="Times New Roman" w:hAnsi="Times New Roman" w:cs="Times New Roman"/>
          <w:sz w:val="22"/>
          <w:szCs w:val="22"/>
        </w:rPr>
        <w:t xml:space="preserve"> </w:t>
      </w:r>
      <w:r w:rsidR="00BC3451" w:rsidRPr="00BC3451">
        <w:rPr>
          <w:rFonts w:ascii="Times New Roman" w:hAnsi="Times New Roman" w:cs="Times New Roman"/>
          <w:sz w:val="22"/>
          <w:szCs w:val="22"/>
        </w:rPr>
        <w:t>The Human Rights Committee has further called on States to ensure better training for health care personnel</w:t>
      </w:r>
      <w:r w:rsidR="00623838">
        <w:rPr>
          <w:rFonts w:ascii="Times New Roman" w:hAnsi="Times New Roman" w:cs="Times New Roman"/>
          <w:sz w:val="22"/>
          <w:szCs w:val="22"/>
        </w:rPr>
        <w:t>, including on sexual and reproductive rights,</w:t>
      </w:r>
      <w:r w:rsidR="00BC3451" w:rsidRPr="00BC3451">
        <w:rPr>
          <w:rFonts w:ascii="Times New Roman" w:hAnsi="Times New Roman" w:cs="Times New Roman"/>
          <w:sz w:val="22"/>
          <w:szCs w:val="22"/>
          <w:vertAlign w:val="superscript"/>
        </w:rPr>
        <w:endnoteReference w:id="93"/>
      </w:r>
      <w:r w:rsidR="00623838">
        <w:rPr>
          <w:rFonts w:ascii="Times New Roman" w:hAnsi="Times New Roman" w:cs="Times New Roman"/>
          <w:sz w:val="22"/>
          <w:szCs w:val="22"/>
        </w:rPr>
        <w:t xml:space="preserve"> and to ensure that the right to privacy </w:t>
      </w:r>
      <w:r w:rsidR="00C36680">
        <w:rPr>
          <w:rFonts w:ascii="Times New Roman" w:hAnsi="Times New Roman" w:cs="Times New Roman"/>
          <w:sz w:val="22"/>
          <w:szCs w:val="22"/>
        </w:rPr>
        <w:t xml:space="preserve">is </w:t>
      </w:r>
      <w:r w:rsidR="00623838">
        <w:rPr>
          <w:rFonts w:ascii="Times New Roman" w:hAnsi="Times New Roman" w:cs="Times New Roman"/>
          <w:sz w:val="22"/>
          <w:szCs w:val="22"/>
        </w:rPr>
        <w:t>maintained</w:t>
      </w:r>
      <w:r w:rsidR="00EE00AF">
        <w:rPr>
          <w:rFonts w:ascii="Times New Roman" w:hAnsi="Times New Roman" w:cs="Times New Roman"/>
          <w:sz w:val="22"/>
          <w:szCs w:val="22"/>
        </w:rPr>
        <w:t xml:space="preserve"> in medical settings by maintaining</w:t>
      </w:r>
      <w:r w:rsidR="00623838">
        <w:rPr>
          <w:rFonts w:ascii="Times New Roman" w:hAnsi="Times New Roman" w:cs="Times New Roman"/>
          <w:sz w:val="22"/>
          <w:szCs w:val="22"/>
        </w:rPr>
        <w:t xml:space="preserve"> confidentiality and allowing women to make important medical </w:t>
      </w:r>
      <w:r w:rsidR="00623838" w:rsidRPr="009D5189">
        <w:rPr>
          <w:rFonts w:ascii="Times New Roman" w:hAnsi="Times New Roman" w:cs="Times New Roman"/>
          <w:sz w:val="22"/>
          <w:szCs w:val="22"/>
        </w:rPr>
        <w:t>decisions</w:t>
      </w:r>
      <w:r w:rsidR="002C23C4" w:rsidRPr="009D5189">
        <w:rPr>
          <w:rFonts w:ascii="Times New Roman" w:hAnsi="Times New Roman" w:cs="Times New Roman"/>
          <w:sz w:val="22"/>
          <w:szCs w:val="22"/>
        </w:rPr>
        <w:t xml:space="preserve"> </w:t>
      </w:r>
      <w:r w:rsidR="009D5189" w:rsidRPr="009D5189">
        <w:rPr>
          <w:rFonts w:ascii="Times New Roman" w:hAnsi="Times New Roman" w:cs="Times New Roman"/>
          <w:sz w:val="22"/>
          <w:szCs w:val="22"/>
        </w:rPr>
        <w:t>for themselves</w:t>
      </w:r>
      <w:r w:rsidR="00D3500C" w:rsidRPr="009D5189">
        <w:rPr>
          <w:rFonts w:ascii="Times New Roman" w:hAnsi="Times New Roman" w:cs="Times New Roman"/>
          <w:sz w:val="22"/>
          <w:szCs w:val="22"/>
        </w:rPr>
        <w:t>.</w:t>
      </w:r>
      <w:r w:rsidR="00D3500C" w:rsidRPr="009D5189">
        <w:rPr>
          <w:rStyle w:val="EndnoteReference"/>
          <w:rFonts w:ascii="Times New Roman" w:hAnsi="Times New Roman" w:cs="Times New Roman"/>
          <w:sz w:val="22"/>
          <w:szCs w:val="22"/>
        </w:rPr>
        <w:endnoteReference w:id="94"/>
      </w:r>
      <w:r w:rsidR="00D3500C" w:rsidRPr="009D5189">
        <w:rPr>
          <w:rFonts w:ascii="Times New Roman" w:hAnsi="Times New Roman" w:cs="Times New Roman"/>
          <w:sz w:val="22"/>
          <w:szCs w:val="22"/>
        </w:rPr>
        <w:t xml:space="preserve"> </w:t>
      </w:r>
      <w:r w:rsidR="00BC3451" w:rsidRPr="009D5189">
        <w:rPr>
          <w:rFonts w:ascii="Times New Roman" w:hAnsi="Times New Roman" w:cs="Times New Roman"/>
          <w:sz w:val="22"/>
          <w:szCs w:val="22"/>
        </w:rPr>
        <w:t>The</w:t>
      </w:r>
      <w:r w:rsidR="00BC3451" w:rsidRPr="00BC3451">
        <w:rPr>
          <w:rFonts w:ascii="Times New Roman" w:hAnsi="Times New Roman" w:cs="Times New Roman"/>
          <w:sz w:val="22"/>
          <w:szCs w:val="22"/>
        </w:rPr>
        <w:t xml:space="preserve"> H</w:t>
      </w:r>
      <w:r w:rsidR="00B15C64">
        <w:rPr>
          <w:rFonts w:ascii="Times New Roman" w:hAnsi="Times New Roman" w:cs="Times New Roman"/>
          <w:sz w:val="22"/>
          <w:szCs w:val="22"/>
        </w:rPr>
        <w:t xml:space="preserve">uman Rights </w:t>
      </w:r>
      <w:r w:rsidR="00BC3451" w:rsidRPr="00BC3451">
        <w:rPr>
          <w:rFonts w:ascii="Times New Roman" w:hAnsi="Times New Roman" w:cs="Times New Roman"/>
          <w:sz w:val="22"/>
          <w:szCs w:val="22"/>
        </w:rPr>
        <w:t xml:space="preserve">Committee has </w:t>
      </w:r>
      <w:r w:rsidR="007C352D">
        <w:rPr>
          <w:rFonts w:ascii="Times New Roman" w:hAnsi="Times New Roman" w:cs="Times New Roman"/>
          <w:sz w:val="22"/>
          <w:szCs w:val="22"/>
        </w:rPr>
        <w:t xml:space="preserve">also </w:t>
      </w:r>
      <w:r w:rsidR="00BC3451" w:rsidRPr="00BC3451">
        <w:rPr>
          <w:rFonts w:ascii="Times New Roman" w:hAnsi="Times New Roman" w:cs="Times New Roman"/>
          <w:sz w:val="22"/>
          <w:szCs w:val="22"/>
        </w:rPr>
        <w:t xml:space="preserve">expressed concern about women being subjected </w:t>
      </w:r>
      <w:r w:rsidR="00BC3451" w:rsidRPr="00DA5ABD">
        <w:rPr>
          <w:rFonts w:ascii="Times New Roman" w:hAnsi="Times New Roman" w:cs="Times New Roman"/>
          <w:sz w:val="22"/>
          <w:szCs w:val="22"/>
        </w:rPr>
        <w:t>to sterilization without their consent</w:t>
      </w:r>
      <w:r w:rsidR="00BC3451" w:rsidRPr="00DA5ABD">
        <w:rPr>
          <w:rFonts w:ascii="Times New Roman" w:hAnsi="Times New Roman" w:cs="Times New Roman"/>
          <w:sz w:val="22"/>
          <w:szCs w:val="22"/>
          <w:vertAlign w:val="superscript"/>
        </w:rPr>
        <w:endnoteReference w:id="95"/>
      </w:r>
      <w:r w:rsidR="00623838" w:rsidRPr="00DA5ABD">
        <w:rPr>
          <w:rFonts w:ascii="Times New Roman" w:hAnsi="Times New Roman" w:cs="Times New Roman"/>
          <w:sz w:val="22"/>
          <w:szCs w:val="22"/>
        </w:rPr>
        <w:t xml:space="preserve"> and has classified </w:t>
      </w:r>
      <w:r w:rsidR="003B743C" w:rsidRPr="00DA5ABD">
        <w:rPr>
          <w:rFonts w:ascii="Times New Roman" w:hAnsi="Times New Roman" w:cs="Times New Roman"/>
          <w:sz w:val="22"/>
          <w:szCs w:val="22"/>
        </w:rPr>
        <w:t>this forced sterilization as a violation of</w:t>
      </w:r>
      <w:r w:rsidR="002C23C4" w:rsidRPr="00DA5ABD">
        <w:rPr>
          <w:rFonts w:ascii="Times New Roman" w:hAnsi="Times New Roman" w:cs="Times New Roman"/>
          <w:sz w:val="22"/>
          <w:szCs w:val="22"/>
        </w:rPr>
        <w:t xml:space="preserve"> </w:t>
      </w:r>
      <w:r w:rsidR="009D5189" w:rsidRPr="00DA5ABD">
        <w:rPr>
          <w:rFonts w:ascii="Times New Roman" w:hAnsi="Times New Roman" w:cs="Times New Roman"/>
          <w:sz w:val="22"/>
          <w:szCs w:val="22"/>
        </w:rPr>
        <w:t>ICCPR</w:t>
      </w:r>
      <w:r w:rsidR="003B743C" w:rsidRPr="00DA5ABD">
        <w:rPr>
          <w:rFonts w:ascii="Times New Roman" w:hAnsi="Times New Roman" w:cs="Times New Roman"/>
          <w:sz w:val="22"/>
          <w:szCs w:val="22"/>
        </w:rPr>
        <w:t xml:space="preserve"> Article 7</w:t>
      </w:r>
      <w:r w:rsidR="00EE1601" w:rsidRPr="00DA5ABD">
        <w:rPr>
          <w:rFonts w:ascii="Times New Roman" w:hAnsi="Times New Roman" w:cs="Times New Roman"/>
          <w:sz w:val="22"/>
          <w:szCs w:val="22"/>
        </w:rPr>
        <w:t xml:space="preserve"> and, in some instances, of Article 26</w:t>
      </w:r>
      <w:r w:rsidR="00244945" w:rsidRPr="00DA5ABD">
        <w:rPr>
          <w:rFonts w:ascii="Times New Roman" w:hAnsi="Times New Roman" w:cs="Times New Roman"/>
          <w:sz w:val="22"/>
          <w:szCs w:val="22"/>
        </w:rPr>
        <w:t>.</w:t>
      </w:r>
      <w:r w:rsidR="00244945" w:rsidRPr="00DA5ABD">
        <w:rPr>
          <w:rStyle w:val="EndnoteReference"/>
          <w:rFonts w:ascii="Times New Roman" w:hAnsi="Times New Roman" w:cs="Times New Roman"/>
          <w:sz w:val="22"/>
          <w:szCs w:val="22"/>
        </w:rPr>
        <w:endnoteReference w:id="96"/>
      </w:r>
      <w:r w:rsidR="00244945">
        <w:rPr>
          <w:rFonts w:ascii="Times New Roman" w:hAnsi="Times New Roman" w:cs="Times New Roman"/>
          <w:sz w:val="22"/>
          <w:szCs w:val="22"/>
        </w:rPr>
        <w:t xml:space="preserve"> </w:t>
      </w:r>
    </w:p>
    <w:p w14:paraId="6BB15FC1" w14:textId="77777777" w:rsidR="00D3500C" w:rsidRPr="00BC3451" w:rsidRDefault="00D3500C" w:rsidP="00350581">
      <w:pPr>
        <w:jc w:val="both"/>
        <w:rPr>
          <w:rFonts w:ascii="Times New Roman" w:hAnsi="Times New Roman" w:cs="Times New Roman"/>
          <w:sz w:val="22"/>
          <w:szCs w:val="22"/>
        </w:rPr>
      </w:pPr>
    </w:p>
    <w:p w14:paraId="412DF04E" w14:textId="46B73E5B" w:rsidR="00020F5A" w:rsidRPr="00153E81" w:rsidRDefault="00020F5A" w:rsidP="00350581">
      <w:pPr>
        <w:pStyle w:val="ListParagraph"/>
        <w:numPr>
          <w:ilvl w:val="0"/>
          <w:numId w:val="4"/>
        </w:numPr>
        <w:jc w:val="both"/>
        <w:rPr>
          <w:rFonts w:ascii="Times New Roman" w:hAnsi="Times New Roman" w:cs="Times New Roman"/>
          <w:sz w:val="22"/>
          <w:szCs w:val="22"/>
        </w:rPr>
      </w:pPr>
      <w:r w:rsidRPr="00153E81">
        <w:rPr>
          <w:rFonts w:ascii="Times New Roman" w:hAnsi="Times New Roman" w:cs="Times New Roman"/>
          <w:sz w:val="22"/>
          <w:szCs w:val="22"/>
        </w:rPr>
        <w:t xml:space="preserve">Violence against Women with </w:t>
      </w:r>
      <w:r w:rsidRPr="00A22BE4">
        <w:rPr>
          <w:rFonts w:ascii="Times New Roman" w:hAnsi="Times New Roman" w:cs="Times New Roman"/>
          <w:sz w:val="22"/>
          <w:szCs w:val="22"/>
        </w:rPr>
        <w:t>Disabilities in Nigeria (ICC</w:t>
      </w:r>
      <w:r w:rsidR="00EE00AF">
        <w:rPr>
          <w:rFonts w:ascii="Times New Roman" w:hAnsi="Times New Roman" w:cs="Times New Roman"/>
          <w:sz w:val="22"/>
          <w:szCs w:val="22"/>
        </w:rPr>
        <w:t>PR, art. 3 and General Comment N</w:t>
      </w:r>
      <w:r w:rsidRPr="00A22BE4">
        <w:rPr>
          <w:rFonts w:ascii="Times New Roman" w:hAnsi="Times New Roman" w:cs="Times New Roman"/>
          <w:sz w:val="22"/>
          <w:szCs w:val="22"/>
        </w:rPr>
        <w:t>o. 28, art. 7, art. 23, art. 24, and art. 26 and General Com</w:t>
      </w:r>
      <w:r w:rsidR="00517755">
        <w:rPr>
          <w:rFonts w:ascii="Times New Roman" w:hAnsi="Times New Roman" w:cs="Times New Roman"/>
          <w:sz w:val="22"/>
          <w:szCs w:val="22"/>
        </w:rPr>
        <w:t>ment N</w:t>
      </w:r>
      <w:r w:rsidRPr="00A22BE4">
        <w:rPr>
          <w:rFonts w:ascii="Times New Roman" w:hAnsi="Times New Roman" w:cs="Times New Roman"/>
          <w:sz w:val="22"/>
          <w:szCs w:val="22"/>
        </w:rPr>
        <w:t>o. 20)</w:t>
      </w:r>
    </w:p>
    <w:p w14:paraId="6259F95A" w14:textId="77777777" w:rsidR="00020F5A" w:rsidRPr="00153E81" w:rsidRDefault="00020F5A" w:rsidP="00350581">
      <w:pPr>
        <w:jc w:val="both"/>
        <w:rPr>
          <w:rFonts w:ascii="Times New Roman" w:hAnsi="Times New Roman" w:cs="Times New Roman"/>
          <w:sz w:val="22"/>
          <w:szCs w:val="22"/>
        </w:rPr>
      </w:pPr>
    </w:p>
    <w:p w14:paraId="3046E486" w14:textId="68271559" w:rsidR="00D3500C" w:rsidRDefault="00020F5A" w:rsidP="00350581">
      <w:pPr>
        <w:jc w:val="both"/>
        <w:rPr>
          <w:rFonts w:ascii="Times New Roman" w:hAnsi="Times New Roman" w:cs="Times New Roman"/>
          <w:sz w:val="22"/>
          <w:szCs w:val="22"/>
        </w:rPr>
      </w:pPr>
      <w:r w:rsidRPr="00A22BE4">
        <w:rPr>
          <w:rFonts w:ascii="Times New Roman" w:hAnsi="Times New Roman" w:cs="Times New Roman"/>
          <w:sz w:val="22"/>
          <w:szCs w:val="22"/>
        </w:rPr>
        <w:t>Gender-based violence against women with disabilities worldwide takes many unique f</w:t>
      </w:r>
      <w:r w:rsidR="00D41D49">
        <w:rPr>
          <w:rFonts w:ascii="Times New Roman" w:hAnsi="Times New Roman" w:cs="Times New Roman"/>
          <w:sz w:val="22"/>
          <w:szCs w:val="22"/>
        </w:rPr>
        <w:t>orms. According to the former U.N.</w:t>
      </w:r>
      <w:r w:rsidR="002C23C4">
        <w:rPr>
          <w:rFonts w:ascii="Times New Roman" w:hAnsi="Times New Roman" w:cs="Times New Roman"/>
          <w:sz w:val="22"/>
          <w:szCs w:val="22"/>
        </w:rPr>
        <w:t xml:space="preserve"> </w:t>
      </w:r>
      <w:r w:rsidRPr="004C5079">
        <w:rPr>
          <w:rFonts w:ascii="Times New Roman" w:hAnsi="Times New Roman" w:cs="Times New Roman"/>
          <w:sz w:val="22"/>
          <w:szCs w:val="22"/>
        </w:rPr>
        <w:t>Special Rapporteur on Violence against Women, Rashida Manjoo, violence against women with disabilities can be of a “physical, psychological, sexual or financial nature and include neglect, social isolation, entrapment</w:t>
      </w:r>
      <w:r w:rsidRPr="00A22BE4">
        <w:rPr>
          <w:rFonts w:ascii="Times New Roman" w:hAnsi="Times New Roman" w:cs="Times New Roman"/>
          <w:sz w:val="22"/>
          <w:szCs w:val="22"/>
        </w:rPr>
        <w:t xml:space="preserve">, </w:t>
      </w:r>
      <w:r w:rsidRPr="00020F5A">
        <w:rPr>
          <w:rFonts w:ascii="Times New Roman" w:hAnsi="Times New Roman" w:cs="Times New Roman"/>
          <w:sz w:val="22"/>
          <w:szCs w:val="22"/>
        </w:rPr>
        <w:t>degradation, detention, denial of health care, forced sterilization and psychiatric treatment.”</w:t>
      </w:r>
      <w:r w:rsidRPr="00020F5A">
        <w:rPr>
          <w:rStyle w:val="EndnoteReference"/>
          <w:rFonts w:ascii="Times New Roman" w:hAnsi="Times New Roman" w:cs="Times New Roman"/>
          <w:sz w:val="22"/>
          <w:szCs w:val="22"/>
        </w:rPr>
        <w:endnoteReference w:id="97"/>
      </w:r>
      <w:r w:rsidRPr="00020F5A">
        <w:rPr>
          <w:rFonts w:ascii="Times New Roman" w:hAnsi="Times New Roman" w:cs="Times New Roman"/>
          <w:sz w:val="22"/>
          <w:szCs w:val="22"/>
        </w:rPr>
        <w:t xml:space="preserve"> Violence against women with disabilities also has unique causes, including violence that is perpetuated by stereotypes “that attempt to dehumanize or infantilize, exclude or isolate them, and target them for sexual and other forms of violence.”</w:t>
      </w:r>
      <w:r w:rsidRPr="00020F5A">
        <w:rPr>
          <w:rStyle w:val="EndnoteReference"/>
          <w:rFonts w:ascii="Times New Roman" w:hAnsi="Times New Roman" w:cs="Times New Roman"/>
          <w:sz w:val="22"/>
          <w:szCs w:val="22"/>
        </w:rPr>
        <w:endnoteReference w:id="98"/>
      </w:r>
      <w:r w:rsidR="00BC7DFF">
        <w:rPr>
          <w:rFonts w:ascii="Times New Roman" w:hAnsi="Times New Roman" w:cs="Times New Roman"/>
          <w:sz w:val="22"/>
          <w:szCs w:val="22"/>
        </w:rPr>
        <w:t xml:space="preserve"> </w:t>
      </w:r>
    </w:p>
    <w:p w14:paraId="63EC6087" w14:textId="77777777" w:rsidR="00D3500C" w:rsidRPr="005D4B52" w:rsidRDefault="00D3500C" w:rsidP="00350581">
      <w:pPr>
        <w:jc w:val="both"/>
        <w:rPr>
          <w:rFonts w:ascii="Times New Roman" w:hAnsi="Times New Roman" w:cs="Times New Roman"/>
          <w:sz w:val="22"/>
          <w:szCs w:val="22"/>
        </w:rPr>
      </w:pPr>
    </w:p>
    <w:p w14:paraId="6BB3E5CB" w14:textId="250B384F" w:rsidR="004B3157" w:rsidRPr="00153E81" w:rsidRDefault="00AF5892" w:rsidP="00350581">
      <w:pPr>
        <w:jc w:val="both"/>
        <w:rPr>
          <w:rFonts w:ascii="Times New Roman" w:hAnsi="Times New Roman" w:cs="Times New Roman"/>
          <w:sz w:val="22"/>
          <w:szCs w:val="22"/>
        </w:rPr>
      </w:pPr>
      <w:r w:rsidRPr="005D4B52">
        <w:rPr>
          <w:rFonts w:ascii="Times New Roman" w:hAnsi="Times New Roman" w:cs="Times New Roman"/>
          <w:sz w:val="22"/>
          <w:szCs w:val="22"/>
        </w:rPr>
        <w:t>According</w:t>
      </w:r>
      <w:r w:rsidRPr="00153E81">
        <w:rPr>
          <w:rFonts w:ascii="Times New Roman" w:hAnsi="Times New Roman" w:cs="Times New Roman"/>
          <w:sz w:val="22"/>
          <w:szCs w:val="22"/>
        </w:rPr>
        <w:t xml:space="preserve"> to the 2013 Nigeria Demographic and Health Survey (DHS), 7% of women aged 15-49 in Nigeria report having experienced sexual violence in their lifetimes</w:t>
      </w:r>
      <w:r w:rsidR="004B3157" w:rsidRPr="00153E81">
        <w:rPr>
          <w:rFonts w:ascii="Times New Roman" w:hAnsi="Times New Roman" w:cs="Times New Roman"/>
          <w:sz w:val="22"/>
          <w:szCs w:val="22"/>
        </w:rPr>
        <w:t>,</w:t>
      </w:r>
      <w:r w:rsidRPr="00153E81">
        <w:rPr>
          <w:rStyle w:val="EndnoteReference"/>
          <w:rFonts w:ascii="Times New Roman" w:hAnsi="Times New Roman" w:cs="Times New Roman"/>
          <w:sz w:val="22"/>
          <w:szCs w:val="22"/>
        </w:rPr>
        <w:endnoteReference w:id="99"/>
      </w:r>
      <w:r w:rsidR="004B3157" w:rsidRPr="00153E81">
        <w:rPr>
          <w:rFonts w:ascii="Times New Roman" w:hAnsi="Times New Roman" w:cs="Times New Roman"/>
          <w:sz w:val="22"/>
          <w:szCs w:val="22"/>
        </w:rPr>
        <w:t xml:space="preserve"> though due to barriers to reporting this violence—including stigma surrounding sexual violence—th</w:t>
      </w:r>
      <w:r w:rsidR="00CF7D20">
        <w:rPr>
          <w:rFonts w:ascii="Times New Roman" w:hAnsi="Times New Roman" w:cs="Times New Roman"/>
          <w:sz w:val="22"/>
          <w:szCs w:val="22"/>
        </w:rPr>
        <w:t>e actual</w:t>
      </w:r>
      <w:r w:rsidR="004B3157" w:rsidRPr="00153E81">
        <w:rPr>
          <w:rFonts w:ascii="Times New Roman" w:hAnsi="Times New Roman" w:cs="Times New Roman"/>
          <w:sz w:val="22"/>
          <w:szCs w:val="22"/>
        </w:rPr>
        <w:t xml:space="preserve"> figure is likely to be much higher.</w:t>
      </w:r>
      <w:r w:rsidR="004B3157" w:rsidRPr="00153E81">
        <w:rPr>
          <w:rStyle w:val="EndnoteReference"/>
          <w:rFonts w:ascii="Times New Roman" w:hAnsi="Times New Roman" w:cs="Times New Roman"/>
          <w:sz w:val="22"/>
          <w:szCs w:val="22"/>
        </w:rPr>
        <w:endnoteReference w:id="100"/>
      </w:r>
      <w:r w:rsidRPr="00153E81">
        <w:rPr>
          <w:rFonts w:ascii="Times New Roman" w:hAnsi="Times New Roman" w:cs="Times New Roman"/>
          <w:sz w:val="22"/>
          <w:szCs w:val="22"/>
        </w:rPr>
        <w:t xml:space="preserve"> Women with dis</w:t>
      </w:r>
      <w:r w:rsidR="008103A9" w:rsidRPr="00153E81">
        <w:rPr>
          <w:rFonts w:ascii="Times New Roman" w:hAnsi="Times New Roman" w:cs="Times New Roman"/>
          <w:sz w:val="22"/>
          <w:szCs w:val="22"/>
        </w:rPr>
        <w:t xml:space="preserve">abilities </w:t>
      </w:r>
      <w:r w:rsidRPr="00153E81">
        <w:rPr>
          <w:rFonts w:ascii="Times New Roman" w:hAnsi="Times New Roman" w:cs="Times New Roman"/>
          <w:sz w:val="22"/>
          <w:szCs w:val="22"/>
        </w:rPr>
        <w:t>report experiencing sexual violence at</w:t>
      </w:r>
      <w:r w:rsidR="008103A9" w:rsidRPr="00153E81">
        <w:rPr>
          <w:rFonts w:ascii="Times New Roman" w:hAnsi="Times New Roman" w:cs="Times New Roman"/>
          <w:sz w:val="22"/>
          <w:szCs w:val="22"/>
        </w:rPr>
        <w:t xml:space="preserve"> even</w:t>
      </w:r>
      <w:r w:rsidRPr="00153E81">
        <w:rPr>
          <w:rFonts w:ascii="Times New Roman" w:hAnsi="Times New Roman" w:cs="Times New Roman"/>
          <w:sz w:val="22"/>
          <w:szCs w:val="22"/>
        </w:rPr>
        <w:t xml:space="preserve"> higher rate</w:t>
      </w:r>
      <w:r w:rsidR="00101025" w:rsidRPr="00153E81">
        <w:rPr>
          <w:rFonts w:ascii="Times New Roman" w:hAnsi="Times New Roman" w:cs="Times New Roman"/>
          <w:sz w:val="22"/>
          <w:szCs w:val="22"/>
        </w:rPr>
        <w:t>s</w:t>
      </w:r>
      <w:r w:rsidRPr="00153E81">
        <w:rPr>
          <w:rFonts w:ascii="Times New Roman" w:hAnsi="Times New Roman" w:cs="Times New Roman"/>
          <w:sz w:val="22"/>
          <w:szCs w:val="22"/>
        </w:rPr>
        <w:t xml:space="preserve">. According to </w:t>
      </w:r>
      <w:r w:rsidR="00337FEF">
        <w:rPr>
          <w:rFonts w:ascii="Times New Roman" w:hAnsi="Times New Roman" w:cs="Times New Roman"/>
          <w:sz w:val="22"/>
          <w:szCs w:val="22"/>
        </w:rPr>
        <w:t>the</w:t>
      </w:r>
      <w:r w:rsidRPr="00153E81">
        <w:rPr>
          <w:rFonts w:ascii="Times New Roman" w:hAnsi="Times New Roman" w:cs="Times New Roman"/>
          <w:sz w:val="22"/>
          <w:szCs w:val="22"/>
        </w:rPr>
        <w:t xml:space="preserve"> 2015 survey</w:t>
      </w:r>
      <w:r w:rsidR="00083197" w:rsidRPr="00153E81">
        <w:rPr>
          <w:rFonts w:ascii="Times New Roman" w:hAnsi="Times New Roman" w:cs="Times New Roman"/>
          <w:sz w:val="22"/>
          <w:szCs w:val="22"/>
        </w:rPr>
        <w:t xml:space="preserve"> of HIV prevalence among</w:t>
      </w:r>
      <w:r w:rsidR="003A6640" w:rsidRPr="00153E81">
        <w:rPr>
          <w:rFonts w:ascii="Times New Roman" w:hAnsi="Times New Roman" w:cs="Times New Roman"/>
          <w:sz w:val="22"/>
          <w:szCs w:val="22"/>
        </w:rPr>
        <w:t xml:space="preserve"> </w:t>
      </w:r>
      <w:r w:rsidR="00023812" w:rsidRPr="00153E81">
        <w:rPr>
          <w:rFonts w:ascii="Times New Roman" w:hAnsi="Times New Roman" w:cs="Times New Roman"/>
          <w:sz w:val="22"/>
          <w:szCs w:val="22"/>
        </w:rPr>
        <w:t>624 persons with sensory or</w:t>
      </w:r>
      <w:r w:rsidRPr="00153E81">
        <w:rPr>
          <w:rFonts w:ascii="Times New Roman" w:hAnsi="Times New Roman" w:cs="Times New Roman"/>
          <w:sz w:val="22"/>
          <w:szCs w:val="22"/>
        </w:rPr>
        <w:t xml:space="preserve"> physical disabilities, over 10% of women with disabilities reported having experienced some form of sexual violence in their lifetimes.</w:t>
      </w:r>
      <w:r w:rsidRPr="00153E81">
        <w:rPr>
          <w:rStyle w:val="EndnoteReference"/>
          <w:rFonts w:ascii="Times New Roman" w:hAnsi="Times New Roman" w:cs="Times New Roman"/>
          <w:sz w:val="22"/>
          <w:szCs w:val="22"/>
        </w:rPr>
        <w:endnoteReference w:id="101"/>
      </w:r>
      <w:r w:rsidRPr="00153E81">
        <w:rPr>
          <w:rFonts w:ascii="Times New Roman" w:hAnsi="Times New Roman" w:cs="Times New Roman"/>
          <w:sz w:val="22"/>
          <w:szCs w:val="22"/>
        </w:rPr>
        <w:t xml:space="preserve"> Of the female respondents, 14% had been touched against their</w:t>
      </w:r>
      <w:r w:rsidR="00250BBD" w:rsidRPr="00153E81">
        <w:rPr>
          <w:rFonts w:ascii="Times New Roman" w:hAnsi="Times New Roman" w:cs="Times New Roman"/>
          <w:sz w:val="22"/>
          <w:szCs w:val="22"/>
        </w:rPr>
        <w:t xml:space="preserve"> will, 8% had been </w:t>
      </w:r>
      <w:r w:rsidRPr="00153E81">
        <w:rPr>
          <w:rFonts w:ascii="Times New Roman" w:hAnsi="Times New Roman" w:cs="Times New Roman"/>
          <w:sz w:val="22"/>
          <w:szCs w:val="22"/>
        </w:rPr>
        <w:t>subjected to rape, 7% had been deceived or coerced into having sex, and 6% had suffered physical abuse for refusing to have sex.</w:t>
      </w:r>
      <w:r w:rsidRPr="00153E81">
        <w:rPr>
          <w:rStyle w:val="EndnoteReference"/>
          <w:rFonts w:ascii="Times New Roman" w:hAnsi="Times New Roman" w:cs="Times New Roman"/>
          <w:sz w:val="22"/>
          <w:szCs w:val="22"/>
        </w:rPr>
        <w:endnoteReference w:id="102"/>
      </w:r>
      <w:r w:rsidR="00A457F9" w:rsidRPr="00153E81">
        <w:rPr>
          <w:rFonts w:ascii="Times New Roman" w:hAnsi="Times New Roman" w:cs="Times New Roman"/>
          <w:sz w:val="22"/>
          <w:szCs w:val="22"/>
        </w:rPr>
        <w:t xml:space="preserve"> </w:t>
      </w:r>
    </w:p>
    <w:p w14:paraId="22326130" w14:textId="77777777" w:rsidR="004B3157" w:rsidRPr="00153E81" w:rsidRDefault="004B3157" w:rsidP="00350581">
      <w:pPr>
        <w:jc w:val="both"/>
        <w:rPr>
          <w:rFonts w:ascii="Times New Roman" w:hAnsi="Times New Roman" w:cs="Times New Roman"/>
          <w:sz w:val="22"/>
          <w:szCs w:val="22"/>
        </w:rPr>
      </w:pPr>
    </w:p>
    <w:p w14:paraId="61E70DB1" w14:textId="6C080A18" w:rsidR="004A012C" w:rsidRDefault="004B3157" w:rsidP="00350581">
      <w:pPr>
        <w:jc w:val="both"/>
        <w:rPr>
          <w:rFonts w:ascii="Times New Roman" w:hAnsi="Times New Roman" w:cs="Times New Roman"/>
          <w:sz w:val="22"/>
          <w:szCs w:val="22"/>
        </w:rPr>
      </w:pPr>
      <w:r w:rsidRPr="00153E81">
        <w:rPr>
          <w:rFonts w:ascii="Times New Roman" w:hAnsi="Times New Roman" w:cs="Times New Roman"/>
          <w:sz w:val="22"/>
          <w:szCs w:val="22"/>
        </w:rPr>
        <w:t>Furthermore, a</w:t>
      </w:r>
      <w:r w:rsidR="00101025" w:rsidRPr="00153E81">
        <w:rPr>
          <w:rFonts w:ascii="Times New Roman" w:hAnsi="Times New Roman" w:cs="Times New Roman"/>
          <w:sz w:val="22"/>
          <w:szCs w:val="22"/>
        </w:rPr>
        <w:t xml:space="preserve"> </w:t>
      </w:r>
      <w:r w:rsidR="00083197" w:rsidRPr="00153E81">
        <w:rPr>
          <w:rFonts w:ascii="Times New Roman" w:hAnsi="Times New Roman" w:cs="Times New Roman"/>
          <w:sz w:val="22"/>
          <w:szCs w:val="22"/>
        </w:rPr>
        <w:t>2013 academic paper</w:t>
      </w:r>
      <w:r w:rsidR="00000636" w:rsidRPr="00153E81">
        <w:rPr>
          <w:rFonts w:ascii="Times New Roman" w:hAnsi="Times New Roman" w:cs="Times New Roman"/>
          <w:sz w:val="22"/>
          <w:szCs w:val="22"/>
        </w:rPr>
        <w:t xml:space="preserve"> </w:t>
      </w:r>
      <w:r w:rsidR="00083197" w:rsidRPr="00153E81">
        <w:rPr>
          <w:rFonts w:ascii="Times New Roman" w:hAnsi="Times New Roman" w:cs="Times New Roman"/>
          <w:sz w:val="22"/>
          <w:szCs w:val="22"/>
        </w:rPr>
        <w:t>investigating knowledge about HIV in school-aged children with and without disabilities</w:t>
      </w:r>
      <w:r w:rsidR="008103A9" w:rsidRPr="00153E81">
        <w:rPr>
          <w:rFonts w:ascii="Times New Roman" w:hAnsi="Times New Roman" w:cs="Times New Roman"/>
          <w:sz w:val="22"/>
          <w:szCs w:val="22"/>
        </w:rPr>
        <w:t xml:space="preserve"> in Nigeria </w:t>
      </w:r>
      <w:r w:rsidR="00101025" w:rsidRPr="00153E81">
        <w:rPr>
          <w:rFonts w:ascii="Times New Roman" w:hAnsi="Times New Roman" w:cs="Times New Roman"/>
          <w:sz w:val="22"/>
          <w:szCs w:val="22"/>
        </w:rPr>
        <w:t>found that girls with disabilities, particularly intellectual disabilities</w:t>
      </w:r>
      <w:r w:rsidR="00A82648" w:rsidRPr="00153E81">
        <w:rPr>
          <w:rFonts w:ascii="Times New Roman" w:hAnsi="Times New Roman" w:cs="Times New Roman"/>
          <w:sz w:val="22"/>
          <w:szCs w:val="22"/>
        </w:rPr>
        <w:t>, experienced</w:t>
      </w:r>
      <w:r w:rsidR="00EB3B84" w:rsidRPr="00153E81">
        <w:rPr>
          <w:rFonts w:ascii="Times New Roman" w:hAnsi="Times New Roman" w:cs="Times New Roman"/>
          <w:sz w:val="22"/>
          <w:szCs w:val="22"/>
        </w:rPr>
        <w:t xml:space="preserve"> rape</w:t>
      </w:r>
      <w:r w:rsidR="00A82648" w:rsidRPr="00153E81">
        <w:rPr>
          <w:rFonts w:ascii="Times New Roman" w:hAnsi="Times New Roman" w:cs="Times New Roman"/>
          <w:sz w:val="22"/>
          <w:szCs w:val="22"/>
        </w:rPr>
        <w:t xml:space="preserve"> at higher rates than other girls.</w:t>
      </w:r>
      <w:r w:rsidR="00A82648" w:rsidRPr="00153E81">
        <w:rPr>
          <w:rStyle w:val="EndnoteReference"/>
          <w:rFonts w:ascii="Times New Roman" w:hAnsi="Times New Roman" w:cs="Times New Roman"/>
          <w:sz w:val="22"/>
          <w:szCs w:val="22"/>
        </w:rPr>
        <w:endnoteReference w:id="103"/>
      </w:r>
      <w:r w:rsidR="00250BBD" w:rsidRPr="00153E81">
        <w:rPr>
          <w:rFonts w:ascii="Times New Roman" w:hAnsi="Times New Roman" w:cs="Times New Roman"/>
          <w:sz w:val="22"/>
          <w:szCs w:val="22"/>
        </w:rPr>
        <w:t xml:space="preserve"> In a</w:t>
      </w:r>
      <w:r w:rsidR="00A82648" w:rsidRPr="00153E81">
        <w:rPr>
          <w:rFonts w:ascii="Times New Roman" w:hAnsi="Times New Roman" w:cs="Times New Roman"/>
          <w:sz w:val="22"/>
          <w:szCs w:val="22"/>
        </w:rPr>
        <w:t xml:space="preserve"> 2015 study of violence against women in Plateau State, researchers also uncovered several examples of women with disabilities at universities who were exploited, including through sexual activity, </w:t>
      </w:r>
      <w:r w:rsidR="00250BBD" w:rsidRPr="00153E81">
        <w:rPr>
          <w:rFonts w:ascii="Times New Roman" w:hAnsi="Times New Roman" w:cs="Times New Roman"/>
          <w:sz w:val="22"/>
          <w:szCs w:val="22"/>
        </w:rPr>
        <w:t xml:space="preserve">in </w:t>
      </w:r>
      <w:r w:rsidR="00A82648" w:rsidRPr="00153E81">
        <w:rPr>
          <w:rFonts w:ascii="Times New Roman" w:hAnsi="Times New Roman" w:cs="Times New Roman"/>
          <w:sz w:val="22"/>
          <w:szCs w:val="22"/>
        </w:rPr>
        <w:t>order to receive assistance with understanding otherwise inaccessi</w:t>
      </w:r>
      <w:r w:rsidR="00250BBD" w:rsidRPr="00153E81">
        <w:rPr>
          <w:rFonts w:ascii="Times New Roman" w:hAnsi="Times New Roman" w:cs="Times New Roman"/>
          <w:sz w:val="22"/>
          <w:szCs w:val="22"/>
        </w:rPr>
        <w:t xml:space="preserve">ble course </w:t>
      </w:r>
      <w:r w:rsidR="00A82648" w:rsidRPr="00153E81">
        <w:rPr>
          <w:rFonts w:ascii="Times New Roman" w:hAnsi="Times New Roman" w:cs="Times New Roman"/>
          <w:sz w:val="22"/>
          <w:szCs w:val="22"/>
        </w:rPr>
        <w:t>materials.</w:t>
      </w:r>
      <w:r w:rsidR="00A82648" w:rsidRPr="00153E81">
        <w:rPr>
          <w:rStyle w:val="EndnoteReference"/>
          <w:rFonts w:ascii="Times New Roman" w:hAnsi="Times New Roman" w:cs="Times New Roman"/>
          <w:sz w:val="22"/>
          <w:szCs w:val="22"/>
        </w:rPr>
        <w:endnoteReference w:id="104"/>
      </w:r>
      <w:r w:rsidR="00A82648" w:rsidRPr="00153E81">
        <w:rPr>
          <w:rFonts w:ascii="Times New Roman" w:hAnsi="Times New Roman" w:cs="Times New Roman"/>
          <w:sz w:val="22"/>
          <w:szCs w:val="22"/>
        </w:rPr>
        <w:t xml:space="preserve"> </w:t>
      </w:r>
      <w:r w:rsidR="00AF5892" w:rsidRPr="00153E81">
        <w:rPr>
          <w:rFonts w:ascii="Times New Roman" w:hAnsi="Times New Roman" w:cs="Times New Roman"/>
          <w:sz w:val="22"/>
          <w:szCs w:val="22"/>
        </w:rPr>
        <w:t>Social myths in some parts of Nigeria</w:t>
      </w:r>
      <w:r w:rsidR="00A82648" w:rsidRPr="00153E81">
        <w:rPr>
          <w:rFonts w:ascii="Times New Roman" w:hAnsi="Times New Roman" w:cs="Times New Roman"/>
          <w:sz w:val="22"/>
          <w:szCs w:val="22"/>
        </w:rPr>
        <w:t xml:space="preserve">—which </w:t>
      </w:r>
      <w:r w:rsidR="00AF5892" w:rsidRPr="00153E81">
        <w:rPr>
          <w:rFonts w:ascii="Times New Roman" w:hAnsi="Times New Roman" w:cs="Times New Roman"/>
          <w:sz w:val="22"/>
          <w:szCs w:val="22"/>
        </w:rPr>
        <w:t>indicate that having sex with women with disabilities</w:t>
      </w:r>
      <w:r w:rsidR="00A82648" w:rsidRPr="00153E81">
        <w:rPr>
          <w:rFonts w:ascii="Times New Roman" w:hAnsi="Times New Roman" w:cs="Times New Roman"/>
          <w:sz w:val="22"/>
          <w:szCs w:val="22"/>
        </w:rPr>
        <w:t xml:space="preserve">, </w:t>
      </w:r>
      <w:r w:rsidR="00AF5892" w:rsidRPr="00153E81">
        <w:rPr>
          <w:rFonts w:ascii="Times New Roman" w:hAnsi="Times New Roman" w:cs="Times New Roman"/>
          <w:sz w:val="22"/>
          <w:szCs w:val="22"/>
        </w:rPr>
        <w:t>particularly intellectual and psychosocial disabilities</w:t>
      </w:r>
      <w:r w:rsidR="00A82648" w:rsidRPr="00153E81">
        <w:rPr>
          <w:rFonts w:ascii="Times New Roman" w:hAnsi="Times New Roman" w:cs="Times New Roman"/>
          <w:sz w:val="22"/>
          <w:szCs w:val="22"/>
        </w:rPr>
        <w:t xml:space="preserve">, </w:t>
      </w:r>
      <w:r w:rsidR="00AF5892" w:rsidRPr="00153E81">
        <w:rPr>
          <w:rFonts w:ascii="Times New Roman" w:hAnsi="Times New Roman" w:cs="Times New Roman"/>
          <w:sz w:val="22"/>
          <w:szCs w:val="22"/>
        </w:rPr>
        <w:t>will bring wealth, status</w:t>
      </w:r>
      <w:r w:rsidR="003677A8" w:rsidRPr="00153E81">
        <w:rPr>
          <w:rFonts w:ascii="Times New Roman" w:hAnsi="Times New Roman" w:cs="Times New Roman"/>
          <w:sz w:val="22"/>
          <w:szCs w:val="22"/>
        </w:rPr>
        <w:t>,</w:t>
      </w:r>
      <w:r w:rsidR="00AF5892" w:rsidRPr="00153E81">
        <w:rPr>
          <w:rFonts w:ascii="Times New Roman" w:hAnsi="Times New Roman" w:cs="Times New Roman"/>
          <w:sz w:val="22"/>
          <w:szCs w:val="22"/>
        </w:rPr>
        <w:t xml:space="preserve"> and power</w:t>
      </w:r>
      <w:r w:rsidR="00A82648" w:rsidRPr="00153E81">
        <w:rPr>
          <w:rFonts w:ascii="Times New Roman" w:hAnsi="Times New Roman" w:cs="Times New Roman"/>
          <w:sz w:val="22"/>
          <w:szCs w:val="22"/>
        </w:rPr>
        <w:t>—may also make women with disabilities more vulnerable to</w:t>
      </w:r>
      <w:r w:rsidR="003677A8" w:rsidRPr="00153E81">
        <w:rPr>
          <w:rFonts w:ascii="Times New Roman" w:hAnsi="Times New Roman" w:cs="Times New Roman"/>
          <w:sz w:val="22"/>
          <w:szCs w:val="22"/>
        </w:rPr>
        <w:t xml:space="preserve"> sexual violence</w:t>
      </w:r>
      <w:r w:rsidR="00AF5892" w:rsidRPr="00153E81">
        <w:rPr>
          <w:rFonts w:ascii="Times New Roman" w:hAnsi="Times New Roman" w:cs="Times New Roman"/>
          <w:sz w:val="22"/>
          <w:szCs w:val="22"/>
        </w:rPr>
        <w:t>.</w:t>
      </w:r>
      <w:r w:rsidR="00AF5892" w:rsidRPr="00153E81">
        <w:rPr>
          <w:rStyle w:val="EndnoteReference"/>
          <w:rFonts w:ascii="Times New Roman" w:hAnsi="Times New Roman" w:cs="Times New Roman"/>
          <w:sz w:val="22"/>
          <w:szCs w:val="22"/>
        </w:rPr>
        <w:endnoteReference w:id="105"/>
      </w:r>
      <w:r w:rsidR="00112DC9" w:rsidRPr="00153E81">
        <w:rPr>
          <w:rFonts w:ascii="Times New Roman" w:hAnsi="Times New Roman" w:cs="Times New Roman"/>
          <w:sz w:val="22"/>
          <w:szCs w:val="22"/>
        </w:rPr>
        <w:t xml:space="preserve"> </w:t>
      </w:r>
    </w:p>
    <w:p w14:paraId="159390AE" w14:textId="77777777" w:rsidR="000440F5" w:rsidRPr="00814BEA" w:rsidRDefault="000440F5" w:rsidP="00350581">
      <w:pPr>
        <w:jc w:val="both"/>
        <w:rPr>
          <w:rFonts w:ascii="Times New Roman" w:eastAsia="Times New Roman" w:hAnsi="Times New Roman" w:cs="Times New Roman"/>
          <w:sz w:val="22"/>
          <w:szCs w:val="22"/>
        </w:rPr>
      </w:pPr>
    </w:p>
    <w:p w14:paraId="011854F4" w14:textId="140545B1" w:rsidR="00911DB4" w:rsidRPr="00814BEA" w:rsidRDefault="00911DB4" w:rsidP="00350581">
      <w:pPr>
        <w:jc w:val="both"/>
        <w:rPr>
          <w:rFonts w:ascii="Times New Roman" w:eastAsia="Times New Roman" w:hAnsi="Times New Roman" w:cs="Times New Roman"/>
          <w:sz w:val="22"/>
          <w:szCs w:val="22"/>
        </w:rPr>
      </w:pPr>
      <w:r w:rsidRPr="005D4B52">
        <w:rPr>
          <w:rFonts w:ascii="Times New Roman" w:eastAsia="Times New Roman" w:hAnsi="Times New Roman" w:cs="Times New Roman"/>
          <w:sz w:val="22"/>
          <w:szCs w:val="22"/>
        </w:rPr>
        <w:t>The adoption of the Violence against Persons (Prohibition) Act, 2015, is a step in the right direction towards ens</w:t>
      </w:r>
      <w:r w:rsidRPr="00153E81">
        <w:rPr>
          <w:rFonts w:ascii="Times New Roman" w:eastAsia="Times New Roman" w:hAnsi="Times New Roman" w:cs="Times New Roman"/>
          <w:sz w:val="22"/>
          <w:szCs w:val="22"/>
        </w:rPr>
        <w:t xml:space="preserve">uring that women and girls, including women with disabilities, are free from violence. Although the Act does not provide specific protections from violence for women with disabilities, it contains prohibitions on many of the forms of violence that women with disabilities </w:t>
      </w:r>
      <w:r w:rsidR="00A82648" w:rsidRPr="00153E81">
        <w:rPr>
          <w:rFonts w:ascii="Times New Roman" w:eastAsia="Times New Roman" w:hAnsi="Times New Roman" w:cs="Times New Roman"/>
          <w:sz w:val="22"/>
          <w:szCs w:val="22"/>
        </w:rPr>
        <w:t xml:space="preserve">uniquely or disproportionately </w:t>
      </w:r>
      <w:r w:rsidRPr="00153E81">
        <w:rPr>
          <w:rFonts w:ascii="Times New Roman" w:eastAsia="Times New Roman" w:hAnsi="Times New Roman" w:cs="Times New Roman"/>
          <w:sz w:val="22"/>
          <w:szCs w:val="22"/>
        </w:rPr>
        <w:t>experience (for instance, abandonment, forced isolation, and economic abuse).</w:t>
      </w:r>
      <w:r w:rsidRPr="00153E81">
        <w:rPr>
          <w:rStyle w:val="EndnoteReference"/>
          <w:rFonts w:ascii="Times New Roman" w:eastAsia="Times New Roman" w:hAnsi="Times New Roman" w:cs="Times New Roman"/>
          <w:sz w:val="22"/>
          <w:szCs w:val="22"/>
        </w:rPr>
        <w:endnoteReference w:id="106"/>
      </w:r>
      <w:r w:rsidRPr="00153E81">
        <w:rPr>
          <w:rFonts w:ascii="Times New Roman" w:eastAsia="Times New Roman" w:hAnsi="Times New Roman" w:cs="Times New Roman"/>
          <w:sz w:val="22"/>
          <w:szCs w:val="22"/>
        </w:rPr>
        <w:t xml:space="preserve"> The Act, however, still excludes some forms of violence that women with disabilities experience, including forced or </w:t>
      </w:r>
      <w:r w:rsidR="003677A8" w:rsidRPr="00153E81">
        <w:rPr>
          <w:rFonts w:ascii="Times New Roman" w:eastAsia="Times New Roman" w:hAnsi="Times New Roman" w:cs="Times New Roman"/>
          <w:sz w:val="22"/>
          <w:szCs w:val="22"/>
        </w:rPr>
        <w:t xml:space="preserve">coerced reproductive health </w:t>
      </w:r>
      <w:r w:rsidR="00787538">
        <w:rPr>
          <w:rFonts w:ascii="Times New Roman" w:eastAsia="Times New Roman" w:hAnsi="Times New Roman" w:cs="Times New Roman"/>
          <w:sz w:val="22"/>
          <w:szCs w:val="22"/>
        </w:rPr>
        <w:t>intervention</w:t>
      </w:r>
      <w:r w:rsidR="003677A8" w:rsidRPr="00153E81">
        <w:rPr>
          <w:rFonts w:ascii="Times New Roman" w:eastAsia="Times New Roman" w:hAnsi="Times New Roman" w:cs="Times New Roman"/>
          <w:sz w:val="22"/>
          <w:szCs w:val="22"/>
        </w:rPr>
        <w:t xml:space="preserve">s, </w:t>
      </w:r>
      <w:r w:rsidR="004B3157" w:rsidRPr="00153E81">
        <w:rPr>
          <w:rFonts w:ascii="Times New Roman" w:eastAsia="Times New Roman" w:hAnsi="Times New Roman" w:cs="Times New Roman"/>
          <w:sz w:val="22"/>
          <w:szCs w:val="22"/>
        </w:rPr>
        <w:t>as well as taking away mobility aids and medicines</w:t>
      </w:r>
      <w:r w:rsidRPr="00153E81">
        <w:rPr>
          <w:rFonts w:ascii="Times New Roman" w:eastAsia="Times New Roman" w:hAnsi="Times New Roman" w:cs="Times New Roman"/>
          <w:sz w:val="22"/>
          <w:szCs w:val="22"/>
        </w:rPr>
        <w:t>.</w:t>
      </w:r>
      <w:r w:rsidR="004A012C" w:rsidRPr="00153E81">
        <w:rPr>
          <w:rStyle w:val="EndnoteReference"/>
          <w:rFonts w:ascii="Times New Roman" w:eastAsia="Times New Roman" w:hAnsi="Times New Roman" w:cs="Times New Roman"/>
          <w:sz w:val="22"/>
          <w:szCs w:val="22"/>
        </w:rPr>
        <w:endnoteReference w:id="107"/>
      </w:r>
      <w:r w:rsidRPr="00153E81">
        <w:rPr>
          <w:rFonts w:ascii="Times New Roman" w:eastAsia="Times New Roman" w:hAnsi="Times New Roman" w:cs="Times New Roman"/>
          <w:sz w:val="22"/>
          <w:szCs w:val="22"/>
        </w:rPr>
        <w:t xml:space="preserve"> There</w:t>
      </w:r>
      <w:r w:rsidR="00A82648" w:rsidRPr="00153E81">
        <w:rPr>
          <w:rFonts w:ascii="Times New Roman" w:eastAsia="Times New Roman" w:hAnsi="Times New Roman" w:cs="Times New Roman"/>
          <w:sz w:val="22"/>
          <w:szCs w:val="22"/>
        </w:rPr>
        <w:t xml:space="preserve"> are also no provisions in the A</w:t>
      </w:r>
      <w:r w:rsidR="004A012C" w:rsidRPr="00153E81">
        <w:rPr>
          <w:rFonts w:ascii="Times New Roman" w:eastAsia="Times New Roman" w:hAnsi="Times New Roman" w:cs="Times New Roman"/>
          <w:sz w:val="22"/>
          <w:szCs w:val="22"/>
        </w:rPr>
        <w:t xml:space="preserve">ct requiring </w:t>
      </w:r>
      <w:r w:rsidRPr="00153E81">
        <w:rPr>
          <w:rFonts w:ascii="Times New Roman" w:eastAsia="Times New Roman" w:hAnsi="Times New Roman" w:cs="Times New Roman"/>
          <w:sz w:val="22"/>
          <w:szCs w:val="22"/>
        </w:rPr>
        <w:t>that courts, police office</w:t>
      </w:r>
      <w:r w:rsidR="004A012C" w:rsidRPr="00153E81">
        <w:rPr>
          <w:rFonts w:ascii="Times New Roman" w:eastAsia="Times New Roman" w:hAnsi="Times New Roman" w:cs="Times New Roman"/>
          <w:sz w:val="22"/>
          <w:szCs w:val="22"/>
        </w:rPr>
        <w:t xml:space="preserve">rs, and service providers ensure </w:t>
      </w:r>
      <w:r w:rsidRPr="00153E81">
        <w:rPr>
          <w:rFonts w:ascii="Times New Roman" w:eastAsia="Times New Roman" w:hAnsi="Times New Roman" w:cs="Times New Roman"/>
          <w:sz w:val="22"/>
          <w:szCs w:val="22"/>
        </w:rPr>
        <w:t>reasonable accommodations for women with disabilities—including si</w:t>
      </w:r>
      <w:r w:rsidR="00822805" w:rsidRPr="00153E81">
        <w:rPr>
          <w:rFonts w:ascii="Times New Roman" w:eastAsia="Times New Roman" w:hAnsi="Times New Roman" w:cs="Times New Roman"/>
          <w:sz w:val="22"/>
          <w:szCs w:val="22"/>
        </w:rPr>
        <w:t xml:space="preserve">gn language interpretation, accommodations in providing witness statements and testimony, and information </w:t>
      </w:r>
      <w:r w:rsidR="00822805" w:rsidRPr="00814BEA">
        <w:rPr>
          <w:rFonts w:ascii="Times New Roman" w:eastAsia="Times New Roman" w:hAnsi="Times New Roman" w:cs="Times New Roman"/>
          <w:sz w:val="22"/>
          <w:szCs w:val="22"/>
        </w:rPr>
        <w:t>available in accessible formats</w:t>
      </w:r>
      <w:r w:rsidRPr="00814BEA">
        <w:rPr>
          <w:rFonts w:ascii="Times New Roman" w:eastAsia="Times New Roman" w:hAnsi="Times New Roman" w:cs="Times New Roman"/>
          <w:sz w:val="22"/>
          <w:szCs w:val="22"/>
        </w:rPr>
        <w:t>—when</w:t>
      </w:r>
      <w:r w:rsidR="00822805" w:rsidRPr="00814BEA">
        <w:rPr>
          <w:rFonts w:ascii="Times New Roman" w:eastAsia="Times New Roman" w:hAnsi="Times New Roman" w:cs="Times New Roman"/>
          <w:sz w:val="22"/>
          <w:szCs w:val="22"/>
        </w:rPr>
        <w:t xml:space="preserve"> women with disabilities report and seek justice for </w:t>
      </w:r>
      <w:r w:rsidRPr="00814BEA">
        <w:rPr>
          <w:rFonts w:ascii="Times New Roman" w:eastAsia="Times New Roman" w:hAnsi="Times New Roman" w:cs="Times New Roman"/>
          <w:sz w:val="22"/>
          <w:szCs w:val="22"/>
        </w:rPr>
        <w:t>violence</w:t>
      </w:r>
      <w:r w:rsidR="00822805" w:rsidRPr="00814BEA">
        <w:rPr>
          <w:rFonts w:ascii="Times New Roman" w:eastAsia="Times New Roman" w:hAnsi="Times New Roman" w:cs="Times New Roman"/>
          <w:sz w:val="22"/>
          <w:szCs w:val="22"/>
        </w:rPr>
        <w:t xml:space="preserve"> committed against them</w:t>
      </w:r>
      <w:r w:rsidRPr="00814BEA">
        <w:rPr>
          <w:rFonts w:ascii="Times New Roman" w:eastAsia="Times New Roman" w:hAnsi="Times New Roman" w:cs="Times New Roman"/>
          <w:sz w:val="22"/>
          <w:szCs w:val="22"/>
        </w:rPr>
        <w:t>.</w:t>
      </w:r>
      <w:r w:rsidR="0016776D">
        <w:rPr>
          <w:rFonts w:ascii="Times New Roman" w:eastAsia="Times New Roman" w:hAnsi="Times New Roman" w:cs="Times New Roman"/>
          <w:sz w:val="22"/>
          <w:szCs w:val="22"/>
        </w:rPr>
        <w:t xml:space="preserve"> At the time of writing, there were no other known legal provisions in Nigeria that required reasonable accommodations in these settings.</w:t>
      </w:r>
    </w:p>
    <w:p w14:paraId="6F09684D" w14:textId="77777777" w:rsidR="00000636" w:rsidRDefault="00000636" w:rsidP="00350581">
      <w:pPr>
        <w:jc w:val="both"/>
        <w:rPr>
          <w:rFonts w:ascii="Times New Roman" w:hAnsi="Times New Roman" w:cs="Times New Roman"/>
          <w:sz w:val="22"/>
          <w:szCs w:val="22"/>
        </w:rPr>
      </w:pPr>
    </w:p>
    <w:p w14:paraId="21403FB0" w14:textId="1F1A0CA7" w:rsidR="00D3500C" w:rsidRPr="004C5079" w:rsidRDefault="00D3500C" w:rsidP="00350581">
      <w:pPr>
        <w:jc w:val="both"/>
        <w:rPr>
          <w:rFonts w:ascii="Times New Roman" w:hAnsi="Times New Roman" w:cs="Times New Roman"/>
          <w:color w:val="E700FF"/>
          <w:sz w:val="22"/>
          <w:szCs w:val="22"/>
        </w:rPr>
      </w:pPr>
      <w:r w:rsidRPr="00D3500C">
        <w:rPr>
          <w:rFonts w:ascii="Times New Roman" w:hAnsi="Times New Roman" w:cs="Times New Roman"/>
          <w:sz w:val="22"/>
          <w:szCs w:val="22"/>
        </w:rPr>
        <w:t>The Human Rights Committee has regularly called on States to adopt a comprehensive approach to preventing and addressing violence against women in all of its forms and manifestations.</w:t>
      </w:r>
      <w:r w:rsidRPr="00D3500C">
        <w:rPr>
          <w:rFonts w:ascii="Times New Roman" w:hAnsi="Times New Roman" w:cs="Times New Roman"/>
          <w:sz w:val="22"/>
          <w:szCs w:val="22"/>
          <w:vertAlign w:val="superscript"/>
        </w:rPr>
        <w:endnoteReference w:id="108"/>
      </w:r>
      <w:r w:rsidRPr="00D3500C">
        <w:rPr>
          <w:rFonts w:ascii="Times New Roman" w:hAnsi="Times New Roman" w:cs="Times New Roman"/>
          <w:sz w:val="22"/>
          <w:szCs w:val="22"/>
        </w:rPr>
        <w:t xml:space="preserve"> Specifically, in its concluding observations to other States, the Human Rights Committee has routinely recognized gender-based violence as a violation of several rights protected in the ICCPR, including articles 3,</w:t>
      </w:r>
      <w:r w:rsidRPr="00D3500C">
        <w:rPr>
          <w:rFonts w:ascii="Times New Roman" w:hAnsi="Times New Roman" w:cs="Times New Roman"/>
          <w:sz w:val="22"/>
          <w:szCs w:val="22"/>
          <w:vertAlign w:val="superscript"/>
        </w:rPr>
        <w:endnoteReference w:id="109"/>
      </w:r>
      <w:r w:rsidRPr="00D3500C">
        <w:rPr>
          <w:rFonts w:ascii="Times New Roman" w:hAnsi="Times New Roman" w:cs="Times New Roman"/>
          <w:sz w:val="22"/>
          <w:szCs w:val="22"/>
        </w:rPr>
        <w:t xml:space="preserve"> 7,</w:t>
      </w:r>
      <w:r w:rsidRPr="00D3500C">
        <w:rPr>
          <w:rFonts w:ascii="Times New Roman" w:hAnsi="Times New Roman" w:cs="Times New Roman"/>
          <w:sz w:val="22"/>
          <w:szCs w:val="22"/>
          <w:vertAlign w:val="superscript"/>
        </w:rPr>
        <w:endnoteReference w:id="110"/>
      </w:r>
      <w:r w:rsidRPr="00D3500C">
        <w:rPr>
          <w:rFonts w:ascii="Times New Roman" w:hAnsi="Times New Roman" w:cs="Times New Roman"/>
          <w:sz w:val="22"/>
          <w:szCs w:val="22"/>
        </w:rPr>
        <w:t xml:space="preserve"> 23,</w:t>
      </w:r>
      <w:r w:rsidRPr="00D3500C">
        <w:rPr>
          <w:rFonts w:ascii="Times New Roman" w:hAnsi="Times New Roman" w:cs="Times New Roman"/>
          <w:sz w:val="22"/>
          <w:szCs w:val="22"/>
          <w:vertAlign w:val="superscript"/>
        </w:rPr>
        <w:endnoteReference w:id="111"/>
      </w:r>
      <w:r w:rsidRPr="00D3500C">
        <w:rPr>
          <w:rFonts w:ascii="Times New Roman" w:hAnsi="Times New Roman" w:cs="Times New Roman"/>
          <w:sz w:val="22"/>
          <w:szCs w:val="22"/>
        </w:rPr>
        <w:t xml:space="preserve"> 24,</w:t>
      </w:r>
      <w:r w:rsidRPr="00D3500C">
        <w:rPr>
          <w:rFonts w:ascii="Times New Roman" w:hAnsi="Times New Roman" w:cs="Times New Roman"/>
          <w:sz w:val="22"/>
          <w:szCs w:val="22"/>
          <w:vertAlign w:val="superscript"/>
        </w:rPr>
        <w:endnoteReference w:id="112"/>
      </w:r>
      <w:r w:rsidRPr="00D3500C">
        <w:rPr>
          <w:rFonts w:ascii="Times New Roman" w:hAnsi="Times New Roman" w:cs="Times New Roman"/>
          <w:sz w:val="22"/>
          <w:szCs w:val="22"/>
        </w:rPr>
        <w:t xml:space="preserve"> </w:t>
      </w:r>
      <w:r w:rsidRPr="00D54972">
        <w:rPr>
          <w:rFonts w:ascii="Times New Roman" w:hAnsi="Times New Roman" w:cs="Times New Roman"/>
          <w:sz w:val="22"/>
          <w:szCs w:val="22"/>
        </w:rPr>
        <w:t>and 26.</w:t>
      </w:r>
      <w:r w:rsidRPr="00D54972">
        <w:rPr>
          <w:rFonts w:ascii="Times New Roman" w:hAnsi="Times New Roman" w:cs="Times New Roman"/>
          <w:sz w:val="22"/>
          <w:szCs w:val="22"/>
          <w:vertAlign w:val="superscript"/>
        </w:rPr>
        <w:endnoteReference w:id="113"/>
      </w:r>
      <w:r w:rsidRPr="00D54972">
        <w:rPr>
          <w:rFonts w:ascii="Times New Roman" w:hAnsi="Times New Roman" w:cs="Times New Roman"/>
          <w:sz w:val="22"/>
          <w:szCs w:val="22"/>
        </w:rPr>
        <w:t xml:space="preserve"> In several instances, the Human Rights Committee has expressed concern to States about the disproportionate impact</w:t>
      </w:r>
      <w:r w:rsidRPr="00D3500C">
        <w:rPr>
          <w:rFonts w:ascii="Times New Roman" w:hAnsi="Times New Roman" w:cs="Times New Roman"/>
          <w:sz w:val="22"/>
          <w:szCs w:val="22"/>
        </w:rPr>
        <w:t xml:space="preserve"> of gender-based violence </w:t>
      </w:r>
      <w:r w:rsidR="00787538">
        <w:rPr>
          <w:rFonts w:ascii="Times New Roman" w:hAnsi="Times New Roman" w:cs="Times New Roman"/>
          <w:sz w:val="22"/>
          <w:szCs w:val="22"/>
        </w:rPr>
        <w:t>on</w:t>
      </w:r>
      <w:r w:rsidRPr="00D3500C">
        <w:rPr>
          <w:rFonts w:ascii="Times New Roman" w:hAnsi="Times New Roman" w:cs="Times New Roman"/>
          <w:sz w:val="22"/>
          <w:szCs w:val="22"/>
        </w:rPr>
        <w:t xml:space="preserve"> specific populations, including women and girls with disabilities.</w:t>
      </w:r>
      <w:r w:rsidRPr="00D3500C">
        <w:rPr>
          <w:rFonts w:ascii="Times New Roman" w:hAnsi="Times New Roman" w:cs="Times New Roman"/>
          <w:sz w:val="22"/>
          <w:szCs w:val="22"/>
          <w:vertAlign w:val="superscript"/>
        </w:rPr>
        <w:endnoteReference w:id="114"/>
      </w:r>
      <w:r w:rsidRPr="00D3500C">
        <w:rPr>
          <w:rFonts w:ascii="Times New Roman" w:hAnsi="Times New Roman" w:cs="Times New Roman"/>
          <w:color w:val="E700FF"/>
          <w:sz w:val="22"/>
          <w:szCs w:val="22"/>
        </w:rPr>
        <w:t xml:space="preserve"> </w:t>
      </w:r>
      <w:r w:rsidRPr="00D3500C">
        <w:rPr>
          <w:rFonts w:ascii="Times New Roman" w:hAnsi="Times New Roman" w:cs="Times New Roman"/>
          <w:sz w:val="22"/>
          <w:szCs w:val="22"/>
        </w:rPr>
        <w:t xml:space="preserve">Through its concluding observations to other States, the Human Rights Committee has clarified that this obligation includes the need to overcome shortcomings in the effective </w:t>
      </w:r>
      <w:r w:rsidRPr="00D3500C">
        <w:rPr>
          <w:rFonts w:ascii="Times New Roman" w:hAnsi="Times New Roman" w:cs="Times New Roman"/>
          <w:sz w:val="22"/>
          <w:szCs w:val="22"/>
        </w:rPr>
        <w:lastRenderedPageBreak/>
        <w:t>implementation of existing laws and policies on gender-based violence, including through implementing legislation</w:t>
      </w:r>
      <w:r w:rsidRPr="00D3500C">
        <w:rPr>
          <w:rFonts w:ascii="Times New Roman" w:hAnsi="Times New Roman" w:cs="Times New Roman"/>
          <w:sz w:val="22"/>
          <w:szCs w:val="22"/>
          <w:vertAlign w:val="superscript"/>
        </w:rPr>
        <w:endnoteReference w:id="115"/>
      </w:r>
      <w:r w:rsidRPr="00D3500C">
        <w:rPr>
          <w:rFonts w:ascii="Times New Roman" w:hAnsi="Times New Roman" w:cs="Times New Roman"/>
          <w:sz w:val="22"/>
          <w:szCs w:val="22"/>
        </w:rPr>
        <w:t xml:space="preserve"> and allocation of sufficient resources.</w:t>
      </w:r>
      <w:r w:rsidRPr="00D3500C">
        <w:rPr>
          <w:rFonts w:ascii="Times New Roman" w:hAnsi="Times New Roman" w:cs="Times New Roman"/>
          <w:sz w:val="22"/>
          <w:szCs w:val="22"/>
          <w:vertAlign w:val="superscript"/>
        </w:rPr>
        <w:endnoteReference w:id="116"/>
      </w:r>
    </w:p>
    <w:p w14:paraId="1F0D34DA" w14:textId="20FF71E8" w:rsidR="008124A5" w:rsidRPr="00153E81" w:rsidRDefault="008124A5" w:rsidP="00350581">
      <w:pPr>
        <w:jc w:val="both"/>
        <w:rPr>
          <w:rFonts w:ascii="Times New Roman" w:hAnsi="Times New Roman" w:cs="Times New Roman"/>
          <w:sz w:val="22"/>
          <w:szCs w:val="22"/>
        </w:rPr>
      </w:pPr>
    </w:p>
    <w:p w14:paraId="167D3F0E" w14:textId="57DA0640" w:rsidR="0006502A" w:rsidRPr="00153E81" w:rsidRDefault="00723404" w:rsidP="00350581">
      <w:pPr>
        <w:jc w:val="both"/>
        <w:outlineLvl w:val="0"/>
        <w:rPr>
          <w:rFonts w:ascii="Times New Roman" w:hAnsi="Times New Roman" w:cs="Times New Roman"/>
          <w:i/>
          <w:sz w:val="22"/>
          <w:szCs w:val="22"/>
        </w:rPr>
      </w:pPr>
      <w:r w:rsidRPr="00153E81">
        <w:rPr>
          <w:rFonts w:ascii="Times New Roman" w:hAnsi="Times New Roman" w:cs="Times New Roman"/>
          <w:i/>
          <w:sz w:val="22"/>
          <w:szCs w:val="22"/>
        </w:rPr>
        <w:t>Violence against Women with Disabilities in Conflict Situations</w:t>
      </w:r>
    </w:p>
    <w:p w14:paraId="74D9B278" w14:textId="77777777" w:rsidR="00C81224" w:rsidRPr="00FD030E" w:rsidRDefault="00C81224" w:rsidP="00350581">
      <w:pPr>
        <w:jc w:val="both"/>
        <w:rPr>
          <w:rFonts w:ascii="Times New Roman" w:hAnsi="Times New Roman" w:cs="Times New Roman"/>
          <w:sz w:val="22"/>
          <w:szCs w:val="22"/>
        </w:rPr>
      </w:pPr>
    </w:p>
    <w:p w14:paraId="6EE79283" w14:textId="2AED36FA" w:rsidR="00A457F9" w:rsidRPr="00153E81" w:rsidRDefault="008B658A" w:rsidP="00350581">
      <w:pPr>
        <w:jc w:val="both"/>
        <w:rPr>
          <w:rFonts w:ascii="Times New Roman" w:hAnsi="Times New Roman" w:cs="Times New Roman"/>
          <w:sz w:val="22"/>
          <w:szCs w:val="22"/>
        </w:rPr>
      </w:pPr>
      <w:r w:rsidRPr="00153E81">
        <w:rPr>
          <w:rFonts w:ascii="Times New Roman" w:hAnsi="Times New Roman" w:cs="Times New Roman"/>
          <w:sz w:val="22"/>
          <w:szCs w:val="22"/>
        </w:rPr>
        <w:t>Women in Nigeria are at greater risk of gender-based v</w:t>
      </w:r>
      <w:r w:rsidR="00A457F9" w:rsidRPr="00153E81">
        <w:rPr>
          <w:rFonts w:ascii="Times New Roman" w:hAnsi="Times New Roman" w:cs="Times New Roman"/>
          <w:sz w:val="22"/>
          <w:szCs w:val="22"/>
        </w:rPr>
        <w:t>iolence in conflict zones. According to the 2013 DHS, the highest rates of sexual violence against women in the country (15.7%) occurred in the Northeast re</w:t>
      </w:r>
      <w:r w:rsidR="00A03730" w:rsidRPr="00153E81">
        <w:rPr>
          <w:rFonts w:ascii="Times New Roman" w:hAnsi="Times New Roman" w:cs="Times New Roman"/>
          <w:sz w:val="22"/>
          <w:szCs w:val="22"/>
        </w:rPr>
        <w:t>gion, where there is also the most active</w:t>
      </w:r>
      <w:r w:rsidR="00A457F9" w:rsidRPr="00153E81">
        <w:rPr>
          <w:rFonts w:ascii="Times New Roman" w:hAnsi="Times New Roman" w:cs="Times New Roman"/>
          <w:sz w:val="22"/>
          <w:szCs w:val="22"/>
        </w:rPr>
        <w:t xml:space="preserve"> conflict, with more than 38% of women reporting</w:t>
      </w:r>
      <w:r w:rsidR="00023812" w:rsidRPr="00153E81">
        <w:rPr>
          <w:rFonts w:ascii="Times New Roman" w:hAnsi="Times New Roman" w:cs="Times New Roman"/>
          <w:sz w:val="22"/>
          <w:szCs w:val="22"/>
        </w:rPr>
        <w:t xml:space="preserve"> gender-based</w:t>
      </w:r>
      <w:r w:rsidR="00A457F9" w:rsidRPr="00153E81">
        <w:rPr>
          <w:rFonts w:ascii="Times New Roman" w:hAnsi="Times New Roman" w:cs="Times New Roman"/>
          <w:sz w:val="22"/>
          <w:szCs w:val="22"/>
        </w:rPr>
        <w:t xml:space="preserve"> violence in </w:t>
      </w:r>
      <w:r w:rsidR="008E63CB" w:rsidRPr="00153E81">
        <w:rPr>
          <w:rFonts w:ascii="Times New Roman" w:hAnsi="Times New Roman" w:cs="Times New Roman"/>
          <w:sz w:val="22"/>
          <w:szCs w:val="22"/>
        </w:rPr>
        <w:t>Adamawa S</w:t>
      </w:r>
      <w:r w:rsidR="00A457F9" w:rsidRPr="00153E81">
        <w:rPr>
          <w:rFonts w:ascii="Times New Roman" w:hAnsi="Times New Roman" w:cs="Times New Roman"/>
          <w:sz w:val="22"/>
          <w:szCs w:val="22"/>
        </w:rPr>
        <w:t>tate in this region.</w:t>
      </w:r>
      <w:r w:rsidR="007C4562" w:rsidRPr="00153E81">
        <w:rPr>
          <w:rStyle w:val="EndnoteReference"/>
          <w:rFonts w:ascii="Times New Roman" w:hAnsi="Times New Roman" w:cs="Times New Roman"/>
          <w:sz w:val="22"/>
          <w:szCs w:val="22"/>
        </w:rPr>
        <w:endnoteReference w:id="117"/>
      </w:r>
      <w:r w:rsidR="00A457F9" w:rsidRPr="00153E81">
        <w:rPr>
          <w:rFonts w:ascii="Times New Roman" w:hAnsi="Times New Roman" w:cs="Times New Roman"/>
          <w:sz w:val="22"/>
          <w:szCs w:val="22"/>
        </w:rPr>
        <w:t xml:space="preserve"> In Plateau State, where there is also active conflict, more than 19% of women report having experienced sexual violence, including 6.3% in the 12 months </w:t>
      </w:r>
      <w:r w:rsidRPr="00153E81">
        <w:rPr>
          <w:rFonts w:ascii="Times New Roman" w:hAnsi="Times New Roman" w:cs="Times New Roman"/>
          <w:sz w:val="22"/>
          <w:szCs w:val="22"/>
        </w:rPr>
        <w:t xml:space="preserve">directly </w:t>
      </w:r>
      <w:r w:rsidR="00A457F9" w:rsidRPr="00153E81">
        <w:rPr>
          <w:rFonts w:ascii="Times New Roman" w:hAnsi="Times New Roman" w:cs="Times New Roman"/>
          <w:sz w:val="22"/>
          <w:szCs w:val="22"/>
        </w:rPr>
        <w:t>before the survey.</w:t>
      </w:r>
      <w:r w:rsidR="00A457F9" w:rsidRPr="00153E81">
        <w:rPr>
          <w:rStyle w:val="EndnoteReference"/>
          <w:rFonts w:ascii="Times New Roman" w:hAnsi="Times New Roman" w:cs="Times New Roman"/>
          <w:sz w:val="22"/>
          <w:szCs w:val="22"/>
        </w:rPr>
        <w:endnoteReference w:id="118"/>
      </w:r>
      <w:r w:rsidR="00822805" w:rsidRPr="00153E81">
        <w:rPr>
          <w:rFonts w:ascii="Times New Roman" w:hAnsi="Times New Roman" w:cs="Times New Roman"/>
          <w:sz w:val="22"/>
          <w:szCs w:val="22"/>
        </w:rPr>
        <w:t xml:space="preserve"> </w:t>
      </w:r>
      <w:r w:rsidR="00023812" w:rsidRPr="00153E81">
        <w:rPr>
          <w:rFonts w:ascii="Times New Roman" w:hAnsi="Times New Roman" w:cs="Times New Roman"/>
          <w:sz w:val="22"/>
          <w:szCs w:val="22"/>
        </w:rPr>
        <w:t xml:space="preserve">Women </w:t>
      </w:r>
      <w:r w:rsidR="00822805" w:rsidRPr="00153E81">
        <w:rPr>
          <w:rFonts w:ascii="Times New Roman" w:hAnsi="Times New Roman" w:cs="Times New Roman"/>
          <w:sz w:val="22"/>
          <w:szCs w:val="22"/>
        </w:rPr>
        <w:t>in these regions also face increased food insecurity and are expected to take on the burden of taking care of families and communities, situations that can pote</w:t>
      </w:r>
      <w:r w:rsidRPr="00153E81">
        <w:rPr>
          <w:rFonts w:ascii="Times New Roman" w:hAnsi="Times New Roman" w:cs="Times New Roman"/>
          <w:sz w:val="22"/>
          <w:szCs w:val="22"/>
        </w:rPr>
        <w:t xml:space="preserve">ntially place them at greater </w:t>
      </w:r>
      <w:r w:rsidR="00822805" w:rsidRPr="00153E81">
        <w:rPr>
          <w:rFonts w:ascii="Times New Roman" w:hAnsi="Times New Roman" w:cs="Times New Roman"/>
          <w:sz w:val="22"/>
          <w:szCs w:val="22"/>
        </w:rPr>
        <w:t>risk of violence.</w:t>
      </w:r>
      <w:r w:rsidR="00822805" w:rsidRPr="00153E81">
        <w:rPr>
          <w:rStyle w:val="EndnoteReference"/>
          <w:rFonts w:ascii="Times New Roman" w:hAnsi="Times New Roman" w:cs="Times New Roman"/>
          <w:sz w:val="22"/>
          <w:szCs w:val="22"/>
        </w:rPr>
        <w:endnoteReference w:id="119"/>
      </w:r>
    </w:p>
    <w:p w14:paraId="0DEE3AFD" w14:textId="77777777" w:rsidR="007C4562" w:rsidRPr="00153E81" w:rsidRDefault="007C4562" w:rsidP="00350581">
      <w:pPr>
        <w:jc w:val="both"/>
        <w:rPr>
          <w:rFonts w:ascii="Times New Roman" w:hAnsi="Times New Roman" w:cs="Times New Roman"/>
          <w:sz w:val="22"/>
          <w:szCs w:val="22"/>
        </w:rPr>
      </w:pPr>
    </w:p>
    <w:p w14:paraId="1A6254FB" w14:textId="69E90F73" w:rsidR="00911DB4" w:rsidRPr="00153E81" w:rsidRDefault="00DF72D0" w:rsidP="00350581">
      <w:pPr>
        <w:jc w:val="both"/>
        <w:rPr>
          <w:rFonts w:ascii="Times New Roman" w:hAnsi="Times New Roman" w:cs="Times New Roman"/>
          <w:sz w:val="22"/>
          <w:szCs w:val="22"/>
        </w:rPr>
      </w:pPr>
      <w:r w:rsidRPr="0015099B">
        <w:rPr>
          <w:rFonts w:ascii="Times New Roman" w:hAnsi="Times New Roman" w:cs="Times New Roman"/>
          <w:sz w:val="22"/>
          <w:szCs w:val="22"/>
        </w:rPr>
        <w:t>The 2015 report from Plateau State</w:t>
      </w:r>
      <w:r w:rsidR="007C4562" w:rsidRPr="00153E81">
        <w:rPr>
          <w:rFonts w:ascii="Times New Roman" w:hAnsi="Times New Roman" w:cs="Times New Roman"/>
          <w:sz w:val="22"/>
          <w:szCs w:val="22"/>
        </w:rPr>
        <w:t xml:space="preserve">—which </w:t>
      </w:r>
      <w:r w:rsidR="00C9287C" w:rsidRPr="00153E81">
        <w:rPr>
          <w:rFonts w:ascii="Times New Roman" w:hAnsi="Times New Roman" w:cs="Times New Roman"/>
          <w:sz w:val="22"/>
          <w:szCs w:val="22"/>
        </w:rPr>
        <w:t xml:space="preserve">surveyed </w:t>
      </w:r>
      <w:r w:rsidR="00A03730" w:rsidRPr="00153E81">
        <w:rPr>
          <w:rFonts w:ascii="Times New Roman" w:hAnsi="Times New Roman" w:cs="Times New Roman"/>
          <w:sz w:val="22"/>
          <w:szCs w:val="22"/>
        </w:rPr>
        <w:t>primarily</w:t>
      </w:r>
      <w:r w:rsidR="007C4562" w:rsidRPr="00153E81">
        <w:rPr>
          <w:rFonts w:ascii="Times New Roman" w:hAnsi="Times New Roman" w:cs="Times New Roman"/>
          <w:sz w:val="22"/>
          <w:szCs w:val="22"/>
        </w:rPr>
        <w:t xml:space="preserve"> women with physical and sensory disabilities over the age of 17—found that women </w:t>
      </w:r>
      <w:r w:rsidR="00A03730" w:rsidRPr="00153E81">
        <w:rPr>
          <w:rFonts w:ascii="Times New Roman" w:hAnsi="Times New Roman" w:cs="Times New Roman"/>
          <w:sz w:val="22"/>
          <w:szCs w:val="22"/>
        </w:rPr>
        <w:t>with disabilities</w:t>
      </w:r>
      <w:r w:rsidR="007C4562" w:rsidRPr="00153E81">
        <w:rPr>
          <w:rFonts w:ascii="Times New Roman" w:hAnsi="Times New Roman" w:cs="Times New Roman"/>
          <w:sz w:val="22"/>
          <w:szCs w:val="22"/>
        </w:rPr>
        <w:t xml:space="preserve"> were more vulnerable to conflict-related violence,</w:t>
      </w:r>
      <w:r w:rsidR="00A03730" w:rsidRPr="00153E81">
        <w:rPr>
          <w:rFonts w:ascii="Times New Roman" w:hAnsi="Times New Roman" w:cs="Times New Roman"/>
          <w:sz w:val="22"/>
          <w:szCs w:val="22"/>
        </w:rPr>
        <w:t xml:space="preserve"> including gender-based violence,</w:t>
      </w:r>
      <w:r w:rsidR="007C4562" w:rsidRPr="00153E81">
        <w:rPr>
          <w:rFonts w:ascii="Times New Roman" w:hAnsi="Times New Roman" w:cs="Times New Roman"/>
          <w:sz w:val="22"/>
          <w:szCs w:val="22"/>
        </w:rPr>
        <w:t xml:space="preserve"> and that the causes and consequences of this violence were u</w:t>
      </w:r>
      <w:r w:rsidR="00A03730" w:rsidRPr="00153E81">
        <w:rPr>
          <w:rFonts w:ascii="Times New Roman" w:hAnsi="Times New Roman" w:cs="Times New Roman"/>
          <w:sz w:val="22"/>
          <w:szCs w:val="22"/>
        </w:rPr>
        <w:t>nique</w:t>
      </w:r>
      <w:r w:rsidR="007C4562" w:rsidRPr="00153E81">
        <w:rPr>
          <w:rFonts w:ascii="Times New Roman" w:hAnsi="Times New Roman" w:cs="Times New Roman"/>
          <w:sz w:val="22"/>
          <w:szCs w:val="22"/>
        </w:rPr>
        <w:t>.</w:t>
      </w:r>
      <w:r w:rsidR="007C4562" w:rsidRPr="00153E81">
        <w:rPr>
          <w:rStyle w:val="EndnoteReference"/>
          <w:rFonts w:ascii="Times New Roman" w:hAnsi="Times New Roman" w:cs="Times New Roman"/>
          <w:sz w:val="22"/>
          <w:szCs w:val="22"/>
        </w:rPr>
        <w:endnoteReference w:id="120"/>
      </w:r>
      <w:r w:rsidR="00C9287C" w:rsidRPr="00153E81">
        <w:rPr>
          <w:rFonts w:ascii="Times New Roman" w:hAnsi="Times New Roman" w:cs="Times New Roman"/>
          <w:sz w:val="22"/>
          <w:szCs w:val="22"/>
        </w:rPr>
        <w:t xml:space="preserve"> This increased risk was linked to already-existing marginalization</w:t>
      </w:r>
      <w:r w:rsidR="004A012C" w:rsidRPr="00153E81">
        <w:rPr>
          <w:rFonts w:ascii="Times New Roman" w:hAnsi="Times New Roman" w:cs="Times New Roman"/>
          <w:sz w:val="22"/>
          <w:szCs w:val="22"/>
        </w:rPr>
        <w:t xml:space="preserve"> of</w:t>
      </w:r>
      <w:r w:rsidR="00C9287C" w:rsidRPr="00153E81">
        <w:rPr>
          <w:rFonts w:ascii="Times New Roman" w:hAnsi="Times New Roman" w:cs="Times New Roman"/>
          <w:sz w:val="22"/>
          <w:szCs w:val="22"/>
        </w:rPr>
        <w:t xml:space="preserve"> and discrimination against women with disabilities in their daily lives, as well as social a</w:t>
      </w:r>
      <w:r w:rsidR="004A012C" w:rsidRPr="00153E81">
        <w:rPr>
          <w:rFonts w:ascii="Times New Roman" w:hAnsi="Times New Roman" w:cs="Times New Roman"/>
          <w:sz w:val="22"/>
          <w:szCs w:val="22"/>
        </w:rPr>
        <w:t xml:space="preserve">nd cultural stereotypes about </w:t>
      </w:r>
      <w:r w:rsidR="00C9287C" w:rsidRPr="00153E81">
        <w:rPr>
          <w:rFonts w:ascii="Times New Roman" w:hAnsi="Times New Roman" w:cs="Times New Roman"/>
          <w:sz w:val="22"/>
          <w:szCs w:val="22"/>
        </w:rPr>
        <w:t>this group.</w:t>
      </w:r>
      <w:r w:rsidR="00C9287C" w:rsidRPr="00153E81">
        <w:rPr>
          <w:rStyle w:val="EndnoteReference"/>
          <w:rFonts w:ascii="Times New Roman" w:hAnsi="Times New Roman" w:cs="Times New Roman"/>
          <w:sz w:val="22"/>
          <w:szCs w:val="22"/>
        </w:rPr>
        <w:endnoteReference w:id="121"/>
      </w:r>
      <w:r w:rsidR="00C9287C" w:rsidRPr="00153E81">
        <w:rPr>
          <w:rFonts w:ascii="Times New Roman" w:hAnsi="Times New Roman" w:cs="Times New Roman"/>
          <w:sz w:val="22"/>
          <w:szCs w:val="22"/>
        </w:rPr>
        <w:t xml:space="preserve"> </w:t>
      </w:r>
      <w:r w:rsidR="00112DC9" w:rsidRPr="00153E81">
        <w:rPr>
          <w:rFonts w:ascii="Times New Roman" w:hAnsi="Times New Roman" w:cs="Times New Roman"/>
          <w:sz w:val="22"/>
          <w:szCs w:val="22"/>
        </w:rPr>
        <w:t>W</w:t>
      </w:r>
      <w:r w:rsidR="007C4562" w:rsidRPr="00153E81">
        <w:rPr>
          <w:rFonts w:ascii="Times New Roman" w:hAnsi="Times New Roman" w:cs="Times New Roman"/>
          <w:sz w:val="22"/>
          <w:szCs w:val="22"/>
        </w:rPr>
        <w:t xml:space="preserve">omen with disabilities reported that they found </w:t>
      </w:r>
      <w:r w:rsidR="009F4C6C" w:rsidRPr="00153E81">
        <w:rPr>
          <w:rFonts w:ascii="Times New Roman" w:hAnsi="Times New Roman" w:cs="Times New Roman"/>
          <w:sz w:val="22"/>
          <w:szCs w:val="22"/>
        </w:rPr>
        <w:t>it difficult to escape violence and</w:t>
      </w:r>
      <w:r w:rsidR="007C4562" w:rsidRPr="00153E81">
        <w:rPr>
          <w:rFonts w:ascii="Times New Roman" w:hAnsi="Times New Roman" w:cs="Times New Roman"/>
          <w:sz w:val="22"/>
          <w:szCs w:val="22"/>
        </w:rPr>
        <w:t xml:space="preserve"> were often not warned of i</w:t>
      </w:r>
      <w:r w:rsidR="009F4C6C" w:rsidRPr="00153E81">
        <w:rPr>
          <w:rFonts w:ascii="Times New Roman" w:hAnsi="Times New Roman" w:cs="Times New Roman"/>
          <w:sz w:val="22"/>
          <w:szCs w:val="22"/>
        </w:rPr>
        <w:t>mpending violence.</w:t>
      </w:r>
      <w:r w:rsidR="009F4C6C" w:rsidRPr="00153E81">
        <w:rPr>
          <w:rStyle w:val="EndnoteReference"/>
          <w:rFonts w:ascii="Times New Roman" w:hAnsi="Times New Roman" w:cs="Times New Roman"/>
          <w:sz w:val="22"/>
          <w:szCs w:val="22"/>
        </w:rPr>
        <w:endnoteReference w:id="122"/>
      </w:r>
      <w:r w:rsidR="009F4C6C" w:rsidRPr="00153E81">
        <w:rPr>
          <w:rFonts w:ascii="Times New Roman" w:hAnsi="Times New Roman" w:cs="Times New Roman"/>
          <w:sz w:val="22"/>
          <w:szCs w:val="22"/>
        </w:rPr>
        <w:t xml:space="preserve"> If women with disabilities did try to escape, they faced barriers because of an inaccessible physical environment, and they were often reliant on others to help them to safety</w:t>
      </w:r>
      <w:r w:rsidR="008E63CB" w:rsidRPr="00153E81">
        <w:rPr>
          <w:rFonts w:ascii="Times New Roman" w:hAnsi="Times New Roman" w:cs="Times New Roman"/>
          <w:sz w:val="22"/>
          <w:szCs w:val="22"/>
        </w:rPr>
        <w:t>.</w:t>
      </w:r>
      <w:r w:rsidR="009F4C6C" w:rsidRPr="00153E81">
        <w:rPr>
          <w:rStyle w:val="EndnoteReference"/>
          <w:rFonts w:ascii="Times New Roman" w:hAnsi="Times New Roman" w:cs="Times New Roman"/>
          <w:sz w:val="22"/>
          <w:szCs w:val="22"/>
        </w:rPr>
        <w:endnoteReference w:id="123"/>
      </w:r>
      <w:r w:rsidR="008B658A" w:rsidRPr="00153E81">
        <w:rPr>
          <w:rFonts w:ascii="Times New Roman" w:hAnsi="Times New Roman" w:cs="Times New Roman"/>
          <w:sz w:val="22"/>
          <w:szCs w:val="22"/>
        </w:rPr>
        <w:t xml:space="preserve"> T</w:t>
      </w:r>
      <w:r w:rsidR="00C9287C" w:rsidRPr="00153E81">
        <w:rPr>
          <w:rFonts w:ascii="Times New Roman" w:hAnsi="Times New Roman" w:cs="Times New Roman"/>
          <w:sz w:val="22"/>
          <w:szCs w:val="22"/>
        </w:rPr>
        <w:t xml:space="preserve">hey </w:t>
      </w:r>
      <w:r w:rsidR="00B66B49" w:rsidRPr="00153E81">
        <w:rPr>
          <w:rFonts w:ascii="Times New Roman" w:hAnsi="Times New Roman" w:cs="Times New Roman"/>
          <w:sz w:val="22"/>
          <w:szCs w:val="22"/>
        </w:rPr>
        <w:t xml:space="preserve">were </w:t>
      </w:r>
      <w:r w:rsidR="007C4562" w:rsidRPr="00153E81">
        <w:rPr>
          <w:rFonts w:ascii="Times New Roman" w:hAnsi="Times New Roman" w:cs="Times New Roman"/>
          <w:sz w:val="22"/>
          <w:szCs w:val="22"/>
        </w:rPr>
        <w:t xml:space="preserve">abandoned by community members </w:t>
      </w:r>
      <w:r w:rsidR="009F4C6C" w:rsidRPr="00153E81">
        <w:rPr>
          <w:rFonts w:ascii="Times New Roman" w:hAnsi="Times New Roman" w:cs="Times New Roman"/>
          <w:sz w:val="22"/>
          <w:szCs w:val="22"/>
        </w:rPr>
        <w:t xml:space="preserve">and family </w:t>
      </w:r>
      <w:r w:rsidR="007C4562" w:rsidRPr="00153E81">
        <w:rPr>
          <w:rFonts w:ascii="Times New Roman" w:hAnsi="Times New Roman" w:cs="Times New Roman"/>
          <w:sz w:val="22"/>
          <w:szCs w:val="22"/>
        </w:rPr>
        <w:t>when violence came to their communities</w:t>
      </w:r>
      <w:r w:rsidR="004A012C" w:rsidRPr="00153E81">
        <w:rPr>
          <w:rFonts w:ascii="Times New Roman" w:hAnsi="Times New Roman" w:cs="Times New Roman"/>
          <w:sz w:val="22"/>
          <w:szCs w:val="22"/>
        </w:rPr>
        <w:t>,</w:t>
      </w:r>
      <w:r w:rsidR="00C9287C" w:rsidRPr="00153E81">
        <w:rPr>
          <w:rFonts w:ascii="Times New Roman" w:hAnsi="Times New Roman" w:cs="Times New Roman"/>
          <w:sz w:val="22"/>
          <w:szCs w:val="22"/>
        </w:rPr>
        <w:t xml:space="preserve"> because they were </w:t>
      </w:r>
      <w:r w:rsidR="00B94122" w:rsidRPr="00153E81">
        <w:rPr>
          <w:rFonts w:ascii="Times New Roman" w:hAnsi="Times New Roman" w:cs="Times New Roman"/>
          <w:sz w:val="22"/>
          <w:szCs w:val="22"/>
        </w:rPr>
        <w:t>perceived as</w:t>
      </w:r>
      <w:r w:rsidR="002E4D3A" w:rsidRPr="00153E81">
        <w:rPr>
          <w:rFonts w:ascii="Times New Roman" w:hAnsi="Times New Roman" w:cs="Times New Roman"/>
          <w:sz w:val="22"/>
          <w:szCs w:val="22"/>
        </w:rPr>
        <w:t xml:space="preserve"> </w:t>
      </w:r>
      <w:r w:rsidR="009F4C6C" w:rsidRPr="00153E81">
        <w:rPr>
          <w:rFonts w:ascii="Times New Roman" w:hAnsi="Times New Roman" w:cs="Times New Roman"/>
          <w:sz w:val="22"/>
          <w:szCs w:val="22"/>
        </w:rPr>
        <w:t>an “inconvenience” during a c</w:t>
      </w:r>
      <w:r w:rsidR="00A03730" w:rsidRPr="00153E81">
        <w:rPr>
          <w:rFonts w:ascii="Times New Roman" w:hAnsi="Times New Roman" w:cs="Times New Roman"/>
          <w:sz w:val="22"/>
          <w:szCs w:val="22"/>
        </w:rPr>
        <w:t>risis</w:t>
      </w:r>
      <w:r w:rsidR="008E63CB" w:rsidRPr="00153E81">
        <w:rPr>
          <w:rFonts w:ascii="Times New Roman" w:hAnsi="Times New Roman" w:cs="Times New Roman"/>
          <w:sz w:val="22"/>
          <w:szCs w:val="22"/>
        </w:rPr>
        <w:t>, and were thus left to face this violence alone and without protection</w:t>
      </w:r>
      <w:r w:rsidR="009F4C6C" w:rsidRPr="00153E81">
        <w:rPr>
          <w:rFonts w:ascii="Times New Roman" w:hAnsi="Times New Roman" w:cs="Times New Roman"/>
          <w:sz w:val="22"/>
          <w:szCs w:val="22"/>
        </w:rPr>
        <w:t>.</w:t>
      </w:r>
      <w:r w:rsidR="007C4562" w:rsidRPr="00153E81">
        <w:rPr>
          <w:rStyle w:val="EndnoteReference"/>
          <w:rFonts w:ascii="Times New Roman" w:hAnsi="Times New Roman" w:cs="Times New Roman"/>
          <w:sz w:val="22"/>
          <w:szCs w:val="22"/>
        </w:rPr>
        <w:endnoteReference w:id="124"/>
      </w:r>
      <w:r w:rsidR="00C9287C" w:rsidRPr="00153E81">
        <w:rPr>
          <w:rFonts w:ascii="Times New Roman" w:hAnsi="Times New Roman" w:cs="Times New Roman"/>
          <w:sz w:val="22"/>
          <w:szCs w:val="22"/>
        </w:rPr>
        <w:t xml:space="preserve"> Women with disabilities in the region reported that they received no assistance from community leaders or social services following violence.</w:t>
      </w:r>
      <w:r w:rsidR="00C9287C" w:rsidRPr="00153E81">
        <w:rPr>
          <w:rStyle w:val="EndnoteReference"/>
          <w:rFonts w:ascii="Times New Roman" w:hAnsi="Times New Roman" w:cs="Times New Roman"/>
          <w:sz w:val="22"/>
          <w:szCs w:val="22"/>
        </w:rPr>
        <w:endnoteReference w:id="125"/>
      </w:r>
    </w:p>
    <w:p w14:paraId="357D780F" w14:textId="77777777" w:rsidR="00240DDD" w:rsidRPr="00153E81" w:rsidRDefault="00240DDD" w:rsidP="00350581">
      <w:pPr>
        <w:jc w:val="both"/>
        <w:rPr>
          <w:rFonts w:ascii="Times New Roman" w:hAnsi="Times New Roman" w:cs="Times New Roman"/>
          <w:sz w:val="22"/>
          <w:szCs w:val="22"/>
        </w:rPr>
      </w:pPr>
    </w:p>
    <w:p w14:paraId="7B3D929E" w14:textId="51BE3BDB" w:rsidR="007C4562" w:rsidRPr="00153E81" w:rsidRDefault="009F4C6C" w:rsidP="00350581">
      <w:pPr>
        <w:jc w:val="both"/>
        <w:rPr>
          <w:rFonts w:ascii="Times New Roman" w:hAnsi="Times New Roman" w:cs="Times New Roman"/>
          <w:sz w:val="22"/>
          <w:szCs w:val="22"/>
        </w:rPr>
      </w:pPr>
      <w:r w:rsidRPr="00153E81">
        <w:rPr>
          <w:rFonts w:ascii="Times New Roman" w:hAnsi="Times New Roman" w:cs="Times New Roman"/>
          <w:sz w:val="22"/>
          <w:szCs w:val="22"/>
        </w:rPr>
        <w:t>Those who were able to escape often had to leave behind mobility aids, medicines, o</w:t>
      </w:r>
      <w:r w:rsidR="008B658A" w:rsidRPr="00153E81">
        <w:rPr>
          <w:rFonts w:ascii="Times New Roman" w:hAnsi="Times New Roman" w:cs="Times New Roman"/>
          <w:sz w:val="22"/>
          <w:szCs w:val="22"/>
        </w:rPr>
        <w:t xml:space="preserve">r caregivers, making them </w:t>
      </w:r>
      <w:r w:rsidRPr="00153E81">
        <w:rPr>
          <w:rFonts w:ascii="Times New Roman" w:hAnsi="Times New Roman" w:cs="Times New Roman"/>
          <w:sz w:val="22"/>
          <w:szCs w:val="22"/>
        </w:rPr>
        <w:t>more reliant on others when they reached safety and thus also more vulnerable to exploitation, including gender-based violence.</w:t>
      </w:r>
      <w:r w:rsidRPr="00153E81">
        <w:rPr>
          <w:rStyle w:val="EndnoteReference"/>
          <w:rFonts w:ascii="Times New Roman" w:hAnsi="Times New Roman" w:cs="Times New Roman"/>
          <w:sz w:val="22"/>
          <w:szCs w:val="22"/>
        </w:rPr>
        <w:endnoteReference w:id="126"/>
      </w:r>
      <w:r w:rsidRPr="00153E81">
        <w:rPr>
          <w:rFonts w:ascii="Times New Roman" w:hAnsi="Times New Roman" w:cs="Times New Roman"/>
          <w:sz w:val="22"/>
          <w:szCs w:val="22"/>
        </w:rPr>
        <w:t xml:space="preserve"> For instance, 11.4% of respondents </w:t>
      </w:r>
      <w:r w:rsidR="004A012C" w:rsidRPr="00153E81">
        <w:rPr>
          <w:rFonts w:ascii="Times New Roman" w:hAnsi="Times New Roman" w:cs="Times New Roman"/>
          <w:sz w:val="22"/>
          <w:szCs w:val="22"/>
        </w:rPr>
        <w:t>to the 2015 stud</w:t>
      </w:r>
      <w:r w:rsidR="00B94122" w:rsidRPr="00153E81">
        <w:rPr>
          <w:rFonts w:ascii="Times New Roman" w:hAnsi="Times New Roman" w:cs="Times New Roman"/>
          <w:sz w:val="22"/>
          <w:szCs w:val="22"/>
        </w:rPr>
        <w:t xml:space="preserve">y on Plateau State </w:t>
      </w:r>
      <w:r w:rsidRPr="00153E81">
        <w:rPr>
          <w:rFonts w:ascii="Times New Roman" w:hAnsi="Times New Roman" w:cs="Times New Roman"/>
          <w:sz w:val="22"/>
          <w:szCs w:val="22"/>
        </w:rPr>
        <w:t>reported violence, including gender-based violence, at the hands of security agencies, a situation that made women with disabilities more reluctant to approach these individuals for help.</w:t>
      </w:r>
      <w:r w:rsidRPr="00153E81">
        <w:rPr>
          <w:rStyle w:val="EndnoteReference"/>
          <w:rFonts w:ascii="Times New Roman" w:hAnsi="Times New Roman" w:cs="Times New Roman"/>
          <w:sz w:val="22"/>
          <w:szCs w:val="22"/>
        </w:rPr>
        <w:endnoteReference w:id="127"/>
      </w:r>
      <w:r w:rsidR="00911DB4" w:rsidRPr="00153E81">
        <w:rPr>
          <w:rFonts w:ascii="Times New Roman" w:hAnsi="Times New Roman" w:cs="Times New Roman"/>
          <w:sz w:val="22"/>
          <w:szCs w:val="22"/>
        </w:rPr>
        <w:t xml:space="preserve"> Additionally, </w:t>
      </w:r>
      <w:r w:rsidR="00911DB4" w:rsidRPr="0065185A">
        <w:rPr>
          <w:rFonts w:ascii="Times New Roman" w:hAnsi="Times New Roman" w:cs="Times New Roman"/>
          <w:sz w:val="22"/>
          <w:szCs w:val="22"/>
        </w:rPr>
        <w:t>camps for internally di</w:t>
      </w:r>
      <w:r w:rsidR="008E63CB" w:rsidRPr="0065185A">
        <w:rPr>
          <w:rFonts w:ascii="Times New Roman" w:hAnsi="Times New Roman" w:cs="Times New Roman"/>
          <w:sz w:val="22"/>
          <w:szCs w:val="22"/>
        </w:rPr>
        <w:t>splaced persons (IDPs) are</w:t>
      </w:r>
      <w:r w:rsidR="00911DB4" w:rsidRPr="0065185A">
        <w:rPr>
          <w:rFonts w:ascii="Times New Roman" w:hAnsi="Times New Roman" w:cs="Times New Roman"/>
          <w:sz w:val="22"/>
          <w:szCs w:val="22"/>
        </w:rPr>
        <w:t xml:space="preserve"> frequently not built with safety and acc</w:t>
      </w:r>
      <w:r w:rsidR="00C9287C" w:rsidRPr="0065185A">
        <w:rPr>
          <w:rFonts w:ascii="Times New Roman" w:hAnsi="Times New Roman" w:cs="Times New Roman"/>
          <w:sz w:val="22"/>
          <w:szCs w:val="22"/>
        </w:rPr>
        <w:t>essibility for women with disabilit</w:t>
      </w:r>
      <w:r w:rsidR="00911DB4" w:rsidRPr="0065185A">
        <w:rPr>
          <w:rFonts w:ascii="Times New Roman" w:hAnsi="Times New Roman" w:cs="Times New Roman"/>
          <w:sz w:val="22"/>
          <w:szCs w:val="22"/>
        </w:rPr>
        <w:t>ies in mind,</w:t>
      </w:r>
      <w:r w:rsidR="00911DB4" w:rsidRPr="0065185A">
        <w:rPr>
          <w:rStyle w:val="EndnoteReference"/>
          <w:rFonts w:ascii="Times New Roman" w:hAnsi="Times New Roman" w:cs="Times New Roman"/>
          <w:sz w:val="22"/>
          <w:szCs w:val="22"/>
        </w:rPr>
        <w:endnoteReference w:id="128"/>
      </w:r>
      <w:r w:rsidR="00FF0651" w:rsidRPr="0065185A">
        <w:rPr>
          <w:rFonts w:ascii="Times New Roman" w:hAnsi="Times New Roman" w:cs="Times New Roman"/>
          <w:sz w:val="22"/>
          <w:szCs w:val="22"/>
        </w:rPr>
        <w:t xml:space="preserve"> </w:t>
      </w:r>
      <w:r w:rsidR="00C9287C" w:rsidRPr="0065185A">
        <w:rPr>
          <w:rFonts w:ascii="Times New Roman" w:hAnsi="Times New Roman" w:cs="Times New Roman"/>
          <w:sz w:val="22"/>
          <w:szCs w:val="22"/>
        </w:rPr>
        <w:t>programs for providing food and othe</w:t>
      </w:r>
      <w:r w:rsidR="008E63CB" w:rsidRPr="0065185A">
        <w:rPr>
          <w:rFonts w:ascii="Times New Roman" w:hAnsi="Times New Roman" w:cs="Times New Roman"/>
          <w:sz w:val="22"/>
          <w:szCs w:val="22"/>
        </w:rPr>
        <w:t>r relief materials disadvantage</w:t>
      </w:r>
      <w:r w:rsidR="00C9287C" w:rsidRPr="0065185A">
        <w:rPr>
          <w:rFonts w:ascii="Times New Roman" w:hAnsi="Times New Roman" w:cs="Times New Roman"/>
          <w:sz w:val="22"/>
          <w:szCs w:val="22"/>
        </w:rPr>
        <w:t xml:space="preserve"> women with disabilities by failing to take their needs into account.</w:t>
      </w:r>
      <w:r w:rsidR="00C9287C" w:rsidRPr="0065185A">
        <w:rPr>
          <w:rStyle w:val="EndnoteReference"/>
          <w:rFonts w:ascii="Times New Roman" w:hAnsi="Times New Roman" w:cs="Times New Roman"/>
          <w:sz w:val="22"/>
          <w:szCs w:val="22"/>
        </w:rPr>
        <w:endnoteReference w:id="129"/>
      </w:r>
      <w:r w:rsidR="001B28CF" w:rsidRPr="0065185A">
        <w:rPr>
          <w:rFonts w:ascii="Times New Roman" w:hAnsi="Times New Roman" w:cs="Times New Roman"/>
          <w:sz w:val="22"/>
          <w:szCs w:val="22"/>
        </w:rPr>
        <w:t xml:space="preserve"> </w:t>
      </w:r>
      <w:r w:rsidR="00FF0651" w:rsidRPr="0065185A">
        <w:rPr>
          <w:rFonts w:ascii="Times New Roman" w:hAnsi="Times New Roman" w:cs="Times New Roman"/>
          <w:sz w:val="22"/>
          <w:szCs w:val="22"/>
        </w:rPr>
        <w:t>Barriers may include inaccessible bathroom</w:t>
      </w:r>
      <w:r w:rsidR="001B28CF" w:rsidRPr="0065185A">
        <w:rPr>
          <w:rFonts w:ascii="Times New Roman" w:hAnsi="Times New Roman" w:cs="Times New Roman"/>
          <w:sz w:val="22"/>
          <w:szCs w:val="22"/>
        </w:rPr>
        <w:t xml:space="preserve"> facilities and the need to travel l</w:t>
      </w:r>
      <w:r w:rsidR="0085735C" w:rsidRPr="0065185A">
        <w:rPr>
          <w:rFonts w:ascii="Times New Roman" w:hAnsi="Times New Roman" w:cs="Times New Roman"/>
          <w:sz w:val="22"/>
          <w:szCs w:val="22"/>
        </w:rPr>
        <w:t>ong distances to get food relief.</w:t>
      </w:r>
      <w:r w:rsidR="0085735C" w:rsidRPr="0065185A">
        <w:rPr>
          <w:rStyle w:val="EndnoteReference"/>
          <w:rFonts w:ascii="Times New Roman" w:hAnsi="Times New Roman" w:cs="Times New Roman"/>
          <w:sz w:val="22"/>
          <w:szCs w:val="22"/>
        </w:rPr>
        <w:endnoteReference w:id="130"/>
      </w:r>
      <w:r w:rsidR="0085735C" w:rsidRPr="0065185A">
        <w:rPr>
          <w:rFonts w:ascii="Times New Roman" w:hAnsi="Times New Roman" w:cs="Times New Roman"/>
          <w:sz w:val="22"/>
          <w:szCs w:val="22"/>
        </w:rPr>
        <w:t xml:space="preserve"> </w:t>
      </w:r>
      <w:r w:rsidR="00C9287C" w:rsidRPr="0065185A">
        <w:rPr>
          <w:rFonts w:ascii="Times New Roman" w:hAnsi="Times New Roman" w:cs="Times New Roman"/>
          <w:sz w:val="22"/>
          <w:szCs w:val="22"/>
        </w:rPr>
        <w:t>As a result, the researchers</w:t>
      </w:r>
      <w:r w:rsidR="002E4D3A" w:rsidRPr="0065185A">
        <w:rPr>
          <w:rFonts w:ascii="Times New Roman" w:hAnsi="Times New Roman" w:cs="Times New Roman"/>
          <w:sz w:val="22"/>
          <w:szCs w:val="22"/>
        </w:rPr>
        <w:t xml:space="preserve"> </w:t>
      </w:r>
      <w:r w:rsidR="00B94122" w:rsidRPr="0065185A">
        <w:rPr>
          <w:rFonts w:ascii="Times New Roman" w:hAnsi="Times New Roman" w:cs="Times New Roman"/>
          <w:sz w:val="22"/>
          <w:szCs w:val="22"/>
        </w:rPr>
        <w:t xml:space="preserve">in the 2015 Plateau State study </w:t>
      </w:r>
      <w:r w:rsidR="00C9287C" w:rsidRPr="0065185A">
        <w:rPr>
          <w:rFonts w:ascii="Times New Roman" w:hAnsi="Times New Roman" w:cs="Times New Roman"/>
          <w:sz w:val="22"/>
          <w:szCs w:val="22"/>
        </w:rPr>
        <w:t xml:space="preserve">documented at least one case of a woman with a disability who had lost her caregiver and </w:t>
      </w:r>
      <w:r w:rsidR="00A03730" w:rsidRPr="0065185A">
        <w:rPr>
          <w:rFonts w:ascii="Times New Roman" w:hAnsi="Times New Roman" w:cs="Times New Roman"/>
          <w:sz w:val="22"/>
          <w:szCs w:val="22"/>
        </w:rPr>
        <w:t>had</w:t>
      </w:r>
      <w:r w:rsidR="00A03730" w:rsidRPr="00153E81">
        <w:rPr>
          <w:rFonts w:ascii="Times New Roman" w:hAnsi="Times New Roman" w:cs="Times New Roman"/>
          <w:sz w:val="22"/>
          <w:szCs w:val="22"/>
        </w:rPr>
        <w:t xml:space="preserve"> </w:t>
      </w:r>
      <w:r w:rsidR="00C9287C" w:rsidRPr="00153E81">
        <w:rPr>
          <w:rFonts w:ascii="Times New Roman" w:hAnsi="Times New Roman" w:cs="Times New Roman"/>
          <w:sz w:val="22"/>
          <w:szCs w:val="22"/>
        </w:rPr>
        <w:t>t</w:t>
      </w:r>
      <w:r w:rsidR="00A03730" w:rsidRPr="00153E81">
        <w:rPr>
          <w:rFonts w:ascii="Times New Roman" w:hAnsi="Times New Roman" w:cs="Times New Roman"/>
          <w:sz w:val="22"/>
          <w:szCs w:val="22"/>
        </w:rPr>
        <w:t>o engage in sex with someone in order for him to “volunteer</w:t>
      </w:r>
      <w:r w:rsidR="00C9287C" w:rsidRPr="00153E81">
        <w:rPr>
          <w:rFonts w:ascii="Times New Roman" w:hAnsi="Times New Roman" w:cs="Times New Roman"/>
          <w:sz w:val="22"/>
          <w:szCs w:val="22"/>
        </w:rPr>
        <w:t>” to help her get access to relief.</w:t>
      </w:r>
      <w:r w:rsidR="00C9287C" w:rsidRPr="00153E81">
        <w:rPr>
          <w:rStyle w:val="EndnoteReference"/>
          <w:rFonts w:ascii="Times New Roman" w:hAnsi="Times New Roman" w:cs="Times New Roman"/>
          <w:sz w:val="22"/>
          <w:szCs w:val="22"/>
        </w:rPr>
        <w:endnoteReference w:id="131"/>
      </w:r>
    </w:p>
    <w:p w14:paraId="56B5F7CB" w14:textId="77777777" w:rsidR="008124A5" w:rsidRDefault="008124A5" w:rsidP="00350581">
      <w:pPr>
        <w:jc w:val="both"/>
        <w:rPr>
          <w:rFonts w:ascii="Times New Roman" w:hAnsi="Times New Roman" w:cs="Times New Roman"/>
          <w:sz w:val="22"/>
          <w:szCs w:val="22"/>
        </w:rPr>
      </w:pPr>
    </w:p>
    <w:p w14:paraId="059DE7B7" w14:textId="3130BC26" w:rsidR="00BE4BCE" w:rsidRPr="00153E81" w:rsidRDefault="00BE4BCE" w:rsidP="00350581">
      <w:pPr>
        <w:jc w:val="both"/>
        <w:rPr>
          <w:rFonts w:ascii="Times New Roman" w:hAnsi="Times New Roman" w:cs="Times New Roman"/>
          <w:sz w:val="22"/>
          <w:szCs w:val="22"/>
        </w:rPr>
      </w:pPr>
      <w:r w:rsidRPr="00153E81">
        <w:rPr>
          <w:rFonts w:ascii="Times New Roman" w:hAnsi="Times New Roman" w:cs="Times New Roman"/>
          <w:sz w:val="22"/>
          <w:szCs w:val="22"/>
        </w:rPr>
        <w:t>Conflict in Nigeria has also increased the number of women and girls with disabilities.</w:t>
      </w:r>
      <w:r w:rsidRPr="00153E81">
        <w:rPr>
          <w:rStyle w:val="EndnoteReference"/>
          <w:rFonts w:ascii="Times New Roman" w:hAnsi="Times New Roman" w:cs="Times New Roman"/>
          <w:sz w:val="22"/>
          <w:szCs w:val="22"/>
        </w:rPr>
        <w:endnoteReference w:id="132"/>
      </w:r>
      <w:r w:rsidRPr="00153E81">
        <w:rPr>
          <w:rFonts w:ascii="Times New Roman" w:hAnsi="Times New Roman" w:cs="Times New Roman"/>
          <w:sz w:val="22"/>
          <w:szCs w:val="22"/>
        </w:rPr>
        <w:t xml:space="preserve"> In addition to physical disabilities that may be acquired as a direct result of conflict, women and girls may also develop psychosocial disabilities due to trauma they experience as a result of violence, including gender-based violence, committed against them and their families.</w:t>
      </w:r>
      <w:r w:rsidR="00791A3E" w:rsidRPr="00153E81">
        <w:rPr>
          <w:rStyle w:val="EndnoteReference"/>
          <w:rFonts w:ascii="Times New Roman" w:hAnsi="Times New Roman" w:cs="Times New Roman"/>
          <w:sz w:val="22"/>
          <w:szCs w:val="22"/>
        </w:rPr>
        <w:endnoteReference w:id="133"/>
      </w:r>
      <w:r w:rsidRPr="00153E81">
        <w:rPr>
          <w:rFonts w:ascii="Times New Roman" w:hAnsi="Times New Roman" w:cs="Times New Roman"/>
          <w:sz w:val="22"/>
          <w:szCs w:val="22"/>
        </w:rPr>
        <w:t xml:space="preserve"> F</w:t>
      </w:r>
      <w:r w:rsidR="004A012C" w:rsidRPr="00153E81">
        <w:rPr>
          <w:rFonts w:ascii="Times New Roman" w:hAnsi="Times New Roman" w:cs="Times New Roman"/>
          <w:sz w:val="22"/>
          <w:szCs w:val="22"/>
        </w:rPr>
        <w:t>or instance, girls who were</w:t>
      </w:r>
      <w:r w:rsidRPr="00153E81">
        <w:rPr>
          <w:rFonts w:ascii="Times New Roman" w:hAnsi="Times New Roman" w:cs="Times New Roman"/>
          <w:sz w:val="22"/>
          <w:szCs w:val="22"/>
        </w:rPr>
        <w:t xml:space="preserve"> kid</w:t>
      </w:r>
      <w:r w:rsidR="00D6157B" w:rsidRPr="00153E81">
        <w:rPr>
          <w:rFonts w:ascii="Times New Roman" w:hAnsi="Times New Roman" w:cs="Times New Roman"/>
          <w:sz w:val="22"/>
          <w:szCs w:val="22"/>
        </w:rPr>
        <w:t>napped by Boko Haram in Nigeria—including the more than 200 girls kidnapped in 2014 from the Chibok</w:t>
      </w:r>
      <w:r w:rsidR="004B3157" w:rsidRPr="00153E81">
        <w:rPr>
          <w:rFonts w:ascii="Times New Roman" w:hAnsi="Times New Roman" w:cs="Times New Roman"/>
          <w:sz w:val="22"/>
          <w:szCs w:val="22"/>
        </w:rPr>
        <w:t xml:space="preserve"> </w:t>
      </w:r>
      <w:r w:rsidR="00F813D5" w:rsidRPr="00153E81">
        <w:rPr>
          <w:rFonts w:ascii="Times New Roman" w:hAnsi="Times New Roman" w:cs="Times New Roman"/>
          <w:sz w:val="22"/>
          <w:szCs w:val="22"/>
        </w:rPr>
        <w:t>School</w:t>
      </w:r>
      <w:r w:rsidR="00D6157B" w:rsidRPr="00153E81">
        <w:rPr>
          <w:rFonts w:ascii="Times New Roman" w:hAnsi="Times New Roman" w:cs="Times New Roman"/>
          <w:sz w:val="22"/>
          <w:szCs w:val="22"/>
        </w:rPr>
        <w:t>—</w:t>
      </w:r>
      <w:r w:rsidR="008B658A" w:rsidRPr="00153E81">
        <w:rPr>
          <w:rFonts w:ascii="Times New Roman" w:hAnsi="Times New Roman" w:cs="Times New Roman"/>
          <w:sz w:val="22"/>
          <w:szCs w:val="22"/>
        </w:rPr>
        <w:t xml:space="preserve">have </w:t>
      </w:r>
      <w:r w:rsidRPr="00153E81">
        <w:rPr>
          <w:rFonts w:ascii="Times New Roman" w:hAnsi="Times New Roman" w:cs="Times New Roman"/>
          <w:sz w:val="22"/>
          <w:szCs w:val="22"/>
        </w:rPr>
        <w:t>report</w:t>
      </w:r>
      <w:r w:rsidR="008B658A" w:rsidRPr="00153E81">
        <w:rPr>
          <w:rFonts w:ascii="Times New Roman" w:hAnsi="Times New Roman" w:cs="Times New Roman"/>
          <w:sz w:val="22"/>
          <w:szCs w:val="22"/>
        </w:rPr>
        <w:t>ed</w:t>
      </w:r>
      <w:r w:rsidRPr="00153E81">
        <w:rPr>
          <w:rFonts w:ascii="Times New Roman" w:hAnsi="Times New Roman" w:cs="Times New Roman"/>
          <w:sz w:val="22"/>
          <w:szCs w:val="22"/>
        </w:rPr>
        <w:t xml:space="preserve"> trauma from this experience</w:t>
      </w:r>
      <w:r w:rsidR="00D6157B" w:rsidRPr="00153E81">
        <w:rPr>
          <w:rFonts w:ascii="Times New Roman" w:hAnsi="Times New Roman" w:cs="Times New Roman"/>
          <w:sz w:val="22"/>
          <w:szCs w:val="22"/>
        </w:rPr>
        <w:t xml:space="preserve"> of forced marriage and rape</w:t>
      </w:r>
      <w:r w:rsidR="008B658A" w:rsidRPr="00153E81">
        <w:rPr>
          <w:rFonts w:ascii="Times New Roman" w:hAnsi="Times New Roman" w:cs="Times New Roman"/>
          <w:sz w:val="22"/>
          <w:szCs w:val="22"/>
        </w:rPr>
        <w:t>, leading for some</w:t>
      </w:r>
      <w:r w:rsidRPr="00153E81">
        <w:rPr>
          <w:rFonts w:ascii="Times New Roman" w:hAnsi="Times New Roman" w:cs="Times New Roman"/>
          <w:sz w:val="22"/>
          <w:szCs w:val="22"/>
        </w:rPr>
        <w:t xml:space="preserve"> to psychosocial disabilities.</w:t>
      </w:r>
      <w:r w:rsidRPr="00153E81">
        <w:rPr>
          <w:rStyle w:val="EndnoteReference"/>
          <w:rFonts w:ascii="Times New Roman" w:hAnsi="Times New Roman" w:cs="Times New Roman"/>
          <w:sz w:val="22"/>
          <w:szCs w:val="22"/>
        </w:rPr>
        <w:endnoteReference w:id="134"/>
      </w:r>
      <w:r w:rsidR="008E63CB" w:rsidRPr="00153E81">
        <w:rPr>
          <w:rFonts w:ascii="Times New Roman" w:hAnsi="Times New Roman" w:cs="Times New Roman"/>
          <w:sz w:val="22"/>
          <w:szCs w:val="22"/>
        </w:rPr>
        <w:t xml:space="preserve"> </w:t>
      </w:r>
      <w:r w:rsidR="00D6157B" w:rsidRPr="00153E81">
        <w:rPr>
          <w:rFonts w:ascii="Times New Roman" w:hAnsi="Times New Roman" w:cs="Times New Roman"/>
          <w:sz w:val="22"/>
          <w:szCs w:val="22"/>
        </w:rPr>
        <w:t xml:space="preserve">Given the poor </w:t>
      </w:r>
      <w:r w:rsidR="004A012C" w:rsidRPr="00153E81">
        <w:rPr>
          <w:rFonts w:ascii="Times New Roman" w:hAnsi="Times New Roman" w:cs="Times New Roman"/>
          <w:sz w:val="22"/>
          <w:szCs w:val="22"/>
        </w:rPr>
        <w:t xml:space="preserve">service </w:t>
      </w:r>
      <w:r w:rsidR="00D6157B" w:rsidRPr="00153E81">
        <w:rPr>
          <w:rFonts w:ascii="Times New Roman" w:hAnsi="Times New Roman" w:cs="Times New Roman"/>
          <w:sz w:val="22"/>
          <w:szCs w:val="22"/>
        </w:rPr>
        <w:t>infrastructure for women with disabilities in conflict zones</w:t>
      </w:r>
      <w:r w:rsidR="004A012C" w:rsidRPr="00153E81">
        <w:rPr>
          <w:rFonts w:ascii="Times New Roman" w:hAnsi="Times New Roman" w:cs="Times New Roman"/>
          <w:sz w:val="22"/>
          <w:szCs w:val="22"/>
        </w:rPr>
        <w:t xml:space="preserve"> in Nigeria</w:t>
      </w:r>
      <w:r w:rsidR="00D6157B" w:rsidRPr="00153E81">
        <w:rPr>
          <w:rFonts w:ascii="Times New Roman" w:hAnsi="Times New Roman" w:cs="Times New Roman"/>
          <w:sz w:val="22"/>
          <w:szCs w:val="22"/>
        </w:rPr>
        <w:t>, it is unlikely that women and girls who acquire disabilities during conflict will be able to receive the care and support they need.</w:t>
      </w:r>
    </w:p>
    <w:p w14:paraId="6412517E" w14:textId="77777777" w:rsidR="00345FC5" w:rsidRPr="00153E81" w:rsidRDefault="00345FC5" w:rsidP="00350581">
      <w:pPr>
        <w:jc w:val="both"/>
        <w:rPr>
          <w:rFonts w:ascii="Times New Roman" w:eastAsia="Times New Roman" w:hAnsi="Times New Roman" w:cs="Times New Roman"/>
          <w:sz w:val="22"/>
          <w:szCs w:val="22"/>
        </w:rPr>
      </w:pPr>
    </w:p>
    <w:p w14:paraId="5FFFDCD6" w14:textId="5CD448EE" w:rsidR="007C352D" w:rsidRDefault="00B94122" w:rsidP="00350581">
      <w:pPr>
        <w:jc w:val="both"/>
        <w:rPr>
          <w:rFonts w:ascii="Times New Roman" w:eastAsia="Times New Roman" w:hAnsi="Times New Roman" w:cs="Times New Roman"/>
          <w:sz w:val="22"/>
          <w:szCs w:val="22"/>
        </w:rPr>
      </w:pPr>
      <w:r w:rsidRPr="00153E81">
        <w:rPr>
          <w:rFonts w:ascii="Times New Roman" w:eastAsia="Times New Roman" w:hAnsi="Times New Roman" w:cs="Times New Roman"/>
          <w:sz w:val="22"/>
          <w:szCs w:val="22"/>
        </w:rPr>
        <w:lastRenderedPageBreak/>
        <w:t xml:space="preserve">In 2013, Nigeria launched </w:t>
      </w:r>
      <w:r w:rsidR="0018607B" w:rsidRPr="00153E81">
        <w:rPr>
          <w:rFonts w:ascii="Times New Roman" w:eastAsia="Times New Roman" w:hAnsi="Times New Roman" w:cs="Times New Roman"/>
          <w:sz w:val="22"/>
          <w:szCs w:val="22"/>
        </w:rPr>
        <w:t>a plan for implementing U</w:t>
      </w:r>
      <w:r w:rsidR="009D5189">
        <w:rPr>
          <w:rFonts w:ascii="Times New Roman" w:eastAsia="Times New Roman" w:hAnsi="Times New Roman" w:cs="Times New Roman"/>
          <w:sz w:val="22"/>
          <w:szCs w:val="22"/>
        </w:rPr>
        <w:t>.</w:t>
      </w:r>
      <w:r w:rsidR="0018607B" w:rsidRPr="00153E81">
        <w:rPr>
          <w:rFonts w:ascii="Times New Roman" w:eastAsia="Times New Roman" w:hAnsi="Times New Roman" w:cs="Times New Roman"/>
          <w:sz w:val="22"/>
          <w:szCs w:val="22"/>
        </w:rPr>
        <w:t>N</w:t>
      </w:r>
      <w:r w:rsidR="009D5189">
        <w:rPr>
          <w:rFonts w:ascii="Times New Roman" w:eastAsia="Times New Roman" w:hAnsi="Times New Roman" w:cs="Times New Roman"/>
          <w:sz w:val="22"/>
          <w:szCs w:val="22"/>
        </w:rPr>
        <w:t>.</w:t>
      </w:r>
      <w:r w:rsidR="0018607B" w:rsidRPr="00153E81">
        <w:rPr>
          <w:rFonts w:ascii="Times New Roman" w:eastAsia="Times New Roman" w:hAnsi="Times New Roman" w:cs="Times New Roman"/>
          <w:sz w:val="22"/>
          <w:szCs w:val="22"/>
        </w:rPr>
        <w:t xml:space="preserve"> Security Council Resolution 1325 on women, peace, and security, entitled </w:t>
      </w:r>
      <w:r w:rsidR="00C9287C" w:rsidRPr="00153E81">
        <w:rPr>
          <w:rFonts w:ascii="Times New Roman" w:eastAsia="Times New Roman" w:hAnsi="Times New Roman" w:cs="Times New Roman"/>
          <w:sz w:val="22"/>
          <w:szCs w:val="22"/>
        </w:rPr>
        <w:t xml:space="preserve">the </w:t>
      </w:r>
      <w:r w:rsidR="0018607B" w:rsidRPr="00153E81">
        <w:rPr>
          <w:rFonts w:ascii="Times New Roman" w:eastAsia="Times New Roman" w:hAnsi="Times New Roman" w:cs="Times New Roman"/>
          <w:sz w:val="22"/>
          <w:szCs w:val="22"/>
        </w:rPr>
        <w:t xml:space="preserve">National Action Plan for the Implementation of UNSCR 1325 and </w:t>
      </w:r>
      <w:r w:rsidR="0018607B" w:rsidRPr="000C59B6">
        <w:rPr>
          <w:rFonts w:ascii="Times New Roman" w:eastAsia="Times New Roman" w:hAnsi="Times New Roman" w:cs="Times New Roman"/>
          <w:sz w:val="22"/>
          <w:szCs w:val="22"/>
        </w:rPr>
        <w:t>Related Resolutions in Nigeria (</w:t>
      </w:r>
      <w:r w:rsidR="00A613DB" w:rsidRPr="000C59B6">
        <w:rPr>
          <w:rFonts w:ascii="Times New Roman" w:eastAsia="Times New Roman" w:hAnsi="Times New Roman" w:cs="Times New Roman"/>
          <w:sz w:val="22"/>
          <w:szCs w:val="22"/>
        </w:rPr>
        <w:t xml:space="preserve">2013 </w:t>
      </w:r>
      <w:r w:rsidR="0018607B" w:rsidRPr="000C59B6">
        <w:rPr>
          <w:rFonts w:ascii="Times New Roman" w:eastAsia="Times New Roman" w:hAnsi="Times New Roman" w:cs="Times New Roman"/>
          <w:sz w:val="22"/>
          <w:szCs w:val="22"/>
        </w:rPr>
        <w:t>NAP).</w:t>
      </w:r>
      <w:r w:rsidR="0018607B" w:rsidRPr="000C59B6">
        <w:rPr>
          <w:rStyle w:val="EndnoteReference"/>
          <w:rFonts w:ascii="Times New Roman" w:eastAsia="Times New Roman" w:hAnsi="Times New Roman" w:cs="Times New Roman"/>
          <w:sz w:val="22"/>
          <w:szCs w:val="22"/>
        </w:rPr>
        <w:endnoteReference w:id="135"/>
      </w:r>
      <w:r w:rsidR="0018607B" w:rsidRPr="000C59B6">
        <w:rPr>
          <w:rFonts w:ascii="Times New Roman" w:eastAsia="Times New Roman" w:hAnsi="Times New Roman" w:cs="Times New Roman"/>
          <w:sz w:val="22"/>
          <w:szCs w:val="22"/>
        </w:rPr>
        <w:t xml:space="preserve"> </w:t>
      </w:r>
      <w:r w:rsidR="00A613DB" w:rsidRPr="000C59B6">
        <w:rPr>
          <w:rFonts w:ascii="Times New Roman" w:eastAsia="Times New Roman" w:hAnsi="Times New Roman" w:cs="Times New Roman"/>
          <w:sz w:val="22"/>
          <w:szCs w:val="22"/>
        </w:rPr>
        <w:t>In May 2017, Nigeria launched a revised NAP (2017 NAP), however,</w:t>
      </w:r>
      <w:r w:rsidR="0018607B" w:rsidRPr="000C59B6">
        <w:rPr>
          <w:rFonts w:ascii="Times New Roman" w:eastAsia="Times New Roman" w:hAnsi="Times New Roman" w:cs="Times New Roman"/>
          <w:sz w:val="22"/>
          <w:szCs w:val="22"/>
        </w:rPr>
        <w:t xml:space="preserve"> women</w:t>
      </w:r>
      <w:r w:rsidR="00A613DB" w:rsidRPr="000C59B6">
        <w:rPr>
          <w:rFonts w:ascii="Times New Roman" w:eastAsia="Times New Roman" w:hAnsi="Times New Roman" w:cs="Times New Roman"/>
          <w:sz w:val="22"/>
          <w:szCs w:val="22"/>
        </w:rPr>
        <w:t xml:space="preserve"> with disabilities w</w:t>
      </w:r>
      <w:r w:rsidR="00787538">
        <w:rPr>
          <w:rFonts w:ascii="Times New Roman" w:eastAsia="Times New Roman" w:hAnsi="Times New Roman" w:cs="Times New Roman"/>
          <w:sz w:val="22"/>
          <w:szCs w:val="22"/>
        </w:rPr>
        <w:t>ere</w:t>
      </w:r>
      <w:r w:rsidR="008B658A" w:rsidRPr="000C59B6">
        <w:rPr>
          <w:rFonts w:ascii="Times New Roman" w:eastAsia="Times New Roman" w:hAnsi="Times New Roman" w:cs="Times New Roman"/>
          <w:sz w:val="22"/>
          <w:szCs w:val="22"/>
        </w:rPr>
        <w:t xml:space="preserve"> not included</w:t>
      </w:r>
      <w:r w:rsidR="0018607B" w:rsidRPr="000C59B6">
        <w:rPr>
          <w:rFonts w:ascii="Times New Roman" w:eastAsia="Times New Roman" w:hAnsi="Times New Roman" w:cs="Times New Roman"/>
          <w:sz w:val="22"/>
          <w:szCs w:val="22"/>
        </w:rPr>
        <w:t xml:space="preserve"> in the plan, and the issues that particularly affect the</w:t>
      </w:r>
      <w:r w:rsidR="00A613DB" w:rsidRPr="000C59B6">
        <w:rPr>
          <w:rFonts w:ascii="Times New Roman" w:eastAsia="Times New Roman" w:hAnsi="Times New Roman" w:cs="Times New Roman"/>
          <w:sz w:val="22"/>
          <w:szCs w:val="22"/>
        </w:rPr>
        <w:t>m during conflict situations w</w:t>
      </w:r>
      <w:r w:rsidR="00787538">
        <w:rPr>
          <w:rFonts w:ascii="Times New Roman" w:eastAsia="Times New Roman" w:hAnsi="Times New Roman" w:cs="Times New Roman"/>
          <w:sz w:val="22"/>
          <w:szCs w:val="22"/>
        </w:rPr>
        <w:t>ere</w:t>
      </w:r>
      <w:r w:rsidR="0018607B" w:rsidRPr="000C59B6">
        <w:rPr>
          <w:rFonts w:ascii="Times New Roman" w:eastAsia="Times New Roman" w:hAnsi="Times New Roman" w:cs="Times New Roman"/>
          <w:sz w:val="22"/>
          <w:szCs w:val="22"/>
        </w:rPr>
        <w:t xml:space="preserve"> excluded.</w:t>
      </w:r>
      <w:r w:rsidR="001C5250" w:rsidRPr="000C59B6">
        <w:rPr>
          <w:rFonts w:ascii="Times New Roman" w:eastAsia="Times New Roman" w:hAnsi="Times New Roman" w:cs="Times New Roman"/>
          <w:sz w:val="22"/>
          <w:szCs w:val="22"/>
        </w:rPr>
        <w:t xml:space="preserve"> </w:t>
      </w:r>
      <w:r w:rsidR="00A03730" w:rsidRPr="000C59B6">
        <w:rPr>
          <w:rFonts w:ascii="Times New Roman" w:eastAsia="Times New Roman" w:hAnsi="Times New Roman" w:cs="Times New Roman"/>
          <w:sz w:val="22"/>
          <w:szCs w:val="22"/>
        </w:rPr>
        <w:t>For instance, t</w:t>
      </w:r>
      <w:r w:rsidR="001C5250" w:rsidRPr="000C59B6">
        <w:rPr>
          <w:rFonts w:ascii="Times New Roman" w:eastAsia="Times New Roman" w:hAnsi="Times New Roman" w:cs="Times New Roman"/>
          <w:sz w:val="22"/>
          <w:szCs w:val="22"/>
        </w:rPr>
        <w:t xml:space="preserve">he </w:t>
      </w:r>
      <w:r w:rsidR="00A613DB" w:rsidRPr="000C59B6">
        <w:rPr>
          <w:rFonts w:ascii="Times New Roman" w:eastAsia="Times New Roman" w:hAnsi="Times New Roman" w:cs="Times New Roman"/>
          <w:sz w:val="22"/>
          <w:szCs w:val="22"/>
        </w:rPr>
        <w:t>201</w:t>
      </w:r>
      <w:r w:rsidR="000C59B6" w:rsidRPr="000C59B6">
        <w:rPr>
          <w:rFonts w:ascii="Times New Roman" w:eastAsia="Times New Roman" w:hAnsi="Times New Roman" w:cs="Times New Roman"/>
          <w:sz w:val="22"/>
          <w:szCs w:val="22"/>
        </w:rPr>
        <w:t>7</w:t>
      </w:r>
      <w:r w:rsidR="00A613DB" w:rsidRPr="000C59B6">
        <w:rPr>
          <w:rFonts w:ascii="Times New Roman" w:eastAsia="Times New Roman" w:hAnsi="Times New Roman" w:cs="Times New Roman"/>
          <w:sz w:val="22"/>
          <w:szCs w:val="22"/>
        </w:rPr>
        <w:t xml:space="preserve"> </w:t>
      </w:r>
      <w:r w:rsidR="001C5250" w:rsidRPr="000C59B6">
        <w:rPr>
          <w:rFonts w:ascii="Times New Roman" w:eastAsia="Times New Roman" w:hAnsi="Times New Roman" w:cs="Times New Roman"/>
          <w:sz w:val="22"/>
          <w:szCs w:val="22"/>
        </w:rPr>
        <w:t>NAP does not contain any references to particular barriers faced by marginalized groups of women—including</w:t>
      </w:r>
      <w:r w:rsidR="004A012C" w:rsidRPr="000C59B6">
        <w:rPr>
          <w:rFonts w:ascii="Times New Roman" w:eastAsia="Times New Roman" w:hAnsi="Times New Roman" w:cs="Times New Roman"/>
          <w:sz w:val="22"/>
          <w:szCs w:val="22"/>
        </w:rPr>
        <w:t xml:space="preserve"> women with disabilities and</w:t>
      </w:r>
      <w:r w:rsidR="001C5250" w:rsidRPr="000C59B6">
        <w:rPr>
          <w:rFonts w:ascii="Times New Roman" w:eastAsia="Times New Roman" w:hAnsi="Times New Roman" w:cs="Times New Roman"/>
          <w:sz w:val="22"/>
          <w:szCs w:val="22"/>
        </w:rPr>
        <w:t xml:space="preserve"> women from ethnic </w:t>
      </w:r>
      <w:r w:rsidR="00C9287C" w:rsidRPr="000C59B6">
        <w:rPr>
          <w:rFonts w:ascii="Times New Roman" w:eastAsia="Times New Roman" w:hAnsi="Times New Roman" w:cs="Times New Roman"/>
          <w:sz w:val="22"/>
          <w:szCs w:val="22"/>
        </w:rPr>
        <w:t xml:space="preserve">or religious </w:t>
      </w:r>
      <w:r w:rsidR="001C5250" w:rsidRPr="000C59B6">
        <w:rPr>
          <w:rFonts w:ascii="Times New Roman" w:eastAsia="Times New Roman" w:hAnsi="Times New Roman" w:cs="Times New Roman"/>
          <w:sz w:val="22"/>
          <w:szCs w:val="22"/>
        </w:rPr>
        <w:t>minorities who live in many of Nigeria’s conflict areas—when facing gender-based violence or accessing peace-building efforts or relief programs.</w:t>
      </w:r>
      <w:r w:rsidR="00A03730" w:rsidRPr="000C59B6">
        <w:rPr>
          <w:rFonts w:ascii="Times New Roman" w:eastAsia="Times New Roman" w:hAnsi="Times New Roman" w:cs="Times New Roman"/>
          <w:sz w:val="22"/>
          <w:szCs w:val="22"/>
        </w:rPr>
        <w:t xml:space="preserve"> A</w:t>
      </w:r>
      <w:r w:rsidR="00AB4E39" w:rsidRPr="000C59B6">
        <w:rPr>
          <w:rFonts w:ascii="Times New Roman" w:eastAsia="Times New Roman" w:hAnsi="Times New Roman" w:cs="Times New Roman"/>
          <w:sz w:val="22"/>
          <w:szCs w:val="22"/>
        </w:rPr>
        <w:t xml:space="preserve">lthough the </w:t>
      </w:r>
      <w:r w:rsidR="00787538">
        <w:rPr>
          <w:rFonts w:ascii="Times New Roman" w:eastAsia="Times New Roman" w:hAnsi="Times New Roman" w:cs="Times New Roman"/>
          <w:sz w:val="22"/>
          <w:szCs w:val="22"/>
        </w:rPr>
        <w:t>2017 NAP</w:t>
      </w:r>
      <w:r w:rsidR="00AB4E39" w:rsidRPr="000C59B6">
        <w:rPr>
          <w:rFonts w:ascii="Times New Roman" w:eastAsia="Times New Roman" w:hAnsi="Times New Roman" w:cs="Times New Roman"/>
          <w:sz w:val="22"/>
          <w:szCs w:val="22"/>
        </w:rPr>
        <w:t xml:space="preserve"> calls for humanitarian services to be adequate and accessible, the provisions for accessibility focus on the number of facilities and </w:t>
      </w:r>
      <w:r w:rsidR="004A012C" w:rsidRPr="000C59B6">
        <w:rPr>
          <w:rFonts w:ascii="Times New Roman" w:eastAsia="Times New Roman" w:hAnsi="Times New Roman" w:cs="Times New Roman"/>
          <w:sz w:val="22"/>
          <w:szCs w:val="22"/>
        </w:rPr>
        <w:t>quality of relief materials rather than on</w:t>
      </w:r>
      <w:r w:rsidR="00FC1284" w:rsidRPr="000C59B6">
        <w:rPr>
          <w:rFonts w:ascii="Times New Roman" w:eastAsia="Times New Roman" w:hAnsi="Times New Roman" w:cs="Times New Roman"/>
          <w:sz w:val="22"/>
          <w:szCs w:val="22"/>
        </w:rPr>
        <w:t xml:space="preserve"> </w:t>
      </w:r>
      <w:r w:rsidR="004A012C" w:rsidRPr="000C59B6">
        <w:rPr>
          <w:rFonts w:ascii="Times New Roman" w:eastAsia="Times New Roman" w:hAnsi="Times New Roman" w:cs="Times New Roman"/>
          <w:sz w:val="22"/>
          <w:szCs w:val="22"/>
        </w:rPr>
        <w:t xml:space="preserve">physical and informational </w:t>
      </w:r>
      <w:r w:rsidR="00AB4E39" w:rsidRPr="000C59B6">
        <w:rPr>
          <w:rFonts w:ascii="Times New Roman" w:eastAsia="Times New Roman" w:hAnsi="Times New Roman" w:cs="Times New Roman"/>
          <w:sz w:val="22"/>
          <w:szCs w:val="22"/>
        </w:rPr>
        <w:t>accessibility measures for persons with disabilities.</w:t>
      </w:r>
      <w:r w:rsidR="00AB4E39" w:rsidRPr="000C59B6">
        <w:rPr>
          <w:rStyle w:val="EndnoteReference"/>
          <w:rFonts w:ascii="Times New Roman" w:eastAsia="Times New Roman" w:hAnsi="Times New Roman" w:cs="Times New Roman"/>
          <w:sz w:val="22"/>
          <w:szCs w:val="22"/>
        </w:rPr>
        <w:endnoteReference w:id="136"/>
      </w:r>
      <w:r w:rsidR="001C5250" w:rsidRPr="000C59B6">
        <w:rPr>
          <w:rFonts w:ascii="Times New Roman" w:eastAsia="Times New Roman" w:hAnsi="Times New Roman" w:cs="Times New Roman"/>
          <w:sz w:val="22"/>
          <w:szCs w:val="22"/>
        </w:rPr>
        <w:t xml:space="preserve"> </w:t>
      </w:r>
      <w:r w:rsidR="00C9287C" w:rsidRPr="000C59B6">
        <w:rPr>
          <w:rFonts w:ascii="Times New Roman" w:eastAsia="Times New Roman" w:hAnsi="Times New Roman" w:cs="Times New Roman"/>
          <w:sz w:val="22"/>
          <w:szCs w:val="22"/>
        </w:rPr>
        <w:t xml:space="preserve">Without explicit reference in the </w:t>
      </w:r>
      <w:r w:rsidR="00A613DB" w:rsidRPr="000C59B6">
        <w:rPr>
          <w:rFonts w:ascii="Times New Roman" w:eastAsia="Times New Roman" w:hAnsi="Times New Roman" w:cs="Times New Roman"/>
          <w:sz w:val="22"/>
          <w:szCs w:val="22"/>
        </w:rPr>
        <w:t xml:space="preserve">2017 </w:t>
      </w:r>
      <w:r w:rsidR="00C9287C" w:rsidRPr="000C59B6">
        <w:rPr>
          <w:rFonts w:ascii="Times New Roman" w:eastAsia="Times New Roman" w:hAnsi="Times New Roman" w:cs="Times New Roman"/>
          <w:sz w:val="22"/>
          <w:szCs w:val="22"/>
        </w:rPr>
        <w:t>NAP to the abuses faced by women with disabilities and</w:t>
      </w:r>
      <w:r w:rsidR="008B658A" w:rsidRPr="000C59B6">
        <w:rPr>
          <w:rFonts w:ascii="Times New Roman" w:eastAsia="Times New Roman" w:hAnsi="Times New Roman" w:cs="Times New Roman"/>
          <w:sz w:val="22"/>
          <w:szCs w:val="22"/>
        </w:rPr>
        <w:t xml:space="preserve"> the needed</w:t>
      </w:r>
      <w:r w:rsidR="00A03730" w:rsidRPr="000C59B6">
        <w:rPr>
          <w:rFonts w:ascii="Times New Roman" w:eastAsia="Times New Roman" w:hAnsi="Times New Roman" w:cs="Times New Roman"/>
          <w:sz w:val="22"/>
          <w:szCs w:val="22"/>
        </w:rPr>
        <w:t xml:space="preserve"> steps </w:t>
      </w:r>
      <w:r w:rsidR="008B658A" w:rsidRPr="000C59B6">
        <w:rPr>
          <w:rFonts w:ascii="Times New Roman" w:eastAsia="Times New Roman" w:hAnsi="Times New Roman" w:cs="Times New Roman"/>
          <w:sz w:val="22"/>
          <w:szCs w:val="22"/>
        </w:rPr>
        <w:t>to address these abuses</w:t>
      </w:r>
      <w:r w:rsidR="00C9287C" w:rsidRPr="000C59B6">
        <w:rPr>
          <w:rFonts w:ascii="Times New Roman" w:eastAsia="Times New Roman" w:hAnsi="Times New Roman" w:cs="Times New Roman"/>
          <w:sz w:val="22"/>
          <w:szCs w:val="22"/>
        </w:rPr>
        <w:t xml:space="preserve">, it is </w:t>
      </w:r>
      <w:r w:rsidRPr="000C59B6">
        <w:rPr>
          <w:rFonts w:ascii="Times New Roman" w:eastAsia="Times New Roman" w:hAnsi="Times New Roman" w:cs="Times New Roman"/>
          <w:sz w:val="22"/>
          <w:szCs w:val="22"/>
        </w:rPr>
        <w:t>un</w:t>
      </w:r>
      <w:r w:rsidR="00C9287C" w:rsidRPr="000C59B6">
        <w:rPr>
          <w:rFonts w:ascii="Times New Roman" w:eastAsia="Times New Roman" w:hAnsi="Times New Roman" w:cs="Times New Roman"/>
          <w:sz w:val="22"/>
          <w:szCs w:val="22"/>
        </w:rPr>
        <w:t>likely that Nigeria, in implementing the NAP, will take women with disabilities into account.</w:t>
      </w:r>
      <w:r w:rsidR="00F35CCA" w:rsidRPr="0015099B">
        <w:rPr>
          <w:rFonts w:ascii="Times New Roman" w:eastAsia="Times New Roman" w:hAnsi="Times New Roman" w:cs="Times New Roman"/>
          <w:sz w:val="22"/>
          <w:szCs w:val="22"/>
        </w:rPr>
        <w:t xml:space="preserve"> </w:t>
      </w:r>
    </w:p>
    <w:p w14:paraId="12F46053" w14:textId="77777777" w:rsidR="008124A5" w:rsidRDefault="008124A5" w:rsidP="00350581">
      <w:pPr>
        <w:jc w:val="both"/>
        <w:rPr>
          <w:rFonts w:ascii="Times New Roman" w:hAnsi="Times New Roman" w:cs="Times New Roman"/>
          <w:sz w:val="22"/>
          <w:szCs w:val="22"/>
        </w:rPr>
      </w:pPr>
    </w:p>
    <w:p w14:paraId="75C7DD0C" w14:textId="1A44547D" w:rsidR="007C352D" w:rsidRPr="0065185A" w:rsidRDefault="00787538" w:rsidP="00350581">
      <w:pPr>
        <w:jc w:val="both"/>
        <w:rPr>
          <w:rFonts w:ascii="Times New Roman" w:hAnsi="Times New Roman" w:cs="Times New Roman"/>
          <w:sz w:val="22"/>
          <w:szCs w:val="22"/>
        </w:rPr>
      </w:pPr>
      <w:r>
        <w:rPr>
          <w:rFonts w:ascii="Times New Roman" w:hAnsi="Times New Roman" w:cs="Times New Roman"/>
          <w:sz w:val="22"/>
          <w:szCs w:val="22"/>
        </w:rPr>
        <w:t>In its jurisprudence, t</w:t>
      </w:r>
      <w:r w:rsidR="007C352D" w:rsidRPr="007C352D">
        <w:rPr>
          <w:rFonts w:ascii="Times New Roman" w:hAnsi="Times New Roman" w:cs="Times New Roman"/>
          <w:sz w:val="22"/>
          <w:szCs w:val="22"/>
        </w:rPr>
        <w:t xml:space="preserve">he Human Rights Committee </w:t>
      </w:r>
      <w:r>
        <w:rPr>
          <w:rFonts w:ascii="Times New Roman" w:hAnsi="Times New Roman" w:cs="Times New Roman"/>
          <w:sz w:val="22"/>
          <w:szCs w:val="22"/>
        </w:rPr>
        <w:t xml:space="preserve">has </w:t>
      </w:r>
      <w:r w:rsidR="007C352D" w:rsidRPr="007C352D">
        <w:rPr>
          <w:rFonts w:ascii="Times New Roman" w:hAnsi="Times New Roman" w:cs="Times New Roman"/>
          <w:sz w:val="22"/>
          <w:szCs w:val="22"/>
        </w:rPr>
        <w:t>not</w:t>
      </w:r>
      <w:r>
        <w:rPr>
          <w:rFonts w:ascii="Times New Roman" w:hAnsi="Times New Roman" w:cs="Times New Roman"/>
          <w:sz w:val="22"/>
          <w:szCs w:val="22"/>
        </w:rPr>
        <w:t>ed</w:t>
      </w:r>
      <w:r w:rsidR="007C352D" w:rsidRPr="007C352D">
        <w:rPr>
          <w:rFonts w:ascii="Times New Roman" w:hAnsi="Times New Roman" w:cs="Times New Roman"/>
          <w:sz w:val="22"/>
          <w:szCs w:val="22"/>
        </w:rPr>
        <w:t xml:space="preserve"> that women are particularly vulnerable to gender-based violence in times of conflict</w:t>
      </w:r>
      <w:r>
        <w:rPr>
          <w:rFonts w:ascii="Times New Roman" w:hAnsi="Times New Roman" w:cs="Times New Roman"/>
          <w:sz w:val="22"/>
          <w:szCs w:val="22"/>
        </w:rPr>
        <w:t xml:space="preserve"> and </w:t>
      </w:r>
      <w:r w:rsidR="007C352D" w:rsidRPr="007C352D">
        <w:rPr>
          <w:rFonts w:ascii="Times New Roman" w:hAnsi="Times New Roman" w:cs="Times New Roman"/>
          <w:sz w:val="22"/>
          <w:szCs w:val="22"/>
        </w:rPr>
        <w:t>call</w:t>
      </w:r>
      <w:r>
        <w:rPr>
          <w:rFonts w:ascii="Times New Roman" w:hAnsi="Times New Roman" w:cs="Times New Roman"/>
          <w:sz w:val="22"/>
          <w:szCs w:val="22"/>
        </w:rPr>
        <w:t>ed</w:t>
      </w:r>
      <w:r w:rsidR="007C352D" w:rsidRPr="007C352D">
        <w:rPr>
          <w:rFonts w:ascii="Times New Roman" w:hAnsi="Times New Roman" w:cs="Times New Roman"/>
          <w:sz w:val="22"/>
          <w:szCs w:val="22"/>
        </w:rPr>
        <w:t xml:space="preserve"> on States to report on all measures taken “to protect </w:t>
      </w:r>
      <w:r w:rsidR="007C352D" w:rsidRPr="0065185A">
        <w:rPr>
          <w:rFonts w:ascii="Times New Roman" w:hAnsi="Times New Roman" w:cs="Times New Roman"/>
          <w:sz w:val="22"/>
          <w:szCs w:val="22"/>
        </w:rPr>
        <w:t>women from rape, abduction and other forms of gender-based violence” in times of armed conflict.</w:t>
      </w:r>
      <w:r w:rsidR="007C352D" w:rsidRPr="0065185A">
        <w:rPr>
          <w:rFonts w:ascii="Times New Roman" w:hAnsi="Times New Roman" w:cs="Times New Roman"/>
          <w:sz w:val="22"/>
          <w:szCs w:val="22"/>
          <w:vertAlign w:val="superscript"/>
        </w:rPr>
        <w:endnoteReference w:id="137"/>
      </w:r>
      <w:r w:rsidR="007C352D" w:rsidRPr="0065185A">
        <w:rPr>
          <w:rFonts w:ascii="Times New Roman" w:hAnsi="Times New Roman" w:cs="Times New Roman"/>
          <w:sz w:val="22"/>
          <w:szCs w:val="22"/>
        </w:rPr>
        <w:t xml:space="preserve"> The Human Rights Committee </w:t>
      </w:r>
      <w:r w:rsidRPr="0065185A">
        <w:rPr>
          <w:rFonts w:ascii="Times New Roman" w:hAnsi="Times New Roman" w:cs="Times New Roman"/>
          <w:sz w:val="22"/>
          <w:szCs w:val="22"/>
        </w:rPr>
        <w:t>has further</w:t>
      </w:r>
      <w:r w:rsidR="007C352D" w:rsidRPr="0065185A">
        <w:rPr>
          <w:rFonts w:ascii="Times New Roman" w:hAnsi="Times New Roman" w:cs="Times New Roman"/>
          <w:sz w:val="22"/>
          <w:szCs w:val="22"/>
        </w:rPr>
        <w:t xml:space="preserve"> called on States to increase protection for civilians in areas of conflict.</w:t>
      </w:r>
      <w:r w:rsidR="007C352D" w:rsidRPr="0065185A">
        <w:rPr>
          <w:rFonts w:ascii="Times New Roman" w:hAnsi="Times New Roman" w:cs="Times New Roman"/>
          <w:sz w:val="22"/>
          <w:szCs w:val="22"/>
          <w:vertAlign w:val="superscript"/>
        </w:rPr>
        <w:endnoteReference w:id="138"/>
      </w:r>
      <w:r w:rsidR="00FF0651" w:rsidRPr="0065185A">
        <w:rPr>
          <w:rFonts w:ascii="Times New Roman" w:hAnsi="Times New Roman" w:cs="Times New Roman"/>
          <w:sz w:val="22"/>
          <w:szCs w:val="22"/>
        </w:rPr>
        <w:t xml:space="preserve">  Further, as the CEDAW Committee recognized in its General Comment No. 30 on women in armed conflict, women with disabilities worldwide are at increased risk of violence, particularly sexual violence, during and after conflict situations.</w:t>
      </w:r>
      <w:r w:rsidR="00FF0651" w:rsidRPr="0065185A">
        <w:rPr>
          <w:rStyle w:val="EndnoteReference"/>
          <w:rFonts w:ascii="Times New Roman" w:hAnsi="Times New Roman" w:cs="Times New Roman"/>
          <w:sz w:val="22"/>
          <w:szCs w:val="22"/>
        </w:rPr>
        <w:endnoteReference w:id="139"/>
      </w:r>
      <w:r w:rsidR="00FF0651" w:rsidRPr="0065185A">
        <w:rPr>
          <w:rFonts w:ascii="Times New Roman" w:hAnsi="Times New Roman" w:cs="Times New Roman"/>
          <w:sz w:val="22"/>
          <w:szCs w:val="22"/>
        </w:rPr>
        <w:t xml:space="preserve"> </w:t>
      </w:r>
      <w:r w:rsidR="007C352D" w:rsidRPr="0065185A">
        <w:rPr>
          <w:rFonts w:ascii="Times New Roman" w:hAnsi="Times New Roman" w:cs="Times New Roman"/>
          <w:sz w:val="22"/>
          <w:szCs w:val="22"/>
        </w:rPr>
        <w:t xml:space="preserve"> </w:t>
      </w:r>
    </w:p>
    <w:p w14:paraId="209CED5F" w14:textId="77777777" w:rsidR="00B514DF" w:rsidRPr="0065185A" w:rsidRDefault="00B514DF" w:rsidP="00350581">
      <w:pPr>
        <w:jc w:val="both"/>
        <w:rPr>
          <w:rFonts w:ascii="Times New Roman" w:hAnsi="Times New Roman" w:cs="Times New Roman"/>
          <w:sz w:val="22"/>
          <w:szCs w:val="22"/>
        </w:rPr>
      </w:pPr>
    </w:p>
    <w:p w14:paraId="3F4B1C63" w14:textId="7FE97B7F" w:rsidR="00B514DF" w:rsidRPr="0004281A" w:rsidRDefault="00B514DF" w:rsidP="00350581">
      <w:pPr>
        <w:pStyle w:val="ListParagraph"/>
        <w:numPr>
          <w:ilvl w:val="0"/>
          <w:numId w:val="4"/>
        </w:numPr>
        <w:jc w:val="both"/>
        <w:rPr>
          <w:rFonts w:ascii="Times New Roman" w:hAnsi="Times New Roman" w:cs="Times New Roman"/>
          <w:sz w:val="22"/>
          <w:szCs w:val="22"/>
        </w:rPr>
      </w:pPr>
      <w:r w:rsidRPr="0065185A">
        <w:rPr>
          <w:rFonts w:ascii="Times New Roman" w:hAnsi="Times New Roman" w:cs="Times New Roman"/>
          <w:sz w:val="22"/>
          <w:szCs w:val="22"/>
        </w:rPr>
        <w:t>Access to Justice (ICCP</w:t>
      </w:r>
      <w:r w:rsidR="00F12CBF">
        <w:rPr>
          <w:rFonts w:ascii="Times New Roman" w:hAnsi="Times New Roman" w:cs="Times New Roman"/>
          <w:sz w:val="22"/>
          <w:szCs w:val="22"/>
        </w:rPr>
        <w:t>R, art. 14 and General Comment No. 32, General Comment N</w:t>
      </w:r>
      <w:r w:rsidRPr="0065185A">
        <w:rPr>
          <w:rFonts w:ascii="Times New Roman" w:hAnsi="Times New Roman" w:cs="Times New Roman"/>
          <w:sz w:val="22"/>
          <w:szCs w:val="22"/>
        </w:rPr>
        <w:t>o. 31, art. 2, art. 3 and General</w:t>
      </w:r>
      <w:r w:rsidRPr="0004281A">
        <w:rPr>
          <w:rFonts w:ascii="Times New Roman" w:hAnsi="Times New Roman" w:cs="Times New Roman"/>
          <w:sz w:val="22"/>
          <w:szCs w:val="22"/>
        </w:rPr>
        <w:t xml:space="preserve"> Comment No. 28, and art. 26)</w:t>
      </w:r>
    </w:p>
    <w:p w14:paraId="09C40856" w14:textId="77777777" w:rsidR="00B514DF" w:rsidRDefault="00B514DF" w:rsidP="00350581">
      <w:pPr>
        <w:jc w:val="both"/>
        <w:rPr>
          <w:rFonts w:ascii="Times New Roman" w:hAnsi="Times New Roman" w:cs="Times New Roman"/>
          <w:sz w:val="22"/>
          <w:szCs w:val="22"/>
        </w:rPr>
      </w:pPr>
    </w:p>
    <w:p w14:paraId="4866EB7D" w14:textId="5BE28093" w:rsidR="00383514" w:rsidRPr="00383514" w:rsidRDefault="00B514DF" w:rsidP="00350581">
      <w:pPr>
        <w:jc w:val="both"/>
        <w:rPr>
          <w:rFonts w:ascii="Times New Roman" w:hAnsi="Times New Roman" w:cs="Times New Roman"/>
          <w:sz w:val="22"/>
          <w:szCs w:val="22"/>
          <w:lang w:val="en-GB"/>
        </w:rPr>
      </w:pPr>
      <w:r w:rsidRPr="00E17BF7">
        <w:rPr>
          <w:rFonts w:ascii="Times New Roman" w:hAnsi="Times New Roman" w:cs="Times New Roman"/>
          <w:sz w:val="22"/>
          <w:szCs w:val="22"/>
        </w:rPr>
        <w:t>In order to ensure access to justice for women with disabilities</w:t>
      </w:r>
      <w:r w:rsidR="00D16DF7">
        <w:rPr>
          <w:rFonts w:ascii="Times New Roman" w:hAnsi="Times New Roman" w:cs="Times New Roman"/>
          <w:sz w:val="22"/>
          <w:szCs w:val="22"/>
        </w:rPr>
        <w:t>,</w:t>
      </w:r>
      <w:r w:rsidRPr="00E17BF7">
        <w:rPr>
          <w:rFonts w:ascii="Times New Roman" w:hAnsi="Times New Roman" w:cs="Times New Roman"/>
          <w:sz w:val="22"/>
          <w:szCs w:val="22"/>
        </w:rPr>
        <w:t xml:space="preserve"> </w:t>
      </w:r>
      <w:r w:rsidR="00D16DF7">
        <w:rPr>
          <w:rFonts w:ascii="Times New Roman" w:hAnsi="Times New Roman" w:cs="Times New Roman"/>
          <w:sz w:val="22"/>
          <w:szCs w:val="22"/>
        </w:rPr>
        <w:t>States</w:t>
      </w:r>
      <w:r w:rsidRPr="00E17BF7">
        <w:rPr>
          <w:rFonts w:ascii="Times New Roman" w:hAnsi="Times New Roman" w:cs="Times New Roman"/>
          <w:sz w:val="22"/>
          <w:szCs w:val="22"/>
        </w:rPr>
        <w:t xml:space="preserve"> must take steps to dismantle the specific barriers that women with disabilities face, such as physical access to public buildings, including court houses and police stations, and communication barriers, such as a lack of access to sign language interpreters.</w:t>
      </w:r>
      <w:r>
        <w:rPr>
          <w:rFonts w:ascii="Times New Roman" w:hAnsi="Times New Roman" w:cs="Times New Roman"/>
          <w:sz w:val="22"/>
          <w:szCs w:val="22"/>
        </w:rPr>
        <w:t xml:space="preserve"> </w:t>
      </w:r>
      <w:r w:rsidR="00383514" w:rsidRPr="00C945E4">
        <w:rPr>
          <w:rFonts w:ascii="Times New Roman" w:hAnsi="Times New Roman" w:cs="Times New Roman"/>
          <w:sz w:val="22"/>
          <w:szCs w:val="22"/>
        </w:rPr>
        <w:t>When courthouses, police departments, legal aid offices, and transportation services are not physically accessible</w:t>
      </w:r>
      <w:r w:rsidR="00383514">
        <w:rPr>
          <w:rFonts w:ascii="Times New Roman" w:hAnsi="Times New Roman" w:cs="Times New Roman"/>
          <w:sz w:val="22"/>
          <w:szCs w:val="22"/>
        </w:rPr>
        <w:t xml:space="preserve"> or not located in local communities</w:t>
      </w:r>
      <w:r w:rsidR="00383514" w:rsidRPr="00C945E4">
        <w:rPr>
          <w:rFonts w:ascii="Times New Roman" w:hAnsi="Times New Roman" w:cs="Times New Roman"/>
          <w:sz w:val="22"/>
          <w:szCs w:val="22"/>
        </w:rPr>
        <w:t>, this can prevent women with disabilities from accessing justice.</w:t>
      </w:r>
      <w:r w:rsidR="00383514" w:rsidRPr="00C945E4">
        <w:rPr>
          <w:rFonts w:ascii="Times New Roman" w:hAnsi="Times New Roman" w:cs="Times New Roman"/>
          <w:sz w:val="22"/>
          <w:szCs w:val="22"/>
          <w:vertAlign w:val="superscript"/>
          <w:lang w:val="en-GB"/>
        </w:rPr>
        <w:endnoteReference w:id="140"/>
      </w:r>
      <w:r>
        <w:rPr>
          <w:rFonts w:ascii="Times New Roman" w:hAnsi="Times New Roman" w:cs="Times New Roman"/>
          <w:sz w:val="22"/>
          <w:szCs w:val="22"/>
        </w:rPr>
        <w:t xml:space="preserve"> </w:t>
      </w:r>
      <w:r w:rsidRPr="00C460AE">
        <w:rPr>
          <w:rFonts w:ascii="Times New Roman" w:hAnsi="Times New Roman" w:cs="Times New Roman"/>
          <w:sz w:val="22"/>
          <w:szCs w:val="22"/>
        </w:rPr>
        <w:t xml:space="preserve">Communication barriers, in particular, serve as a huge obstacle for deaf women and women with intellectual disabilities. </w:t>
      </w:r>
      <w:r w:rsidR="00383514" w:rsidRPr="00757B09">
        <w:rPr>
          <w:rFonts w:ascii="Times New Roman" w:hAnsi="Times New Roman" w:cs="Times New Roman"/>
          <w:sz w:val="22"/>
          <w:szCs w:val="22"/>
        </w:rPr>
        <w:t>Women with disabilities often lack knowledge about their rights to a</w:t>
      </w:r>
      <w:r w:rsidR="00383514">
        <w:rPr>
          <w:rFonts w:ascii="Times New Roman" w:hAnsi="Times New Roman" w:cs="Times New Roman"/>
          <w:sz w:val="22"/>
          <w:szCs w:val="22"/>
        </w:rPr>
        <w:t>nd within the justice system, because information about their rights is</w:t>
      </w:r>
      <w:r w:rsidR="00383514" w:rsidRPr="00757B09">
        <w:rPr>
          <w:rFonts w:ascii="Times New Roman" w:hAnsi="Times New Roman" w:cs="Times New Roman"/>
          <w:sz w:val="22"/>
          <w:szCs w:val="22"/>
        </w:rPr>
        <w:t xml:space="preserve"> inaccessible, not produced in user-friendly formats, and not available in plain language.</w:t>
      </w:r>
      <w:r w:rsidR="00383514" w:rsidRPr="00757B09">
        <w:rPr>
          <w:rStyle w:val="EndnoteReference"/>
          <w:rFonts w:cs="Times New Roman"/>
          <w:sz w:val="22"/>
          <w:szCs w:val="22"/>
        </w:rPr>
        <w:endnoteReference w:id="141"/>
      </w:r>
      <w:r w:rsidR="00383514" w:rsidRPr="00757B09">
        <w:rPr>
          <w:rFonts w:ascii="Times New Roman" w:hAnsi="Times New Roman" w:cs="Times New Roman"/>
          <w:sz w:val="22"/>
          <w:szCs w:val="22"/>
        </w:rPr>
        <w:t xml:space="preserve"> This gap in knowledge means that persons with disabilities may not know how to access justice, the procedures that they must follow, or even when their rights have been violated.  </w:t>
      </w:r>
    </w:p>
    <w:p w14:paraId="2F6503B0" w14:textId="77777777" w:rsidR="00383514" w:rsidRDefault="00383514" w:rsidP="00350581">
      <w:pPr>
        <w:jc w:val="both"/>
        <w:rPr>
          <w:rFonts w:ascii="Times New Roman" w:hAnsi="Times New Roman" w:cs="Times New Roman"/>
          <w:sz w:val="22"/>
          <w:szCs w:val="22"/>
        </w:rPr>
      </w:pPr>
    </w:p>
    <w:p w14:paraId="5D1B5414" w14:textId="0D04A691" w:rsidR="00D16DF7" w:rsidRDefault="000440F5" w:rsidP="00350581">
      <w:pPr>
        <w:jc w:val="both"/>
      </w:pPr>
      <w:r w:rsidRPr="00153E81">
        <w:rPr>
          <w:rFonts w:ascii="Times New Roman" w:hAnsi="Times New Roman" w:cs="Times New Roman"/>
          <w:sz w:val="22"/>
          <w:szCs w:val="22"/>
        </w:rPr>
        <w:t>Following sexual violence, women with disabilities in Nigeria face additional barriers to accessing justice and support services. Nigerian women who experience gender-based violence are likely to have their stories doubted, and this is particularly the case for women with disabilities because they are considered unattractive or asexual and the caregivers who are often the perpetrators of violence are considered “saints.”</w:t>
      </w:r>
      <w:r w:rsidRPr="00153E81">
        <w:rPr>
          <w:rStyle w:val="EndnoteReference"/>
          <w:rFonts w:ascii="Times New Roman" w:hAnsi="Times New Roman" w:cs="Times New Roman"/>
          <w:sz w:val="22"/>
          <w:szCs w:val="22"/>
        </w:rPr>
        <w:endnoteReference w:id="142"/>
      </w:r>
      <w:r w:rsidRPr="00153E81">
        <w:rPr>
          <w:rFonts w:ascii="Times New Roman" w:hAnsi="Times New Roman" w:cs="Times New Roman"/>
          <w:sz w:val="22"/>
          <w:szCs w:val="22"/>
        </w:rPr>
        <w:t xml:space="preserve"> Women with disabilities are also more likely to lack knowledge about the procedures for reporting violence or feel shame or fear that no on will believe them.</w:t>
      </w:r>
      <w:r w:rsidRPr="00153E81">
        <w:rPr>
          <w:rStyle w:val="EndnoteReference"/>
          <w:rFonts w:ascii="Times New Roman" w:hAnsi="Times New Roman" w:cs="Times New Roman"/>
          <w:sz w:val="22"/>
          <w:szCs w:val="22"/>
        </w:rPr>
        <w:endnoteReference w:id="143"/>
      </w:r>
      <w:r w:rsidRPr="00153E81">
        <w:rPr>
          <w:rFonts w:ascii="Times New Roman" w:hAnsi="Times New Roman" w:cs="Times New Roman"/>
          <w:sz w:val="22"/>
          <w:szCs w:val="22"/>
        </w:rPr>
        <w:t xml:space="preserve"> When women with disabilities are able to report violence, they find that services for victims of violence are not accessible, as they are not located in physically accessible environments and do not provide sign language interpretation or information in Braille or easy-to-read formats.</w:t>
      </w:r>
      <w:r w:rsidRPr="00153E81">
        <w:rPr>
          <w:rStyle w:val="EndnoteReference"/>
          <w:rFonts w:ascii="Times New Roman" w:hAnsi="Times New Roman" w:cs="Times New Roman"/>
          <w:sz w:val="22"/>
          <w:szCs w:val="22"/>
        </w:rPr>
        <w:endnoteReference w:id="144"/>
      </w:r>
      <w:r w:rsidR="00D16DF7" w:rsidRPr="00D16DF7">
        <w:rPr>
          <w:rFonts w:ascii="Times New Roman" w:hAnsi="Times New Roman" w:cs="Times New Roman"/>
          <w:sz w:val="22"/>
          <w:szCs w:val="22"/>
        </w:rPr>
        <w:t xml:space="preserve"> </w:t>
      </w:r>
      <w:r w:rsidR="00D16DF7">
        <w:rPr>
          <w:rFonts w:ascii="Times New Roman" w:hAnsi="Times New Roman" w:cs="Times New Roman"/>
          <w:sz w:val="22"/>
          <w:szCs w:val="22"/>
        </w:rPr>
        <w:t>T</w:t>
      </w:r>
      <w:r w:rsidR="00D16DF7" w:rsidRPr="00153E81">
        <w:rPr>
          <w:rFonts w:ascii="Times New Roman" w:hAnsi="Times New Roman" w:cs="Times New Roman"/>
          <w:sz w:val="22"/>
          <w:szCs w:val="22"/>
        </w:rPr>
        <w:t xml:space="preserve">he 2013 study of school-aged children in Nigeria </w:t>
      </w:r>
      <w:r w:rsidR="00D16DF7">
        <w:rPr>
          <w:rFonts w:ascii="Times New Roman" w:hAnsi="Times New Roman" w:cs="Times New Roman"/>
          <w:sz w:val="22"/>
          <w:szCs w:val="22"/>
        </w:rPr>
        <w:t xml:space="preserve">cited above </w:t>
      </w:r>
      <w:r w:rsidR="00D16DF7" w:rsidRPr="00153E81">
        <w:rPr>
          <w:rFonts w:ascii="Times New Roman" w:hAnsi="Times New Roman" w:cs="Times New Roman"/>
          <w:sz w:val="22"/>
          <w:szCs w:val="22"/>
        </w:rPr>
        <w:t>indicated that rates of sexual violence may be higher for girls with intellectual disabilities because “perpetrators are aware that due to the cognitive impairments of their victims, these individuals find it difficult to recognize their perpetrators, avoid violent situations, report such abuse and/or receive justice from the courts of law.”</w:t>
      </w:r>
      <w:r w:rsidR="00D16DF7" w:rsidRPr="00153E81">
        <w:rPr>
          <w:rStyle w:val="EndnoteReference"/>
          <w:rFonts w:ascii="Times New Roman" w:hAnsi="Times New Roman" w:cs="Times New Roman"/>
          <w:sz w:val="22"/>
          <w:szCs w:val="22"/>
        </w:rPr>
        <w:endnoteReference w:id="145"/>
      </w:r>
    </w:p>
    <w:p w14:paraId="2314F146" w14:textId="3BD221F7" w:rsidR="000440F5" w:rsidRDefault="000440F5" w:rsidP="00350581">
      <w:pPr>
        <w:jc w:val="both"/>
        <w:rPr>
          <w:rFonts w:ascii="Times New Roman" w:hAnsi="Times New Roman" w:cs="Times New Roman"/>
          <w:sz w:val="22"/>
          <w:szCs w:val="22"/>
        </w:rPr>
      </w:pPr>
    </w:p>
    <w:p w14:paraId="4C58B1C3" w14:textId="4DB1848E" w:rsidR="00D3500C" w:rsidRPr="00D3500C" w:rsidRDefault="00D3500C" w:rsidP="00350581">
      <w:pPr>
        <w:jc w:val="both"/>
        <w:rPr>
          <w:rFonts w:ascii="Times New Roman" w:hAnsi="Times New Roman" w:cs="Times New Roman"/>
          <w:sz w:val="22"/>
          <w:szCs w:val="22"/>
        </w:rPr>
      </w:pPr>
      <w:r w:rsidRPr="00D3500C">
        <w:rPr>
          <w:rFonts w:ascii="Times New Roman" w:hAnsi="Times New Roman" w:cs="Times New Roman"/>
          <w:sz w:val="22"/>
          <w:szCs w:val="22"/>
        </w:rPr>
        <w:lastRenderedPageBreak/>
        <w:t xml:space="preserve">In General Comment No. 32, the Human Rights Committee </w:t>
      </w:r>
      <w:r w:rsidR="00AF4875">
        <w:rPr>
          <w:rFonts w:ascii="Times New Roman" w:hAnsi="Times New Roman" w:cs="Times New Roman"/>
          <w:sz w:val="22"/>
          <w:szCs w:val="22"/>
        </w:rPr>
        <w:t>noted</w:t>
      </w:r>
      <w:r w:rsidRPr="00D3500C">
        <w:rPr>
          <w:rFonts w:ascii="Times New Roman" w:hAnsi="Times New Roman" w:cs="Times New Roman"/>
          <w:sz w:val="22"/>
          <w:szCs w:val="22"/>
        </w:rPr>
        <w:t xml:space="preserve"> that “[a]ccess to administration of justice must effectively be guaranteed </w:t>
      </w:r>
      <w:r w:rsidR="00D16DF7">
        <w:rPr>
          <w:rFonts w:ascii="Times New Roman" w:hAnsi="Times New Roman" w:cs="Times New Roman"/>
          <w:sz w:val="22"/>
          <w:szCs w:val="22"/>
        </w:rPr>
        <w:t>[…]</w:t>
      </w:r>
      <w:r w:rsidRPr="00D3500C">
        <w:rPr>
          <w:rFonts w:ascii="Times New Roman" w:hAnsi="Times New Roman" w:cs="Times New Roman"/>
          <w:sz w:val="22"/>
          <w:szCs w:val="22"/>
        </w:rPr>
        <w:t xml:space="preserve"> to ensure that no individual is deprived, in procedural terms, of his/her right to claim justice.”</w:t>
      </w:r>
      <w:r w:rsidRPr="00D3500C">
        <w:rPr>
          <w:rFonts w:ascii="Times New Roman" w:hAnsi="Times New Roman" w:cs="Times New Roman"/>
          <w:sz w:val="22"/>
          <w:szCs w:val="22"/>
          <w:vertAlign w:val="superscript"/>
        </w:rPr>
        <w:endnoteReference w:id="146"/>
      </w:r>
      <w:r w:rsidRPr="00D3500C">
        <w:rPr>
          <w:rFonts w:ascii="Times New Roman" w:hAnsi="Times New Roman" w:cs="Times New Roman"/>
          <w:sz w:val="22"/>
          <w:szCs w:val="22"/>
        </w:rPr>
        <w:t xml:space="preserve"> The Human Rights Committee further </w:t>
      </w:r>
      <w:r w:rsidR="00AF4875">
        <w:rPr>
          <w:rFonts w:ascii="Times New Roman" w:hAnsi="Times New Roman" w:cs="Times New Roman"/>
          <w:sz w:val="22"/>
          <w:szCs w:val="22"/>
        </w:rPr>
        <w:t>emphasized</w:t>
      </w:r>
      <w:r w:rsidRPr="00D3500C">
        <w:rPr>
          <w:rFonts w:ascii="Times New Roman" w:hAnsi="Times New Roman" w:cs="Times New Roman"/>
          <w:sz w:val="22"/>
          <w:szCs w:val="22"/>
        </w:rPr>
        <w:t xml:space="preserve"> that “[t]he availability or absence of legal assistance often determines whether or not a person can access the relevant proceedings or participate in them in a meaningful way,” and accordingly encourages States to provide free legal aid (noting that in certain instances, free legal assistance may be required).</w:t>
      </w:r>
      <w:r w:rsidRPr="00D3500C">
        <w:rPr>
          <w:rFonts w:ascii="Times New Roman" w:hAnsi="Times New Roman" w:cs="Times New Roman"/>
          <w:sz w:val="22"/>
          <w:szCs w:val="22"/>
          <w:vertAlign w:val="superscript"/>
        </w:rPr>
        <w:endnoteReference w:id="147"/>
      </w:r>
      <w:r w:rsidRPr="00D3500C">
        <w:rPr>
          <w:rFonts w:ascii="Times New Roman" w:hAnsi="Times New Roman" w:cs="Times New Roman"/>
          <w:color w:val="E700FF"/>
          <w:sz w:val="22"/>
          <w:szCs w:val="22"/>
        </w:rPr>
        <w:t xml:space="preserve"> </w:t>
      </w:r>
      <w:r w:rsidRPr="00D3500C">
        <w:rPr>
          <w:rFonts w:ascii="Times New Roman" w:hAnsi="Times New Roman" w:cs="Times New Roman"/>
          <w:sz w:val="22"/>
          <w:szCs w:val="22"/>
        </w:rPr>
        <w:t>The Human Rights Committee has, in particular, stressed the importance of access to justice for victims of gender-based violence.</w:t>
      </w:r>
      <w:r w:rsidRPr="00D3500C">
        <w:rPr>
          <w:rFonts w:ascii="Times New Roman" w:hAnsi="Times New Roman" w:cs="Times New Roman"/>
          <w:sz w:val="22"/>
          <w:szCs w:val="22"/>
          <w:vertAlign w:val="superscript"/>
        </w:rPr>
        <w:endnoteReference w:id="148"/>
      </w:r>
      <w:r w:rsidRPr="00D3500C">
        <w:rPr>
          <w:rFonts w:ascii="Times New Roman" w:hAnsi="Times New Roman" w:cs="Times New Roman"/>
          <w:sz w:val="22"/>
          <w:szCs w:val="22"/>
        </w:rPr>
        <w:t xml:space="preserve"> Related to this obligation, th</w:t>
      </w:r>
      <w:r w:rsidR="00D16DF7">
        <w:rPr>
          <w:rFonts w:ascii="Times New Roman" w:hAnsi="Times New Roman" w:cs="Times New Roman"/>
          <w:sz w:val="22"/>
          <w:szCs w:val="22"/>
        </w:rPr>
        <w:t>e</w:t>
      </w:r>
      <w:r w:rsidRPr="00D3500C">
        <w:rPr>
          <w:rFonts w:ascii="Times New Roman" w:hAnsi="Times New Roman" w:cs="Times New Roman"/>
          <w:sz w:val="22"/>
          <w:szCs w:val="22"/>
        </w:rPr>
        <w:t xml:space="preserve"> Committee has expressed serious concern over ineffective police investigations into complaints of gender-based violence;</w:t>
      </w:r>
      <w:r w:rsidRPr="00D3500C">
        <w:rPr>
          <w:rFonts w:ascii="Times New Roman" w:hAnsi="Times New Roman" w:cs="Times New Roman"/>
          <w:sz w:val="22"/>
          <w:szCs w:val="22"/>
          <w:vertAlign w:val="superscript"/>
        </w:rPr>
        <w:endnoteReference w:id="149"/>
      </w:r>
      <w:r w:rsidRPr="00D3500C">
        <w:rPr>
          <w:rFonts w:ascii="Times New Roman" w:hAnsi="Times New Roman" w:cs="Times New Roman"/>
          <w:sz w:val="22"/>
          <w:szCs w:val="22"/>
        </w:rPr>
        <w:t xml:space="preserve"> lack of coordination across law enforcement bodies in efforts to eradicate such violence;</w:t>
      </w:r>
      <w:r w:rsidRPr="00D3500C">
        <w:rPr>
          <w:rFonts w:ascii="Times New Roman" w:hAnsi="Times New Roman" w:cs="Times New Roman"/>
          <w:sz w:val="22"/>
          <w:szCs w:val="22"/>
          <w:vertAlign w:val="superscript"/>
        </w:rPr>
        <w:endnoteReference w:id="150"/>
      </w:r>
      <w:r w:rsidRPr="00D3500C">
        <w:rPr>
          <w:rFonts w:ascii="Times New Roman" w:hAnsi="Times New Roman" w:cs="Times New Roman"/>
          <w:sz w:val="22"/>
          <w:szCs w:val="22"/>
        </w:rPr>
        <w:t xml:space="preserve"> the limited number of complaints of gender-based violence reported to or registered by authorities;</w:t>
      </w:r>
      <w:r w:rsidRPr="00D3500C">
        <w:rPr>
          <w:rFonts w:ascii="Times New Roman" w:hAnsi="Times New Roman" w:cs="Times New Roman"/>
          <w:sz w:val="22"/>
          <w:szCs w:val="22"/>
          <w:vertAlign w:val="superscript"/>
        </w:rPr>
        <w:endnoteReference w:id="151"/>
      </w:r>
      <w:r w:rsidRPr="00D3500C">
        <w:rPr>
          <w:rFonts w:ascii="Times New Roman" w:hAnsi="Times New Roman" w:cs="Times New Roman"/>
          <w:sz w:val="22"/>
          <w:szCs w:val="22"/>
        </w:rPr>
        <w:t xml:space="preserve"> the low number of gender-based violence cases that are actually brought to justice and appropriately sanctioned;</w:t>
      </w:r>
      <w:r w:rsidRPr="00D3500C">
        <w:rPr>
          <w:rFonts w:ascii="Times New Roman" w:hAnsi="Times New Roman" w:cs="Times New Roman"/>
          <w:sz w:val="22"/>
          <w:szCs w:val="22"/>
          <w:vertAlign w:val="superscript"/>
        </w:rPr>
        <w:endnoteReference w:id="152"/>
      </w:r>
      <w:r w:rsidRPr="00D3500C">
        <w:rPr>
          <w:rFonts w:ascii="Times New Roman" w:hAnsi="Times New Roman" w:cs="Times New Roman"/>
          <w:sz w:val="22"/>
          <w:szCs w:val="22"/>
        </w:rPr>
        <w:t xml:space="preserve"> and sociocultural norms</w:t>
      </w:r>
      <w:r w:rsidRPr="00D3500C">
        <w:rPr>
          <w:rFonts w:ascii="Times New Roman" w:hAnsi="Times New Roman" w:cs="Times New Roman"/>
          <w:sz w:val="22"/>
          <w:szCs w:val="22"/>
          <w:vertAlign w:val="superscript"/>
        </w:rPr>
        <w:endnoteReference w:id="153"/>
      </w:r>
      <w:r w:rsidRPr="00D3500C">
        <w:rPr>
          <w:rFonts w:ascii="Times New Roman" w:hAnsi="Times New Roman" w:cs="Times New Roman"/>
          <w:sz w:val="22"/>
          <w:szCs w:val="22"/>
        </w:rPr>
        <w:t>—all of which contribute to a climate of impunity around gender-based violence.</w:t>
      </w:r>
      <w:r w:rsidRPr="00D3500C">
        <w:rPr>
          <w:rFonts w:ascii="Times New Roman" w:hAnsi="Times New Roman" w:cs="Times New Roman"/>
          <w:sz w:val="22"/>
          <w:szCs w:val="22"/>
          <w:vertAlign w:val="superscript"/>
        </w:rPr>
        <w:endnoteReference w:id="154"/>
      </w:r>
      <w:r w:rsidRPr="00D3500C">
        <w:rPr>
          <w:rFonts w:ascii="Times New Roman" w:hAnsi="Times New Roman" w:cs="Times New Roman"/>
          <w:sz w:val="22"/>
          <w:szCs w:val="22"/>
        </w:rPr>
        <w:t xml:space="preserve"> Accordingly, the Human Rights Committee has emphasized that States must provide training to local authorities and law enforcement,</w:t>
      </w:r>
      <w:r w:rsidRPr="00D3500C">
        <w:rPr>
          <w:rFonts w:ascii="Times New Roman" w:hAnsi="Times New Roman" w:cs="Times New Roman"/>
          <w:sz w:val="22"/>
          <w:szCs w:val="22"/>
          <w:vertAlign w:val="superscript"/>
        </w:rPr>
        <w:endnoteReference w:id="155"/>
      </w:r>
      <w:r w:rsidRPr="00D3500C">
        <w:rPr>
          <w:rFonts w:ascii="Times New Roman" w:hAnsi="Times New Roman" w:cs="Times New Roman"/>
          <w:sz w:val="22"/>
          <w:szCs w:val="22"/>
        </w:rPr>
        <w:t xml:space="preserve"> who must be trained to ensure that gender-based violence cases are handled appropriately.</w:t>
      </w:r>
      <w:r w:rsidRPr="00D3500C">
        <w:rPr>
          <w:rFonts w:ascii="Times New Roman" w:hAnsi="Times New Roman" w:cs="Times New Roman"/>
          <w:sz w:val="22"/>
          <w:szCs w:val="22"/>
          <w:vertAlign w:val="superscript"/>
        </w:rPr>
        <w:endnoteReference w:id="156"/>
      </w:r>
      <w:r w:rsidRPr="00D3500C">
        <w:rPr>
          <w:rFonts w:ascii="Times New Roman" w:hAnsi="Times New Roman" w:cs="Times New Roman"/>
          <w:sz w:val="22"/>
          <w:szCs w:val="22"/>
        </w:rPr>
        <w:t xml:space="preserve"> The Human Rights Committee has also called on at least one government to guarantee free legal assistance in domestic violence cases across the country.</w:t>
      </w:r>
      <w:r w:rsidRPr="00D3500C">
        <w:rPr>
          <w:rStyle w:val="EndnoteReference"/>
          <w:rFonts w:ascii="Times New Roman" w:hAnsi="Times New Roman" w:cs="Times New Roman"/>
          <w:sz w:val="22"/>
          <w:szCs w:val="22"/>
        </w:rPr>
        <w:endnoteReference w:id="157"/>
      </w:r>
      <w:r w:rsidRPr="00D3500C">
        <w:rPr>
          <w:rFonts w:ascii="Times New Roman" w:hAnsi="Times New Roman" w:cs="Times New Roman"/>
          <w:sz w:val="22"/>
          <w:szCs w:val="22"/>
        </w:rPr>
        <w:t xml:space="preserve"> </w:t>
      </w:r>
    </w:p>
    <w:p w14:paraId="328B31F9" w14:textId="77777777" w:rsidR="00D3500C" w:rsidRPr="00D3500C" w:rsidRDefault="00D3500C" w:rsidP="00350581">
      <w:pPr>
        <w:jc w:val="both"/>
        <w:rPr>
          <w:rFonts w:ascii="Times New Roman" w:hAnsi="Times New Roman" w:cs="Times New Roman"/>
          <w:sz w:val="22"/>
          <w:szCs w:val="22"/>
        </w:rPr>
      </w:pPr>
    </w:p>
    <w:p w14:paraId="2921FBEB" w14:textId="01A859D7" w:rsidR="00B514DF" w:rsidRPr="00D3500C" w:rsidRDefault="00B514DF" w:rsidP="00350581">
      <w:pPr>
        <w:jc w:val="both"/>
        <w:rPr>
          <w:rFonts w:ascii="Times New Roman" w:hAnsi="Times New Roman" w:cs="Times New Roman"/>
          <w:color w:val="E700FF"/>
          <w:sz w:val="22"/>
          <w:szCs w:val="22"/>
        </w:rPr>
      </w:pPr>
      <w:r w:rsidRPr="00D3500C">
        <w:rPr>
          <w:rFonts w:ascii="Times New Roman" w:hAnsi="Times New Roman" w:cs="Times New Roman"/>
          <w:sz w:val="22"/>
          <w:szCs w:val="22"/>
        </w:rPr>
        <w:t>Further, the H</w:t>
      </w:r>
      <w:r w:rsidR="0089040F" w:rsidRPr="00D3500C">
        <w:rPr>
          <w:rFonts w:ascii="Times New Roman" w:hAnsi="Times New Roman" w:cs="Times New Roman"/>
          <w:sz w:val="22"/>
          <w:szCs w:val="22"/>
        </w:rPr>
        <w:t>uman Rights</w:t>
      </w:r>
      <w:r w:rsidRPr="00D3500C">
        <w:rPr>
          <w:rFonts w:ascii="Times New Roman" w:hAnsi="Times New Roman" w:cs="Times New Roman"/>
          <w:sz w:val="22"/>
          <w:szCs w:val="22"/>
        </w:rPr>
        <w:t xml:space="preserve"> Committee has emphasized the importance of access to justice in conflict settings. The H</w:t>
      </w:r>
      <w:r w:rsidR="0089040F" w:rsidRPr="00D3500C">
        <w:rPr>
          <w:rFonts w:ascii="Times New Roman" w:hAnsi="Times New Roman" w:cs="Times New Roman"/>
          <w:sz w:val="22"/>
          <w:szCs w:val="22"/>
        </w:rPr>
        <w:t>uman Rights</w:t>
      </w:r>
      <w:r w:rsidRPr="00D3500C">
        <w:rPr>
          <w:rFonts w:ascii="Times New Roman" w:hAnsi="Times New Roman" w:cs="Times New Roman"/>
          <w:sz w:val="22"/>
          <w:szCs w:val="22"/>
        </w:rPr>
        <w:t xml:space="preserve"> Committee has expressed concern over the slow pace of investigations and prosecutions for sexual violence that occurred during times of conflict,</w:t>
      </w:r>
      <w:r w:rsidRPr="00D3500C">
        <w:rPr>
          <w:rFonts w:ascii="Times New Roman" w:hAnsi="Times New Roman" w:cs="Times New Roman"/>
          <w:sz w:val="22"/>
          <w:szCs w:val="22"/>
          <w:vertAlign w:val="superscript"/>
        </w:rPr>
        <w:endnoteReference w:id="158"/>
      </w:r>
      <w:r w:rsidRPr="00D3500C">
        <w:rPr>
          <w:rFonts w:ascii="Times New Roman" w:hAnsi="Times New Roman" w:cs="Times New Roman"/>
          <w:sz w:val="22"/>
          <w:szCs w:val="22"/>
        </w:rPr>
        <w:t xml:space="preserve"> as well as the lack of support that sexual violence victims experienced throughout the process</w:t>
      </w:r>
      <w:r w:rsidRPr="00D3500C">
        <w:rPr>
          <w:rFonts w:ascii="Times New Roman" w:hAnsi="Times New Roman" w:cs="Times New Roman"/>
          <w:sz w:val="22"/>
          <w:szCs w:val="22"/>
          <w:vertAlign w:val="superscript"/>
        </w:rPr>
        <w:endnoteReference w:id="159"/>
      </w:r>
      <w:r w:rsidRPr="00D3500C">
        <w:rPr>
          <w:rFonts w:ascii="Times New Roman" w:hAnsi="Times New Roman" w:cs="Times New Roman"/>
          <w:sz w:val="22"/>
          <w:szCs w:val="22"/>
        </w:rPr>
        <w:t xml:space="preserve"> and challenges they face in reporting crimes of sexual violence.</w:t>
      </w:r>
      <w:r w:rsidRPr="00D3500C">
        <w:rPr>
          <w:rFonts w:ascii="Times New Roman" w:hAnsi="Times New Roman" w:cs="Times New Roman"/>
          <w:sz w:val="22"/>
          <w:szCs w:val="22"/>
          <w:vertAlign w:val="superscript"/>
        </w:rPr>
        <w:endnoteReference w:id="160"/>
      </w:r>
      <w:r w:rsidRPr="00D3500C">
        <w:rPr>
          <w:rFonts w:ascii="Times New Roman" w:hAnsi="Times New Roman" w:cs="Times New Roman"/>
          <w:sz w:val="22"/>
          <w:szCs w:val="22"/>
        </w:rPr>
        <w:t xml:space="preserve"> The </w:t>
      </w:r>
      <w:r w:rsidR="00BC7DFF" w:rsidRPr="00D3500C">
        <w:rPr>
          <w:rFonts w:ascii="Times New Roman" w:hAnsi="Times New Roman" w:cs="Times New Roman"/>
          <w:sz w:val="22"/>
          <w:szCs w:val="22"/>
        </w:rPr>
        <w:t>H</w:t>
      </w:r>
      <w:r w:rsidR="00B15C64" w:rsidRPr="00D3500C">
        <w:rPr>
          <w:rFonts w:ascii="Times New Roman" w:hAnsi="Times New Roman" w:cs="Times New Roman"/>
          <w:sz w:val="22"/>
          <w:szCs w:val="22"/>
        </w:rPr>
        <w:t>uman Rights</w:t>
      </w:r>
      <w:r w:rsidR="00BC7DFF" w:rsidRPr="00D3500C">
        <w:rPr>
          <w:rFonts w:ascii="Times New Roman" w:hAnsi="Times New Roman" w:cs="Times New Roman"/>
          <w:sz w:val="22"/>
          <w:szCs w:val="22"/>
        </w:rPr>
        <w:t xml:space="preserve"> </w:t>
      </w:r>
      <w:r w:rsidRPr="00D3500C">
        <w:rPr>
          <w:rFonts w:ascii="Times New Roman" w:hAnsi="Times New Roman" w:cs="Times New Roman"/>
          <w:sz w:val="22"/>
          <w:szCs w:val="22"/>
        </w:rPr>
        <w:t>Committee has also called on at least one State to adopt and effectively implement laws and policies aimed at ensuring access to justice and reparations for civilian victims of conflict, including survivors of sexual violence and other forms of torture, and to ensure that civilian victims of war have equal access to social benefits, including personal disability benefits.</w:t>
      </w:r>
      <w:r w:rsidRPr="00D3500C">
        <w:rPr>
          <w:rFonts w:ascii="Times New Roman" w:hAnsi="Times New Roman" w:cs="Times New Roman"/>
          <w:sz w:val="22"/>
          <w:szCs w:val="22"/>
          <w:vertAlign w:val="superscript"/>
        </w:rPr>
        <w:endnoteReference w:id="161"/>
      </w:r>
    </w:p>
    <w:p w14:paraId="2C14F335" w14:textId="77777777" w:rsidR="00886C64" w:rsidRPr="00315BEF" w:rsidRDefault="00886C64" w:rsidP="00350581">
      <w:pPr>
        <w:ind w:left="720"/>
        <w:jc w:val="both"/>
        <w:rPr>
          <w:rFonts w:ascii="Times New Roman" w:hAnsi="Times New Roman" w:cs="Times New Roman"/>
          <w:sz w:val="22"/>
          <w:szCs w:val="22"/>
        </w:rPr>
      </w:pPr>
    </w:p>
    <w:p w14:paraId="726998FD" w14:textId="05BF6949" w:rsidR="00492979" w:rsidRPr="00315BEF" w:rsidRDefault="000B3FEE" w:rsidP="00350581">
      <w:pPr>
        <w:pStyle w:val="ListParagraph"/>
        <w:numPr>
          <w:ilvl w:val="0"/>
          <w:numId w:val="1"/>
        </w:numPr>
        <w:ind w:left="720"/>
        <w:jc w:val="both"/>
        <w:rPr>
          <w:rFonts w:ascii="Times New Roman" w:hAnsi="Times New Roman" w:cs="Times New Roman"/>
          <w:b/>
          <w:sz w:val="22"/>
          <w:szCs w:val="22"/>
        </w:rPr>
      </w:pPr>
      <w:r w:rsidRPr="00315BEF">
        <w:rPr>
          <w:rFonts w:ascii="Times New Roman" w:hAnsi="Times New Roman" w:cs="Times New Roman"/>
          <w:b/>
          <w:sz w:val="22"/>
          <w:szCs w:val="22"/>
        </w:rPr>
        <w:t>Conclusions and Recommendations</w:t>
      </w:r>
    </w:p>
    <w:p w14:paraId="70399360" w14:textId="4EA9DC24" w:rsidR="00492979" w:rsidRPr="00315BEF" w:rsidRDefault="00492979" w:rsidP="00350581">
      <w:pPr>
        <w:jc w:val="both"/>
        <w:rPr>
          <w:rFonts w:ascii="Times New Roman" w:hAnsi="Times New Roman" w:cs="Times New Roman"/>
          <w:sz w:val="22"/>
          <w:szCs w:val="22"/>
        </w:rPr>
      </w:pPr>
    </w:p>
    <w:p w14:paraId="6DBA6DF3" w14:textId="129B509D" w:rsidR="003562C9" w:rsidRPr="00315BEF" w:rsidRDefault="003562C9" w:rsidP="00350581">
      <w:pPr>
        <w:jc w:val="both"/>
        <w:rPr>
          <w:rFonts w:ascii="Times New Roman" w:hAnsi="Times New Roman" w:cs="Times New Roman"/>
          <w:sz w:val="22"/>
          <w:szCs w:val="22"/>
        </w:rPr>
      </w:pPr>
      <w:r w:rsidRPr="00315BEF">
        <w:rPr>
          <w:rFonts w:ascii="Times New Roman" w:hAnsi="Times New Roman" w:cs="Times New Roman"/>
          <w:sz w:val="22"/>
          <w:szCs w:val="22"/>
        </w:rPr>
        <w:t xml:space="preserve">As </w:t>
      </w:r>
      <w:r w:rsidR="00315BEF">
        <w:rPr>
          <w:rFonts w:ascii="Times New Roman" w:hAnsi="Times New Roman" w:cs="Times New Roman"/>
          <w:sz w:val="22"/>
          <w:szCs w:val="22"/>
        </w:rPr>
        <w:t>described</w:t>
      </w:r>
      <w:r w:rsidR="003348A8">
        <w:rPr>
          <w:rFonts w:ascii="Times New Roman" w:hAnsi="Times New Roman" w:cs="Times New Roman"/>
          <w:sz w:val="22"/>
          <w:szCs w:val="22"/>
        </w:rPr>
        <w:t xml:space="preserve"> above</w:t>
      </w:r>
      <w:r w:rsidRPr="00315BEF">
        <w:rPr>
          <w:rFonts w:ascii="Times New Roman" w:hAnsi="Times New Roman" w:cs="Times New Roman"/>
          <w:sz w:val="22"/>
          <w:szCs w:val="22"/>
        </w:rPr>
        <w:t xml:space="preserve">, women with disabilities in Nigeria </w:t>
      </w:r>
      <w:r w:rsidR="00EB413D" w:rsidRPr="001B1B72">
        <w:rPr>
          <w:rFonts w:ascii="Times New Roman" w:hAnsi="Times New Roman" w:cs="Times New Roman"/>
          <w:sz w:val="22"/>
          <w:szCs w:val="22"/>
        </w:rPr>
        <w:t>are subjected to harmful stereotypes that undermine their dignity, place barriers in front of their full inclusion in society</w:t>
      </w:r>
      <w:r w:rsidR="00EB413D">
        <w:rPr>
          <w:rFonts w:ascii="Times New Roman" w:hAnsi="Times New Roman" w:cs="Times New Roman"/>
          <w:sz w:val="22"/>
          <w:szCs w:val="22"/>
        </w:rPr>
        <w:t xml:space="preserve"> including their ability to access justice</w:t>
      </w:r>
      <w:r w:rsidR="00EB413D" w:rsidRPr="001B1B72">
        <w:rPr>
          <w:rFonts w:ascii="Times New Roman" w:hAnsi="Times New Roman" w:cs="Times New Roman"/>
          <w:sz w:val="22"/>
          <w:szCs w:val="22"/>
        </w:rPr>
        <w:t>, heighten their risk of sexual violence, and decrease their access to sexual a</w:t>
      </w:r>
      <w:r w:rsidR="00EB413D">
        <w:rPr>
          <w:rFonts w:ascii="Times New Roman" w:hAnsi="Times New Roman" w:cs="Times New Roman"/>
          <w:sz w:val="22"/>
          <w:szCs w:val="22"/>
        </w:rPr>
        <w:t xml:space="preserve">nd reproductive health </w:t>
      </w:r>
      <w:r w:rsidR="00D16DF7">
        <w:rPr>
          <w:rFonts w:ascii="Times New Roman" w:hAnsi="Times New Roman" w:cs="Times New Roman"/>
          <w:sz w:val="22"/>
          <w:szCs w:val="22"/>
        </w:rPr>
        <w:t>care</w:t>
      </w:r>
      <w:r w:rsidR="00EB413D">
        <w:rPr>
          <w:rFonts w:ascii="Times New Roman" w:hAnsi="Times New Roman" w:cs="Times New Roman"/>
          <w:sz w:val="22"/>
          <w:szCs w:val="22"/>
        </w:rPr>
        <w:t xml:space="preserve">. </w:t>
      </w:r>
      <w:r w:rsidRPr="00315BEF">
        <w:rPr>
          <w:rFonts w:ascii="Times New Roman" w:hAnsi="Times New Roman" w:cs="Times New Roman"/>
          <w:sz w:val="22"/>
          <w:szCs w:val="22"/>
        </w:rPr>
        <w:t xml:space="preserve">Despite these abuses, women with disabilities are almost always invisible in laws and policies in Nigeria, including those specifically targeted to address gender equality and the rights of persons with disabilities. </w:t>
      </w:r>
    </w:p>
    <w:p w14:paraId="3268E7FE" w14:textId="77777777" w:rsidR="003562C9" w:rsidRPr="00315BEF" w:rsidRDefault="003562C9" w:rsidP="00350581">
      <w:pPr>
        <w:jc w:val="both"/>
        <w:rPr>
          <w:rFonts w:ascii="Times New Roman" w:hAnsi="Times New Roman" w:cs="Times New Roman"/>
          <w:sz w:val="22"/>
          <w:szCs w:val="22"/>
        </w:rPr>
      </w:pPr>
    </w:p>
    <w:p w14:paraId="0248EE8C" w14:textId="501B0384" w:rsidR="003562C9" w:rsidRDefault="003D0FD2" w:rsidP="00350581">
      <w:pPr>
        <w:jc w:val="both"/>
        <w:rPr>
          <w:rFonts w:ascii="Times New Roman" w:hAnsi="Times New Roman" w:cs="Times New Roman"/>
          <w:sz w:val="22"/>
          <w:szCs w:val="22"/>
        </w:rPr>
      </w:pPr>
      <w:r w:rsidRPr="00315BEF">
        <w:rPr>
          <w:rFonts w:ascii="Times New Roman" w:hAnsi="Times New Roman" w:cs="Times New Roman"/>
          <w:sz w:val="22"/>
          <w:szCs w:val="22"/>
        </w:rPr>
        <w:t>With these</w:t>
      </w:r>
      <w:r w:rsidR="003562C9" w:rsidRPr="00315BEF">
        <w:rPr>
          <w:rFonts w:ascii="Times New Roman" w:hAnsi="Times New Roman" w:cs="Times New Roman"/>
          <w:sz w:val="22"/>
          <w:szCs w:val="22"/>
        </w:rPr>
        <w:t xml:space="preserve"> gap</w:t>
      </w:r>
      <w:r w:rsidRPr="00315BEF">
        <w:rPr>
          <w:rFonts w:ascii="Times New Roman" w:hAnsi="Times New Roman" w:cs="Times New Roman"/>
          <w:sz w:val="22"/>
          <w:szCs w:val="22"/>
        </w:rPr>
        <w:t>s</w:t>
      </w:r>
      <w:r w:rsidR="003562C9" w:rsidRPr="00315BEF">
        <w:rPr>
          <w:rFonts w:ascii="Times New Roman" w:hAnsi="Times New Roman" w:cs="Times New Roman"/>
          <w:sz w:val="22"/>
          <w:szCs w:val="22"/>
        </w:rPr>
        <w:t xml:space="preserve"> in mind, our organizations request that the </w:t>
      </w:r>
      <w:r w:rsidR="00EB413D">
        <w:rPr>
          <w:rFonts w:ascii="Times New Roman" w:hAnsi="Times New Roman" w:cs="Times New Roman"/>
          <w:sz w:val="22"/>
          <w:szCs w:val="22"/>
        </w:rPr>
        <w:t>H</w:t>
      </w:r>
      <w:r w:rsidR="00D57519">
        <w:rPr>
          <w:rFonts w:ascii="Times New Roman" w:hAnsi="Times New Roman" w:cs="Times New Roman"/>
          <w:sz w:val="22"/>
          <w:szCs w:val="22"/>
        </w:rPr>
        <w:t>uman Rights</w:t>
      </w:r>
      <w:r w:rsidR="003562C9" w:rsidRPr="00315BEF">
        <w:rPr>
          <w:rFonts w:ascii="Times New Roman" w:hAnsi="Times New Roman" w:cs="Times New Roman"/>
          <w:sz w:val="22"/>
          <w:szCs w:val="22"/>
        </w:rPr>
        <w:t xml:space="preserve"> Committee include the rights of women with disabil</w:t>
      </w:r>
      <w:r w:rsidR="007641A8" w:rsidRPr="00315BEF">
        <w:rPr>
          <w:rFonts w:ascii="Times New Roman" w:hAnsi="Times New Roman" w:cs="Times New Roman"/>
          <w:sz w:val="22"/>
          <w:szCs w:val="22"/>
        </w:rPr>
        <w:t xml:space="preserve">ities </w:t>
      </w:r>
      <w:r w:rsidR="003562C9" w:rsidRPr="00315BEF">
        <w:rPr>
          <w:rFonts w:ascii="Times New Roman" w:hAnsi="Times New Roman" w:cs="Times New Roman"/>
          <w:sz w:val="22"/>
          <w:szCs w:val="22"/>
        </w:rPr>
        <w:t>in its</w:t>
      </w:r>
      <w:r w:rsidR="0009450E" w:rsidRPr="00315BEF">
        <w:rPr>
          <w:rFonts w:ascii="Times New Roman" w:hAnsi="Times New Roman" w:cs="Times New Roman"/>
          <w:sz w:val="22"/>
          <w:szCs w:val="22"/>
        </w:rPr>
        <w:t xml:space="preserve"> examination of Nigeria’s </w:t>
      </w:r>
      <w:r w:rsidR="00EB413D">
        <w:rPr>
          <w:rFonts w:ascii="Times New Roman" w:hAnsi="Times New Roman" w:cs="Times New Roman"/>
          <w:sz w:val="22"/>
          <w:szCs w:val="22"/>
        </w:rPr>
        <w:t>human rights</w:t>
      </w:r>
      <w:r w:rsidR="0009450E" w:rsidRPr="00315BEF">
        <w:rPr>
          <w:rFonts w:ascii="Times New Roman" w:hAnsi="Times New Roman" w:cs="Times New Roman"/>
          <w:sz w:val="22"/>
          <w:szCs w:val="22"/>
        </w:rPr>
        <w:t xml:space="preserve"> record</w:t>
      </w:r>
      <w:r w:rsidR="003562C9" w:rsidRPr="00315BEF">
        <w:rPr>
          <w:rFonts w:ascii="Times New Roman" w:hAnsi="Times New Roman" w:cs="Times New Roman"/>
          <w:sz w:val="22"/>
          <w:szCs w:val="22"/>
        </w:rPr>
        <w:t xml:space="preserve">. In particular, we recommend that the </w:t>
      </w:r>
      <w:r w:rsidR="00315BEF" w:rsidRPr="00315BEF">
        <w:rPr>
          <w:rFonts w:ascii="Times New Roman" w:hAnsi="Times New Roman" w:cs="Times New Roman"/>
          <w:sz w:val="22"/>
          <w:szCs w:val="22"/>
        </w:rPr>
        <w:t>H</w:t>
      </w:r>
      <w:r w:rsidR="00D57519">
        <w:rPr>
          <w:rFonts w:ascii="Times New Roman" w:hAnsi="Times New Roman" w:cs="Times New Roman"/>
          <w:sz w:val="22"/>
          <w:szCs w:val="22"/>
        </w:rPr>
        <w:t xml:space="preserve">uman Rights </w:t>
      </w:r>
      <w:r w:rsidR="003562C9" w:rsidRPr="00315BEF">
        <w:rPr>
          <w:rFonts w:ascii="Times New Roman" w:hAnsi="Times New Roman" w:cs="Times New Roman"/>
          <w:sz w:val="22"/>
          <w:szCs w:val="22"/>
        </w:rPr>
        <w:t xml:space="preserve">Committee </w:t>
      </w:r>
      <w:r w:rsidR="003348A8">
        <w:rPr>
          <w:rFonts w:ascii="Times New Roman" w:hAnsi="Times New Roman" w:cs="Times New Roman"/>
          <w:sz w:val="22"/>
          <w:szCs w:val="22"/>
        </w:rPr>
        <w:t>include the following:</w:t>
      </w:r>
    </w:p>
    <w:p w14:paraId="0607E01C" w14:textId="77777777" w:rsidR="00EB413D" w:rsidRPr="00315BEF" w:rsidRDefault="00EB413D" w:rsidP="00350581">
      <w:pPr>
        <w:jc w:val="both"/>
        <w:rPr>
          <w:rFonts w:ascii="Times New Roman" w:hAnsi="Times New Roman" w:cs="Times New Roman"/>
          <w:sz w:val="22"/>
          <w:szCs w:val="22"/>
        </w:rPr>
      </w:pPr>
    </w:p>
    <w:p w14:paraId="6D84ACAB" w14:textId="6F85C23B" w:rsidR="007D4A05" w:rsidRDefault="004C5079" w:rsidP="00350581">
      <w:pPr>
        <w:jc w:val="both"/>
        <w:outlineLvl w:val="0"/>
        <w:rPr>
          <w:rFonts w:ascii="Times New Roman" w:hAnsi="Times New Roman" w:cs="Times New Roman"/>
          <w:i/>
          <w:sz w:val="22"/>
          <w:szCs w:val="22"/>
        </w:rPr>
      </w:pPr>
      <w:r>
        <w:rPr>
          <w:rFonts w:ascii="Times New Roman" w:hAnsi="Times New Roman" w:cs="Times New Roman"/>
          <w:i/>
          <w:sz w:val="22"/>
          <w:szCs w:val="22"/>
        </w:rPr>
        <w:t>Questions</w:t>
      </w:r>
      <w:r w:rsidR="00492979" w:rsidRPr="00315BEF">
        <w:rPr>
          <w:rFonts w:ascii="Times New Roman" w:hAnsi="Times New Roman" w:cs="Times New Roman"/>
          <w:i/>
          <w:sz w:val="22"/>
          <w:szCs w:val="22"/>
        </w:rPr>
        <w:t xml:space="preserve"> </w:t>
      </w:r>
      <w:r w:rsidR="00315BEF" w:rsidRPr="00315BEF">
        <w:rPr>
          <w:rFonts w:ascii="Times New Roman" w:hAnsi="Times New Roman" w:cs="Times New Roman"/>
          <w:i/>
          <w:sz w:val="22"/>
          <w:szCs w:val="22"/>
        </w:rPr>
        <w:t>for</w:t>
      </w:r>
      <w:r w:rsidR="00492979" w:rsidRPr="00315BEF">
        <w:rPr>
          <w:rFonts w:ascii="Times New Roman" w:hAnsi="Times New Roman" w:cs="Times New Roman"/>
          <w:i/>
          <w:sz w:val="22"/>
          <w:szCs w:val="22"/>
        </w:rPr>
        <w:t xml:space="preserve"> </w:t>
      </w:r>
      <w:r w:rsidR="003562C9" w:rsidRPr="00315BEF">
        <w:rPr>
          <w:rFonts w:ascii="Times New Roman" w:hAnsi="Times New Roman" w:cs="Times New Roman"/>
          <w:i/>
          <w:sz w:val="22"/>
          <w:szCs w:val="22"/>
        </w:rPr>
        <w:t>Nigeria</w:t>
      </w:r>
      <w:r w:rsidR="00315BEF" w:rsidRPr="00315BEF">
        <w:rPr>
          <w:rFonts w:ascii="Times New Roman" w:hAnsi="Times New Roman" w:cs="Times New Roman"/>
          <w:i/>
          <w:sz w:val="22"/>
          <w:szCs w:val="22"/>
        </w:rPr>
        <w:t>’s List of Issues</w:t>
      </w:r>
    </w:p>
    <w:p w14:paraId="32FB6BE4" w14:textId="5304F001" w:rsidR="007061A4" w:rsidRDefault="007061A4" w:rsidP="00350581">
      <w:pPr>
        <w:jc w:val="both"/>
        <w:outlineLvl w:val="0"/>
        <w:rPr>
          <w:rFonts w:ascii="Times New Roman" w:hAnsi="Times New Roman" w:cs="Times New Roman"/>
          <w:sz w:val="22"/>
          <w:szCs w:val="22"/>
        </w:rPr>
      </w:pPr>
    </w:p>
    <w:p w14:paraId="7F78464D" w14:textId="054F5996" w:rsidR="007061A4" w:rsidRPr="007061A4" w:rsidRDefault="007061A4" w:rsidP="00350581">
      <w:pPr>
        <w:jc w:val="both"/>
        <w:outlineLvl w:val="0"/>
        <w:rPr>
          <w:rFonts w:ascii="Times New Roman" w:hAnsi="Times New Roman" w:cs="Times New Roman"/>
          <w:sz w:val="22"/>
          <w:szCs w:val="22"/>
          <w:u w:val="single"/>
        </w:rPr>
      </w:pPr>
      <w:r>
        <w:rPr>
          <w:rFonts w:ascii="Times New Roman" w:hAnsi="Times New Roman" w:cs="Times New Roman"/>
          <w:sz w:val="22"/>
          <w:szCs w:val="22"/>
          <w:u w:val="single"/>
        </w:rPr>
        <w:t xml:space="preserve">Discrimination, Stereotypes, </w:t>
      </w:r>
      <w:r w:rsidR="00F44DD0">
        <w:rPr>
          <w:rFonts w:ascii="Times New Roman" w:hAnsi="Times New Roman" w:cs="Times New Roman"/>
          <w:sz w:val="22"/>
          <w:szCs w:val="22"/>
          <w:u w:val="single"/>
        </w:rPr>
        <w:t xml:space="preserve">Data, </w:t>
      </w:r>
      <w:r>
        <w:rPr>
          <w:rFonts w:ascii="Times New Roman" w:hAnsi="Times New Roman" w:cs="Times New Roman"/>
          <w:sz w:val="22"/>
          <w:szCs w:val="22"/>
          <w:u w:val="single"/>
        </w:rPr>
        <w:t>and Legislation</w:t>
      </w:r>
    </w:p>
    <w:p w14:paraId="781E7AA8" w14:textId="32D960E9" w:rsidR="007061A4" w:rsidRDefault="00D57519" w:rsidP="007061A4">
      <w:pPr>
        <w:pStyle w:val="ListParagraph"/>
        <w:numPr>
          <w:ilvl w:val="0"/>
          <w:numId w:val="18"/>
        </w:numPr>
        <w:jc w:val="both"/>
        <w:rPr>
          <w:rFonts w:ascii="Times New Roman" w:hAnsi="Times New Roman" w:cs="Times New Roman"/>
          <w:sz w:val="22"/>
          <w:szCs w:val="22"/>
        </w:rPr>
      </w:pPr>
      <w:r>
        <w:rPr>
          <w:rFonts w:ascii="Times New Roman" w:hAnsi="Times New Roman" w:cs="Times New Roman"/>
          <w:sz w:val="22"/>
          <w:szCs w:val="22"/>
        </w:rPr>
        <w:t xml:space="preserve">What steps has Nigeria taken to ensure that laws prohibit discrimination on multiple and intersecting grounds, including gender and disability? </w:t>
      </w:r>
      <w:r w:rsidR="00F53329" w:rsidRPr="00315BEF">
        <w:rPr>
          <w:rFonts w:ascii="Times New Roman" w:hAnsi="Times New Roman" w:cs="Times New Roman"/>
          <w:sz w:val="22"/>
          <w:szCs w:val="22"/>
        </w:rPr>
        <w:t xml:space="preserve">How </w:t>
      </w:r>
      <w:r>
        <w:rPr>
          <w:rFonts w:ascii="Times New Roman" w:hAnsi="Times New Roman" w:cs="Times New Roman"/>
          <w:sz w:val="22"/>
          <w:szCs w:val="22"/>
        </w:rPr>
        <w:t>is this prohibition reflected in the implementation of policies affecting</w:t>
      </w:r>
      <w:r w:rsidR="00F53329" w:rsidRPr="00315BEF">
        <w:rPr>
          <w:rFonts w:ascii="Times New Roman" w:hAnsi="Times New Roman" w:cs="Times New Roman"/>
          <w:sz w:val="22"/>
          <w:szCs w:val="22"/>
        </w:rPr>
        <w:t xml:space="preserve"> women </w:t>
      </w:r>
      <w:r w:rsidR="003C2259" w:rsidRPr="00315BEF">
        <w:rPr>
          <w:rFonts w:ascii="Times New Roman" w:hAnsi="Times New Roman" w:cs="Times New Roman"/>
          <w:sz w:val="22"/>
          <w:szCs w:val="22"/>
        </w:rPr>
        <w:t xml:space="preserve">and girls </w:t>
      </w:r>
      <w:r w:rsidR="00F53329" w:rsidRPr="00315BEF">
        <w:rPr>
          <w:rFonts w:ascii="Times New Roman" w:hAnsi="Times New Roman" w:cs="Times New Roman"/>
          <w:sz w:val="22"/>
          <w:szCs w:val="22"/>
        </w:rPr>
        <w:t>with disabilities</w:t>
      </w:r>
      <w:r>
        <w:rPr>
          <w:rFonts w:ascii="Times New Roman" w:hAnsi="Times New Roman" w:cs="Times New Roman"/>
          <w:sz w:val="22"/>
          <w:szCs w:val="22"/>
        </w:rPr>
        <w:t xml:space="preserve">, </w:t>
      </w:r>
      <w:r w:rsidR="00F53329" w:rsidRPr="00315BEF">
        <w:rPr>
          <w:rFonts w:ascii="Times New Roman" w:hAnsi="Times New Roman" w:cs="Times New Roman"/>
          <w:sz w:val="22"/>
          <w:szCs w:val="22"/>
        </w:rPr>
        <w:t>includ</w:t>
      </w:r>
      <w:r>
        <w:rPr>
          <w:rFonts w:ascii="Times New Roman" w:hAnsi="Times New Roman" w:cs="Times New Roman"/>
          <w:sz w:val="22"/>
          <w:szCs w:val="22"/>
        </w:rPr>
        <w:t>ing</w:t>
      </w:r>
      <w:r w:rsidR="00F53329" w:rsidRPr="00315BEF">
        <w:rPr>
          <w:rFonts w:ascii="Times New Roman" w:hAnsi="Times New Roman" w:cs="Times New Roman"/>
          <w:sz w:val="22"/>
          <w:szCs w:val="22"/>
        </w:rPr>
        <w:t xml:space="preserve"> in programs to implem</w:t>
      </w:r>
      <w:r w:rsidR="004B3157" w:rsidRPr="00315BEF">
        <w:rPr>
          <w:rFonts w:ascii="Times New Roman" w:hAnsi="Times New Roman" w:cs="Times New Roman"/>
          <w:sz w:val="22"/>
          <w:szCs w:val="22"/>
        </w:rPr>
        <w:t xml:space="preserve">ent the National Gender Policy and </w:t>
      </w:r>
      <w:r w:rsidR="00F53329" w:rsidRPr="00315BEF">
        <w:rPr>
          <w:rFonts w:ascii="Times New Roman" w:hAnsi="Times New Roman" w:cs="Times New Roman"/>
          <w:sz w:val="22"/>
          <w:szCs w:val="22"/>
        </w:rPr>
        <w:t>the National Policy on Rehabilitation</w:t>
      </w:r>
      <w:r w:rsidR="00222223" w:rsidRPr="00315BEF">
        <w:rPr>
          <w:rFonts w:ascii="Times New Roman" w:hAnsi="Times New Roman" w:cs="Times New Roman"/>
          <w:sz w:val="22"/>
          <w:szCs w:val="22"/>
        </w:rPr>
        <w:t xml:space="preserve"> of Persons with Disabilities</w:t>
      </w:r>
      <w:r w:rsidR="004B3157" w:rsidRPr="00315BEF">
        <w:rPr>
          <w:rFonts w:ascii="Times New Roman" w:hAnsi="Times New Roman" w:cs="Times New Roman"/>
          <w:sz w:val="22"/>
          <w:szCs w:val="22"/>
        </w:rPr>
        <w:t xml:space="preserve">? </w:t>
      </w:r>
    </w:p>
    <w:p w14:paraId="58679AAB" w14:textId="52A9B155" w:rsidR="007061A4" w:rsidRPr="0065185A" w:rsidRDefault="007061A4" w:rsidP="007061A4">
      <w:pPr>
        <w:pStyle w:val="ListParagraph"/>
        <w:numPr>
          <w:ilvl w:val="0"/>
          <w:numId w:val="18"/>
        </w:numPr>
        <w:jc w:val="both"/>
        <w:rPr>
          <w:rFonts w:ascii="Times New Roman" w:hAnsi="Times New Roman" w:cs="Times New Roman"/>
          <w:sz w:val="22"/>
          <w:szCs w:val="22"/>
        </w:rPr>
      </w:pPr>
      <w:r>
        <w:rPr>
          <w:rFonts w:ascii="Times New Roman" w:hAnsi="Times New Roman" w:cs="Times New Roman"/>
          <w:sz w:val="22"/>
          <w:szCs w:val="22"/>
        </w:rPr>
        <w:lastRenderedPageBreak/>
        <w:t xml:space="preserve">Given the rights abuses faced uniquely and disproportionately by women with disabilities in </w:t>
      </w:r>
      <w:r w:rsidRPr="0065185A">
        <w:rPr>
          <w:rFonts w:ascii="Times New Roman" w:hAnsi="Times New Roman" w:cs="Times New Roman"/>
          <w:sz w:val="22"/>
          <w:szCs w:val="22"/>
        </w:rPr>
        <w:t>Nigeria, why does the National Disability Bill not contain any particular references to women and girls and how will this gap be addressed so that these issues are addressed?</w:t>
      </w:r>
    </w:p>
    <w:p w14:paraId="2C97FCD5" w14:textId="48640EF6" w:rsidR="00F44DD0" w:rsidRPr="0065185A" w:rsidRDefault="00F44DD0" w:rsidP="00F44DD0">
      <w:pPr>
        <w:pStyle w:val="ListParagraph"/>
        <w:numPr>
          <w:ilvl w:val="0"/>
          <w:numId w:val="18"/>
        </w:numPr>
        <w:jc w:val="both"/>
        <w:rPr>
          <w:rFonts w:ascii="Times New Roman" w:hAnsi="Times New Roman" w:cs="Times New Roman"/>
          <w:sz w:val="22"/>
          <w:szCs w:val="22"/>
        </w:rPr>
      </w:pPr>
      <w:r w:rsidRPr="0065185A">
        <w:rPr>
          <w:rFonts w:ascii="Times New Roman" w:hAnsi="Times New Roman" w:cs="Times New Roman"/>
          <w:sz w:val="22"/>
          <w:szCs w:val="22"/>
        </w:rPr>
        <w:t>Has Nigeria ratified the Protocol on the Rights of Persons with Disabilities to the African Charter on Human and Peoples’ Rights?</w:t>
      </w:r>
    </w:p>
    <w:p w14:paraId="53FD148B" w14:textId="7175A84B" w:rsidR="00F44DD0" w:rsidRPr="0065185A" w:rsidRDefault="00F44DD0" w:rsidP="00F44DD0">
      <w:pPr>
        <w:pStyle w:val="ListParagraph"/>
        <w:numPr>
          <w:ilvl w:val="0"/>
          <w:numId w:val="18"/>
        </w:numPr>
        <w:jc w:val="both"/>
        <w:rPr>
          <w:rFonts w:ascii="Times New Roman" w:hAnsi="Times New Roman" w:cs="Times New Roman"/>
          <w:sz w:val="22"/>
          <w:szCs w:val="22"/>
        </w:rPr>
      </w:pPr>
      <w:r w:rsidRPr="0065185A">
        <w:rPr>
          <w:rFonts w:ascii="Times New Roman" w:hAnsi="Times New Roman" w:cs="Times New Roman"/>
          <w:sz w:val="22"/>
          <w:szCs w:val="22"/>
        </w:rPr>
        <w:t>How will Nigeria ensure an accurate count of women and girls with disabilities in the upcoming census?</w:t>
      </w:r>
    </w:p>
    <w:p w14:paraId="69BD9778" w14:textId="6C65423B" w:rsidR="00F44DD0" w:rsidRDefault="00F44DD0" w:rsidP="00F44DD0">
      <w:pPr>
        <w:jc w:val="both"/>
        <w:rPr>
          <w:rFonts w:ascii="Times New Roman" w:hAnsi="Times New Roman" w:cs="Times New Roman"/>
          <w:sz w:val="22"/>
          <w:szCs w:val="22"/>
        </w:rPr>
      </w:pPr>
    </w:p>
    <w:p w14:paraId="02E20239" w14:textId="5B6AC95A" w:rsidR="00F44DD0" w:rsidRDefault="00F44DD0" w:rsidP="00F44DD0">
      <w:pPr>
        <w:jc w:val="both"/>
        <w:rPr>
          <w:rFonts w:ascii="Times New Roman" w:hAnsi="Times New Roman" w:cs="Times New Roman"/>
          <w:sz w:val="22"/>
          <w:szCs w:val="22"/>
          <w:u w:val="single"/>
        </w:rPr>
      </w:pPr>
      <w:r>
        <w:rPr>
          <w:rFonts w:ascii="Times New Roman" w:hAnsi="Times New Roman" w:cs="Times New Roman"/>
          <w:sz w:val="22"/>
          <w:szCs w:val="22"/>
          <w:u w:val="single"/>
        </w:rPr>
        <w:t>Sexual and Reproductive Health and Rights and the Right to Start a Family</w:t>
      </w:r>
    </w:p>
    <w:p w14:paraId="03AAB59E" w14:textId="1091D822" w:rsidR="00F44DD0" w:rsidRPr="004C5079" w:rsidRDefault="00F44DD0" w:rsidP="00F44DD0">
      <w:pPr>
        <w:pStyle w:val="ListParagraph"/>
        <w:numPr>
          <w:ilvl w:val="0"/>
          <w:numId w:val="18"/>
        </w:numPr>
        <w:jc w:val="both"/>
        <w:rPr>
          <w:rFonts w:ascii="Times New Roman" w:hAnsi="Times New Roman" w:cs="Times New Roman"/>
          <w:sz w:val="22"/>
          <w:szCs w:val="22"/>
        </w:rPr>
      </w:pPr>
      <w:r w:rsidRPr="00315BEF">
        <w:rPr>
          <w:rFonts w:ascii="Times New Roman" w:hAnsi="Times New Roman" w:cs="Times New Roman"/>
          <w:sz w:val="22"/>
          <w:szCs w:val="22"/>
        </w:rPr>
        <w:t>What steps is Nigeria taking to ensure that health information and services, including sexual and reproductive information health</w:t>
      </w:r>
      <w:r w:rsidR="003348A8">
        <w:rPr>
          <w:rFonts w:ascii="Times New Roman" w:hAnsi="Times New Roman" w:cs="Times New Roman"/>
          <w:sz w:val="22"/>
          <w:szCs w:val="22"/>
        </w:rPr>
        <w:t xml:space="preserve"> </w:t>
      </w:r>
      <w:r>
        <w:rPr>
          <w:rFonts w:ascii="Times New Roman" w:hAnsi="Times New Roman" w:cs="Times New Roman"/>
          <w:sz w:val="22"/>
          <w:szCs w:val="22"/>
        </w:rPr>
        <w:t xml:space="preserve">and </w:t>
      </w:r>
      <w:r w:rsidRPr="00315BEF">
        <w:rPr>
          <w:rFonts w:ascii="Times New Roman" w:hAnsi="Times New Roman" w:cs="Times New Roman"/>
          <w:sz w:val="22"/>
          <w:szCs w:val="22"/>
        </w:rPr>
        <w:t>services, are accessible to women and girls with disabilities?</w:t>
      </w:r>
      <w:r w:rsidRPr="004C5079">
        <w:rPr>
          <w:rFonts w:ascii="Times New Roman" w:hAnsi="Times New Roman" w:cs="Times New Roman"/>
          <w:sz w:val="22"/>
          <w:szCs w:val="22"/>
        </w:rPr>
        <w:t xml:space="preserve"> </w:t>
      </w:r>
      <w:r>
        <w:rPr>
          <w:rFonts w:ascii="Times New Roman" w:hAnsi="Times New Roman" w:cs="Times New Roman"/>
          <w:sz w:val="22"/>
          <w:szCs w:val="22"/>
        </w:rPr>
        <w:t>What steps is Nigeria undertaking to train health providers on the specific health needs of women with disabilities as well as their rights to accessible sexual and reproductive health care?</w:t>
      </w:r>
    </w:p>
    <w:p w14:paraId="47061C54" w14:textId="77777777" w:rsidR="00F44DD0" w:rsidRDefault="00F44DD0" w:rsidP="00F44DD0">
      <w:pPr>
        <w:pStyle w:val="ListParagraph"/>
        <w:numPr>
          <w:ilvl w:val="0"/>
          <w:numId w:val="18"/>
        </w:numPr>
        <w:jc w:val="both"/>
        <w:rPr>
          <w:rFonts w:ascii="Times New Roman" w:hAnsi="Times New Roman" w:cs="Times New Roman"/>
          <w:sz w:val="22"/>
          <w:szCs w:val="22"/>
        </w:rPr>
      </w:pPr>
      <w:r>
        <w:rPr>
          <w:rFonts w:ascii="Times New Roman" w:hAnsi="Times New Roman" w:cs="Times New Roman"/>
          <w:sz w:val="22"/>
          <w:szCs w:val="22"/>
        </w:rPr>
        <w:t>What steps is Nigeria taking to prohibit and prevent forced or coerced reproductive health interventions on women and girls with disabilities, including forced or coerced contraception, abortion, or sterilization without the free and informed consent of the woman herself?</w:t>
      </w:r>
    </w:p>
    <w:p w14:paraId="2ABB6534" w14:textId="2B9FCB8D" w:rsidR="00F44DD0" w:rsidRPr="00F44DD0" w:rsidRDefault="00F44DD0" w:rsidP="00F44DD0">
      <w:pPr>
        <w:pStyle w:val="ListParagraph"/>
        <w:numPr>
          <w:ilvl w:val="0"/>
          <w:numId w:val="18"/>
        </w:numPr>
        <w:jc w:val="both"/>
        <w:rPr>
          <w:rFonts w:ascii="Times New Roman" w:hAnsi="Times New Roman" w:cs="Times New Roman"/>
          <w:sz w:val="22"/>
          <w:szCs w:val="22"/>
        </w:rPr>
      </w:pPr>
      <w:r>
        <w:rPr>
          <w:rFonts w:ascii="Times New Roman" w:hAnsi="Times New Roman" w:cs="Times New Roman"/>
          <w:sz w:val="22"/>
          <w:szCs w:val="22"/>
        </w:rPr>
        <w:t>In what ways will the new Anti-Torture</w:t>
      </w:r>
      <w:r w:rsidR="009248FA">
        <w:rPr>
          <w:rFonts w:ascii="Times New Roman" w:hAnsi="Times New Roman" w:cs="Times New Roman"/>
          <w:sz w:val="22"/>
          <w:szCs w:val="22"/>
        </w:rPr>
        <w:t xml:space="preserve"> Act</w:t>
      </w:r>
      <w:r>
        <w:rPr>
          <w:rFonts w:ascii="Times New Roman" w:hAnsi="Times New Roman" w:cs="Times New Roman"/>
          <w:sz w:val="22"/>
          <w:szCs w:val="22"/>
        </w:rPr>
        <w:t xml:space="preserve"> of 2017 address abuses that occur outside of detention settings, including in health care settings? How will the law address severe physical or mental pain and suffering that amounts to other cruel, inhuman, or degrading treatment or punishment but does not meet the specific intent requirement of torture?</w:t>
      </w:r>
    </w:p>
    <w:p w14:paraId="0C738056" w14:textId="7ED2E619" w:rsidR="00F44DD0" w:rsidRDefault="00F44DD0" w:rsidP="00F44DD0">
      <w:pPr>
        <w:jc w:val="both"/>
        <w:rPr>
          <w:rFonts w:ascii="Times New Roman" w:hAnsi="Times New Roman" w:cs="Times New Roman"/>
          <w:sz w:val="22"/>
          <w:szCs w:val="22"/>
          <w:u w:val="single"/>
        </w:rPr>
      </w:pPr>
    </w:p>
    <w:p w14:paraId="4339D402" w14:textId="2252D479" w:rsidR="007061A4" w:rsidRPr="0065185A" w:rsidRDefault="00F44DD0" w:rsidP="007061A4">
      <w:pPr>
        <w:jc w:val="both"/>
        <w:rPr>
          <w:rFonts w:ascii="Times New Roman" w:hAnsi="Times New Roman" w:cs="Times New Roman"/>
          <w:sz w:val="22"/>
          <w:szCs w:val="22"/>
          <w:u w:val="single"/>
        </w:rPr>
      </w:pPr>
      <w:r w:rsidRPr="0065185A">
        <w:rPr>
          <w:rFonts w:ascii="Times New Roman" w:hAnsi="Times New Roman" w:cs="Times New Roman"/>
          <w:sz w:val="22"/>
          <w:szCs w:val="22"/>
          <w:u w:val="single"/>
        </w:rPr>
        <w:t>Freedom from Gender-Based Violence and Access to Justice</w:t>
      </w:r>
    </w:p>
    <w:p w14:paraId="17D8981B" w14:textId="2CAF5349" w:rsidR="007061A4" w:rsidRPr="0065185A" w:rsidRDefault="007061A4" w:rsidP="00F44DD0">
      <w:pPr>
        <w:pStyle w:val="ListParagraph"/>
        <w:numPr>
          <w:ilvl w:val="0"/>
          <w:numId w:val="18"/>
        </w:numPr>
        <w:jc w:val="both"/>
        <w:rPr>
          <w:rFonts w:ascii="Times New Roman" w:hAnsi="Times New Roman" w:cs="Times New Roman"/>
          <w:sz w:val="22"/>
          <w:szCs w:val="22"/>
        </w:rPr>
      </w:pPr>
      <w:r w:rsidRPr="0065185A">
        <w:rPr>
          <w:rFonts w:ascii="Times New Roman" w:hAnsi="Times New Roman" w:cs="Times New Roman"/>
          <w:sz w:val="22"/>
          <w:szCs w:val="22"/>
        </w:rPr>
        <w:t xml:space="preserve">How is the </w:t>
      </w:r>
      <w:r w:rsidRPr="0065185A">
        <w:rPr>
          <w:rFonts w:ascii="Times New Roman" w:eastAsia="Times New Roman" w:hAnsi="Times New Roman" w:cs="Times New Roman"/>
          <w:sz w:val="22"/>
          <w:szCs w:val="22"/>
        </w:rPr>
        <w:t>Violence against Persons (Prohibition) Act, 2015, being implemented to address violence against women and girls with disabilities and issues they face in accessing justice?</w:t>
      </w:r>
    </w:p>
    <w:p w14:paraId="63B4D20D" w14:textId="14FE1085" w:rsidR="00DB2C4D" w:rsidRPr="0065185A" w:rsidRDefault="00DB2C4D" w:rsidP="00350581">
      <w:pPr>
        <w:pStyle w:val="ListParagraph"/>
        <w:numPr>
          <w:ilvl w:val="0"/>
          <w:numId w:val="18"/>
        </w:numPr>
        <w:jc w:val="both"/>
        <w:rPr>
          <w:rFonts w:ascii="Times New Roman" w:hAnsi="Times New Roman" w:cs="Times New Roman"/>
          <w:sz w:val="22"/>
          <w:szCs w:val="22"/>
        </w:rPr>
      </w:pPr>
      <w:r w:rsidRPr="0065185A">
        <w:rPr>
          <w:rFonts w:ascii="Times New Roman" w:hAnsi="Times New Roman" w:cs="Times New Roman"/>
          <w:sz w:val="22"/>
          <w:szCs w:val="22"/>
        </w:rPr>
        <w:t>H</w:t>
      </w:r>
      <w:r w:rsidR="00F44DD0" w:rsidRPr="0065185A">
        <w:rPr>
          <w:rFonts w:ascii="Times New Roman" w:hAnsi="Times New Roman" w:cs="Times New Roman"/>
          <w:sz w:val="22"/>
          <w:szCs w:val="22"/>
        </w:rPr>
        <w:t>ow will</w:t>
      </w:r>
      <w:r w:rsidRPr="0065185A">
        <w:rPr>
          <w:rFonts w:ascii="Times New Roman" w:hAnsi="Times New Roman" w:cs="Times New Roman"/>
          <w:sz w:val="22"/>
          <w:szCs w:val="22"/>
        </w:rPr>
        <w:t xml:space="preserve"> </w:t>
      </w:r>
      <w:r w:rsidR="00F44DD0" w:rsidRPr="0065185A">
        <w:rPr>
          <w:rFonts w:ascii="Times New Roman" w:hAnsi="Times New Roman" w:cs="Times New Roman"/>
          <w:sz w:val="22"/>
          <w:szCs w:val="22"/>
        </w:rPr>
        <w:t xml:space="preserve">Nigeria revise and implement the 2017 NAP </w:t>
      </w:r>
      <w:r w:rsidRPr="0065185A">
        <w:rPr>
          <w:rFonts w:ascii="Times New Roman" w:hAnsi="Times New Roman" w:cs="Times New Roman"/>
          <w:sz w:val="22"/>
          <w:szCs w:val="22"/>
        </w:rPr>
        <w:t xml:space="preserve">to address the needs and rights of women </w:t>
      </w:r>
      <w:r w:rsidR="0065185A">
        <w:rPr>
          <w:rFonts w:ascii="Times New Roman" w:hAnsi="Times New Roman" w:cs="Times New Roman"/>
          <w:sz w:val="22"/>
          <w:szCs w:val="22"/>
        </w:rPr>
        <w:t xml:space="preserve">and girls </w:t>
      </w:r>
      <w:r w:rsidRPr="0065185A">
        <w:rPr>
          <w:rFonts w:ascii="Times New Roman" w:hAnsi="Times New Roman" w:cs="Times New Roman"/>
          <w:sz w:val="22"/>
          <w:szCs w:val="22"/>
        </w:rPr>
        <w:t>with disab</w:t>
      </w:r>
      <w:r w:rsidR="004C5079" w:rsidRPr="0065185A">
        <w:rPr>
          <w:rFonts w:ascii="Times New Roman" w:hAnsi="Times New Roman" w:cs="Times New Roman"/>
          <w:sz w:val="22"/>
          <w:szCs w:val="22"/>
        </w:rPr>
        <w:t>ilities in conflict situations?</w:t>
      </w:r>
    </w:p>
    <w:p w14:paraId="18A88214" w14:textId="77777777" w:rsidR="00424092" w:rsidRPr="00D16DF7" w:rsidRDefault="00424092" w:rsidP="00B46003">
      <w:pPr>
        <w:jc w:val="both"/>
      </w:pPr>
    </w:p>
    <w:p w14:paraId="090A7E4B" w14:textId="65A773EF" w:rsidR="00424092" w:rsidRDefault="00492979" w:rsidP="00350581">
      <w:pPr>
        <w:jc w:val="both"/>
        <w:outlineLvl w:val="0"/>
        <w:rPr>
          <w:rFonts w:ascii="Times New Roman" w:hAnsi="Times New Roman" w:cs="Times New Roman"/>
          <w:i/>
          <w:sz w:val="22"/>
          <w:szCs w:val="22"/>
        </w:rPr>
      </w:pPr>
      <w:r w:rsidRPr="00315BEF">
        <w:rPr>
          <w:rFonts w:ascii="Times New Roman" w:hAnsi="Times New Roman" w:cs="Times New Roman"/>
          <w:i/>
          <w:sz w:val="22"/>
          <w:szCs w:val="22"/>
        </w:rPr>
        <w:t>Recommendations to Nigeria</w:t>
      </w:r>
    </w:p>
    <w:p w14:paraId="641790AF" w14:textId="77777777" w:rsidR="00F44DD0" w:rsidRDefault="00F44DD0" w:rsidP="00350581">
      <w:pPr>
        <w:jc w:val="both"/>
        <w:outlineLvl w:val="0"/>
        <w:rPr>
          <w:rFonts w:ascii="Times New Roman" w:hAnsi="Times New Roman" w:cs="Times New Roman"/>
          <w:i/>
          <w:sz w:val="22"/>
          <w:szCs w:val="22"/>
        </w:rPr>
      </w:pPr>
    </w:p>
    <w:p w14:paraId="20157DF9" w14:textId="6AC36931" w:rsidR="00F44DD0" w:rsidRPr="00F44DD0" w:rsidRDefault="00F44DD0" w:rsidP="00350581">
      <w:pPr>
        <w:jc w:val="both"/>
        <w:outlineLvl w:val="0"/>
        <w:rPr>
          <w:rFonts w:ascii="Times New Roman" w:hAnsi="Times New Roman" w:cs="Times New Roman"/>
          <w:sz w:val="22"/>
          <w:szCs w:val="22"/>
          <w:u w:val="single"/>
        </w:rPr>
      </w:pPr>
      <w:r>
        <w:rPr>
          <w:rFonts w:ascii="Times New Roman" w:hAnsi="Times New Roman" w:cs="Times New Roman"/>
          <w:sz w:val="22"/>
          <w:szCs w:val="22"/>
          <w:u w:val="single"/>
        </w:rPr>
        <w:t>Discrimination, Stereotypes, Data, and Legislation</w:t>
      </w:r>
    </w:p>
    <w:p w14:paraId="6A7B9459" w14:textId="43354246" w:rsidR="00E10DF9" w:rsidRPr="00315BEF" w:rsidRDefault="004B3157" w:rsidP="00350581">
      <w:pPr>
        <w:pStyle w:val="ListParagraph"/>
        <w:numPr>
          <w:ilvl w:val="0"/>
          <w:numId w:val="20"/>
        </w:numPr>
        <w:jc w:val="both"/>
        <w:rPr>
          <w:rFonts w:ascii="Times New Roman" w:hAnsi="Times New Roman" w:cs="Times New Roman"/>
          <w:sz w:val="22"/>
          <w:szCs w:val="22"/>
        </w:rPr>
      </w:pPr>
      <w:r w:rsidRPr="00315BEF">
        <w:rPr>
          <w:rFonts w:ascii="Times New Roman" w:hAnsi="Times New Roman" w:cs="Times New Roman"/>
          <w:sz w:val="22"/>
          <w:szCs w:val="22"/>
        </w:rPr>
        <w:t xml:space="preserve">Implement best practices, in line with the Washington Group on Statistics’ recommendations, for counting </w:t>
      </w:r>
      <w:r w:rsidR="00E10DF9" w:rsidRPr="00315BEF">
        <w:rPr>
          <w:rFonts w:ascii="Times New Roman" w:hAnsi="Times New Roman" w:cs="Times New Roman"/>
          <w:sz w:val="22"/>
          <w:szCs w:val="22"/>
        </w:rPr>
        <w:t>persons with disabilities, especially women and girls with disabilit</w:t>
      </w:r>
      <w:r w:rsidR="007641A8" w:rsidRPr="00315BEF">
        <w:rPr>
          <w:rFonts w:ascii="Times New Roman" w:hAnsi="Times New Roman" w:cs="Times New Roman"/>
          <w:sz w:val="22"/>
          <w:szCs w:val="22"/>
        </w:rPr>
        <w:t>ies, in the 2018 census</w:t>
      </w:r>
      <w:r w:rsidRPr="00315BEF">
        <w:rPr>
          <w:rFonts w:ascii="Times New Roman" w:hAnsi="Times New Roman" w:cs="Times New Roman"/>
          <w:sz w:val="22"/>
          <w:szCs w:val="22"/>
        </w:rPr>
        <w:t>, including by training census administrators and government officials and by ensuring that questions about disability focus on difficulties in performing basic tasks rather than solely on the existence of an impairment.</w:t>
      </w:r>
    </w:p>
    <w:p w14:paraId="5E3C6E90" w14:textId="1452C750" w:rsidR="00492979" w:rsidRPr="00315BEF" w:rsidRDefault="00424092" w:rsidP="00350581">
      <w:pPr>
        <w:pStyle w:val="ListParagraph"/>
        <w:numPr>
          <w:ilvl w:val="0"/>
          <w:numId w:val="20"/>
        </w:numPr>
        <w:jc w:val="both"/>
        <w:rPr>
          <w:rFonts w:ascii="Times New Roman" w:hAnsi="Times New Roman" w:cs="Times New Roman"/>
          <w:i/>
          <w:sz w:val="22"/>
          <w:szCs w:val="22"/>
        </w:rPr>
      </w:pPr>
      <w:r w:rsidRPr="00315BEF">
        <w:rPr>
          <w:rFonts w:ascii="Times New Roman" w:hAnsi="Times New Roman" w:cs="Times New Roman"/>
          <w:sz w:val="22"/>
          <w:szCs w:val="22"/>
        </w:rPr>
        <w:t>Develop and implemen</w:t>
      </w:r>
      <w:r w:rsidR="0009450E" w:rsidRPr="00315BEF">
        <w:rPr>
          <w:rFonts w:ascii="Times New Roman" w:hAnsi="Times New Roman" w:cs="Times New Roman"/>
          <w:sz w:val="22"/>
          <w:szCs w:val="22"/>
        </w:rPr>
        <w:t>t a public awareness campaign that</w:t>
      </w:r>
      <w:r w:rsidRPr="00315BEF">
        <w:rPr>
          <w:rFonts w:ascii="Times New Roman" w:hAnsi="Times New Roman" w:cs="Times New Roman"/>
          <w:sz w:val="22"/>
          <w:szCs w:val="22"/>
        </w:rPr>
        <w:t xml:space="preserve"> portray</w:t>
      </w:r>
      <w:r w:rsidR="0009450E" w:rsidRPr="00315BEF">
        <w:rPr>
          <w:rFonts w:ascii="Times New Roman" w:hAnsi="Times New Roman" w:cs="Times New Roman"/>
          <w:sz w:val="22"/>
          <w:szCs w:val="22"/>
        </w:rPr>
        <w:t>s</w:t>
      </w:r>
      <w:r w:rsidRPr="00315BEF">
        <w:rPr>
          <w:rFonts w:ascii="Times New Roman" w:hAnsi="Times New Roman" w:cs="Times New Roman"/>
          <w:sz w:val="22"/>
          <w:szCs w:val="22"/>
        </w:rPr>
        <w:t xml:space="preserve"> women </w:t>
      </w:r>
      <w:r w:rsidR="003C2259" w:rsidRPr="00315BEF">
        <w:rPr>
          <w:rFonts w:ascii="Times New Roman" w:hAnsi="Times New Roman" w:cs="Times New Roman"/>
          <w:sz w:val="22"/>
          <w:szCs w:val="22"/>
        </w:rPr>
        <w:t xml:space="preserve">and girls </w:t>
      </w:r>
      <w:r w:rsidRPr="00315BEF">
        <w:rPr>
          <w:rFonts w:ascii="Times New Roman" w:hAnsi="Times New Roman" w:cs="Times New Roman"/>
          <w:sz w:val="22"/>
          <w:szCs w:val="22"/>
        </w:rPr>
        <w:t>with disabilities as rights holder</w:t>
      </w:r>
      <w:r w:rsidR="0009450E" w:rsidRPr="00315BEF">
        <w:rPr>
          <w:rFonts w:ascii="Times New Roman" w:hAnsi="Times New Roman" w:cs="Times New Roman"/>
          <w:sz w:val="22"/>
          <w:szCs w:val="22"/>
        </w:rPr>
        <w:t>s</w:t>
      </w:r>
      <w:r w:rsidR="007641A8" w:rsidRPr="00315BEF">
        <w:rPr>
          <w:rFonts w:ascii="Times New Roman" w:hAnsi="Times New Roman" w:cs="Times New Roman"/>
          <w:sz w:val="22"/>
          <w:szCs w:val="22"/>
        </w:rPr>
        <w:t xml:space="preserve"> and also addresses </w:t>
      </w:r>
      <w:r w:rsidRPr="00315BEF">
        <w:rPr>
          <w:rFonts w:ascii="Times New Roman" w:hAnsi="Times New Roman" w:cs="Times New Roman"/>
          <w:sz w:val="22"/>
          <w:szCs w:val="22"/>
        </w:rPr>
        <w:t>s</w:t>
      </w:r>
      <w:r w:rsidR="00C771D6" w:rsidRPr="00315BEF">
        <w:rPr>
          <w:rFonts w:ascii="Times New Roman" w:hAnsi="Times New Roman" w:cs="Times New Roman"/>
          <w:sz w:val="22"/>
          <w:szCs w:val="22"/>
        </w:rPr>
        <w:t>tigma and</w:t>
      </w:r>
      <w:r w:rsidRPr="00315BEF">
        <w:rPr>
          <w:rFonts w:ascii="Times New Roman" w:hAnsi="Times New Roman" w:cs="Times New Roman"/>
          <w:sz w:val="22"/>
          <w:szCs w:val="22"/>
        </w:rPr>
        <w:t xml:space="preserve"> violence against women</w:t>
      </w:r>
      <w:r w:rsidR="003C2259" w:rsidRPr="00315BEF">
        <w:rPr>
          <w:rFonts w:ascii="Times New Roman" w:hAnsi="Times New Roman" w:cs="Times New Roman"/>
          <w:sz w:val="22"/>
          <w:szCs w:val="22"/>
        </w:rPr>
        <w:t xml:space="preserve"> and girls</w:t>
      </w:r>
      <w:r w:rsidRPr="00315BEF">
        <w:rPr>
          <w:rFonts w:ascii="Times New Roman" w:hAnsi="Times New Roman" w:cs="Times New Roman"/>
          <w:sz w:val="22"/>
          <w:szCs w:val="22"/>
        </w:rPr>
        <w:t xml:space="preserve"> w</w:t>
      </w:r>
      <w:r w:rsidR="007641A8" w:rsidRPr="00315BEF">
        <w:rPr>
          <w:rFonts w:ascii="Times New Roman" w:hAnsi="Times New Roman" w:cs="Times New Roman"/>
          <w:sz w:val="22"/>
          <w:szCs w:val="22"/>
        </w:rPr>
        <w:t xml:space="preserve">ith disabilities, </w:t>
      </w:r>
      <w:r w:rsidR="00222223" w:rsidRPr="00315BEF">
        <w:rPr>
          <w:rFonts w:ascii="Times New Roman" w:hAnsi="Times New Roman" w:cs="Times New Roman"/>
          <w:sz w:val="22"/>
          <w:szCs w:val="22"/>
        </w:rPr>
        <w:t>highlight</w:t>
      </w:r>
      <w:r w:rsidR="007641A8" w:rsidRPr="00315BEF">
        <w:rPr>
          <w:rFonts w:ascii="Times New Roman" w:hAnsi="Times New Roman" w:cs="Times New Roman"/>
          <w:sz w:val="22"/>
          <w:szCs w:val="22"/>
        </w:rPr>
        <w:t>ing</w:t>
      </w:r>
      <w:r w:rsidR="0009450E" w:rsidRPr="00315BEF">
        <w:rPr>
          <w:rFonts w:ascii="Times New Roman" w:hAnsi="Times New Roman" w:cs="Times New Roman"/>
          <w:sz w:val="22"/>
          <w:szCs w:val="22"/>
        </w:rPr>
        <w:t xml:space="preserve"> </w:t>
      </w:r>
      <w:r w:rsidRPr="00315BEF">
        <w:rPr>
          <w:rFonts w:ascii="Times New Roman" w:hAnsi="Times New Roman" w:cs="Times New Roman"/>
          <w:sz w:val="22"/>
          <w:szCs w:val="22"/>
        </w:rPr>
        <w:t>the contributions that women with disabili</w:t>
      </w:r>
      <w:r w:rsidR="007641A8" w:rsidRPr="00315BEF">
        <w:rPr>
          <w:rFonts w:ascii="Times New Roman" w:hAnsi="Times New Roman" w:cs="Times New Roman"/>
          <w:sz w:val="22"/>
          <w:szCs w:val="22"/>
        </w:rPr>
        <w:t>ties make to society in Nigeria</w:t>
      </w:r>
      <w:r w:rsidRPr="00315BEF">
        <w:rPr>
          <w:rFonts w:ascii="Times New Roman" w:hAnsi="Times New Roman" w:cs="Times New Roman"/>
          <w:sz w:val="22"/>
          <w:szCs w:val="22"/>
        </w:rPr>
        <w:t>.</w:t>
      </w:r>
    </w:p>
    <w:p w14:paraId="6786F452" w14:textId="2AA16090" w:rsidR="00DD364D" w:rsidRPr="00F44DD0" w:rsidRDefault="00DD364D" w:rsidP="00350581">
      <w:pPr>
        <w:pStyle w:val="ListParagraph"/>
        <w:numPr>
          <w:ilvl w:val="0"/>
          <w:numId w:val="20"/>
        </w:numPr>
        <w:jc w:val="both"/>
        <w:rPr>
          <w:rFonts w:ascii="Times New Roman" w:hAnsi="Times New Roman" w:cs="Times New Roman"/>
          <w:i/>
          <w:sz w:val="22"/>
          <w:szCs w:val="22"/>
        </w:rPr>
      </w:pPr>
      <w:r w:rsidRPr="00315BEF">
        <w:rPr>
          <w:rFonts w:ascii="Times New Roman" w:hAnsi="Times New Roman" w:cs="Times New Roman"/>
          <w:sz w:val="22"/>
          <w:szCs w:val="22"/>
        </w:rPr>
        <w:t>Develop a new</w:t>
      </w:r>
      <w:r w:rsidR="00424092" w:rsidRPr="00315BEF">
        <w:rPr>
          <w:rFonts w:ascii="Times New Roman" w:hAnsi="Times New Roman" w:cs="Times New Roman"/>
          <w:sz w:val="22"/>
          <w:szCs w:val="22"/>
        </w:rPr>
        <w:t xml:space="preserve"> National Gender Policy </w:t>
      </w:r>
      <w:r w:rsidRPr="00315BEF">
        <w:rPr>
          <w:rFonts w:ascii="Times New Roman" w:hAnsi="Times New Roman" w:cs="Times New Roman"/>
          <w:sz w:val="22"/>
          <w:szCs w:val="22"/>
        </w:rPr>
        <w:t xml:space="preserve">that includes specific goals and targets related to women </w:t>
      </w:r>
      <w:r w:rsidR="003C2259" w:rsidRPr="00315BEF">
        <w:rPr>
          <w:rFonts w:ascii="Times New Roman" w:hAnsi="Times New Roman" w:cs="Times New Roman"/>
          <w:sz w:val="22"/>
          <w:szCs w:val="22"/>
        </w:rPr>
        <w:t xml:space="preserve">and girls </w:t>
      </w:r>
      <w:r w:rsidRPr="00315BEF">
        <w:rPr>
          <w:rFonts w:ascii="Times New Roman" w:hAnsi="Times New Roman" w:cs="Times New Roman"/>
          <w:sz w:val="22"/>
          <w:szCs w:val="22"/>
        </w:rPr>
        <w:t>with disabilities</w:t>
      </w:r>
      <w:r w:rsidR="004C5079">
        <w:rPr>
          <w:rFonts w:ascii="Times New Roman" w:hAnsi="Times New Roman" w:cs="Times New Roman"/>
          <w:sz w:val="22"/>
          <w:szCs w:val="22"/>
        </w:rPr>
        <w:t xml:space="preserve">, </w:t>
      </w:r>
      <w:r w:rsidRPr="00315BEF">
        <w:rPr>
          <w:rFonts w:ascii="Times New Roman" w:hAnsi="Times New Roman" w:cs="Times New Roman"/>
          <w:sz w:val="22"/>
          <w:szCs w:val="22"/>
        </w:rPr>
        <w:t>and ensure that this policy is in line with</w:t>
      </w:r>
      <w:r w:rsidR="00222223" w:rsidRPr="00315BEF">
        <w:rPr>
          <w:rFonts w:ascii="Times New Roman" w:hAnsi="Times New Roman" w:cs="Times New Roman"/>
          <w:sz w:val="22"/>
          <w:szCs w:val="22"/>
        </w:rPr>
        <w:t xml:space="preserve"> state obligations under </w:t>
      </w:r>
      <w:r w:rsidR="004C5079">
        <w:rPr>
          <w:rFonts w:ascii="Times New Roman" w:hAnsi="Times New Roman" w:cs="Times New Roman"/>
          <w:sz w:val="22"/>
          <w:szCs w:val="22"/>
        </w:rPr>
        <w:t xml:space="preserve">the ICCPR, CEDAW, </w:t>
      </w:r>
      <w:r w:rsidR="00222223" w:rsidRPr="00315BEF">
        <w:rPr>
          <w:rFonts w:ascii="Times New Roman" w:hAnsi="Times New Roman" w:cs="Times New Roman"/>
          <w:sz w:val="22"/>
          <w:szCs w:val="22"/>
        </w:rPr>
        <w:t xml:space="preserve">and the CRPD, as well as commitments under </w:t>
      </w:r>
      <w:r w:rsidRPr="00315BEF">
        <w:rPr>
          <w:rFonts w:ascii="Times New Roman" w:hAnsi="Times New Roman" w:cs="Times New Roman"/>
          <w:sz w:val="22"/>
          <w:szCs w:val="22"/>
        </w:rPr>
        <w:t>the Sustainable Development Goals.</w:t>
      </w:r>
    </w:p>
    <w:p w14:paraId="0C024CA8" w14:textId="79794D96" w:rsidR="00F44DD0" w:rsidRPr="00F44DD0" w:rsidRDefault="00F44DD0" w:rsidP="00F44DD0">
      <w:pPr>
        <w:pStyle w:val="ListParagraph"/>
        <w:numPr>
          <w:ilvl w:val="0"/>
          <w:numId w:val="20"/>
        </w:numPr>
        <w:jc w:val="both"/>
        <w:rPr>
          <w:rFonts w:ascii="Times New Roman" w:hAnsi="Times New Roman" w:cs="Times New Roman"/>
          <w:i/>
          <w:sz w:val="22"/>
          <w:szCs w:val="22"/>
        </w:rPr>
      </w:pPr>
      <w:r w:rsidRPr="00315BEF">
        <w:rPr>
          <w:rFonts w:ascii="Times New Roman" w:hAnsi="Times New Roman" w:cs="Times New Roman"/>
          <w:sz w:val="22"/>
          <w:szCs w:val="22"/>
        </w:rPr>
        <w:t>Amend the Gender and Equal Opportunities Bill 2011 to recognize that women face intersecting forms of discrimination, including based on disability, which impacts their exercise of rights and their prospects for equality</w:t>
      </w:r>
      <w:r w:rsidR="003348A8">
        <w:rPr>
          <w:rFonts w:ascii="Times New Roman" w:hAnsi="Times New Roman" w:cs="Times New Roman"/>
          <w:sz w:val="22"/>
          <w:szCs w:val="22"/>
        </w:rPr>
        <w:t>,</w:t>
      </w:r>
      <w:r w:rsidRPr="00315BEF">
        <w:rPr>
          <w:rFonts w:ascii="Times New Roman" w:hAnsi="Times New Roman" w:cs="Times New Roman"/>
          <w:sz w:val="22"/>
          <w:szCs w:val="22"/>
        </w:rPr>
        <w:t xml:space="preserve"> and that denial of reasonable accommodation is a form of discrimination.</w:t>
      </w:r>
    </w:p>
    <w:p w14:paraId="05C8EED9" w14:textId="26DC8A99" w:rsidR="00F44DD0" w:rsidRPr="00C43244" w:rsidRDefault="00F44DD0" w:rsidP="00F44DD0">
      <w:pPr>
        <w:pStyle w:val="ListParagraph"/>
        <w:numPr>
          <w:ilvl w:val="0"/>
          <w:numId w:val="20"/>
        </w:numPr>
        <w:jc w:val="both"/>
        <w:rPr>
          <w:rFonts w:ascii="Times New Roman" w:hAnsi="Times New Roman" w:cs="Times New Roman"/>
          <w:i/>
          <w:sz w:val="22"/>
          <w:szCs w:val="22"/>
        </w:rPr>
      </w:pPr>
      <w:r>
        <w:rPr>
          <w:rFonts w:ascii="Times New Roman" w:hAnsi="Times New Roman" w:cs="Times New Roman"/>
          <w:sz w:val="22"/>
          <w:szCs w:val="22"/>
        </w:rPr>
        <w:t>Amend the National Disability Bill to include a specific section on women and</w:t>
      </w:r>
      <w:r w:rsidR="003348A8">
        <w:rPr>
          <w:rFonts w:ascii="Times New Roman" w:hAnsi="Times New Roman" w:cs="Times New Roman"/>
          <w:sz w:val="22"/>
          <w:szCs w:val="22"/>
        </w:rPr>
        <w:t xml:space="preserve"> girls with disabilities that </w:t>
      </w:r>
      <w:r>
        <w:rPr>
          <w:rFonts w:ascii="Times New Roman" w:hAnsi="Times New Roman" w:cs="Times New Roman"/>
          <w:sz w:val="22"/>
          <w:szCs w:val="22"/>
        </w:rPr>
        <w:t xml:space="preserve">recognizes the multiple and intersecting discrimination they face, provides protections for them against gender-based violence and violations of their sexual and reproductive </w:t>
      </w:r>
      <w:r>
        <w:rPr>
          <w:rFonts w:ascii="Times New Roman" w:hAnsi="Times New Roman" w:cs="Times New Roman"/>
          <w:sz w:val="22"/>
          <w:szCs w:val="22"/>
        </w:rPr>
        <w:lastRenderedPageBreak/>
        <w:t>rights, and outlines specific measures for their access to justice. Adopt this amended National Disability Bill with all due haste.</w:t>
      </w:r>
    </w:p>
    <w:p w14:paraId="0258051E" w14:textId="7B75E976" w:rsidR="00F44DD0" w:rsidRPr="00F44DD0" w:rsidRDefault="00F44DD0" w:rsidP="00F44DD0">
      <w:pPr>
        <w:pStyle w:val="ListParagraph"/>
        <w:numPr>
          <w:ilvl w:val="0"/>
          <w:numId w:val="20"/>
        </w:numPr>
        <w:jc w:val="both"/>
        <w:rPr>
          <w:rFonts w:ascii="Times New Roman" w:hAnsi="Times New Roman" w:cs="Times New Roman"/>
          <w:i/>
          <w:sz w:val="22"/>
          <w:szCs w:val="22"/>
        </w:rPr>
      </w:pPr>
      <w:r w:rsidRPr="00F61721">
        <w:rPr>
          <w:rFonts w:ascii="Times New Roman" w:hAnsi="Times New Roman" w:cs="Times New Roman"/>
          <w:sz w:val="22"/>
          <w:szCs w:val="22"/>
        </w:rPr>
        <w:t>Ensure that any legislation addressing issues affecting women with disabilities is done in conjunction with disabled persons organizations (DPOs) and civil society organizations (CSOs) working in that field to ensure that they are afforded every protection.</w:t>
      </w:r>
    </w:p>
    <w:p w14:paraId="17F6F7F2" w14:textId="70B181DC" w:rsidR="00F44DD0" w:rsidRDefault="00F44DD0" w:rsidP="00F44DD0">
      <w:pPr>
        <w:jc w:val="both"/>
        <w:rPr>
          <w:rFonts w:ascii="Times New Roman" w:hAnsi="Times New Roman" w:cs="Times New Roman"/>
          <w:i/>
          <w:sz w:val="22"/>
          <w:szCs w:val="22"/>
        </w:rPr>
      </w:pPr>
    </w:p>
    <w:p w14:paraId="107B690D" w14:textId="4C40C82F" w:rsidR="00F44DD0" w:rsidRDefault="00F44DD0" w:rsidP="00F44DD0">
      <w:pPr>
        <w:jc w:val="both"/>
        <w:rPr>
          <w:rFonts w:ascii="Times New Roman" w:hAnsi="Times New Roman" w:cs="Times New Roman"/>
          <w:sz w:val="22"/>
          <w:szCs w:val="22"/>
          <w:u w:val="single"/>
        </w:rPr>
      </w:pPr>
      <w:r>
        <w:rPr>
          <w:rFonts w:ascii="Times New Roman" w:hAnsi="Times New Roman" w:cs="Times New Roman"/>
          <w:sz w:val="22"/>
          <w:szCs w:val="22"/>
          <w:u w:val="single"/>
        </w:rPr>
        <w:t>Sexual and Reproductive Health and Rights and the Right to Start a Family</w:t>
      </w:r>
    </w:p>
    <w:p w14:paraId="4E680E75" w14:textId="77777777" w:rsidR="00F44DD0" w:rsidRPr="002F59DD" w:rsidRDefault="00F44DD0" w:rsidP="00F44DD0">
      <w:pPr>
        <w:pStyle w:val="ListParagraph"/>
        <w:numPr>
          <w:ilvl w:val="0"/>
          <w:numId w:val="20"/>
        </w:numPr>
        <w:jc w:val="both"/>
        <w:rPr>
          <w:rFonts w:ascii="Times New Roman" w:hAnsi="Times New Roman" w:cs="Times New Roman"/>
          <w:i/>
          <w:sz w:val="22"/>
          <w:szCs w:val="22"/>
        </w:rPr>
      </w:pPr>
      <w:r w:rsidRPr="00315BEF">
        <w:rPr>
          <w:rFonts w:ascii="Times New Roman" w:hAnsi="Times New Roman" w:cs="Times New Roman"/>
          <w:sz w:val="22"/>
          <w:szCs w:val="22"/>
        </w:rPr>
        <w:t xml:space="preserve">Mandate training for health care workers, and particularly those working on sexual and reproductive health, about the rights of women and girls with disabilities and how to provide accessible and dignity-based health information and services to them. </w:t>
      </w:r>
    </w:p>
    <w:p w14:paraId="6C4C83C5" w14:textId="1BC775BC" w:rsidR="00F44DD0" w:rsidRPr="00F44DD0" w:rsidRDefault="009248FA" w:rsidP="00F44DD0">
      <w:pPr>
        <w:pStyle w:val="ListParagraph"/>
        <w:numPr>
          <w:ilvl w:val="0"/>
          <w:numId w:val="20"/>
        </w:numPr>
        <w:jc w:val="both"/>
        <w:rPr>
          <w:rFonts w:ascii="Times New Roman" w:hAnsi="Times New Roman" w:cs="Times New Roman"/>
          <w:i/>
          <w:sz w:val="22"/>
          <w:szCs w:val="22"/>
        </w:rPr>
      </w:pPr>
      <w:r>
        <w:rPr>
          <w:rFonts w:ascii="Times New Roman" w:hAnsi="Times New Roman" w:cs="Times New Roman"/>
          <w:sz w:val="22"/>
          <w:szCs w:val="22"/>
        </w:rPr>
        <w:t>Amend the Anti-Torture Act</w:t>
      </w:r>
      <w:r w:rsidR="00F44DD0">
        <w:rPr>
          <w:rFonts w:ascii="Times New Roman" w:hAnsi="Times New Roman" w:cs="Times New Roman"/>
          <w:sz w:val="22"/>
          <w:szCs w:val="22"/>
        </w:rPr>
        <w:t xml:space="preserve"> of 2017 to prohibit other cruel, inhuman, and degrading treatment or punishment that does not meet the specific intent requirement of to</w:t>
      </w:r>
      <w:r w:rsidR="003348A8">
        <w:rPr>
          <w:rFonts w:ascii="Times New Roman" w:hAnsi="Times New Roman" w:cs="Times New Roman"/>
          <w:sz w:val="22"/>
          <w:szCs w:val="22"/>
        </w:rPr>
        <w:t>rture and to ensure that the Act</w:t>
      </w:r>
      <w:r w:rsidR="00F44DD0">
        <w:rPr>
          <w:rFonts w:ascii="Times New Roman" w:hAnsi="Times New Roman" w:cs="Times New Roman"/>
          <w:sz w:val="22"/>
          <w:szCs w:val="22"/>
        </w:rPr>
        <w:t xml:space="preserve"> provides protections against torture that occurs in settings outside of </w:t>
      </w:r>
      <w:r w:rsidR="003348A8">
        <w:rPr>
          <w:rFonts w:ascii="Times New Roman" w:hAnsi="Times New Roman" w:cs="Times New Roman"/>
          <w:sz w:val="22"/>
          <w:szCs w:val="22"/>
        </w:rPr>
        <w:t>detention. Further amend the Act</w:t>
      </w:r>
      <w:r w:rsidR="00F44DD0">
        <w:rPr>
          <w:rFonts w:ascii="Times New Roman" w:hAnsi="Times New Roman" w:cs="Times New Roman"/>
          <w:sz w:val="22"/>
          <w:szCs w:val="22"/>
        </w:rPr>
        <w:t xml:space="preserve"> to specifically prohibit forced medical interventions, particularly forced reproductive health interventions such as forced sterilization, forced abortion, and forced contraception. </w:t>
      </w:r>
    </w:p>
    <w:p w14:paraId="00D65BE1" w14:textId="77777777" w:rsidR="00F44DD0" w:rsidRDefault="00F44DD0" w:rsidP="00F44DD0">
      <w:pPr>
        <w:jc w:val="both"/>
        <w:rPr>
          <w:rFonts w:ascii="Times New Roman" w:hAnsi="Times New Roman" w:cs="Times New Roman"/>
          <w:sz w:val="22"/>
          <w:szCs w:val="22"/>
          <w:u w:val="single"/>
        </w:rPr>
      </w:pPr>
    </w:p>
    <w:p w14:paraId="64CFBC65" w14:textId="3A8321AF" w:rsidR="00F44DD0" w:rsidRPr="00F44DD0" w:rsidRDefault="00F44DD0" w:rsidP="00F44DD0">
      <w:pPr>
        <w:jc w:val="both"/>
        <w:rPr>
          <w:rFonts w:ascii="Times New Roman" w:hAnsi="Times New Roman" w:cs="Times New Roman"/>
          <w:sz w:val="22"/>
          <w:szCs w:val="22"/>
          <w:u w:val="single"/>
        </w:rPr>
      </w:pPr>
      <w:r>
        <w:rPr>
          <w:rFonts w:ascii="Times New Roman" w:hAnsi="Times New Roman" w:cs="Times New Roman"/>
          <w:sz w:val="22"/>
          <w:szCs w:val="22"/>
          <w:u w:val="single"/>
        </w:rPr>
        <w:t>Freedom from Gender-Based Violence and Access to Justice</w:t>
      </w:r>
    </w:p>
    <w:p w14:paraId="303D8B88" w14:textId="3F99D1F9" w:rsidR="00292132" w:rsidRPr="0065185A" w:rsidRDefault="00292132" w:rsidP="00350581">
      <w:pPr>
        <w:pStyle w:val="ListParagraph"/>
        <w:numPr>
          <w:ilvl w:val="0"/>
          <w:numId w:val="20"/>
        </w:numPr>
        <w:jc w:val="both"/>
        <w:rPr>
          <w:rFonts w:ascii="Times New Roman" w:hAnsi="Times New Roman" w:cs="Times New Roman"/>
          <w:i/>
          <w:sz w:val="22"/>
          <w:szCs w:val="22"/>
        </w:rPr>
      </w:pPr>
      <w:r w:rsidRPr="00315BEF">
        <w:rPr>
          <w:rFonts w:ascii="Times New Roman" w:eastAsia="Times New Roman" w:hAnsi="Times New Roman" w:cs="Times New Roman"/>
          <w:sz w:val="22"/>
          <w:szCs w:val="22"/>
        </w:rPr>
        <w:t>Amend the Violence against Persons (Prohib</w:t>
      </w:r>
      <w:r w:rsidR="00222223" w:rsidRPr="00315BEF">
        <w:rPr>
          <w:rFonts w:ascii="Times New Roman" w:eastAsia="Times New Roman" w:hAnsi="Times New Roman" w:cs="Times New Roman"/>
          <w:sz w:val="22"/>
          <w:szCs w:val="22"/>
        </w:rPr>
        <w:t>ition) Act, 2015, to require</w:t>
      </w:r>
      <w:r w:rsidRPr="00315BEF">
        <w:rPr>
          <w:rFonts w:ascii="Times New Roman" w:eastAsia="Times New Roman" w:hAnsi="Times New Roman" w:cs="Times New Roman"/>
          <w:sz w:val="22"/>
          <w:szCs w:val="22"/>
        </w:rPr>
        <w:t xml:space="preserve"> reasonable accommodation for women </w:t>
      </w:r>
      <w:r w:rsidR="003C2259" w:rsidRPr="00315BEF">
        <w:rPr>
          <w:rFonts w:ascii="Times New Roman" w:eastAsia="Times New Roman" w:hAnsi="Times New Roman" w:cs="Times New Roman"/>
          <w:sz w:val="22"/>
          <w:szCs w:val="22"/>
        </w:rPr>
        <w:t xml:space="preserve">and girls </w:t>
      </w:r>
      <w:r w:rsidRPr="00315BEF">
        <w:rPr>
          <w:rFonts w:ascii="Times New Roman" w:eastAsia="Times New Roman" w:hAnsi="Times New Roman" w:cs="Times New Roman"/>
          <w:sz w:val="22"/>
          <w:szCs w:val="22"/>
        </w:rPr>
        <w:t xml:space="preserve">with disabilities in accessing police and justice systems following violence committed against them, and </w:t>
      </w:r>
      <w:r w:rsidR="00423A36" w:rsidRPr="00315BEF">
        <w:rPr>
          <w:rFonts w:ascii="Times New Roman" w:eastAsia="Times New Roman" w:hAnsi="Times New Roman" w:cs="Times New Roman"/>
          <w:sz w:val="22"/>
          <w:szCs w:val="22"/>
        </w:rPr>
        <w:t xml:space="preserve">enumerate specific steps to </w:t>
      </w:r>
      <w:r w:rsidR="00E62A9A" w:rsidRPr="00315BEF">
        <w:rPr>
          <w:rFonts w:ascii="Times New Roman" w:eastAsia="Times New Roman" w:hAnsi="Times New Roman" w:cs="Times New Roman"/>
          <w:sz w:val="22"/>
          <w:szCs w:val="22"/>
        </w:rPr>
        <w:t>implement</w:t>
      </w:r>
      <w:r w:rsidRPr="00315BEF">
        <w:rPr>
          <w:rFonts w:ascii="Times New Roman" w:eastAsia="Times New Roman" w:hAnsi="Times New Roman" w:cs="Times New Roman"/>
          <w:sz w:val="22"/>
          <w:szCs w:val="22"/>
        </w:rPr>
        <w:t xml:space="preserve"> this provision. Also amend the Act to outlaw specific forms of violence against women</w:t>
      </w:r>
      <w:r w:rsidR="003C2259" w:rsidRPr="00315BEF">
        <w:rPr>
          <w:rFonts w:ascii="Times New Roman" w:eastAsia="Times New Roman" w:hAnsi="Times New Roman" w:cs="Times New Roman"/>
          <w:sz w:val="22"/>
          <w:szCs w:val="22"/>
        </w:rPr>
        <w:t xml:space="preserve"> and girls</w:t>
      </w:r>
      <w:r w:rsidRPr="00315BEF">
        <w:rPr>
          <w:rFonts w:ascii="Times New Roman" w:eastAsia="Times New Roman" w:hAnsi="Times New Roman" w:cs="Times New Roman"/>
          <w:sz w:val="22"/>
          <w:szCs w:val="22"/>
        </w:rPr>
        <w:t xml:space="preserve"> with disabilities in reproductive health</w:t>
      </w:r>
      <w:r w:rsidR="00E62A9A" w:rsidRPr="00315BEF">
        <w:rPr>
          <w:rFonts w:ascii="Times New Roman" w:eastAsia="Times New Roman" w:hAnsi="Times New Roman" w:cs="Times New Roman"/>
          <w:sz w:val="22"/>
          <w:szCs w:val="22"/>
        </w:rPr>
        <w:t xml:space="preserve"> care settings, such as forced reproductive health procedures</w:t>
      </w:r>
      <w:r w:rsidR="003C2259" w:rsidRPr="00315BEF">
        <w:rPr>
          <w:rFonts w:ascii="Times New Roman" w:eastAsia="Times New Roman" w:hAnsi="Times New Roman" w:cs="Times New Roman"/>
          <w:sz w:val="22"/>
          <w:szCs w:val="22"/>
        </w:rPr>
        <w:t xml:space="preserve"> and the withholding of mobility aids and medications.</w:t>
      </w:r>
      <w:r w:rsidR="00D41D49">
        <w:rPr>
          <w:rFonts w:ascii="Times New Roman" w:eastAsia="Times New Roman" w:hAnsi="Times New Roman" w:cs="Times New Roman"/>
          <w:sz w:val="22"/>
          <w:szCs w:val="22"/>
        </w:rPr>
        <w:t xml:space="preserve"> Additionally, </w:t>
      </w:r>
      <w:r w:rsidR="00064E61">
        <w:rPr>
          <w:rFonts w:ascii="Times New Roman" w:eastAsia="Times New Roman" w:hAnsi="Times New Roman" w:cs="Times New Roman"/>
          <w:sz w:val="22"/>
          <w:szCs w:val="22"/>
        </w:rPr>
        <w:t>amend the Act to ensure that forms of violence uniquely or disproportionately experienced by women and girls with disabilities</w:t>
      </w:r>
      <w:r w:rsidR="00064E61" w:rsidRPr="0065185A">
        <w:rPr>
          <w:rFonts w:ascii="Times New Roman" w:eastAsia="Times New Roman" w:hAnsi="Times New Roman" w:cs="Times New Roman"/>
          <w:sz w:val="22"/>
          <w:szCs w:val="22"/>
        </w:rPr>
        <w:t>—including forms that amount to torture or ill-treatment such as forced reproductive health interventions—are prohibited and effective remedies are provided.</w:t>
      </w:r>
    </w:p>
    <w:p w14:paraId="66321D75" w14:textId="71CC75E9" w:rsidR="00F61721" w:rsidRPr="00F61721" w:rsidRDefault="00054270" w:rsidP="00F61721">
      <w:pPr>
        <w:pStyle w:val="ListParagraph"/>
        <w:numPr>
          <w:ilvl w:val="0"/>
          <w:numId w:val="20"/>
        </w:numPr>
        <w:jc w:val="both"/>
        <w:rPr>
          <w:rFonts w:ascii="Times New Roman" w:hAnsi="Times New Roman" w:cs="Times New Roman"/>
          <w:i/>
          <w:sz w:val="22"/>
          <w:szCs w:val="22"/>
        </w:rPr>
      </w:pPr>
      <w:r w:rsidRPr="0065185A">
        <w:rPr>
          <w:rFonts w:ascii="Times New Roman" w:eastAsia="Arial Unicode MS" w:hAnsi="Times New Roman" w:cs="Times New Roman"/>
          <w:sz w:val="22"/>
          <w:szCs w:val="22"/>
        </w:rPr>
        <w:t>Amend the NAP 2017 to specifically include women</w:t>
      </w:r>
      <w:r w:rsidR="0065185A" w:rsidRPr="0065185A">
        <w:rPr>
          <w:rFonts w:ascii="Times New Roman" w:eastAsia="Arial Unicode MS" w:hAnsi="Times New Roman" w:cs="Times New Roman"/>
          <w:sz w:val="22"/>
          <w:szCs w:val="22"/>
        </w:rPr>
        <w:t xml:space="preserve"> and girls</w:t>
      </w:r>
      <w:r w:rsidRPr="0065185A">
        <w:rPr>
          <w:rFonts w:ascii="Times New Roman" w:eastAsia="Arial Unicode MS" w:hAnsi="Times New Roman" w:cs="Times New Roman"/>
          <w:sz w:val="22"/>
          <w:szCs w:val="22"/>
        </w:rPr>
        <w:t xml:space="preserve"> with disabilities, and consult with organizations of women with disabilities to make those amendments. </w:t>
      </w:r>
      <w:r w:rsidR="0083552F" w:rsidRPr="0065185A">
        <w:rPr>
          <w:rFonts w:ascii="Times New Roman" w:eastAsia="Arial Unicode MS" w:hAnsi="Times New Roman" w:cs="Times New Roman"/>
          <w:sz w:val="22"/>
          <w:szCs w:val="22"/>
        </w:rPr>
        <w:t xml:space="preserve">Develop a plan for </w:t>
      </w:r>
      <w:r w:rsidR="007641A8" w:rsidRPr="0065185A">
        <w:rPr>
          <w:rFonts w:ascii="Times New Roman" w:eastAsia="Arial Unicode MS" w:hAnsi="Times New Roman" w:cs="Times New Roman"/>
          <w:sz w:val="22"/>
          <w:szCs w:val="22"/>
        </w:rPr>
        <w:t xml:space="preserve">security forces and community </w:t>
      </w:r>
      <w:r w:rsidR="0083552F" w:rsidRPr="0065185A">
        <w:rPr>
          <w:rFonts w:ascii="Times New Roman" w:eastAsia="Arial Unicode MS" w:hAnsi="Times New Roman" w:cs="Times New Roman"/>
          <w:sz w:val="22"/>
          <w:szCs w:val="22"/>
        </w:rPr>
        <w:t>institutions to proactively reach persons with disabilities when there is conflict or danger, and</w:t>
      </w:r>
      <w:r w:rsidR="0083552F" w:rsidRPr="00315BEF">
        <w:rPr>
          <w:rFonts w:ascii="Times New Roman" w:eastAsia="Arial Unicode MS" w:hAnsi="Times New Roman" w:cs="Times New Roman"/>
          <w:sz w:val="22"/>
          <w:szCs w:val="22"/>
        </w:rPr>
        <w:t xml:space="preserve"> put in place specific policies to ensure their evacuation from conflict areas. </w:t>
      </w:r>
      <w:r w:rsidR="00DB2C4D">
        <w:rPr>
          <w:rFonts w:ascii="Times New Roman" w:eastAsia="Arial Unicode MS" w:hAnsi="Times New Roman" w:cs="Times New Roman"/>
          <w:sz w:val="22"/>
          <w:szCs w:val="22"/>
        </w:rPr>
        <w:t xml:space="preserve">  </w:t>
      </w:r>
    </w:p>
    <w:p w14:paraId="04347FBB" w14:textId="5CDBB9EF" w:rsidR="00C43244" w:rsidRDefault="00F61721" w:rsidP="00C43244">
      <w:pPr>
        <w:pStyle w:val="ListParagraph"/>
        <w:numPr>
          <w:ilvl w:val="0"/>
          <w:numId w:val="20"/>
        </w:numPr>
        <w:jc w:val="both"/>
        <w:rPr>
          <w:rFonts w:ascii="Times New Roman" w:hAnsi="Times New Roman" w:cs="Times New Roman"/>
          <w:sz w:val="22"/>
          <w:szCs w:val="22"/>
        </w:rPr>
      </w:pPr>
      <w:r>
        <w:rPr>
          <w:rFonts w:ascii="Times New Roman" w:hAnsi="Times New Roman" w:cs="Times New Roman"/>
          <w:sz w:val="22"/>
          <w:szCs w:val="22"/>
        </w:rPr>
        <w:t xml:space="preserve">Ensure that </w:t>
      </w:r>
      <w:r w:rsidR="00C43244" w:rsidRPr="00F61721">
        <w:rPr>
          <w:rFonts w:ascii="Times New Roman" w:hAnsi="Times New Roman" w:cs="Times New Roman"/>
          <w:sz w:val="22"/>
          <w:szCs w:val="22"/>
        </w:rPr>
        <w:t xml:space="preserve">services available for reporting violence </w:t>
      </w:r>
      <w:r>
        <w:rPr>
          <w:rFonts w:ascii="Times New Roman" w:hAnsi="Times New Roman" w:cs="Times New Roman"/>
          <w:sz w:val="22"/>
          <w:szCs w:val="22"/>
        </w:rPr>
        <w:t xml:space="preserve"> are </w:t>
      </w:r>
      <w:r w:rsidR="00C43244" w:rsidRPr="00F61721">
        <w:rPr>
          <w:rFonts w:ascii="Times New Roman" w:hAnsi="Times New Roman" w:cs="Times New Roman"/>
          <w:sz w:val="22"/>
          <w:szCs w:val="22"/>
        </w:rPr>
        <w:t>easily accessible for</w:t>
      </w:r>
      <w:r w:rsidRPr="00F61721">
        <w:rPr>
          <w:rFonts w:ascii="Times New Roman" w:hAnsi="Times New Roman" w:cs="Times New Roman"/>
          <w:sz w:val="22"/>
          <w:szCs w:val="22"/>
        </w:rPr>
        <w:t xml:space="preserve"> women and girls with disabilities</w:t>
      </w:r>
      <w:r w:rsidR="00C43244" w:rsidRPr="00F61721">
        <w:rPr>
          <w:rFonts w:ascii="Times New Roman" w:hAnsi="Times New Roman" w:cs="Times New Roman"/>
          <w:sz w:val="22"/>
          <w:szCs w:val="22"/>
        </w:rPr>
        <w:t xml:space="preserve"> by ensuring that the services are in physically accessible location</w:t>
      </w:r>
      <w:r>
        <w:rPr>
          <w:rFonts w:ascii="Times New Roman" w:hAnsi="Times New Roman" w:cs="Times New Roman"/>
          <w:sz w:val="22"/>
          <w:szCs w:val="22"/>
        </w:rPr>
        <w:t>s</w:t>
      </w:r>
      <w:r w:rsidR="00C43244" w:rsidRPr="00F61721">
        <w:rPr>
          <w:rFonts w:ascii="Times New Roman" w:hAnsi="Times New Roman" w:cs="Times New Roman"/>
          <w:sz w:val="22"/>
          <w:szCs w:val="22"/>
        </w:rPr>
        <w:t xml:space="preserve"> and</w:t>
      </w:r>
      <w:r w:rsidRPr="00F61721">
        <w:rPr>
          <w:rFonts w:ascii="Times New Roman" w:hAnsi="Times New Roman" w:cs="Times New Roman"/>
          <w:sz w:val="22"/>
          <w:szCs w:val="22"/>
        </w:rPr>
        <w:t xml:space="preserve"> by</w:t>
      </w:r>
      <w:r w:rsidR="00C43244" w:rsidRPr="00F61721">
        <w:rPr>
          <w:rFonts w:ascii="Times New Roman" w:hAnsi="Times New Roman" w:cs="Times New Roman"/>
          <w:sz w:val="22"/>
          <w:szCs w:val="22"/>
        </w:rPr>
        <w:t xml:space="preserve"> providing resources </w:t>
      </w:r>
      <w:r w:rsidRPr="00F61721">
        <w:rPr>
          <w:rFonts w:ascii="Times New Roman" w:hAnsi="Times New Roman" w:cs="Times New Roman"/>
          <w:sz w:val="22"/>
          <w:szCs w:val="22"/>
        </w:rPr>
        <w:t>like sign language interpreters and information in Braille and easy-to-understand formats.</w:t>
      </w:r>
    </w:p>
    <w:p w14:paraId="7478FD68" w14:textId="4720036C" w:rsidR="00F44DD0" w:rsidRPr="00F44DD0" w:rsidRDefault="00F44DD0" w:rsidP="00F44DD0">
      <w:pPr>
        <w:pStyle w:val="ListParagraph"/>
        <w:numPr>
          <w:ilvl w:val="0"/>
          <w:numId w:val="20"/>
        </w:numPr>
        <w:jc w:val="both"/>
        <w:rPr>
          <w:rFonts w:ascii="Times New Roman" w:hAnsi="Times New Roman" w:cs="Times New Roman"/>
          <w:i/>
          <w:sz w:val="22"/>
          <w:szCs w:val="22"/>
        </w:rPr>
      </w:pPr>
      <w:r w:rsidRPr="00F61721">
        <w:rPr>
          <w:rFonts w:ascii="Times New Roman" w:hAnsi="Times New Roman" w:cs="Times New Roman"/>
          <w:sz w:val="22"/>
          <w:szCs w:val="22"/>
        </w:rPr>
        <w:t>Ensure that public places such as courts and medical centers are physically accessible to women and girls with disabilities and provide assistance for communications</w:t>
      </w:r>
    </w:p>
    <w:p w14:paraId="31F3CF3E" w14:textId="77777777" w:rsidR="00423A36" w:rsidRPr="00315BEF" w:rsidRDefault="00423A36" w:rsidP="00350581">
      <w:pPr>
        <w:jc w:val="both"/>
        <w:rPr>
          <w:rFonts w:ascii="Times New Roman" w:hAnsi="Times New Roman" w:cs="Times New Roman"/>
          <w:sz w:val="22"/>
          <w:szCs w:val="22"/>
        </w:rPr>
      </w:pPr>
    </w:p>
    <w:p w14:paraId="3B0A4F0D" w14:textId="52AFA21F" w:rsidR="007D4A05" w:rsidRPr="00315BEF" w:rsidRDefault="00423A36" w:rsidP="00350581">
      <w:pPr>
        <w:jc w:val="both"/>
        <w:rPr>
          <w:rFonts w:ascii="Times New Roman" w:hAnsi="Times New Roman" w:cs="Times New Roman"/>
          <w:i/>
          <w:sz w:val="22"/>
          <w:szCs w:val="22"/>
        </w:rPr>
      </w:pPr>
      <w:r w:rsidRPr="00315BEF">
        <w:rPr>
          <w:rFonts w:ascii="Times New Roman" w:hAnsi="Times New Roman" w:cs="Times New Roman"/>
          <w:sz w:val="22"/>
          <w:szCs w:val="22"/>
        </w:rPr>
        <w:t xml:space="preserve">Thank you for your consideration of this </w:t>
      </w:r>
      <w:r w:rsidR="003C0D2D" w:rsidRPr="00315BEF">
        <w:rPr>
          <w:rFonts w:ascii="Times New Roman" w:hAnsi="Times New Roman" w:cs="Times New Roman"/>
          <w:sz w:val="22"/>
          <w:szCs w:val="22"/>
        </w:rPr>
        <w:t xml:space="preserve">shadow </w:t>
      </w:r>
      <w:r w:rsidRPr="00315BEF">
        <w:rPr>
          <w:rFonts w:ascii="Times New Roman" w:hAnsi="Times New Roman" w:cs="Times New Roman"/>
          <w:sz w:val="22"/>
          <w:szCs w:val="22"/>
        </w:rPr>
        <w:t>letter. Please do not hesitate to contact us if you have</w:t>
      </w:r>
      <w:r w:rsidR="003C0D2D" w:rsidRPr="00315BEF">
        <w:rPr>
          <w:rFonts w:ascii="Times New Roman" w:hAnsi="Times New Roman" w:cs="Times New Roman"/>
          <w:sz w:val="22"/>
          <w:szCs w:val="22"/>
        </w:rPr>
        <w:t xml:space="preserve"> any questions or comments. </w:t>
      </w:r>
    </w:p>
    <w:p w14:paraId="67094F31" w14:textId="77777777" w:rsidR="00E61795" w:rsidRDefault="00E61795" w:rsidP="00350581">
      <w:pPr>
        <w:jc w:val="both"/>
      </w:pPr>
    </w:p>
    <w:sectPr w:rsidR="00E61795" w:rsidSect="004F34ED">
      <w:footerReference w:type="even" r:id="rId19"/>
      <w:footerReference w:type="default" r:id="rId20"/>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6C91B1" w14:textId="77777777" w:rsidR="0050746C" w:rsidRDefault="0050746C" w:rsidP="00FA3BF6">
      <w:r>
        <w:separator/>
      </w:r>
    </w:p>
  </w:endnote>
  <w:endnote w:type="continuationSeparator" w:id="0">
    <w:p w14:paraId="49EDA41C" w14:textId="77777777" w:rsidR="0050746C" w:rsidRDefault="0050746C" w:rsidP="00FA3BF6">
      <w:r>
        <w:continuationSeparator/>
      </w:r>
    </w:p>
  </w:endnote>
  <w:endnote w:type="continuationNotice" w:id="1">
    <w:p w14:paraId="5387CF8D" w14:textId="77777777" w:rsidR="0050746C" w:rsidRDefault="0050746C"/>
  </w:endnote>
  <w:endnote w:id="2">
    <w:p w14:paraId="4053B9DB" w14:textId="4C8994D5" w:rsidR="0050746C" w:rsidRPr="0050746C" w:rsidRDefault="0050746C" w:rsidP="00337FEF">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This submission will address the situation of women with disabilities throughout the life cycle. Any reference to “women with disabilities” should be interpreted to include girls with disabilities unless otherwise indicated.</w:t>
      </w:r>
    </w:p>
  </w:endnote>
  <w:endnote w:id="3">
    <w:p w14:paraId="27D11A5F" w14:textId="4015D313" w:rsidR="0050746C" w:rsidRPr="0050746C" w:rsidRDefault="0050746C" w:rsidP="000C3B19">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mallCaps/>
          <w:sz w:val="20"/>
          <w:szCs w:val="20"/>
        </w:rPr>
        <w:t xml:space="preserve"> World</w:t>
      </w:r>
      <w:r w:rsidRPr="0050746C">
        <w:rPr>
          <w:rFonts w:cs="Times New Roman"/>
          <w:sz w:val="20"/>
          <w:szCs w:val="20"/>
        </w:rPr>
        <w:t xml:space="preserve"> </w:t>
      </w:r>
      <w:r w:rsidRPr="0050746C">
        <w:rPr>
          <w:rFonts w:cs="Times New Roman"/>
          <w:smallCaps/>
          <w:sz w:val="20"/>
          <w:szCs w:val="20"/>
        </w:rPr>
        <w:t>Health Organization and World Bank</w:t>
      </w:r>
      <w:r w:rsidRPr="0050746C">
        <w:rPr>
          <w:rFonts w:cs="Times New Roman"/>
          <w:sz w:val="20"/>
          <w:szCs w:val="20"/>
        </w:rPr>
        <w:t xml:space="preserve">, </w:t>
      </w:r>
      <w:r w:rsidRPr="0050746C">
        <w:rPr>
          <w:rFonts w:cs="Times New Roman"/>
          <w:smallCaps/>
          <w:sz w:val="20"/>
          <w:szCs w:val="20"/>
        </w:rPr>
        <w:t xml:space="preserve">World Report on Disability </w:t>
      </w:r>
      <w:r w:rsidRPr="0050746C">
        <w:rPr>
          <w:rFonts w:cs="Times New Roman"/>
          <w:sz w:val="20"/>
          <w:szCs w:val="20"/>
        </w:rPr>
        <w:t>28-29 (2011).</w:t>
      </w:r>
    </w:p>
  </w:endnote>
  <w:endnote w:id="4">
    <w:p w14:paraId="01BA4033" w14:textId="6BF0320A" w:rsidR="0050746C" w:rsidRPr="0050746C" w:rsidRDefault="0050746C" w:rsidP="000C3B19">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p>
  </w:endnote>
  <w:endnote w:id="5">
    <w:p w14:paraId="613D9DD9" w14:textId="2C1F6432" w:rsidR="0050746C" w:rsidRPr="0050746C" w:rsidRDefault="0050746C" w:rsidP="000C3B19">
      <w:pPr>
        <w:jc w:val="both"/>
        <w:rPr>
          <w:rFonts w:ascii="Times New Roman" w:hAnsi="Times New Roman" w:cs="Times New Roman"/>
          <w:sz w:val="20"/>
          <w:szCs w:val="20"/>
        </w:rPr>
      </w:pPr>
      <w:r w:rsidRPr="0050746C">
        <w:rPr>
          <w:rStyle w:val="EndnoteReference"/>
          <w:rFonts w:ascii="Times New Roman" w:hAnsi="Times New Roman" w:cs="Times New Roman"/>
          <w:sz w:val="20"/>
          <w:szCs w:val="20"/>
        </w:rPr>
        <w:endnoteRef/>
      </w:r>
      <w:r w:rsidRPr="0050746C">
        <w:rPr>
          <w:rFonts w:ascii="Times New Roman" w:hAnsi="Times New Roman" w:cs="Times New Roman"/>
          <w:sz w:val="20"/>
          <w:szCs w:val="20"/>
        </w:rPr>
        <w:t xml:space="preserve"> Jonathan Nda-Isaish, </w:t>
      </w:r>
      <w:r w:rsidRPr="0050746C">
        <w:rPr>
          <w:rFonts w:ascii="Times New Roman" w:hAnsi="Times New Roman" w:cs="Times New Roman"/>
          <w:i/>
          <w:sz w:val="20"/>
          <w:szCs w:val="20"/>
        </w:rPr>
        <w:t>11 Million Women in Nigeria Living with Disabilities – Report</w:t>
      </w:r>
      <w:r w:rsidRPr="0050746C">
        <w:rPr>
          <w:rFonts w:ascii="Times New Roman" w:hAnsi="Times New Roman" w:cs="Times New Roman"/>
          <w:sz w:val="20"/>
          <w:szCs w:val="20"/>
        </w:rPr>
        <w:t xml:space="preserve">, in Leadership, Jul. 19, 2015, </w:t>
      </w:r>
      <w:r w:rsidRPr="0050746C">
        <w:rPr>
          <w:rFonts w:ascii="Times New Roman" w:hAnsi="Times New Roman" w:cs="Times New Roman"/>
          <w:i/>
          <w:sz w:val="20"/>
          <w:szCs w:val="20"/>
        </w:rPr>
        <w:t xml:space="preserve">available at </w:t>
      </w:r>
      <w:r w:rsidRPr="0050746C">
        <w:rPr>
          <w:rFonts w:ascii="Times New Roman" w:hAnsi="Times New Roman" w:cs="Times New Roman"/>
          <w:sz w:val="20"/>
          <w:szCs w:val="20"/>
        </w:rPr>
        <w:t>http://leadership.ng/news/447938/11-million-women-in-nigeria-living-with-disabilities-report</w:t>
      </w:r>
      <w:r w:rsidRPr="0050746C">
        <w:rPr>
          <w:rStyle w:val="Hyperlink"/>
          <w:rFonts w:ascii="Times New Roman" w:hAnsi="Times New Roman" w:cs="Times New Roman"/>
          <w:sz w:val="20"/>
          <w:szCs w:val="20"/>
          <w:u w:val="none"/>
        </w:rPr>
        <w:t>.</w:t>
      </w:r>
    </w:p>
  </w:endnote>
  <w:endnote w:id="6">
    <w:p w14:paraId="05F1E2F5" w14:textId="14FC2A06"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See </w:t>
      </w:r>
      <w:r w:rsidRPr="0050746C">
        <w:rPr>
          <w:rFonts w:cs="Times New Roman"/>
          <w:color w:val="000000"/>
          <w:sz w:val="20"/>
          <w:szCs w:val="20"/>
        </w:rPr>
        <w:t>§§</w:t>
      </w:r>
      <w:r w:rsidRPr="0050746C">
        <w:rPr>
          <w:rFonts w:cs="Times New Roman"/>
          <w:sz w:val="20"/>
          <w:szCs w:val="20"/>
        </w:rPr>
        <w:t xml:space="preserve"> III(A) &amp; (C) below. </w:t>
      </w:r>
    </w:p>
  </w:endnote>
  <w:endnote w:id="7">
    <w:p w14:paraId="34A7E3BC" w14:textId="73FBB65B"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mallCaps/>
          <w:sz w:val="20"/>
          <w:szCs w:val="20"/>
        </w:rPr>
        <w:t xml:space="preserve"> World</w:t>
      </w:r>
      <w:r w:rsidRPr="0050746C">
        <w:rPr>
          <w:rFonts w:cs="Times New Roman"/>
          <w:sz w:val="20"/>
          <w:szCs w:val="20"/>
        </w:rPr>
        <w:t xml:space="preserve"> </w:t>
      </w:r>
      <w:r w:rsidRPr="0050746C">
        <w:rPr>
          <w:rFonts w:cs="Times New Roman"/>
          <w:smallCaps/>
          <w:sz w:val="20"/>
          <w:szCs w:val="20"/>
        </w:rPr>
        <w:t>Health Organization and World Bank</w:t>
      </w:r>
      <w:r w:rsidRPr="0050746C">
        <w:rPr>
          <w:rFonts w:cs="Times New Roman"/>
          <w:sz w:val="20"/>
          <w:szCs w:val="20"/>
        </w:rPr>
        <w:t xml:space="preserve">, </w:t>
      </w:r>
      <w:r w:rsidRPr="0050746C">
        <w:rPr>
          <w:rFonts w:cs="Times New Roman"/>
          <w:smallCaps/>
          <w:sz w:val="20"/>
          <w:szCs w:val="20"/>
        </w:rPr>
        <w:t xml:space="preserve">World Report on Disability </w:t>
      </w:r>
      <w:r w:rsidRPr="0050746C">
        <w:rPr>
          <w:rFonts w:cs="Times New Roman"/>
          <w:sz w:val="20"/>
          <w:szCs w:val="20"/>
        </w:rPr>
        <w:t>25-26 (2011).</w:t>
      </w:r>
    </w:p>
  </w:endnote>
  <w:endnote w:id="8">
    <w:p w14:paraId="54E5F4A1" w14:textId="6F2BB2EF"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mallCaps/>
          <w:sz w:val="20"/>
          <w:szCs w:val="20"/>
        </w:rPr>
        <w:t xml:space="preserve"> </w:t>
      </w:r>
      <w:r w:rsidRPr="0050746C">
        <w:rPr>
          <w:rFonts w:cs="Times New Roman"/>
          <w:i/>
          <w:sz w:val="20"/>
          <w:szCs w:val="20"/>
        </w:rPr>
        <w:t xml:space="preserve">Id. </w:t>
      </w:r>
      <w:r w:rsidRPr="0050746C">
        <w:rPr>
          <w:rFonts w:cs="Times New Roman"/>
          <w:sz w:val="20"/>
          <w:szCs w:val="20"/>
        </w:rPr>
        <w:t>at 26-27.</w:t>
      </w:r>
    </w:p>
  </w:endnote>
  <w:endnote w:id="9">
    <w:p w14:paraId="6C6B830C" w14:textId="2BF6E60C"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mallCaps/>
          <w:sz w:val="20"/>
          <w:szCs w:val="20"/>
        </w:rPr>
        <w:t xml:space="preserve"> </w:t>
      </w:r>
      <w:r w:rsidRPr="0050746C">
        <w:rPr>
          <w:rFonts w:cs="Times New Roman"/>
          <w:i/>
          <w:sz w:val="20"/>
          <w:szCs w:val="20"/>
        </w:rPr>
        <w:t>Id.</w:t>
      </w:r>
    </w:p>
  </w:endnote>
  <w:endnote w:id="10">
    <w:p w14:paraId="74DF4074" w14:textId="0199A6E1"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mallCaps/>
          <w:sz w:val="20"/>
          <w:szCs w:val="20"/>
        </w:rPr>
        <w:t xml:space="preserve"> </w:t>
      </w:r>
      <w:r w:rsidRPr="0050746C">
        <w:rPr>
          <w:rFonts w:cs="Times New Roman"/>
          <w:i/>
          <w:sz w:val="20"/>
          <w:szCs w:val="20"/>
        </w:rPr>
        <w:t>Id.</w:t>
      </w:r>
    </w:p>
  </w:endnote>
  <w:endnote w:id="11">
    <w:p w14:paraId="4D1C6A7C" w14:textId="673C64B9"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mallCaps/>
          <w:sz w:val="20"/>
          <w:szCs w:val="20"/>
        </w:rPr>
        <w:t xml:space="preserve"> </w:t>
      </w:r>
      <w:r w:rsidRPr="0050746C">
        <w:rPr>
          <w:rFonts w:cs="Times New Roman"/>
          <w:i/>
          <w:sz w:val="20"/>
          <w:szCs w:val="20"/>
        </w:rPr>
        <w:t>Id.</w:t>
      </w:r>
    </w:p>
  </w:endnote>
  <w:endnote w:id="12">
    <w:p w14:paraId="7E65CD02" w14:textId="4554A3B8"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National Population Commission, Nigeria, </w:t>
      </w:r>
      <w:r w:rsidRPr="0050746C">
        <w:rPr>
          <w:rFonts w:cs="Times New Roman"/>
          <w:i/>
          <w:sz w:val="20"/>
          <w:szCs w:val="20"/>
        </w:rPr>
        <w:t>Press Release: 2018 Census: NPC to Spend N60BN on ICT</w:t>
      </w:r>
      <w:r w:rsidRPr="0050746C">
        <w:rPr>
          <w:rFonts w:cs="Times New Roman"/>
          <w:sz w:val="20"/>
          <w:szCs w:val="20"/>
        </w:rPr>
        <w:t>, http://www.population.gov.ng/index.php/80-publications/233-2018-census-npc-to-spend-n60bn-on-ict.</w:t>
      </w:r>
    </w:p>
  </w:endnote>
  <w:endnote w:id="13">
    <w:p w14:paraId="6EB2E574" w14:textId="2ADB75C1" w:rsidR="0050746C" w:rsidRPr="0050746C" w:rsidRDefault="0050746C" w:rsidP="00A3322F">
      <w:pPr>
        <w:pStyle w:val="EndnoteText"/>
        <w:rPr>
          <w:rFonts w:cs="Times New Roman"/>
          <w:sz w:val="20"/>
          <w:szCs w:val="20"/>
          <w:highlight w:val="yellow"/>
        </w:rPr>
      </w:pPr>
      <w:r w:rsidRPr="0050746C">
        <w:rPr>
          <w:rStyle w:val="EndnoteReference"/>
          <w:rFonts w:cs="Times New Roman"/>
          <w:sz w:val="20"/>
          <w:szCs w:val="20"/>
        </w:rPr>
        <w:endnoteRef/>
      </w:r>
      <w:r w:rsidRPr="0050746C">
        <w:rPr>
          <w:rFonts w:cs="Times New Roman"/>
          <w:sz w:val="20"/>
          <w:szCs w:val="20"/>
        </w:rPr>
        <w:t xml:space="preserve"> International Covenant on Civil and Political Rights, G.A. Res. 2200A (XXI), UN GAOR, 21</w:t>
      </w:r>
      <w:r w:rsidRPr="0050746C">
        <w:rPr>
          <w:rFonts w:cs="Times New Roman"/>
          <w:sz w:val="20"/>
          <w:szCs w:val="20"/>
          <w:vertAlign w:val="superscript"/>
        </w:rPr>
        <w:t>st</w:t>
      </w:r>
      <w:r w:rsidRPr="0050746C">
        <w:rPr>
          <w:rFonts w:cs="Times New Roman"/>
          <w:sz w:val="20"/>
          <w:szCs w:val="20"/>
        </w:rPr>
        <w:t xml:space="preserve"> Sess., Supp. No. 16, U.N. Doc. A/6316 (1966), 999 U.N.T.S. 171 (</w:t>
      </w:r>
      <w:r w:rsidRPr="0050746C">
        <w:rPr>
          <w:rFonts w:cs="Times New Roman"/>
          <w:i/>
          <w:sz w:val="20"/>
          <w:szCs w:val="20"/>
        </w:rPr>
        <w:t>entered into force</w:t>
      </w:r>
      <w:r w:rsidRPr="0050746C">
        <w:rPr>
          <w:rFonts w:cs="Times New Roman"/>
          <w:sz w:val="20"/>
          <w:szCs w:val="20"/>
        </w:rPr>
        <w:t xml:space="preserve"> Mar. 23, 1976) (</w:t>
      </w:r>
      <w:r w:rsidRPr="0050746C">
        <w:rPr>
          <w:rFonts w:cs="Times New Roman"/>
          <w:i/>
          <w:sz w:val="20"/>
          <w:szCs w:val="20"/>
        </w:rPr>
        <w:t>ratified by Nigeria July 29, 1993</w:t>
      </w:r>
      <w:r w:rsidRPr="0050746C">
        <w:rPr>
          <w:rFonts w:cs="Times New Roman"/>
          <w:sz w:val="20"/>
          <w:szCs w:val="20"/>
        </w:rPr>
        <w:t>).</w:t>
      </w:r>
    </w:p>
  </w:endnote>
  <w:endnote w:id="14">
    <w:p w14:paraId="601974C5" w14:textId="79624F9D" w:rsidR="0050746C" w:rsidRPr="0050746C" w:rsidRDefault="0050746C" w:rsidP="00A3322F">
      <w:pPr>
        <w:pStyle w:val="EndnoteText"/>
        <w:rPr>
          <w:rFonts w:cs="Times New Roman"/>
          <w:b/>
          <w:sz w:val="20"/>
          <w:szCs w:val="20"/>
          <w:highlight w:val="yellow"/>
        </w:rPr>
      </w:pPr>
      <w:r w:rsidRPr="0050746C">
        <w:rPr>
          <w:rStyle w:val="EndnoteReference"/>
          <w:rFonts w:cs="Times New Roman"/>
          <w:sz w:val="20"/>
          <w:szCs w:val="20"/>
        </w:rPr>
        <w:endnoteRef/>
      </w:r>
      <w:r w:rsidRPr="0050746C">
        <w:rPr>
          <w:rFonts w:cs="Times New Roman"/>
          <w:sz w:val="20"/>
          <w:szCs w:val="20"/>
        </w:rPr>
        <w:t xml:space="preserve"> Convention on the Elimination of All Forms of Discrimination against Women, adopted Dec. 18, 1979, G.A. Res. 34/180, U.N. GAOR (34th Sess.), Supp. No. 46, at 193, U.N. Doc. A/34/46 (1979) (</w:t>
      </w:r>
      <w:r w:rsidRPr="0050746C">
        <w:rPr>
          <w:rFonts w:cs="Times New Roman"/>
          <w:i/>
          <w:sz w:val="20"/>
          <w:szCs w:val="20"/>
        </w:rPr>
        <w:t>entered into force</w:t>
      </w:r>
      <w:r w:rsidRPr="0050746C">
        <w:rPr>
          <w:rFonts w:cs="Times New Roman"/>
          <w:sz w:val="20"/>
          <w:szCs w:val="20"/>
        </w:rPr>
        <w:t xml:space="preserve"> Sept 3, 1981) (</w:t>
      </w:r>
      <w:r w:rsidRPr="0050746C">
        <w:rPr>
          <w:rFonts w:cs="Times New Roman"/>
          <w:i/>
          <w:sz w:val="20"/>
          <w:szCs w:val="20"/>
        </w:rPr>
        <w:t xml:space="preserve">ratified by Nigeria April 23,1984 </w:t>
      </w:r>
      <w:r w:rsidRPr="0050746C">
        <w:rPr>
          <w:rFonts w:cs="Times New Roman"/>
          <w:sz w:val="20"/>
          <w:szCs w:val="20"/>
        </w:rPr>
        <w:t>).</w:t>
      </w:r>
    </w:p>
  </w:endnote>
  <w:endnote w:id="15">
    <w:p w14:paraId="4BA19D7B" w14:textId="4ADDD008" w:rsidR="0050746C" w:rsidRPr="0050746C" w:rsidRDefault="0050746C" w:rsidP="00A3322F">
      <w:pPr>
        <w:pStyle w:val="EndnoteText"/>
        <w:rPr>
          <w:rFonts w:cs="Times New Roman"/>
          <w:b/>
          <w:sz w:val="20"/>
          <w:szCs w:val="20"/>
          <w:highlight w:val="yellow"/>
        </w:rPr>
      </w:pPr>
      <w:r w:rsidRPr="0050746C">
        <w:rPr>
          <w:rStyle w:val="EndnoteReference"/>
          <w:rFonts w:cs="Times New Roman"/>
          <w:sz w:val="20"/>
          <w:szCs w:val="20"/>
        </w:rPr>
        <w:endnoteRef/>
      </w:r>
      <w:r w:rsidRPr="0050746C">
        <w:rPr>
          <w:rFonts w:cs="Times New Roman"/>
          <w:sz w:val="20"/>
          <w:szCs w:val="20"/>
        </w:rPr>
        <w:t xml:space="preserve"> Convention on the Rights of Persons with Disabilities, adopted Dec. 13, 2006, G.A. Res. 61/106, U.N. Doc. A/Res/61/106 (</w:t>
      </w:r>
      <w:r w:rsidRPr="0050746C">
        <w:rPr>
          <w:rFonts w:cs="Times New Roman"/>
          <w:i/>
          <w:sz w:val="20"/>
          <w:szCs w:val="20"/>
        </w:rPr>
        <w:t>entered into force</w:t>
      </w:r>
      <w:r w:rsidRPr="0050746C">
        <w:rPr>
          <w:rFonts w:cs="Times New Roman"/>
          <w:sz w:val="20"/>
          <w:szCs w:val="20"/>
        </w:rPr>
        <w:t xml:space="preserve"> May 3, 2008) (</w:t>
      </w:r>
      <w:r w:rsidRPr="0050746C">
        <w:rPr>
          <w:rFonts w:cs="Times New Roman"/>
          <w:i/>
          <w:sz w:val="20"/>
          <w:szCs w:val="20"/>
        </w:rPr>
        <w:t>ratified by Nigeria March 30, 2007</w:t>
      </w:r>
      <w:r w:rsidRPr="0050746C">
        <w:rPr>
          <w:rFonts w:cs="Times New Roman"/>
          <w:sz w:val="20"/>
          <w:szCs w:val="20"/>
        </w:rPr>
        <w:t>).</w:t>
      </w:r>
    </w:p>
  </w:endnote>
  <w:endnote w:id="16">
    <w:p w14:paraId="12235173" w14:textId="74DFBE57" w:rsidR="0050746C" w:rsidRPr="0050746C" w:rsidRDefault="0050746C" w:rsidP="00A3322F">
      <w:pPr>
        <w:pStyle w:val="EndnoteText"/>
        <w:rPr>
          <w:rFonts w:cs="Times New Roman"/>
          <w:sz w:val="20"/>
          <w:szCs w:val="20"/>
          <w:highlight w:val="yellow"/>
        </w:rPr>
      </w:pPr>
      <w:r w:rsidRPr="0050746C">
        <w:rPr>
          <w:rStyle w:val="EndnoteReference"/>
          <w:rFonts w:cs="Times New Roman"/>
          <w:sz w:val="20"/>
          <w:szCs w:val="20"/>
        </w:rPr>
        <w:endnoteRef/>
      </w:r>
      <w:r w:rsidRPr="0050746C">
        <w:rPr>
          <w:rFonts w:cs="Times New Roman"/>
          <w:sz w:val="20"/>
          <w:szCs w:val="20"/>
        </w:rPr>
        <w:t xml:space="preserve"> Convention against Torture and Other Cruel, Inhuman or Degrading Treatment or Punishment, adopted Dec. 10, 1984, G.A. Res. 39/46, U.N. GAOR (39th Sess.), Supp. No. 51, at 197, U.N. Doc. A/39/51, 1465 U.N.T.S. 85 (</w:t>
      </w:r>
      <w:r w:rsidRPr="0050746C">
        <w:rPr>
          <w:rFonts w:cs="Times New Roman"/>
          <w:i/>
          <w:sz w:val="20"/>
          <w:szCs w:val="20"/>
        </w:rPr>
        <w:t>entered into force</w:t>
      </w:r>
      <w:r w:rsidRPr="0050746C">
        <w:rPr>
          <w:rFonts w:cs="Times New Roman"/>
          <w:sz w:val="20"/>
          <w:szCs w:val="20"/>
        </w:rPr>
        <w:t xml:space="preserve"> June 26, 1987). (</w:t>
      </w:r>
      <w:r w:rsidRPr="0050746C">
        <w:rPr>
          <w:rFonts w:cs="Times New Roman"/>
          <w:i/>
          <w:sz w:val="20"/>
          <w:szCs w:val="20"/>
        </w:rPr>
        <w:t>ratified by Nigeria June 28 2001</w:t>
      </w:r>
      <w:r w:rsidRPr="0050746C">
        <w:rPr>
          <w:rFonts w:cs="Times New Roman"/>
          <w:sz w:val="20"/>
          <w:szCs w:val="20"/>
        </w:rPr>
        <w:t>).</w:t>
      </w:r>
    </w:p>
  </w:endnote>
  <w:endnote w:id="17">
    <w:p w14:paraId="6FF8737A" w14:textId="48E86988" w:rsidR="0050746C" w:rsidRPr="0050746C" w:rsidRDefault="0050746C" w:rsidP="00A3322F">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Convention on the Rights of the Child, adopted Dec. 18, 1979, G.A. Res. 44/25, annex, U.N. GAOR (44th Sess.), Supp. No. 49, at 166, U.N. Doc. A/44/49 (1989) (</w:t>
      </w:r>
      <w:r w:rsidRPr="0050746C">
        <w:rPr>
          <w:rFonts w:cs="Times New Roman"/>
          <w:i/>
          <w:sz w:val="20"/>
          <w:szCs w:val="20"/>
        </w:rPr>
        <w:t>entered into force</w:t>
      </w:r>
      <w:r w:rsidRPr="0050746C">
        <w:rPr>
          <w:rFonts w:cs="Times New Roman"/>
          <w:sz w:val="20"/>
          <w:szCs w:val="20"/>
        </w:rPr>
        <w:t xml:space="preserve"> Sept. 2, 1990).(</w:t>
      </w:r>
      <w:r w:rsidRPr="0050746C">
        <w:rPr>
          <w:rFonts w:cs="Times New Roman"/>
          <w:i/>
          <w:sz w:val="20"/>
          <w:szCs w:val="20"/>
        </w:rPr>
        <w:t>ratified by April 19, 1991</w:t>
      </w:r>
      <w:r w:rsidRPr="0050746C">
        <w:rPr>
          <w:rFonts w:cs="Times New Roman"/>
          <w:sz w:val="20"/>
          <w:szCs w:val="20"/>
        </w:rPr>
        <w:t>).</w:t>
      </w:r>
    </w:p>
  </w:endnote>
  <w:endnote w:id="18">
    <w:p w14:paraId="27D869BB" w14:textId="4D9417BE"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CEDAW Committee, </w:t>
      </w:r>
      <w:r w:rsidRPr="0050746C">
        <w:rPr>
          <w:rFonts w:cs="Times New Roman"/>
          <w:i/>
          <w:sz w:val="20"/>
          <w:szCs w:val="20"/>
        </w:rPr>
        <w:t>Concluding Observations: Nigeria</w:t>
      </w:r>
      <w:r w:rsidRPr="0050746C">
        <w:rPr>
          <w:rFonts w:cs="Times New Roman"/>
          <w:sz w:val="20"/>
          <w:szCs w:val="20"/>
        </w:rPr>
        <w:t xml:space="preserve">, </w:t>
      </w:r>
      <w:r w:rsidRPr="0050746C">
        <w:rPr>
          <w:rFonts w:cs="Times New Roman"/>
          <w:b/>
          <w:color w:val="000000"/>
          <w:sz w:val="20"/>
          <w:szCs w:val="20"/>
        </w:rPr>
        <w:t>¶</w:t>
      </w:r>
      <w:r w:rsidRPr="0050746C">
        <w:rPr>
          <w:rFonts w:cs="Times New Roman"/>
          <w:sz w:val="20"/>
          <w:szCs w:val="20"/>
        </w:rPr>
        <w:t xml:space="preserve"> 44(a), U.N. Doc. CEDAW/C/NGA/CO/7-8 (2017).</w:t>
      </w:r>
    </w:p>
  </w:endnote>
  <w:endnote w:id="19">
    <w:p w14:paraId="4CD88A2F" w14:textId="0F942C59" w:rsidR="0050746C" w:rsidRPr="0050746C" w:rsidRDefault="0050746C" w:rsidP="004B34D9">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xml:space="preserve">, </w:t>
      </w:r>
      <w:r w:rsidRPr="0050746C">
        <w:rPr>
          <w:rFonts w:cs="Times New Roman"/>
          <w:b/>
          <w:color w:val="000000"/>
          <w:sz w:val="20"/>
          <w:szCs w:val="20"/>
        </w:rPr>
        <w:t>¶</w:t>
      </w:r>
      <w:r w:rsidRPr="0050746C">
        <w:rPr>
          <w:rFonts w:cs="Times New Roman"/>
          <w:sz w:val="20"/>
          <w:szCs w:val="20"/>
        </w:rPr>
        <w:t>.</w:t>
      </w:r>
    </w:p>
  </w:endnote>
  <w:endnote w:id="20">
    <w:p w14:paraId="345CFAE2" w14:textId="4578355B"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CRC Committee, </w:t>
      </w:r>
      <w:r w:rsidRPr="0050746C">
        <w:rPr>
          <w:rFonts w:cs="Times New Roman"/>
          <w:i/>
          <w:sz w:val="20"/>
          <w:szCs w:val="20"/>
        </w:rPr>
        <w:t>Concluding Observations: Nigeria</w:t>
      </w:r>
      <w:r w:rsidRPr="0050746C">
        <w:rPr>
          <w:rFonts w:cs="Times New Roman"/>
          <w:sz w:val="20"/>
          <w:szCs w:val="20"/>
        </w:rPr>
        <w:t xml:space="preserve">, </w:t>
      </w:r>
      <w:r w:rsidRPr="0050746C">
        <w:rPr>
          <w:rFonts w:cs="Times New Roman"/>
          <w:b/>
          <w:color w:val="000000"/>
          <w:sz w:val="20"/>
          <w:szCs w:val="20"/>
        </w:rPr>
        <w:t>¶¶</w:t>
      </w:r>
      <w:r w:rsidRPr="0050746C">
        <w:rPr>
          <w:rFonts w:cs="Times New Roman"/>
          <w:sz w:val="20"/>
          <w:szCs w:val="20"/>
        </w:rPr>
        <w:t xml:space="preserve"> 28, 56 &amp; 67, U.N. Doc. CRC/C/NGA/CO/3-4 (2010).</w:t>
      </w:r>
    </w:p>
  </w:endnote>
  <w:endnote w:id="21">
    <w:p w14:paraId="5E0B7F86" w14:textId="245EFB44" w:rsidR="0050746C" w:rsidRPr="0050746C" w:rsidRDefault="0050746C" w:rsidP="00A613DB">
      <w:pPr>
        <w:jc w:val="both"/>
        <w:rPr>
          <w:rFonts w:ascii="Times New Roman" w:hAnsi="Times New Roman" w:cs="Times New Roman"/>
          <w:sz w:val="20"/>
          <w:szCs w:val="20"/>
        </w:rPr>
      </w:pPr>
      <w:r w:rsidRPr="0050746C">
        <w:rPr>
          <w:rStyle w:val="EndnoteReference"/>
          <w:rFonts w:ascii="Times New Roman" w:hAnsi="Times New Roman" w:cs="Times New Roman"/>
          <w:sz w:val="20"/>
          <w:szCs w:val="20"/>
        </w:rPr>
        <w:endnoteRef/>
      </w:r>
      <w:r w:rsidRPr="0050746C">
        <w:rPr>
          <w:rFonts w:ascii="Times New Roman" w:hAnsi="Times New Roman" w:cs="Times New Roman"/>
          <w:sz w:val="20"/>
          <w:szCs w:val="20"/>
        </w:rPr>
        <w:t xml:space="preserve"> </w:t>
      </w:r>
      <w:r w:rsidRPr="0050746C">
        <w:rPr>
          <w:rFonts w:ascii="Times New Roman" w:hAnsi="Times New Roman" w:cs="Times New Roman"/>
          <w:i/>
          <w:sz w:val="20"/>
          <w:szCs w:val="20"/>
        </w:rPr>
        <w:t>Id.</w:t>
      </w:r>
      <w:r w:rsidRPr="0050746C">
        <w:rPr>
          <w:rFonts w:ascii="Times New Roman" w:hAnsi="Times New Roman" w:cs="Times New Roman"/>
          <w:sz w:val="20"/>
          <w:szCs w:val="20"/>
        </w:rPr>
        <w:t>,</w:t>
      </w:r>
      <w:r w:rsidRPr="0050746C">
        <w:rPr>
          <w:rFonts w:ascii="Times New Roman" w:hAnsi="Times New Roman" w:cs="Times New Roman"/>
          <w:i/>
          <w:sz w:val="20"/>
          <w:szCs w:val="20"/>
        </w:rPr>
        <w:t xml:space="preserve"> </w:t>
      </w:r>
      <w:r w:rsidRPr="0050746C">
        <w:rPr>
          <w:rFonts w:ascii="Times New Roman" w:hAnsi="Times New Roman" w:cs="Times New Roman"/>
          <w:b/>
          <w:color w:val="000000"/>
          <w:sz w:val="20"/>
          <w:szCs w:val="20"/>
        </w:rPr>
        <w:t>¶¶</w:t>
      </w:r>
      <w:r w:rsidRPr="0050746C">
        <w:rPr>
          <w:rFonts w:ascii="Times New Roman" w:hAnsi="Times New Roman" w:cs="Times New Roman"/>
          <w:sz w:val="20"/>
          <w:szCs w:val="20"/>
        </w:rPr>
        <w:t xml:space="preserve"> 29 &amp; 57. In 2013, Nigeria adopted its eighth edition of a National Policy on Education, which includes a provision for inclusive education of children with disabilities, but Nigeria has not yet adopted a policy specifically addressing the wider rights and needs of children with disabilities. Federal Republic of Nigeria, </w:t>
      </w:r>
      <w:r w:rsidRPr="0050746C">
        <w:rPr>
          <w:rFonts w:ascii="Times New Roman" w:hAnsi="Times New Roman" w:cs="Times New Roman"/>
          <w:i/>
          <w:sz w:val="20"/>
          <w:szCs w:val="20"/>
        </w:rPr>
        <w:t>National Policy on Education, 8th edition</w:t>
      </w:r>
      <w:r w:rsidRPr="0050746C">
        <w:rPr>
          <w:rFonts w:ascii="Times New Roman" w:hAnsi="Times New Roman" w:cs="Times New Roman"/>
          <w:sz w:val="20"/>
          <w:szCs w:val="20"/>
        </w:rPr>
        <w:t xml:space="preserve"> (2013), </w:t>
      </w:r>
      <w:r w:rsidRPr="0050746C">
        <w:rPr>
          <w:rFonts w:ascii="Times New Roman" w:hAnsi="Times New Roman" w:cs="Times New Roman"/>
          <w:i/>
          <w:sz w:val="20"/>
          <w:szCs w:val="20"/>
        </w:rPr>
        <w:t xml:space="preserve">available at </w:t>
      </w:r>
      <w:r w:rsidRPr="0050746C">
        <w:rPr>
          <w:rFonts w:ascii="Times New Roman" w:hAnsi="Times New Roman" w:cs="Times New Roman"/>
          <w:sz w:val="20"/>
          <w:szCs w:val="20"/>
        </w:rPr>
        <w:t>http://www.nerdc.ng/national-policy-on-education.</w:t>
      </w:r>
    </w:p>
  </w:endnote>
  <w:endnote w:id="22">
    <w:p w14:paraId="36B094BB" w14:textId="53AF2D85"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The Maputo Protocol recognizes violence against women as a violation of the rights to dignity, life, and integrity and security of the person, requiring states to take specific measures to prevent and prosecute this violence, including in armed conflict situations.</w:t>
      </w:r>
      <w:r w:rsidRPr="0050746C">
        <w:rPr>
          <w:rFonts w:eastAsia="Times New Roman" w:cs="Times New Roman"/>
          <w:sz w:val="20"/>
          <w:szCs w:val="20"/>
        </w:rPr>
        <w:t xml:space="preserve"> Protocol to the African Charter on Human and Peoples’ Rights on the Rights of Women in Africa, 2nd Ordinary Sess., Assembly of the Union, adopted July 11, 2003, arts. 3, 4 &amp; 11, CAB/LEG/66.6 (entered into force Nov. 25, 2005). </w:t>
      </w:r>
      <w:r w:rsidRPr="0050746C">
        <w:rPr>
          <w:rFonts w:cs="Times New Roman"/>
          <w:sz w:val="20"/>
          <w:szCs w:val="20"/>
        </w:rPr>
        <w:t xml:space="preserve">It also recognizes that reproductive rights are important to ensuring women can control their fertility and protect themselves. </w:t>
      </w:r>
      <w:r w:rsidRPr="0050746C">
        <w:rPr>
          <w:rFonts w:cs="Times New Roman"/>
          <w:i/>
          <w:sz w:val="20"/>
          <w:szCs w:val="20"/>
        </w:rPr>
        <w:t xml:space="preserve">Id., </w:t>
      </w:r>
      <w:r w:rsidRPr="0050746C">
        <w:rPr>
          <w:rFonts w:cs="Times New Roman"/>
          <w:sz w:val="20"/>
          <w:szCs w:val="20"/>
        </w:rPr>
        <w:t>art. 14.</w:t>
      </w:r>
    </w:p>
  </w:endnote>
  <w:endnote w:id="23">
    <w:p w14:paraId="6E04B182" w14:textId="701E2550"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art. 23.</w:t>
      </w:r>
    </w:p>
  </w:endnote>
  <w:endnote w:id="24">
    <w:p w14:paraId="03D9B09A" w14:textId="097654D5" w:rsidR="0050746C" w:rsidRPr="0050746C" w:rsidRDefault="0050746C" w:rsidP="000C3B19">
      <w:pPr>
        <w:jc w:val="both"/>
        <w:rPr>
          <w:rFonts w:ascii="Times New Roman" w:eastAsia="Times New Roman" w:hAnsi="Times New Roman" w:cs="Times New Roman"/>
          <w:sz w:val="20"/>
          <w:szCs w:val="20"/>
        </w:rPr>
      </w:pPr>
      <w:r w:rsidRPr="0050746C">
        <w:rPr>
          <w:rStyle w:val="EndnoteReference"/>
          <w:rFonts w:ascii="Times New Roman" w:hAnsi="Times New Roman" w:cs="Times New Roman"/>
          <w:sz w:val="20"/>
          <w:szCs w:val="20"/>
        </w:rPr>
        <w:endnoteRef/>
      </w:r>
      <w:r w:rsidRPr="0050746C">
        <w:rPr>
          <w:rFonts w:ascii="Times New Roman" w:hAnsi="Times New Roman" w:cs="Times New Roman"/>
          <w:sz w:val="20"/>
          <w:szCs w:val="20"/>
        </w:rPr>
        <w:t xml:space="preserve"> Federal Republic of Nigeria, </w:t>
      </w:r>
      <w:r w:rsidRPr="0050746C">
        <w:rPr>
          <w:rFonts w:ascii="Times New Roman" w:hAnsi="Times New Roman" w:cs="Times New Roman"/>
          <w:i/>
          <w:sz w:val="20"/>
          <w:szCs w:val="20"/>
        </w:rPr>
        <w:t>Nigeria’s 5th Periodic Country Report: 2011-2014 on the Implementation of the African Charter on Human and Peoples’ Rights in Nigeria</w:t>
      </w:r>
      <w:r w:rsidRPr="0050746C">
        <w:rPr>
          <w:rFonts w:ascii="Times New Roman" w:hAnsi="Times New Roman" w:cs="Times New Roman"/>
          <w:sz w:val="20"/>
          <w:szCs w:val="20"/>
        </w:rPr>
        <w:t xml:space="preserve"> (June 2014), </w:t>
      </w:r>
      <w:r w:rsidRPr="0050746C">
        <w:rPr>
          <w:rFonts w:ascii="Times New Roman" w:hAnsi="Times New Roman" w:cs="Times New Roman"/>
          <w:i/>
          <w:sz w:val="20"/>
          <w:szCs w:val="20"/>
        </w:rPr>
        <w:t>available at</w:t>
      </w:r>
      <w:r w:rsidRPr="0050746C">
        <w:rPr>
          <w:rFonts w:ascii="Times New Roman" w:hAnsi="Times New Roman" w:cs="Times New Roman"/>
          <w:sz w:val="20"/>
          <w:szCs w:val="20"/>
        </w:rPr>
        <w:t xml:space="preserve"> http://www.achpr.org/files/sessions/56th/state-reports/5th-2011-2014/staterep5_nigeria_2013_eng.pdf. </w:t>
      </w:r>
    </w:p>
  </w:endnote>
  <w:endnote w:id="25">
    <w:p w14:paraId="3A7D8544" w14:textId="4F86B0E0" w:rsidR="0050746C" w:rsidRPr="0050746C" w:rsidRDefault="0050746C" w:rsidP="000C3B19">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African Commission on Human and Peoples’ Rights, </w:t>
      </w:r>
      <w:r w:rsidRPr="0050746C">
        <w:rPr>
          <w:rFonts w:cs="Times New Roman"/>
          <w:i/>
          <w:sz w:val="20"/>
          <w:szCs w:val="20"/>
        </w:rPr>
        <w:t>Concluding Observations and Recommendations on the 5th Periodic Report of the Federal Republic of Nigeria on the Implementation of the African Charter on Human and Peoples’ Rights (2011 – 2014)</w:t>
      </w:r>
      <w:r w:rsidRPr="0050746C">
        <w:rPr>
          <w:rFonts w:cs="Times New Roman"/>
          <w:sz w:val="20"/>
          <w:szCs w:val="20"/>
        </w:rPr>
        <w:t xml:space="preserve">, </w:t>
      </w:r>
      <w:r w:rsidRPr="0050746C">
        <w:rPr>
          <w:rFonts w:cs="Times New Roman"/>
          <w:b/>
          <w:color w:val="000000"/>
          <w:sz w:val="20"/>
          <w:szCs w:val="20"/>
        </w:rPr>
        <w:t>¶¶</w:t>
      </w:r>
      <w:r w:rsidRPr="0050746C">
        <w:rPr>
          <w:rFonts w:cs="Times New Roman"/>
          <w:sz w:val="20"/>
          <w:szCs w:val="20"/>
        </w:rPr>
        <w:t xml:space="preserve"> 131-132 (2015).</w:t>
      </w:r>
    </w:p>
  </w:endnote>
  <w:endnote w:id="26">
    <w:p w14:paraId="5C87AA6F" w14:textId="308CAA58"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Federal Republic of Nigeria, </w:t>
      </w:r>
      <w:r w:rsidRPr="0050746C">
        <w:rPr>
          <w:rFonts w:cs="Times New Roman"/>
          <w:i/>
          <w:sz w:val="20"/>
          <w:szCs w:val="20"/>
        </w:rPr>
        <w:t>Nigeria’s 6th Periodic Country Report: 2015-2016 on the Implementation of the African Charter on Human and Peoples’ Rights in Nigeria</w:t>
      </w:r>
      <w:r w:rsidRPr="0050746C">
        <w:rPr>
          <w:rFonts w:cs="Times New Roman"/>
          <w:sz w:val="20"/>
          <w:szCs w:val="20"/>
        </w:rPr>
        <w:t xml:space="preserve"> (Jan. 2018), </w:t>
      </w:r>
      <w:r w:rsidRPr="0050746C">
        <w:rPr>
          <w:rFonts w:cs="Times New Roman"/>
          <w:i/>
          <w:sz w:val="20"/>
          <w:szCs w:val="20"/>
        </w:rPr>
        <w:t>available at</w:t>
      </w:r>
      <w:r w:rsidRPr="0050746C">
        <w:rPr>
          <w:rFonts w:cs="Times New Roman"/>
          <w:sz w:val="20"/>
          <w:szCs w:val="20"/>
        </w:rPr>
        <w:t xml:space="preserve"> http://www.achpr.org/</w:t>
      </w:r>
    </w:p>
    <w:p w14:paraId="275758BE" w14:textId="5BA25324" w:rsidR="0050746C" w:rsidRPr="0050746C" w:rsidRDefault="0050746C">
      <w:pPr>
        <w:pStyle w:val="EndnoteText"/>
        <w:rPr>
          <w:rFonts w:cs="Times New Roman"/>
          <w:sz w:val="20"/>
          <w:szCs w:val="20"/>
        </w:rPr>
      </w:pPr>
      <w:r w:rsidRPr="0050746C">
        <w:rPr>
          <w:rFonts w:cs="Times New Roman"/>
          <w:sz w:val="20"/>
          <w:szCs w:val="20"/>
        </w:rPr>
        <w:t>files/sessions/62nd_os/state-reports/6th-2015-2016/nigeria_state_report_6th_2015_2016_eng.pdf.</w:t>
      </w:r>
    </w:p>
  </w:endnote>
  <w:endnote w:id="27">
    <w:p w14:paraId="451AB28D" w14:textId="35814929"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Const. of the Federal Republic of Nigeria, arts. 15, 16(2)(b) &amp; 17 (1999), http://www.nigeria-law.org/ConstitutionOfTheFederalRepublicOfNigeria.htm.</w:t>
      </w:r>
    </w:p>
  </w:endnote>
  <w:endnote w:id="28">
    <w:p w14:paraId="6258AF75" w14:textId="098AFE57"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For instance. Anambra, Imo, Ekiti and Kogi and Plateau State have all adopted the provisions of CEDAW into law by enacting the Gender and Equal Opportunities Act.</w:t>
      </w:r>
    </w:p>
  </w:endnote>
  <w:endnote w:id="29">
    <w:p w14:paraId="2C409B79" w14:textId="13A240C7"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Ministry of Women and Social Development, </w:t>
      </w:r>
      <w:r w:rsidRPr="0050746C">
        <w:rPr>
          <w:rFonts w:cs="Times New Roman"/>
          <w:i/>
          <w:sz w:val="20"/>
          <w:szCs w:val="20"/>
        </w:rPr>
        <w:t>National Gender Policy</w:t>
      </w:r>
      <w:r w:rsidRPr="0050746C">
        <w:rPr>
          <w:rFonts w:cs="Times New Roman"/>
          <w:sz w:val="20"/>
          <w:szCs w:val="20"/>
        </w:rPr>
        <w:t xml:space="preserve">,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 xml:space="preserve">2.5.4 (2006), </w:t>
      </w:r>
      <w:r w:rsidRPr="0050746C">
        <w:rPr>
          <w:rFonts w:cs="Times New Roman"/>
          <w:i/>
          <w:sz w:val="20"/>
          <w:szCs w:val="20"/>
        </w:rPr>
        <w:t xml:space="preserve">available at </w:t>
      </w:r>
      <w:r w:rsidRPr="0050746C">
        <w:rPr>
          <w:rFonts w:cs="Times New Roman"/>
          <w:sz w:val="20"/>
          <w:szCs w:val="20"/>
        </w:rPr>
        <w:t>http://www.aacoalition.org/national_policy_women.htm.</w:t>
      </w:r>
    </w:p>
  </w:endnote>
  <w:endnote w:id="30">
    <w:p w14:paraId="344C112B" w14:textId="4F22D0B8"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Gender and Equal Opportunities Bill 2011,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 xml:space="preserve">4 &amp; 18 (Nga.), </w:t>
      </w:r>
      <w:r w:rsidRPr="0050746C">
        <w:rPr>
          <w:rFonts w:cs="Times New Roman"/>
          <w:i/>
          <w:sz w:val="20"/>
          <w:szCs w:val="20"/>
        </w:rPr>
        <w:t>available at</w:t>
      </w:r>
      <w:r w:rsidRPr="0050746C">
        <w:rPr>
          <w:rFonts w:cs="Times New Roman"/>
          <w:sz w:val="20"/>
          <w:szCs w:val="20"/>
        </w:rPr>
        <w:t xml:space="preserve"> http://www.aacoalition.org/images/</w:t>
      </w:r>
    </w:p>
    <w:p w14:paraId="4599390A" w14:textId="653B75FC" w:rsidR="0050746C" w:rsidRPr="0050746C" w:rsidRDefault="0050746C" w:rsidP="000C3B19">
      <w:pPr>
        <w:pStyle w:val="EndnoteText"/>
        <w:jc w:val="both"/>
        <w:rPr>
          <w:rFonts w:cs="Times New Roman"/>
          <w:sz w:val="20"/>
          <w:szCs w:val="20"/>
        </w:rPr>
      </w:pPr>
      <w:r w:rsidRPr="0050746C">
        <w:rPr>
          <w:rFonts w:cs="Times New Roman"/>
          <w:sz w:val="20"/>
          <w:szCs w:val="20"/>
        </w:rPr>
        <w:t>Gender_and_Equal_Opportunities_Bill_National.pdf.</w:t>
      </w:r>
    </w:p>
  </w:endnote>
  <w:endnote w:id="31">
    <w:p w14:paraId="222E046F" w14:textId="0C16DD85"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i/>
          <w:sz w:val="20"/>
          <w:szCs w:val="20"/>
        </w:rPr>
        <w:t xml:space="preserve"> Id.</w:t>
      </w:r>
      <w:r w:rsidRPr="0050746C">
        <w:rPr>
          <w:rFonts w:cs="Times New Roman"/>
          <w:sz w:val="20"/>
          <w:szCs w:val="20"/>
        </w:rPr>
        <w:t xml:space="preserve">,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4 &amp; 18.</w:t>
      </w:r>
    </w:p>
  </w:endnote>
  <w:endnote w:id="32">
    <w:p w14:paraId="5A6CDAF5" w14:textId="643CDF07"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xml:space="preserve">,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6(c), 10(g) &amp; 12(b)-(c).</w:t>
      </w:r>
    </w:p>
  </w:endnote>
  <w:endnote w:id="33">
    <w:p w14:paraId="1D18D188" w14:textId="0E44F3BA"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xml:space="preserve">,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12(a).</w:t>
      </w:r>
    </w:p>
  </w:endnote>
  <w:endnote w:id="34">
    <w:p w14:paraId="146AA2E6" w14:textId="0646D46E"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Some state laws do make provisions for ensuring the accessibility of public accommodations, such as educational institutions, and services in that state. </w:t>
      </w:r>
      <w:r w:rsidRPr="0050746C">
        <w:rPr>
          <w:rFonts w:cs="Times New Roman"/>
          <w:i/>
          <w:sz w:val="20"/>
          <w:szCs w:val="20"/>
        </w:rPr>
        <w:t>See, e.g.</w:t>
      </w:r>
      <w:r w:rsidRPr="0050746C">
        <w:rPr>
          <w:rFonts w:cs="Times New Roman"/>
          <w:sz w:val="20"/>
          <w:szCs w:val="20"/>
        </w:rPr>
        <w:t xml:space="preserve">, Lagos Special People’s Law,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28(3) (2011) (Nga.)</w:t>
      </w:r>
    </w:p>
  </w:endnote>
  <w:endnote w:id="35">
    <w:p w14:paraId="5C2B10CB" w14:textId="77777777"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Nigeria anger as Gender and Equal Opportunity Bill fails</w:t>
      </w:r>
      <w:r w:rsidRPr="0050746C">
        <w:rPr>
          <w:rFonts w:cs="Times New Roman"/>
          <w:sz w:val="20"/>
          <w:szCs w:val="20"/>
        </w:rPr>
        <w:t xml:space="preserve">, in </w:t>
      </w:r>
      <w:r w:rsidRPr="0050746C">
        <w:rPr>
          <w:rFonts w:cs="Times New Roman"/>
          <w:smallCaps/>
          <w:sz w:val="20"/>
          <w:szCs w:val="20"/>
        </w:rPr>
        <w:t>BBC News</w:t>
      </w:r>
      <w:r w:rsidRPr="0050746C">
        <w:rPr>
          <w:rFonts w:cs="Times New Roman"/>
          <w:sz w:val="20"/>
          <w:szCs w:val="20"/>
        </w:rPr>
        <w:t>, March 16, 2016,</w:t>
      </w:r>
      <w:r w:rsidRPr="0050746C">
        <w:rPr>
          <w:rFonts w:cs="Times New Roman"/>
          <w:i/>
          <w:sz w:val="20"/>
          <w:szCs w:val="20"/>
        </w:rPr>
        <w:t xml:space="preserve"> </w:t>
      </w:r>
      <w:r w:rsidRPr="0050746C">
        <w:rPr>
          <w:rFonts w:cs="Times New Roman"/>
          <w:sz w:val="20"/>
          <w:szCs w:val="20"/>
        </w:rPr>
        <w:t>http://www.bbc.com/news/world-africa-35820970.</w:t>
      </w:r>
    </w:p>
  </w:endnote>
  <w:endnote w:id="36">
    <w:p w14:paraId="7DD39E13" w14:textId="041789FF"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CEDAW Committee, </w:t>
      </w:r>
      <w:r w:rsidRPr="0050746C">
        <w:rPr>
          <w:rFonts w:cs="Times New Roman"/>
          <w:i/>
          <w:sz w:val="20"/>
          <w:szCs w:val="20"/>
        </w:rPr>
        <w:t>Concluding Observations: Nigeria</w:t>
      </w:r>
      <w:r w:rsidRPr="0050746C">
        <w:rPr>
          <w:rFonts w:cs="Times New Roman"/>
          <w:sz w:val="20"/>
          <w:szCs w:val="20"/>
        </w:rPr>
        <w:t xml:space="preserve">, </w:t>
      </w:r>
      <w:r w:rsidRPr="0050746C">
        <w:rPr>
          <w:rFonts w:cs="Times New Roman"/>
          <w:b/>
          <w:color w:val="000000"/>
          <w:sz w:val="20"/>
          <w:szCs w:val="20"/>
        </w:rPr>
        <w:t>¶</w:t>
      </w:r>
      <w:r w:rsidRPr="0050746C">
        <w:rPr>
          <w:rFonts w:cs="Times New Roman"/>
          <w:sz w:val="20"/>
          <w:szCs w:val="20"/>
        </w:rPr>
        <w:t xml:space="preserve"> 10(c), U.N. Doc. CEDAW/C/NGA/CO/7-8 (2017).</w:t>
      </w:r>
    </w:p>
  </w:endnote>
  <w:endnote w:id="37">
    <w:p w14:paraId="163D0DF0" w14:textId="02664CB3" w:rsidR="0050746C" w:rsidRPr="0050746C" w:rsidRDefault="0050746C" w:rsidP="008B7E66">
      <w:pPr>
        <w:pStyle w:val="EndnoteText"/>
        <w:rPr>
          <w:rFonts w:cs="Times New Roman"/>
          <w:sz w:val="20"/>
          <w:szCs w:val="20"/>
          <w:highlight w:val="yellow"/>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Disability Bill: When will it become a law?</w:t>
      </w:r>
      <w:r w:rsidRPr="0050746C">
        <w:rPr>
          <w:rFonts w:cs="Times New Roman"/>
          <w:sz w:val="20"/>
          <w:szCs w:val="20"/>
        </w:rPr>
        <w:t xml:space="preserve">, </w:t>
      </w:r>
      <w:r w:rsidRPr="0050746C">
        <w:rPr>
          <w:rFonts w:cs="Times New Roman"/>
          <w:smallCaps/>
          <w:sz w:val="20"/>
          <w:szCs w:val="20"/>
        </w:rPr>
        <w:t>Nigerian Tribune</w:t>
      </w:r>
      <w:r w:rsidRPr="0050746C">
        <w:rPr>
          <w:rFonts w:cs="Times New Roman"/>
          <w:sz w:val="20"/>
          <w:szCs w:val="20"/>
        </w:rPr>
        <w:t xml:space="preserve">, Dec. 5, 2017, </w:t>
      </w:r>
      <w:r w:rsidRPr="0050746C">
        <w:rPr>
          <w:rFonts w:cs="Times New Roman"/>
          <w:i/>
          <w:iCs/>
          <w:sz w:val="20"/>
          <w:szCs w:val="20"/>
        </w:rPr>
        <w:t>available at</w:t>
      </w:r>
      <w:r w:rsidRPr="0050746C">
        <w:rPr>
          <w:rFonts w:cs="Times New Roman"/>
          <w:sz w:val="20"/>
          <w:szCs w:val="20"/>
        </w:rPr>
        <w:t xml:space="preserve"> http://www.tribuneonlineng.com/disability-bill-will-become-law/. </w:t>
      </w:r>
    </w:p>
  </w:endnote>
  <w:endnote w:id="38">
    <w:p w14:paraId="58B7B0E0" w14:textId="3024E4AF"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National Disability Bill </w:t>
      </w:r>
      <w:r w:rsidRPr="0050746C">
        <w:rPr>
          <w:rFonts w:cs="Times New Roman"/>
          <w:color w:val="000000"/>
          <w:sz w:val="20"/>
          <w:szCs w:val="20"/>
        </w:rPr>
        <w:t xml:space="preserve">§ </w:t>
      </w:r>
      <w:r w:rsidRPr="0050746C">
        <w:rPr>
          <w:rFonts w:cs="Times New Roman"/>
          <w:sz w:val="20"/>
          <w:szCs w:val="20"/>
        </w:rPr>
        <w:t>2.</w:t>
      </w:r>
    </w:p>
  </w:endnote>
  <w:endnote w:id="39">
    <w:p w14:paraId="7C6D85D5" w14:textId="2D5C4659"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xml:space="preserve">  </w:t>
      </w:r>
      <w:r w:rsidRPr="0050746C">
        <w:rPr>
          <w:rFonts w:cs="Times New Roman"/>
          <w:color w:val="000000"/>
          <w:sz w:val="20"/>
          <w:szCs w:val="20"/>
        </w:rPr>
        <w:t xml:space="preserve">§ </w:t>
      </w:r>
      <w:r w:rsidRPr="0050746C">
        <w:rPr>
          <w:rFonts w:cs="Times New Roman"/>
          <w:sz w:val="20"/>
          <w:szCs w:val="20"/>
        </w:rPr>
        <w:t>30-(1)(2)(4).</w:t>
      </w:r>
    </w:p>
  </w:endnote>
  <w:endnote w:id="40">
    <w:p w14:paraId="7B301309" w14:textId="3662D3AD"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Ministry of Women And Social Development, National Policy on Rehabilitation of Persons with Disabilities,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 xml:space="preserve">2.3.3 (date unknown), </w:t>
      </w:r>
      <w:r w:rsidRPr="0050746C">
        <w:rPr>
          <w:rFonts w:cs="Times New Roman"/>
          <w:i/>
          <w:sz w:val="20"/>
          <w:szCs w:val="20"/>
        </w:rPr>
        <w:t>available at</w:t>
      </w:r>
      <w:r w:rsidRPr="0050746C">
        <w:rPr>
          <w:rFonts w:cs="Times New Roman"/>
          <w:sz w:val="20"/>
          <w:szCs w:val="20"/>
        </w:rPr>
        <w:t xml:space="preserve"> http://www.womenaffairs.gov.ng/index.php/85-quick/127-policies.</w:t>
      </w:r>
    </w:p>
  </w:endnote>
  <w:endnote w:id="41">
    <w:p w14:paraId="7E57318F" w14:textId="20715EA1"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xml:space="preserve">,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2.3.3.</w:t>
      </w:r>
    </w:p>
  </w:endnote>
  <w:endnote w:id="42">
    <w:p w14:paraId="72152D5D" w14:textId="38480DD2"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xml:space="preserve">,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3.</w:t>
      </w:r>
    </w:p>
  </w:endnote>
  <w:endnote w:id="43">
    <w:p w14:paraId="373B6A81" w14:textId="3C94E242"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Anti-Torture Act of 2017, </w:t>
      </w:r>
      <w:r w:rsidRPr="0050746C">
        <w:rPr>
          <w:rFonts w:cs="Times New Roman"/>
          <w:color w:val="000000"/>
          <w:sz w:val="20"/>
          <w:szCs w:val="20"/>
        </w:rPr>
        <w:t>§</w:t>
      </w:r>
      <w:r w:rsidRPr="0050746C">
        <w:rPr>
          <w:rFonts w:cs="Times New Roman"/>
          <w:sz w:val="20"/>
          <w:szCs w:val="20"/>
        </w:rPr>
        <w:t xml:space="preserve"> 2(2)(a) &amp; (b) (Nga.).</w:t>
      </w:r>
    </w:p>
  </w:endnote>
  <w:endnote w:id="44">
    <w:p w14:paraId="0AEA40D1" w14:textId="4AD57251"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xml:space="preserve">,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1.</w:t>
      </w:r>
    </w:p>
  </w:endnote>
  <w:endnote w:id="45">
    <w:p w14:paraId="33D65C51" w14:textId="620F4B7C"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The act mentions “other forms of deliberate and aggravated cruel, inhuman, and degrading treatment or punishment” but seems to classify these as forms of torture rather than as separate offenses. </w:t>
      </w:r>
      <w:r w:rsidRPr="0050746C">
        <w:rPr>
          <w:rFonts w:cs="Times New Roman"/>
          <w:i/>
          <w:sz w:val="20"/>
          <w:szCs w:val="20"/>
        </w:rPr>
        <w:t>See</w:t>
      </w:r>
      <w:r w:rsidRPr="0050746C">
        <w:rPr>
          <w:rFonts w:cs="Times New Roman"/>
          <w:sz w:val="20"/>
          <w:szCs w:val="20"/>
        </w:rPr>
        <w:t xml:space="preserve"> Law,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2(2)(a)(xiv) &amp; (b)(xii).</w:t>
      </w:r>
    </w:p>
  </w:endnote>
  <w:endnote w:id="46">
    <w:p w14:paraId="1CE1B638" w14:textId="028D3EEC"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See, e.g.</w:t>
      </w:r>
      <w:r w:rsidRPr="0050746C">
        <w:rPr>
          <w:rFonts w:cs="Times New Roman"/>
          <w:sz w:val="20"/>
          <w:szCs w:val="20"/>
        </w:rPr>
        <w:t xml:space="preserve">, Human Rights Committee, </w:t>
      </w:r>
      <w:r w:rsidRPr="0050746C">
        <w:rPr>
          <w:rFonts w:cs="Times New Roman"/>
          <w:i/>
          <w:sz w:val="20"/>
          <w:szCs w:val="20"/>
        </w:rPr>
        <w:t>Concluding Observations: Slovakia</w:t>
      </w:r>
      <w:r w:rsidRPr="0050746C">
        <w:rPr>
          <w:rFonts w:cs="Times New Roman"/>
          <w:sz w:val="20"/>
          <w:szCs w:val="20"/>
        </w:rPr>
        <w:t>, ¶ 12, U.N. Doc. CCPR/CO/78/SVK (2003).</w:t>
      </w:r>
    </w:p>
  </w:endnote>
  <w:endnote w:id="47">
    <w:p w14:paraId="7DC4263D" w14:textId="10137D25" w:rsidR="0050746C" w:rsidRPr="0050746C" w:rsidRDefault="0050746C" w:rsidP="009E70D3">
      <w:pPr>
        <w:pStyle w:val="EndnoteText"/>
        <w:tabs>
          <w:tab w:val="left" w:pos="9000"/>
        </w:tabs>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These stereotypes include: “being burdensome to others (that they must be cared for, are a cause of hardship, an affliction, a responsibility, require protection), vulnerable (defenceless, unsafe, dependent, reliant) and/or victims (suffering, passive, helpless), inferior (inability, inadequacy, weak, worthless); hav[ing] a sexual abnormality (for example, women with disabilities are stereotyped as asexual, inactive, overactive, incapable, sexually perverse); [and] being mystical or sinister (stereotyped as cursed, possessed by spirits, practitioners of witchcraft, as being good or bad luck, harmful).” CRPD Committee, </w:t>
      </w:r>
      <w:r w:rsidRPr="0050746C">
        <w:rPr>
          <w:rFonts w:cs="Times New Roman"/>
          <w:i/>
          <w:sz w:val="20"/>
          <w:szCs w:val="20"/>
        </w:rPr>
        <w:t>General Comment No. 3: Article 6: Women and girls with disabilities</w:t>
      </w:r>
      <w:r w:rsidRPr="0050746C">
        <w:rPr>
          <w:rFonts w:cs="Times New Roman"/>
          <w:sz w:val="20"/>
          <w:szCs w:val="20"/>
        </w:rPr>
        <w:t xml:space="preserve">, </w:t>
      </w:r>
      <w:r w:rsidRPr="0050746C">
        <w:rPr>
          <w:rFonts w:cs="Times New Roman"/>
          <w:b/>
          <w:color w:val="000000"/>
          <w:sz w:val="20"/>
          <w:szCs w:val="20"/>
        </w:rPr>
        <w:t xml:space="preserve">¶¶ </w:t>
      </w:r>
      <w:r w:rsidRPr="0050746C">
        <w:rPr>
          <w:rFonts w:cs="Times New Roman"/>
          <w:sz w:val="20"/>
          <w:szCs w:val="20"/>
        </w:rPr>
        <w:t>30, 38, 40, 46 &amp; 47, U.N. Doc. CRPD/C/GC/3 (2016).</w:t>
      </w:r>
    </w:p>
  </w:endnote>
  <w:endnote w:id="48">
    <w:p w14:paraId="68FBF6DB" w14:textId="57FA876F"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xml:space="preserve">, </w:t>
      </w:r>
      <w:r w:rsidRPr="0050746C">
        <w:rPr>
          <w:rFonts w:cs="Times New Roman"/>
          <w:color w:val="000000"/>
          <w:sz w:val="20"/>
          <w:szCs w:val="20"/>
        </w:rPr>
        <w:t>¶ 33</w:t>
      </w:r>
      <w:r w:rsidRPr="0050746C">
        <w:rPr>
          <w:rFonts w:cs="Times New Roman"/>
          <w:sz w:val="20"/>
          <w:szCs w:val="20"/>
        </w:rPr>
        <w:t>.</w:t>
      </w:r>
    </w:p>
  </w:endnote>
  <w:endnote w:id="49">
    <w:p w14:paraId="1F047435" w14:textId="490342F1"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smallCaps/>
          <w:sz w:val="20"/>
          <w:szCs w:val="20"/>
        </w:rPr>
        <w:t>Enhancing Nigeria’s HIV/AIDS Response (ENR) Programme, HIV/AIDS and Sexual Behaviours of Persons with Disabilities in Nigeria</w:t>
      </w:r>
      <w:r w:rsidRPr="0050746C">
        <w:rPr>
          <w:rFonts w:cs="Times New Roman"/>
          <w:sz w:val="20"/>
          <w:szCs w:val="20"/>
        </w:rPr>
        <w:t xml:space="preserve"> 23 (2015) [hereinafter ENR, </w:t>
      </w:r>
      <w:r w:rsidRPr="0050746C">
        <w:rPr>
          <w:rFonts w:cs="Times New Roman"/>
          <w:smallCaps/>
          <w:sz w:val="20"/>
          <w:szCs w:val="20"/>
        </w:rPr>
        <w:t>HIV/AIDS and Persons with Disabilities in Nigeria</w:t>
      </w:r>
      <w:r w:rsidRPr="0050746C">
        <w:rPr>
          <w:rFonts w:cs="Times New Roman"/>
          <w:sz w:val="20"/>
          <w:szCs w:val="20"/>
        </w:rPr>
        <w:t>].</w:t>
      </w:r>
    </w:p>
  </w:endnote>
  <w:endnote w:id="50">
    <w:p w14:paraId="6CC875A4" w14:textId="44FAAF42" w:rsidR="0050746C" w:rsidRPr="0050746C" w:rsidRDefault="0050746C" w:rsidP="000C3B19">
      <w:pPr>
        <w:pStyle w:val="EndnoteText"/>
        <w:jc w:val="both"/>
        <w:rPr>
          <w:rFonts w:cs="Times New Roman"/>
          <w:smallCaps/>
          <w:sz w:val="20"/>
          <w:szCs w:val="20"/>
        </w:rPr>
      </w:pPr>
      <w:r w:rsidRPr="0050746C">
        <w:rPr>
          <w:rStyle w:val="EndnoteReference"/>
          <w:rFonts w:cs="Times New Roman"/>
          <w:sz w:val="20"/>
          <w:szCs w:val="20"/>
        </w:rPr>
        <w:endnoteRef/>
      </w:r>
      <w:r w:rsidRPr="0050746C">
        <w:rPr>
          <w:rFonts w:cs="Times New Roman"/>
          <w:color w:val="2A2628"/>
          <w:sz w:val="20"/>
          <w:szCs w:val="20"/>
        </w:rPr>
        <w:t xml:space="preserve"> </w:t>
      </w:r>
      <w:r w:rsidRPr="0050746C">
        <w:rPr>
          <w:rFonts w:cs="Times New Roman"/>
          <w:smallCaps/>
          <w:sz w:val="20"/>
          <w:szCs w:val="20"/>
        </w:rPr>
        <w:t>Inclusive Friends &amp; NSRP, What Violence Means to Us: Women with Disabilities Speak</w:t>
      </w:r>
      <w:r w:rsidRPr="0050746C">
        <w:rPr>
          <w:rFonts w:cs="Times New Roman"/>
          <w:sz w:val="20"/>
          <w:szCs w:val="20"/>
        </w:rPr>
        <w:t xml:space="preserve"> 8, 20, at 11 (2015) [hereinafter </w:t>
      </w:r>
      <w:r w:rsidRPr="0050746C">
        <w:rPr>
          <w:rFonts w:cs="Times New Roman"/>
          <w:smallCaps/>
          <w:sz w:val="20"/>
          <w:szCs w:val="20"/>
        </w:rPr>
        <w:t>Inclusive Friends &amp; NSRP, What Violence Means to Us</w:t>
      </w:r>
      <w:r w:rsidRPr="0050746C">
        <w:rPr>
          <w:rFonts w:cs="Times New Roman"/>
          <w:sz w:val="20"/>
          <w:szCs w:val="20"/>
        </w:rPr>
        <w:t>].</w:t>
      </w:r>
    </w:p>
  </w:endnote>
  <w:endnote w:id="51">
    <w:p w14:paraId="68949162" w14:textId="036A4183"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12.</w:t>
      </w:r>
    </w:p>
  </w:endnote>
  <w:endnote w:id="52">
    <w:p w14:paraId="11DE3FBC" w14:textId="17E33856"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color w:val="2A2628"/>
          <w:sz w:val="20"/>
          <w:szCs w:val="20"/>
        </w:rPr>
        <w:t xml:space="preserve">Id. </w:t>
      </w:r>
      <w:r w:rsidRPr="0050746C">
        <w:rPr>
          <w:rFonts w:cs="Times New Roman"/>
          <w:color w:val="2A2628"/>
          <w:sz w:val="20"/>
          <w:szCs w:val="20"/>
        </w:rPr>
        <w:t>at 11.</w:t>
      </w:r>
    </w:p>
  </w:endnote>
  <w:endnote w:id="53">
    <w:p w14:paraId="0F6FEEBB" w14:textId="1BAC01DB"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16.</w:t>
      </w:r>
    </w:p>
  </w:endnote>
  <w:endnote w:id="54">
    <w:p w14:paraId="39274CEC" w14:textId="314FF248" w:rsidR="0050746C" w:rsidRPr="0050746C" w:rsidRDefault="0050746C" w:rsidP="000C3B19">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p>
  </w:endnote>
  <w:endnote w:id="55">
    <w:p w14:paraId="461DCBF3" w14:textId="3DF91CBA" w:rsidR="0050746C" w:rsidRPr="0050746C" w:rsidRDefault="0050746C" w:rsidP="00A55139">
      <w:pPr>
        <w:pStyle w:val="EndnoteText"/>
        <w:jc w:val="both"/>
        <w:rPr>
          <w:rFonts w:cs="Times New Roman"/>
          <w:color w:val="2A2628"/>
          <w:sz w:val="20"/>
          <w:szCs w:val="20"/>
        </w:rPr>
      </w:pPr>
      <w:r w:rsidRPr="0050746C">
        <w:rPr>
          <w:rStyle w:val="EndnoteReference"/>
          <w:rFonts w:cs="Times New Roman"/>
          <w:sz w:val="20"/>
          <w:szCs w:val="20"/>
        </w:rPr>
        <w:endnoteRef/>
      </w:r>
      <w:r w:rsidRPr="0050746C">
        <w:rPr>
          <w:rFonts w:cs="Times New Roman"/>
          <w:color w:val="2A2628"/>
          <w:sz w:val="20"/>
          <w:szCs w:val="20"/>
        </w:rPr>
        <w:t xml:space="preserve"> </w:t>
      </w:r>
      <w:r w:rsidRPr="0050746C">
        <w:rPr>
          <w:rFonts w:cs="Times New Roman"/>
          <w:smallCaps/>
          <w:sz w:val="20"/>
          <w:szCs w:val="20"/>
        </w:rPr>
        <w:t>Inclusive Friends &amp; NSRP</w:t>
      </w:r>
      <w:r w:rsidRPr="0050746C">
        <w:rPr>
          <w:rFonts w:cs="Times New Roman"/>
          <w:sz w:val="20"/>
          <w:szCs w:val="20"/>
        </w:rPr>
        <w:t>, W</w:t>
      </w:r>
      <w:r w:rsidRPr="0050746C">
        <w:rPr>
          <w:rFonts w:cs="Times New Roman"/>
          <w:smallCaps/>
          <w:sz w:val="20"/>
          <w:szCs w:val="20"/>
        </w:rPr>
        <w:t xml:space="preserve">hat Violence Means to Us, </w:t>
      </w:r>
      <w:r w:rsidRPr="0050746C">
        <w:rPr>
          <w:rFonts w:cs="Times New Roman"/>
          <w:i/>
          <w:sz w:val="20"/>
          <w:szCs w:val="20"/>
        </w:rPr>
        <w:t xml:space="preserve">supra </w:t>
      </w:r>
      <w:r w:rsidRPr="0050746C">
        <w:rPr>
          <w:rFonts w:cs="Times New Roman"/>
          <w:sz w:val="20"/>
          <w:szCs w:val="20"/>
        </w:rPr>
        <w:t xml:space="preserve">note </w:t>
      </w:r>
      <w:r>
        <w:rPr>
          <w:rFonts w:cs="Times New Roman"/>
          <w:sz w:val="20"/>
          <w:szCs w:val="20"/>
        </w:rPr>
        <w:t>49</w:t>
      </w:r>
      <w:r w:rsidRPr="0050746C">
        <w:rPr>
          <w:rFonts w:cs="Times New Roman"/>
          <w:sz w:val="20"/>
          <w:szCs w:val="20"/>
        </w:rPr>
        <w:t>, at 11.</w:t>
      </w:r>
    </w:p>
  </w:endnote>
  <w:endnote w:id="56">
    <w:p w14:paraId="15638D49" w14:textId="77B8404F"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ENR, </w:t>
      </w:r>
      <w:r w:rsidRPr="0050746C">
        <w:rPr>
          <w:rFonts w:cs="Times New Roman"/>
          <w:smallCaps/>
          <w:sz w:val="20"/>
          <w:szCs w:val="20"/>
        </w:rPr>
        <w:t xml:space="preserve">HIV/AIDS and Persons with Disabilities in Nigeria, </w:t>
      </w:r>
      <w:r w:rsidRPr="0050746C">
        <w:rPr>
          <w:rFonts w:cs="Times New Roman"/>
          <w:i/>
          <w:sz w:val="20"/>
          <w:szCs w:val="20"/>
        </w:rPr>
        <w:t xml:space="preserve">supra </w:t>
      </w:r>
      <w:r>
        <w:rPr>
          <w:rFonts w:cs="Times New Roman"/>
          <w:sz w:val="20"/>
          <w:szCs w:val="20"/>
        </w:rPr>
        <w:t>note 48</w:t>
      </w:r>
      <w:r w:rsidRPr="0050746C">
        <w:rPr>
          <w:rFonts w:cs="Times New Roman"/>
          <w:sz w:val="20"/>
          <w:szCs w:val="20"/>
        </w:rPr>
        <w:t>, at 22.</w:t>
      </w:r>
    </w:p>
  </w:endnote>
  <w:endnote w:id="57">
    <w:p w14:paraId="272FEE15" w14:textId="7054FC74" w:rsidR="0050746C" w:rsidRPr="0050746C" w:rsidRDefault="0050746C" w:rsidP="000C3B19">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p>
  </w:endnote>
  <w:endnote w:id="58">
    <w:p w14:paraId="5178EF86" w14:textId="67A4FA3B"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International Covenant on Civil and Political Rights, G.A. Res. 2200A (XXI), UN GAOR, 21</w:t>
      </w:r>
      <w:r w:rsidRPr="0050746C">
        <w:rPr>
          <w:rFonts w:cs="Times New Roman"/>
          <w:sz w:val="20"/>
          <w:szCs w:val="20"/>
          <w:vertAlign w:val="superscript"/>
        </w:rPr>
        <w:t>st</w:t>
      </w:r>
      <w:r w:rsidRPr="0050746C">
        <w:rPr>
          <w:rFonts w:cs="Times New Roman"/>
          <w:sz w:val="20"/>
          <w:szCs w:val="20"/>
        </w:rPr>
        <w:t xml:space="preserve"> Sess., Supp. No. 16, art. 26, U.N. Doc. A/6316 (1966), 999 U.N.T.S. 171 (</w:t>
      </w:r>
      <w:r w:rsidRPr="0050746C">
        <w:rPr>
          <w:rFonts w:cs="Times New Roman"/>
          <w:i/>
          <w:sz w:val="20"/>
          <w:szCs w:val="20"/>
        </w:rPr>
        <w:t>entered into force</w:t>
      </w:r>
      <w:r w:rsidRPr="0050746C">
        <w:rPr>
          <w:rFonts w:cs="Times New Roman"/>
          <w:sz w:val="20"/>
          <w:szCs w:val="20"/>
        </w:rPr>
        <w:t xml:space="preserve"> Mar. 23, 1976).</w:t>
      </w:r>
    </w:p>
  </w:endnote>
  <w:endnote w:id="59">
    <w:p w14:paraId="02AE7179" w14:textId="7BB2B711" w:rsidR="0050746C" w:rsidRPr="0050746C" w:rsidRDefault="0050746C" w:rsidP="00E4628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art. 3.</w:t>
      </w:r>
    </w:p>
  </w:endnote>
  <w:endnote w:id="60">
    <w:p w14:paraId="457ECF4C" w14:textId="2EC09F8F" w:rsidR="0050746C" w:rsidRPr="0050746C" w:rsidRDefault="0050746C" w:rsidP="005904A0">
      <w:pPr>
        <w:pStyle w:val="EndnoteText"/>
        <w:rPr>
          <w:rFonts w:cs="Times New Roman"/>
          <w:sz w:val="20"/>
          <w:szCs w:val="20"/>
          <w:highlight w:val="yellow"/>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General Comment No. 28: Article 3 (The equality of rights between men and women)</w:t>
      </w:r>
      <w:r w:rsidRPr="0050746C">
        <w:rPr>
          <w:rFonts w:cs="Times New Roman"/>
          <w:sz w:val="20"/>
          <w:szCs w:val="20"/>
        </w:rPr>
        <w:t>, ¶ 30, U.N. Doc. CCPR/C/GC/28 (2000).</w:t>
      </w:r>
    </w:p>
  </w:endnote>
  <w:endnote w:id="61">
    <w:p w14:paraId="74456397" w14:textId="4CBDC445" w:rsidR="0050746C" w:rsidRPr="0050746C" w:rsidRDefault="0050746C" w:rsidP="00E4628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Italy</w:t>
      </w:r>
      <w:r w:rsidRPr="0050746C">
        <w:rPr>
          <w:rFonts w:cs="Times New Roman"/>
          <w:sz w:val="20"/>
          <w:szCs w:val="20"/>
        </w:rPr>
        <w:t>, ¶ 9(c), U.N. Doc. CCPR/C/ITA/CO/6 (2017).</w:t>
      </w:r>
    </w:p>
  </w:endnote>
  <w:endnote w:id="62">
    <w:p w14:paraId="4916C436" w14:textId="61630B11" w:rsidR="0050746C" w:rsidRPr="0050746C" w:rsidRDefault="0050746C" w:rsidP="00706693">
      <w:pPr>
        <w:pStyle w:val="EndnoteText"/>
        <w:rPr>
          <w:rFonts w:cs="Times New Roman"/>
          <w:sz w:val="20"/>
          <w:szCs w:val="20"/>
          <w:highlight w:val="yellow"/>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Thailand</w:t>
      </w:r>
      <w:r w:rsidRPr="0050746C">
        <w:rPr>
          <w:rFonts w:cs="Times New Roman"/>
          <w:sz w:val="20"/>
          <w:szCs w:val="20"/>
        </w:rPr>
        <w:t xml:space="preserve">, ¶ ¶ 15, 43, U.N. Doc. CCPR/C/THA/CO/2 (2017); Human Rights Committee, </w:t>
      </w:r>
      <w:r w:rsidRPr="0050746C">
        <w:rPr>
          <w:rFonts w:cs="Times New Roman"/>
          <w:i/>
          <w:sz w:val="20"/>
          <w:szCs w:val="20"/>
        </w:rPr>
        <w:t>Concluding Observations: Turkmenistan</w:t>
      </w:r>
      <w:r w:rsidRPr="0050746C">
        <w:rPr>
          <w:rFonts w:cs="Times New Roman"/>
          <w:sz w:val="20"/>
          <w:szCs w:val="20"/>
        </w:rPr>
        <w:t xml:space="preserve">, ¶ 10, U.N. Doc. CCPR/C/TKM/CO/2 (2017); Human Rights Committee, </w:t>
      </w:r>
      <w:r w:rsidRPr="0050746C">
        <w:rPr>
          <w:rFonts w:cs="Times New Roman"/>
          <w:i/>
          <w:sz w:val="20"/>
          <w:szCs w:val="20"/>
        </w:rPr>
        <w:t>Concluding Observations: Serbia</w:t>
      </w:r>
      <w:r w:rsidRPr="0050746C">
        <w:rPr>
          <w:rFonts w:cs="Times New Roman"/>
          <w:sz w:val="20"/>
          <w:szCs w:val="20"/>
        </w:rPr>
        <w:t>, ¶ 18, U.N. Doc. CCPR/C/SRB/CO/3 (2017).</w:t>
      </w:r>
    </w:p>
  </w:endnote>
  <w:endnote w:id="63">
    <w:p w14:paraId="5042587F" w14:textId="258004E0" w:rsidR="0050746C" w:rsidRPr="0050746C" w:rsidRDefault="0050746C" w:rsidP="003350F0">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Argentina</w:t>
      </w:r>
      <w:r w:rsidRPr="0050746C">
        <w:rPr>
          <w:rFonts w:cs="Times New Roman"/>
          <w:sz w:val="20"/>
          <w:szCs w:val="20"/>
        </w:rPr>
        <w:t xml:space="preserve">, ¶ 15, U.N. Doc. CCPR/CO/70/ARG (2000); </w:t>
      </w:r>
      <w:r w:rsidRPr="0050746C">
        <w:rPr>
          <w:rFonts w:cs="Times New Roman"/>
          <w:i/>
          <w:sz w:val="20"/>
          <w:szCs w:val="20"/>
        </w:rPr>
        <w:t>Azerbaijan</w:t>
      </w:r>
      <w:r w:rsidRPr="0050746C">
        <w:rPr>
          <w:rFonts w:cs="Times New Roman"/>
          <w:sz w:val="20"/>
          <w:szCs w:val="20"/>
        </w:rPr>
        <w:t xml:space="preserve">, ¶ 5, U.N. Doc. CCPR/C/AZE/CO/3 (2009); </w:t>
      </w:r>
      <w:r w:rsidRPr="0050746C">
        <w:rPr>
          <w:rFonts w:cs="Times New Roman"/>
          <w:i/>
          <w:sz w:val="20"/>
          <w:szCs w:val="20"/>
        </w:rPr>
        <w:t>Chad</w:t>
      </w:r>
      <w:r w:rsidRPr="0050746C">
        <w:rPr>
          <w:rFonts w:cs="Times New Roman"/>
          <w:sz w:val="20"/>
          <w:szCs w:val="20"/>
        </w:rPr>
        <w:t xml:space="preserve">, ¶ 10, U.N. Doc. CCPR/C/TCD/CO/2 (2014); </w:t>
      </w:r>
      <w:r w:rsidRPr="0050746C">
        <w:rPr>
          <w:rFonts w:cs="Times New Roman"/>
          <w:i/>
          <w:sz w:val="20"/>
          <w:szCs w:val="20"/>
        </w:rPr>
        <w:t>Georgia</w:t>
      </w:r>
      <w:r w:rsidRPr="0050746C">
        <w:rPr>
          <w:rFonts w:cs="Times New Roman"/>
          <w:sz w:val="20"/>
          <w:szCs w:val="20"/>
        </w:rPr>
        <w:t xml:space="preserve">, ¶ 9, U.N. Doc. CCPR/C/GEO/CO/4 (2014); </w:t>
      </w:r>
      <w:r w:rsidRPr="0050746C">
        <w:rPr>
          <w:rFonts w:cs="Times New Roman"/>
          <w:i/>
          <w:sz w:val="20"/>
          <w:szCs w:val="20"/>
        </w:rPr>
        <w:t>Georgia</w:t>
      </w:r>
      <w:r w:rsidRPr="0050746C">
        <w:rPr>
          <w:rFonts w:cs="Times New Roman"/>
          <w:sz w:val="20"/>
          <w:szCs w:val="20"/>
        </w:rPr>
        <w:t xml:space="preserve">, ¶ 14, U.N. Doc. CCPR/CO/74/GEO (2002); </w:t>
      </w:r>
      <w:r w:rsidRPr="0050746C">
        <w:rPr>
          <w:rFonts w:cs="Times New Roman"/>
          <w:i/>
          <w:sz w:val="20"/>
          <w:szCs w:val="20"/>
        </w:rPr>
        <w:t>Monaco</w:t>
      </w:r>
      <w:r w:rsidRPr="0050746C">
        <w:rPr>
          <w:rFonts w:cs="Times New Roman"/>
          <w:sz w:val="20"/>
          <w:szCs w:val="20"/>
        </w:rPr>
        <w:t>, ¶ 9, U.N. Doc. CCPR/C/MCO/CO/2 (2008);</w:t>
      </w:r>
      <w:r w:rsidRPr="0050746C">
        <w:rPr>
          <w:rFonts w:cs="Times New Roman"/>
          <w:i/>
          <w:sz w:val="20"/>
          <w:szCs w:val="20"/>
        </w:rPr>
        <w:t xml:space="preserve"> Mozambique</w:t>
      </w:r>
      <w:r w:rsidRPr="0050746C">
        <w:rPr>
          <w:rFonts w:cs="Times New Roman"/>
          <w:sz w:val="20"/>
          <w:szCs w:val="20"/>
        </w:rPr>
        <w:t xml:space="preserve">, ¶ 10, U.N. Doc. CCPR/C/MOZ/CO/1 (2013); </w:t>
      </w:r>
      <w:r w:rsidRPr="0050746C">
        <w:rPr>
          <w:rFonts w:cs="Times New Roman"/>
          <w:i/>
          <w:sz w:val="20"/>
          <w:szCs w:val="20"/>
        </w:rPr>
        <w:t>Sweden</w:t>
      </w:r>
      <w:r w:rsidRPr="0050746C">
        <w:rPr>
          <w:rFonts w:cs="Times New Roman"/>
          <w:sz w:val="20"/>
          <w:szCs w:val="20"/>
        </w:rPr>
        <w:t>, ¶ 8, U.N. Doc. CCPR/C/SWE/CO/6 (2009).</w:t>
      </w:r>
      <w:r w:rsidRPr="0050746C">
        <w:rPr>
          <w:rFonts w:cs="Times New Roman"/>
          <w:i/>
          <w:sz w:val="20"/>
          <w:szCs w:val="20"/>
        </w:rPr>
        <w:t xml:space="preserve"> Tajikistan</w:t>
      </w:r>
      <w:r w:rsidRPr="0050746C">
        <w:rPr>
          <w:rFonts w:cs="Times New Roman"/>
          <w:sz w:val="20"/>
          <w:szCs w:val="20"/>
        </w:rPr>
        <w:t>, ¶ 6, U.N. Doc. CCPR/CO/84/TJK (2005);</w:t>
      </w:r>
      <w:r w:rsidRPr="0050746C">
        <w:rPr>
          <w:rFonts w:cs="Times New Roman"/>
          <w:i/>
          <w:sz w:val="20"/>
          <w:szCs w:val="20"/>
        </w:rPr>
        <w:t xml:space="preserve"> Yemen</w:t>
      </w:r>
      <w:r w:rsidRPr="0050746C">
        <w:rPr>
          <w:rFonts w:cs="Times New Roman"/>
          <w:sz w:val="20"/>
          <w:szCs w:val="20"/>
        </w:rPr>
        <w:t>, ¶ 9, U.N. Doc. CCPR/C/YEM/CO/5 (2012).</w:t>
      </w:r>
    </w:p>
  </w:endnote>
  <w:endnote w:id="64">
    <w:p w14:paraId="48C9FCC6" w14:textId="0EF1E1A3" w:rsidR="0050746C" w:rsidRPr="0050746C" w:rsidRDefault="0050746C" w:rsidP="00B514DF">
      <w:pPr>
        <w:pStyle w:val="EndnoteText"/>
        <w:jc w:val="both"/>
        <w:rPr>
          <w:rFonts w:cs="Times New Roman"/>
          <w:sz w:val="20"/>
          <w:szCs w:val="20"/>
          <w:highlight w:val="yellow"/>
        </w:rPr>
      </w:pPr>
      <w:r w:rsidRPr="0050746C">
        <w:rPr>
          <w:rStyle w:val="EndnoteReference"/>
          <w:rFonts w:cs="Times New Roman"/>
          <w:sz w:val="20"/>
          <w:szCs w:val="20"/>
        </w:rPr>
        <w:endnoteRef/>
      </w:r>
      <w:r w:rsidRPr="0050746C">
        <w:rPr>
          <w:rFonts w:cs="Times New Roman"/>
          <w:sz w:val="20"/>
          <w:szCs w:val="20"/>
        </w:rPr>
        <w:t xml:space="preserve"> CRPD Committee, </w:t>
      </w:r>
      <w:r w:rsidRPr="0050746C">
        <w:rPr>
          <w:rFonts w:cs="Times New Roman"/>
          <w:i/>
          <w:sz w:val="20"/>
          <w:szCs w:val="20"/>
        </w:rPr>
        <w:t>General Comment No. 3: Article 6: Women and girls with disabilities</w:t>
      </w:r>
      <w:r w:rsidRPr="0050746C">
        <w:rPr>
          <w:rFonts w:cs="Times New Roman"/>
          <w:sz w:val="20"/>
          <w:szCs w:val="20"/>
        </w:rPr>
        <w:t xml:space="preserve">, </w:t>
      </w:r>
      <w:r w:rsidRPr="0050746C">
        <w:rPr>
          <w:rFonts w:cs="Times New Roman"/>
          <w:b/>
          <w:color w:val="000000"/>
          <w:sz w:val="20"/>
          <w:szCs w:val="20"/>
        </w:rPr>
        <w:t>¶</w:t>
      </w:r>
      <w:r w:rsidRPr="0050746C">
        <w:rPr>
          <w:rFonts w:eastAsiaTheme="minorEastAsia" w:cs="Times New Roman"/>
          <w:sz w:val="20"/>
          <w:szCs w:val="20"/>
        </w:rPr>
        <w:t xml:space="preserve"> </w:t>
      </w:r>
      <w:r w:rsidRPr="0050746C">
        <w:rPr>
          <w:rFonts w:cs="Times New Roman"/>
          <w:sz w:val="20"/>
          <w:szCs w:val="20"/>
        </w:rPr>
        <w:t>38, U.N. Doc. CRPD/C/GC/3 (2016).</w:t>
      </w:r>
    </w:p>
  </w:endnote>
  <w:endnote w:id="65">
    <w:p w14:paraId="4A4ACE2F" w14:textId="5E06B63E" w:rsidR="0050746C" w:rsidRPr="0050746C" w:rsidRDefault="0050746C" w:rsidP="007E28C4">
      <w:pPr>
        <w:pStyle w:val="EndnoteText"/>
        <w:jc w:val="both"/>
        <w:rPr>
          <w:rFonts w:cs="Times New Roman"/>
          <w:sz w:val="20"/>
          <w:szCs w:val="20"/>
          <w:highlight w:val="yellow"/>
        </w:rPr>
      </w:pPr>
      <w:r w:rsidRPr="0050746C">
        <w:rPr>
          <w:rStyle w:val="EndnoteReference"/>
          <w:rFonts w:cs="Times New Roman"/>
          <w:sz w:val="20"/>
          <w:szCs w:val="20"/>
        </w:rPr>
        <w:endnoteRef/>
      </w:r>
      <w:r w:rsidRPr="0050746C">
        <w:rPr>
          <w:rFonts w:cs="Times New Roman"/>
          <w:sz w:val="20"/>
          <w:szCs w:val="20"/>
        </w:rPr>
        <w:t xml:space="preserve"> UN Special Rapporteur on Violence against Women, </w:t>
      </w:r>
      <w:r w:rsidRPr="0050746C">
        <w:rPr>
          <w:rFonts w:cs="Times New Roman"/>
          <w:i/>
          <w:sz w:val="20"/>
          <w:szCs w:val="20"/>
        </w:rPr>
        <w:t>Report of the Special Rapporteur on violence against women, its causes and consequences</w:t>
      </w:r>
      <w:r w:rsidRPr="0050746C">
        <w:rPr>
          <w:rFonts w:cs="Times New Roman"/>
          <w:sz w:val="20"/>
          <w:szCs w:val="20"/>
        </w:rPr>
        <w:t>,</w:t>
      </w:r>
      <w:r w:rsidRPr="0050746C">
        <w:rPr>
          <w:rFonts w:cs="Times New Roman"/>
          <w:i/>
          <w:sz w:val="20"/>
          <w:szCs w:val="20"/>
        </w:rPr>
        <w:t xml:space="preserve"> </w:t>
      </w:r>
      <w:r w:rsidRPr="0050746C">
        <w:rPr>
          <w:rFonts w:cs="Times New Roman"/>
          <w:b/>
          <w:color w:val="000000"/>
          <w:sz w:val="20"/>
          <w:szCs w:val="20"/>
        </w:rPr>
        <w:t>¶¶</w:t>
      </w:r>
      <w:r w:rsidRPr="0050746C">
        <w:rPr>
          <w:rFonts w:eastAsiaTheme="minorEastAsia" w:cs="Times New Roman"/>
          <w:sz w:val="20"/>
          <w:szCs w:val="20"/>
        </w:rPr>
        <w:t xml:space="preserve"> </w:t>
      </w:r>
      <w:r w:rsidRPr="0050746C">
        <w:rPr>
          <w:rFonts w:cs="Times New Roman"/>
          <w:sz w:val="20"/>
          <w:szCs w:val="20"/>
        </w:rPr>
        <w:t xml:space="preserve">28 &amp; 36, U.N. Doc. A/67/227 (2012) [hereinafter SRVAW, </w:t>
      </w:r>
      <w:r w:rsidRPr="0050746C">
        <w:rPr>
          <w:rFonts w:cs="Times New Roman"/>
          <w:i/>
          <w:sz w:val="20"/>
          <w:szCs w:val="20"/>
        </w:rPr>
        <w:t>Report on women with disabilities</w:t>
      </w:r>
      <w:r w:rsidRPr="0050746C">
        <w:rPr>
          <w:rFonts w:cs="Times New Roman"/>
          <w:sz w:val="20"/>
          <w:szCs w:val="20"/>
        </w:rPr>
        <w:t>].</w:t>
      </w:r>
    </w:p>
  </w:endnote>
  <w:endnote w:id="66">
    <w:p w14:paraId="19E8854C" w14:textId="3D906078"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See, e.g.</w:t>
      </w:r>
      <w:r w:rsidRPr="0050746C">
        <w:rPr>
          <w:rFonts w:cs="Times New Roman"/>
          <w:sz w:val="20"/>
          <w:szCs w:val="20"/>
        </w:rPr>
        <w:t xml:space="preserve">, Human Rights Committee, </w:t>
      </w:r>
      <w:r w:rsidRPr="0050746C">
        <w:rPr>
          <w:rFonts w:cs="Times New Roman"/>
          <w:i/>
          <w:sz w:val="20"/>
          <w:szCs w:val="20"/>
        </w:rPr>
        <w:t>Concluding Observations: Czech Republic</w:t>
      </w:r>
      <w:r w:rsidRPr="0050746C">
        <w:rPr>
          <w:rFonts w:cs="Times New Roman"/>
          <w:sz w:val="20"/>
          <w:szCs w:val="20"/>
        </w:rPr>
        <w:t>, ¶ 10, U.N. Doc. CCPR/C/CZE/CO/2 (2007);</w:t>
      </w:r>
      <w:r w:rsidRPr="0050746C">
        <w:rPr>
          <w:rFonts w:cs="Times New Roman"/>
          <w:i/>
          <w:sz w:val="20"/>
          <w:szCs w:val="20"/>
        </w:rPr>
        <w:t xml:space="preserve"> Peru</w:t>
      </w:r>
      <w:r w:rsidRPr="0050746C">
        <w:rPr>
          <w:rFonts w:cs="Times New Roman"/>
          <w:sz w:val="20"/>
          <w:szCs w:val="20"/>
        </w:rPr>
        <w:t>, ¶ 20, U.N. Doc. CCPR/CO/70/PER (2000);</w:t>
      </w:r>
      <w:r w:rsidRPr="0050746C">
        <w:rPr>
          <w:rFonts w:cs="Times New Roman"/>
          <w:i/>
          <w:sz w:val="20"/>
          <w:szCs w:val="20"/>
        </w:rPr>
        <w:t xml:space="preserve"> Slovakia</w:t>
      </w:r>
      <w:r w:rsidRPr="0050746C">
        <w:rPr>
          <w:rFonts w:cs="Times New Roman"/>
          <w:sz w:val="20"/>
          <w:szCs w:val="20"/>
        </w:rPr>
        <w:t>, ¶ 12, U.N. Doc. CCPR/CO/78/SVK (2003).</w:t>
      </w:r>
    </w:p>
  </w:endnote>
  <w:endnote w:id="67">
    <w:p w14:paraId="4F24B721" w14:textId="2FFB71E1" w:rsidR="0050746C" w:rsidRPr="0050746C" w:rsidRDefault="0050746C" w:rsidP="001D74E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smallCaps/>
          <w:sz w:val="20"/>
          <w:szCs w:val="20"/>
        </w:rPr>
        <w:t>Inclusive Friends &amp; NSRP</w:t>
      </w:r>
      <w:r w:rsidRPr="0050746C">
        <w:rPr>
          <w:rFonts w:cs="Times New Roman"/>
          <w:sz w:val="20"/>
          <w:szCs w:val="20"/>
        </w:rPr>
        <w:t>, W</w:t>
      </w:r>
      <w:r w:rsidRPr="0050746C">
        <w:rPr>
          <w:rFonts w:cs="Times New Roman"/>
          <w:smallCaps/>
          <w:sz w:val="20"/>
          <w:szCs w:val="20"/>
        </w:rPr>
        <w:t xml:space="preserve">hat Violence Means to Us, </w:t>
      </w:r>
      <w:r w:rsidRPr="0050746C">
        <w:rPr>
          <w:rFonts w:cs="Times New Roman"/>
          <w:i/>
          <w:sz w:val="20"/>
          <w:szCs w:val="20"/>
        </w:rPr>
        <w:t xml:space="preserve">supra </w:t>
      </w:r>
      <w:r w:rsidRPr="0050746C">
        <w:rPr>
          <w:rFonts w:cs="Times New Roman"/>
          <w:sz w:val="20"/>
          <w:szCs w:val="20"/>
        </w:rPr>
        <w:t xml:space="preserve">note </w:t>
      </w:r>
      <w:r>
        <w:rPr>
          <w:rFonts w:cs="Times New Roman"/>
          <w:sz w:val="20"/>
          <w:szCs w:val="20"/>
        </w:rPr>
        <w:t>49</w:t>
      </w:r>
      <w:r w:rsidRPr="0050746C">
        <w:rPr>
          <w:rFonts w:cs="Times New Roman"/>
          <w:sz w:val="20"/>
          <w:szCs w:val="20"/>
        </w:rPr>
        <w:t>, at 12.</w:t>
      </w:r>
    </w:p>
  </w:endnote>
  <w:endnote w:id="68">
    <w:p w14:paraId="2C069FA7" w14:textId="77777777" w:rsidR="0050746C" w:rsidRPr="0050746C" w:rsidRDefault="0050746C" w:rsidP="001D74EC">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iCs/>
          <w:sz w:val="20"/>
          <w:szCs w:val="20"/>
        </w:rPr>
        <w:t>Id.</w:t>
      </w:r>
    </w:p>
  </w:endnote>
  <w:endnote w:id="69">
    <w:p w14:paraId="15278CA8" w14:textId="77777777" w:rsidR="0050746C" w:rsidRPr="0050746C" w:rsidRDefault="0050746C" w:rsidP="001D74EC">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color w:val="2A2628"/>
          <w:sz w:val="20"/>
          <w:szCs w:val="20"/>
        </w:rPr>
        <w:t>Id.</w:t>
      </w:r>
    </w:p>
  </w:endnote>
  <w:endnote w:id="70">
    <w:p w14:paraId="294BCB58" w14:textId="57FBAD0B" w:rsidR="0050746C" w:rsidRPr="0050746C" w:rsidRDefault="0050746C" w:rsidP="001D74E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Interview by AWWDI with women with disabilities.</w:t>
      </w:r>
    </w:p>
  </w:endnote>
  <w:endnote w:id="71">
    <w:p w14:paraId="5BC4BF4A" w14:textId="60286084" w:rsidR="0050746C" w:rsidRPr="0050746C" w:rsidRDefault="0050746C" w:rsidP="001D74E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Interview by AWWDI with women with disabilities.</w:t>
      </w:r>
    </w:p>
  </w:endnote>
  <w:endnote w:id="72">
    <w:p w14:paraId="633A59AB" w14:textId="7E4A9507" w:rsidR="0050746C" w:rsidRPr="0050746C" w:rsidRDefault="0050746C" w:rsidP="00B514DF">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smallCaps/>
          <w:sz w:val="20"/>
          <w:szCs w:val="20"/>
        </w:rPr>
        <w:t>Inclusive Friends &amp; NSRP</w:t>
      </w:r>
      <w:r w:rsidRPr="0050746C">
        <w:rPr>
          <w:rFonts w:cs="Times New Roman"/>
          <w:sz w:val="20"/>
          <w:szCs w:val="20"/>
        </w:rPr>
        <w:t>, W</w:t>
      </w:r>
      <w:r w:rsidRPr="0050746C">
        <w:rPr>
          <w:rFonts w:cs="Times New Roman"/>
          <w:smallCaps/>
          <w:sz w:val="20"/>
          <w:szCs w:val="20"/>
        </w:rPr>
        <w:t xml:space="preserve">hat Violence Means to Us, </w:t>
      </w:r>
      <w:r w:rsidRPr="0050746C">
        <w:rPr>
          <w:rFonts w:cs="Times New Roman"/>
          <w:i/>
          <w:sz w:val="20"/>
          <w:szCs w:val="20"/>
        </w:rPr>
        <w:t xml:space="preserve">supra </w:t>
      </w:r>
      <w:r w:rsidRPr="0050746C">
        <w:rPr>
          <w:rFonts w:cs="Times New Roman"/>
          <w:sz w:val="20"/>
          <w:szCs w:val="20"/>
        </w:rPr>
        <w:t>note 4</w:t>
      </w:r>
      <w:r>
        <w:rPr>
          <w:rFonts w:cs="Times New Roman"/>
          <w:sz w:val="20"/>
          <w:szCs w:val="20"/>
        </w:rPr>
        <w:t>9</w:t>
      </w:r>
      <w:r w:rsidRPr="0050746C">
        <w:rPr>
          <w:rFonts w:cs="Times New Roman"/>
          <w:sz w:val="20"/>
          <w:szCs w:val="20"/>
        </w:rPr>
        <w:t>, at 13-14.</w:t>
      </w:r>
    </w:p>
  </w:endnote>
  <w:endnote w:id="73">
    <w:p w14:paraId="213472CE" w14:textId="7FD511D6"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Interview conducted by Patience Dickson (Founder &amp; CEO), AWWDI.</w:t>
      </w:r>
    </w:p>
  </w:endnote>
  <w:endnote w:id="74">
    <w:p w14:paraId="39A57478" w14:textId="25D0F629" w:rsidR="0050746C" w:rsidRPr="0050746C" w:rsidRDefault="0050746C" w:rsidP="00486D53">
      <w:pPr>
        <w:pStyle w:val="EndnoteText"/>
        <w:rPr>
          <w:rFonts w:cs="Times New Roman"/>
          <w:sz w:val="20"/>
          <w:szCs w:val="20"/>
          <w:highlight w:val="yellow"/>
        </w:rPr>
      </w:pPr>
      <w:r w:rsidRPr="0050746C">
        <w:rPr>
          <w:rStyle w:val="EndnoteReference"/>
          <w:rFonts w:cs="Times New Roman"/>
          <w:sz w:val="20"/>
          <w:szCs w:val="20"/>
        </w:rPr>
        <w:endnoteRef/>
      </w:r>
      <w:r w:rsidRPr="0050746C">
        <w:rPr>
          <w:rFonts w:cs="Times New Roman"/>
          <w:sz w:val="20"/>
          <w:szCs w:val="20"/>
        </w:rPr>
        <w:t xml:space="preserve"> OS Arulogun, MA Titiloye, NB Afolabi, OE Oyewole, OGB Nwaorg, </w:t>
      </w:r>
      <w:r w:rsidRPr="0050746C">
        <w:rPr>
          <w:rFonts w:cs="Times New Roman"/>
          <w:i/>
          <w:sz w:val="20"/>
          <w:szCs w:val="20"/>
        </w:rPr>
        <w:t>Experiences of girls with hearing impairment in accessing reproductive health care services in Ibadan, Nigeria</w:t>
      </w:r>
      <w:r w:rsidRPr="0050746C">
        <w:rPr>
          <w:rFonts w:cs="Times New Roman"/>
          <w:sz w:val="20"/>
          <w:szCs w:val="20"/>
        </w:rPr>
        <w:t xml:space="preserve">. 17 1 </w:t>
      </w:r>
      <w:r w:rsidRPr="0050746C">
        <w:rPr>
          <w:rFonts w:cs="Times New Roman"/>
          <w:smallCaps/>
          <w:sz w:val="20"/>
          <w:szCs w:val="20"/>
        </w:rPr>
        <w:t>African Journal of Reproductive Health</w:t>
      </w:r>
      <w:r w:rsidRPr="0050746C">
        <w:rPr>
          <w:rFonts w:cs="Times New Roman"/>
          <w:sz w:val="20"/>
          <w:szCs w:val="20"/>
        </w:rPr>
        <w:t>, 85 (2013).</w:t>
      </w:r>
    </w:p>
  </w:endnote>
  <w:endnote w:id="75">
    <w:p w14:paraId="31B77499" w14:textId="4BAF9E45" w:rsidR="0050746C" w:rsidRPr="0050746C" w:rsidRDefault="0050746C" w:rsidP="00F7026D">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p>
  </w:endnote>
  <w:endnote w:id="76">
    <w:p w14:paraId="289EA7E4" w14:textId="65D8A9F2"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Interview conducted by Dickson, </w:t>
      </w:r>
      <w:r w:rsidRPr="0050746C">
        <w:rPr>
          <w:rFonts w:cs="Times New Roman"/>
          <w:i/>
          <w:sz w:val="20"/>
          <w:szCs w:val="20"/>
        </w:rPr>
        <w:t>supra</w:t>
      </w:r>
      <w:r>
        <w:rPr>
          <w:rFonts w:cs="Times New Roman"/>
          <w:sz w:val="20"/>
          <w:szCs w:val="20"/>
        </w:rPr>
        <w:t xml:space="preserve"> note 72</w:t>
      </w:r>
      <w:r w:rsidRPr="0050746C">
        <w:rPr>
          <w:rFonts w:cs="Times New Roman"/>
          <w:sz w:val="20"/>
          <w:szCs w:val="20"/>
        </w:rPr>
        <w:t xml:space="preserve">. </w:t>
      </w:r>
    </w:p>
  </w:endnote>
  <w:endnote w:id="77">
    <w:p w14:paraId="7A4A7358" w14:textId="388107DE" w:rsidR="0050746C" w:rsidRPr="0050746C" w:rsidRDefault="0050746C" w:rsidP="00EE00AF">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OS Arulogun, MA Titiloye, NB Afolabi, OE Oyewole, OGB Nwaorg, </w:t>
      </w:r>
      <w:r w:rsidRPr="0050746C">
        <w:rPr>
          <w:rFonts w:cs="Times New Roman"/>
          <w:i/>
          <w:sz w:val="20"/>
          <w:szCs w:val="20"/>
        </w:rPr>
        <w:t>Experiences of girls with hearing impairment in accessing reproductive health care services in Ibadan, Nigeria</w:t>
      </w:r>
      <w:r w:rsidRPr="0050746C">
        <w:rPr>
          <w:rFonts w:cs="Times New Roman"/>
          <w:sz w:val="20"/>
          <w:szCs w:val="20"/>
        </w:rPr>
        <w:t xml:space="preserve">. 17 1 </w:t>
      </w:r>
      <w:r w:rsidRPr="0050746C">
        <w:rPr>
          <w:rFonts w:cs="Times New Roman"/>
          <w:smallCaps/>
          <w:sz w:val="20"/>
          <w:szCs w:val="20"/>
        </w:rPr>
        <w:t>African Journal of Reproductive Health</w:t>
      </w:r>
      <w:r w:rsidRPr="0050746C">
        <w:rPr>
          <w:rFonts w:cs="Times New Roman"/>
          <w:sz w:val="20"/>
          <w:szCs w:val="20"/>
        </w:rPr>
        <w:t>, 85 (2013).</w:t>
      </w:r>
    </w:p>
  </w:endnote>
  <w:endnote w:id="78">
    <w:p w14:paraId="5A49B8F3" w14:textId="0483E075" w:rsidR="0050746C" w:rsidRPr="0050746C" w:rsidRDefault="0050746C" w:rsidP="00B514DF">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00172CA8" w:rsidRPr="0050746C">
        <w:rPr>
          <w:rFonts w:cs="Times New Roman"/>
          <w:smallCaps/>
          <w:sz w:val="20"/>
          <w:szCs w:val="20"/>
        </w:rPr>
        <w:t>Inclusive Friends &amp; NSRP</w:t>
      </w:r>
      <w:r w:rsidR="00172CA8" w:rsidRPr="0050746C">
        <w:rPr>
          <w:rFonts w:cs="Times New Roman"/>
          <w:sz w:val="20"/>
          <w:szCs w:val="20"/>
        </w:rPr>
        <w:t>, W</w:t>
      </w:r>
      <w:r w:rsidR="00172CA8" w:rsidRPr="0050746C">
        <w:rPr>
          <w:rFonts w:cs="Times New Roman"/>
          <w:smallCaps/>
          <w:sz w:val="20"/>
          <w:szCs w:val="20"/>
        </w:rPr>
        <w:t xml:space="preserve">hat Violence Means to Us, </w:t>
      </w:r>
      <w:r w:rsidR="00172CA8" w:rsidRPr="0050746C">
        <w:rPr>
          <w:rFonts w:cs="Times New Roman"/>
          <w:i/>
          <w:sz w:val="20"/>
          <w:szCs w:val="20"/>
        </w:rPr>
        <w:t xml:space="preserve">supra </w:t>
      </w:r>
      <w:r w:rsidR="00172CA8" w:rsidRPr="0050746C">
        <w:rPr>
          <w:rFonts w:cs="Times New Roman"/>
          <w:sz w:val="20"/>
          <w:szCs w:val="20"/>
        </w:rPr>
        <w:t xml:space="preserve">note </w:t>
      </w:r>
      <w:r w:rsidR="00172CA8">
        <w:rPr>
          <w:rFonts w:cs="Times New Roman"/>
          <w:sz w:val="20"/>
          <w:szCs w:val="20"/>
        </w:rPr>
        <w:t>49</w:t>
      </w:r>
      <w:r w:rsidR="00172CA8" w:rsidRPr="0050746C">
        <w:rPr>
          <w:rFonts w:cs="Times New Roman"/>
          <w:sz w:val="20"/>
          <w:szCs w:val="20"/>
        </w:rPr>
        <w:t>.</w:t>
      </w:r>
    </w:p>
  </w:endnote>
  <w:endnote w:id="79">
    <w:p w14:paraId="59491CDD" w14:textId="77777777" w:rsidR="0050746C" w:rsidRPr="0050746C" w:rsidRDefault="0050746C" w:rsidP="00B514DF">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World Health Organization, </w:t>
      </w:r>
      <w:r w:rsidRPr="0050746C">
        <w:rPr>
          <w:rFonts w:cs="Times New Roman"/>
          <w:i/>
          <w:sz w:val="20"/>
          <w:szCs w:val="20"/>
        </w:rPr>
        <w:t>Maternal Mortality</w:t>
      </w:r>
      <w:r w:rsidRPr="0050746C">
        <w:rPr>
          <w:rFonts w:cs="Times New Roman"/>
          <w:sz w:val="20"/>
          <w:szCs w:val="20"/>
        </w:rPr>
        <w:t xml:space="preserve">: </w:t>
      </w:r>
      <w:r w:rsidRPr="0050746C">
        <w:rPr>
          <w:rFonts w:cs="Times New Roman"/>
          <w:i/>
          <w:sz w:val="20"/>
          <w:szCs w:val="20"/>
        </w:rPr>
        <w:t>Factsheet No. 348</w:t>
      </w:r>
      <w:r w:rsidRPr="0050746C">
        <w:rPr>
          <w:rFonts w:cs="Times New Roman"/>
          <w:sz w:val="20"/>
          <w:szCs w:val="20"/>
        </w:rPr>
        <w:t xml:space="preserve"> (Nov. 2015), http://www.who.int/</w:t>
      </w:r>
    </w:p>
    <w:p w14:paraId="64E53B46" w14:textId="77777777" w:rsidR="0050746C" w:rsidRPr="0050746C" w:rsidRDefault="0050746C" w:rsidP="00B514DF">
      <w:pPr>
        <w:pStyle w:val="EndnoteText"/>
        <w:jc w:val="both"/>
        <w:rPr>
          <w:rFonts w:cs="Times New Roman"/>
          <w:i/>
          <w:sz w:val="20"/>
          <w:szCs w:val="20"/>
        </w:rPr>
      </w:pPr>
      <w:r w:rsidRPr="0050746C">
        <w:rPr>
          <w:rFonts w:cs="Times New Roman"/>
          <w:sz w:val="20"/>
          <w:szCs w:val="20"/>
        </w:rPr>
        <w:t>mediacentre/factsheets/fs348/en/.</w:t>
      </w:r>
    </w:p>
  </w:endnote>
  <w:endnote w:id="80">
    <w:p w14:paraId="491FE956" w14:textId="4C9DB057" w:rsidR="0050746C" w:rsidRPr="0050746C" w:rsidRDefault="0050746C" w:rsidP="00B514DF">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smallCaps/>
          <w:sz w:val="20"/>
          <w:szCs w:val="20"/>
        </w:rPr>
        <w:t>Inclusive Friends &amp; NSRP</w:t>
      </w:r>
      <w:r w:rsidRPr="0050746C">
        <w:rPr>
          <w:rFonts w:cs="Times New Roman"/>
          <w:sz w:val="20"/>
          <w:szCs w:val="20"/>
        </w:rPr>
        <w:t>, W</w:t>
      </w:r>
      <w:r w:rsidRPr="0050746C">
        <w:rPr>
          <w:rFonts w:cs="Times New Roman"/>
          <w:smallCaps/>
          <w:sz w:val="20"/>
          <w:szCs w:val="20"/>
        </w:rPr>
        <w:t xml:space="preserve">hat Violence Means to Us, </w:t>
      </w:r>
      <w:r w:rsidRPr="0050746C">
        <w:rPr>
          <w:rFonts w:cs="Times New Roman"/>
          <w:i/>
          <w:sz w:val="20"/>
          <w:szCs w:val="20"/>
        </w:rPr>
        <w:t xml:space="preserve">supra </w:t>
      </w:r>
      <w:r w:rsidRPr="0050746C">
        <w:rPr>
          <w:rFonts w:cs="Times New Roman"/>
          <w:sz w:val="20"/>
          <w:szCs w:val="20"/>
        </w:rPr>
        <w:t>note 4</w:t>
      </w:r>
      <w:r>
        <w:rPr>
          <w:rFonts w:cs="Times New Roman"/>
          <w:sz w:val="20"/>
          <w:szCs w:val="20"/>
        </w:rPr>
        <w:t>9</w:t>
      </w:r>
      <w:r w:rsidRPr="0050746C">
        <w:rPr>
          <w:rFonts w:cs="Times New Roman"/>
          <w:sz w:val="20"/>
          <w:szCs w:val="20"/>
        </w:rPr>
        <w:t>, at 14.</w:t>
      </w:r>
    </w:p>
  </w:endnote>
  <w:endnote w:id="81">
    <w:p w14:paraId="68475A36" w14:textId="77777777" w:rsidR="0050746C" w:rsidRPr="0050746C" w:rsidRDefault="0050746C" w:rsidP="00B514DF">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19.</w:t>
      </w:r>
    </w:p>
  </w:endnote>
  <w:endnote w:id="82">
    <w:p w14:paraId="145CBEE2" w14:textId="77777777" w:rsidR="0050746C" w:rsidRPr="0050746C" w:rsidRDefault="0050746C" w:rsidP="00B514DF">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p>
  </w:endnote>
  <w:endnote w:id="83">
    <w:p w14:paraId="41E45B79" w14:textId="2486BE66" w:rsidR="0050746C" w:rsidRPr="0050746C" w:rsidRDefault="0050746C" w:rsidP="00F61721">
      <w:pPr>
        <w:rPr>
          <w:rFonts w:ascii="Times New Roman" w:eastAsia="Times New Roman" w:hAnsi="Times New Roman" w:cs="Times New Roman"/>
          <w:sz w:val="20"/>
          <w:szCs w:val="20"/>
        </w:rPr>
      </w:pPr>
      <w:r w:rsidRPr="0050746C">
        <w:rPr>
          <w:rStyle w:val="EndnoteReference"/>
          <w:rFonts w:ascii="Times New Roman" w:hAnsi="Times New Roman" w:cs="Times New Roman"/>
          <w:sz w:val="20"/>
          <w:szCs w:val="20"/>
        </w:rPr>
        <w:endnoteRef/>
      </w:r>
      <w:r w:rsidRPr="0050746C">
        <w:rPr>
          <w:rFonts w:ascii="Times New Roman" w:hAnsi="Times New Roman" w:cs="Times New Roman"/>
          <w:sz w:val="20"/>
          <w:szCs w:val="20"/>
        </w:rPr>
        <w:t xml:space="preserve"> OHCHR et al, </w:t>
      </w:r>
      <w:r w:rsidRPr="0050746C">
        <w:rPr>
          <w:rFonts w:ascii="Times New Roman" w:eastAsia="Times New Roman" w:hAnsi="Times New Roman" w:cs="Times New Roman"/>
          <w:i/>
          <w:sz w:val="20"/>
          <w:szCs w:val="20"/>
        </w:rPr>
        <w:t>Eliminating forced, coercive and otherwise involuntary sterilization</w:t>
      </w:r>
      <w:r w:rsidRPr="0050746C">
        <w:rPr>
          <w:rFonts w:ascii="Times New Roman" w:hAnsi="Times New Roman" w:cs="Times New Roman"/>
          <w:sz w:val="20"/>
          <w:szCs w:val="20"/>
        </w:rPr>
        <w:t xml:space="preserve"> 6 (2014), </w:t>
      </w:r>
      <w:r w:rsidRPr="0050746C">
        <w:rPr>
          <w:rFonts w:ascii="Times New Roman" w:hAnsi="Times New Roman" w:cs="Times New Roman"/>
          <w:i/>
          <w:sz w:val="20"/>
          <w:szCs w:val="20"/>
        </w:rPr>
        <w:t>available at</w:t>
      </w:r>
      <w:r w:rsidRPr="0050746C">
        <w:rPr>
          <w:rFonts w:ascii="Times New Roman" w:hAnsi="Times New Roman" w:cs="Times New Roman"/>
          <w:sz w:val="20"/>
          <w:szCs w:val="20"/>
        </w:rPr>
        <w:t xml:space="preserve"> http://www.unaids.org/sites/default/files/media_asset/201405_sterilization_en.pdf. </w:t>
      </w:r>
    </w:p>
  </w:endnote>
  <w:endnote w:id="84">
    <w:p w14:paraId="08397F1A" w14:textId="79D6F674" w:rsidR="0050746C" w:rsidRPr="0050746C" w:rsidRDefault="0050746C" w:rsidP="00B514DF">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ENR, </w:t>
      </w:r>
      <w:r w:rsidRPr="0050746C">
        <w:rPr>
          <w:rFonts w:cs="Times New Roman"/>
          <w:smallCaps/>
          <w:sz w:val="20"/>
          <w:szCs w:val="20"/>
        </w:rPr>
        <w:t xml:space="preserve">HIV/AIDS and Persons with Disabilities in Nigeria, </w:t>
      </w:r>
      <w:r w:rsidRPr="0050746C">
        <w:rPr>
          <w:rFonts w:cs="Times New Roman"/>
          <w:i/>
          <w:sz w:val="20"/>
          <w:szCs w:val="20"/>
        </w:rPr>
        <w:t xml:space="preserve">supra </w:t>
      </w:r>
      <w:r>
        <w:rPr>
          <w:rFonts w:cs="Times New Roman"/>
          <w:sz w:val="20"/>
          <w:szCs w:val="20"/>
        </w:rPr>
        <w:t>note 48</w:t>
      </w:r>
      <w:r w:rsidRPr="0050746C">
        <w:rPr>
          <w:rFonts w:cs="Times New Roman"/>
          <w:sz w:val="20"/>
          <w:szCs w:val="20"/>
        </w:rPr>
        <w:t>, at 26.</w:t>
      </w:r>
    </w:p>
  </w:endnote>
  <w:endnote w:id="85">
    <w:p w14:paraId="20CDBD46" w14:textId="77777777" w:rsidR="0050746C" w:rsidRPr="0050746C" w:rsidRDefault="0050746C" w:rsidP="00B514DF">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p>
  </w:endnote>
  <w:endnote w:id="86">
    <w:p w14:paraId="0FE2DC15" w14:textId="77777777" w:rsidR="0050746C" w:rsidRPr="0050746C" w:rsidRDefault="0050746C" w:rsidP="00B514DF">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xml:space="preserve"> at 22.</w:t>
      </w:r>
    </w:p>
  </w:endnote>
  <w:endnote w:id="87">
    <w:p w14:paraId="0D21C735" w14:textId="77777777" w:rsidR="0050746C" w:rsidRPr="0050746C" w:rsidRDefault="0050746C" w:rsidP="00B514DF">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HIV and AIDS (Anti-Discrimination) Act, 2014,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3 (Nga.)</w:t>
      </w:r>
    </w:p>
  </w:endnote>
  <w:endnote w:id="88">
    <w:p w14:paraId="63E3EADC" w14:textId="77777777" w:rsidR="0050746C" w:rsidRPr="0050746C" w:rsidRDefault="0050746C" w:rsidP="00B514DF">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xml:space="preserve">, </w:t>
      </w:r>
      <w:r w:rsidRPr="0050746C">
        <w:rPr>
          <w:rFonts w:cs="Times New Roman"/>
          <w:color w:val="000000"/>
          <w:sz w:val="20"/>
          <w:szCs w:val="20"/>
        </w:rPr>
        <w:t>§</w:t>
      </w:r>
      <w:r w:rsidRPr="0050746C">
        <w:rPr>
          <w:rFonts w:eastAsia="Times New Roman" w:cs="Times New Roman"/>
          <w:sz w:val="20"/>
          <w:szCs w:val="20"/>
        </w:rPr>
        <w:t xml:space="preserve"> </w:t>
      </w:r>
      <w:r w:rsidRPr="0050746C">
        <w:rPr>
          <w:rFonts w:cs="Times New Roman"/>
          <w:sz w:val="20"/>
          <w:szCs w:val="20"/>
        </w:rPr>
        <w:t>3(3).</w:t>
      </w:r>
    </w:p>
  </w:endnote>
  <w:endnote w:id="89">
    <w:p w14:paraId="39B5D303" w14:textId="77777777" w:rsidR="0050746C" w:rsidRPr="0050746C" w:rsidRDefault="0050746C" w:rsidP="00B514DF">
      <w:pPr>
        <w:jc w:val="both"/>
        <w:rPr>
          <w:rFonts w:ascii="Times New Roman" w:eastAsia="Times New Roman" w:hAnsi="Times New Roman" w:cs="Times New Roman"/>
          <w:sz w:val="20"/>
          <w:szCs w:val="20"/>
        </w:rPr>
      </w:pPr>
      <w:r w:rsidRPr="0050746C">
        <w:rPr>
          <w:rStyle w:val="EndnoteReference"/>
          <w:rFonts w:ascii="Times New Roman" w:hAnsi="Times New Roman" w:cs="Times New Roman"/>
          <w:sz w:val="20"/>
          <w:szCs w:val="20"/>
        </w:rPr>
        <w:endnoteRef/>
      </w:r>
      <w:r w:rsidRPr="0050746C">
        <w:rPr>
          <w:rFonts w:ascii="Times New Roman" w:hAnsi="Times New Roman" w:cs="Times New Roman"/>
          <w:sz w:val="20"/>
          <w:szCs w:val="20"/>
        </w:rPr>
        <w:t xml:space="preserve"> </w:t>
      </w:r>
      <w:r w:rsidRPr="0050746C">
        <w:rPr>
          <w:rFonts w:ascii="Times New Roman" w:hAnsi="Times New Roman" w:cs="Times New Roman"/>
          <w:i/>
          <w:sz w:val="20"/>
          <w:szCs w:val="20"/>
        </w:rPr>
        <w:t>Id.</w:t>
      </w:r>
      <w:r w:rsidRPr="0050746C">
        <w:rPr>
          <w:rFonts w:ascii="Times New Roman" w:hAnsi="Times New Roman" w:cs="Times New Roman"/>
          <w:sz w:val="20"/>
          <w:szCs w:val="20"/>
        </w:rPr>
        <w:t xml:space="preserve">, </w:t>
      </w:r>
      <w:r w:rsidRPr="0050746C">
        <w:rPr>
          <w:rFonts w:ascii="Times New Roman" w:hAnsi="Times New Roman" w:cs="Times New Roman"/>
          <w:color w:val="000000"/>
          <w:sz w:val="20"/>
          <w:szCs w:val="20"/>
        </w:rPr>
        <w:t>§</w:t>
      </w:r>
      <w:r w:rsidRPr="0050746C">
        <w:rPr>
          <w:rFonts w:ascii="Times New Roman" w:hAnsi="Times New Roman" w:cs="Times New Roman"/>
          <w:sz w:val="20"/>
          <w:szCs w:val="20"/>
        </w:rPr>
        <w:t xml:space="preserve"> 6(c); </w:t>
      </w:r>
      <w:r w:rsidRPr="0050746C">
        <w:rPr>
          <w:rFonts w:ascii="Times New Roman" w:eastAsia="Times New Roman" w:hAnsi="Times New Roman" w:cs="Times New Roman"/>
          <w:sz w:val="20"/>
          <w:szCs w:val="20"/>
        </w:rPr>
        <w:t>Convention on the Rights of Persons with Disabilities, adopted Dec. 13, 2006, arts. 2 &amp; 5, G.A. Res. A/RES/61/106, U.N. GAOR, 61st Sess., U.N. Doc. A/61/611, (entered into force May, 3 2008).</w:t>
      </w:r>
    </w:p>
  </w:endnote>
  <w:endnote w:id="90">
    <w:p w14:paraId="4C4CA8BB" w14:textId="77777777" w:rsidR="0050746C" w:rsidRPr="0050746C" w:rsidRDefault="0050746C" w:rsidP="00720799">
      <w:pPr>
        <w:pStyle w:val="EndnoteText"/>
        <w:rPr>
          <w:rFonts w:cs="Times New Roman"/>
          <w:w w:val="98"/>
          <w:sz w:val="20"/>
          <w:szCs w:val="20"/>
        </w:rPr>
      </w:pPr>
      <w:r w:rsidRPr="0050746C">
        <w:rPr>
          <w:rStyle w:val="EndnoteReference"/>
          <w:rFonts w:cs="Times New Roman"/>
          <w:spacing w:val="-5"/>
          <w:w w:val="98"/>
          <w:kern w:val="2"/>
          <w:sz w:val="20"/>
          <w:szCs w:val="20"/>
          <w14:cntxtAlts/>
        </w:rPr>
        <w:endnoteRef/>
      </w:r>
      <w:r w:rsidRPr="0050746C">
        <w:rPr>
          <w:rFonts w:cs="Times New Roman"/>
          <w:w w:val="98"/>
          <w:sz w:val="20"/>
          <w:szCs w:val="20"/>
        </w:rPr>
        <w:t xml:space="preserve"> Human Rights Committee, </w:t>
      </w:r>
      <w:r w:rsidRPr="0050746C">
        <w:rPr>
          <w:rFonts w:cs="Times New Roman"/>
          <w:i/>
          <w:w w:val="98"/>
          <w:sz w:val="20"/>
          <w:szCs w:val="20"/>
        </w:rPr>
        <w:t>General Comment No. 19: Protection of the Family, the Right to Marriage and Equality of the Spouses (Article 23)</w:t>
      </w:r>
      <w:r w:rsidRPr="0050746C">
        <w:rPr>
          <w:rFonts w:cs="Times New Roman"/>
          <w:w w:val="98"/>
          <w:sz w:val="20"/>
          <w:szCs w:val="20"/>
        </w:rPr>
        <w:t>, ¶ 5, U.N. Doc. HRI/GEN/1/Rev.1 at 28 (1994).</w:t>
      </w:r>
    </w:p>
  </w:endnote>
  <w:endnote w:id="91">
    <w:p w14:paraId="5999912A" w14:textId="77777777" w:rsidR="0050746C" w:rsidRPr="0050746C" w:rsidRDefault="0050746C" w:rsidP="00720799">
      <w:pPr>
        <w:pStyle w:val="EndnoteText"/>
        <w:rPr>
          <w:rFonts w:cs="Times New Roman"/>
          <w:w w:val="98"/>
          <w:sz w:val="20"/>
          <w:szCs w:val="20"/>
        </w:rPr>
      </w:pPr>
      <w:r w:rsidRPr="0050746C">
        <w:rPr>
          <w:rStyle w:val="EndnoteReference"/>
          <w:rFonts w:cs="Times New Roman"/>
          <w:spacing w:val="-5"/>
          <w:w w:val="98"/>
          <w:kern w:val="2"/>
          <w:sz w:val="20"/>
          <w:szCs w:val="20"/>
          <w14:cntxtAlts/>
        </w:rPr>
        <w:endnoteRef/>
      </w:r>
      <w:r w:rsidRPr="0050746C">
        <w:rPr>
          <w:rFonts w:cs="Times New Roman"/>
          <w:w w:val="98"/>
          <w:sz w:val="20"/>
          <w:szCs w:val="20"/>
        </w:rPr>
        <w:t xml:space="preserve"> Human Rights Committee, </w:t>
      </w:r>
      <w:r w:rsidRPr="0050746C">
        <w:rPr>
          <w:rFonts w:cs="Times New Roman"/>
          <w:i/>
          <w:w w:val="98"/>
          <w:sz w:val="20"/>
          <w:szCs w:val="20"/>
        </w:rPr>
        <w:t>Concluding Observations: Angola</w:t>
      </w:r>
      <w:r w:rsidRPr="0050746C">
        <w:rPr>
          <w:rFonts w:cs="Times New Roman"/>
          <w:w w:val="98"/>
          <w:sz w:val="20"/>
          <w:szCs w:val="20"/>
        </w:rPr>
        <w:t>, ¶ 13, U.N. Doc. CCPR/C/AGO/CO/1 (2013);</w:t>
      </w:r>
      <w:r w:rsidRPr="0050746C">
        <w:rPr>
          <w:rFonts w:cs="Times New Roman"/>
          <w:i/>
          <w:w w:val="98"/>
          <w:sz w:val="20"/>
          <w:szCs w:val="20"/>
        </w:rPr>
        <w:t xml:space="preserve"> Cameroon</w:t>
      </w:r>
      <w:r w:rsidRPr="0050746C">
        <w:rPr>
          <w:rFonts w:cs="Times New Roman"/>
          <w:w w:val="98"/>
          <w:sz w:val="20"/>
          <w:szCs w:val="20"/>
        </w:rPr>
        <w:t>, ¶ 13, U.N. Doc. CCPR/C/CMR/CO/4 (2010);</w:t>
      </w:r>
      <w:r w:rsidRPr="0050746C">
        <w:rPr>
          <w:rFonts w:cs="Times New Roman"/>
          <w:i/>
          <w:w w:val="98"/>
          <w:sz w:val="20"/>
          <w:szCs w:val="20"/>
        </w:rPr>
        <w:t xml:space="preserve"> Chile</w:t>
      </w:r>
      <w:r w:rsidRPr="0050746C">
        <w:rPr>
          <w:rFonts w:cs="Times New Roman"/>
          <w:w w:val="98"/>
          <w:sz w:val="20"/>
          <w:szCs w:val="20"/>
        </w:rPr>
        <w:t>, ¶ 15, U.N. Doc. CCPR/C/CHL/CO/6 (2014);</w:t>
      </w:r>
      <w:r w:rsidRPr="0050746C">
        <w:rPr>
          <w:rFonts w:cs="Times New Roman"/>
          <w:i/>
          <w:w w:val="98"/>
          <w:sz w:val="20"/>
          <w:szCs w:val="20"/>
        </w:rPr>
        <w:t xml:space="preserve"> Cote d’Ivoire</w:t>
      </w:r>
      <w:r w:rsidRPr="0050746C">
        <w:rPr>
          <w:rFonts w:cs="Times New Roman"/>
          <w:w w:val="98"/>
          <w:sz w:val="20"/>
          <w:szCs w:val="20"/>
        </w:rPr>
        <w:t>, ¶15, U.N. Doc. CCPR/C/CIV/CO/1 (2015);</w:t>
      </w:r>
      <w:r w:rsidRPr="0050746C">
        <w:rPr>
          <w:rFonts w:cs="Times New Roman"/>
          <w:i/>
          <w:w w:val="98"/>
          <w:sz w:val="20"/>
          <w:szCs w:val="20"/>
        </w:rPr>
        <w:t xml:space="preserve"> Democratic Rep. of the Congo</w:t>
      </w:r>
      <w:r w:rsidRPr="0050746C">
        <w:rPr>
          <w:rFonts w:cs="Times New Roman"/>
          <w:w w:val="98"/>
          <w:sz w:val="20"/>
          <w:szCs w:val="20"/>
        </w:rPr>
        <w:t xml:space="preserve">, ¶ 14, U.N. Doc. CCPR/C/COD/CO/3 (2006); </w:t>
      </w:r>
      <w:r w:rsidRPr="0050746C">
        <w:rPr>
          <w:rFonts w:cs="Times New Roman"/>
          <w:i/>
          <w:w w:val="98"/>
          <w:sz w:val="20"/>
          <w:szCs w:val="20"/>
        </w:rPr>
        <w:t>Dominican Republic</w:t>
      </w:r>
      <w:r w:rsidRPr="0050746C">
        <w:rPr>
          <w:rFonts w:cs="Times New Roman"/>
          <w:w w:val="98"/>
          <w:sz w:val="20"/>
          <w:szCs w:val="20"/>
        </w:rPr>
        <w:t>, ¶ 15, U.N. Doc. CCPR/C/DOM/CO/5 (2012);</w:t>
      </w:r>
      <w:r w:rsidRPr="0050746C">
        <w:rPr>
          <w:rFonts w:cs="Times New Roman"/>
          <w:i/>
          <w:w w:val="98"/>
          <w:sz w:val="20"/>
          <w:szCs w:val="20"/>
        </w:rPr>
        <w:t xml:space="preserve"> Guatemala</w:t>
      </w:r>
      <w:r w:rsidRPr="0050746C">
        <w:rPr>
          <w:rFonts w:cs="Times New Roman"/>
          <w:w w:val="98"/>
          <w:sz w:val="20"/>
          <w:szCs w:val="20"/>
        </w:rPr>
        <w:t>, ¶ 20, U.N. Doc. CCPR/C/GTM/CO/3 (2012);</w:t>
      </w:r>
      <w:r w:rsidRPr="0050746C">
        <w:rPr>
          <w:rFonts w:cs="Times New Roman"/>
          <w:i/>
          <w:w w:val="98"/>
          <w:sz w:val="20"/>
          <w:szCs w:val="20"/>
        </w:rPr>
        <w:t xml:space="preserve"> Jamaica</w:t>
      </w:r>
      <w:r w:rsidRPr="0050746C">
        <w:rPr>
          <w:rFonts w:cs="Times New Roman"/>
          <w:w w:val="98"/>
          <w:sz w:val="20"/>
          <w:szCs w:val="20"/>
        </w:rPr>
        <w:t>, ¶ 14, U.N. Doc. CCPR/C/JAM/CO/3 (2011);</w:t>
      </w:r>
      <w:r w:rsidRPr="0050746C">
        <w:rPr>
          <w:rFonts w:cs="Times New Roman"/>
          <w:i/>
          <w:w w:val="98"/>
          <w:sz w:val="20"/>
          <w:szCs w:val="20"/>
        </w:rPr>
        <w:t xml:space="preserve"> Kazakhstan</w:t>
      </w:r>
      <w:r w:rsidRPr="0050746C">
        <w:rPr>
          <w:rFonts w:cs="Times New Roman"/>
          <w:w w:val="98"/>
          <w:sz w:val="20"/>
          <w:szCs w:val="20"/>
        </w:rPr>
        <w:t>, ¶ 11, U.N. Doc. CCPR/C/KAZ/CO/1 (2011);</w:t>
      </w:r>
      <w:r w:rsidRPr="0050746C">
        <w:rPr>
          <w:rFonts w:cs="Times New Roman"/>
          <w:i/>
          <w:w w:val="98"/>
          <w:sz w:val="20"/>
          <w:szCs w:val="20"/>
        </w:rPr>
        <w:t xml:space="preserve"> Malawi</w:t>
      </w:r>
      <w:r w:rsidRPr="0050746C">
        <w:rPr>
          <w:rFonts w:cs="Times New Roman"/>
          <w:w w:val="98"/>
          <w:sz w:val="20"/>
          <w:szCs w:val="20"/>
        </w:rPr>
        <w:t xml:space="preserve">, ¶ 9, U.N. Doc. CCPR/C/MWI/CO/1/Add.1 (2014); </w:t>
      </w:r>
      <w:r w:rsidRPr="0050746C">
        <w:rPr>
          <w:rFonts w:cs="Times New Roman"/>
          <w:i/>
          <w:w w:val="98"/>
          <w:sz w:val="20"/>
          <w:szCs w:val="20"/>
        </w:rPr>
        <w:t>Mali</w:t>
      </w:r>
      <w:r w:rsidRPr="0050746C">
        <w:rPr>
          <w:rFonts w:cs="Times New Roman"/>
          <w:w w:val="98"/>
          <w:sz w:val="20"/>
          <w:szCs w:val="20"/>
        </w:rPr>
        <w:t xml:space="preserve">, ¶ 14, U.N. Doc. CCPR/CO/77/MLI (2003); </w:t>
      </w:r>
      <w:r w:rsidRPr="0050746C">
        <w:rPr>
          <w:rFonts w:cs="Times New Roman"/>
          <w:i/>
          <w:w w:val="98"/>
          <w:sz w:val="20"/>
          <w:szCs w:val="20"/>
        </w:rPr>
        <w:t>Malta</w:t>
      </w:r>
      <w:r w:rsidRPr="0050746C">
        <w:rPr>
          <w:rFonts w:cs="Times New Roman"/>
          <w:w w:val="98"/>
          <w:sz w:val="20"/>
          <w:szCs w:val="20"/>
        </w:rPr>
        <w:t>, ¶ 13, U.N. Doc. CCPR/C/MLT/CO/2 (2014);</w:t>
      </w:r>
      <w:r w:rsidRPr="0050746C">
        <w:rPr>
          <w:rFonts w:cs="Times New Roman"/>
          <w:i/>
          <w:w w:val="98"/>
          <w:sz w:val="20"/>
          <w:szCs w:val="20"/>
        </w:rPr>
        <w:t xml:space="preserve"> Paraguay</w:t>
      </w:r>
      <w:r w:rsidRPr="0050746C">
        <w:rPr>
          <w:rFonts w:cs="Times New Roman"/>
          <w:w w:val="98"/>
          <w:sz w:val="20"/>
          <w:szCs w:val="20"/>
        </w:rPr>
        <w:t>, ¶ 13, U.N. Doc. CCPR/C/PRY/CO/3;</w:t>
      </w:r>
      <w:r w:rsidRPr="0050746C">
        <w:rPr>
          <w:rFonts w:cs="Times New Roman"/>
          <w:i/>
          <w:w w:val="98"/>
          <w:sz w:val="20"/>
          <w:szCs w:val="20"/>
        </w:rPr>
        <w:t xml:space="preserve"> Peru</w:t>
      </w:r>
      <w:r w:rsidRPr="0050746C">
        <w:rPr>
          <w:rFonts w:cs="Times New Roman"/>
          <w:w w:val="98"/>
          <w:sz w:val="20"/>
          <w:szCs w:val="20"/>
        </w:rPr>
        <w:t>, ¶ 14, U.N. Doc. CCPR/C/PER/CO/5 (2013);</w:t>
      </w:r>
      <w:r w:rsidRPr="0050746C">
        <w:rPr>
          <w:rFonts w:cs="Times New Roman"/>
          <w:i/>
          <w:w w:val="98"/>
          <w:sz w:val="20"/>
          <w:szCs w:val="20"/>
        </w:rPr>
        <w:t xml:space="preserve"> Philippines</w:t>
      </w:r>
      <w:r w:rsidRPr="0050746C">
        <w:rPr>
          <w:rFonts w:cs="Times New Roman"/>
          <w:w w:val="98"/>
          <w:sz w:val="20"/>
          <w:szCs w:val="20"/>
        </w:rPr>
        <w:t xml:space="preserve">, ¶ 13, U.N. Doc. CCPR/C/PHL/CO/4 (2012); </w:t>
      </w:r>
      <w:r w:rsidRPr="0050746C">
        <w:rPr>
          <w:rFonts w:cs="Times New Roman"/>
          <w:i/>
          <w:w w:val="98"/>
          <w:sz w:val="20"/>
          <w:szCs w:val="20"/>
        </w:rPr>
        <w:t>Sierra Leone</w:t>
      </w:r>
      <w:r w:rsidRPr="0050746C">
        <w:rPr>
          <w:rFonts w:cs="Times New Roman"/>
          <w:w w:val="98"/>
          <w:sz w:val="20"/>
          <w:szCs w:val="20"/>
        </w:rPr>
        <w:t xml:space="preserve">, ¶ 14, U.N. Doc. CCPR/C/SLE/CO/1 (2014); </w:t>
      </w:r>
      <w:r w:rsidRPr="0050746C">
        <w:rPr>
          <w:rFonts w:cs="Times New Roman"/>
          <w:i/>
          <w:w w:val="98"/>
          <w:sz w:val="20"/>
          <w:szCs w:val="20"/>
        </w:rPr>
        <w:t>Sri Lanka</w:t>
      </w:r>
      <w:r w:rsidRPr="0050746C">
        <w:rPr>
          <w:rFonts w:cs="Times New Roman"/>
          <w:w w:val="98"/>
          <w:sz w:val="20"/>
          <w:szCs w:val="20"/>
        </w:rPr>
        <w:t>, ¶ 10, U.N. Doc. CCPR/C/LKA/CO/5 (2014).</w:t>
      </w:r>
    </w:p>
  </w:endnote>
  <w:endnote w:id="92">
    <w:p w14:paraId="1D604AF9" w14:textId="77777777" w:rsidR="0050746C" w:rsidRPr="0050746C" w:rsidRDefault="0050746C" w:rsidP="00720799">
      <w:pPr>
        <w:pStyle w:val="EndnoteText"/>
        <w:rPr>
          <w:rFonts w:cs="Times New Roman"/>
          <w:w w:val="98"/>
          <w:sz w:val="20"/>
          <w:szCs w:val="20"/>
        </w:rPr>
      </w:pPr>
      <w:r w:rsidRPr="0050746C">
        <w:rPr>
          <w:rStyle w:val="EndnoteReference"/>
          <w:rFonts w:cs="Times New Roman"/>
          <w:spacing w:val="-5"/>
          <w:w w:val="98"/>
          <w:kern w:val="2"/>
          <w:sz w:val="20"/>
          <w:szCs w:val="20"/>
          <w14:cntxtAlts/>
        </w:rPr>
        <w:endnoteRef/>
      </w:r>
      <w:r w:rsidRPr="0050746C">
        <w:rPr>
          <w:rFonts w:cs="Times New Roman"/>
          <w:w w:val="98"/>
          <w:sz w:val="20"/>
          <w:szCs w:val="20"/>
        </w:rPr>
        <w:t xml:space="preserve"> Human Rights Committee, </w:t>
      </w:r>
      <w:r w:rsidRPr="0050746C">
        <w:rPr>
          <w:rFonts w:cs="Times New Roman"/>
          <w:i/>
          <w:w w:val="98"/>
          <w:sz w:val="20"/>
          <w:szCs w:val="20"/>
        </w:rPr>
        <w:t>Concluding Observations: Great Britain and Northern Ireland</w:t>
      </w:r>
      <w:r w:rsidRPr="0050746C">
        <w:rPr>
          <w:rFonts w:cs="Times New Roman"/>
          <w:w w:val="98"/>
          <w:sz w:val="20"/>
          <w:szCs w:val="20"/>
        </w:rPr>
        <w:t>, ¶ 17, U.N. Doc. CCPR/C/GBR/CO/7 (2015).</w:t>
      </w:r>
    </w:p>
  </w:endnote>
  <w:endnote w:id="93">
    <w:p w14:paraId="17DDEE45" w14:textId="77777777" w:rsidR="0050746C" w:rsidRPr="0050746C" w:rsidRDefault="0050746C" w:rsidP="00720799">
      <w:pPr>
        <w:pStyle w:val="EndnoteText"/>
        <w:rPr>
          <w:rFonts w:cs="Times New Roman"/>
          <w:w w:val="98"/>
          <w:sz w:val="20"/>
          <w:szCs w:val="20"/>
        </w:rPr>
      </w:pPr>
      <w:r w:rsidRPr="0050746C">
        <w:rPr>
          <w:rStyle w:val="EndnoteReference"/>
          <w:rFonts w:cs="Times New Roman"/>
          <w:spacing w:val="-5"/>
          <w:w w:val="98"/>
          <w:kern w:val="2"/>
          <w:sz w:val="20"/>
          <w:szCs w:val="20"/>
          <w14:cntxtAlts/>
        </w:rPr>
        <w:endnoteRef/>
      </w:r>
      <w:r w:rsidRPr="0050746C">
        <w:rPr>
          <w:rFonts w:cs="Times New Roman"/>
          <w:w w:val="98"/>
          <w:sz w:val="20"/>
          <w:szCs w:val="20"/>
        </w:rPr>
        <w:t xml:space="preserve"> Human Rights Committee, </w:t>
      </w:r>
      <w:r w:rsidRPr="0050746C">
        <w:rPr>
          <w:rFonts w:cs="Times New Roman"/>
          <w:i/>
          <w:w w:val="98"/>
          <w:sz w:val="20"/>
          <w:szCs w:val="20"/>
        </w:rPr>
        <w:t>Concluding Observations: Democratic Rep. of the Congo</w:t>
      </w:r>
      <w:r w:rsidRPr="0050746C">
        <w:rPr>
          <w:rFonts w:cs="Times New Roman"/>
          <w:w w:val="98"/>
          <w:sz w:val="20"/>
          <w:szCs w:val="20"/>
        </w:rPr>
        <w:t>, ¶ 14, U.N. Doc. CCPR/C/COD/CO/3 (2006);</w:t>
      </w:r>
      <w:r w:rsidRPr="0050746C">
        <w:rPr>
          <w:rFonts w:cs="Times New Roman"/>
          <w:i/>
          <w:w w:val="98"/>
          <w:sz w:val="20"/>
          <w:szCs w:val="20"/>
        </w:rPr>
        <w:t xml:space="preserve"> Mali</w:t>
      </w:r>
      <w:r w:rsidRPr="0050746C">
        <w:rPr>
          <w:rFonts w:cs="Times New Roman"/>
          <w:w w:val="98"/>
          <w:sz w:val="20"/>
          <w:szCs w:val="20"/>
        </w:rPr>
        <w:t>, ¶ 14, U.N. Doc. CCPR/CO/77/MLI (2003).</w:t>
      </w:r>
    </w:p>
  </w:endnote>
  <w:endnote w:id="94">
    <w:p w14:paraId="51E96839" w14:textId="77777777" w:rsidR="0050746C" w:rsidRPr="0050746C" w:rsidRDefault="0050746C" w:rsidP="00720799">
      <w:pPr>
        <w:pStyle w:val="EndnoteText"/>
        <w:rPr>
          <w:rFonts w:cs="Times New Roman"/>
          <w:w w:val="98"/>
          <w:sz w:val="20"/>
          <w:szCs w:val="20"/>
        </w:rPr>
      </w:pPr>
      <w:r w:rsidRPr="0050746C">
        <w:rPr>
          <w:rStyle w:val="EndnoteReference"/>
          <w:rFonts w:cs="Times New Roman"/>
          <w:spacing w:val="-5"/>
          <w:w w:val="98"/>
          <w:kern w:val="2"/>
          <w:sz w:val="20"/>
          <w:szCs w:val="20"/>
          <w14:cntxtAlts/>
        </w:rPr>
        <w:endnoteRef/>
      </w:r>
      <w:r w:rsidRPr="0050746C">
        <w:rPr>
          <w:rFonts w:cs="Times New Roman"/>
          <w:w w:val="98"/>
          <w:sz w:val="20"/>
          <w:szCs w:val="20"/>
        </w:rPr>
        <w:t xml:space="preserve"> Amanda Mellet v. Ireland, Human Rights Committee, Commc’n No. 2324/2013, ¶ 7.8, U.N. Doc. CCPR/C/116/D/2324/2013 (2016); L.M.R. v. Argentina, Human Rights Committee, Commc’n No. 1608/2007, ¶ 9.3, U.N. Doc. CCPR/C/101/D/1608/2007 (2011); K.L. v. Peru, Human Rights Committee, Commc’n No. 1153/2003, ¶ 7, U.N. Doc. </w:t>
      </w:r>
      <w:r w:rsidRPr="0050746C">
        <w:rPr>
          <w:rFonts w:eastAsia="Times New Roman" w:cs="Times New Roman"/>
          <w:w w:val="98"/>
          <w:sz w:val="20"/>
          <w:szCs w:val="20"/>
        </w:rPr>
        <w:t xml:space="preserve">CCPR/C/85/D/1153/2003 </w:t>
      </w:r>
      <w:r w:rsidRPr="0050746C">
        <w:rPr>
          <w:rFonts w:cs="Times New Roman"/>
          <w:w w:val="98"/>
          <w:sz w:val="20"/>
          <w:szCs w:val="20"/>
        </w:rPr>
        <w:t>(2005).</w:t>
      </w:r>
    </w:p>
  </w:endnote>
  <w:endnote w:id="95">
    <w:p w14:paraId="7A6F9D99" w14:textId="77777777" w:rsidR="0050746C" w:rsidRPr="0050746C" w:rsidRDefault="0050746C" w:rsidP="00BC3451">
      <w:pPr>
        <w:pStyle w:val="EndnoteText"/>
        <w:rPr>
          <w:rFonts w:cs="Times New Roman"/>
          <w:w w:val="98"/>
          <w:sz w:val="20"/>
          <w:szCs w:val="20"/>
        </w:rPr>
      </w:pPr>
      <w:r w:rsidRPr="0050746C">
        <w:rPr>
          <w:rStyle w:val="EndnoteReference"/>
          <w:rFonts w:cs="Times New Roman"/>
          <w:spacing w:val="-5"/>
          <w:w w:val="98"/>
          <w:kern w:val="2"/>
          <w:sz w:val="20"/>
          <w:szCs w:val="20"/>
          <w14:cntxtAlts/>
        </w:rPr>
        <w:endnoteRef/>
      </w:r>
      <w:r w:rsidRPr="0050746C">
        <w:rPr>
          <w:rFonts w:cs="Times New Roman"/>
          <w:w w:val="98"/>
          <w:sz w:val="20"/>
          <w:szCs w:val="20"/>
        </w:rPr>
        <w:t xml:space="preserve"> Human Rights Committee, </w:t>
      </w:r>
      <w:r w:rsidRPr="0050746C">
        <w:rPr>
          <w:rFonts w:cs="Times New Roman"/>
          <w:i/>
          <w:w w:val="98"/>
          <w:sz w:val="20"/>
          <w:szCs w:val="20"/>
        </w:rPr>
        <w:t>Concluding Observations: Czech Republic</w:t>
      </w:r>
      <w:r w:rsidRPr="0050746C">
        <w:rPr>
          <w:rFonts w:cs="Times New Roman"/>
          <w:w w:val="98"/>
          <w:sz w:val="20"/>
          <w:szCs w:val="20"/>
        </w:rPr>
        <w:t>, ¶ 10, U.N. Doc. CCPR/C/CZE/CO/2 (2007);</w:t>
      </w:r>
      <w:r w:rsidRPr="0050746C">
        <w:rPr>
          <w:rFonts w:cs="Times New Roman"/>
          <w:i/>
          <w:w w:val="98"/>
          <w:sz w:val="20"/>
          <w:szCs w:val="20"/>
        </w:rPr>
        <w:t xml:space="preserve"> Peru</w:t>
      </w:r>
      <w:r w:rsidRPr="0050746C">
        <w:rPr>
          <w:rFonts w:cs="Times New Roman"/>
          <w:w w:val="98"/>
          <w:sz w:val="20"/>
          <w:szCs w:val="20"/>
        </w:rPr>
        <w:t>, ¶ 20, U.N. Doc. CCPR/CO/70/PER (2000);</w:t>
      </w:r>
      <w:r w:rsidRPr="0050746C">
        <w:rPr>
          <w:rFonts w:cs="Times New Roman"/>
          <w:i/>
          <w:w w:val="98"/>
          <w:sz w:val="20"/>
          <w:szCs w:val="20"/>
        </w:rPr>
        <w:t xml:space="preserve"> Slovakia</w:t>
      </w:r>
      <w:r w:rsidRPr="0050746C">
        <w:rPr>
          <w:rFonts w:cs="Times New Roman"/>
          <w:w w:val="98"/>
          <w:sz w:val="20"/>
          <w:szCs w:val="20"/>
        </w:rPr>
        <w:t>, ¶ 12, U.N. Doc. CCPR/CO/78/SVK (2003).</w:t>
      </w:r>
    </w:p>
  </w:endnote>
  <w:endnote w:id="96">
    <w:p w14:paraId="5D624E3B" w14:textId="4D8D5FB9" w:rsidR="0050746C" w:rsidRPr="0050746C" w:rsidRDefault="0050746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See, e.g.</w:t>
      </w:r>
      <w:r w:rsidRPr="0050746C">
        <w:rPr>
          <w:rFonts w:cs="Times New Roman"/>
          <w:sz w:val="20"/>
          <w:szCs w:val="20"/>
        </w:rPr>
        <w:t xml:space="preserve">, Human Rights Committee, </w:t>
      </w:r>
      <w:r w:rsidRPr="0050746C">
        <w:rPr>
          <w:rFonts w:cs="Times New Roman"/>
          <w:i/>
          <w:sz w:val="20"/>
          <w:szCs w:val="20"/>
        </w:rPr>
        <w:t>Concluding Observations: Czech Republic</w:t>
      </w:r>
      <w:r w:rsidRPr="0050746C">
        <w:rPr>
          <w:rFonts w:cs="Times New Roman"/>
          <w:sz w:val="20"/>
          <w:szCs w:val="20"/>
        </w:rPr>
        <w:t>, ¶ 10, U.N. Doc. CCPR/C/CZE/CO/2 (2007);</w:t>
      </w:r>
      <w:r w:rsidRPr="0050746C">
        <w:rPr>
          <w:rFonts w:cs="Times New Roman"/>
          <w:i/>
          <w:sz w:val="20"/>
          <w:szCs w:val="20"/>
        </w:rPr>
        <w:t xml:space="preserve"> Peru</w:t>
      </w:r>
      <w:r w:rsidRPr="0050746C">
        <w:rPr>
          <w:rFonts w:cs="Times New Roman"/>
          <w:sz w:val="20"/>
          <w:szCs w:val="20"/>
        </w:rPr>
        <w:t>, ¶ 20, U.N. Doc. CCPR/CO/70/PER (2000);</w:t>
      </w:r>
      <w:r w:rsidRPr="0050746C">
        <w:rPr>
          <w:rFonts w:cs="Times New Roman"/>
          <w:i/>
          <w:sz w:val="20"/>
          <w:szCs w:val="20"/>
        </w:rPr>
        <w:t xml:space="preserve"> Slovakia</w:t>
      </w:r>
      <w:r w:rsidRPr="0050746C">
        <w:rPr>
          <w:rFonts w:cs="Times New Roman"/>
          <w:sz w:val="20"/>
          <w:szCs w:val="20"/>
        </w:rPr>
        <w:t xml:space="preserve">, ¶ 12, U.N. Doc. CCPR/CO/78/SVK (2003). </w:t>
      </w:r>
      <w:r w:rsidRPr="0050746C">
        <w:rPr>
          <w:rFonts w:cs="Times New Roman"/>
          <w:i/>
          <w:sz w:val="20"/>
          <w:szCs w:val="20"/>
        </w:rPr>
        <w:t xml:space="preserve">See also </w:t>
      </w:r>
      <w:r w:rsidRPr="0050746C">
        <w:rPr>
          <w:rFonts w:cs="Times New Roman"/>
          <w:sz w:val="20"/>
          <w:szCs w:val="20"/>
        </w:rPr>
        <w:t xml:space="preserve">Committee Against Torture, </w:t>
      </w:r>
      <w:r w:rsidRPr="0050746C">
        <w:rPr>
          <w:rFonts w:cs="Times New Roman"/>
          <w:i/>
          <w:sz w:val="20"/>
          <w:szCs w:val="20"/>
        </w:rPr>
        <w:t>Concluding Observations: Peru</w:t>
      </w:r>
      <w:r w:rsidRPr="0050746C">
        <w:rPr>
          <w:rFonts w:cs="Times New Roman"/>
          <w:sz w:val="20"/>
          <w:szCs w:val="20"/>
        </w:rPr>
        <w:t>, ¶ 23, U.N. Doc. CAT/C/PER/CO/4 (2006).</w:t>
      </w:r>
    </w:p>
  </w:endnote>
  <w:endnote w:id="97">
    <w:p w14:paraId="4526841E" w14:textId="5C37C29E"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SRVAW, </w:t>
      </w:r>
      <w:r w:rsidRPr="0050746C">
        <w:rPr>
          <w:rFonts w:cs="Times New Roman"/>
          <w:i/>
          <w:sz w:val="20"/>
          <w:szCs w:val="20"/>
        </w:rPr>
        <w:t>Report on women with disabilities</w:t>
      </w:r>
      <w:r w:rsidRPr="0050746C">
        <w:rPr>
          <w:rFonts w:cs="Times New Roman"/>
          <w:sz w:val="20"/>
          <w:szCs w:val="20"/>
        </w:rPr>
        <w:t xml:space="preserve">, </w:t>
      </w:r>
      <w:r w:rsidRPr="0050746C">
        <w:rPr>
          <w:rFonts w:cs="Times New Roman"/>
          <w:i/>
          <w:sz w:val="20"/>
          <w:szCs w:val="20"/>
        </w:rPr>
        <w:t>supra</w:t>
      </w:r>
      <w:r>
        <w:rPr>
          <w:rFonts w:cs="Times New Roman"/>
          <w:sz w:val="20"/>
          <w:szCs w:val="20"/>
        </w:rPr>
        <w:t xml:space="preserve"> note 64</w:t>
      </w:r>
      <w:r w:rsidRPr="0050746C">
        <w:rPr>
          <w:rFonts w:cs="Times New Roman"/>
          <w:sz w:val="20"/>
          <w:szCs w:val="20"/>
        </w:rPr>
        <w:t>,</w:t>
      </w:r>
      <w:r w:rsidRPr="0050746C">
        <w:rPr>
          <w:rFonts w:cs="Times New Roman"/>
          <w:i/>
          <w:sz w:val="20"/>
          <w:szCs w:val="20"/>
        </w:rPr>
        <w:t xml:space="preserve"> </w:t>
      </w:r>
      <w:r w:rsidRPr="0050746C">
        <w:rPr>
          <w:rFonts w:cs="Times New Roman"/>
          <w:b/>
          <w:color w:val="000000"/>
          <w:sz w:val="20"/>
          <w:szCs w:val="20"/>
        </w:rPr>
        <w:t>¶</w:t>
      </w:r>
      <w:r w:rsidRPr="0050746C">
        <w:rPr>
          <w:rFonts w:eastAsiaTheme="minorEastAsia" w:cs="Times New Roman"/>
          <w:sz w:val="20"/>
          <w:szCs w:val="20"/>
        </w:rPr>
        <w:t xml:space="preserve"> </w:t>
      </w:r>
      <w:r w:rsidRPr="0050746C">
        <w:rPr>
          <w:rFonts w:cs="Times New Roman"/>
          <w:sz w:val="20"/>
          <w:szCs w:val="20"/>
        </w:rPr>
        <w:t>31.</w:t>
      </w:r>
    </w:p>
  </w:endnote>
  <w:endnote w:id="98">
    <w:p w14:paraId="71A75D38" w14:textId="0F657F3B"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w:t>
      </w:r>
      <w:r w:rsidRPr="0050746C">
        <w:rPr>
          <w:rFonts w:cs="Times New Roman"/>
          <w:i/>
          <w:sz w:val="20"/>
          <w:szCs w:val="20"/>
        </w:rPr>
        <w:t xml:space="preserve"> </w:t>
      </w:r>
      <w:r w:rsidRPr="0050746C">
        <w:rPr>
          <w:rFonts w:cs="Times New Roman"/>
          <w:b/>
          <w:color w:val="000000"/>
          <w:sz w:val="20"/>
          <w:szCs w:val="20"/>
        </w:rPr>
        <w:t>¶</w:t>
      </w:r>
      <w:r w:rsidRPr="0050746C">
        <w:rPr>
          <w:rFonts w:eastAsiaTheme="minorEastAsia" w:cs="Times New Roman"/>
          <w:sz w:val="20"/>
          <w:szCs w:val="20"/>
        </w:rPr>
        <w:t xml:space="preserve"> </w:t>
      </w:r>
      <w:r w:rsidRPr="0050746C">
        <w:rPr>
          <w:rFonts w:cs="Times New Roman"/>
          <w:sz w:val="20"/>
          <w:szCs w:val="20"/>
        </w:rPr>
        <w:t>32.</w:t>
      </w:r>
    </w:p>
  </w:endnote>
  <w:endnote w:id="99">
    <w:p w14:paraId="05C4ECB2" w14:textId="499A5E30"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smallCaps/>
          <w:sz w:val="20"/>
          <w:szCs w:val="20"/>
        </w:rPr>
        <w:t>National Population Commission, Federal Republic of Nigeria &amp; ICF International, Nigeria Demographic and Health Survey 2013</w:t>
      </w:r>
      <w:r w:rsidRPr="0050746C">
        <w:rPr>
          <w:rFonts w:cs="Times New Roman"/>
          <w:sz w:val="20"/>
          <w:szCs w:val="20"/>
        </w:rPr>
        <w:t xml:space="preserve"> 307 (2013), </w:t>
      </w:r>
      <w:r w:rsidRPr="0050746C">
        <w:rPr>
          <w:rFonts w:cs="Times New Roman"/>
          <w:i/>
          <w:sz w:val="20"/>
          <w:szCs w:val="20"/>
        </w:rPr>
        <w:t>available at</w:t>
      </w:r>
      <w:r w:rsidRPr="0050746C">
        <w:rPr>
          <w:rFonts w:cs="Times New Roman"/>
          <w:sz w:val="20"/>
          <w:szCs w:val="20"/>
        </w:rPr>
        <w:t xml:space="preserve"> https://dhsprogram.com/pubs/pdf/FR293/</w:t>
      </w:r>
    </w:p>
    <w:p w14:paraId="1696526E" w14:textId="6EB91099" w:rsidR="0050746C" w:rsidRPr="0050746C" w:rsidRDefault="0050746C" w:rsidP="000C3B19">
      <w:pPr>
        <w:pStyle w:val="EndnoteText"/>
        <w:jc w:val="both"/>
        <w:rPr>
          <w:rFonts w:cs="Times New Roman"/>
          <w:sz w:val="20"/>
          <w:szCs w:val="20"/>
        </w:rPr>
      </w:pPr>
      <w:r w:rsidRPr="0050746C">
        <w:rPr>
          <w:rFonts w:cs="Times New Roman"/>
          <w:sz w:val="20"/>
          <w:szCs w:val="20"/>
        </w:rPr>
        <w:t>FR293.pdf.</w:t>
      </w:r>
    </w:p>
  </w:endnote>
  <w:endnote w:id="100">
    <w:p w14:paraId="7CCF3BC1" w14:textId="50EC42B2" w:rsidR="0050746C" w:rsidRPr="0050746C" w:rsidRDefault="0050746C" w:rsidP="00FD34DA">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See, e.g.</w:t>
      </w:r>
      <w:r w:rsidRPr="0050746C">
        <w:rPr>
          <w:rFonts w:cs="Times New Roman"/>
          <w:sz w:val="20"/>
          <w:szCs w:val="20"/>
        </w:rPr>
        <w:t xml:space="preserve">, Diane Cole, </w:t>
      </w:r>
      <w:r w:rsidRPr="0050746C">
        <w:rPr>
          <w:rFonts w:cs="Times New Roman"/>
          <w:i/>
          <w:sz w:val="20"/>
          <w:szCs w:val="20"/>
        </w:rPr>
        <w:t>Some Missing Girls Were Welcomed Back But Others Were Shunned</w:t>
      </w:r>
      <w:r w:rsidRPr="0050746C">
        <w:rPr>
          <w:rFonts w:cs="Times New Roman"/>
          <w:sz w:val="20"/>
          <w:szCs w:val="20"/>
        </w:rPr>
        <w:t xml:space="preserve">, in </w:t>
      </w:r>
      <w:r w:rsidRPr="0050746C">
        <w:rPr>
          <w:rFonts w:cs="Times New Roman"/>
          <w:smallCaps/>
          <w:sz w:val="20"/>
          <w:szCs w:val="20"/>
        </w:rPr>
        <w:t>National Public Radio,</w:t>
      </w:r>
      <w:r w:rsidRPr="0050746C">
        <w:rPr>
          <w:rFonts w:cs="Times New Roman"/>
          <w:sz w:val="20"/>
          <w:szCs w:val="20"/>
        </w:rPr>
        <w:t xml:space="preserve"> June 7, 2016 (updated Oct. 13, 2016), </w:t>
      </w:r>
      <w:r w:rsidRPr="0050746C">
        <w:rPr>
          <w:rFonts w:cs="Times New Roman"/>
          <w:i/>
          <w:sz w:val="20"/>
          <w:szCs w:val="20"/>
        </w:rPr>
        <w:t>available at</w:t>
      </w:r>
      <w:r w:rsidRPr="0050746C">
        <w:rPr>
          <w:rFonts w:cs="Times New Roman"/>
          <w:sz w:val="20"/>
          <w:szCs w:val="20"/>
        </w:rPr>
        <w:t xml:space="preserve"> http://www.npr.org/sections/goatsandsoda/2016/06/07/</w:t>
      </w:r>
    </w:p>
    <w:p w14:paraId="35344AB8" w14:textId="77777777" w:rsidR="0050746C" w:rsidRPr="0050746C" w:rsidRDefault="0050746C" w:rsidP="00FD34DA">
      <w:pPr>
        <w:pStyle w:val="EndnoteText"/>
        <w:jc w:val="both"/>
        <w:rPr>
          <w:rFonts w:cs="Times New Roman"/>
          <w:sz w:val="20"/>
          <w:szCs w:val="20"/>
        </w:rPr>
      </w:pPr>
      <w:r w:rsidRPr="0050746C">
        <w:rPr>
          <w:rFonts w:cs="Times New Roman"/>
          <w:sz w:val="20"/>
          <w:szCs w:val="20"/>
        </w:rPr>
        <w:t>480474554/the-long-road-back-from-boko-haram?utm_source=facebook.com&amp;utm_medium=social&amp;utm_</w:t>
      </w:r>
    </w:p>
    <w:p w14:paraId="05001D12" w14:textId="322350C8" w:rsidR="0050746C" w:rsidRPr="0050746C" w:rsidRDefault="0050746C" w:rsidP="00FD34DA">
      <w:pPr>
        <w:pStyle w:val="EndnoteText"/>
        <w:jc w:val="both"/>
        <w:rPr>
          <w:rFonts w:cs="Times New Roman"/>
          <w:sz w:val="20"/>
          <w:szCs w:val="20"/>
        </w:rPr>
      </w:pPr>
      <w:r w:rsidRPr="0050746C">
        <w:rPr>
          <w:rFonts w:cs="Times New Roman"/>
          <w:sz w:val="20"/>
          <w:szCs w:val="20"/>
        </w:rPr>
        <w:t>campaign=npr&amp;utm_term=nprnews&amp;utm_content=2039.</w:t>
      </w:r>
    </w:p>
  </w:endnote>
  <w:endnote w:id="101">
    <w:p w14:paraId="10BC0D1B" w14:textId="3596D99D"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ENR, </w:t>
      </w:r>
      <w:r w:rsidRPr="0050746C">
        <w:rPr>
          <w:rFonts w:cs="Times New Roman"/>
          <w:smallCaps/>
          <w:sz w:val="20"/>
          <w:szCs w:val="20"/>
        </w:rPr>
        <w:t xml:space="preserve">HIV/AIDS and Persons with Disabilities in Nigeria, </w:t>
      </w:r>
      <w:r w:rsidRPr="0050746C">
        <w:rPr>
          <w:rFonts w:cs="Times New Roman"/>
          <w:i/>
          <w:sz w:val="20"/>
          <w:szCs w:val="20"/>
        </w:rPr>
        <w:t xml:space="preserve">supra </w:t>
      </w:r>
      <w:r w:rsidRPr="0050746C">
        <w:rPr>
          <w:rFonts w:cs="Times New Roman"/>
          <w:sz w:val="20"/>
          <w:szCs w:val="20"/>
        </w:rPr>
        <w:t xml:space="preserve">note </w:t>
      </w:r>
      <w:r>
        <w:rPr>
          <w:rFonts w:cs="Times New Roman"/>
          <w:sz w:val="20"/>
          <w:szCs w:val="20"/>
        </w:rPr>
        <w:t>48</w:t>
      </w:r>
      <w:r w:rsidRPr="0050746C">
        <w:rPr>
          <w:rFonts w:cs="Times New Roman"/>
          <w:sz w:val="20"/>
          <w:szCs w:val="20"/>
        </w:rPr>
        <w:t>, at 25.</w:t>
      </w:r>
    </w:p>
  </w:endnote>
  <w:endnote w:id="102">
    <w:p w14:paraId="6AF75267" w14:textId="71CE1720" w:rsidR="0050746C" w:rsidRPr="0050746C" w:rsidRDefault="0050746C" w:rsidP="000C3B19">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p>
  </w:endnote>
  <w:endnote w:id="103">
    <w:p w14:paraId="028EB84B" w14:textId="0AF42457" w:rsidR="0050746C" w:rsidRPr="0050746C" w:rsidRDefault="0050746C" w:rsidP="000C3B19">
      <w:pPr>
        <w:pStyle w:val="EndnoteText"/>
        <w:jc w:val="both"/>
        <w:rPr>
          <w:rFonts w:cs="Times New Roman"/>
          <w:bCs/>
          <w:i/>
          <w:sz w:val="20"/>
          <w:szCs w:val="20"/>
        </w:rPr>
      </w:pPr>
      <w:r w:rsidRPr="0050746C">
        <w:rPr>
          <w:rStyle w:val="EndnoteReference"/>
          <w:rFonts w:cs="Times New Roman"/>
          <w:sz w:val="20"/>
          <w:szCs w:val="20"/>
        </w:rPr>
        <w:endnoteRef/>
      </w:r>
      <w:r w:rsidRPr="0050746C">
        <w:rPr>
          <w:rFonts w:cs="Times New Roman"/>
          <w:sz w:val="20"/>
          <w:szCs w:val="20"/>
        </w:rPr>
        <w:t xml:space="preserve"> Toyin J Aderemi, et al, </w:t>
      </w:r>
      <w:r w:rsidRPr="0050746C">
        <w:rPr>
          <w:rFonts w:cs="Times New Roman"/>
          <w:bCs/>
          <w:i/>
          <w:sz w:val="20"/>
          <w:szCs w:val="20"/>
        </w:rPr>
        <w:t>Differences in HIV knowledge and sexual practices of learners with intellectual disabilities and non-disabled learners in Nigeria</w:t>
      </w:r>
      <w:r w:rsidRPr="0050746C">
        <w:rPr>
          <w:rFonts w:cs="Times New Roman"/>
          <w:bCs/>
          <w:sz w:val="20"/>
          <w:szCs w:val="20"/>
        </w:rPr>
        <w:t xml:space="preserve"> in 16(1) </w:t>
      </w:r>
      <w:r w:rsidRPr="0050746C">
        <w:rPr>
          <w:rFonts w:cs="Times New Roman"/>
          <w:smallCaps/>
          <w:sz w:val="20"/>
          <w:szCs w:val="20"/>
        </w:rPr>
        <w:t>J. Int. AIDS Soc</w:t>
      </w:r>
      <w:r w:rsidRPr="0050746C">
        <w:rPr>
          <w:rFonts w:cs="Times New Roman"/>
          <w:bCs/>
          <w:sz w:val="20"/>
          <w:szCs w:val="20"/>
        </w:rPr>
        <w:t xml:space="preserve">. 2013 (2013), </w:t>
      </w:r>
      <w:r w:rsidRPr="0050746C">
        <w:rPr>
          <w:rFonts w:cs="Times New Roman"/>
          <w:bCs/>
          <w:i/>
          <w:sz w:val="20"/>
          <w:szCs w:val="20"/>
        </w:rPr>
        <w:t xml:space="preserve">available at </w:t>
      </w:r>
      <w:r w:rsidRPr="0050746C">
        <w:rPr>
          <w:rFonts w:cs="Times New Roman"/>
          <w:sz w:val="20"/>
          <w:szCs w:val="20"/>
        </w:rPr>
        <w:t>https://www.ncbi.nlm.nih.gov/pmc/articles/PMC3568677/</w:t>
      </w:r>
      <w:r>
        <w:rPr>
          <w:rFonts w:cs="Times New Roman"/>
          <w:sz w:val="20"/>
          <w:szCs w:val="20"/>
        </w:rPr>
        <w:t xml:space="preserve">. </w:t>
      </w:r>
    </w:p>
  </w:endnote>
  <w:endnote w:id="104">
    <w:p w14:paraId="0E801581" w14:textId="36870155"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smallCaps/>
          <w:sz w:val="20"/>
          <w:szCs w:val="20"/>
        </w:rPr>
        <w:t>Inclusive Friends &amp; NSRP</w:t>
      </w:r>
      <w:r w:rsidRPr="0050746C">
        <w:rPr>
          <w:rFonts w:cs="Times New Roman"/>
          <w:sz w:val="20"/>
          <w:szCs w:val="20"/>
        </w:rPr>
        <w:t>, W</w:t>
      </w:r>
      <w:r w:rsidRPr="0050746C">
        <w:rPr>
          <w:rFonts w:cs="Times New Roman"/>
          <w:smallCaps/>
          <w:sz w:val="20"/>
          <w:szCs w:val="20"/>
        </w:rPr>
        <w:t xml:space="preserve">hat Violence Means to Us, </w:t>
      </w:r>
      <w:r w:rsidRPr="0050746C">
        <w:rPr>
          <w:rFonts w:cs="Times New Roman"/>
          <w:i/>
          <w:sz w:val="20"/>
          <w:szCs w:val="20"/>
        </w:rPr>
        <w:t xml:space="preserve">supra </w:t>
      </w:r>
      <w:r w:rsidRPr="0050746C">
        <w:rPr>
          <w:rFonts w:cs="Times New Roman"/>
          <w:sz w:val="20"/>
          <w:szCs w:val="20"/>
        </w:rPr>
        <w:t>note 4</w:t>
      </w:r>
      <w:r>
        <w:rPr>
          <w:rFonts w:cs="Times New Roman"/>
          <w:sz w:val="20"/>
          <w:szCs w:val="20"/>
        </w:rPr>
        <w:t>9</w:t>
      </w:r>
      <w:r w:rsidRPr="0050746C">
        <w:rPr>
          <w:rFonts w:cs="Times New Roman"/>
          <w:sz w:val="20"/>
          <w:szCs w:val="20"/>
        </w:rPr>
        <w:t>, at 18.</w:t>
      </w:r>
    </w:p>
  </w:endnote>
  <w:endnote w:id="105">
    <w:p w14:paraId="0129F6F5" w14:textId="2DB92B09"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11, 18.</w:t>
      </w:r>
    </w:p>
  </w:endnote>
  <w:endnote w:id="106">
    <w:p w14:paraId="1D7FCCC4" w14:textId="2F721B29"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eastAsia="Times New Roman" w:cs="Times New Roman"/>
          <w:sz w:val="20"/>
          <w:szCs w:val="20"/>
        </w:rPr>
        <w:t xml:space="preserve">Violence against Persons (Prohibition) Act, 2015, </w:t>
      </w:r>
      <w:r w:rsidRPr="0050746C">
        <w:rPr>
          <w:rFonts w:cs="Times New Roman"/>
          <w:color w:val="000000"/>
          <w:sz w:val="20"/>
          <w:szCs w:val="20"/>
        </w:rPr>
        <w:t>§§</w:t>
      </w:r>
      <w:r w:rsidRPr="0050746C">
        <w:rPr>
          <w:rFonts w:eastAsia="Times New Roman" w:cs="Times New Roman"/>
          <w:sz w:val="20"/>
          <w:szCs w:val="20"/>
        </w:rPr>
        <w:t xml:space="preserve"> 12, 13 &amp; 16 (2015) (Nga.)</w:t>
      </w:r>
    </w:p>
  </w:endnote>
  <w:endnote w:id="107">
    <w:p w14:paraId="52C5A3E9" w14:textId="4788B322"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eastAsia="Times New Roman" w:cs="Times New Roman"/>
          <w:sz w:val="20"/>
          <w:szCs w:val="20"/>
        </w:rPr>
        <w:t xml:space="preserve">Although the Act prohibits acts of coercion, including “a person who coerces another to engage in any act to the detriment of that other person’s physical or psychological well being,” it is unclear whether this provision would cover these forms of violence against women with disabilities (Violence against Persons (Prohibition) Act, 2015, </w:t>
      </w:r>
      <w:r w:rsidRPr="0050746C">
        <w:rPr>
          <w:rFonts w:cs="Times New Roman"/>
          <w:color w:val="000000"/>
          <w:sz w:val="20"/>
          <w:szCs w:val="20"/>
        </w:rPr>
        <w:t>§</w:t>
      </w:r>
      <w:r w:rsidRPr="0050746C">
        <w:rPr>
          <w:rFonts w:eastAsia="Times New Roman" w:cs="Times New Roman"/>
          <w:sz w:val="20"/>
          <w:szCs w:val="20"/>
        </w:rPr>
        <w:t xml:space="preserve"> 3 (2015) (Nga.)).</w:t>
      </w:r>
    </w:p>
  </w:endnote>
  <w:endnote w:id="108">
    <w:p w14:paraId="1CBB47B1"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Albania</w:t>
      </w:r>
      <w:r w:rsidRPr="0050746C">
        <w:rPr>
          <w:rFonts w:cs="Times New Roman"/>
          <w:sz w:val="20"/>
          <w:szCs w:val="20"/>
        </w:rPr>
        <w:t xml:space="preserve">, ¶ 11, U.N. Doc. CCPR/C/ALB/CO/2 (2013); </w:t>
      </w:r>
      <w:r w:rsidRPr="0050746C">
        <w:rPr>
          <w:rFonts w:cs="Times New Roman"/>
          <w:i/>
          <w:sz w:val="20"/>
          <w:szCs w:val="20"/>
        </w:rPr>
        <w:t>Angola</w:t>
      </w:r>
      <w:r w:rsidRPr="0050746C">
        <w:rPr>
          <w:rFonts w:cs="Times New Roman"/>
          <w:sz w:val="20"/>
          <w:szCs w:val="20"/>
        </w:rPr>
        <w:t xml:space="preserve">, ¶ 10, U.N. Doc. CCPR/C/AGO/CO/1 (2013); </w:t>
      </w:r>
      <w:r w:rsidRPr="0050746C">
        <w:rPr>
          <w:rFonts w:cs="Times New Roman"/>
          <w:i/>
          <w:sz w:val="20"/>
          <w:szCs w:val="20"/>
        </w:rPr>
        <w:t>Belize</w:t>
      </w:r>
      <w:r w:rsidRPr="0050746C">
        <w:rPr>
          <w:rFonts w:cs="Times New Roman"/>
          <w:sz w:val="20"/>
          <w:szCs w:val="20"/>
        </w:rPr>
        <w:t xml:space="preserve">, ¶ 15, U.N. Doc. CCPR/C/BLZ/CO/1 (2013); </w:t>
      </w:r>
      <w:r w:rsidRPr="0050746C">
        <w:rPr>
          <w:rFonts w:cs="Times New Roman"/>
          <w:i/>
          <w:sz w:val="20"/>
          <w:szCs w:val="20"/>
        </w:rPr>
        <w:t>Czech Republic</w:t>
      </w:r>
      <w:r w:rsidRPr="0050746C">
        <w:rPr>
          <w:rFonts w:cs="Times New Roman"/>
          <w:sz w:val="20"/>
          <w:szCs w:val="20"/>
        </w:rPr>
        <w:t xml:space="preserve">, ¶ 15, U.N. Doc. CCPR/C/CZE/CO/3 (2013); </w:t>
      </w:r>
      <w:r w:rsidRPr="0050746C">
        <w:rPr>
          <w:rFonts w:cs="Times New Roman"/>
          <w:i/>
          <w:sz w:val="20"/>
          <w:szCs w:val="20"/>
        </w:rPr>
        <w:t>Hungary</w:t>
      </w:r>
      <w:r w:rsidRPr="0050746C">
        <w:rPr>
          <w:rFonts w:cs="Times New Roman"/>
          <w:sz w:val="20"/>
          <w:szCs w:val="20"/>
        </w:rPr>
        <w:t>, ¶ 11, U.N. Doc. CCPR/C/HUN/CO/5 (2010);</w:t>
      </w:r>
      <w:r w:rsidRPr="0050746C">
        <w:rPr>
          <w:rFonts w:cs="Times New Roman"/>
          <w:i/>
          <w:sz w:val="20"/>
          <w:szCs w:val="20"/>
        </w:rPr>
        <w:t xml:space="preserve"> Kazakhstan</w:t>
      </w:r>
      <w:r w:rsidRPr="0050746C">
        <w:rPr>
          <w:rFonts w:cs="Times New Roman"/>
          <w:sz w:val="20"/>
          <w:szCs w:val="20"/>
        </w:rPr>
        <w:t>, ¶ 10, U.N. Doc. CCPR/C/KAZ/CO/1 (2011);</w:t>
      </w:r>
      <w:r w:rsidRPr="0050746C">
        <w:rPr>
          <w:rFonts w:cs="Times New Roman"/>
          <w:i/>
          <w:sz w:val="20"/>
          <w:szCs w:val="20"/>
        </w:rPr>
        <w:t xml:space="preserve"> Montenegro</w:t>
      </w:r>
      <w:r w:rsidRPr="0050746C">
        <w:rPr>
          <w:rFonts w:cs="Times New Roman"/>
          <w:sz w:val="20"/>
          <w:szCs w:val="20"/>
        </w:rPr>
        <w:t>, ¶ 11, U.N. Doc. CCPR/C/MNE/CO/1 (2014);</w:t>
      </w:r>
      <w:r w:rsidRPr="0050746C">
        <w:rPr>
          <w:rFonts w:cs="Times New Roman"/>
          <w:i/>
          <w:sz w:val="20"/>
          <w:szCs w:val="20"/>
        </w:rPr>
        <w:t xml:space="preserve"> Mozambique</w:t>
      </w:r>
      <w:r w:rsidRPr="0050746C">
        <w:rPr>
          <w:rFonts w:cs="Times New Roman"/>
          <w:sz w:val="20"/>
          <w:szCs w:val="20"/>
        </w:rPr>
        <w:t>, ¶ 10, U.N. Doc. CCPR/C/MOZ/CO/1 (2013);</w:t>
      </w:r>
      <w:r w:rsidRPr="0050746C">
        <w:rPr>
          <w:rFonts w:cs="Times New Roman"/>
          <w:i/>
          <w:sz w:val="20"/>
          <w:szCs w:val="20"/>
        </w:rPr>
        <w:t xml:space="preserve"> Norway</w:t>
      </w:r>
      <w:r w:rsidRPr="0050746C">
        <w:rPr>
          <w:rFonts w:cs="Times New Roman"/>
          <w:sz w:val="20"/>
          <w:szCs w:val="20"/>
        </w:rPr>
        <w:t>, ¶ 9, U.N. Doc. CCPR/C/NOR/CO/6 (2011);</w:t>
      </w:r>
      <w:r w:rsidRPr="0050746C">
        <w:rPr>
          <w:rFonts w:cs="Times New Roman"/>
          <w:i/>
          <w:sz w:val="20"/>
          <w:szCs w:val="20"/>
        </w:rPr>
        <w:t xml:space="preserve"> Peru</w:t>
      </w:r>
      <w:r w:rsidRPr="0050746C">
        <w:rPr>
          <w:rFonts w:cs="Times New Roman"/>
          <w:sz w:val="20"/>
          <w:szCs w:val="20"/>
        </w:rPr>
        <w:t>, ¶ 10, U.N. Doc. CCPR/C/PER/CO/5 (2013);</w:t>
      </w:r>
      <w:r w:rsidRPr="0050746C">
        <w:rPr>
          <w:rFonts w:cs="Times New Roman"/>
          <w:i/>
          <w:sz w:val="20"/>
          <w:szCs w:val="20"/>
        </w:rPr>
        <w:t xml:space="preserve"> Sri Lanka</w:t>
      </w:r>
      <w:r w:rsidRPr="0050746C">
        <w:rPr>
          <w:rFonts w:cs="Times New Roman"/>
          <w:sz w:val="20"/>
          <w:szCs w:val="20"/>
        </w:rPr>
        <w:t>, ¶ 9, U.N. Doc. CCPR/C/LKA/CO/5 (2014);</w:t>
      </w:r>
      <w:r w:rsidRPr="0050746C">
        <w:rPr>
          <w:rFonts w:cs="Times New Roman"/>
          <w:i/>
          <w:sz w:val="20"/>
          <w:szCs w:val="20"/>
        </w:rPr>
        <w:t xml:space="preserve"> Tajikistan</w:t>
      </w:r>
      <w:r w:rsidRPr="0050746C">
        <w:rPr>
          <w:rFonts w:cs="Times New Roman"/>
          <w:sz w:val="20"/>
          <w:szCs w:val="20"/>
        </w:rPr>
        <w:t>, ¶ 7, U.N. Doc. CCPR/C/TJK/CO/2 (2013);</w:t>
      </w:r>
      <w:r w:rsidRPr="0050746C">
        <w:rPr>
          <w:rFonts w:cs="Times New Roman"/>
          <w:i/>
          <w:sz w:val="20"/>
          <w:szCs w:val="20"/>
        </w:rPr>
        <w:t xml:space="preserve"> Tanzania</w:t>
      </w:r>
      <w:r w:rsidRPr="0050746C">
        <w:rPr>
          <w:rFonts w:cs="Times New Roman"/>
          <w:sz w:val="20"/>
          <w:szCs w:val="20"/>
        </w:rPr>
        <w:t>, ¶ 10, U.N. Doc. CCPR/C/TZA/CO/4 (2009).</w:t>
      </w:r>
    </w:p>
  </w:endnote>
  <w:endnote w:id="109">
    <w:p w14:paraId="57BA09CC"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Azerbaijan</w:t>
      </w:r>
      <w:r w:rsidRPr="0050746C">
        <w:rPr>
          <w:rFonts w:cs="Times New Roman"/>
          <w:sz w:val="20"/>
          <w:szCs w:val="20"/>
        </w:rPr>
        <w:t xml:space="preserve">, ¶ 15, 17, U.N. Doc. CCPR/CO/73/AZE (2001); </w:t>
      </w:r>
      <w:r w:rsidRPr="0050746C">
        <w:rPr>
          <w:rFonts w:cs="Times New Roman"/>
          <w:i/>
          <w:sz w:val="20"/>
          <w:szCs w:val="20"/>
        </w:rPr>
        <w:t>Barbados</w:t>
      </w:r>
      <w:r w:rsidRPr="0050746C">
        <w:rPr>
          <w:rFonts w:cs="Times New Roman"/>
          <w:sz w:val="20"/>
          <w:szCs w:val="20"/>
        </w:rPr>
        <w:t xml:space="preserve">, ¶ 8, U.N. Doc. CCPR/C/BRB/CO/3 (2007); </w:t>
      </w:r>
      <w:r w:rsidRPr="0050746C">
        <w:rPr>
          <w:rFonts w:cs="Times New Roman"/>
          <w:i/>
          <w:sz w:val="20"/>
          <w:szCs w:val="20"/>
        </w:rPr>
        <w:t>Belize</w:t>
      </w:r>
      <w:r w:rsidRPr="0050746C">
        <w:rPr>
          <w:rFonts w:cs="Times New Roman"/>
          <w:sz w:val="20"/>
          <w:szCs w:val="20"/>
        </w:rPr>
        <w:t xml:space="preserve">, ¶ 15, U.N. Doc. CCPR/C/BLZ/CO/1 (2013); </w:t>
      </w:r>
      <w:r w:rsidRPr="0050746C">
        <w:rPr>
          <w:rFonts w:cs="Times New Roman"/>
          <w:i/>
          <w:sz w:val="20"/>
          <w:szCs w:val="20"/>
        </w:rPr>
        <w:t>Croatia</w:t>
      </w:r>
      <w:r w:rsidRPr="0050746C">
        <w:rPr>
          <w:rFonts w:cs="Times New Roman"/>
          <w:sz w:val="20"/>
          <w:szCs w:val="20"/>
        </w:rPr>
        <w:t xml:space="preserve">, ¶ 8, U.N. Doc. CCPR/C/HRV/CO/2 (2009); </w:t>
      </w:r>
      <w:r w:rsidRPr="0050746C">
        <w:rPr>
          <w:rFonts w:cs="Times New Roman"/>
          <w:i/>
          <w:sz w:val="20"/>
          <w:szCs w:val="20"/>
        </w:rPr>
        <w:t>Czech Republic</w:t>
      </w:r>
      <w:r w:rsidRPr="0050746C">
        <w:rPr>
          <w:rFonts w:cs="Times New Roman"/>
          <w:sz w:val="20"/>
          <w:szCs w:val="20"/>
        </w:rPr>
        <w:t>, ¶ 12, U.N. Doc. CCPR/C/CZE/CO/2 (2007);</w:t>
      </w:r>
      <w:r w:rsidRPr="0050746C">
        <w:rPr>
          <w:rFonts w:cs="Times New Roman"/>
          <w:i/>
          <w:sz w:val="20"/>
          <w:szCs w:val="20"/>
        </w:rPr>
        <w:t xml:space="preserve"> Czech Republic</w:t>
      </w:r>
      <w:r w:rsidRPr="0050746C">
        <w:rPr>
          <w:rFonts w:cs="Times New Roman"/>
          <w:sz w:val="20"/>
          <w:szCs w:val="20"/>
        </w:rPr>
        <w:t xml:space="preserve">, ¶ 14, U.N. Doc. CCPR/CO/72/CZE (2001); </w:t>
      </w:r>
      <w:r w:rsidRPr="0050746C">
        <w:rPr>
          <w:rFonts w:cs="Times New Roman"/>
          <w:i/>
          <w:sz w:val="20"/>
          <w:szCs w:val="20"/>
        </w:rPr>
        <w:t>Denmark</w:t>
      </w:r>
      <w:r w:rsidRPr="0050746C">
        <w:rPr>
          <w:rFonts w:cs="Times New Roman"/>
          <w:sz w:val="20"/>
          <w:szCs w:val="20"/>
        </w:rPr>
        <w:t xml:space="preserve">, ¶ 8, U.N. Doc. CCPR/C/DNK/CO/5 (2008); </w:t>
      </w:r>
      <w:r w:rsidRPr="0050746C">
        <w:rPr>
          <w:rFonts w:cs="Times New Roman"/>
          <w:i/>
          <w:sz w:val="20"/>
          <w:szCs w:val="20"/>
        </w:rPr>
        <w:t>Ecuador</w:t>
      </w:r>
      <w:r w:rsidRPr="0050746C">
        <w:rPr>
          <w:rFonts w:cs="Times New Roman"/>
          <w:sz w:val="20"/>
          <w:szCs w:val="20"/>
        </w:rPr>
        <w:t xml:space="preserve">, ¶ 9, U.N. Doc. CCPR/C/ECU/CO/5 (2009); </w:t>
      </w:r>
      <w:r w:rsidRPr="0050746C">
        <w:rPr>
          <w:rFonts w:cs="Times New Roman"/>
          <w:i/>
          <w:sz w:val="20"/>
          <w:szCs w:val="20"/>
        </w:rPr>
        <w:t>El Salvador</w:t>
      </w:r>
      <w:r w:rsidRPr="0050746C">
        <w:rPr>
          <w:rFonts w:cs="Times New Roman"/>
          <w:sz w:val="20"/>
          <w:szCs w:val="20"/>
        </w:rPr>
        <w:t>, ¶ 9, U.N. Doc. CCPR/C/SLV/CO/6 (2010);</w:t>
      </w:r>
      <w:r w:rsidRPr="0050746C">
        <w:rPr>
          <w:rFonts w:cs="Times New Roman"/>
          <w:i/>
          <w:sz w:val="20"/>
          <w:szCs w:val="20"/>
        </w:rPr>
        <w:t xml:space="preserve"> Georgia</w:t>
      </w:r>
      <w:r w:rsidRPr="0050746C">
        <w:rPr>
          <w:rFonts w:cs="Times New Roman"/>
          <w:sz w:val="20"/>
          <w:szCs w:val="20"/>
        </w:rPr>
        <w:t xml:space="preserve">, ¶ 9, U.N. Doc. CCPR/C/GEO/CO/4 (2014); </w:t>
      </w:r>
      <w:r w:rsidRPr="0050746C">
        <w:rPr>
          <w:rFonts w:cs="Times New Roman"/>
          <w:i/>
          <w:sz w:val="20"/>
          <w:szCs w:val="20"/>
        </w:rPr>
        <w:t>Greece</w:t>
      </w:r>
      <w:r w:rsidRPr="0050746C">
        <w:rPr>
          <w:rFonts w:cs="Times New Roman"/>
          <w:sz w:val="20"/>
          <w:szCs w:val="20"/>
        </w:rPr>
        <w:t>, ¶ 10, U.N. Doc. CCPR/CO/83/GRC (2005);</w:t>
      </w:r>
      <w:r w:rsidRPr="0050746C">
        <w:rPr>
          <w:rFonts w:cs="Times New Roman"/>
          <w:i/>
          <w:sz w:val="20"/>
          <w:szCs w:val="20"/>
        </w:rPr>
        <w:t xml:space="preserve"> Haiti</w:t>
      </w:r>
      <w:r w:rsidRPr="0050746C">
        <w:rPr>
          <w:rFonts w:cs="Times New Roman"/>
          <w:sz w:val="20"/>
          <w:szCs w:val="20"/>
        </w:rPr>
        <w:t>, ¶ 13; U.N. Doc. CCPR/C/HTI/CO/1 (2014);</w:t>
      </w:r>
      <w:r w:rsidRPr="0050746C">
        <w:rPr>
          <w:rFonts w:cs="Times New Roman"/>
          <w:i/>
          <w:sz w:val="20"/>
          <w:szCs w:val="20"/>
        </w:rPr>
        <w:t xml:space="preserve"> Honduras</w:t>
      </w:r>
      <w:r w:rsidRPr="0050746C">
        <w:rPr>
          <w:rFonts w:cs="Times New Roman"/>
          <w:sz w:val="20"/>
          <w:szCs w:val="20"/>
        </w:rPr>
        <w:t xml:space="preserve">, ¶ 7, U.N. Doc. CCPR/C/HND/CO/1 (2006); </w:t>
      </w:r>
      <w:r w:rsidRPr="0050746C">
        <w:rPr>
          <w:rFonts w:cs="Times New Roman"/>
          <w:i/>
          <w:sz w:val="20"/>
          <w:szCs w:val="20"/>
        </w:rPr>
        <w:t>Hungary</w:t>
      </w:r>
      <w:r w:rsidRPr="0050746C">
        <w:rPr>
          <w:rFonts w:cs="Times New Roman"/>
          <w:sz w:val="20"/>
          <w:szCs w:val="20"/>
        </w:rPr>
        <w:t xml:space="preserve">, ¶ 11, U.N. Doc. CCPR/C/HUN/CO/5 (2010); </w:t>
      </w:r>
      <w:r w:rsidRPr="0050746C">
        <w:rPr>
          <w:rFonts w:cs="Times New Roman"/>
          <w:i/>
          <w:sz w:val="20"/>
          <w:szCs w:val="20"/>
        </w:rPr>
        <w:t>Ireland</w:t>
      </w:r>
      <w:r w:rsidRPr="0050746C">
        <w:rPr>
          <w:rFonts w:cs="Times New Roman"/>
          <w:sz w:val="20"/>
          <w:szCs w:val="20"/>
        </w:rPr>
        <w:t>, ¶ 9, U.N. Doc. CCPR/C/IRL/CO/3 (2008);</w:t>
      </w:r>
      <w:r w:rsidRPr="0050746C">
        <w:rPr>
          <w:rFonts w:cs="Times New Roman"/>
          <w:i/>
          <w:sz w:val="20"/>
          <w:szCs w:val="20"/>
        </w:rPr>
        <w:t xml:space="preserve"> Korea</w:t>
      </w:r>
      <w:r w:rsidRPr="0050746C">
        <w:rPr>
          <w:rFonts w:cs="Times New Roman"/>
          <w:sz w:val="20"/>
          <w:szCs w:val="20"/>
        </w:rPr>
        <w:t xml:space="preserve">, ¶ 11, U.N. Doc. CCPR/C/KOR/CO/3 (2006); </w:t>
      </w:r>
      <w:r w:rsidRPr="0050746C">
        <w:rPr>
          <w:rFonts w:cs="Times New Roman"/>
          <w:i/>
          <w:sz w:val="20"/>
          <w:szCs w:val="20"/>
        </w:rPr>
        <w:t>Kyrgyz Republic</w:t>
      </w:r>
      <w:r w:rsidRPr="0050746C">
        <w:rPr>
          <w:rFonts w:cs="Times New Roman"/>
          <w:sz w:val="20"/>
          <w:szCs w:val="20"/>
        </w:rPr>
        <w:t>, ¶ 14, U.N. Doc. CCPR/CO/69/KGZ (2000);</w:t>
      </w:r>
      <w:r w:rsidRPr="0050746C">
        <w:rPr>
          <w:rFonts w:cs="Times New Roman"/>
          <w:i/>
          <w:sz w:val="20"/>
          <w:szCs w:val="20"/>
        </w:rPr>
        <w:t xml:space="preserve"> Latvia</w:t>
      </w:r>
      <w:r w:rsidRPr="0050746C">
        <w:rPr>
          <w:rFonts w:cs="Times New Roman"/>
          <w:sz w:val="20"/>
          <w:szCs w:val="20"/>
        </w:rPr>
        <w:t>, ¶ 12, U.N. Doc. CCPR/CO/79/LVA (2003);</w:t>
      </w:r>
      <w:r w:rsidRPr="0050746C">
        <w:rPr>
          <w:rFonts w:cs="Times New Roman"/>
          <w:i/>
          <w:sz w:val="20"/>
          <w:szCs w:val="20"/>
        </w:rPr>
        <w:t xml:space="preserve"> Lithuania</w:t>
      </w:r>
      <w:r w:rsidRPr="0050746C">
        <w:rPr>
          <w:rFonts w:cs="Times New Roman"/>
          <w:sz w:val="20"/>
          <w:szCs w:val="20"/>
        </w:rPr>
        <w:t>, ¶ 9, U.N. Doc. CCPR/CO/80/LTU (2004);</w:t>
      </w:r>
      <w:r w:rsidRPr="0050746C">
        <w:rPr>
          <w:rFonts w:cs="Times New Roman"/>
          <w:i/>
          <w:sz w:val="20"/>
          <w:szCs w:val="20"/>
        </w:rPr>
        <w:t xml:space="preserve"> Malawi</w:t>
      </w:r>
      <w:r w:rsidRPr="0050746C">
        <w:rPr>
          <w:rFonts w:cs="Times New Roman"/>
          <w:sz w:val="20"/>
          <w:szCs w:val="20"/>
        </w:rPr>
        <w:t>, ¶ 14, U.N. Doc. CCPR/C/MWI/CO/1/Add.1 (2014);</w:t>
      </w:r>
      <w:r w:rsidRPr="0050746C">
        <w:rPr>
          <w:rFonts w:cs="Times New Roman"/>
          <w:i/>
          <w:sz w:val="20"/>
          <w:szCs w:val="20"/>
        </w:rPr>
        <w:t xml:space="preserve"> Mali</w:t>
      </w:r>
      <w:r w:rsidRPr="0050746C">
        <w:rPr>
          <w:rFonts w:cs="Times New Roman"/>
          <w:sz w:val="20"/>
          <w:szCs w:val="20"/>
        </w:rPr>
        <w:t>, ¶ 12; U.N. Doc. CCPR/CO/77/MLI (2003);</w:t>
      </w:r>
      <w:r w:rsidRPr="0050746C">
        <w:rPr>
          <w:rFonts w:cs="Times New Roman"/>
          <w:i/>
          <w:sz w:val="20"/>
          <w:szCs w:val="20"/>
        </w:rPr>
        <w:t xml:space="preserve"> Mexico</w:t>
      </w:r>
      <w:r w:rsidRPr="0050746C">
        <w:rPr>
          <w:rFonts w:cs="Times New Roman"/>
          <w:sz w:val="20"/>
          <w:szCs w:val="20"/>
        </w:rPr>
        <w:t>, ¶ 8; U.N. Doc. CCPR/C/MEX/CO/5 (2010);</w:t>
      </w:r>
      <w:r w:rsidRPr="0050746C">
        <w:rPr>
          <w:rFonts w:cs="Times New Roman"/>
          <w:i/>
          <w:sz w:val="20"/>
          <w:szCs w:val="20"/>
        </w:rPr>
        <w:t xml:space="preserve"> Moldova</w:t>
      </w:r>
      <w:r w:rsidRPr="0050746C">
        <w:rPr>
          <w:rFonts w:cs="Times New Roman"/>
          <w:sz w:val="20"/>
          <w:szCs w:val="20"/>
        </w:rPr>
        <w:t xml:space="preserve">, ¶ 16, U.N. Doc. CCPR/C/MDA/CO/2 (2009); </w:t>
      </w:r>
      <w:r w:rsidRPr="0050746C">
        <w:rPr>
          <w:rFonts w:cs="Times New Roman"/>
          <w:i/>
          <w:sz w:val="20"/>
          <w:szCs w:val="20"/>
        </w:rPr>
        <w:t>Montenegro</w:t>
      </w:r>
      <w:r w:rsidRPr="0050746C">
        <w:rPr>
          <w:rFonts w:cs="Times New Roman"/>
          <w:sz w:val="20"/>
          <w:szCs w:val="20"/>
        </w:rPr>
        <w:t xml:space="preserve">, ¶ 11, U.N. Doc. CCPR/C/MNE/CO/1 (2014); </w:t>
      </w:r>
      <w:r w:rsidRPr="0050746C">
        <w:rPr>
          <w:rFonts w:cs="Times New Roman"/>
          <w:i/>
          <w:sz w:val="20"/>
          <w:szCs w:val="20"/>
        </w:rPr>
        <w:t>Mozambique</w:t>
      </w:r>
      <w:r w:rsidRPr="0050746C">
        <w:rPr>
          <w:rFonts w:cs="Times New Roman"/>
          <w:sz w:val="20"/>
          <w:szCs w:val="20"/>
        </w:rPr>
        <w:t>, ¶ 10, U.N. Doc. CCPR/C/MOZ/CO/1 (2013);</w:t>
      </w:r>
      <w:r w:rsidRPr="0050746C">
        <w:rPr>
          <w:rFonts w:cs="Times New Roman"/>
          <w:i/>
          <w:sz w:val="20"/>
          <w:szCs w:val="20"/>
        </w:rPr>
        <w:t xml:space="preserve"> Nicaragua</w:t>
      </w:r>
      <w:r w:rsidRPr="0050746C">
        <w:rPr>
          <w:rFonts w:cs="Times New Roman"/>
          <w:sz w:val="20"/>
          <w:szCs w:val="20"/>
        </w:rPr>
        <w:t>, ¶ 12, U.N. Doc. CCPR/C/NIC/CO/3 (2008);</w:t>
      </w:r>
      <w:r w:rsidRPr="0050746C">
        <w:rPr>
          <w:rFonts w:cs="Times New Roman"/>
          <w:i/>
          <w:sz w:val="20"/>
          <w:szCs w:val="20"/>
        </w:rPr>
        <w:t xml:space="preserve"> Norway</w:t>
      </w:r>
      <w:r w:rsidRPr="0050746C">
        <w:rPr>
          <w:rFonts w:cs="Times New Roman"/>
          <w:sz w:val="20"/>
          <w:szCs w:val="20"/>
        </w:rPr>
        <w:t>, ¶ 9, U.N. Doc. CCPR/C/NOR/CO/6 (2011);</w:t>
      </w:r>
      <w:r w:rsidRPr="0050746C">
        <w:rPr>
          <w:rFonts w:cs="Times New Roman"/>
          <w:i/>
          <w:sz w:val="20"/>
          <w:szCs w:val="20"/>
        </w:rPr>
        <w:t xml:space="preserve"> Panama</w:t>
      </w:r>
      <w:r w:rsidRPr="0050746C">
        <w:rPr>
          <w:rFonts w:cs="Times New Roman"/>
          <w:sz w:val="20"/>
          <w:szCs w:val="20"/>
        </w:rPr>
        <w:t>, ¶ 18, U.N. Doc. CCPR/C/PAN/CO/3 (2008);</w:t>
      </w:r>
      <w:r w:rsidRPr="0050746C">
        <w:rPr>
          <w:rFonts w:cs="Times New Roman"/>
          <w:i/>
          <w:sz w:val="20"/>
          <w:szCs w:val="20"/>
        </w:rPr>
        <w:t xml:space="preserve"> Slovakia</w:t>
      </w:r>
      <w:r w:rsidRPr="0050746C">
        <w:rPr>
          <w:rFonts w:cs="Times New Roman"/>
          <w:sz w:val="20"/>
          <w:szCs w:val="20"/>
        </w:rPr>
        <w:t>, ¶ 9, U.N. Doc. CCPR/CO/78/SVK (2003);</w:t>
      </w:r>
      <w:r w:rsidRPr="0050746C">
        <w:rPr>
          <w:rFonts w:cs="Times New Roman"/>
          <w:i/>
          <w:sz w:val="20"/>
          <w:szCs w:val="20"/>
        </w:rPr>
        <w:t xml:space="preserve"> Slovenia</w:t>
      </w:r>
      <w:r w:rsidRPr="0050746C">
        <w:rPr>
          <w:rFonts w:cs="Times New Roman"/>
          <w:sz w:val="20"/>
          <w:szCs w:val="20"/>
        </w:rPr>
        <w:t xml:space="preserve">, ¶ 11, U.N. Doc. CCPR/CO/84/SVN (2005); </w:t>
      </w:r>
      <w:r w:rsidRPr="0050746C">
        <w:rPr>
          <w:rFonts w:cs="Times New Roman"/>
          <w:i/>
          <w:sz w:val="20"/>
          <w:szCs w:val="20"/>
        </w:rPr>
        <w:t>Spain</w:t>
      </w:r>
      <w:r w:rsidRPr="0050746C">
        <w:rPr>
          <w:rFonts w:cs="Times New Roman"/>
          <w:sz w:val="20"/>
          <w:szCs w:val="20"/>
        </w:rPr>
        <w:t xml:space="preserve">, ¶ 12, U.N. Doc. CCPR/C/ESP/CO/5 (2009); </w:t>
      </w:r>
      <w:r w:rsidRPr="0050746C">
        <w:rPr>
          <w:rFonts w:cs="Times New Roman"/>
          <w:i/>
          <w:sz w:val="20"/>
          <w:szCs w:val="20"/>
        </w:rPr>
        <w:t>Sri Lanka</w:t>
      </w:r>
      <w:r w:rsidRPr="0050746C">
        <w:rPr>
          <w:rFonts w:cs="Times New Roman"/>
          <w:sz w:val="20"/>
          <w:szCs w:val="20"/>
        </w:rPr>
        <w:t xml:space="preserve">, ¶ 9, U.N. Doc. CCPR/C/LKA/CO/5 (2014); </w:t>
      </w:r>
      <w:r w:rsidRPr="0050746C">
        <w:rPr>
          <w:rFonts w:cs="Times New Roman"/>
          <w:i/>
          <w:sz w:val="20"/>
          <w:szCs w:val="20"/>
        </w:rPr>
        <w:t>Suriname</w:t>
      </w:r>
      <w:r w:rsidRPr="0050746C">
        <w:rPr>
          <w:rFonts w:cs="Times New Roman"/>
          <w:sz w:val="20"/>
          <w:szCs w:val="20"/>
        </w:rPr>
        <w:t>, ¶ 13, U.N. Doc. CCPR/CO/80/SUR (2004);</w:t>
      </w:r>
      <w:r w:rsidRPr="0050746C">
        <w:rPr>
          <w:rFonts w:cs="Times New Roman"/>
          <w:i/>
          <w:sz w:val="20"/>
          <w:szCs w:val="20"/>
        </w:rPr>
        <w:t xml:space="preserve"> Sweden</w:t>
      </w:r>
      <w:r w:rsidRPr="0050746C">
        <w:rPr>
          <w:rFonts w:cs="Times New Roman"/>
          <w:sz w:val="20"/>
          <w:szCs w:val="20"/>
        </w:rPr>
        <w:t>, ¶ 8, U.N. Doc. CCPR/C/SWE/CO/6 (2009);</w:t>
      </w:r>
      <w:r w:rsidRPr="0050746C">
        <w:rPr>
          <w:rFonts w:cs="Times New Roman"/>
          <w:i/>
          <w:sz w:val="20"/>
          <w:szCs w:val="20"/>
        </w:rPr>
        <w:t xml:space="preserve"> Switzerland</w:t>
      </w:r>
      <w:r w:rsidRPr="0050746C">
        <w:rPr>
          <w:rFonts w:cs="Times New Roman"/>
          <w:sz w:val="20"/>
          <w:szCs w:val="20"/>
        </w:rPr>
        <w:t>, ¶ 11, U.N. Doc. CCPR/C/CHE/CO/3 (2009);</w:t>
      </w:r>
      <w:r w:rsidRPr="0050746C">
        <w:rPr>
          <w:rFonts w:cs="Times New Roman"/>
          <w:i/>
          <w:sz w:val="20"/>
          <w:szCs w:val="20"/>
        </w:rPr>
        <w:t xml:space="preserve"> Tajikistan</w:t>
      </w:r>
      <w:r w:rsidRPr="0050746C">
        <w:rPr>
          <w:rFonts w:cs="Times New Roman"/>
          <w:sz w:val="20"/>
          <w:szCs w:val="20"/>
        </w:rPr>
        <w:t xml:space="preserve">, ¶ 24, U.N. Doc. CCPR/CO/84/TJK (2005); </w:t>
      </w:r>
      <w:r w:rsidRPr="0050746C">
        <w:rPr>
          <w:rFonts w:cs="Times New Roman"/>
          <w:i/>
          <w:sz w:val="20"/>
          <w:szCs w:val="20"/>
        </w:rPr>
        <w:t>Tanzania</w:t>
      </w:r>
      <w:r w:rsidRPr="0050746C">
        <w:rPr>
          <w:rFonts w:cs="Times New Roman"/>
          <w:sz w:val="20"/>
          <w:szCs w:val="20"/>
        </w:rPr>
        <w:t xml:space="preserve">, ¶ 17, U.N. Doc. CCPR/C/TZA/CO/4 (2009); </w:t>
      </w:r>
      <w:r w:rsidRPr="0050746C">
        <w:rPr>
          <w:rFonts w:cs="Times New Roman"/>
          <w:i/>
          <w:sz w:val="20"/>
          <w:szCs w:val="20"/>
        </w:rPr>
        <w:t>Thailand</w:t>
      </w:r>
      <w:r w:rsidRPr="0050746C">
        <w:rPr>
          <w:rFonts w:cs="Times New Roman"/>
          <w:sz w:val="20"/>
          <w:szCs w:val="20"/>
        </w:rPr>
        <w:t xml:space="preserve">, ¶ 12, U.N. Doc. CCPR/CO/84/THA (2005); </w:t>
      </w:r>
      <w:r w:rsidRPr="0050746C">
        <w:rPr>
          <w:rFonts w:cs="Times New Roman"/>
          <w:i/>
          <w:sz w:val="20"/>
          <w:szCs w:val="20"/>
        </w:rPr>
        <w:t>Togo</w:t>
      </w:r>
      <w:r w:rsidRPr="0050746C">
        <w:rPr>
          <w:rFonts w:cs="Times New Roman"/>
          <w:sz w:val="20"/>
          <w:szCs w:val="20"/>
        </w:rPr>
        <w:t xml:space="preserve">, ¶ 11, U.N. Doc. CCPR/C/TGO/CO/4 (2011); </w:t>
      </w:r>
      <w:r w:rsidRPr="0050746C">
        <w:rPr>
          <w:rFonts w:cs="Times New Roman"/>
          <w:i/>
          <w:sz w:val="20"/>
          <w:szCs w:val="20"/>
        </w:rPr>
        <w:t>Uganda</w:t>
      </w:r>
      <w:r w:rsidRPr="0050746C">
        <w:rPr>
          <w:rFonts w:cs="Times New Roman"/>
          <w:sz w:val="20"/>
          <w:szCs w:val="20"/>
        </w:rPr>
        <w:t>, ¶ 11, U.N. Doc. CCPR/CO/80/UGA (2004);</w:t>
      </w:r>
      <w:r w:rsidRPr="0050746C">
        <w:rPr>
          <w:rFonts w:cs="Times New Roman"/>
          <w:i/>
          <w:sz w:val="20"/>
          <w:szCs w:val="20"/>
        </w:rPr>
        <w:t xml:space="preserve"> Ukraine</w:t>
      </w:r>
      <w:r w:rsidRPr="0050746C">
        <w:rPr>
          <w:rFonts w:cs="Times New Roman"/>
          <w:sz w:val="20"/>
          <w:szCs w:val="20"/>
        </w:rPr>
        <w:t>, ¶ 14, U.N. Doc. CCPR/C/UKR/CO/7 (2013);</w:t>
      </w:r>
      <w:r w:rsidRPr="0050746C">
        <w:rPr>
          <w:rFonts w:cs="Times New Roman"/>
          <w:i/>
          <w:sz w:val="20"/>
          <w:szCs w:val="20"/>
        </w:rPr>
        <w:t xml:space="preserve"> Uruguay</w:t>
      </w:r>
      <w:r w:rsidRPr="0050746C">
        <w:rPr>
          <w:rFonts w:cs="Times New Roman"/>
          <w:sz w:val="20"/>
          <w:szCs w:val="20"/>
        </w:rPr>
        <w:t>, ¶ 15, U.N. Doc. CCPR/C/URY/CO/5 (2013);</w:t>
      </w:r>
      <w:r w:rsidRPr="0050746C">
        <w:rPr>
          <w:rFonts w:cs="Times New Roman"/>
          <w:i/>
          <w:sz w:val="20"/>
          <w:szCs w:val="20"/>
        </w:rPr>
        <w:t xml:space="preserve"> Uzbekistan</w:t>
      </w:r>
      <w:r w:rsidRPr="0050746C">
        <w:rPr>
          <w:rFonts w:cs="Times New Roman"/>
          <w:sz w:val="20"/>
          <w:szCs w:val="20"/>
        </w:rPr>
        <w:t>, ¶ 13, U.N. Doc. CCPR/C/UZB/CO/3 (2010);</w:t>
      </w:r>
      <w:r w:rsidRPr="0050746C">
        <w:rPr>
          <w:rFonts w:cs="Times New Roman"/>
          <w:i/>
          <w:sz w:val="20"/>
          <w:szCs w:val="20"/>
        </w:rPr>
        <w:t xml:space="preserve"> Vietnam</w:t>
      </w:r>
      <w:r w:rsidRPr="0050746C">
        <w:rPr>
          <w:rFonts w:cs="Times New Roman"/>
          <w:sz w:val="20"/>
          <w:szCs w:val="20"/>
        </w:rPr>
        <w:t>, ¶ 14, U.N. Doc. CCPR/CO/75/VNM (2002);</w:t>
      </w:r>
      <w:r w:rsidRPr="0050746C">
        <w:rPr>
          <w:rFonts w:cs="Times New Roman"/>
          <w:i/>
          <w:sz w:val="20"/>
          <w:szCs w:val="20"/>
        </w:rPr>
        <w:t xml:space="preserve"> Zambia</w:t>
      </w:r>
      <w:r w:rsidRPr="0050746C">
        <w:rPr>
          <w:rFonts w:cs="Times New Roman"/>
          <w:sz w:val="20"/>
          <w:szCs w:val="20"/>
        </w:rPr>
        <w:t>, ¶ 19, U.N. Doc. CCPR/C/ZMB/CO/3 (2007).</w:t>
      </w:r>
    </w:p>
  </w:endnote>
  <w:endnote w:id="110">
    <w:p w14:paraId="1716AF4E"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Barbados</w:t>
      </w:r>
      <w:r w:rsidRPr="0050746C">
        <w:rPr>
          <w:rFonts w:cs="Times New Roman"/>
          <w:sz w:val="20"/>
          <w:szCs w:val="20"/>
        </w:rPr>
        <w:t xml:space="preserve">, ¶ 8, U.N. Doc. CCPR/C/BRB/CO/3 (2007); </w:t>
      </w:r>
      <w:r w:rsidRPr="0050746C">
        <w:rPr>
          <w:rFonts w:cs="Times New Roman"/>
          <w:i/>
          <w:sz w:val="20"/>
          <w:szCs w:val="20"/>
        </w:rPr>
        <w:t>Belize</w:t>
      </w:r>
      <w:r w:rsidRPr="0050746C">
        <w:rPr>
          <w:rFonts w:cs="Times New Roman"/>
          <w:sz w:val="20"/>
          <w:szCs w:val="20"/>
        </w:rPr>
        <w:t xml:space="preserve">, ¶ 15, U.N. Doc. CCPR/C/BLZ/CO/1 (2013); </w:t>
      </w:r>
      <w:r w:rsidRPr="0050746C">
        <w:rPr>
          <w:rFonts w:cs="Times New Roman"/>
          <w:i/>
          <w:sz w:val="20"/>
          <w:szCs w:val="20"/>
        </w:rPr>
        <w:t>Croatia</w:t>
      </w:r>
      <w:r w:rsidRPr="0050746C">
        <w:rPr>
          <w:rFonts w:cs="Times New Roman"/>
          <w:sz w:val="20"/>
          <w:szCs w:val="20"/>
        </w:rPr>
        <w:t>, ¶ 8, U.N. Doc. CCPR/C/HRV/CO/2 (2009);</w:t>
      </w:r>
      <w:r w:rsidRPr="0050746C">
        <w:rPr>
          <w:rFonts w:cs="Times New Roman"/>
          <w:i/>
          <w:sz w:val="20"/>
          <w:szCs w:val="20"/>
        </w:rPr>
        <w:t xml:space="preserve"> Denmark</w:t>
      </w:r>
      <w:r w:rsidRPr="0050746C">
        <w:rPr>
          <w:rFonts w:cs="Times New Roman"/>
          <w:sz w:val="20"/>
          <w:szCs w:val="20"/>
        </w:rPr>
        <w:t>, ¶ 8, U.N. Doc. CCPR/C/DNK/CO/5 (2008);</w:t>
      </w:r>
      <w:r w:rsidRPr="0050746C">
        <w:rPr>
          <w:rFonts w:cs="Times New Roman"/>
          <w:i/>
          <w:sz w:val="20"/>
          <w:szCs w:val="20"/>
        </w:rPr>
        <w:t xml:space="preserve"> Dominican Republic</w:t>
      </w:r>
      <w:r w:rsidRPr="0050746C">
        <w:rPr>
          <w:rFonts w:cs="Times New Roman"/>
          <w:sz w:val="20"/>
          <w:szCs w:val="20"/>
        </w:rPr>
        <w:t>, ¶ 12, U.N. Doc. CCPR/C/DOM/CO/5 (2012);</w:t>
      </w:r>
      <w:r w:rsidRPr="0050746C">
        <w:rPr>
          <w:rFonts w:cs="Times New Roman"/>
          <w:i/>
          <w:sz w:val="20"/>
          <w:szCs w:val="20"/>
        </w:rPr>
        <w:t xml:space="preserve"> Ecuador</w:t>
      </w:r>
      <w:r w:rsidRPr="0050746C">
        <w:rPr>
          <w:rFonts w:cs="Times New Roman"/>
          <w:sz w:val="20"/>
          <w:szCs w:val="20"/>
        </w:rPr>
        <w:t>, ¶ 9, U.N. Doc. CCPR/C/ECU/CO/5 (2009);</w:t>
      </w:r>
      <w:r w:rsidRPr="0050746C">
        <w:rPr>
          <w:rFonts w:cs="Times New Roman"/>
          <w:i/>
          <w:sz w:val="20"/>
          <w:szCs w:val="20"/>
        </w:rPr>
        <w:t xml:space="preserve"> El Salvador</w:t>
      </w:r>
      <w:r w:rsidRPr="0050746C">
        <w:rPr>
          <w:rFonts w:cs="Times New Roman"/>
          <w:sz w:val="20"/>
          <w:szCs w:val="20"/>
        </w:rPr>
        <w:t>, ¶ 9, U.N. Doc. CCPR/C/SLV/CO/6 (2010);</w:t>
      </w:r>
      <w:r w:rsidRPr="0050746C">
        <w:rPr>
          <w:rFonts w:cs="Times New Roman"/>
          <w:i/>
          <w:sz w:val="20"/>
          <w:szCs w:val="20"/>
        </w:rPr>
        <w:t xml:space="preserve"> Georgia</w:t>
      </w:r>
      <w:r w:rsidRPr="0050746C">
        <w:rPr>
          <w:rFonts w:cs="Times New Roman"/>
          <w:sz w:val="20"/>
          <w:szCs w:val="20"/>
        </w:rPr>
        <w:t>, ¶ 9, U.N. Doc. CCPR/C/GEO/CO/4 (2014);</w:t>
      </w:r>
      <w:r w:rsidRPr="0050746C">
        <w:rPr>
          <w:rFonts w:cs="Times New Roman"/>
          <w:i/>
          <w:sz w:val="20"/>
          <w:szCs w:val="20"/>
        </w:rPr>
        <w:t xml:space="preserve"> Haiti</w:t>
      </w:r>
      <w:r w:rsidRPr="0050746C">
        <w:rPr>
          <w:rFonts w:cs="Times New Roman"/>
          <w:sz w:val="20"/>
          <w:szCs w:val="20"/>
        </w:rPr>
        <w:t xml:space="preserve">, ¶ 13; U.N. Doc. CCPR/C/HTI/CO/1 (2014); </w:t>
      </w:r>
      <w:r w:rsidRPr="0050746C">
        <w:rPr>
          <w:rFonts w:cs="Times New Roman"/>
          <w:i/>
          <w:sz w:val="20"/>
          <w:szCs w:val="20"/>
        </w:rPr>
        <w:t>Honduras</w:t>
      </w:r>
      <w:r w:rsidRPr="0050746C">
        <w:rPr>
          <w:rFonts w:cs="Times New Roman"/>
          <w:sz w:val="20"/>
          <w:szCs w:val="20"/>
        </w:rPr>
        <w:t>, ¶¶ 7, 11, U.N. Doc. CCPR/C/HND/CO/1 (2006);</w:t>
      </w:r>
      <w:r w:rsidRPr="0050746C">
        <w:rPr>
          <w:rFonts w:cs="Times New Roman"/>
          <w:i/>
          <w:sz w:val="20"/>
          <w:szCs w:val="20"/>
        </w:rPr>
        <w:t xml:space="preserve"> Hungary</w:t>
      </w:r>
      <w:r w:rsidRPr="0050746C">
        <w:rPr>
          <w:rFonts w:cs="Times New Roman"/>
          <w:sz w:val="20"/>
          <w:szCs w:val="20"/>
        </w:rPr>
        <w:t>, ¶ 11, U.N. Doc. CCPR/C/HUN/CO/5 (2010);</w:t>
      </w:r>
      <w:r w:rsidRPr="0050746C">
        <w:rPr>
          <w:rFonts w:cs="Times New Roman"/>
          <w:i/>
          <w:sz w:val="20"/>
          <w:szCs w:val="20"/>
        </w:rPr>
        <w:t xml:space="preserve"> Ireland</w:t>
      </w:r>
      <w:r w:rsidRPr="0050746C">
        <w:rPr>
          <w:rFonts w:cs="Times New Roman"/>
          <w:sz w:val="20"/>
          <w:szCs w:val="20"/>
        </w:rPr>
        <w:t xml:space="preserve">, ¶ 9, U.N. Doc. CCPR/C/IRL/CO/3 (2008); </w:t>
      </w:r>
      <w:r w:rsidRPr="0050746C">
        <w:rPr>
          <w:rFonts w:cs="Times New Roman"/>
          <w:i/>
          <w:sz w:val="20"/>
          <w:szCs w:val="20"/>
        </w:rPr>
        <w:t>Jamaica</w:t>
      </w:r>
      <w:r w:rsidRPr="0050746C">
        <w:rPr>
          <w:rFonts w:cs="Times New Roman"/>
          <w:sz w:val="20"/>
          <w:szCs w:val="20"/>
        </w:rPr>
        <w:t>, ¶ 19, U.N. Doc. CCPR/C/JAM/CO/3 (2011);</w:t>
      </w:r>
      <w:r w:rsidRPr="0050746C">
        <w:rPr>
          <w:rFonts w:cs="Times New Roman"/>
          <w:i/>
          <w:sz w:val="20"/>
          <w:szCs w:val="20"/>
        </w:rPr>
        <w:t xml:space="preserve"> Korea</w:t>
      </w:r>
      <w:r w:rsidRPr="0050746C">
        <w:rPr>
          <w:rFonts w:cs="Times New Roman"/>
          <w:sz w:val="20"/>
          <w:szCs w:val="20"/>
        </w:rPr>
        <w:t xml:space="preserve">, ¶ 11, U.N. Doc. CCPR/C/KOR/CO/3 (2006); </w:t>
      </w:r>
      <w:r w:rsidRPr="0050746C">
        <w:rPr>
          <w:rFonts w:cs="Times New Roman"/>
          <w:i/>
          <w:sz w:val="20"/>
          <w:szCs w:val="20"/>
        </w:rPr>
        <w:t>Kyrgyz Republic</w:t>
      </w:r>
      <w:r w:rsidRPr="0050746C">
        <w:rPr>
          <w:rFonts w:cs="Times New Roman"/>
          <w:sz w:val="20"/>
          <w:szCs w:val="20"/>
        </w:rPr>
        <w:t>, ¶ 14, U.N. Doc. CCPR/CO/69/KGZ (2000);</w:t>
      </w:r>
      <w:r w:rsidRPr="0050746C">
        <w:rPr>
          <w:rFonts w:cs="Times New Roman"/>
          <w:i/>
          <w:sz w:val="20"/>
          <w:szCs w:val="20"/>
        </w:rPr>
        <w:t xml:space="preserve"> Lithuania</w:t>
      </w:r>
      <w:r w:rsidRPr="0050746C">
        <w:rPr>
          <w:rFonts w:cs="Times New Roman"/>
          <w:sz w:val="20"/>
          <w:szCs w:val="20"/>
        </w:rPr>
        <w:t>, ¶ 9, U.N. Doc. CCPR/CO/80/LTU (2004);</w:t>
      </w:r>
      <w:r w:rsidRPr="0050746C">
        <w:rPr>
          <w:rFonts w:cs="Times New Roman"/>
          <w:i/>
          <w:sz w:val="20"/>
          <w:szCs w:val="20"/>
        </w:rPr>
        <w:t xml:space="preserve"> Malawi</w:t>
      </w:r>
      <w:r w:rsidRPr="0050746C">
        <w:rPr>
          <w:rFonts w:cs="Times New Roman"/>
          <w:sz w:val="20"/>
          <w:szCs w:val="20"/>
        </w:rPr>
        <w:t>, ¶ 14, U.N. Doc. CCPR/C/MWI/CO/1/Add.1 (2014);</w:t>
      </w:r>
      <w:r w:rsidRPr="0050746C">
        <w:rPr>
          <w:rFonts w:cs="Times New Roman"/>
          <w:i/>
          <w:sz w:val="20"/>
          <w:szCs w:val="20"/>
        </w:rPr>
        <w:t xml:space="preserve"> Mali</w:t>
      </w:r>
      <w:r w:rsidRPr="0050746C">
        <w:rPr>
          <w:rFonts w:cs="Times New Roman"/>
          <w:sz w:val="20"/>
          <w:szCs w:val="20"/>
        </w:rPr>
        <w:t>, ¶ 12; U.N. Doc. CCPR/CO/77/MLI (2003);</w:t>
      </w:r>
      <w:r w:rsidRPr="0050746C">
        <w:rPr>
          <w:rFonts w:cs="Times New Roman"/>
          <w:i/>
          <w:sz w:val="20"/>
          <w:szCs w:val="20"/>
        </w:rPr>
        <w:t xml:space="preserve"> Mexico</w:t>
      </w:r>
      <w:r w:rsidRPr="0050746C">
        <w:rPr>
          <w:rFonts w:cs="Times New Roman"/>
          <w:sz w:val="20"/>
          <w:szCs w:val="20"/>
        </w:rPr>
        <w:t>, ¶ 8; U.N. Doc. CCPR/C/MEX/CO/5 (2010);</w:t>
      </w:r>
      <w:r w:rsidRPr="0050746C">
        <w:rPr>
          <w:rFonts w:cs="Times New Roman"/>
          <w:i/>
          <w:sz w:val="20"/>
          <w:szCs w:val="20"/>
        </w:rPr>
        <w:t xml:space="preserve"> Moldova</w:t>
      </w:r>
      <w:r w:rsidRPr="0050746C">
        <w:rPr>
          <w:rFonts w:cs="Times New Roman"/>
          <w:sz w:val="20"/>
          <w:szCs w:val="20"/>
        </w:rPr>
        <w:t>, ¶ 16, U.N. Doc. CCPR/C/MDA/CO/2 (2009);</w:t>
      </w:r>
      <w:r w:rsidRPr="0050746C">
        <w:rPr>
          <w:rFonts w:cs="Times New Roman"/>
          <w:i/>
          <w:sz w:val="20"/>
          <w:szCs w:val="20"/>
        </w:rPr>
        <w:t xml:space="preserve"> Montenegro</w:t>
      </w:r>
      <w:r w:rsidRPr="0050746C">
        <w:rPr>
          <w:rFonts w:cs="Times New Roman"/>
          <w:sz w:val="20"/>
          <w:szCs w:val="20"/>
        </w:rPr>
        <w:t>, ¶ 11, U.N. Doc. CCPR/C/MNE/CO/1 (2014);</w:t>
      </w:r>
      <w:r w:rsidRPr="0050746C">
        <w:rPr>
          <w:rFonts w:cs="Times New Roman"/>
          <w:i/>
          <w:sz w:val="20"/>
          <w:szCs w:val="20"/>
        </w:rPr>
        <w:t xml:space="preserve"> Mozambique</w:t>
      </w:r>
      <w:r w:rsidRPr="0050746C">
        <w:rPr>
          <w:rFonts w:cs="Times New Roman"/>
          <w:sz w:val="20"/>
          <w:szCs w:val="20"/>
        </w:rPr>
        <w:t>, ¶ 10, U.N. Doc. CCPR/C/MOZ/CO/1 (2013);</w:t>
      </w:r>
      <w:r w:rsidRPr="0050746C">
        <w:rPr>
          <w:rFonts w:cs="Times New Roman"/>
          <w:i/>
          <w:sz w:val="20"/>
          <w:szCs w:val="20"/>
        </w:rPr>
        <w:t xml:space="preserve"> Nicaragua</w:t>
      </w:r>
      <w:r w:rsidRPr="0050746C">
        <w:rPr>
          <w:rFonts w:cs="Times New Roman"/>
          <w:sz w:val="20"/>
          <w:szCs w:val="20"/>
        </w:rPr>
        <w:t>, ¶ 12, U.N. Doc. CCPR/C/NIC/CO/3 (2008);</w:t>
      </w:r>
      <w:r w:rsidRPr="0050746C">
        <w:rPr>
          <w:rFonts w:cs="Times New Roman"/>
          <w:i/>
          <w:sz w:val="20"/>
          <w:szCs w:val="20"/>
        </w:rPr>
        <w:t xml:space="preserve"> Norway</w:t>
      </w:r>
      <w:r w:rsidRPr="0050746C">
        <w:rPr>
          <w:rFonts w:cs="Times New Roman"/>
          <w:sz w:val="20"/>
          <w:szCs w:val="20"/>
        </w:rPr>
        <w:t>, ¶ 9, U.N. Doc. CCPR/C/NOR/CO/6 (2011);</w:t>
      </w:r>
      <w:r w:rsidRPr="0050746C">
        <w:rPr>
          <w:rFonts w:cs="Times New Roman"/>
          <w:i/>
          <w:sz w:val="20"/>
          <w:szCs w:val="20"/>
        </w:rPr>
        <w:t xml:space="preserve"> Panama</w:t>
      </w:r>
      <w:r w:rsidRPr="0050746C">
        <w:rPr>
          <w:rFonts w:cs="Times New Roman"/>
          <w:sz w:val="20"/>
          <w:szCs w:val="20"/>
        </w:rPr>
        <w:t>, ¶ 18, U.N. Doc. CCPR/C/PAN/CO/3 (2008);</w:t>
      </w:r>
      <w:r w:rsidRPr="0050746C">
        <w:rPr>
          <w:rFonts w:cs="Times New Roman"/>
          <w:i/>
          <w:sz w:val="20"/>
          <w:szCs w:val="20"/>
        </w:rPr>
        <w:t xml:space="preserve"> Paraguay</w:t>
      </w:r>
      <w:r w:rsidRPr="0050746C">
        <w:rPr>
          <w:rFonts w:cs="Times New Roman"/>
          <w:sz w:val="20"/>
          <w:szCs w:val="20"/>
        </w:rPr>
        <w:t xml:space="preserve">, ¶ 12, U.N. Doc. CCPR/C/PRY/CO/3 (2013); </w:t>
      </w:r>
      <w:r w:rsidRPr="0050746C">
        <w:rPr>
          <w:rFonts w:cs="Times New Roman"/>
          <w:i/>
          <w:sz w:val="20"/>
          <w:szCs w:val="20"/>
        </w:rPr>
        <w:t>Portugal</w:t>
      </w:r>
      <w:r w:rsidRPr="0050746C">
        <w:rPr>
          <w:rFonts w:cs="Times New Roman"/>
          <w:sz w:val="20"/>
          <w:szCs w:val="20"/>
        </w:rPr>
        <w:t xml:space="preserve">, ¶ 12, U.N. Doc. CCPR/C/PRT/CO/4 (2012); </w:t>
      </w:r>
      <w:r w:rsidRPr="0050746C">
        <w:rPr>
          <w:rFonts w:cs="Times New Roman"/>
          <w:i/>
          <w:sz w:val="20"/>
          <w:szCs w:val="20"/>
        </w:rPr>
        <w:t>Spain</w:t>
      </w:r>
      <w:r w:rsidRPr="0050746C">
        <w:rPr>
          <w:rFonts w:cs="Times New Roman"/>
          <w:sz w:val="20"/>
          <w:szCs w:val="20"/>
        </w:rPr>
        <w:t>, ¶ 12, U.N. Doc. CCPR/C/ESP/CO/5 (2009);</w:t>
      </w:r>
      <w:r w:rsidRPr="0050746C">
        <w:rPr>
          <w:rFonts w:cs="Times New Roman"/>
          <w:i/>
          <w:sz w:val="20"/>
          <w:szCs w:val="20"/>
        </w:rPr>
        <w:t xml:space="preserve"> Sri Lanka</w:t>
      </w:r>
      <w:r w:rsidRPr="0050746C">
        <w:rPr>
          <w:rFonts w:cs="Times New Roman"/>
          <w:sz w:val="20"/>
          <w:szCs w:val="20"/>
        </w:rPr>
        <w:t>, ¶ 9, U.N. Doc. CCPR/C/LKA/CO/5 (2014);</w:t>
      </w:r>
      <w:r w:rsidRPr="0050746C">
        <w:rPr>
          <w:rFonts w:cs="Times New Roman"/>
          <w:i/>
          <w:sz w:val="20"/>
          <w:szCs w:val="20"/>
        </w:rPr>
        <w:t xml:space="preserve"> Suriname</w:t>
      </w:r>
      <w:r w:rsidRPr="0050746C">
        <w:rPr>
          <w:rFonts w:cs="Times New Roman"/>
          <w:sz w:val="20"/>
          <w:szCs w:val="20"/>
        </w:rPr>
        <w:t>, ¶ 12, U.N. Doc. CCPR/CO/80/SUR (2004);</w:t>
      </w:r>
      <w:r w:rsidRPr="0050746C">
        <w:rPr>
          <w:rFonts w:cs="Times New Roman"/>
          <w:i/>
          <w:sz w:val="20"/>
          <w:szCs w:val="20"/>
        </w:rPr>
        <w:t xml:space="preserve"> Sweden</w:t>
      </w:r>
      <w:r w:rsidRPr="0050746C">
        <w:rPr>
          <w:rFonts w:cs="Times New Roman"/>
          <w:sz w:val="20"/>
          <w:szCs w:val="20"/>
        </w:rPr>
        <w:t>, ¶ 8, U.N. Doc. CCPR/C/SWE/CO/6 (2009);</w:t>
      </w:r>
      <w:r w:rsidRPr="0050746C">
        <w:rPr>
          <w:rFonts w:cs="Times New Roman"/>
          <w:i/>
          <w:sz w:val="20"/>
          <w:szCs w:val="20"/>
        </w:rPr>
        <w:t xml:space="preserve"> Tajikistan</w:t>
      </w:r>
      <w:r w:rsidRPr="0050746C">
        <w:rPr>
          <w:rFonts w:cs="Times New Roman"/>
          <w:sz w:val="20"/>
          <w:szCs w:val="20"/>
        </w:rPr>
        <w:t>, ¶ 6, U.N. Doc. CCPR/CO/84/TJK (2005);</w:t>
      </w:r>
      <w:r w:rsidRPr="0050746C">
        <w:rPr>
          <w:rFonts w:cs="Times New Roman"/>
          <w:i/>
          <w:sz w:val="20"/>
          <w:szCs w:val="20"/>
        </w:rPr>
        <w:t xml:space="preserve"> Tanzania</w:t>
      </w:r>
      <w:r w:rsidRPr="0050746C">
        <w:rPr>
          <w:rFonts w:cs="Times New Roman"/>
          <w:sz w:val="20"/>
          <w:szCs w:val="20"/>
        </w:rPr>
        <w:t>, ¶ 17, U.N. Doc. CCPR/C/TZA/CO/4 (2009);</w:t>
      </w:r>
      <w:r w:rsidRPr="0050746C">
        <w:rPr>
          <w:rFonts w:cs="Times New Roman"/>
          <w:i/>
          <w:sz w:val="20"/>
          <w:szCs w:val="20"/>
        </w:rPr>
        <w:t xml:space="preserve"> Thailand</w:t>
      </w:r>
      <w:r w:rsidRPr="0050746C">
        <w:rPr>
          <w:rFonts w:cs="Times New Roman"/>
          <w:sz w:val="20"/>
          <w:szCs w:val="20"/>
        </w:rPr>
        <w:t>, ¶ 12, U.N. Doc. CCPR/CO/84/THA (2005);</w:t>
      </w:r>
      <w:r w:rsidRPr="0050746C">
        <w:rPr>
          <w:rFonts w:cs="Times New Roman"/>
          <w:i/>
          <w:sz w:val="20"/>
          <w:szCs w:val="20"/>
        </w:rPr>
        <w:t xml:space="preserve"> Uganda</w:t>
      </w:r>
      <w:r w:rsidRPr="0050746C">
        <w:rPr>
          <w:rFonts w:cs="Times New Roman"/>
          <w:sz w:val="20"/>
          <w:szCs w:val="20"/>
        </w:rPr>
        <w:t>, ¶ 11, U.N. Doc. CCPR/CO/80/UGA (2004);</w:t>
      </w:r>
      <w:r w:rsidRPr="0050746C">
        <w:rPr>
          <w:rFonts w:cs="Times New Roman"/>
          <w:i/>
          <w:sz w:val="20"/>
          <w:szCs w:val="20"/>
        </w:rPr>
        <w:t xml:space="preserve"> Ukraine</w:t>
      </w:r>
      <w:r w:rsidRPr="0050746C">
        <w:rPr>
          <w:rFonts w:cs="Times New Roman"/>
          <w:sz w:val="20"/>
          <w:szCs w:val="20"/>
        </w:rPr>
        <w:t>, ¶ 14, U.N. Doc. CCPR/C/UKR/CO/7 (2013);</w:t>
      </w:r>
      <w:r w:rsidRPr="0050746C">
        <w:rPr>
          <w:rFonts w:cs="Times New Roman"/>
          <w:i/>
          <w:sz w:val="20"/>
          <w:szCs w:val="20"/>
        </w:rPr>
        <w:t xml:space="preserve"> Uruguay</w:t>
      </w:r>
      <w:r w:rsidRPr="0050746C">
        <w:rPr>
          <w:rFonts w:cs="Times New Roman"/>
          <w:sz w:val="20"/>
          <w:szCs w:val="20"/>
        </w:rPr>
        <w:t>, ¶ 15, U.N. Doc. CCPR/C/URY/CO/5 (2013);</w:t>
      </w:r>
      <w:r w:rsidRPr="0050746C">
        <w:rPr>
          <w:rFonts w:cs="Times New Roman"/>
          <w:i/>
          <w:sz w:val="20"/>
          <w:szCs w:val="20"/>
        </w:rPr>
        <w:t xml:space="preserve"> Uzbekistan</w:t>
      </w:r>
      <w:r w:rsidRPr="0050746C">
        <w:rPr>
          <w:rFonts w:cs="Times New Roman"/>
          <w:sz w:val="20"/>
          <w:szCs w:val="20"/>
        </w:rPr>
        <w:t>, ¶ 13, U.N. Doc. CCPR/C/UZB/CO/3 (2010);</w:t>
      </w:r>
      <w:r w:rsidRPr="0050746C">
        <w:rPr>
          <w:rFonts w:cs="Times New Roman"/>
          <w:i/>
          <w:sz w:val="20"/>
          <w:szCs w:val="20"/>
        </w:rPr>
        <w:t xml:space="preserve"> Venezuela</w:t>
      </w:r>
      <w:r w:rsidRPr="0050746C">
        <w:rPr>
          <w:rFonts w:cs="Times New Roman"/>
          <w:sz w:val="20"/>
          <w:szCs w:val="20"/>
        </w:rPr>
        <w:t>, ¶ 16, U.N. Doc. CCPR/CO/71/VEN (2001);</w:t>
      </w:r>
      <w:r w:rsidRPr="0050746C">
        <w:rPr>
          <w:rFonts w:cs="Times New Roman"/>
          <w:i/>
          <w:sz w:val="20"/>
          <w:szCs w:val="20"/>
        </w:rPr>
        <w:t xml:space="preserve"> Vietnam</w:t>
      </w:r>
      <w:r w:rsidRPr="0050746C">
        <w:rPr>
          <w:rFonts w:cs="Times New Roman"/>
          <w:sz w:val="20"/>
          <w:szCs w:val="20"/>
        </w:rPr>
        <w:t>, ¶ 14, U.N. Doc. CCPR/CO/75/VNM (2002);</w:t>
      </w:r>
      <w:r w:rsidRPr="0050746C">
        <w:rPr>
          <w:rFonts w:cs="Times New Roman"/>
          <w:i/>
          <w:sz w:val="20"/>
          <w:szCs w:val="20"/>
        </w:rPr>
        <w:t xml:space="preserve"> Zambia</w:t>
      </w:r>
      <w:r w:rsidRPr="0050746C">
        <w:rPr>
          <w:rFonts w:cs="Times New Roman"/>
          <w:sz w:val="20"/>
          <w:szCs w:val="20"/>
        </w:rPr>
        <w:t>, ¶ 19, U.N. Doc. CCPR/C/ZMB/CO/3 (2007).</w:t>
      </w:r>
    </w:p>
  </w:endnote>
  <w:endnote w:id="111">
    <w:p w14:paraId="5C4FEECB"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Croatia</w:t>
      </w:r>
      <w:r w:rsidRPr="0050746C">
        <w:rPr>
          <w:rFonts w:cs="Times New Roman"/>
          <w:sz w:val="20"/>
          <w:szCs w:val="20"/>
        </w:rPr>
        <w:t>, ¶ 8, U.N. Doc. CCPR/C/HRV/CO/2 (2009);</w:t>
      </w:r>
      <w:r w:rsidRPr="0050746C">
        <w:rPr>
          <w:rFonts w:cs="Times New Roman"/>
          <w:i/>
          <w:sz w:val="20"/>
          <w:szCs w:val="20"/>
        </w:rPr>
        <w:t xml:space="preserve"> Ireland</w:t>
      </w:r>
      <w:r w:rsidRPr="0050746C">
        <w:rPr>
          <w:rFonts w:cs="Times New Roman"/>
          <w:sz w:val="20"/>
          <w:szCs w:val="20"/>
        </w:rPr>
        <w:t>, ¶ 9, U.N. Doc. CCPR/C/IRL/CO/3 (2008);</w:t>
      </w:r>
      <w:r w:rsidRPr="0050746C">
        <w:rPr>
          <w:rFonts w:cs="Times New Roman"/>
          <w:i/>
          <w:sz w:val="20"/>
          <w:szCs w:val="20"/>
        </w:rPr>
        <w:t xml:space="preserve"> Slovakia</w:t>
      </w:r>
      <w:r w:rsidRPr="0050746C">
        <w:rPr>
          <w:rFonts w:cs="Times New Roman"/>
          <w:sz w:val="20"/>
          <w:szCs w:val="20"/>
        </w:rPr>
        <w:t>, ¶ 9, U.N. Doc. CCPR/CO/78/SVK (2003);</w:t>
      </w:r>
      <w:r w:rsidRPr="0050746C">
        <w:rPr>
          <w:rFonts w:cs="Times New Roman"/>
          <w:i/>
          <w:sz w:val="20"/>
          <w:szCs w:val="20"/>
        </w:rPr>
        <w:t xml:space="preserve"> Switzerland</w:t>
      </w:r>
      <w:r w:rsidRPr="0050746C">
        <w:rPr>
          <w:rFonts w:cs="Times New Roman"/>
          <w:sz w:val="20"/>
          <w:szCs w:val="20"/>
        </w:rPr>
        <w:t>, ¶ 11, U.N. Doc. CCPR/C/CHE/CO/3 (2009).</w:t>
      </w:r>
    </w:p>
  </w:endnote>
  <w:endnote w:id="112">
    <w:p w14:paraId="0188C914"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Belgium</w:t>
      </w:r>
      <w:r w:rsidRPr="0050746C">
        <w:rPr>
          <w:rFonts w:cs="Times New Roman"/>
          <w:sz w:val="20"/>
          <w:szCs w:val="20"/>
        </w:rPr>
        <w:t xml:space="preserve">, ¶ 28, U.N. Doc. CCPR/CO/81/BEL (2004); </w:t>
      </w:r>
      <w:r w:rsidRPr="0050746C">
        <w:rPr>
          <w:rFonts w:cs="Times New Roman"/>
          <w:i/>
          <w:sz w:val="20"/>
          <w:szCs w:val="20"/>
        </w:rPr>
        <w:t>Czech Republic</w:t>
      </w:r>
      <w:r w:rsidRPr="0050746C">
        <w:rPr>
          <w:rFonts w:cs="Times New Roman"/>
          <w:sz w:val="20"/>
          <w:szCs w:val="20"/>
        </w:rPr>
        <w:t>, ¶ 12, U.N. Doc. CCPR/C/CZE/CO/2 (2007);</w:t>
      </w:r>
      <w:r w:rsidRPr="0050746C">
        <w:rPr>
          <w:rFonts w:cs="Times New Roman"/>
          <w:i/>
          <w:sz w:val="20"/>
          <w:szCs w:val="20"/>
        </w:rPr>
        <w:t xml:space="preserve"> Ecuador</w:t>
      </w:r>
      <w:r w:rsidRPr="0050746C">
        <w:rPr>
          <w:rFonts w:cs="Times New Roman"/>
          <w:sz w:val="20"/>
          <w:szCs w:val="20"/>
        </w:rPr>
        <w:t>, ¶ 9, U.N. Doc. CCPR/C/ECU/CO/5 (2009);</w:t>
      </w:r>
      <w:r w:rsidRPr="0050746C">
        <w:rPr>
          <w:rFonts w:cs="Times New Roman"/>
          <w:i/>
          <w:sz w:val="20"/>
          <w:szCs w:val="20"/>
        </w:rPr>
        <w:t xml:space="preserve"> Georgia</w:t>
      </w:r>
      <w:r w:rsidRPr="0050746C">
        <w:rPr>
          <w:rFonts w:cs="Times New Roman"/>
          <w:sz w:val="20"/>
          <w:szCs w:val="20"/>
        </w:rPr>
        <w:t xml:space="preserve">, ¶ 9, U.N. Doc. CCPR/C/GEO/CO/4 (2014); </w:t>
      </w:r>
      <w:r w:rsidRPr="0050746C">
        <w:rPr>
          <w:rFonts w:cs="Times New Roman"/>
          <w:i/>
          <w:sz w:val="20"/>
          <w:szCs w:val="20"/>
        </w:rPr>
        <w:t>Greece</w:t>
      </w:r>
      <w:r w:rsidRPr="0050746C">
        <w:rPr>
          <w:rFonts w:cs="Times New Roman"/>
          <w:sz w:val="20"/>
          <w:szCs w:val="20"/>
        </w:rPr>
        <w:t>, ¶ 10, U.N. Doc. CCPR/CO/83/GRC (2005);</w:t>
      </w:r>
      <w:r w:rsidRPr="0050746C">
        <w:rPr>
          <w:rFonts w:cs="Times New Roman"/>
          <w:i/>
          <w:sz w:val="20"/>
          <w:szCs w:val="20"/>
        </w:rPr>
        <w:t xml:space="preserve"> Haiti</w:t>
      </w:r>
      <w:r w:rsidRPr="0050746C">
        <w:rPr>
          <w:rFonts w:cs="Times New Roman"/>
          <w:sz w:val="20"/>
          <w:szCs w:val="20"/>
        </w:rPr>
        <w:t>, ¶ 14; U.N. Doc. CCPR/C/HTI/CO/1 (2014);</w:t>
      </w:r>
      <w:r w:rsidRPr="0050746C">
        <w:rPr>
          <w:rFonts w:cs="Times New Roman"/>
          <w:i/>
          <w:sz w:val="20"/>
          <w:szCs w:val="20"/>
        </w:rPr>
        <w:t xml:space="preserve"> Honduras</w:t>
      </w:r>
      <w:r w:rsidRPr="0050746C">
        <w:rPr>
          <w:rFonts w:cs="Times New Roman"/>
          <w:sz w:val="20"/>
          <w:szCs w:val="20"/>
        </w:rPr>
        <w:t>, ¶ 11, U.N. Doc. CCPR/C/HND/CO/1 (2006);</w:t>
      </w:r>
      <w:r w:rsidRPr="0050746C">
        <w:rPr>
          <w:rFonts w:cs="Times New Roman"/>
          <w:i/>
          <w:sz w:val="20"/>
          <w:szCs w:val="20"/>
        </w:rPr>
        <w:t xml:space="preserve"> Malawi</w:t>
      </w:r>
      <w:r w:rsidRPr="0050746C">
        <w:rPr>
          <w:rFonts w:cs="Times New Roman"/>
          <w:sz w:val="20"/>
          <w:szCs w:val="20"/>
        </w:rPr>
        <w:t>, ¶ 14, U.N. Doc. CCPR/C/MWI/CO/1/Add.1 (2014);</w:t>
      </w:r>
      <w:r w:rsidRPr="0050746C">
        <w:rPr>
          <w:rFonts w:cs="Times New Roman"/>
          <w:i/>
          <w:sz w:val="20"/>
          <w:szCs w:val="20"/>
        </w:rPr>
        <w:t xml:space="preserve"> Mexico</w:t>
      </w:r>
      <w:r w:rsidRPr="0050746C">
        <w:rPr>
          <w:rFonts w:cs="Times New Roman"/>
          <w:sz w:val="20"/>
          <w:szCs w:val="20"/>
        </w:rPr>
        <w:t>, ¶ 8; U.N. Doc. CCPR/C/MEX/CO/5 (2010);</w:t>
      </w:r>
      <w:r w:rsidRPr="0050746C">
        <w:rPr>
          <w:rFonts w:cs="Times New Roman"/>
          <w:i/>
          <w:sz w:val="20"/>
          <w:szCs w:val="20"/>
        </w:rPr>
        <w:t xml:space="preserve"> Montenegro</w:t>
      </w:r>
      <w:r w:rsidRPr="0050746C">
        <w:rPr>
          <w:rFonts w:cs="Times New Roman"/>
          <w:sz w:val="20"/>
          <w:szCs w:val="20"/>
        </w:rPr>
        <w:t>, ¶ 11, U.N. Doc. CCPR/C/MNE/CO/1 (2014);</w:t>
      </w:r>
      <w:r w:rsidRPr="0050746C">
        <w:rPr>
          <w:rFonts w:cs="Times New Roman"/>
          <w:i/>
          <w:sz w:val="20"/>
          <w:szCs w:val="20"/>
        </w:rPr>
        <w:t xml:space="preserve"> Nicaragua</w:t>
      </w:r>
      <w:r w:rsidRPr="0050746C">
        <w:rPr>
          <w:rFonts w:cs="Times New Roman"/>
          <w:sz w:val="20"/>
          <w:szCs w:val="20"/>
        </w:rPr>
        <w:t>, ¶ 9, U.N. Doc. CCPR/C/NIC/CO/3 (2008);</w:t>
      </w:r>
      <w:r w:rsidRPr="0050746C">
        <w:rPr>
          <w:rFonts w:cs="Times New Roman"/>
          <w:i/>
          <w:sz w:val="20"/>
          <w:szCs w:val="20"/>
        </w:rPr>
        <w:t xml:space="preserve"> Slovenia</w:t>
      </w:r>
      <w:r w:rsidRPr="0050746C">
        <w:rPr>
          <w:rFonts w:cs="Times New Roman"/>
          <w:sz w:val="20"/>
          <w:szCs w:val="20"/>
        </w:rPr>
        <w:t>, ¶ 11, U.N. Doc. CCPR/CO/84/SVN (2005);</w:t>
      </w:r>
      <w:r w:rsidRPr="0050746C">
        <w:rPr>
          <w:rFonts w:cs="Times New Roman"/>
          <w:i/>
          <w:sz w:val="20"/>
          <w:szCs w:val="20"/>
        </w:rPr>
        <w:t xml:space="preserve"> Tajikistan</w:t>
      </w:r>
      <w:r w:rsidRPr="0050746C">
        <w:rPr>
          <w:rFonts w:cs="Times New Roman"/>
          <w:sz w:val="20"/>
          <w:szCs w:val="20"/>
        </w:rPr>
        <w:t>, ¶ 24, U.N. Doc. CCPR/CO/84/TJK (2005);</w:t>
      </w:r>
      <w:r w:rsidRPr="0050746C">
        <w:rPr>
          <w:rFonts w:cs="Times New Roman"/>
          <w:i/>
          <w:sz w:val="20"/>
          <w:szCs w:val="20"/>
        </w:rPr>
        <w:t xml:space="preserve"> Tanzania</w:t>
      </w:r>
      <w:r w:rsidRPr="0050746C">
        <w:rPr>
          <w:rFonts w:cs="Times New Roman"/>
          <w:sz w:val="20"/>
          <w:szCs w:val="20"/>
        </w:rPr>
        <w:t>, ¶ 17,  U.N. Doc. CCPR/C/TZA/CO/4 (2009);</w:t>
      </w:r>
      <w:r w:rsidRPr="0050746C">
        <w:rPr>
          <w:rFonts w:cs="Times New Roman"/>
          <w:i/>
          <w:sz w:val="20"/>
          <w:szCs w:val="20"/>
        </w:rPr>
        <w:t xml:space="preserve"> Venezuela</w:t>
      </w:r>
      <w:r w:rsidRPr="0050746C">
        <w:rPr>
          <w:rFonts w:cs="Times New Roman"/>
          <w:sz w:val="20"/>
          <w:szCs w:val="20"/>
        </w:rPr>
        <w:t>, ¶ 24, U.N. Doc. CCPR/CO/71/VEN (2001).</w:t>
      </w:r>
    </w:p>
  </w:endnote>
  <w:endnote w:id="113">
    <w:p w14:paraId="7796A3E2"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Azerbaijan</w:t>
      </w:r>
      <w:r w:rsidRPr="0050746C">
        <w:rPr>
          <w:rFonts w:cs="Times New Roman"/>
          <w:sz w:val="20"/>
          <w:szCs w:val="20"/>
        </w:rPr>
        <w:t xml:space="preserve">, ¶ 17, U.N. Doc. CCPR/CO/73/AZE (2001); </w:t>
      </w:r>
      <w:r w:rsidRPr="0050746C">
        <w:rPr>
          <w:rFonts w:cs="Times New Roman"/>
          <w:i/>
          <w:sz w:val="20"/>
          <w:szCs w:val="20"/>
        </w:rPr>
        <w:t>Barbados</w:t>
      </w:r>
      <w:r w:rsidRPr="0050746C">
        <w:rPr>
          <w:rFonts w:cs="Times New Roman"/>
          <w:sz w:val="20"/>
          <w:szCs w:val="20"/>
        </w:rPr>
        <w:t xml:space="preserve">, ¶ 8, U.N. Doc. CCPR/C/BRB/CO/3 (2007); </w:t>
      </w:r>
      <w:r w:rsidRPr="0050746C">
        <w:rPr>
          <w:rFonts w:cs="Times New Roman"/>
          <w:i/>
          <w:sz w:val="20"/>
          <w:szCs w:val="20"/>
        </w:rPr>
        <w:t>Croatia</w:t>
      </w:r>
      <w:r w:rsidRPr="0050746C">
        <w:rPr>
          <w:rFonts w:cs="Times New Roman"/>
          <w:sz w:val="20"/>
          <w:szCs w:val="20"/>
        </w:rPr>
        <w:t>, ¶ 8, U.N. Doc. CCPR/C/HRV/CO/2 (2009);</w:t>
      </w:r>
      <w:r w:rsidRPr="0050746C">
        <w:rPr>
          <w:rFonts w:cs="Times New Roman"/>
          <w:i/>
          <w:sz w:val="20"/>
          <w:szCs w:val="20"/>
        </w:rPr>
        <w:t xml:space="preserve"> Czech Republic</w:t>
      </w:r>
      <w:r w:rsidRPr="0050746C">
        <w:rPr>
          <w:rFonts w:cs="Times New Roman"/>
          <w:sz w:val="20"/>
          <w:szCs w:val="20"/>
        </w:rPr>
        <w:t>, ¶ 12, U.N. Doc. CCPR/C/CZE/CO/2 (2007);</w:t>
      </w:r>
      <w:r w:rsidRPr="0050746C">
        <w:rPr>
          <w:rFonts w:cs="Times New Roman"/>
          <w:i/>
          <w:sz w:val="20"/>
          <w:szCs w:val="20"/>
        </w:rPr>
        <w:t xml:space="preserve"> Czech Republic</w:t>
      </w:r>
      <w:r w:rsidRPr="0050746C">
        <w:rPr>
          <w:rFonts w:cs="Times New Roman"/>
          <w:sz w:val="20"/>
          <w:szCs w:val="20"/>
        </w:rPr>
        <w:t xml:space="preserve">, ¶ 14, U.N. Doc. CCPR/CO/72/CZE (2001); </w:t>
      </w:r>
      <w:r w:rsidRPr="0050746C">
        <w:rPr>
          <w:rFonts w:cs="Times New Roman"/>
          <w:i/>
          <w:sz w:val="20"/>
          <w:szCs w:val="20"/>
        </w:rPr>
        <w:t>Denmark</w:t>
      </w:r>
      <w:r w:rsidRPr="0050746C">
        <w:rPr>
          <w:rFonts w:cs="Times New Roman"/>
          <w:sz w:val="20"/>
          <w:szCs w:val="20"/>
        </w:rPr>
        <w:t>, ¶ 8, U.N. Doc. CCPR/C/DNK/CO/5 (2008);</w:t>
      </w:r>
      <w:r w:rsidRPr="0050746C">
        <w:rPr>
          <w:rFonts w:cs="Times New Roman"/>
          <w:i/>
          <w:sz w:val="20"/>
          <w:szCs w:val="20"/>
        </w:rPr>
        <w:t xml:space="preserve"> Dominican Republic</w:t>
      </w:r>
      <w:r w:rsidRPr="0050746C">
        <w:rPr>
          <w:rFonts w:cs="Times New Roman"/>
          <w:sz w:val="20"/>
          <w:szCs w:val="20"/>
        </w:rPr>
        <w:t>, ¶ 12, U.N. Doc. CCPR/C/DOM/CO/5 (2012);</w:t>
      </w:r>
      <w:r w:rsidRPr="0050746C">
        <w:rPr>
          <w:rFonts w:cs="Times New Roman"/>
          <w:i/>
          <w:sz w:val="20"/>
          <w:szCs w:val="20"/>
        </w:rPr>
        <w:t xml:space="preserve"> Georgia</w:t>
      </w:r>
      <w:r w:rsidRPr="0050746C">
        <w:rPr>
          <w:rFonts w:cs="Times New Roman"/>
          <w:sz w:val="20"/>
          <w:szCs w:val="20"/>
        </w:rPr>
        <w:t xml:space="preserve">, ¶ 9, U.N. Doc. CCPR/C/GEO/CO/4 (2014); </w:t>
      </w:r>
      <w:r w:rsidRPr="0050746C">
        <w:rPr>
          <w:rFonts w:cs="Times New Roman"/>
          <w:i/>
          <w:sz w:val="20"/>
          <w:szCs w:val="20"/>
        </w:rPr>
        <w:t>Ireland</w:t>
      </w:r>
      <w:r w:rsidRPr="0050746C">
        <w:rPr>
          <w:rFonts w:cs="Times New Roman"/>
          <w:sz w:val="20"/>
          <w:szCs w:val="20"/>
        </w:rPr>
        <w:t>, ¶ 9, U.N. Doc. CCPR/C/IRL/CO/3 (2008);</w:t>
      </w:r>
      <w:r w:rsidRPr="0050746C">
        <w:rPr>
          <w:rFonts w:cs="Times New Roman"/>
          <w:i/>
          <w:sz w:val="20"/>
          <w:szCs w:val="20"/>
        </w:rPr>
        <w:t xml:space="preserve"> Korea</w:t>
      </w:r>
      <w:r w:rsidRPr="0050746C">
        <w:rPr>
          <w:rFonts w:cs="Times New Roman"/>
          <w:sz w:val="20"/>
          <w:szCs w:val="20"/>
        </w:rPr>
        <w:t xml:space="preserve">, ¶ 11, U.N. Doc. CCPR/C/KOR/CO/3 (2006); </w:t>
      </w:r>
      <w:r w:rsidRPr="0050746C">
        <w:rPr>
          <w:rFonts w:cs="Times New Roman"/>
          <w:i/>
          <w:sz w:val="20"/>
          <w:szCs w:val="20"/>
        </w:rPr>
        <w:t>Malawi</w:t>
      </w:r>
      <w:r w:rsidRPr="0050746C">
        <w:rPr>
          <w:rFonts w:cs="Times New Roman"/>
          <w:sz w:val="20"/>
          <w:szCs w:val="20"/>
        </w:rPr>
        <w:t>, ¶ 14, U.N. Doc. CCPR/C/MWI/CO/1/Add.1 (2014);</w:t>
      </w:r>
      <w:r w:rsidRPr="0050746C">
        <w:rPr>
          <w:rFonts w:cs="Times New Roman"/>
          <w:i/>
          <w:sz w:val="20"/>
          <w:szCs w:val="20"/>
        </w:rPr>
        <w:t xml:space="preserve"> Moldova</w:t>
      </w:r>
      <w:r w:rsidRPr="0050746C">
        <w:rPr>
          <w:rFonts w:cs="Times New Roman"/>
          <w:sz w:val="20"/>
          <w:szCs w:val="20"/>
        </w:rPr>
        <w:t>, ¶ 16, U.N. Doc. CCPR/C/MDA/CO/2 (2009);</w:t>
      </w:r>
      <w:r w:rsidRPr="0050746C">
        <w:rPr>
          <w:rFonts w:cs="Times New Roman"/>
          <w:i/>
          <w:sz w:val="20"/>
          <w:szCs w:val="20"/>
        </w:rPr>
        <w:t xml:space="preserve"> Mozambique</w:t>
      </w:r>
      <w:r w:rsidRPr="0050746C">
        <w:rPr>
          <w:rFonts w:cs="Times New Roman"/>
          <w:sz w:val="20"/>
          <w:szCs w:val="20"/>
        </w:rPr>
        <w:t>, ¶ 10, U.N. Doc. CCPR/C/MOZ/CO/1 (2013);</w:t>
      </w:r>
      <w:r w:rsidRPr="0050746C">
        <w:rPr>
          <w:rFonts w:cs="Times New Roman"/>
          <w:i/>
          <w:sz w:val="20"/>
          <w:szCs w:val="20"/>
        </w:rPr>
        <w:t xml:space="preserve"> Norway</w:t>
      </w:r>
      <w:r w:rsidRPr="0050746C">
        <w:rPr>
          <w:rFonts w:cs="Times New Roman"/>
          <w:sz w:val="20"/>
          <w:szCs w:val="20"/>
        </w:rPr>
        <w:t>, ¶ 9, U.N. Doc. CCPR/C/NOR/CO/6 (2011);</w:t>
      </w:r>
      <w:r w:rsidRPr="0050746C">
        <w:rPr>
          <w:rFonts w:cs="Times New Roman"/>
          <w:i/>
          <w:sz w:val="20"/>
          <w:szCs w:val="20"/>
        </w:rPr>
        <w:t xml:space="preserve"> Paraguay</w:t>
      </w:r>
      <w:r w:rsidRPr="0050746C">
        <w:rPr>
          <w:rFonts w:cs="Times New Roman"/>
          <w:sz w:val="20"/>
          <w:szCs w:val="20"/>
        </w:rPr>
        <w:t>, ¶ 12, U.N. Doc. CCPR/C/PRY/CO/3 (2013);</w:t>
      </w:r>
      <w:r w:rsidRPr="0050746C">
        <w:rPr>
          <w:rFonts w:cs="Times New Roman"/>
          <w:i/>
          <w:sz w:val="20"/>
          <w:szCs w:val="20"/>
        </w:rPr>
        <w:t xml:space="preserve"> Slovakia</w:t>
      </w:r>
      <w:r w:rsidRPr="0050746C">
        <w:rPr>
          <w:rFonts w:cs="Times New Roman"/>
          <w:sz w:val="20"/>
          <w:szCs w:val="20"/>
        </w:rPr>
        <w:t>, ¶ 9, U.N. Doc. CCPR/CO/78/SVK (2003);</w:t>
      </w:r>
      <w:r w:rsidRPr="0050746C">
        <w:rPr>
          <w:rFonts w:cs="Times New Roman"/>
          <w:i/>
          <w:sz w:val="20"/>
          <w:szCs w:val="20"/>
        </w:rPr>
        <w:t xml:space="preserve"> Slovenia</w:t>
      </w:r>
      <w:r w:rsidRPr="0050746C">
        <w:rPr>
          <w:rFonts w:cs="Times New Roman"/>
          <w:sz w:val="20"/>
          <w:szCs w:val="20"/>
        </w:rPr>
        <w:t>, ¶ 11, U.N. Doc. CCPR/CO/84/SVN (2005);</w:t>
      </w:r>
      <w:r w:rsidRPr="0050746C">
        <w:rPr>
          <w:rFonts w:cs="Times New Roman"/>
          <w:i/>
          <w:sz w:val="20"/>
          <w:szCs w:val="20"/>
        </w:rPr>
        <w:t xml:space="preserve"> Sweden</w:t>
      </w:r>
      <w:r w:rsidRPr="0050746C">
        <w:rPr>
          <w:rFonts w:cs="Times New Roman"/>
          <w:sz w:val="20"/>
          <w:szCs w:val="20"/>
        </w:rPr>
        <w:t>, ¶ 8, U.N. Doc. CCPR/C/SWE/CO/6 (2009);</w:t>
      </w:r>
      <w:r w:rsidRPr="0050746C">
        <w:rPr>
          <w:rFonts w:cs="Times New Roman"/>
          <w:i/>
          <w:sz w:val="20"/>
          <w:szCs w:val="20"/>
        </w:rPr>
        <w:t xml:space="preserve"> Switzerland</w:t>
      </w:r>
      <w:r w:rsidRPr="0050746C">
        <w:rPr>
          <w:rFonts w:cs="Times New Roman"/>
          <w:sz w:val="20"/>
          <w:szCs w:val="20"/>
        </w:rPr>
        <w:t>, ¶ 11, U.N. Doc. CCPR/C/CHE/CO/3 (2009);</w:t>
      </w:r>
      <w:r w:rsidRPr="0050746C">
        <w:rPr>
          <w:rFonts w:cs="Times New Roman"/>
          <w:i/>
          <w:sz w:val="20"/>
          <w:szCs w:val="20"/>
        </w:rPr>
        <w:t xml:space="preserve"> Tajikistan</w:t>
      </w:r>
      <w:r w:rsidRPr="0050746C">
        <w:rPr>
          <w:rFonts w:cs="Times New Roman"/>
          <w:sz w:val="20"/>
          <w:szCs w:val="20"/>
        </w:rPr>
        <w:t>, ¶ 24, U.N. Doc. CCPR/CO/84/TJK (2005);</w:t>
      </w:r>
      <w:r w:rsidRPr="0050746C">
        <w:rPr>
          <w:rFonts w:cs="Times New Roman"/>
          <w:i/>
          <w:sz w:val="20"/>
          <w:szCs w:val="20"/>
        </w:rPr>
        <w:t xml:space="preserve"> Tanzania</w:t>
      </w:r>
      <w:r w:rsidRPr="0050746C">
        <w:rPr>
          <w:rFonts w:cs="Times New Roman"/>
          <w:sz w:val="20"/>
          <w:szCs w:val="20"/>
        </w:rPr>
        <w:t>, ¶ 17, U.N. Doc. CCPR/C/TZA/CO/4 (2009);</w:t>
      </w:r>
      <w:r w:rsidRPr="0050746C">
        <w:rPr>
          <w:rFonts w:cs="Times New Roman"/>
          <w:i/>
          <w:sz w:val="20"/>
          <w:szCs w:val="20"/>
        </w:rPr>
        <w:t xml:space="preserve"> Thailand</w:t>
      </w:r>
      <w:r w:rsidRPr="0050746C">
        <w:rPr>
          <w:rFonts w:cs="Times New Roman"/>
          <w:sz w:val="20"/>
          <w:szCs w:val="20"/>
        </w:rPr>
        <w:t>, ¶ 12, U.N. Doc. CCPR/CO/84/THA (2005);</w:t>
      </w:r>
      <w:r w:rsidRPr="0050746C">
        <w:rPr>
          <w:rFonts w:cs="Times New Roman"/>
          <w:i/>
          <w:sz w:val="20"/>
          <w:szCs w:val="20"/>
        </w:rPr>
        <w:t xml:space="preserve"> Togo</w:t>
      </w:r>
      <w:r w:rsidRPr="0050746C">
        <w:rPr>
          <w:rFonts w:cs="Times New Roman"/>
          <w:sz w:val="20"/>
          <w:szCs w:val="20"/>
        </w:rPr>
        <w:t>, ¶ 11, U.N. Doc. CCPR/C/TGO/CO/4 (2011);</w:t>
      </w:r>
      <w:r w:rsidRPr="0050746C">
        <w:rPr>
          <w:rFonts w:cs="Times New Roman"/>
          <w:i/>
          <w:sz w:val="20"/>
          <w:szCs w:val="20"/>
        </w:rPr>
        <w:t xml:space="preserve"> Uganda</w:t>
      </w:r>
      <w:r w:rsidRPr="0050746C">
        <w:rPr>
          <w:rFonts w:cs="Times New Roman"/>
          <w:sz w:val="20"/>
          <w:szCs w:val="20"/>
        </w:rPr>
        <w:t>, ¶ 11, U.N. Doc. CCPR/CO/80/UGA (2004);</w:t>
      </w:r>
      <w:r w:rsidRPr="0050746C">
        <w:rPr>
          <w:rFonts w:cs="Times New Roman"/>
          <w:i/>
          <w:sz w:val="20"/>
          <w:szCs w:val="20"/>
        </w:rPr>
        <w:t xml:space="preserve"> Ukraine</w:t>
      </w:r>
      <w:r w:rsidRPr="0050746C">
        <w:rPr>
          <w:rFonts w:cs="Times New Roman"/>
          <w:sz w:val="20"/>
          <w:szCs w:val="20"/>
        </w:rPr>
        <w:t>, ¶ 10, U.N. Doc. CCPR/C/UKR/CO/6 (2006);</w:t>
      </w:r>
      <w:r w:rsidRPr="0050746C">
        <w:rPr>
          <w:rFonts w:cs="Times New Roman"/>
          <w:i/>
          <w:sz w:val="20"/>
          <w:szCs w:val="20"/>
        </w:rPr>
        <w:t xml:space="preserve"> Uzbekistan</w:t>
      </w:r>
      <w:r w:rsidRPr="0050746C">
        <w:rPr>
          <w:rFonts w:cs="Times New Roman"/>
          <w:sz w:val="20"/>
          <w:szCs w:val="20"/>
        </w:rPr>
        <w:t>, ¶ 13, U.N. Doc. CCPR/C/UZB/CO/3 (2010);</w:t>
      </w:r>
      <w:r w:rsidRPr="0050746C">
        <w:rPr>
          <w:rFonts w:cs="Times New Roman"/>
          <w:i/>
          <w:sz w:val="20"/>
          <w:szCs w:val="20"/>
        </w:rPr>
        <w:t xml:space="preserve"> Vietnam</w:t>
      </w:r>
      <w:r w:rsidRPr="0050746C">
        <w:rPr>
          <w:rFonts w:cs="Times New Roman"/>
          <w:sz w:val="20"/>
          <w:szCs w:val="20"/>
        </w:rPr>
        <w:t>, ¶ 14, U.N. Doc. CCPR/CO/75/VNM (2002).</w:t>
      </w:r>
    </w:p>
  </w:endnote>
  <w:endnote w:id="114">
    <w:p w14:paraId="691A07F7"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China (Hong Kong)</w:t>
      </w:r>
      <w:r w:rsidRPr="0050746C">
        <w:rPr>
          <w:rFonts w:cs="Times New Roman"/>
          <w:sz w:val="20"/>
          <w:szCs w:val="20"/>
        </w:rPr>
        <w:t>, ¶ 18, U.N. Doc. CCPR/C/CHN-HKG/CO/3 (2013).</w:t>
      </w:r>
    </w:p>
  </w:endnote>
  <w:endnote w:id="115">
    <w:p w14:paraId="05FCE2C5"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w:t>
      </w:r>
      <w:r w:rsidRPr="0050746C">
        <w:rPr>
          <w:rFonts w:cs="Times New Roman"/>
          <w:vanish/>
          <w:sz w:val="20"/>
          <w:szCs w:val="20"/>
        </w:rPr>
        <w:t xml:space="preserve"> equipped to deal with women and children victims of violencerities, across all prohibitedg against gender-based discrimination.Human RightsH</w:t>
      </w:r>
      <w:r w:rsidRPr="0050746C">
        <w:rPr>
          <w:rFonts w:cs="Times New Roman"/>
          <w:sz w:val="20"/>
          <w:szCs w:val="20"/>
        </w:rPr>
        <w:t xml:space="preserve"> Committee, </w:t>
      </w:r>
      <w:r w:rsidRPr="0050746C">
        <w:rPr>
          <w:rFonts w:cs="Times New Roman"/>
          <w:i/>
          <w:sz w:val="20"/>
          <w:szCs w:val="20"/>
        </w:rPr>
        <w:t>Concluding Observations: Argentina</w:t>
      </w:r>
      <w:r w:rsidRPr="0050746C">
        <w:rPr>
          <w:rFonts w:cs="Times New Roman"/>
          <w:sz w:val="20"/>
          <w:szCs w:val="20"/>
        </w:rPr>
        <w:t xml:space="preserve">, ¶ 11, U.N. Doc. CCPR/C/ARG/CO/4 (2010); </w:t>
      </w:r>
      <w:r w:rsidRPr="0050746C">
        <w:rPr>
          <w:rFonts w:cs="Times New Roman"/>
          <w:i/>
          <w:sz w:val="20"/>
          <w:szCs w:val="20"/>
        </w:rPr>
        <w:t>Chad</w:t>
      </w:r>
      <w:r w:rsidRPr="0050746C">
        <w:rPr>
          <w:rFonts w:cs="Times New Roman"/>
          <w:sz w:val="20"/>
          <w:szCs w:val="20"/>
        </w:rPr>
        <w:t>, ¶ 14, U.N. Doc. CCPR/C/TCD/CO/1 (2009).</w:t>
      </w:r>
    </w:p>
  </w:endnote>
  <w:endnote w:id="116">
    <w:p w14:paraId="51946194"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w:t>
      </w:r>
      <w:r w:rsidRPr="0050746C">
        <w:rPr>
          <w:rFonts w:cs="Times New Roman"/>
          <w:vanish/>
          <w:sz w:val="20"/>
          <w:szCs w:val="20"/>
        </w:rPr>
        <w:t xml:space="preserve"> equipped to deal with women and children victims of violencerities, across all prohibitedg against gender-based discrimination.Human</w:t>
      </w:r>
      <w:r w:rsidRPr="0050746C">
        <w:rPr>
          <w:rFonts w:cs="Times New Roman"/>
          <w:sz w:val="20"/>
          <w:szCs w:val="20"/>
        </w:rPr>
        <w:t xml:space="preserve"> Committee, </w:t>
      </w:r>
      <w:r w:rsidRPr="0050746C">
        <w:rPr>
          <w:rFonts w:cs="Times New Roman"/>
          <w:i/>
          <w:sz w:val="20"/>
          <w:szCs w:val="20"/>
        </w:rPr>
        <w:t>Concluding Observations: Argentina</w:t>
      </w:r>
      <w:r w:rsidRPr="0050746C">
        <w:rPr>
          <w:rFonts w:cs="Times New Roman"/>
          <w:sz w:val="20"/>
          <w:szCs w:val="20"/>
        </w:rPr>
        <w:t xml:space="preserve">, ¶ 11, U.N. Doc. CCPR/C/ARG/CO/4 (2010); </w:t>
      </w:r>
      <w:r w:rsidRPr="0050746C">
        <w:rPr>
          <w:rFonts w:cs="Times New Roman"/>
          <w:i/>
          <w:sz w:val="20"/>
          <w:szCs w:val="20"/>
        </w:rPr>
        <w:t>Bolivia</w:t>
      </w:r>
      <w:r w:rsidRPr="0050746C">
        <w:rPr>
          <w:rFonts w:cs="Times New Roman"/>
          <w:sz w:val="20"/>
          <w:szCs w:val="20"/>
        </w:rPr>
        <w:t xml:space="preserve">, ¶ 10, U.N. Doc. CCPR/C/BOL/CO/3 (2013); </w:t>
      </w:r>
      <w:r w:rsidRPr="0050746C">
        <w:rPr>
          <w:rFonts w:cs="Times New Roman"/>
          <w:i/>
          <w:sz w:val="20"/>
          <w:szCs w:val="20"/>
        </w:rPr>
        <w:t>Lithuania</w:t>
      </w:r>
      <w:r w:rsidRPr="0050746C">
        <w:rPr>
          <w:rFonts w:cs="Times New Roman"/>
          <w:sz w:val="20"/>
          <w:szCs w:val="20"/>
        </w:rPr>
        <w:t xml:space="preserve">, ¶ 6, U.N. Doc. CCPR/C/LTU/CO/3 (2012); </w:t>
      </w:r>
      <w:r w:rsidRPr="0050746C">
        <w:rPr>
          <w:rFonts w:cs="Times New Roman"/>
          <w:i/>
          <w:sz w:val="20"/>
          <w:szCs w:val="20"/>
        </w:rPr>
        <w:t>Mexico</w:t>
      </w:r>
      <w:r w:rsidRPr="0050746C">
        <w:rPr>
          <w:rFonts w:cs="Times New Roman"/>
          <w:sz w:val="20"/>
          <w:szCs w:val="20"/>
        </w:rPr>
        <w:t>, ¶ 9; U.N. Doc. CCPR/C/MEX/CO/5 (2010);</w:t>
      </w:r>
      <w:r w:rsidRPr="0050746C">
        <w:rPr>
          <w:rFonts w:cs="Times New Roman"/>
          <w:i/>
          <w:sz w:val="20"/>
          <w:szCs w:val="20"/>
        </w:rPr>
        <w:t xml:space="preserve"> Tajikistan</w:t>
      </w:r>
      <w:r w:rsidRPr="0050746C">
        <w:rPr>
          <w:rFonts w:cs="Times New Roman"/>
          <w:sz w:val="20"/>
          <w:szCs w:val="20"/>
        </w:rPr>
        <w:t>, ¶ 7, U.N. Doc. CCPR/C/TJK/CO/2 (2013).</w:t>
      </w:r>
    </w:p>
  </w:endnote>
  <w:endnote w:id="117">
    <w:p w14:paraId="0A1DFF90" w14:textId="5962C385"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smallCaps/>
          <w:sz w:val="20"/>
          <w:szCs w:val="20"/>
        </w:rPr>
        <w:t>National Population Commission, Federal Republic of Nigeria &amp; ICF International, Nigeria Demographic and Health Survey</w:t>
      </w:r>
      <w:r w:rsidRPr="0050746C">
        <w:rPr>
          <w:rFonts w:cs="Times New Roman"/>
          <w:sz w:val="20"/>
          <w:szCs w:val="20"/>
        </w:rPr>
        <w:t xml:space="preserve"> 308 (2013), </w:t>
      </w:r>
      <w:r w:rsidRPr="0050746C">
        <w:rPr>
          <w:rFonts w:cs="Times New Roman"/>
          <w:i/>
          <w:sz w:val="20"/>
          <w:szCs w:val="20"/>
        </w:rPr>
        <w:t>available at</w:t>
      </w:r>
      <w:r w:rsidRPr="0050746C">
        <w:rPr>
          <w:rFonts w:cs="Times New Roman"/>
          <w:sz w:val="20"/>
          <w:szCs w:val="20"/>
        </w:rPr>
        <w:t xml:space="preserve"> https://dhsprogram.com/pubs/pdf/FR293/FR293.pdf.</w:t>
      </w:r>
    </w:p>
  </w:endnote>
  <w:endnote w:id="118">
    <w:p w14:paraId="52364DEA" w14:textId="65E35955" w:rsidR="0050746C" w:rsidRPr="0050746C" w:rsidRDefault="0050746C" w:rsidP="000C3B19">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p>
  </w:endnote>
  <w:endnote w:id="119">
    <w:p w14:paraId="3372D360" w14:textId="78EDBD1A"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smallCaps/>
          <w:sz w:val="20"/>
          <w:szCs w:val="20"/>
        </w:rPr>
        <w:t>Inclusive Friends &amp; NSRP</w:t>
      </w:r>
      <w:r w:rsidRPr="0050746C">
        <w:rPr>
          <w:rFonts w:cs="Times New Roman"/>
          <w:sz w:val="20"/>
          <w:szCs w:val="20"/>
        </w:rPr>
        <w:t>, W</w:t>
      </w:r>
      <w:r w:rsidRPr="0050746C">
        <w:rPr>
          <w:rFonts w:cs="Times New Roman"/>
          <w:smallCaps/>
          <w:sz w:val="20"/>
          <w:szCs w:val="20"/>
        </w:rPr>
        <w:t xml:space="preserve">hat Violence Means to Us, </w:t>
      </w:r>
      <w:r w:rsidRPr="0050746C">
        <w:rPr>
          <w:rFonts w:cs="Times New Roman"/>
          <w:i/>
          <w:sz w:val="20"/>
          <w:szCs w:val="20"/>
        </w:rPr>
        <w:t xml:space="preserve">supra </w:t>
      </w:r>
      <w:r w:rsidRPr="0050746C">
        <w:rPr>
          <w:rFonts w:cs="Times New Roman"/>
          <w:sz w:val="20"/>
          <w:szCs w:val="20"/>
        </w:rPr>
        <w:t>note 4</w:t>
      </w:r>
      <w:r>
        <w:rPr>
          <w:rFonts w:cs="Times New Roman"/>
          <w:sz w:val="20"/>
          <w:szCs w:val="20"/>
        </w:rPr>
        <w:t>9</w:t>
      </w:r>
      <w:r w:rsidRPr="0050746C">
        <w:rPr>
          <w:rFonts w:cs="Times New Roman"/>
          <w:sz w:val="20"/>
          <w:szCs w:val="20"/>
        </w:rPr>
        <w:t>, at 6.</w:t>
      </w:r>
    </w:p>
  </w:endnote>
  <w:endnote w:id="120">
    <w:p w14:paraId="100441CB" w14:textId="4FCC081C"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1.</w:t>
      </w:r>
    </w:p>
  </w:endnote>
  <w:endnote w:id="121">
    <w:p w14:paraId="349EADF1" w14:textId="3B45F010" w:rsidR="0050746C" w:rsidRPr="0050746C" w:rsidRDefault="0050746C" w:rsidP="000C3B19">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p>
  </w:endnote>
  <w:endnote w:id="122">
    <w:p w14:paraId="4BA29CDD" w14:textId="6C182E62" w:rsidR="0050746C" w:rsidRPr="0050746C" w:rsidRDefault="0050746C" w:rsidP="000C3B19">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p>
  </w:endnote>
  <w:endnote w:id="123">
    <w:p w14:paraId="564D79E8" w14:textId="228469DC"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15.</w:t>
      </w:r>
    </w:p>
  </w:endnote>
  <w:endnote w:id="124">
    <w:p w14:paraId="1D11BF09" w14:textId="757F3FFD" w:rsidR="0050746C" w:rsidRPr="0050746C" w:rsidRDefault="0050746C" w:rsidP="000C3B19">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p>
  </w:endnote>
  <w:endnote w:id="125">
    <w:p w14:paraId="0E1BCF3F" w14:textId="162A4F9A"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20.</w:t>
      </w:r>
    </w:p>
  </w:endnote>
  <w:endnote w:id="126">
    <w:p w14:paraId="6DF1072E" w14:textId="7A86D063"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1.</w:t>
      </w:r>
    </w:p>
  </w:endnote>
  <w:endnote w:id="127">
    <w:p w14:paraId="31EBB8E3" w14:textId="4CAA31EC"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20-21.</w:t>
      </w:r>
    </w:p>
  </w:endnote>
  <w:endnote w:id="128">
    <w:p w14:paraId="598F9C09" w14:textId="309E00C2"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2.</w:t>
      </w:r>
    </w:p>
  </w:endnote>
  <w:endnote w:id="129">
    <w:p w14:paraId="67EAB75A" w14:textId="54408993"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20.</w:t>
      </w:r>
    </w:p>
  </w:endnote>
  <w:endnote w:id="130">
    <w:p w14:paraId="6F9FD289" w14:textId="43A1A1C6" w:rsidR="0050746C" w:rsidRPr="0050746C" w:rsidRDefault="0050746C" w:rsidP="007F3FDF">
      <w:pPr>
        <w:pStyle w:val="EndnoteText"/>
        <w:rPr>
          <w:rFonts w:cs="Times New Roman"/>
          <w:sz w:val="20"/>
          <w:szCs w:val="20"/>
          <w:highlight w:val="yellow"/>
        </w:rPr>
      </w:pPr>
      <w:r w:rsidRPr="0050746C">
        <w:rPr>
          <w:rStyle w:val="EndnoteReference"/>
          <w:rFonts w:cs="Times New Roman"/>
          <w:sz w:val="20"/>
          <w:szCs w:val="20"/>
        </w:rPr>
        <w:endnoteRef/>
      </w:r>
      <w:r w:rsidRPr="0050746C">
        <w:rPr>
          <w:rFonts w:cs="Times New Roman"/>
          <w:sz w:val="20"/>
          <w:szCs w:val="20"/>
        </w:rPr>
        <w:t xml:space="preserve"> Stephanie Ortoleva, Women with Disabilities: The Forgotten Peace Builders 33 </w:t>
      </w:r>
      <w:r w:rsidRPr="0050746C">
        <w:rPr>
          <w:rFonts w:cs="Times New Roman"/>
          <w:smallCaps/>
          <w:sz w:val="20"/>
          <w:szCs w:val="20"/>
        </w:rPr>
        <w:t>Loy. L.A. Int'l &amp; Comp. L. Rev.</w:t>
      </w:r>
      <w:r w:rsidRPr="0050746C">
        <w:rPr>
          <w:rFonts w:cs="Times New Roman"/>
          <w:sz w:val="20"/>
          <w:szCs w:val="20"/>
        </w:rPr>
        <w:t xml:space="preserve"> 83, 93 &amp; 98 (2010).</w:t>
      </w:r>
    </w:p>
  </w:endnote>
  <w:endnote w:id="131">
    <w:p w14:paraId="5C58ACA5" w14:textId="6A2EE26F" w:rsidR="0050746C" w:rsidRPr="0050746C" w:rsidRDefault="0050746C" w:rsidP="000C3B19">
      <w:pPr>
        <w:pStyle w:val="EndnoteText"/>
        <w:jc w:val="both"/>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smallCaps/>
          <w:sz w:val="20"/>
          <w:szCs w:val="20"/>
        </w:rPr>
        <w:t>Inclusive Friends &amp; NSRP</w:t>
      </w:r>
      <w:r w:rsidRPr="0050746C">
        <w:rPr>
          <w:rFonts w:cs="Times New Roman"/>
          <w:sz w:val="20"/>
          <w:szCs w:val="20"/>
        </w:rPr>
        <w:t>, W</w:t>
      </w:r>
      <w:r w:rsidRPr="0050746C">
        <w:rPr>
          <w:rFonts w:cs="Times New Roman"/>
          <w:smallCaps/>
          <w:sz w:val="20"/>
          <w:szCs w:val="20"/>
        </w:rPr>
        <w:t xml:space="preserve">hat Violence Means to Us, </w:t>
      </w:r>
      <w:r w:rsidRPr="0050746C">
        <w:rPr>
          <w:rFonts w:cs="Times New Roman"/>
          <w:i/>
          <w:sz w:val="20"/>
          <w:szCs w:val="20"/>
        </w:rPr>
        <w:t xml:space="preserve">supra </w:t>
      </w:r>
      <w:r w:rsidRPr="0050746C">
        <w:rPr>
          <w:rFonts w:cs="Times New Roman"/>
          <w:sz w:val="20"/>
          <w:szCs w:val="20"/>
        </w:rPr>
        <w:t>note 4</w:t>
      </w:r>
      <w:r>
        <w:rPr>
          <w:rFonts w:cs="Times New Roman"/>
          <w:sz w:val="20"/>
          <w:szCs w:val="20"/>
        </w:rPr>
        <w:t>9</w:t>
      </w:r>
      <w:r w:rsidRPr="0050746C">
        <w:rPr>
          <w:rFonts w:cs="Times New Roman"/>
          <w:sz w:val="20"/>
          <w:szCs w:val="20"/>
        </w:rPr>
        <w:t>, at 6.</w:t>
      </w:r>
    </w:p>
  </w:endnote>
  <w:endnote w:id="132">
    <w:p w14:paraId="196B4C55" w14:textId="6ED0032C"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xml:space="preserve"> at 6.</w:t>
      </w:r>
    </w:p>
  </w:endnote>
  <w:endnote w:id="133">
    <w:p w14:paraId="7B38C728" w14:textId="16404131"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CEDAW Committee, </w:t>
      </w:r>
      <w:r w:rsidRPr="0050746C">
        <w:rPr>
          <w:rFonts w:cs="Times New Roman"/>
          <w:i/>
          <w:sz w:val="20"/>
          <w:szCs w:val="20"/>
        </w:rPr>
        <w:t>General Recommendation No. 30</w:t>
      </w:r>
      <w:r w:rsidRPr="0050746C">
        <w:rPr>
          <w:rFonts w:cs="Times New Roman"/>
          <w:sz w:val="20"/>
          <w:szCs w:val="20"/>
        </w:rPr>
        <w:t xml:space="preserve"> </w:t>
      </w:r>
      <w:r w:rsidRPr="0050746C">
        <w:rPr>
          <w:rFonts w:cs="Times New Roman"/>
          <w:i/>
          <w:sz w:val="20"/>
          <w:szCs w:val="20"/>
        </w:rPr>
        <w:t>on women in conflict prevention, conflict and post-conflict situations</w:t>
      </w:r>
      <w:r w:rsidRPr="0050746C">
        <w:rPr>
          <w:rFonts w:cs="Times New Roman"/>
          <w:sz w:val="20"/>
          <w:szCs w:val="20"/>
        </w:rPr>
        <w:t>,</w:t>
      </w:r>
      <w:r w:rsidRPr="0050746C">
        <w:rPr>
          <w:rFonts w:cs="Times New Roman"/>
          <w:i/>
          <w:sz w:val="20"/>
          <w:szCs w:val="20"/>
        </w:rPr>
        <w:t xml:space="preserve"> </w:t>
      </w:r>
      <w:r w:rsidRPr="0050746C">
        <w:rPr>
          <w:rFonts w:cs="Times New Roman"/>
          <w:b/>
          <w:color w:val="000000"/>
          <w:sz w:val="20"/>
          <w:szCs w:val="20"/>
        </w:rPr>
        <w:t>¶</w:t>
      </w:r>
      <w:r w:rsidRPr="0050746C">
        <w:rPr>
          <w:rFonts w:cs="Times New Roman"/>
          <w:sz w:val="20"/>
          <w:szCs w:val="20"/>
        </w:rPr>
        <w:t xml:space="preserve"> 37, U.N. Doc. CEDAW/C/GC/30 (2013).</w:t>
      </w:r>
    </w:p>
  </w:endnote>
  <w:endnote w:id="134">
    <w:p w14:paraId="7E35CE52" w14:textId="00D48FEA" w:rsidR="0050746C" w:rsidRPr="0050746C" w:rsidRDefault="0050746C" w:rsidP="000C3B19">
      <w:pPr>
        <w:pStyle w:val="EndnoteText"/>
        <w:jc w:val="both"/>
        <w:rPr>
          <w:rFonts w:cs="Times New Roman"/>
          <w:b/>
          <w:bCs/>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bCs/>
          <w:i/>
          <w:sz w:val="20"/>
          <w:szCs w:val="20"/>
        </w:rPr>
        <w:t>Nigerian girl kidnapped two years ago is found alive — with baby</w:t>
      </w:r>
      <w:r w:rsidRPr="0050746C">
        <w:rPr>
          <w:rFonts w:cs="Times New Roman"/>
          <w:bCs/>
          <w:sz w:val="20"/>
          <w:szCs w:val="20"/>
        </w:rPr>
        <w:t xml:space="preserve">, in </w:t>
      </w:r>
      <w:r w:rsidRPr="0050746C">
        <w:rPr>
          <w:rFonts w:cs="Times New Roman"/>
          <w:smallCaps/>
          <w:sz w:val="20"/>
          <w:szCs w:val="20"/>
        </w:rPr>
        <w:t>The Denver Post</w:t>
      </w:r>
      <w:r w:rsidRPr="0050746C">
        <w:rPr>
          <w:rFonts w:cs="Times New Roman"/>
          <w:bCs/>
          <w:sz w:val="20"/>
          <w:szCs w:val="20"/>
        </w:rPr>
        <w:t xml:space="preserve">, May 18, 2016, </w:t>
      </w:r>
      <w:r w:rsidRPr="0050746C">
        <w:rPr>
          <w:rFonts w:cs="Times New Roman"/>
          <w:bCs/>
          <w:i/>
          <w:sz w:val="20"/>
          <w:szCs w:val="20"/>
        </w:rPr>
        <w:t xml:space="preserve">available at </w:t>
      </w:r>
      <w:r w:rsidRPr="0050746C">
        <w:rPr>
          <w:rFonts w:cs="Times New Roman"/>
          <w:bCs/>
          <w:sz w:val="20"/>
          <w:szCs w:val="20"/>
        </w:rPr>
        <w:t>http://www.denverpost.com/2016/05/18/nigerian-girl-kidnapped-two-years-ago-is-found-alive-with-baby/;</w:t>
      </w:r>
      <w:r w:rsidRPr="0050746C">
        <w:rPr>
          <w:rFonts w:cs="Times New Roman"/>
          <w:b/>
          <w:bCs/>
          <w:sz w:val="20"/>
          <w:szCs w:val="20"/>
        </w:rPr>
        <w:t xml:space="preserve"> </w:t>
      </w:r>
      <w:r w:rsidRPr="0050746C">
        <w:rPr>
          <w:rFonts w:cs="Times New Roman"/>
          <w:sz w:val="20"/>
          <w:szCs w:val="20"/>
        </w:rPr>
        <w:t xml:space="preserve">Monica Mark, </w:t>
      </w:r>
      <w:r w:rsidRPr="0050746C">
        <w:rPr>
          <w:rFonts w:cs="Times New Roman"/>
          <w:i/>
          <w:sz w:val="20"/>
          <w:szCs w:val="20"/>
        </w:rPr>
        <w:t>Kidnapped Nigerian student becomes first in months to escape Boko Haram</w:t>
      </w:r>
      <w:r w:rsidRPr="0050746C">
        <w:rPr>
          <w:rFonts w:cs="Times New Roman"/>
          <w:sz w:val="20"/>
          <w:szCs w:val="20"/>
        </w:rPr>
        <w:t xml:space="preserve">, in </w:t>
      </w:r>
      <w:r w:rsidRPr="0050746C">
        <w:rPr>
          <w:rFonts w:cs="Times New Roman"/>
          <w:smallCaps/>
          <w:sz w:val="20"/>
          <w:szCs w:val="20"/>
        </w:rPr>
        <w:t>The Guardian</w:t>
      </w:r>
      <w:r w:rsidRPr="0050746C">
        <w:rPr>
          <w:rFonts w:cs="Times New Roman"/>
          <w:sz w:val="20"/>
          <w:szCs w:val="20"/>
        </w:rPr>
        <w:t xml:space="preserve">, Sept. 25, 2014, </w:t>
      </w:r>
      <w:r w:rsidRPr="0050746C">
        <w:rPr>
          <w:rFonts w:cs="Times New Roman"/>
          <w:i/>
          <w:sz w:val="20"/>
          <w:szCs w:val="20"/>
        </w:rPr>
        <w:t xml:space="preserve">available at </w:t>
      </w:r>
      <w:r w:rsidRPr="0050746C">
        <w:rPr>
          <w:rFonts w:cs="Times New Roman"/>
          <w:sz w:val="20"/>
          <w:szCs w:val="20"/>
        </w:rPr>
        <w:t xml:space="preserve">https://www.theguardian.com/world/2014/sep/25/kidnapped-nigerian-schoolgirl-escape-boko-haram; Megan Friedman, </w:t>
      </w:r>
      <w:r w:rsidRPr="0050746C">
        <w:rPr>
          <w:rFonts w:cs="Times New Roman"/>
          <w:bCs/>
          <w:i/>
          <w:sz w:val="20"/>
          <w:szCs w:val="20"/>
        </w:rPr>
        <w:t>One of the Kidnapped Nigerian Girls Has Been Found</w:t>
      </w:r>
      <w:r w:rsidRPr="0050746C">
        <w:rPr>
          <w:rFonts w:cs="Times New Roman"/>
          <w:bCs/>
          <w:sz w:val="20"/>
          <w:szCs w:val="20"/>
        </w:rPr>
        <w:t xml:space="preserve">, in </w:t>
      </w:r>
      <w:r w:rsidRPr="0050746C">
        <w:rPr>
          <w:rFonts w:cs="Times New Roman"/>
          <w:smallCaps/>
          <w:sz w:val="20"/>
          <w:szCs w:val="20"/>
        </w:rPr>
        <w:t>Cosmopolitan</w:t>
      </w:r>
      <w:r w:rsidRPr="0050746C">
        <w:rPr>
          <w:rFonts w:cs="Times New Roman"/>
          <w:bCs/>
          <w:sz w:val="20"/>
          <w:szCs w:val="20"/>
        </w:rPr>
        <w:t xml:space="preserve">, Sep. 26, 2014, </w:t>
      </w:r>
      <w:r w:rsidRPr="0050746C">
        <w:rPr>
          <w:rFonts w:cs="Times New Roman"/>
          <w:bCs/>
          <w:i/>
          <w:sz w:val="20"/>
          <w:szCs w:val="20"/>
        </w:rPr>
        <w:t xml:space="preserve">available at </w:t>
      </w:r>
      <w:r w:rsidRPr="0050746C">
        <w:rPr>
          <w:rFonts w:cs="Times New Roman"/>
          <w:bCs/>
          <w:sz w:val="20"/>
          <w:szCs w:val="20"/>
        </w:rPr>
        <w:t>http://www.cosmopolitan.com/politics/a31530/nigerian-girls-boko-haram-found/.</w:t>
      </w:r>
    </w:p>
  </w:endnote>
  <w:endnote w:id="135">
    <w:p w14:paraId="465292D9" w14:textId="7DFFBE69"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Federal Republic of Nigeria, </w:t>
      </w:r>
      <w:r w:rsidRPr="0050746C">
        <w:rPr>
          <w:rFonts w:cs="Times New Roman"/>
          <w:i/>
          <w:sz w:val="20"/>
          <w:szCs w:val="20"/>
        </w:rPr>
        <w:t>National Action Plan for the Implementation of UNSCR 1325 and Related Resolutions in Nigeria</w:t>
      </w:r>
      <w:r w:rsidRPr="0050746C">
        <w:rPr>
          <w:rFonts w:cs="Times New Roman"/>
          <w:sz w:val="20"/>
          <w:szCs w:val="20"/>
        </w:rPr>
        <w:t xml:space="preserve"> (2013), </w:t>
      </w:r>
      <w:r w:rsidRPr="0050746C">
        <w:rPr>
          <w:rFonts w:cs="Times New Roman"/>
          <w:i/>
          <w:sz w:val="20"/>
          <w:szCs w:val="20"/>
        </w:rPr>
        <w:t xml:space="preserve">available at </w:t>
      </w:r>
      <w:r w:rsidRPr="0050746C">
        <w:rPr>
          <w:rFonts w:cs="Times New Roman"/>
          <w:sz w:val="20"/>
          <w:szCs w:val="20"/>
        </w:rPr>
        <w:t>http://www.peacewomen.org/sites/default/files/NAPNigeria.pdf.</w:t>
      </w:r>
    </w:p>
  </w:endnote>
  <w:endnote w:id="136">
    <w:p w14:paraId="2C65F7B0" w14:textId="6213EE9F" w:rsidR="0050746C" w:rsidRPr="0050746C" w:rsidRDefault="0050746C" w:rsidP="000C3B19">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 xml:space="preserve">Id. </w:t>
      </w:r>
      <w:r w:rsidRPr="0050746C">
        <w:rPr>
          <w:rFonts w:cs="Times New Roman"/>
          <w:sz w:val="20"/>
          <w:szCs w:val="20"/>
        </w:rPr>
        <w:t>at 20, 28.</w:t>
      </w:r>
    </w:p>
  </w:endnote>
  <w:endnote w:id="137">
    <w:p w14:paraId="6015982E" w14:textId="77777777" w:rsidR="0050746C" w:rsidRPr="0050746C" w:rsidRDefault="0050746C" w:rsidP="007C352D">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General Comment No. 28: Article 3 (The equality of rights between men and women)</w:t>
      </w:r>
      <w:r w:rsidRPr="0050746C">
        <w:rPr>
          <w:rFonts w:cs="Times New Roman"/>
          <w:sz w:val="20"/>
          <w:szCs w:val="20"/>
        </w:rPr>
        <w:t>, ¶ 8, U.N. Doc. CCPR/C/GC/28 (2000).</w:t>
      </w:r>
    </w:p>
  </w:endnote>
  <w:endnote w:id="138">
    <w:p w14:paraId="377C162C" w14:textId="77777777" w:rsidR="0050746C" w:rsidRPr="0050746C" w:rsidRDefault="0050746C" w:rsidP="007C352D">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Democratic Republic of the Congo</w:t>
      </w:r>
      <w:r w:rsidRPr="0050746C">
        <w:rPr>
          <w:rFonts w:cs="Times New Roman"/>
          <w:sz w:val="20"/>
          <w:szCs w:val="20"/>
        </w:rPr>
        <w:t xml:space="preserve">, ¶ 13, U.N. Doc. CCPR/C/COD/CO/3 (2006). </w:t>
      </w:r>
    </w:p>
  </w:endnote>
  <w:endnote w:id="139">
    <w:p w14:paraId="7CF8BD84" w14:textId="77777777" w:rsidR="0050746C" w:rsidRPr="0050746C" w:rsidRDefault="0050746C" w:rsidP="00FF0651">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CEDAW Committee, </w:t>
      </w:r>
      <w:r w:rsidRPr="0050746C">
        <w:rPr>
          <w:rFonts w:cs="Times New Roman"/>
          <w:i/>
          <w:sz w:val="20"/>
          <w:szCs w:val="20"/>
        </w:rPr>
        <w:t>General Recommendation No. 30</w:t>
      </w:r>
      <w:r w:rsidRPr="0050746C">
        <w:rPr>
          <w:rFonts w:cs="Times New Roman"/>
          <w:sz w:val="20"/>
          <w:szCs w:val="20"/>
        </w:rPr>
        <w:t xml:space="preserve"> </w:t>
      </w:r>
      <w:r w:rsidRPr="0050746C">
        <w:rPr>
          <w:rFonts w:cs="Times New Roman"/>
          <w:i/>
          <w:sz w:val="20"/>
          <w:szCs w:val="20"/>
        </w:rPr>
        <w:t>on women in conflict prevention, conflict and post-conflict situations</w:t>
      </w:r>
      <w:r w:rsidRPr="0050746C">
        <w:rPr>
          <w:rFonts w:cs="Times New Roman"/>
          <w:sz w:val="20"/>
          <w:szCs w:val="20"/>
        </w:rPr>
        <w:t>,</w:t>
      </w:r>
      <w:r w:rsidRPr="0050746C">
        <w:rPr>
          <w:rFonts w:cs="Times New Roman"/>
          <w:i/>
          <w:sz w:val="20"/>
          <w:szCs w:val="20"/>
        </w:rPr>
        <w:t xml:space="preserve"> </w:t>
      </w:r>
      <w:r w:rsidRPr="0050746C">
        <w:rPr>
          <w:rFonts w:cs="Times New Roman"/>
          <w:b/>
          <w:color w:val="000000"/>
          <w:sz w:val="20"/>
          <w:szCs w:val="20"/>
        </w:rPr>
        <w:t>¶</w:t>
      </w:r>
      <w:r w:rsidRPr="0050746C">
        <w:rPr>
          <w:rFonts w:cs="Times New Roman"/>
          <w:sz w:val="20"/>
          <w:szCs w:val="20"/>
        </w:rPr>
        <w:t xml:space="preserve"> 36, U.N. Doc. CEDAW/C/GC/30 (2013).</w:t>
      </w:r>
    </w:p>
  </w:endnote>
  <w:endnote w:id="140">
    <w:p w14:paraId="3F085E13" w14:textId="77777777" w:rsidR="0050746C" w:rsidRPr="0050746C" w:rsidRDefault="0050746C" w:rsidP="00383514">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United Nations Division for Social Policy Development (UN DSPD) &amp; United Nations Department of Economic and Social Affairs (UN DESA), </w:t>
      </w:r>
      <w:r w:rsidRPr="0050746C">
        <w:rPr>
          <w:rFonts w:cs="Times New Roman"/>
          <w:i/>
          <w:sz w:val="20"/>
          <w:szCs w:val="20"/>
        </w:rPr>
        <w:t>Toolkit on Disability for Africa: Access to Justice for Persons with Disabilities</w:t>
      </w:r>
      <w:r w:rsidRPr="0050746C">
        <w:rPr>
          <w:rFonts w:cs="Times New Roman"/>
          <w:sz w:val="20"/>
          <w:szCs w:val="20"/>
        </w:rPr>
        <w:t xml:space="preserve"> 16, http://www.un.org/esa/socdev/documents/disability/Toolkit/Access-to-justice.pdf; CEDAW Committee, </w:t>
      </w:r>
      <w:r w:rsidRPr="0050746C">
        <w:rPr>
          <w:rFonts w:cs="Times New Roman"/>
          <w:i/>
          <w:sz w:val="20"/>
          <w:szCs w:val="20"/>
        </w:rPr>
        <w:t>General Recommendation No. 33 on women’s access to justice</w:t>
      </w:r>
      <w:r w:rsidRPr="0050746C">
        <w:rPr>
          <w:rFonts w:cs="Times New Roman"/>
          <w:sz w:val="20"/>
          <w:szCs w:val="20"/>
        </w:rPr>
        <w:t xml:space="preserve">, </w:t>
      </w:r>
      <w:r w:rsidRPr="0050746C">
        <w:rPr>
          <w:rFonts w:cs="Times New Roman"/>
          <w:b/>
          <w:color w:val="000000"/>
          <w:sz w:val="20"/>
          <w:szCs w:val="20"/>
        </w:rPr>
        <w:t>¶¶</w:t>
      </w:r>
      <w:r w:rsidRPr="0050746C">
        <w:rPr>
          <w:rFonts w:cs="Times New Roman"/>
          <w:sz w:val="20"/>
          <w:szCs w:val="20"/>
        </w:rPr>
        <w:t xml:space="preserve"> 13 &amp; 17(g), U.N. Doc. CEDAW/C/GC/33 (2015).</w:t>
      </w:r>
    </w:p>
  </w:endnote>
  <w:endnote w:id="141">
    <w:p w14:paraId="767D2B25" w14:textId="77777777" w:rsidR="0050746C" w:rsidRPr="0050746C" w:rsidRDefault="0050746C" w:rsidP="00383514">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Stephanie Ortoleva, </w:t>
      </w:r>
      <w:r w:rsidRPr="0050746C">
        <w:rPr>
          <w:rFonts w:cs="Times New Roman"/>
          <w:i/>
          <w:sz w:val="20"/>
          <w:szCs w:val="20"/>
        </w:rPr>
        <w:t>Inaccessible Justice: Human Rights, Persons with Disabilities, and the Legal System</w:t>
      </w:r>
      <w:r w:rsidRPr="0050746C">
        <w:rPr>
          <w:rFonts w:cs="Times New Roman"/>
          <w:sz w:val="20"/>
          <w:szCs w:val="20"/>
        </w:rPr>
        <w:t xml:space="preserve">, 17:2 </w:t>
      </w:r>
      <w:r w:rsidRPr="0050746C">
        <w:rPr>
          <w:rFonts w:cs="Times New Roman"/>
          <w:smallCaps/>
          <w:sz w:val="20"/>
          <w:szCs w:val="20"/>
        </w:rPr>
        <w:t>ILSA J. of Int. &amp; Comp. Law</w:t>
      </w:r>
      <w:r w:rsidRPr="0050746C">
        <w:rPr>
          <w:rFonts w:cs="Times New Roman"/>
          <w:sz w:val="20"/>
          <w:szCs w:val="20"/>
        </w:rPr>
        <w:t xml:space="preserve"> 281, 300 (2011).</w:t>
      </w:r>
    </w:p>
  </w:endnote>
  <w:endnote w:id="142">
    <w:p w14:paraId="1EEF9310" w14:textId="6F56355E" w:rsidR="0050746C" w:rsidRPr="0050746C" w:rsidRDefault="0050746C" w:rsidP="000440F5">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smallCaps/>
          <w:sz w:val="20"/>
          <w:szCs w:val="20"/>
        </w:rPr>
        <w:t>Inclusive Friends &amp; NSRP</w:t>
      </w:r>
      <w:r w:rsidRPr="0050746C">
        <w:rPr>
          <w:rFonts w:cs="Times New Roman"/>
          <w:sz w:val="20"/>
          <w:szCs w:val="20"/>
        </w:rPr>
        <w:t>, W</w:t>
      </w:r>
      <w:r w:rsidRPr="0050746C">
        <w:rPr>
          <w:rFonts w:cs="Times New Roman"/>
          <w:smallCaps/>
          <w:sz w:val="20"/>
          <w:szCs w:val="20"/>
        </w:rPr>
        <w:t xml:space="preserve">hat Violence Means to Us, </w:t>
      </w:r>
      <w:r w:rsidRPr="0050746C">
        <w:rPr>
          <w:rFonts w:cs="Times New Roman"/>
          <w:i/>
          <w:sz w:val="20"/>
          <w:szCs w:val="20"/>
        </w:rPr>
        <w:t xml:space="preserve">supra </w:t>
      </w:r>
      <w:r w:rsidRPr="0050746C">
        <w:rPr>
          <w:rFonts w:cs="Times New Roman"/>
          <w:sz w:val="20"/>
          <w:szCs w:val="20"/>
        </w:rPr>
        <w:t>note 4</w:t>
      </w:r>
      <w:r>
        <w:rPr>
          <w:rFonts w:cs="Times New Roman"/>
          <w:sz w:val="20"/>
          <w:szCs w:val="20"/>
        </w:rPr>
        <w:t>9</w:t>
      </w:r>
      <w:r w:rsidRPr="0050746C">
        <w:rPr>
          <w:rFonts w:cs="Times New Roman"/>
          <w:sz w:val="20"/>
          <w:szCs w:val="20"/>
        </w:rPr>
        <w:t>, at 19.</w:t>
      </w:r>
    </w:p>
  </w:endnote>
  <w:endnote w:id="143">
    <w:p w14:paraId="67E98934" w14:textId="10657325" w:rsidR="0050746C" w:rsidRPr="0050746C" w:rsidRDefault="0050746C" w:rsidP="000440F5">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ENR, </w:t>
      </w:r>
      <w:r w:rsidRPr="0050746C">
        <w:rPr>
          <w:rFonts w:cs="Times New Roman"/>
          <w:smallCaps/>
          <w:sz w:val="20"/>
          <w:szCs w:val="20"/>
        </w:rPr>
        <w:t xml:space="preserve">HIV/AIDS and Persons with Disabilities in Nigeria, </w:t>
      </w:r>
      <w:r w:rsidRPr="0050746C">
        <w:rPr>
          <w:rFonts w:cs="Times New Roman"/>
          <w:i/>
          <w:sz w:val="20"/>
          <w:szCs w:val="20"/>
        </w:rPr>
        <w:t xml:space="preserve">supra </w:t>
      </w:r>
      <w:r>
        <w:rPr>
          <w:rFonts w:cs="Times New Roman"/>
          <w:sz w:val="20"/>
          <w:szCs w:val="20"/>
        </w:rPr>
        <w:t>note 48</w:t>
      </w:r>
      <w:r w:rsidRPr="0050746C">
        <w:rPr>
          <w:rFonts w:cs="Times New Roman"/>
          <w:sz w:val="20"/>
          <w:szCs w:val="20"/>
        </w:rPr>
        <w:t>, at 25.</w:t>
      </w:r>
    </w:p>
  </w:endnote>
  <w:endnote w:id="144">
    <w:p w14:paraId="0541792B" w14:textId="36C40EDE" w:rsidR="0050746C" w:rsidRPr="0050746C" w:rsidRDefault="0050746C" w:rsidP="000440F5">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smallCaps/>
          <w:sz w:val="20"/>
          <w:szCs w:val="20"/>
        </w:rPr>
        <w:t>Inclusive Friends &amp; NSRP</w:t>
      </w:r>
      <w:r w:rsidRPr="0050746C">
        <w:rPr>
          <w:rFonts w:cs="Times New Roman"/>
          <w:sz w:val="20"/>
          <w:szCs w:val="20"/>
        </w:rPr>
        <w:t>, W</w:t>
      </w:r>
      <w:r w:rsidRPr="0050746C">
        <w:rPr>
          <w:rFonts w:cs="Times New Roman"/>
          <w:smallCaps/>
          <w:sz w:val="20"/>
          <w:szCs w:val="20"/>
        </w:rPr>
        <w:t xml:space="preserve">hat Violence Means to Us, </w:t>
      </w:r>
      <w:r w:rsidRPr="0050746C">
        <w:rPr>
          <w:rFonts w:cs="Times New Roman"/>
          <w:i/>
          <w:sz w:val="20"/>
          <w:szCs w:val="20"/>
        </w:rPr>
        <w:t xml:space="preserve">supra </w:t>
      </w:r>
      <w:r w:rsidRPr="0050746C">
        <w:rPr>
          <w:rFonts w:cs="Times New Roman"/>
          <w:sz w:val="20"/>
          <w:szCs w:val="20"/>
        </w:rPr>
        <w:t>note 4</w:t>
      </w:r>
      <w:r>
        <w:rPr>
          <w:rFonts w:cs="Times New Roman"/>
          <w:sz w:val="20"/>
          <w:szCs w:val="20"/>
        </w:rPr>
        <w:t>9</w:t>
      </w:r>
      <w:r w:rsidRPr="0050746C">
        <w:rPr>
          <w:rFonts w:cs="Times New Roman"/>
          <w:sz w:val="20"/>
          <w:szCs w:val="20"/>
        </w:rPr>
        <w:t>, at 19.</w:t>
      </w:r>
    </w:p>
  </w:endnote>
  <w:endnote w:id="145">
    <w:p w14:paraId="3EDF90AB" w14:textId="1F875F9D" w:rsidR="0050746C" w:rsidRPr="0050746C" w:rsidRDefault="0050746C" w:rsidP="00D16DF7">
      <w:pPr>
        <w:pStyle w:val="EndnoteText"/>
        <w:jc w:val="both"/>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Toyin J Aderemi, et al, </w:t>
      </w:r>
      <w:r w:rsidRPr="0050746C">
        <w:rPr>
          <w:rFonts w:cs="Times New Roman"/>
          <w:bCs/>
          <w:i/>
          <w:sz w:val="20"/>
          <w:szCs w:val="20"/>
        </w:rPr>
        <w:t>Differences in HIV knowledge and sexual practices of learners with intellectual disabilities and non-disabled learners in Nigeria</w:t>
      </w:r>
      <w:r w:rsidRPr="0050746C">
        <w:rPr>
          <w:rFonts w:cs="Times New Roman"/>
          <w:bCs/>
          <w:sz w:val="20"/>
          <w:szCs w:val="20"/>
        </w:rPr>
        <w:t xml:space="preserve"> in 16(1) </w:t>
      </w:r>
      <w:r w:rsidRPr="0050746C">
        <w:rPr>
          <w:rFonts w:cs="Times New Roman"/>
          <w:smallCaps/>
          <w:sz w:val="20"/>
          <w:szCs w:val="20"/>
        </w:rPr>
        <w:t>J. Int. AIDS Soc</w:t>
      </w:r>
      <w:r w:rsidRPr="0050746C">
        <w:rPr>
          <w:rFonts w:cs="Times New Roman"/>
          <w:bCs/>
          <w:sz w:val="20"/>
          <w:szCs w:val="20"/>
        </w:rPr>
        <w:t xml:space="preserve">. 2013 (2013), </w:t>
      </w:r>
      <w:r w:rsidRPr="0050746C">
        <w:rPr>
          <w:rFonts w:cs="Times New Roman"/>
          <w:bCs/>
          <w:i/>
          <w:sz w:val="20"/>
          <w:szCs w:val="20"/>
        </w:rPr>
        <w:t xml:space="preserve">available at </w:t>
      </w:r>
      <w:r w:rsidRPr="0050746C">
        <w:rPr>
          <w:rFonts w:cs="Times New Roman"/>
          <w:sz w:val="20"/>
          <w:szCs w:val="20"/>
        </w:rPr>
        <w:t>https://www.ncbi.nlm.nih.gov/pmc/articles/PMC3568677/</w:t>
      </w:r>
      <w:r>
        <w:rPr>
          <w:rFonts w:cs="Times New Roman"/>
          <w:sz w:val="20"/>
          <w:szCs w:val="20"/>
        </w:rPr>
        <w:t>.</w:t>
      </w:r>
    </w:p>
  </w:endnote>
  <w:endnote w:id="146">
    <w:p w14:paraId="7AF7DC2C"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General Comment No. 32: Right to equality before courts and tribunals and to a fair trial</w:t>
      </w:r>
      <w:r w:rsidRPr="0050746C">
        <w:rPr>
          <w:rFonts w:cs="Times New Roman"/>
          <w:sz w:val="20"/>
          <w:szCs w:val="20"/>
        </w:rPr>
        <w:t>, ¶ 9, U.N. Doc. CCPR/C/GC/32 (2007).</w:t>
      </w:r>
    </w:p>
  </w:endnote>
  <w:endnote w:id="147">
    <w:p w14:paraId="11C6731B" w14:textId="0E7A317B"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w:t>
      </w:r>
      <w:r w:rsidRPr="0050746C">
        <w:rPr>
          <w:rFonts w:cs="Times New Roman"/>
          <w:i/>
          <w:sz w:val="20"/>
          <w:szCs w:val="20"/>
        </w:rPr>
        <w:t>Id.</w:t>
      </w:r>
      <w:r w:rsidRPr="0050746C">
        <w:rPr>
          <w:rFonts w:cs="Times New Roman"/>
          <w:sz w:val="20"/>
          <w:szCs w:val="20"/>
        </w:rPr>
        <w:t>, ¶ 10.</w:t>
      </w:r>
    </w:p>
  </w:endnote>
  <w:endnote w:id="148">
    <w:p w14:paraId="003A2DB1"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Ecuador</w:t>
      </w:r>
      <w:r w:rsidRPr="0050746C">
        <w:rPr>
          <w:rFonts w:cs="Times New Roman"/>
          <w:sz w:val="20"/>
          <w:szCs w:val="20"/>
        </w:rPr>
        <w:t>, ¶ 9, U.N. Doc. CCPR/C/ECU/CO/5 (2009);</w:t>
      </w:r>
      <w:r w:rsidRPr="0050746C">
        <w:rPr>
          <w:rFonts w:cs="Times New Roman"/>
          <w:i/>
          <w:sz w:val="20"/>
          <w:szCs w:val="20"/>
        </w:rPr>
        <w:t xml:space="preserve"> El Salvador</w:t>
      </w:r>
      <w:r w:rsidRPr="0050746C">
        <w:rPr>
          <w:rFonts w:cs="Times New Roman"/>
          <w:sz w:val="20"/>
          <w:szCs w:val="20"/>
        </w:rPr>
        <w:t>, ¶ 9, U.N. Doc. CCPR/C/SLV/CO/6 (2010);</w:t>
      </w:r>
      <w:r w:rsidRPr="0050746C">
        <w:rPr>
          <w:rFonts w:cs="Times New Roman"/>
          <w:i/>
          <w:sz w:val="20"/>
          <w:szCs w:val="20"/>
        </w:rPr>
        <w:t xml:space="preserve"> Japan</w:t>
      </w:r>
      <w:r w:rsidRPr="0050746C">
        <w:rPr>
          <w:rFonts w:cs="Times New Roman"/>
          <w:sz w:val="20"/>
          <w:szCs w:val="20"/>
        </w:rPr>
        <w:t>, ¶ 19, U.N. Doc. CCPR/C/JPN/CO/6 (2014);</w:t>
      </w:r>
      <w:r w:rsidRPr="0050746C">
        <w:rPr>
          <w:rFonts w:cs="Times New Roman"/>
          <w:i/>
          <w:sz w:val="20"/>
          <w:szCs w:val="20"/>
        </w:rPr>
        <w:t xml:space="preserve"> Kenya</w:t>
      </w:r>
      <w:r w:rsidRPr="0050746C">
        <w:rPr>
          <w:rFonts w:cs="Times New Roman"/>
          <w:sz w:val="20"/>
          <w:szCs w:val="20"/>
        </w:rPr>
        <w:t xml:space="preserve">, ¶ 11, U.N. Doc. CCPR/CO/83/KEN (2005); </w:t>
      </w:r>
      <w:r w:rsidRPr="0050746C">
        <w:rPr>
          <w:rFonts w:cs="Times New Roman"/>
          <w:i/>
          <w:sz w:val="20"/>
          <w:szCs w:val="20"/>
        </w:rPr>
        <w:t>Malta</w:t>
      </w:r>
      <w:r w:rsidRPr="0050746C">
        <w:rPr>
          <w:rFonts w:cs="Times New Roman"/>
          <w:sz w:val="20"/>
          <w:szCs w:val="20"/>
        </w:rPr>
        <w:t>, ¶ 12; U.N. Doc. CCPR/C/MLT/CO/2 (2014);</w:t>
      </w:r>
      <w:r w:rsidRPr="0050746C">
        <w:rPr>
          <w:rFonts w:cs="Times New Roman"/>
          <w:i/>
          <w:sz w:val="20"/>
          <w:szCs w:val="20"/>
        </w:rPr>
        <w:t xml:space="preserve"> Mexico</w:t>
      </w:r>
      <w:r w:rsidRPr="0050746C">
        <w:rPr>
          <w:rFonts w:cs="Times New Roman"/>
          <w:sz w:val="20"/>
          <w:szCs w:val="20"/>
        </w:rPr>
        <w:t>, ¶ 9; U.N. Doc. CCPR/C/MEX/CO/5 (2010);</w:t>
      </w:r>
      <w:r w:rsidRPr="0050746C">
        <w:rPr>
          <w:rFonts w:cs="Times New Roman"/>
          <w:i/>
          <w:sz w:val="20"/>
          <w:szCs w:val="20"/>
        </w:rPr>
        <w:t xml:space="preserve"> Mongolia</w:t>
      </w:r>
      <w:r w:rsidRPr="0050746C">
        <w:rPr>
          <w:rFonts w:cs="Times New Roman"/>
          <w:sz w:val="20"/>
          <w:szCs w:val="20"/>
        </w:rPr>
        <w:t>, ¶ 18, U.N. Doc. CCPR/C/MNG/CO/5 (2011);</w:t>
      </w:r>
      <w:r w:rsidRPr="0050746C">
        <w:rPr>
          <w:rFonts w:cs="Times New Roman"/>
          <w:i/>
          <w:sz w:val="20"/>
          <w:szCs w:val="20"/>
        </w:rPr>
        <w:t xml:space="preserve"> Nicaragua</w:t>
      </w:r>
      <w:r w:rsidRPr="0050746C">
        <w:rPr>
          <w:rFonts w:cs="Times New Roman"/>
          <w:sz w:val="20"/>
          <w:szCs w:val="20"/>
        </w:rPr>
        <w:t>, ¶ 12, U.N. Doc. CCPR/C/NIC/CO/3 (2008);</w:t>
      </w:r>
      <w:r w:rsidRPr="0050746C">
        <w:rPr>
          <w:rFonts w:cs="Times New Roman"/>
          <w:i/>
          <w:sz w:val="20"/>
          <w:szCs w:val="20"/>
        </w:rPr>
        <w:t xml:space="preserve"> Portugal</w:t>
      </w:r>
      <w:r w:rsidRPr="0050746C">
        <w:rPr>
          <w:rFonts w:cs="Times New Roman"/>
          <w:sz w:val="20"/>
          <w:szCs w:val="20"/>
        </w:rPr>
        <w:t>, ¶ 12, U.N. Doc. CCPR/C/PRT/CO/4 (2012).</w:t>
      </w:r>
    </w:p>
  </w:endnote>
  <w:endnote w:id="149">
    <w:p w14:paraId="52F77E18"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Albania</w:t>
      </w:r>
      <w:r w:rsidRPr="0050746C">
        <w:rPr>
          <w:rFonts w:cs="Times New Roman"/>
          <w:sz w:val="20"/>
          <w:szCs w:val="20"/>
        </w:rPr>
        <w:t xml:space="preserve">, ¶ 11, U.N. Doc. CCPR/C/ALB/CO/2 (2013); </w:t>
      </w:r>
      <w:r w:rsidRPr="0050746C">
        <w:rPr>
          <w:rFonts w:cs="Times New Roman"/>
          <w:i/>
          <w:sz w:val="20"/>
          <w:szCs w:val="20"/>
        </w:rPr>
        <w:t>China (Hong Kong)</w:t>
      </w:r>
      <w:r w:rsidRPr="0050746C">
        <w:rPr>
          <w:rFonts w:cs="Times New Roman"/>
          <w:sz w:val="20"/>
          <w:szCs w:val="20"/>
        </w:rPr>
        <w:t>, ¶ 16, U.N. Doc. CCPR/C/HKG/CO/2 (2006);</w:t>
      </w:r>
      <w:r w:rsidRPr="0050746C">
        <w:rPr>
          <w:rFonts w:cs="Times New Roman"/>
          <w:i/>
          <w:sz w:val="20"/>
          <w:szCs w:val="20"/>
        </w:rPr>
        <w:t xml:space="preserve"> Czech Republic</w:t>
      </w:r>
      <w:r w:rsidRPr="0050746C">
        <w:rPr>
          <w:rFonts w:cs="Times New Roman"/>
          <w:sz w:val="20"/>
          <w:szCs w:val="20"/>
        </w:rPr>
        <w:t xml:space="preserve">, ¶ 15, U.N. Doc. CCPR/C/CZE/CO/3 (2013); </w:t>
      </w:r>
      <w:r w:rsidRPr="0050746C">
        <w:rPr>
          <w:rFonts w:cs="Times New Roman"/>
          <w:i/>
          <w:sz w:val="20"/>
          <w:szCs w:val="20"/>
        </w:rPr>
        <w:t>Georgia</w:t>
      </w:r>
      <w:r w:rsidRPr="0050746C">
        <w:rPr>
          <w:rFonts w:cs="Times New Roman"/>
          <w:sz w:val="20"/>
          <w:szCs w:val="20"/>
        </w:rPr>
        <w:t xml:space="preserve">, ¶ 9, U.N. Doc. CCPR/C/GEO/CO/4 (2014); </w:t>
      </w:r>
      <w:r w:rsidRPr="0050746C">
        <w:rPr>
          <w:rFonts w:cs="Times New Roman"/>
          <w:i/>
          <w:sz w:val="20"/>
          <w:szCs w:val="20"/>
        </w:rPr>
        <w:t>Guatemala</w:t>
      </w:r>
      <w:r w:rsidRPr="0050746C">
        <w:rPr>
          <w:rFonts w:cs="Times New Roman"/>
          <w:sz w:val="20"/>
          <w:szCs w:val="20"/>
        </w:rPr>
        <w:t>, ¶ 19, U.N. Doc. CCPR/C/GTM/CO/3 (2012);</w:t>
      </w:r>
      <w:r w:rsidRPr="0050746C">
        <w:rPr>
          <w:rFonts w:cs="Times New Roman"/>
          <w:i/>
          <w:sz w:val="20"/>
          <w:szCs w:val="20"/>
        </w:rPr>
        <w:t xml:space="preserve"> Montenegro</w:t>
      </w:r>
      <w:r w:rsidRPr="0050746C">
        <w:rPr>
          <w:rFonts w:cs="Times New Roman"/>
          <w:sz w:val="20"/>
          <w:szCs w:val="20"/>
        </w:rPr>
        <w:t>, ¶ 11, U.N. Doc. CCPR/C/MNE/CO/1 (2014).</w:t>
      </w:r>
    </w:p>
  </w:endnote>
  <w:endnote w:id="150">
    <w:p w14:paraId="7BAD51A8"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El Salvador</w:t>
      </w:r>
      <w:r w:rsidRPr="0050746C">
        <w:rPr>
          <w:rFonts w:cs="Times New Roman"/>
          <w:sz w:val="20"/>
          <w:szCs w:val="20"/>
        </w:rPr>
        <w:t>, ¶ 9, U.N. Doc. CCPR/C/SLV/CO/6 (2010);</w:t>
      </w:r>
      <w:r w:rsidRPr="0050746C">
        <w:rPr>
          <w:rFonts w:cs="Times New Roman"/>
          <w:i/>
          <w:sz w:val="20"/>
          <w:szCs w:val="20"/>
        </w:rPr>
        <w:t xml:space="preserve"> Uruguay</w:t>
      </w:r>
      <w:r w:rsidRPr="0050746C">
        <w:rPr>
          <w:rFonts w:cs="Times New Roman"/>
          <w:sz w:val="20"/>
          <w:szCs w:val="20"/>
        </w:rPr>
        <w:t>, ¶ 15, U.N. Doc. CCPR/C/URY/CO/5 (2013).</w:t>
      </w:r>
    </w:p>
  </w:endnote>
  <w:endnote w:id="151">
    <w:p w14:paraId="43229AAF"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Azerbaijan</w:t>
      </w:r>
      <w:r w:rsidRPr="0050746C">
        <w:rPr>
          <w:rFonts w:cs="Times New Roman"/>
          <w:sz w:val="20"/>
          <w:szCs w:val="20"/>
        </w:rPr>
        <w:t xml:space="preserve">, ¶ 5, U.N. Doc. CCPR/C/AZE/CO/3 (2009); </w:t>
      </w:r>
      <w:r w:rsidRPr="0050746C">
        <w:rPr>
          <w:rFonts w:cs="Times New Roman"/>
          <w:i/>
          <w:sz w:val="20"/>
          <w:szCs w:val="20"/>
        </w:rPr>
        <w:t>Cameroon</w:t>
      </w:r>
      <w:r w:rsidRPr="0050746C">
        <w:rPr>
          <w:rFonts w:cs="Times New Roman"/>
          <w:sz w:val="20"/>
          <w:szCs w:val="20"/>
        </w:rPr>
        <w:t xml:space="preserve">, ¶ 11, U.N. Doc. CCPR/C/CMR/CO/4 (2010); </w:t>
      </w:r>
      <w:r w:rsidRPr="0050746C">
        <w:rPr>
          <w:rFonts w:cs="Times New Roman"/>
          <w:i/>
          <w:sz w:val="20"/>
          <w:szCs w:val="20"/>
        </w:rPr>
        <w:t>Djibouti</w:t>
      </w:r>
      <w:r w:rsidRPr="0050746C">
        <w:rPr>
          <w:rFonts w:cs="Times New Roman"/>
          <w:sz w:val="20"/>
          <w:szCs w:val="20"/>
        </w:rPr>
        <w:t>, ¶ 10, U.N. Doc. CCPR/C/DJI/CO/1 (2013);</w:t>
      </w:r>
      <w:r w:rsidRPr="0050746C">
        <w:rPr>
          <w:rFonts w:cs="Times New Roman"/>
          <w:i/>
          <w:sz w:val="20"/>
          <w:szCs w:val="20"/>
        </w:rPr>
        <w:t xml:space="preserve"> Finland</w:t>
      </w:r>
      <w:r w:rsidRPr="0050746C">
        <w:rPr>
          <w:rFonts w:cs="Times New Roman"/>
          <w:sz w:val="20"/>
          <w:szCs w:val="20"/>
        </w:rPr>
        <w:t xml:space="preserve">, ¶ 7, U.N. Doc. CCPR/C/FIN/CO/6 (2013); </w:t>
      </w:r>
      <w:r w:rsidRPr="0050746C">
        <w:rPr>
          <w:rFonts w:cs="Times New Roman"/>
          <w:i/>
          <w:sz w:val="20"/>
          <w:szCs w:val="20"/>
        </w:rPr>
        <w:t>Georgia</w:t>
      </w:r>
      <w:r w:rsidRPr="0050746C">
        <w:rPr>
          <w:rFonts w:cs="Times New Roman"/>
          <w:sz w:val="20"/>
          <w:szCs w:val="20"/>
        </w:rPr>
        <w:t xml:space="preserve">, ¶ 9, U.N. Doc. CCPR/C/GEO/CO/4 (2014); </w:t>
      </w:r>
      <w:r w:rsidRPr="0050746C">
        <w:rPr>
          <w:rFonts w:cs="Times New Roman"/>
          <w:i/>
          <w:sz w:val="20"/>
          <w:szCs w:val="20"/>
        </w:rPr>
        <w:t>Madagascar</w:t>
      </w:r>
      <w:r w:rsidRPr="0050746C">
        <w:rPr>
          <w:rFonts w:cs="Times New Roman"/>
          <w:sz w:val="20"/>
          <w:szCs w:val="20"/>
        </w:rPr>
        <w:t xml:space="preserve">, ¶11, U.N. Doc. CCPR/C/MDG/CO/3 (2007); </w:t>
      </w:r>
      <w:r w:rsidRPr="0050746C">
        <w:rPr>
          <w:rFonts w:cs="Times New Roman"/>
          <w:i/>
          <w:sz w:val="20"/>
          <w:szCs w:val="20"/>
        </w:rPr>
        <w:t>Maldives</w:t>
      </w:r>
      <w:r w:rsidRPr="0050746C">
        <w:rPr>
          <w:rFonts w:cs="Times New Roman"/>
          <w:sz w:val="20"/>
          <w:szCs w:val="20"/>
        </w:rPr>
        <w:t>, ¶ 11; U.N. Doc. CCPR/C/MDV/CO/1 (2012);</w:t>
      </w:r>
      <w:r w:rsidRPr="0050746C">
        <w:rPr>
          <w:rFonts w:cs="Times New Roman"/>
          <w:i/>
          <w:sz w:val="20"/>
          <w:szCs w:val="20"/>
        </w:rPr>
        <w:t xml:space="preserve"> Mozambique</w:t>
      </w:r>
      <w:r w:rsidRPr="0050746C">
        <w:rPr>
          <w:rFonts w:cs="Times New Roman"/>
          <w:sz w:val="20"/>
          <w:szCs w:val="20"/>
        </w:rPr>
        <w:t>, ¶ 10, U.N. Doc. CCPR/C/MOZ/CO/1 (2013);</w:t>
      </w:r>
      <w:r w:rsidRPr="0050746C">
        <w:rPr>
          <w:rFonts w:cs="Times New Roman"/>
          <w:i/>
          <w:sz w:val="20"/>
          <w:szCs w:val="20"/>
        </w:rPr>
        <w:t xml:space="preserve"> Portugal</w:t>
      </w:r>
      <w:r w:rsidRPr="0050746C">
        <w:rPr>
          <w:rFonts w:cs="Times New Roman"/>
          <w:sz w:val="20"/>
          <w:szCs w:val="20"/>
        </w:rPr>
        <w:t>, ¶ 12, U.N. Doc. CCPR/C/PRT/CO/4 (2012);</w:t>
      </w:r>
      <w:r w:rsidRPr="0050746C">
        <w:rPr>
          <w:rFonts w:cs="Times New Roman"/>
          <w:i/>
          <w:sz w:val="20"/>
          <w:szCs w:val="20"/>
        </w:rPr>
        <w:t xml:space="preserve"> Serbia</w:t>
      </w:r>
      <w:r w:rsidRPr="0050746C">
        <w:rPr>
          <w:rFonts w:cs="Times New Roman"/>
          <w:sz w:val="20"/>
          <w:szCs w:val="20"/>
        </w:rPr>
        <w:t>, ¶ 11, U.N. Doc. CCPR/C/UNK/CO/1 (2006);</w:t>
      </w:r>
      <w:r w:rsidRPr="0050746C">
        <w:rPr>
          <w:rFonts w:cs="Times New Roman"/>
          <w:i/>
          <w:sz w:val="20"/>
          <w:szCs w:val="20"/>
        </w:rPr>
        <w:t xml:space="preserve"> Tajikistan</w:t>
      </w:r>
      <w:r w:rsidRPr="0050746C">
        <w:rPr>
          <w:rFonts w:cs="Times New Roman"/>
          <w:sz w:val="20"/>
          <w:szCs w:val="20"/>
        </w:rPr>
        <w:t>, ¶ 7, U.N. Doc. CCPR/C/TJK/CO/2 (2013).</w:t>
      </w:r>
    </w:p>
  </w:endnote>
  <w:endnote w:id="152">
    <w:p w14:paraId="219500C5"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Albania</w:t>
      </w:r>
      <w:r w:rsidRPr="0050746C">
        <w:rPr>
          <w:rFonts w:cs="Times New Roman"/>
          <w:sz w:val="20"/>
          <w:szCs w:val="20"/>
        </w:rPr>
        <w:t>, ¶ 11, U.N. Doc. CCPR/C/ALB/CO/2 (2013);</w:t>
      </w:r>
      <w:r w:rsidRPr="0050746C">
        <w:rPr>
          <w:rFonts w:cs="Times New Roman"/>
          <w:i/>
          <w:sz w:val="20"/>
          <w:szCs w:val="20"/>
        </w:rPr>
        <w:t xml:space="preserve"> Bulgaria</w:t>
      </w:r>
      <w:r w:rsidRPr="0050746C">
        <w:rPr>
          <w:rFonts w:cs="Times New Roman"/>
          <w:sz w:val="20"/>
          <w:szCs w:val="20"/>
        </w:rPr>
        <w:t xml:space="preserve">, ¶ 12, U.N. Doc. CCPR/C/BGR/CO/3 (2011); </w:t>
      </w:r>
      <w:r w:rsidRPr="0050746C">
        <w:rPr>
          <w:rFonts w:cs="Times New Roman"/>
          <w:i/>
          <w:sz w:val="20"/>
          <w:szCs w:val="20"/>
        </w:rPr>
        <w:t>Croatia</w:t>
      </w:r>
      <w:r w:rsidRPr="0050746C">
        <w:rPr>
          <w:rFonts w:cs="Times New Roman"/>
          <w:sz w:val="20"/>
          <w:szCs w:val="20"/>
        </w:rPr>
        <w:t xml:space="preserve">, ¶ 8, U.N. Doc. CCPR/C/HRV/CO/2 (2009); </w:t>
      </w:r>
      <w:r w:rsidRPr="0050746C">
        <w:rPr>
          <w:rFonts w:cs="Times New Roman"/>
          <w:i/>
          <w:sz w:val="20"/>
          <w:szCs w:val="20"/>
        </w:rPr>
        <w:t>Democratic Republic of the Congo</w:t>
      </w:r>
      <w:r w:rsidRPr="0050746C">
        <w:rPr>
          <w:rFonts w:cs="Times New Roman"/>
          <w:sz w:val="20"/>
          <w:szCs w:val="20"/>
        </w:rPr>
        <w:t xml:space="preserve">, ¶ 12, U.N. Doc. CCPR/C/COD/CO/3 (2006); </w:t>
      </w:r>
      <w:r w:rsidRPr="0050746C">
        <w:rPr>
          <w:rFonts w:cs="Times New Roman"/>
          <w:i/>
          <w:sz w:val="20"/>
          <w:szCs w:val="20"/>
        </w:rPr>
        <w:t>Georgia</w:t>
      </w:r>
      <w:r w:rsidRPr="0050746C">
        <w:rPr>
          <w:rFonts w:cs="Times New Roman"/>
          <w:sz w:val="20"/>
          <w:szCs w:val="20"/>
        </w:rPr>
        <w:t xml:space="preserve">, ¶ 9, U.N. Doc. CCPR/C/GEO/CO/4 (2014); </w:t>
      </w:r>
      <w:r w:rsidRPr="0050746C">
        <w:rPr>
          <w:rFonts w:cs="Times New Roman"/>
          <w:i/>
          <w:sz w:val="20"/>
          <w:szCs w:val="20"/>
        </w:rPr>
        <w:t>Iran</w:t>
      </w:r>
      <w:r w:rsidRPr="0050746C">
        <w:rPr>
          <w:rFonts w:cs="Times New Roman"/>
          <w:sz w:val="20"/>
          <w:szCs w:val="20"/>
        </w:rPr>
        <w:t xml:space="preserve">, ¶ 11, U.N. Doc. CCPR/C/IRN/CO/3 (2011); </w:t>
      </w:r>
      <w:r w:rsidRPr="0050746C">
        <w:rPr>
          <w:rFonts w:cs="Times New Roman"/>
          <w:i/>
          <w:sz w:val="20"/>
          <w:szCs w:val="20"/>
        </w:rPr>
        <w:t>Ireland</w:t>
      </w:r>
      <w:r w:rsidRPr="0050746C">
        <w:rPr>
          <w:rFonts w:cs="Times New Roman"/>
          <w:sz w:val="20"/>
          <w:szCs w:val="20"/>
        </w:rPr>
        <w:t>, ¶ 9, U.N. Doc. CCPR/C/IRL/CO/3 (2008);</w:t>
      </w:r>
      <w:r w:rsidRPr="0050746C">
        <w:rPr>
          <w:rFonts w:cs="Times New Roman"/>
          <w:i/>
          <w:sz w:val="20"/>
          <w:szCs w:val="20"/>
        </w:rPr>
        <w:t xml:space="preserve"> Japan</w:t>
      </w:r>
      <w:r w:rsidRPr="0050746C">
        <w:rPr>
          <w:rFonts w:cs="Times New Roman"/>
          <w:sz w:val="20"/>
          <w:szCs w:val="20"/>
        </w:rPr>
        <w:t>, ¶ 19, U.N. Doc. CCPR/C/JPN/CO/6 (2014);</w:t>
      </w:r>
      <w:r w:rsidRPr="0050746C">
        <w:rPr>
          <w:rFonts w:cs="Times New Roman"/>
          <w:i/>
          <w:sz w:val="20"/>
          <w:szCs w:val="20"/>
        </w:rPr>
        <w:t xml:space="preserve"> Japan</w:t>
      </w:r>
      <w:r w:rsidRPr="0050746C">
        <w:rPr>
          <w:rFonts w:cs="Times New Roman"/>
          <w:sz w:val="20"/>
          <w:szCs w:val="20"/>
        </w:rPr>
        <w:t>, ¶¶ 14, 15, U.N. Doc. CCPR/C/JPN/CO/5 (2008);</w:t>
      </w:r>
      <w:r w:rsidRPr="0050746C">
        <w:rPr>
          <w:rFonts w:cs="Times New Roman"/>
          <w:i/>
          <w:sz w:val="20"/>
          <w:szCs w:val="20"/>
        </w:rPr>
        <w:t xml:space="preserve"> Korea</w:t>
      </w:r>
      <w:r w:rsidRPr="0050746C">
        <w:rPr>
          <w:rFonts w:cs="Times New Roman"/>
          <w:sz w:val="20"/>
          <w:szCs w:val="20"/>
        </w:rPr>
        <w:t xml:space="preserve">, ¶ 11, U.N. Doc. CCPR/C/KOR/CO/3 (2006); </w:t>
      </w:r>
      <w:r w:rsidRPr="0050746C">
        <w:rPr>
          <w:rFonts w:cs="Times New Roman"/>
          <w:i/>
          <w:sz w:val="20"/>
          <w:szCs w:val="20"/>
        </w:rPr>
        <w:t xml:space="preserve"> Mali</w:t>
      </w:r>
      <w:r w:rsidRPr="0050746C">
        <w:rPr>
          <w:rFonts w:cs="Times New Roman"/>
          <w:sz w:val="20"/>
          <w:szCs w:val="20"/>
        </w:rPr>
        <w:t xml:space="preserve">, ¶ 12; U.N. Doc. CCPR/CO/77/MLI (2003); </w:t>
      </w:r>
      <w:r w:rsidRPr="0050746C">
        <w:rPr>
          <w:rFonts w:cs="Times New Roman"/>
          <w:i/>
          <w:sz w:val="20"/>
          <w:szCs w:val="20"/>
        </w:rPr>
        <w:t>Malta</w:t>
      </w:r>
      <w:r w:rsidRPr="0050746C">
        <w:rPr>
          <w:rFonts w:cs="Times New Roman"/>
          <w:sz w:val="20"/>
          <w:szCs w:val="20"/>
        </w:rPr>
        <w:t>, ¶ 12; U.N. Doc. CCPR/C/MLT/CO/2 (2014);</w:t>
      </w:r>
      <w:r w:rsidRPr="0050746C">
        <w:rPr>
          <w:rFonts w:cs="Times New Roman"/>
          <w:i/>
          <w:sz w:val="20"/>
          <w:szCs w:val="20"/>
        </w:rPr>
        <w:t xml:space="preserve"> Mauritania</w:t>
      </w:r>
      <w:r w:rsidRPr="0050746C">
        <w:rPr>
          <w:rFonts w:cs="Times New Roman"/>
          <w:sz w:val="20"/>
          <w:szCs w:val="20"/>
        </w:rPr>
        <w:t>, ¶ 10; U.N. Doc. CCPR/C/MRT/CO/1 (2013);</w:t>
      </w:r>
      <w:r w:rsidRPr="0050746C">
        <w:rPr>
          <w:rFonts w:cs="Times New Roman"/>
          <w:i/>
          <w:sz w:val="20"/>
          <w:szCs w:val="20"/>
        </w:rPr>
        <w:t xml:space="preserve"> Mexico</w:t>
      </w:r>
      <w:r w:rsidRPr="0050746C">
        <w:rPr>
          <w:rFonts w:cs="Times New Roman"/>
          <w:sz w:val="20"/>
          <w:szCs w:val="20"/>
        </w:rPr>
        <w:t>, ¶ 8; U.N. Doc. CCPR/C/MEX/CO/5 (2010);</w:t>
      </w:r>
      <w:r w:rsidRPr="0050746C">
        <w:rPr>
          <w:rFonts w:cs="Times New Roman"/>
          <w:i/>
          <w:sz w:val="20"/>
          <w:szCs w:val="20"/>
        </w:rPr>
        <w:t xml:space="preserve"> Moldova</w:t>
      </w:r>
      <w:r w:rsidRPr="0050746C">
        <w:rPr>
          <w:rFonts w:cs="Times New Roman"/>
          <w:sz w:val="20"/>
          <w:szCs w:val="20"/>
        </w:rPr>
        <w:t>, ¶ 16, U.N. Doc. CCPR/C/MDA/CO/2 (2009);</w:t>
      </w:r>
      <w:r w:rsidRPr="0050746C">
        <w:rPr>
          <w:rFonts w:cs="Times New Roman"/>
          <w:i/>
          <w:sz w:val="20"/>
          <w:szCs w:val="20"/>
        </w:rPr>
        <w:t xml:space="preserve"> Mongolia</w:t>
      </w:r>
      <w:r w:rsidRPr="0050746C">
        <w:rPr>
          <w:rFonts w:cs="Times New Roman"/>
          <w:sz w:val="20"/>
          <w:szCs w:val="20"/>
        </w:rPr>
        <w:t>, ¶ 18, U.N. Doc. CCPR/C/MNG/CO/5 (2011);</w:t>
      </w:r>
      <w:r w:rsidRPr="0050746C">
        <w:rPr>
          <w:rFonts w:cs="Times New Roman"/>
          <w:i/>
          <w:sz w:val="20"/>
          <w:szCs w:val="20"/>
        </w:rPr>
        <w:t xml:space="preserve"> Montenegro</w:t>
      </w:r>
      <w:r w:rsidRPr="0050746C">
        <w:rPr>
          <w:rFonts w:cs="Times New Roman"/>
          <w:sz w:val="20"/>
          <w:szCs w:val="20"/>
        </w:rPr>
        <w:t xml:space="preserve">, ¶ 11, U.N. Doc. CCPR/C/MNE/CO/1 (2014); </w:t>
      </w:r>
      <w:r w:rsidRPr="0050746C">
        <w:rPr>
          <w:rFonts w:cs="Times New Roman"/>
          <w:i/>
          <w:sz w:val="20"/>
          <w:szCs w:val="20"/>
        </w:rPr>
        <w:t>Namibia</w:t>
      </w:r>
      <w:r w:rsidRPr="0050746C">
        <w:rPr>
          <w:rFonts w:cs="Times New Roman"/>
          <w:sz w:val="20"/>
          <w:szCs w:val="20"/>
        </w:rPr>
        <w:t xml:space="preserve">, ¶ 20, U.N. Doc. CCPR/CO/81/NAM (2004); </w:t>
      </w:r>
      <w:r w:rsidRPr="0050746C">
        <w:rPr>
          <w:rFonts w:cs="Times New Roman"/>
          <w:i/>
          <w:sz w:val="20"/>
          <w:szCs w:val="20"/>
        </w:rPr>
        <w:t>Paraguay</w:t>
      </w:r>
      <w:r w:rsidRPr="0050746C">
        <w:rPr>
          <w:rFonts w:cs="Times New Roman"/>
          <w:sz w:val="20"/>
          <w:szCs w:val="20"/>
        </w:rPr>
        <w:t>, ¶ 9, U.N. Doc. CCPR/C/PRY/CO/2 (2006);</w:t>
      </w:r>
      <w:r w:rsidRPr="0050746C">
        <w:rPr>
          <w:rFonts w:cs="Times New Roman"/>
          <w:i/>
          <w:sz w:val="20"/>
          <w:szCs w:val="20"/>
        </w:rPr>
        <w:t xml:space="preserve"> Poland</w:t>
      </w:r>
      <w:r w:rsidRPr="0050746C">
        <w:rPr>
          <w:rFonts w:cs="Times New Roman"/>
          <w:sz w:val="20"/>
          <w:szCs w:val="20"/>
        </w:rPr>
        <w:t xml:space="preserve">, ¶ 10, U.N. Doc. CCPR/C/POL/CO/6 (2010); </w:t>
      </w:r>
      <w:r w:rsidRPr="0050746C">
        <w:rPr>
          <w:rFonts w:cs="Times New Roman"/>
          <w:i/>
          <w:sz w:val="20"/>
          <w:szCs w:val="20"/>
        </w:rPr>
        <w:t>Serbia</w:t>
      </w:r>
      <w:r w:rsidRPr="0050746C">
        <w:rPr>
          <w:rFonts w:cs="Times New Roman"/>
          <w:sz w:val="20"/>
          <w:szCs w:val="20"/>
        </w:rPr>
        <w:t xml:space="preserve">, ¶ 9, U.N. Doc. CCPR/C/SRB/CO/2 (2011); </w:t>
      </w:r>
      <w:r w:rsidRPr="0050746C">
        <w:rPr>
          <w:rFonts w:cs="Times New Roman"/>
          <w:i/>
          <w:sz w:val="20"/>
          <w:szCs w:val="20"/>
        </w:rPr>
        <w:t>Uganda</w:t>
      </w:r>
      <w:r w:rsidRPr="0050746C">
        <w:rPr>
          <w:rFonts w:cs="Times New Roman"/>
          <w:sz w:val="20"/>
          <w:szCs w:val="20"/>
        </w:rPr>
        <w:t>, ¶ 11, U.N. Doc. CCPR/CO/80/UGA (2004).</w:t>
      </w:r>
    </w:p>
  </w:endnote>
  <w:endnote w:id="153">
    <w:p w14:paraId="6C4B4D32"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Cameroon</w:t>
      </w:r>
      <w:r w:rsidRPr="0050746C">
        <w:rPr>
          <w:rFonts w:cs="Times New Roman"/>
          <w:sz w:val="20"/>
          <w:szCs w:val="20"/>
        </w:rPr>
        <w:t>, ¶ 11, U.N. Doc. CCPR/C/CMR/CO/4 (2010);</w:t>
      </w:r>
      <w:r w:rsidRPr="0050746C">
        <w:rPr>
          <w:rFonts w:cs="Times New Roman"/>
          <w:i/>
          <w:sz w:val="20"/>
          <w:szCs w:val="20"/>
        </w:rPr>
        <w:t xml:space="preserve"> Serbia</w:t>
      </w:r>
      <w:r w:rsidRPr="0050746C">
        <w:rPr>
          <w:rFonts w:cs="Times New Roman"/>
          <w:sz w:val="20"/>
          <w:szCs w:val="20"/>
        </w:rPr>
        <w:t xml:space="preserve">, ¶ 11, U.N. Doc. CCPR/C/UNK/CO/1 (2006); </w:t>
      </w:r>
      <w:r w:rsidRPr="0050746C">
        <w:rPr>
          <w:rFonts w:cs="Times New Roman"/>
          <w:i/>
          <w:sz w:val="20"/>
          <w:szCs w:val="20"/>
        </w:rPr>
        <w:t>Sri Lanka</w:t>
      </w:r>
      <w:r w:rsidRPr="0050746C">
        <w:rPr>
          <w:rFonts w:cs="Times New Roman"/>
          <w:sz w:val="20"/>
          <w:szCs w:val="20"/>
        </w:rPr>
        <w:t>, ¶ 9, U.N. Doc. CCPR/C/LKA/CO/5 (2014);</w:t>
      </w:r>
      <w:r w:rsidRPr="0050746C">
        <w:rPr>
          <w:rFonts w:cs="Times New Roman"/>
          <w:i/>
          <w:sz w:val="20"/>
          <w:szCs w:val="20"/>
        </w:rPr>
        <w:t xml:space="preserve"> Tajikistan</w:t>
      </w:r>
      <w:r w:rsidRPr="0050746C">
        <w:rPr>
          <w:rFonts w:cs="Times New Roman"/>
          <w:sz w:val="20"/>
          <w:szCs w:val="20"/>
        </w:rPr>
        <w:t>, ¶ 7, U.N. Doc. CCPR/C/TJK/CO/2 (2013).</w:t>
      </w:r>
    </w:p>
  </w:endnote>
  <w:endnote w:id="154">
    <w:p w14:paraId="1FDD69E2"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Albania</w:t>
      </w:r>
      <w:r w:rsidRPr="0050746C">
        <w:rPr>
          <w:rFonts w:cs="Times New Roman"/>
          <w:sz w:val="20"/>
          <w:szCs w:val="20"/>
        </w:rPr>
        <w:t>, ¶ 11, U.N. Doc. CCPR/C/ALB/CO/2 (2013);</w:t>
      </w:r>
      <w:r w:rsidRPr="0050746C">
        <w:rPr>
          <w:rFonts w:cs="Times New Roman"/>
          <w:i/>
          <w:sz w:val="20"/>
          <w:szCs w:val="20"/>
        </w:rPr>
        <w:t xml:space="preserve"> Honduras</w:t>
      </w:r>
      <w:r w:rsidRPr="0050746C">
        <w:rPr>
          <w:rFonts w:cs="Times New Roman"/>
          <w:sz w:val="20"/>
          <w:szCs w:val="20"/>
        </w:rPr>
        <w:t>, ¶ 7, U.N. Doc. CCPR/C/HND/CO/1 (2006);</w:t>
      </w:r>
      <w:r w:rsidRPr="0050746C">
        <w:rPr>
          <w:rFonts w:cs="Times New Roman"/>
          <w:i/>
          <w:sz w:val="20"/>
          <w:szCs w:val="20"/>
        </w:rPr>
        <w:t xml:space="preserve"> Ireland</w:t>
      </w:r>
      <w:r w:rsidRPr="0050746C">
        <w:rPr>
          <w:rFonts w:cs="Times New Roman"/>
          <w:sz w:val="20"/>
          <w:szCs w:val="20"/>
        </w:rPr>
        <w:t>, ¶ 9, U.N. Doc. CCPR/C/IRL/CO/3 (2008);</w:t>
      </w:r>
      <w:r w:rsidRPr="0050746C">
        <w:rPr>
          <w:rFonts w:cs="Times New Roman"/>
          <w:i/>
          <w:sz w:val="20"/>
          <w:szCs w:val="20"/>
        </w:rPr>
        <w:t xml:space="preserve"> Mexico</w:t>
      </w:r>
      <w:r w:rsidRPr="0050746C">
        <w:rPr>
          <w:rFonts w:cs="Times New Roman"/>
          <w:sz w:val="20"/>
          <w:szCs w:val="20"/>
        </w:rPr>
        <w:t>, ¶ 9; U.N. Doc. CCPR/C/MEX/CO/5 (2010);</w:t>
      </w:r>
      <w:r w:rsidRPr="0050746C">
        <w:rPr>
          <w:rFonts w:cs="Times New Roman"/>
          <w:i/>
          <w:sz w:val="20"/>
          <w:szCs w:val="20"/>
        </w:rPr>
        <w:t xml:space="preserve"> Sri Lanka</w:t>
      </w:r>
      <w:r w:rsidRPr="0050746C">
        <w:rPr>
          <w:rFonts w:cs="Times New Roman"/>
          <w:sz w:val="20"/>
          <w:szCs w:val="20"/>
        </w:rPr>
        <w:t xml:space="preserve">, ¶ 9, U.N. Doc. CCPR/C/LKA/CO/5 (2014); </w:t>
      </w:r>
      <w:r w:rsidRPr="0050746C">
        <w:rPr>
          <w:rFonts w:cs="Times New Roman"/>
          <w:i/>
          <w:sz w:val="20"/>
          <w:szCs w:val="20"/>
        </w:rPr>
        <w:t>Tanzania</w:t>
      </w:r>
      <w:r w:rsidRPr="0050746C">
        <w:rPr>
          <w:rFonts w:cs="Times New Roman"/>
          <w:sz w:val="20"/>
          <w:szCs w:val="20"/>
        </w:rPr>
        <w:t>, ¶ 10, U.N. Doc. CCPR/C/TZA/CO/4 (2009).</w:t>
      </w:r>
    </w:p>
  </w:endnote>
  <w:endnote w:id="155">
    <w:p w14:paraId="0C33BA2D" w14:textId="77777777" w:rsidR="0050746C" w:rsidRPr="0050746C" w:rsidRDefault="0050746C" w:rsidP="00D3500C">
      <w:pPr>
        <w:pStyle w:val="EndnoteText"/>
        <w:rPr>
          <w:rFonts w:cs="Times New Roman"/>
          <w:i/>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Armenia</w:t>
      </w:r>
      <w:r w:rsidRPr="0050746C">
        <w:rPr>
          <w:rFonts w:cs="Times New Roman"/>
          <w:sz w:val="20"/>
          <w:szCs w:val="20"/>
        </w:rPr>
        <w:t xml:space="preserve">, ¶ 8, U.N. Doc. CCPR/C/ARM/CO/2 (2012); </w:t>
      </w:r>
      <w:r w:rsidRPr="0050746C">
        <w:rPr>
          <w:rFonts w:cs="Times New Roman"/>
          <w:i/>
          <w:sz w:val="20"/>
          <w:szCs w:val="20"/>
        </w:rPr>
        <w:t>Azerbaijan</w:t>
      </w:r>
      <w:r w:rsidRPr="0050746C">
        <w:rPr>
          <w:rFonts w:cs="Times New Roman"/>
          <w:sz w:val="20"/>
          <w:szCs w:val="20"/>
        </w:rPr>
        <w:t xml:space="preserve">, ¶ 5, U.N. Doc. CCPR/C/AZE/CO/3 (2009); </w:t>
      </w:r>
      <w:r w:rsidRPr="0050746C">
        <w:rPr>
          <w:rFonts w:cs="Times New Roman"/>
          <w:i/>
          <w:sz w:val="20"/>
          <w:szCs w:val="20"/>
        </w:rPr>
        <w:t>Burundi</w:t>
      </w:r>
      <w:r w:rsidRPr="0050746C">
        <w:rPr>
          <w:rFonts w:cs="Times New Roman"/>
          <w:sz w:val="20"/>
          <w:szCs w:val="20"/>
        </w:rPr>
        <w:t xml:space="preserve">, ¶ 12, U.N. Doc. CCPR/C/BDI/CO/2 (2014); </w:t>
      </w:r>
      <w:r w:rsidRPr="0050746C">
        <w:rPr>
          <w:rFonts w:cs="Times New Roman"/>
          <w:i/>
          <w:sz w:val="20"/>
          <w:szCs w:val="20"/>
        </w:rPr>
        <w:t>Chad</w:t>
      </w:r>
      <w:r w:rsidRPr="0050746C">
        <w:rPr>
          <w:rFonts w:cs="Times New Roman"/>
          <w:sz w:val="20"/>
          <w:szCs w:val="20"/>
        </w:rPr>
        <w:t xml:space="preserve">, ¶ 10, U.N. Doc. CCPR/C/TCD/CO/2 (2014); </w:t>
      </w:r>
      <w:r w:rsidRPr="0050746C">
        <w:rPr>
          <w:rFonts w:cs="Times New Roman"/>
          <w:i/>
          <w:sz w:val="20"/>
          <w:szCs w:val="20"/>
        </w:rPr>
        <w:t>Georgia</w:t>
      </w:r>
      <w:r w:rsidRPr="0050746C">
        <w:rPr>
          <w:rFonts w:cs="Times New Roman"/>
          <w:sz w:val="20"/>
          <w:szCs w:val="20"/>
        </w:rPr>
        <w:t xml:space="preserve">, ¶ 9, U.N. Doc. CCPR/C/GEO/CO/4 (2014); </w:t>
      </w:r>
      <w:r w:rsidRPr="0050746C">
        <w:rPr>
          <w:rFonts w:cs="Times New Roman"/>
          <w:i/>
          <w:sz w:val="20"/>
          <w:szCs w:val="20"/>
        </w:rPr>
        <w:t>Guatemala</w:t>
      </w:r>
      <w:r w:rsidRPr="0050746C">
        <w:rPr>
          <w:rFonts w:cs="Times New Roman"/>
          <w:sz w:val="20"/>
          <w:szCs w:val="20"/>
        </w:rPr>
        <w:t>, ¶ 19, U.N. Doc. CCPR/C/GTM/CO/3 (2012);</w:t>
      </w:r>
      <w:r w:rsidRPr="0050746C">
        <w:rPr>
          <w:rFonts w:cs="Times New Roman"/>
          <w:i/>
          <w:sz w:val="20"/>
          <w:szCs w:val="20"/>
        </w:rPr>
        <w:t xml:space="preserve"> Madagascar</w:t>
      </w:r>
      <w:r w:rsidRPr="0050746C">
        <w:rPr>
          <w:rFonts w:cs="Times New Roman"/>
          <w:sz w:val="20"/>
          <w:szCs w:val="20"/>
        </w:rPr>
        <w:t>, ¶11, U.N. Doc. CCPR/C/MDG/CO/3 (2007);</w:t>
      </w:r>
      <w:r w:rsidRPr="0050746C">
        <w:rPr>
          <w:rFonts w:cs="Times New Roman"/>
          <w:i/>
          <w:sz w:val="20"/>
          <w:szCs w:val="20"/>
        </w:rPr>
        <w:t xml:space="preserve"> Mali</w:t>
      </w:r>
      <w:r w:rsidRPr="0050746C">
        <w:rPr>
          <w:rFonts w:cs="Times New Roman"/>
          <w:sz w:val="20"/>
          <w:szCs w:val="20"/>
        </w:rPr>
        <w:t>, ¶ 12; U.N. Doc. CCPR/CO/77/MLI (2003);</w:t>
      </w:r>
      <w:r w:rsidRPr="0050746C">
        <w:rPr>
          <w:rFonts w:cs="Times New Roman"/>
          <w:i/>
          <w:sz w:val="20"/>
          <w:szCs w:val="20"/>
        </w:rPr>
        <w:t xml:space="preserve"> Malta</w:t>
      </w:r>
      <w:r w:rsidRPr="0050746C">
        <w:rPr>
          <w:rFonts w:cs="Times New Roman"/>
          <w:sz w:val="20"/>
          <w:szCs w:val="20"/>
        </w:rPr>
        <w:t>, ¶ 12; U.N. Doc. CCPR/C/MLT/CO/2 (2014);</w:t>
      </w:r>
      <w:r w:rsidRPr="0050746C">
        <w:rPr>
          <w:rFonts w:cs="Times New Roman"/>
          <w:i/>
          <w:sz w:val="20"/>
          <w:szCs w:val="20"/>
        </w:rPr>
        <w:t xml:space="preserve"> Mexico</w:t>
      </w:r>
      <w:r w:rsidRPr="0050746C">
        <w:rPr>
          <w:rFonts w:cs="Times New Roman"/>
          <w:sz w:val="20"/>
          <w:szCs w:val="20"/>
        </w:rPr>
        <w:t>, ¶ 8; U.N. Doc. CCPR/C/MEX/CO/5 (2010);</w:t>
      </w:r>
      <w:r w:rsidRPr="0050746C">
        <w:rPr>
          <w:rFonts w:cs="Times New Roman"/>
          <w:i/>
          <w:sz w:val="20"/>
          <w:szCs w:val="20"/>
        </w:rPr>
        <w:t xml:space="preserve"> Norway</w:t>
      </w:r>
      <w:r w:rsidRPr="0050746C">
        <w:rPr>
          <w:rFonts w:cs="Times New Roman"/>
          <w:sz w:val="20"/>
          <w:szCs w:val="20"/>
        </w:rPr>
        <w:t>, ¶ 9, U.N. Doc. CCPR/C/NOR/CO/6 (2011);</w:t>
      </w:r>
      <w:r w:rsidRPr="0050746C">
        <w:rPr>
          <w:rFonts w:cs="Times New Roman"/>
          <w:i/>
          <w:sz w:val="20"/>
          <w:szCs w:val="20"/>
        </w:rPr>
        <w:t xml:space="preserve"> Poland</w:t>
      </w:r>
      <w:r w:rsidRPr="0050746C">
        <w:rPr>
          <w:rFonts w:cs="Times New Roman"/>
          <w:sz w:val="20"/>
          <w:szCs w:val="20"/>
        </w:rPr>
        <w:t>, ¶ 11, U.N. Doc. CCPR/CO/82/POL (2004);</w:t>
      </w:r>
      <w:r w:rsidRPr="0050746C">
        <w:rPr>
          <w:rFonts w:cs="Times New Roman"/>
          <w:i/>
          <w:sz w:val="20"/>
          <w:szCs w:val="20"/>
        </w:rPr>
        <w:t xml:space="preserve"> Poland</w:t>
      </w:r>
      <w:r w:rsidRPr="0050746C">
        <w:rPr>
          <w:rFonts w:cs="Times New Roman"/>
          <w:sz w:val="20"/>
          <w:szCs w:val="20"/>
        </w:rPr>
        <w:t>, ¶ 10, U.N. Doc. CCPR/C/POL/CO/6 (2010);</w:t>
      </w:r>
      <w:r w:rsidRPr="0050746C">
        <w:rPr>
          <w:rFonts w:cs="Times New Roman"/>
          <w:i/>
          <w:sz w:val="20"/>
          <w:szCs w:val="20"/>
        </w:rPr>
        <w:t xml:space="preserve"> Serbia</w:t>
      </w:r>
      <w:r w:rsidRPr="0050746C">
        <w:rPr>
          <w:rFonts w:cs="Times New Roman"/>
          <w:sz w:val="20"/>
          <w:szCs w:val="20"/>
        </w:rPr>
        <w:t>, ¶ 9, U.N. Doc. CCPR/C/SRB/CO/2 (2011);</w:t>
      </w:r>
      <w:r w:rsidRPr="0050746C">
        <w:rPr>
          <w:rFonts w:cs="Times New Roman"/>
          <w:i/>
          <w:sz w:val="20"/>
          <w:szCs w:val="20"/>
        </w:rPr>
        <w:t xml:space="preserve"> Tanzania</w:t>
      </w:r>
      <w:r w:rsidRPr="0050746C">
        <w:rPr>
          <w:rFonts w:cs="Times New Roman"/>
          <w:sz w:val="20"/>
          <w:szCs w:val="20"/>
        </w:rPr>
        <w:t>, ¶ 10, U.N. Doc. CCPR/C/TZA/CO/4 (2009);</w:t>
      </w:r>
      <w:r w:rsidRPr="0050746C">
        <w:rPr>
          <w:rFonts w:cs="Times New Roman"/>
          <w:i/>
          <w:sz w:val="20"/>
          <w:szCs w:val="20"/>
        </w:rPr>
        <w:t xml:space="preserve"> Uganda</w:t>
      </w:r>
      <w:r w:rsidRPr="0050746C">
        <w:rPr>
          <w:rFonts w:cs="Times New Roman"/>
          <w:sz w:val="20"/>
          <w:szCs w:val="20"/>
        </w:rPr>
        <w:t>, ¶ 11, U.N. Doc. CCPR/CO/80/UGA (2004);</w:t>
      </w:r>
      <w:r w:rsidRPr="0050746C">
        <w:rPr>
          <w:rFonts w:cs="Times New Roman"/>
          <w:i/>
          <w:sz w:val="20"/>
          <w:szCs w:val="20"/>
        </w:rPr>
        <w:t xml:space="preserve"> Ukraine</w:t>
      </w:r>
      <w:r w:rsidRPr="0050746C">
        <w:rPr>
          <w:rFonts w:cs="Times New Roman"/>
          <w:sz w:val="20"/>
          <w:szCs w:val="20"/>
        </w:rPr>
        <w:t>, ¶ 14, U.N. Doc. CCPR/C/UKR/CO/7 (2013);</w:t>
      </w:r>
      <w:r w:rsidRPr="0050746C">
        <w:rPr>
          <w:rFonts w:cs="Times New Roman"/>
          <w:i/>
          <w:sz w:val="20"/>
          <w:szCs w:val="20"/>
        </w:rPr>
        <w:t xml:space="preserve"> Uzbekistan</w:t>
      </w:r>
      <w:r w:rsidRPr="0050746C">
        <w:rPr>
          <w:rFonts w:cs="Times New Roman"/>
          <w:sz w:val="20"/>
          <w:szCs w:val="20"/>
        </w:rPr>
        <w:t>, ¶ 13, U.N. Doc. CCPR/C/UZB/CO/3 (2010);</w:t>
      </w:r>
      <w:r w:rsidRPr="0050746C">
        <w:rPr>
          <w:rFonts w:cs="Times New Roman"/>
          <w:i/>
          <w:sz w:val="20"/>
          <w:szCs w:val="20"/>
        </w:rPr>
        <w:t xml:space="preserve"> Vietnam</w:t>
      </w:r>
      <w:r w:rsidRPr="0050746C">
        <w:rPr>
          <w:rFonts w:cs="Times New Roman"/>
          <w:sz w:val="20"/>
          <w:szCs w:val="20"/>
        </w:rPr>
        <w:t>, ¶ 14, U.N. Doc. CCPR/CO/75/VNM (2002);</w:t>
      </w:r>
      <w:r w:rsidRPr="0050746C">
        <w:rPr>
          <w:rFonts w:cs="Times New Roman"/>
          <w:i/>
          <w:sz w:val="20"/>
          <w:szCs w:val="20"/>
        </w:rPr>
        <w:t xml:space="preserve"> Zambia</w:t>
      </w:r>
      <w:r w:rsidRPr="0050746C">
        <w:rPr>
          <w:rFonts w:cs="Times New Roman"/>
          <w:sz w:val="20"/>
          <w:szCs w:val="20"/>
        </w:rPr>
        <w:t>, ¶ 19, U.N. Doc. CCPR/C/ZMB/CO/3 (2007).</w:t>
      </w:r>
    </w:p>
  </w:endnote>
  <w:endnote w:id="156">
    <w:p w14:paraId="377A173B"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Armenia</w:t>
      </w:r>
      <w:r w:rsidRPr="0050746C">
        <w:rPr>
          <w:rFonts w:cs="Times New Roman"/>
          <w:sz w:val="20"/>
          <w:szCs w:val="20"/>
        </w:rPr>
        <w:t>, ¶ 8, U.N. Doc. CCPR/C/ARM/CO/2 (2012);</w:t>
      </w:r>
      <w:r w:rsidRPr="0050746C">
        <w:rPr>
          <w:rFonts w:cs="Times New Roman"/>
          <w:i/>
          <w:sz w:val="20"/>
          <w:szCs w:val="20"/>
        </w:rPr>
        <w:t xml:space="preserve"> Bosnia and Herzegovina</w:t>
      </w:r>
      <w:r w:rsidRPr="0050746C">
        <w:rPr>
          <w:rFonts w:cs="Times New Roman"/>
          <w:sz w:val="20"/>
          <w:szCs w:val="20"/>
        </w:rPr>
        <w:t xml:space="preserve">, ¶ 12, U.N. Doc. CCPR/C/BIH/CO/1 (2006); </w:t>
      </w:r>
      <w:r w:rsidRPr="0050746C">
        <w:rPr>
          <w:rFonts w:cs="Times New Roman"/>
          <w:i/>
          <w:sz w:val="20"/>
          <w:szCs w:val="20"/>
        </w:rPr>
        <w:t>Burundi</w:t>
      </w:r>
      <w:r w:rsidRPr="0050746C">
        <w:rPr>
          <w:rFonts w:cs="Times New Roman"/>
          <w:sz w:val="20"/>
          <w:szCs w:val="20"/>
        </w:rPr>
        <w:t xml:space="preserve">, ¶ 12, U.N. Doc. CCPR/C/BDI/CO/2 (2014); </w:t>
      </w:r>
      <w:r w:rsidRPr="0050746C">
        <w:rPr>
          <w:rFonts w:cs="Times New Roman"/>
          <w:i/>
          <w:sz w:val="20"/>
          <w:szCs w:val="20"/>
        </w:rPr>
        <w:t>Djibouti</w:t>
      </w:r>
      <w:r w:rsidRPr="0050746C">
        <w:rPr>
          <w:rFonts w:cs="Times New Roman"/>
          <w:sz w:val="20"/>
          <w:szCs w:val="20"/>
        </w:rPr>
        <w:t xml:space="preserve">, ¶ 10, U.N. Doc. CCPR/C/DJI/CO/1 (2013); </w:t>
      </w:r>
      <w:r w:rsidRPr="0050746C">
        <w:rPr>
          <w:rFonts w:cs="Times New Roman"/>
          <w:i/>
          <w:sz w:val="20"/>
          <w:szCs w:val="20"/>
        </w:rPr>
        <w:t>Guyana</w:t>
      </w:r>
      <w:r w:rsidRPr="0050746C">
        <w:rPr>
          <w:rFonts w:cs="Times New Roman"/>
          <w:sz w:val="20"/>
          <w:szCs w:val="20"/>
        </w:rPr>
        <w:t>, ¶ 14, U.N. Doc. CCPR/C/79/Add.121 (2000);</w:t>
      </w:r>
      <w:r w:rsidRPr="0050746C">
        <w:rPr>
          <w:rFonts w:cs="Times New Roman"/>
          <w:i/>
          <w:sz w:val="20"/>
          <w:szCs w:val="20"/>
        </w:rPr>
        <w:t xml:space="preserve"> Malawi</w:t>
      </w:r>
      <w:r w:rsidRPr="0050746C">
        <w:rPr>
          <w:rFonts w:cs="Times New Roman"/>
          <w:sz w:val="20"/>
          <w:szCs w:val="20"/>
        </w:rPr>
        <w:t>, ¶ 9, U.N. Doc. CCPR/C/MWI/CO/1 (2012);</w:t>
      </w:r>
      <w:r w:rsidRPr="0050746C">
        <w:rPr>
          <w:rFonts w:cs="Times New Roman"/>
          <w:i/>
          <w:sz w:val="20"/>
          <w:szCs w:val="20"/>
        </w:rPr>
        <w:t xml:space="preserve"> Mauritania</w:t>
      </w:r>
      <w:r w:rsidRPr="0050746C">
        <w:rPr>
          <w:rFonts w:cs="Times New Roman"/>
          <w:sz w:val="20"/>
          <w:szCs w:val="20"/>
        </w:rPr>
        <w:t>, ¶ 10; U.N. Doc. CCPR/C/MRT/CO/1 (2013);</w:t>
      </w:r>
      <w:r w:rsidRPr="0050746C">
        <w:rPr>
          <w:rFonts w:cs="Times New Roman"/>
          <w:i/>
          <w:sz w:val="20"/>
          <w:szCs w:val="20"/>
        </w:rPr>
        <w:t xml:space="preserve"> Norway</w:t>
      </w:r>
      <w:r w:rsidRPr="0050746C">
        <w:rPr>
          <w:rFonts w:cs="Times New Roman"/>
          <w:sz w:val="20"/>
          <w:szCs w:val="20"/>
        </w:rPr>
        <w:t>, ¶ 9, U.N. Doc. CCPR/C/NOR/CO/6 (2011);</w:t>
      </w:r>
      <w:r w:rsidRPr="0050746C">
        <w:rPr>
          <w:rFonts w:cs="Times New Roman"/>
          <w:i/>
          <w:sz w:val="20"/>
          <w:szCs w:val="20"/>
        </w:rPr>
        <w:t xml:space="preserve"> Poland</w:t>
      </w:r>
      <w:r w:rsidRPr="0050746C">
        <w:rPr>
          <w:rFonts w:cs="Times New Roman"/>
          <w:sz w:val="20"/>
          <w:szCs w:val="20"/>
        </w:rPr>
        <w:t>, ¶ 11, U.N. Doc. CCPR/CO/82/POL (2004);</w:t>
      </w:r>
      <w:r w:rsidRPr="0050746C">
        <w:rPr>
          <w:rFonts w:cs="Times New Roman"/>
          <w:i/>
          <w:sz w:val="20"/>
          <w:szCs w:val="20"/>
        </w:rPr>
        <w:t xml:space="preserve"> Spain</w:t>
      </w:r>
      <w:r w:rsidRPr="0050746C">
        <w:rPr>
          <w:rFonts w:cs="Times New Roman"/>
          <w:sz w:val="20"/>
          <w:szCs w:val="20"/>
        </w:rPr>
        <w:t>, ¶ 12, U.N. Doc. CCPR/C/ESP/CO/5 (2009);</w:t>
      </w:r>
      <w:r w:rsidRPr="0050746C">
        <w:rPr>
          <w:rFonts w:cs="Times New Roman"/>
          <w:i/>
          <w:sz w:val="20"/>
          <w:szCs w:val="20"/>
        </w:rPr>
        <w:t xml:space="preserve"> Sri Lanka</w:t>
      </w:r>
      <w:r w:rsidRPr="0050746C">
        <w:rPr>
          <w:rFonts w:cs="Times New Roman"/>
          <w:sz w:val="20"/>
          <w:szCs w:val="20"/>
        </w:rPr>
        <w:t>, ¶ 9, U.N. Doc. CCPR/C/LKA/CO/5 (2014).</w:t>
      </w:r>
    </w:p>
  </w:endnote>
  <w:endnote w:id="157">
    <w:p w14:paraId="61DA05D4" w14:textId="77777777" w:rsidR="0050746C" w:rsidRPr="0050746C" w:rsidRDefault="0050746C" w:rsidP="00D3500C">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Argentina</w:t>
      </w:r>
      <w:r w:rsidRPr="0050746C">
        <w:rPr>
          <w:rFonts w:cs="Times New Roman"/>
          <w:sz w:val="20"/>
          <w:szCs w:val="20"/>
        </w:rPr>
        <w:t>, ¶ 12, U.N. Doc. CCPR/C/ARG/CO/4 (2010).</w:t>
      </w:r>
    </w:p>
  </w:endnote>
  <w:endnote w:id="158">
    <w:p w14:paraId="60ACC204" w14:textId="77777777" w:rsidR="0050746C" w:rsidRPr="0050746C" w:rsidRDefault="0050746C" w:rsidP="00B514DF">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Bosnia and Herzegovina</w:t>
      </w:r>
      <w:r w:rsidRPr="0050746C">
        <w:rPr>
          <w:rFonts w:cs="Times New Roman"/>
          <w:sz w:val="20"/>
          <w:szCs w:val="20"/>
        </w:rPr>
        <w:t xml:space="preserve">, ¶ 7, U.N. Doc. CCPR/C/BIH/CO/2 (2012); </w:t>
      </w:r>
      <w:r w:rsidRPr="0050746C">
        <w:rPr>
          <w:rFonts w:cs="Times New Roman"/>
          <w:i/>
          <w:sz w:val="20"/>
          <w:szCs w:val="20"/>
        </w:rPr>
        <w:t>Colombia</w:t>
      </w:r>
      <w:r w:rsidRPr="0050746C">
        <w:rPr>
          <w:rFonts w:cs="Times New Roman"/>
          <w:sz w:val="20"/>
          <w:szCs w:val="20"/>
        </w:rPr>
        <w:t xml:space="preserve">, ¶ 18, U.N. Doc. CCPR/C/COL/CO/6 (2010); </w:t>
      </w:r>
      <w:r w:rsidRPr="0050746C">
        <w:rPr>
          <w:rFonts w:cs="Times New Roman"/>
          <w:i/>
          <w:sz w:val="20"/>
          <w:szCs w:val="20"/>
        </w:rPr>
        <w:t>Colombia</w:t>
      </w:r>
      <w:r w:rsidRPr="0050746C">
        <w:rPr>
          <w:rFonts w:cs="Times New Roman"/>
          <w:sz w:val="20"/>
          <w:szCs w:val="20"/>
        </w:rPr>
        <w:t xml:space="preserve">, ¶ 14, U.N. Doc. CCPR/CO/80/COL (2004); </w:t>
      </w:r>
      <w:r w:rsidRPr="0050746C">
        <w:rPr>
          <w:rFonts w:cs="Times New Roman"/>
          <w:i/>
          <w:sz w:val="20"/>
          <w:szCs w:val="20"/>
        </w:rPr>
        <w:t>Peru</w:t>
      </w:r>
      <w:r w:rsidRPr="0050746C">
        <w:rPr>
          <w:rFonts w:cs="Times New Roman"/>
          <w:sz w:val="20"/>
          <w:szCs w:val="20"/>
        </w:rPr>
        <w:t>, ¶ 11, U.N. Doc. CCPR/C/PER/CO/5 (2013).</w:t>
      </w:r>
    </w:p>
  </w:endnote>
  <w:endnote w:id="159">
    <w:p w14:paraId="5E9BF3F6" w14:textId="77777777" w:rsidR="0050746C" w:rsidRPr="0050746C" w:rsidRDefault="0050746C" w:rsidP="00B514DF">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Bosnia and Herzegovina</w:t>
      </w:r>
      <w:r w:rsidRPr="0050746C">
        <w:rPr>
          <w:rFonts w:cs="Times New Roman"/>
          <w:sz w:val="20"/>
          <w:szCs w:val="20"/>
        </w:rPr>
        <w:t>, ¶ 7, U.N. Doc. CCPR/C/BIH/CO/2 (2012).</w:t>
      </w:r>
    </w:p>
  </w:endnote>
  <w:endnote w:id="160">
    <w:p w14:paraId="1FEAFC69" w14:textId="77777777" w:rsidR="0050746C" w:rsidRPr="0050746C" w:rsidRDefault="0050746C" w:rsidP="00B514DF">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Peru</w:t>
      </w:r>
      <w:r w:rsidRPr="0050746C">
        <w:rPr>
          <w:rFonts w:cs="Times New Roman"/>
          <w:sz w:val="20"/>
          <w:szCs w:val="20"/>
        </w:rPr>
        <w:t>, ¶ 11, U.N. Doc. CCPR/C/PER/CO/5 (2013).</w:t>
      </w:r>
    </w:p>
  </w:endnote>
  <w:endnote w:id="161">
    <w:p w14:paraId="7580FA1C" w14:textId="77777777" w:rsidR="0050746C" w:rsidRPr="00CF0820" w:rsidRDefault="0050746C" w:rsidP="00B514DF">
      <w:pPr>
        <w:pStyle w:val="EndnoteText"/>
        <w:rPr>
          <w:rFonts w:cs="Times New Roman"/>
          <w:sz w:val="20"/>
          <w:szCs w:val="20"/>
        </w:rPr>
      </w:pPr>
      <w:r w:rsidRPr="0050746C">
        <w:rPr>
          <w:rStyle w:val="EndnoteReference"/>
          <w:rFonts w:cs="Times New Roman"/>
          <w:sz w:val="20"/>
          <w:szCs w:val="20"/>
        </w:rPr>
        <w:endnoteRef/>
      </w:r>
      <w:r w:rsidRPr="0050746C">
        <w:rPr>
          <w:rFonts w:cs="Times New Roman"/>
          <w:sz w:val="20"/>
          <w:szCs w:val="20"/>
        </w:rPr>
        <w:t xml:space="preserve"> Human Rights Committee, </w:t>
      </w:r>
      <w:r w:rsidRPr="0050746C">
        <w:rPr>
          <w:rFonts w:cs="Times New Roman"/>
          <w:i/>
          <w:sz w:val="20"/>
          <w:szCs w:val="20"/>
        </w:rPr>
        <w:t>Concluding Observations: Bosnia and Herzegovina</w:t>
      </w:r>
      <w:r w:rsidRPr="0050746C">
        <w:rPr>
          <w:rFonts w:cs="Times New Roman"/>
          <w:sz w:val="20"/>
          <w:szCs w:val="20"/>
        </w:rPr>
        <w:t>, ¶ 8, U.N. Doc. CCPR/C/BIH/CO/2 (2012).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3D321" w14:textId="77777777" w:rsidR="0050746C" w:rsidRDefault="0050746C" w:rsidP="004F3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9F5384" w14:textId="77777777" w:rsidR="0050746C" w:rsidRDefault="0050746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22FB8C" w14:textId="77777777" w:rsidR="0050746C" w:rsidRPr="001B1B72" w:rsidRDefault="0050746C" w:rsidP="004F34ED">
    <w:pPr>
      <w:pStyle w:val="Footer"/>
      <w:framePr w:wrap="around" w:vAnchor="text" w:hAnchor="margin" w:xAlign="center" w:y="1"/>
      <w:rPr>
        <w:rStyle w:val="PageNumber"/>
        <w:rFonts w:ascii="Times New Roman" w:hAnsi="Times New Roman" w:cs="Times New Roman"/>
        <w:sz w:val="22"/>
        <w:szCs w:val="22"/>
      </w:rPr>
    </w:pPr>
    <w:r w:rsidRPr="001B1B72">
      <w:rPr>
        <w:rStyle w:val="PageNumber"/>
        <w:rFonts w:ascii="Times New Roman" w:hAnsi="Times New Roman" w:cs="Times New Roman"/>
        <w:sz w:val="22"/>
        <w:szCs w:val="22"/>
      </w:rPr>
      <w:fldChar w:fldCharType="begin"/>
    </w:r>
    <w:r w:rsidRPr="001B1B72">
      <w:rPr>
        <w:rStyle w:val="PageNumber"/>
        <w:rFonts w:ascii="Times New Roman" w:hAnsi="Times New Roman" w:cs="Times New Roman"/>
        <w:sz w:val="22"/>
        <w:szCs w:val="22"/>
      </w:rPr>
      <w:instrText xml:space="preserve">PAGE  </w:instrText>
    </w:r>
    <w:r w:rsidRPr="001B1B72">
      <w:rPr>
        <w:rStyle w:val="PageNumber"/>
        <w:rFonts w:ascii="Times New Roman" w:hAnsi="Times New Roman" w:cs="Times New Roman"/>
        <w:sz w:val="22"/>
        <w:szCs w:val="22"/>
      </w:rPr>
      <w:fldChar w:fldCharType="separate"/>
    </w:r>
    <w:r w:rsidR="00895568">
      <w:rPr>
        <w:rStyle w:val="PageNumber"/>
        <w:rFonts w:ascii="Times New Roman" w:hAnsi="Times New Roman" w:cs="Times New Roman"/>
        <w:noProof/>
        <w:sz w:val="22"/>
        <w:szCs w:val="22"/>
      </w:rPr>
      <w:t>4</w:t>
    </w:r>
    <w:r w:rsidRPr="001B1B72">
      <w:rPr>
        <w:rStyle w:val="PageNumber"/>
        <w:rFonts w:ascii="Times New Roman" w:hAnsi="Times New Roman" w:cs="Times New Roman"/>
        <w:sz w:val="22"/>
        <w:szCs w:val="22"/>
      </w:rPr>
      <w:fldChar w:fldCharType="end"/>
    </w:r>
  </w:p>
  <w:p w14:paraId="6545282C" w14:textId="77777777" w:rsidR="0050746C" w:rsidRPr="001B1B72" w:rsidRDefault="0050746C">
    <w:pPr>
      <w:pStyle w:val="Footer"/>
      <w:rPr>
        <w:rFonts w:ascii="Times New Roman" w:hAnsi="Times New Roman" w:cs="Times New Roman"/>
        <w:sz w:val="22"/>
        <w:szCs w:val="2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A4EBDE" w14:textId="77777777" w:rsidR="0050746C" w:rsidRDefault="0050746C" w:rsidP="00FA3BF6">
      <w:r>
        <w:separator/>
      </w:r>
    </w:p>
  </w:footnote>
  <w:footnote w:type="continuationSeparator" w:id="0">
    <w:p w14:paraId="3BDC78BA" w14:textId="77777777" w:rsidR="0050746C" w:rsidRDefault="0050746C" w:rsidP="00FA3BF6">
      <w:r>
        <w:continuationSeparator/>
      </w:r>
    </w:p>
  </w:footnote>
  <w:footnote w:type="continuationNotice" w:id="1">
    <w:p w14:paraId="4ECB54F1" w14:textId="77777777" w:rsidR="0050746C" w:rsidRDefault="0050746C"/>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6808F5C"/>
    <w:lvl w:ilvl="0">
      <w:start w:val="1"/>
      <w:numFmt w:val="decimal"/>
      <w:pStyle w:val="ListNumber"/>
      <w:lvlText w:val="%1."/>
      <w:lvlJc w:val="left"/>
      <w:pPr>
        <w:tabs>
          <w:tab w:val="num" w:pos="360"/>
        </w:tabs>
        <w:ind w:left="360" w:hanging="360"/>
      </w:pPr>
    </w:lvl>
  </w:abstractNum>
  <w:abstractNum w:abstractNumId="1">
    <w:nsid w:val="068E16A4"/>
    <w:multiLevelType w:val="hybridMultilevel"/>
    <w:tmpl w:val="D1F413E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D531CF"/>
    <w:multiLevelType w:val="hybridMultilevel"/>
    <w:tmpl w:val="FC90D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706D7E"/>
    <w:multiLevelType w:val="hybridMultilevel"/>
    <w:tmpl w:val="1ED8C3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B62698"/>
    <w:multiLevelType w:val="hybridMultilevel"/>
    <w:tmpl w:val="078E1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113CEA"/>
    <w:multiLevelType w:val="hybridMultilevel"/>
    <w:tmpl w:val="3A124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1A5333"/>
    <w:multiLevelType w:val="hybridMultilevel"/>
    <w:tmpl w:val="FF808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DA75AA"/>
    <w:multiLevelType w:val="hybridMultilevel"/>
    <w:tmpl w:val="74F8AEE0"/>
    <w:styleLink w:val="ImportedStyle1"/>
    <w:lvl w:ilvl="0" w:tplc="6982286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323F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32B3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0B6B83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0688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E4C04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BA712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64EAA0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7D2E8B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nsid w:val="1B717308"/>
    <w:multiLevelType w:val="hybridMultilevel"/>
    <w:tmpl w:val="BACA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4A4647"/>
    <w:multiLevelType w:val="hybridMultilevel"/>
    <w:tmpl w:val="8DA6B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B73896"/>
    <w:multiLevelType w:val="hybridMultilevel"/>
    <w:tmpl w:val="7B608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753B11"/>
    <w:multiLevelType w:val="hybridMultilevel"/>
    <w:tmpl w:val="7362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13DC9"/>
    <w:multiLevelType w:val="hybridMultilevel"/>
    <w:tmpl w:val="7DEA0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4A6DD9"/>
    <w:multiLevelType w:val="hybridMultilevel"/>
    <w:tmpl w:val="E5DE0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C705F1"/>
    <w:multiLevelType w:val="hybridMultilevel"/>
    <w:tmpl w:val="5F9C55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B5D656A"/>
    <w:multiLevelType w:val="hybridMultilevel"/>
    <w:tmpl w:val="B35E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5E507A"/>
    <w:multiLevelType w:val="hybridMultilevel"/>
    <w:tmpl w:val="26829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2D4873"/>
    <w:multiLevelType w:val="hybridMultilevel"/>
    <w:tmpl w:val="56B48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B924A5"/>
    <w:multiLevelType w:val="hybridMultilevel"/>
    <w:tmpl w:val="0882A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0251E1"/>
    <w:multiLevelType w:val="hybridMultilevel"/>
    <w:tmpl w:val="AE7EC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5B13AA"/>
    <w:multiLevelType w:val="hybridMultilevel"/>
    <w:tmpl w:val="20A00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1F0B2C"/>
    <w:multiLevelType w:val="hybridMultilevel"/>
    <w:tmpl w:val="75662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39346F"/>
    <w:multiLevelType w:val="hybridMultilevel"/>
    <w:tmpl w:val="7458E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C72EA1"/>
    <w:multiLevelType w:val="hybridMultilevel"/>
    <w:tmpl w:val="D804C7A6"/>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690285"/>
    <w:multiLevelType w:val="hybridMultilevel"/>
    <w:tmpl w:val="0AB8924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7A5477"/>
    <w:multiLevelType w:val="hybridMultilevel"/>
    <w:tmpl w:val="42C03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13559A"/>
    <w:multiLevelType w:val="hybridMultilevel"/>
    <w:tmpl w:val="86E8E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46D589A"/>
    <w:multiLevelType w:val="hybridMultilevel"/>
    <w:tmpl w:val="0F545ED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6C9460A"/>
    <w:multiLevelType w:val="hybridMultilevel"/>
    <w:tmpl w:val="D4149FBA"/>
    <w:lvl w:ilvl="0" w:tplc="6BFE49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4"/>
  </w:num>
  <w:num w:numId="3">
    <w:abstractNumId w:val="5"/>
  </w:num>
  <w:num w:numId="4">
    <w:abstractNumId w:val="3"/>
  </w:num>
  <w:num w:numId="5">
    <w:abstractNumId w:val="1"/>
  </w:num>
  <w:num w:numId="6">
    <w:abstractNumId w:val="13"/>
  </w:num>
  <w:num w:numId="7">
    <w:abstractNumId w:val="11"/>
  </w:num>
  <w:num w:numId="8">
    <w:abstractNumId w:val="15"/>
  </w:num>
  <w:num w:numId="9">
    <w:abstractNumId w:val="17"/>
  </w:num>
  <w:num w:numId="10">
    <w:abstractNumId w:val="18"/>
  </w:num>
  <w:num w:numId="11">
    <w:abstractNumId w:val="19"/>
  </w:num>
  <w:num w:numId="12">
    <w:abstractNumId w:val="25"/>
  </w:num>
  <w:num w:numId="13">
    <w:abstractNumId w:val="9"/>
  </w:num>
  <w:num w:numId="14">
    <w:abstractNumId w:val="23"/>
  </w:num>
  <w:num w:numId="15">
    <w:abstractNumId w:val="12"/>
  </w:num>
  <w:num w:numId="16">
    <w:abstractNumId w:val="22"/>
  </w:num>
  <w:num w:numId="17">
    <w:abstractNumId w:val="27"/>
  </w:num>
  <w:num w:numId="18">
    <w:abstractNumId w:val="16"/>
  </w:num>
  <w:num w:numId="19">
    <w:abstractNumId w:val="2"/>
  </w:num>
  <w:num w:numId="20">
    <w:abstractNumId w:val="20"/>
  </w:num>
  <w:num w:numId="21">
    <w:abstractNumId w:val="8"/>
  </w:num>
  <w:num w:numId="22">
    <w:abstractNumId w:val="0"/>
  </w:num>
  <w:num w:numId="23">
    <w:abstractNumId w:val="7"/>
  </w:num>
  <w:num w:numId="24">
    <w:abstractNumId w:val="26"/>
  </w:num>
  <w:num w:numId="25">
    <w:abstractNumId w:val="21"/>
  </w:num>
  <w:num w:numId="26">
    <w:abstractNumId w:val="14"/>
  </w:num>
  <w:num w:numId="27">
    <w:abstractNumId w:val="4"/>
  </w:num>
  <w:num w:numId="28">
    <w:abstractNumId w:val="6"/>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85"/>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FEE"/>
    <w:rsid w:val="00000636"/>
    <w:rsid w:val="0000355D"/>
    <w:rsid w:val="00014162"/>
    <w:rsid w:val="00016F6B"/>
    <w:rsid w:val="00020F5A"/>
    <w:rsid w:val="00023812"/>
    <w:rsid w:val="00023F6D"/>
    <w:rsid w:val="000329BC"/>
    <w:rsid w:val="0003694A"/>
    <w:rsid w:val="00042601"/>
    <w:rsid w:val="0004281A"/>
    <w:rsid w:val="000440F5"/>
    <w:rsid w:val="0004689A"/>
    <w:rsid w:val="00046B0F"/>
    <w:rsid w:val="0004733A"/>
    <w:rsid w:val="00047C65"/>
    <w:rsid w:val="00052CC4"/>
    <w:rsid w:val="000532B5"/>
    <w:rsid w:val="00054270"/>
    <w:rsid w:val="000546D4"/>
    <w:rsid w:val="00064E61"/>
    <w:rsid w:val="0006502A"/>
    <w:rsid w:val="0008212A"/>
    <w:rsid w:val="00083197"/>
    <w:rsid w:val="00086C5F"/>
    <w:rsid w:val="00091AE4"/>
    <w:rsid w:val="0009450E"/>
    <w:rsid w:val="000A4D37"/>
    <w:rsid w:val="000B3FEE"/>
    <w:rsid w:val="000B6F34"/>
    <w:rsid w:val="000B78CD"/>
    <w:rsid w:val="000C010E"/>
    <w:rsid w:val="000C2FF6"/>
    <w:rsid w:val="000C3B19"/>
    <w:rsid w:val="000C59B6"/>
    <w:rsid w:val="000C768F"/>
    <w:rsid w:val="000D46AD"/>
    <w:rsid w:val="00101025"/>
    <w:rsid w:val="00107C3D"/>
    <w:rsid w:val="00112DC9"/>
    <w:rsid w:val="001130A9"/>
    <w:rsid w:val="00115F7C"/>
    <w:rsid w:val="00121D64"/>
    <w:rsid w:val="00124BD8"/>
    <w:rsid w:val="00131DDE"/>
    <w:rsid w:val="00133C4C"/>
    <w:rsid w:val="0015099B"/>
    <w:rsid w:val="001521C6"/>
    <w:rsid w:val="00153441"/>
    <w:rsid w:val="00153E81"/>
    <w:rsid w:val="0016038B"/>
    <w:rsid w:val="00160519"/>
    <w:rsid w:val="001627E4"/>
    <w:rsid w:val="0016776D"/>
    <w:rsid w:val="001709F0"/>
    <w:rsid w:val="00172CA8"/>
    <w:rsid w:val="00175C1A"/>
    <w:rsid w:val="00177A83"/>
    <w:rsid w:val="00182031"/>
    <w:rsid w:val="0018607B"/>
    <w:rsid w:val="001A074D"/>
    <w:rsid w:val="001A2211"/>
    <w:rsid w:val="001B1B72"/>
    <w:rsid w:val="001B28CF"/>
    <w:rsid w:val="001C5250"/>
    <w:rsid w:val="001C7EF2"/>
    <w:rsid w:val="001D2361"/>
    <w:rsid w:val="001D74EC"/>
    <w:rsid w:val="001E2BCB"/>
    <w:rsid w:val="001E31F6"/>
    <w:rsid w:val="001F11F6"/>
    <w:rsid w:val="001F1C12"/>
    <w:rsid w:val="001F3649"/>
    <w:rsid w:val="001F7DEB"/>
    <w:rsid w:val="0020346C"/>
    <w:rsid w:val="0021384F"/>
    <w:rsid w:val="00222223"/>
    <w:rsid w:val="0022377C"/>
    <w:rsid w:val="00226AA8"/>
    <w:rsid w:val="00240DDD"/>
    <w:rsid w:val="002431FC"/>
    <w:rsid w:val="00244945"/>
    <w:rsid w:val="00250BBD"/>
    <w:rsid w:val="00250EDE"/>
    <w:rsid w:val="00261588"/>
    <w:rsid w:val="00291A4F"/>
    <w:rsid w:val="00291EBE"/>
    <w:rsid w:val="00292132"/>
    <w:rsid w:val="00294773"/>
    <w:rsid w:val="002B2673"/>
    <w:rsid w:val="002B6035"/>
    <w:rsid w:val="002C23C4"/>
    <w:rsid w:val="002C4A90"/>
    <w:rsid w:val="002C59C6"/>
    <w:rsid w:val="002E0F07"/>
    <w:rsid w:val="002E4D3A"/>
    <w:rsid w:val="002F59DD"/>
    <w:rsid w:val="003035EC"/>
    <w:rsid w:val="003048CA"/>
    <w:rsid w:val="003103FE"/>
    <w:rsid w:val="00314ED2"/>
    <w:rsid w:val="00315BEF"/>
    <w:rsid w:val="00321868"/>
    <w:rsid w:val="00325161"/>
    <w:rsid w:val="00334304"/>
    <w:rsid w:val="003348A8"/>
    <w:rsid w:val="003350F0"/>
    <w:rsid w:val="00337FEF"/>
    <w:rsid w:val="00341F00"/>
    <w:rsid w:val="00345FC5"/>
    <w:rsid w:val="00350581"/>
    <w:rsid w:val="00352B07"/>
    <w:rsid w:val="003562C9"/>
    <w:rsid w:val="00356620"/>
    <w:rsid w:val="0036447B"/>
    <w:rsid w:val="003663E1"/>
    <w:rsid w:val="003677A8"/>
    <w:rsid w:val="00383514"/>
    <w:rsid w:val="00387C40"/>
    <w:rsid w:val="00392878"/>
    <w:rsid w:val="0039389A"/>
    <w:rsid w:val="003A0E72"/>
    <w:rsid w:val="003A2850"/>
    <w:rsid w:val="003A6640"/>
    <w:rsid w:val="003B103E"/>
    <w:rsid w:val="003B6A92"/>
    <w:rsid w:val="003B743C"/>
    <w:rsid w:val="003C0D2D"/>
    <w:rsid w:val="003C1927"/>
    <w:rsid w:val="003C2259"/>
    <w:rsid w:val="003C26D4"/>
    <w:rsid w:val="003D0DB9"/>
    <w:rsid w:val="003D0FD2"/>
    <w:rsid w:val="003D2DA2"/>
    <w:rsid w:val="003D346B"/>
    <w:rsid w:val="003F7FED"/>
    <w:rsid w:val="00403765"/>
    <w:rsid w:val="00411D7E"/>
    <w:rsid w:val="00423A36"/>
    <w:rsid w:val="00424092"/>
    <w:rsid w:val="00433C0B"/>
    <w:rsid w:val="004461FA"/>
    <w:rsid w:val="00462ED7"/>
    <w:rsid w:val="0046567E"/>
    <w:rsid w:val="00470CFD"/>
    <w:rsid w:val="004820C0"/>
    <w:rsid w:val="00486D53"/>
    <w:rsid w:val="00492979"/>
    <w:rsid w:val="00495A30"/>
    <w:rsid w:val="004A012C"/>
    <w:rsid w:val="004A57E3"/>
    <w:rsid w:val="004B3157"/>
    <w:rsid w:val="004B34D9"/>
    <w:rsid w:val="004C5079"/>
    <w:rsid w:val="004D1946"/>
    <w:rsid w:val="004D520F"/>
    <w:rsid w:val="004D6711"/>
    <w:rsid w:val="004E60FA"/>
    <w:rsid w:val="004F34ED"/>
    <w:rsid w:val="00503C59"/>
    <w:rsid w:val="00506BCB"/>
    <w:rsid w:val="0050746C"/>
    <w:rsid w:val="0051385E"/>
    <w:rsid w:val="00517755"/>
    <w:rsid w:val="00524440"/>
    <w:rsid w:val="005267AA"/>
    <w:rsid w:val="00532D8C"/>
    <w:rsid w:val="005811FB"/>
    <w:rsid w:val="005904A0"/>
    <w:rsid w:val="00590719"/>
    <w:rsid w:val="00592EBE"/>
    <w:rsid w:val="00595CB4"/>
    <w:rsid w:val="005B2E10"/>
    <w:rsid w:val="005B6163"/>
    <w:rsid w:val="005B64ED"/>
    <w:rsid w:val="005B6BA5"/>
    <w:rsid w:val="005B6E03"/>
    <w:rsid w:val="005C57A6"/>
    <w:rsid w:val="005C7303"/>
    <w:rsid w:val="005C7944"/>
    <w:rsid w:val="005D4B52"/>
    <w:rsid w:val="005D7DC7"/>
    <w:rsid w:val="005E4A03"/>
    <w:rsid w:val="00605DF3"/>
    <w:rsid w:val="0060640E"/>
    <w:rsid w:val="00607AF2"/>
    <w:rsid w:val="0062039C"/>
    <w:rsid w:val="0062123D"/>
    <w:rsid w:val="0062300B"/>
    <w:rsid w:val="00623838"/>
    <w:rsid w:val="00623B4D"/>
    <w:rsid w:val="00635817"/>
    <w:rsid w:val="00637053"/>
    <w:rsid w:val="0065185A"/>
    <w:rsid w:val="0067680E"/>
    <w:rsid w:val="00681EC3"/>
    <w:rsid w:val="0068225D"/>
    <w:rsid w:val="00683493"/>
    <w:rsid w:val="00690AE6"/>
    <w:rsid w:val="006B18EA"/>
    <w:rsid w:val="006C48CD"/>
    <w:rsid w:val="006C4AB5"/>
    <w:rsid w:val="006C7CBE"/>
    <w:rsid w:val="006D48CC"/>
    <w:rsid w:val="006F0546"/>
    <w:rsid w:val="006F0D52"/>
    <w:rsid w:val="006F515E"/>
    <w:rsid w:val="00702704"/>
    <w:rsid w:val="00703625"/>
    <w:rsid w:val="00704270"/>
    <w:rsid w:val="00704AFB"/>
    <w:rsid w:val="007061A4"/>
    <w:rsid w:val="00706693"/>
    <w:rsid w:val="00706D1F"/>
    <w:rsid w:val="00720799"/>
    <w:rsid w:val="00723404"/>
    <w:rsid w:val="00732F2E"/>
    <w:rsid w:val="007349F5"/>
    <w:rsid w:val="00736524"/>
    <w:rsid w:val="007410D8"/>
    <w:rsid w:val="007546D7"/>
    <w:rsid w:val="007546DB"/>
    <w:rsid w:val="00755FD7"/>
    <w:rsid w:val="007641A8"/>
    <w:rsid w:val="00765569"/>
    <w:rsid w:val="00773DD3"/>
    <w:rsid w:val="00777CA9"/>
    <w:rsid w:val="00784A96"/>
    <w:rsid w:val="00785A47"/>
    <w:rsid w:val="00786C50"/>
    <w:rsid w:val="00787538"/>
    <w:rsid w:val="00791A3E"/>
    <w:rsid w:val="00793103"/>
    <w:rsid w:val="007A138F"/>
    <w:rsid w:val="007A773C"/>
    <w:rsid w:val="007C352D"/>
    <w:rsid w:val="007C4562"/>
    <w:rsid w:val="007D2F6C"/>
    <w:rsid w:val="007D4A05"/>
    <w:rsid w:val="007E24FE"/>
    <w:rsid w:val="007E28C4"/>
    <w:rsid w:val="007F3FDF"/>
    <w:rsid w:val="007F4576"/>
    <w:rsid w:val="008103A9"/>
    <w:rsid w:val="008124A5"/>
    <w:rsid w:val="00814BEA"/>
    <w:rsid w:val="00814C49"/>
    <w:rsid w:val="008171D0"/>
    <w:rsid w:val="00817695"/>
    <w:rsid w:val="00822805"/>
    <w:rsid w:val="008336D1"/>
    <w:rsid w:val="0083552F"/>
    <w:rsid w:val="0085355A"/>
    <w:rsid w:val="0085735C"/>
    <w:rsid w:val="00860D7B"/>
    <w:rsid w:val="00866667"/>
    <w:rsid w:val="0087112A"/>
    <w:rsid w:val="00872A34"/>
    <w:rsid w:val="00877BEA"/>
    <w:rsid w:val="00881DE9"/>
    <w:rsid w:val="00885905"/>
    <w:rsid w:val="00886C64"/>
    <w:rsid w:val="0089040F"/>
    <w:rsid w:val="00893C18"/>
    <w:rsid w:val="00895568"/>
    <w:rsid w:val="008A1785"/>
    <w:rsid w:val="008A3F12"/>
    <w:rsid w:val="008B658A"/>
    <w:rsid w:val="008B7E66"/>
    <w:rsid w:val="008C11D5"/>
    <w:rsid w:val="008C3B74"/>
    <w:rsid w:val="008D1EB7"/>
    <w:rsid w:val="008D491D"/>
    <w:rsid w:val="008D56E0"/>
    <w:rsid w:val="008D7447"/>
    <w:rsid w:val="008E63CB"/>
    <w:rsid w:val="008E7E41"/>
    <w:rsid w:val="008F263A"/>
    <w:rsid w:val="008F31DC"/>
    <w:rsid w:val="008F52D4"/>
    <w:rsid w:val="00902F44"/>
    <w:rsid w:val="009036FF"/>
    <w:rsid w:val="0091143C"/>
    <w:rsid w:val="00911DB4"/>
    <w:rsid w:val="00916728"/>
    <w:rsid w:val="00917D04"/>
    <w:rsid w:val="0092308A"/>
    <w:rsid w:val="009241FA"/>
    <w:rsid w:val="009248FA"/>
    <w:rsid w:val="009266BA"/>
    <w:rsid w:val="00932241"/>
    <w:rsid w:val="00933215"/>
    <w:rsid w:val="00936AAF"/>
    <w:rsid w:val="009428AB"/>
    <w:rsid w:val="009449CD"/>
    <w:rsid w:val="00947C79"/>
    <w:rsid w:val="009546F6"/>
    <w:rsid w:val="00963649"/>
    <w:rsid w:val="00964CC1"/>
    <w:rsid w:val="0097199D"/>
    <w:rsid w:val="00972F68"/>
    <w:rsid w:val="009749AC"/>
    <w:rsid w:val="0097663A"/>
    <w:rsid w:val="00990426"/>
    <w:rsid w:val="009B2C29"/>
    <w:rsid w:val="009B4593"/>
    <w:rsid w:val="009C0D2B"/>
    <w:rsid w:val="009C4A1D"/>
    <w:rsid w:val="009C7A46"/>
    <w:rsid w:val="009D0391"/>
    <w:rsid w:val="009D5189"/>
    <w:rsid w:val="009E1F2B"/>
    <w:rsid w:val="009E6373"/>
    <w:rsid w:val="009E70D3"/>
    <w:rsid w:val="009F4C6C"/>
    <w:rsid w:val="009F5385"/>
    <w:rsid w:val="00A01C9B"/>
    <w:rsid w:val="00A03730"/>
    <w:rsid w:val="00A151D4"/>
    <w:rsid w:val="00A22BE4"/>
    <w:rsid w:val="00A22DE3"/>
    <w:rsid w:val="00A3322F"/>
    <w:rsid w:val="00A34ECB"/>
    <w:rsid w:val="00A375C7"/>
    <w:rsid w:val="00A42D61"/>
    <w:rsid w:val="00A457F9"/>
    <w:rsid w:val="00A53A69"/>
    <w:rsid w:val="00A55139"/>
    <w:rsid w:val="00A613DB"/>
    <w:rsid w:val="00A620D9"/>
    <w:rsid w:val="00A74360"/>
    <w:rsid w:val="00A82648"/>
    <w:rsid w:val="00A91A6A"/>
    <w:rsid w:val="00A949E3"/>
    <w:rsid w:val="00A94E32"/>
    <w:rsid w:val="00AA3E9B"/>
    <w:rsid w:val="00AA3F7D"/>
    <w:rsid w:val="00AA5FA8"/>
    <w:rsid w:val="00AB032B"/>
    <w:rsid w:val="00AB4E39"/>
    <w:rsid w:val="00AB53CB"/>
    <w:rsid w:val="00AD6DA5"/>
    <w:rsid w:val="00AE4AA2"/>
    <w:rsid w:val="00AF1916"/>
    <w:rsid w:val="00AF4875"/>
    <w:rsid w:val="00AF5892"/>
    <w:rsid w:val="00B0667F"/>
    <w:rsid w:val="00B124AF"/>
    <w:rsid w:val="00B15C64"/>
    <w:rsid w:val="00B27ACE"/>
    <w:rsid w:val="00B3481F"/>
    <w:rsid w:val="00B35E50"/>
    <w:rsid w:val="00B36AA3"/>
    <w:rsid w:val="00B40179"/>
    <w:rsid w:val="00B40B5E"/>
    <w:rsid w:val="00B4373C"/>
    <w:rsid w:val="00B46003"/>
    <w:rsid w:val="00B514DF"/>
    <w:rsid w:val="00B6023E"/>
    <w:rsid w:val="00B66B49"/>
    <w:rsid w:val="00B906DA"/>
    <w:rsid w:val="00B94122"/>
    <w:rsid w:val="00B9573F"/>
    <w:rsid w:val="00BA011B"/>
    <w:rsid w:val="00BA742D"/>
    <w:rsid w:val="00BB7256"/>
    <w:rsid w:val="00BC3451"/>
    <w:rsid w:val="00BC5362"/>
    <w:rsid w:val="00BC7DFF"/>
    <w:rsid w:val="00BD1D9D"/>
    <w:rsid w:val="00BD63AF"/>
    <w:rsid w:val="00BD6AD4"/>
    <w:rsid w:val="00BD723D"/>
    <w:rsid w:val="00BE4BCE"/>
    <w:rsid w:val="00BE54F6"/>
    <w:rsid w:val="00C01DC3"/>
    <w:rsid w:val="00C13439"/>
    <w:rsid w:val="00C20460"/>
    <w:rsid w:val="00C26A37"/>
    <w:rsid w:val="00C3027B"/>
    <w:rsid w:val="00C36680"/>
    <w:rsid w:val="00C43244"/>
    <w:rsid w:val="00C460AE"/>
    <w:rsid w:val="00C66DEF"/>
    <w:rsid w:val="00C771D6"/>
    <w:rsid w:val="00C81224"/>
    <w:rsid w:val="00C904AA"/>
    <w:rsid w:val="00C9287C"/>
    <w:rsid w:val="00C93C48"/>
    <w:rsid w:val="00C95C16"/>
    <w:rsid w:val="00CA16F8"/>
    <w:rsid w:val="00CA3F68"/>
    <w:rsid w:val="00CA4BB9"/>
    <w:rsid w:val="00CA5DEB"/>
    <w:rsid w:val="00CB1098"/>
    <w:rsid w:val="00CB45B5"/>
    <w:rsid w:val="00CC7B1A"/>
    <w:rsid w:val="00CE735E"/>
    <w:rsid w:val="00CF0820"/>
    <w:rsid w:val="00CF6D40"/>
    <w:rsid w:val="00CF6E02"/>
    <w:rsid w:val="00CF7D20"/>
    <w:rsid w:val="00D01ABB"/>
    <w:rsid w:val="00D053A4"/>
    <w:rsid w:val="00D06603"/>
    <w:rsid w:val="00D13545"/>
    <w:rsid w:val="00D14773"/>
    <w:rsid w:val="00D16DF7"/>
    <w:rsid w:val="00D243BD"/>
    <w:rsid w:val="00D274C2"/>
    <w:rsid w:val="00D3500C"/>
    <w:rsid w:val="00D41D49"/>
    <w:rsid w:val="00D42BF7"/>
    <w:rsid w:val="00D5291A"/>
    <w:rsid w:val="00D54972"/>
    <w:rsid w:val="00D57519"/>
    <w:rsid w:val="00D577C1"/>
    <w:rsid w:val="00D6157B"/>
    <w:rsid w:val="00D67BC0"/>
    <w:rsid w:val="00D81E88"/>
    <w:rsid w:val="00DA5ABD"/>
    <w:rsid w:val="00DB190C"/>
    <w:rsid w:val="00DB2C4D"/>
    <w:rsid w:val="00DB79D1"/>
    <w:rsid w:val="00DC0371"/>
    <w:rsid w:val="00DC5EA2"/>
    <w:rsid w:val="00DC6026"/>
    <w:rsid w:val="00DC77FC"/>
    <w:rsid w:val="00DD364D"/>
    <w:rsid w:val="00DF492A"/>
    <w:rsid w:val="00DF670E"/>
    <w:rsid w:val="00DF72D0"/>
    <w:rsid w:val="00E027B1"/>
    <w:rsid w:val="00E10638"/>
    <w:rsid w:val="00E10DF9"/>
    <w:rsid w:val="00E17BF7"/>
    <w:rsid w:val="00E30D80"/>
    <w:rsid w:val="00E33437"/>
    <w:rsid w:val="00E36736"/>
    <w:rsid w:val="00E40611"/>
    <w:rsid w:val="00E4156F"/>
    <w:rsid w:val="00E4628C"/>
    <w:rsid w:val="00E4699E"/>
    <w:rsid w:val="00E5556C"/>
    <w:rsid w:val="00E556A4"/>
    <w:rsid w:val="00E56565"/>
    <w:rsid w:val="00E61795"/>
    <w:rsid w:val="00E62A9A"/>
    <w:rsid w:val="00E62B74"/>
    <w:rsid w:val="00E7317E"/>
    <w:rsid w:val="00E75302"/>
    <w:rsid w:val="00E85FF6"/>
    <w:rsid w:val="00E87FD1"/>
    <w:rsid w:val="00E94924"/>
    <w:rsid w:val="00EB0735"/>
    <w:rsid w:val="00EB0EE3"/>
    <w:rsid w:val="00EB2CF2"/>
    <w:rsid w:val="00EB3B84"/>
    <w:rsid w:val="00EB413D"/>
    <w:rsid w:val="00EC7F81"/>
    <w:rsid w:val="00ED18B3"/>
    <w:rsid w:val="00ED345D"/>
    <w:rsid w:val="00EE00AF"/>
    <w:rsid w:val="00EE1601"/>
    <w:rsid w:val="00F02A2A"/>
    <w:rsid w:val="00F11432"/>
    <w:rsid w:val="00F12CBF"/>
    <w:rsid w:val="00F26137"/>
    <w:rsid w:val="00F35CCA"/>
    <w:rsid w:val="00F35E7A"/>
    <w:rsid w:val="00F44DD0"/>
    <w:rsid w:val="00F53329"/>
    <w:rsid w:val="00F61721"/>
    <w:rsid w:val="00F63B33"/>
    <w:rsid w:val="00F7026D"/>
    <w:rsid w:val="00F70C05"/>
    <w:rsid w:val="00F7116E"/>
    <w:rsid w:val="00F81091"/>
    <w:rsid w:val="00F813D5"/>
    <w:rsid w:val="00F813F3"/>
    <w:rsid w:val="00F856EF"/>
    <w:rsid w:val="00F9081E"/>
    <w:rsid w:val="00FA3BF6"/>
    <w:rsid w:val="00FA411A"/>
    <w:rsid w:val="00FA5B5E"/>
    <w:rsid w:val="00FB56C7"/>
    <w:rsid w:val="00FC089F"/>
    <w:rsid w:val="00FC1284"/>
    <w:rsid w:val="00FC2C46"/>
    <w:rsid w:val="00FC3618"/>
    <w:rsid w:val="00FD030E"/>
    <w:rsid w:val="00FD34DA"/>
    <w:rsid w:val="00FD37DC"/>
    <w:rsid w:val="00FD5F32"/>
    <w:rsid w:val="00FF02C6"/>
    <w:rsid w:val="00FF0367"/>
    <w:rsid w:val="00FF0651"/>
    <w:rsid w:val="00FF3907"/>
    <w:rsid w:val="00FF45F1"/>
    <w:rsid w:val="00FF5A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B627F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4BC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FEE"/>
    <w:pPr>
      <w:ind w:left="720"/>
      <w:contextualSpacing/>
    </w:pPr>
  </w:style>
  <w:style w:type="paragraph" w:styleId="EndnoteText">
    <w:name w:val="endnote text"/>
    <w:basedOn w:val="Normal"/>
    <w:link w:val="EndnoteTextChar"/>
    <w:uiPriority w:val="99"/>
    <w:unhideWhenUsed/>
    <w:rsid w:val="00FA3BF6"/>
    <w:rPr>
      <w:rFonts w:ascii="Times New Roman" w:eastAsiaTheme="minorHAnsi" w:hAnsi="Times New Roman"/>
    </w:rPr>
  </w:style>
  <w:style w:type="character" w:customStyle="1" w:styleId="EndnoteTextChar">
    <w:name w:val="Endnote Text Char"/>
    <w:basedOn w:val="DefaultParagraphFont"/>
    <w:link w:val="EndnoteText"/>
    <w:uiPriority w:val="99"/>
    <w:rsid w:val="00FA3BF6"/>
    <w:rPr>
      <w:rFonts w:ascii="Times New Roman" w:eastAsiaTheme="minorHAnsi" w:hAnsi="Times New Roman"/>
    </w:rPr>
  </w:style>
  <w:style w:type="character" w:styleId="EndnoteReference">
    <w:name w:val="endnote reference"/>
    <w:basedOn w:val="DefaultParagraphFont"/>
    <w:uiPriority w:val="99"/>
    <w:unhideWhenUsed/>
    <w:rsid w:val="00FA3BF6"/>
    <w:rPr>
      <w:vertAlign w:val="superscript"/>
    </w:rPr>
  </w:style>
  <w:style w:type="character" w:styleId="Hyperlink">
    <w:name w:val="Hyperlink"/>
    <w:basedOn w:val="DefaultParagraphFont"/>
    <w:uiPriority w:val="99"/>
    <w:unhideWhenUsed/>
    <w:rsid w:val="0020346C"/>
    <w:rPr>
      <w:color w:val="0000FF" w:themeColor="hyperlink"/>
      <w:u w:val="single"/>
    </w:rPr>
  </w:style>
  <w:style w:type="character" w:styleId="CommentReference">
    <w:name w:val="annotation reference"/>
    <w:basedOn w:val="DefaultParagraphFont"/>
    <w:uiPriority w:val="99"/>
    <w:semiHidden/>
    <w:unhideWhenUsed/>
    <w:rsid w:val="00A151D4"/>
    <w:rPr>
      <w:sz w:val="18"/>
      <w:szCs w:val="18"/>
    </w:rPr>
  </w:style>
  <w:style w:type="paragraph" w:styleId="CommentText">
    <w:name w:val="annotation text"/>
    <w:basedOn w:val="Normal"/>
    <w:link w:val="CommentTextChar"/>
    <w:uiPriority w:val="99"/>
    <w:unhideWhenUsed/>
    <w:rsid w:val="00A151D4"/>
  </w:style>
  <w:style w:type="character" w:customStyle="1" w:styleId="CommentTextChar">
    <w:name w:val="Comment Text Char"/>
    <w:basedOn w:val="DefaultParagraphFont"/>
    <w:link w:val="CommentText"/>
    <w:uiPriority w:val="99"/>
    <w:rsid w:val="00A151D4"/>
  </w:style>
  <w:style w:type="paragraph" w:styleId="CommentSubject">
    <w:name w:val="annotation subject"/>
    <w:basedOn w:val="CommentText"/>
    <w:next w:val="CommentText"/>
    <w:link w:val="CommentSubjectChar"/>
    <w:uiPriority w:val="99"/>
    <w:semiHidden/>
    <w:unhideWhenUsed/>
    <w:rsid w:val="00A151D4"/>
    <w:rPr>
      <w:b/>
      <w:bCs/>
      <w:sz w:val="20"/>
      <w:szCs w:val="20"/>
    </w:rPr>
  </w:style>
  <w:style w:type="character" w:customStyle="1" w:styleId="CommentSubjectChar">
    <w:name w:val="Comment Subject Char"/>
    <w:basedOn w:val="CommentTextChar"/>
    <w:link w:val="CommentSubject"/>
    <w:uiPriority w:val="99"/>
    <w:semiHidden/>
    <w:rsid w:val="00A151D4"/>
    <w:rPr>
      <w:b/>
      <w:bCs/>
      <w:sz w:val="20"/>
      <w:szCs w:val="20"/>
    </w:rPr>
  </w:style>
  <w:style w:type="paragraph" w:styleId="BalloonText">
    <w:name w:val="Balloon Text"/>
    <w:basedOn w:val="Normal"/>
    <w:link w:val="BalloonTextChar"/>
    <w:uiPriority w:val="99"/>
    <w:semiHidden/>
    <w:unhideWhenUsed/>
    <w:rsid w:val="00A151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1D4"/>
    <w:rPr>
      <w:rFonts w:ascii="Lucida Grande" w:hAnsi="Lucida Grande" w:cs="Lucida Grande"/>
      <w:sz w:val="18"/>
      <w:szCs w:val="18"/>
    </w:rPr>
  </w:style>
  <w:style w:type="paragraph" w:styleId="Footer">
    <w:name w:val="footer"/>
    <w:basedOn w:val="Normal"/>
    <w:link w:val="FooterChar"/>
    <w:uiPriority w:val="99"/>
    <w:unhideWhenUsed/>
    <w:rsid w:val="00F02A2A"/>
    <w:pPr>
      <w:tabs>
        <w:tab w:val="center" w:pos="4320"/>
        <w:tab w:val="right" w:pos="8640"/>
      </w:tabs>
    </w:pPr>
  </w:style>
  <w:style w:type="character" w:customStyle="1" w:styleId="FooterChar">
    <w:name w:val="Footer Char"/>
    <w:basedOn w:val="DefaultParagraphFont"/>
    <w:link w:val="Footer"/>
    <w:uiPriority w:val="99"/>
    <w:rsid w:val="00F02A2A"/>
  </w:style>
  <w:style w:type="character" w:styleId="PageNumber">
    <w:name w:val="page number"/>
    <w:basedOn w:val="DefaultParagraphFont"/>
    <w:uiPriority w:val="99"/>
    <w:semiHidden/>
    <w:unhideWhenUsed/>
    <w:rsid w:val="00F02A2A"/>
  </w:style>
  <w:style w:type="paragraph" w:styleId="Header">
    <w:name w:val="header"/>
    <w:basedOn w:val="Normal"/>
    <w:link w:val="HeaderChar"/>
    <w:uiPriority w:val="99"/>
    <w:unhideWhenUsed/>
    <w:rsid w:val="00D06603"/>
    <w:pPr>
      <w:tabs>
        <w:tab w:val="center" w:pos="4680"/>
        <w:tab w:val="right" w:pos="9360"/>
      </w:tabs>
    </w:pPr>
  </w:style>
  <w:style w:type="character" w:customStyle="1" w:styleId="HeaderChar">
    <w:name w:val="Header Char"/>
    <w:basedOn w:val="DefaultParagraphFont"/>
    <w:link w:val="Header"/>
    <w:uiPriority w:val="99"/>
    <w:rsid w:val="00D06603"/>
  </w:style>
  <w:style w:type="paragraph" w:styleId="ListNumber">
    <w:name w:val="List Number"/>
    <w:basedOn w:val="Normal"/>
    <w:uiPriority w:val="99"/>
    <w:semiHidden/>
    <w:unhideWhenUsed/>
    <w:rsid w:val="00D06603"/>
    <w:pPr>
      <w:numPr>
        <w:numId w:val="22"/>
      </w:numPr>
      <w:contextualSpacing/>
    </w:pPr>
  </w:style>
  <w:style w:type="character" w:customStyle="1" w:styleId="Heading1Char">
    <w:name w:val="Heading 1 Char"/>
    <w:basedOn w:val="DefaultParagraphFont"/>
    <w:link w:val="Heading1"/>
    <w:uiPriority w:val="9"/>
    <w:rsid w:val="00BE4BCE"/>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791A3E"/>
    <w:rPr>
      <w:color w:val="800080" w:themeColor="followedHyperlink"/>
      <w:u w:val="single"/>
    </w:rPr>
  </w:style>
  <w:style w:type="paragraph" w:customStyle="1" w:styleId="Default">
    <w:name w:val="Default"/>
    <w:rsid w:val="004B3157"/>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ImportedStyle1">
    <w:name w:val="Imported Style 1"/>
    <w:rsid w:val="004B3157"/>
    <w:pPr>
      <w:numPr>
        <w:numId w:val="23"/>
      </w:numPr>
    </w:pPr>
  </w:style>
  <w:style w:type="paragraph" w:styleId="FootnoteText">
    <w:name w:val="footnote text"/>
    <w:basedOn w:val="Normal"/>
    <w:link w:val="FootnoteTextChar"/>
    <w:uiPriority w:val="99"/>
    <w:unhideWhenUsed/>
    <w:rsid w:val="00A3322F"/>
  </w:style>
  <w:style w:type="character" w:customStyle="1" w:styleId="FootnoteTextChar">
    <w:name w:val="Footnote Text Char"/>
    <w:basedOn w:val="DefaultParagraphFont"/>
    <w:link w:val="FootnoteText"/>
    <w:uiPriority w:val="99"/>
    <w:rsid w:val="00A3322F"/>
  </w:style>
  <w:style w:type="character" w:styleId="FootnoteReference">
    <w:name w:val="footnote reference"/>
    <w:basedOn w:val="DefaultParagraphFont"/>
    <w:uiPriority w:val="99"/>
    <w:unhideWhenUsed/>
    <w:rsid w:val="00A3322F"/>
    <w:rPr>
      <w:vertAlign w:val="superscript"/>
    </w:rPr>
  </w:style>
  <w:style w:type="paragraph" w:styleId="Revision">
    <w:name w:val="Revision"/>
    <w:hidden/>
    <w:uiPriority w:val="99"/>
    <w:semiHidden/>
    <w:rsid w:val="003350F0"/>
  </w:style>
  <w:style w:type="character" w:customStyle="1" w:styleId="UnresolvedMention1">
    <w:name w:val="Unresolved Mention1"/>
    <w:basedOn w:val="DefaultParagraphFont"/>
    <w:uiPriority w:val="99"/>
    <w:semiHidden/>
    <w:unhideWhenUsed/>
    <w:rsid w:val="000C010E"/>
    <w:rPr>
      <w:color w:val="808080"/>
      <w:shd w:val="clear" w:color="auto" w:fill="E6E6E6"/>
    </w:rPr>
  </w:style>
  <w:style w:type="character" w:customStyle="1" w:styleId="UnresolvedMention">
    <w:name w:val="Unresolved Mention"/>
    <w:basedOn w:val="DefaultParagraphFont"/>
    <w:uiPriority w:val="99"/>
    <w:semiHidden/>
    <w:unhideWhenUsed/>
    <w:rsid w:val="00F61721"/>
    <w:rPr>
      <w:color w:val="808080"/>
      <w:shd w:val="clear" w:color="auto" w:fill="E6E6E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4BC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FEE"/>
    <w:pPr>
      <w:ind w:left="720"/>
      <w:contextualSpacing/>
    </w:pPr>
  </w:style>
  <w:style w:type="paragraph" w:styleId="EndnoteText">
    <w:name w:val="endnote text"/>
    <w:basedOn w:val="Normal"/>
    <w:link w:val="EndnoteTextChar"/>
    <w:uiPriority w:val="99"/>
    <w:unhideWhenUsed/>
    <w:rsid w:val="00FA3BF6"/>
    <w:rPr>
      <w:rFonts w:ascii="Times New Roman" w:eastAsiaTheme="minorHAnsi" w:hAnsi="Times New Roman"/>
    </w:rPr>
  </w:style>
  <w:style w:type="character" w:customStyle="1" w:styleId="EndnoteTextChar">
    <w:name w:val="Endnote Text Char"/>
    <w:basedOn w:val="DefaultParagraphFont"/>
    <w:link w:val="EndnoteText"/>
    <w:uiPriority w:val="99"/>
    <w:rsid w:val="00FA3BF6"/>
    <w:rPr>
      <w:rFonts w:ascii="Times New Roman" w:eastAsiaTheme="minorHAnsi" w:hAnsi="Times New Roman"/>
    </w:rPr>
  </w:style>
  <w:style w:type="character" w:styleId="EndnoteReference">
    <w:name w:val="endnote reference"/>
    <w:basedOn w:val="DefaultParagraphFont"/>
    <w:uiPriority w:val="99"/>
    <w:unhideWhenUsed/>
    <w:rsid w:val="00FA3BF6"/>
    <w:rPr>
      <w:vertAlign w:val="superscript"/>
    </w:rPr>
  </w:style>
  <w:style w:type="character" w:styleId="Hyperlink">
    <w:name w:val="Hyperlink"/>
    <w:basedOn w:val="DefaultParagraphFont"/>
    <w:uiPriority w:val="99"/>
    <w:unhideWhenUsed/>
    <w:rsid w:val="0020346C"/>
    <w:rPr>
      <w:color w:val="0000FF" w:themeColor="hyperlink"/>
      <w:u w:val="single"/>
    </w:rPr>
  </w:style>
  <w:style w:type="character" w:styleId="CommentReference">
    <w:name w:val="annotation reference"/>
    <w:basedOn w:val="DefaultParagraphFont"/>
    <w:uiPriority w:val="99"/>
    <w:semiHidden/>
    <w:unhideWhenUsed/>
    <w:rsid w:val="00A151D4"/>
    <w:rPr>
      <w:sz w:val="18"/>
      <w:szCs w:val="18"/>
    </w:rPr>
  </w:style>
  <w:style w:type="paragraph" w:styleId="CommentText">
    <w:name w:val="annotation text"/>
    <w:basedOn w:val="Normal"/>
    <w:link w:val="CommentTextChar"/>
    <w:uiPriority w:val="99"/>
    <w:unhideWhenUsed/>
    <w:rsid w:val="00A151D4"/>
  </w:style>
  <w:style w:type="character" w:customStyle="1" w:styleId="CommentTextChar">
    <w:name w:val="Comment Text Char"/>
    <w:basedOn w:val="DefaultParagraphFont"/>
    <w:link w:val="CommentText"/>
    <w:uiPriority w:val="99"/>
    <w:rsid w:val="00A151D4"/>
  </w:style>
  <w:style w:type="paragraph" w:styleId="CommentSubject">
    <w:name w:val="annotation subject"/>
    <w:basedOn w:val="CommentText"/>
    <w:next w:val="CommentText"/>
    <w:link w:val="CommentSubjectChar"/>
    <w:uiPriority w:val="99"/>
    <w:semiHidden/>
    <w:unhideWhenUsed/>
    <w:rsid w:val="00A151D4"/>
    <w:rPr>
      <w:b/>
      <w:bCs/>
      <w:sz w:val="20"/>
      <w:szCs w:val="20"/>
    </w:rPr>
  </w:style>
  <w:style w:type="character" w:customStyle="1" w:styleId="CommentSubjectChar">
    <w:name w:val="Comment Subject Char"/>
    <w:basedOn w:val="CommentTextChar"/>
    <w:link w:val="CommentSubject"/>
    <w:uiPriority w:val="99"/>
    <w:semiHidden/>
    <w:rsid w:val="00A151D4"/>
    <w:rPr>
      <w:b/>
      <w:bCs/>
      <w:sz w:val="20"/>
      <w:szCs w:val="20"/>
    </w:rPr>
  </w:style>
  <w:style w:type="paragraph" w:styleId="BalloonText">
    <w:name w:val="Balloon Text"/>
    <w:basedOn w:val="Normal"/>
    <w:link w:val="BalloonTextChar"/>
    <w:uiPriority w:val="99"/>
    <w:semiHidden/>
    <w:unhideWhenUsed/>
    <w:rsid w:val="00A151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1D4"/>
    <w:rPr>
      <w:rFonts w:ascii="Lucida Grande" w:hAnsi="Lucida Grande" w:cs="Lucida Grande"/>
      <w:sz w:val="18"/>
      <w:szCs w:val="18"/>
    </w:rPr>
  </w:style>
  <w:style w:type="paragraph" w:styleId="Footer">
    <w:name w:val="footer"/>
    <w:basedOn w:val="Normal"/>
    <w:link w:val="FooterChar"/>
    <w:uiPriority w:val="99"/>
    <w:unhideWhenUsed/>
    <w:rsid w:val="00F02A2A"/>
    <w:pPr>
      <w:tabs>
        <w:tab w:val="center" w:pos="4320"/>
        <w:tab w:val="right" w:pos="8640"/>
      </w:tabs>
    </w:pPr>
  </w:style>
  <w:style w:type="character" w:customStyle="1" w:styleId="FooterChar">
    <w:name w:val="Footer Char"/>
    <w:basedOn w:val="DefaultParagraphFont"/>
    <w:link w:val="Footer"/>
    <w:uiPriority w:val="99"/>
    <w:rsid w:val="00F02A2A"/>
  </w:style>
  <w:style w:type="character" w:styleId="PageNumber">
    <w:name w:val="page number"/>
    <w:basedOn w:val="DefaultParagraphFont"/>
    <w:uiPriority w:val="99"/>
    <w:semiHidden/>
    <w:unhideWhenUsed/>
    <w:rsid w:val="00F02A2A"/>
  </w:style>
  <w:style w:type="paragraph" w:styleId="Header">
    <w:name w:val="header"/>
    <w:basedOn w:val="Normal"/>
    <w:link w:val="HeaderChar"/>
    <w:uiPriority w:val="99"/>
    <w:unhideWhenUsed/>
    <w:rsid w:val="00D06603"/>
    <w:pPr>
      <w:tabs>
        <w:tab w:val="center" w:pos="4680"/>
        <w:tab w:val="right" w:pos="9360"/>
      </w:tabs>
    </w:pPr>
  </w:style>
  <w:style w:type="character" w:customStyle="1" w:styleId="HeaderChar">
    <w:name w:val="Header Char"/>
    <w:basedOn w:val="DefaultParagraphFont"/>
    <w:link w:val="Header"/>
    <w:uiPriority w:val="99"/>
    <w:rsid w:val="00D06603"/>
  </w:style>
  <w:style w:type="paragraph" w:styleId="ListNumber">
    <w:name w:val="List Number"/>
    <w:basedOn w:val="Normal"/>
    <w:uiPriority w:val="99"/>
    <w:semiHidden/>
    <w:unhideWhenUsed/>
    <w:rsid w:val="00D06603"/>
    <w:pPr>
      <w:numPr>
        <w:numId w:val="22"/>
      </w:numPr>
      <w:contextualSpacing/>
    </w:pPr>
  </w:style>
  <w:style w:type="character" w:customStyle="1" w:styleId="Heading1Char">
    <w:name w:val="Heading 1 Char"/>
    <w:basedOn w:val="DefaultParagraphFont"/>
    <w:link w:val="Heading1"/>
    <w:uiPriority w:val="9"/>
    <w:rsid w:val="00BE4BCE"/>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791A3E"/>
    <w:rPr>
      <w:color w:val="800080" w:themeColor="followedHyperlink"/>
      <w:u w:val="single"/>
    </w:rPr>
  </w:style>
  <w:style w:type="paragraph" w:customStyle="1" w:styleId="Default">
    <w:name w:val="Default"/>
    <w:rsid w:val="004B3157"/>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ImportedStyle1">
    <w:name w:val="Imported Style 1"/>
    <w:rsid w:val="004B3157"/>
    <w:pPr>
      <w:numPr>
        <w:numId w:val="23"/>
      </w:numPr>
    </w:pPr>
  </w:style>
  <w:style w:type="paragraph" w:styleId="FootnoteText">
    <w:name w:val="footnote text"/>
    <w:basedOn w:val="Normal"/>
    <w:link w:val="FootnoteTextChar"/>
    <w:uiPriority w:val="99"/>
    <w:unhideWhenUsed/>
    <w:rsid w:val="00A3322F"/>
  </w:style>
  <w:style w:type="character" w:customStyle="1" w:styleId="FootnoteTextChar">
    <w:name w:val="Footnote Text Char"/>
    <w:basedOn w:val="DefaultParagraphFont"/>
    <w:link w:val="FootnoteText"/>
    <w:uiPriority w:val="99"/>
    <w:rsid w:val="00A3322F"/>
  </w:style>
  <w:style w:type="character" w:styleId="FootnoteReference">
    <w:name w:val="footnote reference"/>
    <w:basedOn w:val="DefaultParagraphFont"/>
    <w:uiPriority w:val="99"/>
    <w:unhideWhenUsed/>
    <w:rsid w:val="00A3322F"/>
    <w:rPr>
      <w:vertAlign w:val="superscript"/>
    </w:rPr>
  </w:style>
  <w:style w:type="paragraph" w:styleId="Revision">
    <w:name w:val="Revision"/>
    <w:hidden/>
    <w:uiPriority w:val="99"/>
    <w:semiHidden/>
    <w:rsid w:val="003350F0"/>
  </w:style>
  <w:style w:type="character" w:customStyle="1" w:styleId="UnresolvedMention1">
    <w:name w:val="Unresolved Mention1"/>
    <w:basedOn w:val="DefaultParagraphFont"/>
    <w:uiPriority w:val="99"/>
    <w:semiHidden/>
    <w:unhideWhenUsed/>
    <w:rsid w:val="000C010E"/>
    <w:rPr>
      <w:color w:val="808080"/>
      <w:shd w:val="clear" w:color="auto" w:fill="E6E6E6"/>
    </w:rPr>
  </w:style>
  <w:style w:type="character" w:customStyle="1" w:styleId="UnresolvedMention">
    <w:name w:val="Unresolved Mention"/>
    <w:basedOn w:val="DefaultParagraphFont"/>
    <w:uiPriority w:val="99"/>
    <w:semiHidden/>
    <w:unhideWhenUsed/>
    <w:rsid w:val="00F6172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69530">
      <w:bodyDiv w:val="1"/>
      <w:marLeft w:val="0"/>
      <w:marRight w:val="0"/>
      <w:marTop w:val="0"/>
      <w:marBottom w:val="0"/>
      <w:divBdr>
        <w:top w:val="none" w:sz="0" w:space="0" w:color="auto"/>
        <w:left w:val="none" w:sz="0" w:space="0" w:color="auto"/>
        <w:bottom w:val="none" w:sz="0" w:space="0" w:color="auto"/>
        <w:right w:val="none" w:sz="0" w:space="0" w:color="auto"/>
      </w:divBdr>
    </w:div>
    <w:div w:id="75176605">
      <w:bodyDiv w:val="1"/>
      <w:marLeft w:val="0"/>
      <w:marRight w:val="0"/>
      <w:marTop w:val="0"/>
      <w:marBottom w:val="0"/>
      <w:divBdr>
        <w:top w:val="none" w:sz="0" w:space="0" w:color="auto"/>
        <w:left w:val="none" w:sz="0" w:space="0" w:color="auto"/>
        <w:bottom w:val="none" w:sz="0" w:space="0" w:color="auto"/>
        <w:right w:val="none" w:sz="0" w:space="0" w:color="auto"/>
      </w:divBdr>
    </w:div>
    <w:div w:id="85736902">
      <w:bodyDiv w:val="1"/>
      <w:marLeft w:val="0"/>
      <w:marRight w:val="0"/>
      <w:marTop w:val="0"/>
      <w:marBottom w:val="0"/>
      <w:divBdr>
        <w:top w:val="none" w:sz="0" w:space="0" w:color="auto"/>
        <w:left w:val="none" w:sz="0" w:space="0" w:color="auto"/>
        <w:bottom w:val="none" w:sz="0" w:space="0" w:color="auto"/>
        <w:right w:val="none" w:sz="0" w:space="0" w:color="auto"/>
      </w:divBdr>
    </w:div>
    <w:div w:id="117459938">
      <w:bodyDiv w:val="1"/>
      <w:marLeft w:val="0"/>
      <w:marRight w:val="0"/>
      <w:marTop w:val="0"/>
      <w:marBottom w:val="0"/>
      <w:divBdr>
        <w:top w:val="none" w:sz="0" w:space="0" w:color="auto"/>
        <w:left w:val="none" w:sz="0" w:space="0" w:color="auto"/>
        <w:bottom w:val="none" w:sz="0" w:space="0" w:color="auto"/>
        <w:right w:val="none" w:sz="0" w:space="0" w:color="auto"/>
      </w:divBdr>
    </w:div>
    <w:div w:id="133182454">
      <w:bodyDiv w:val="1"/>
      <w:marLeft w:val="0"/>
      <w:marRight w:val="0"/>
      <w:marTop w:val="0"/>
      <w:marBottom w:val="0"/>
      <w:divBdr>
        <w:top w:val="none" w:sz="0" w:space="0" w:color="auto"/>
        <w:left w:val="none" w:sz="0" w:space="0" w:color="auto"/>
        <w:bottom w:val="none" w:sz="0" w:space="0" w:color="auto"/>
        <w:right w:val="none" w:sz="0" w:space="0" w:color="auto"/>
      </w:divBdr>
    </w:div>
    <w:div w:id="136651753">
      <w:bodyDiv w:val="1"/>
      <w:marLeft w:val="0"/>
      <w:marRight w:val="0"/>
      <w:marTop w:val="0"/>
      <w:marBottom w:val="0"/>
      <w:divBdr>
        <w:top w:val="none" w:sz="0" w:space="0" w:color="auto"/>
        <w:left w:val="none" w:sz="0" w:space="0" w:color="auto"/>
        <w:bottom w:val="none" w:sz="0" w:space="0" w:color="auto"/>
        <w:right w:val="none" w:sz="0" w:space="0" w:color="auto"/>
      </w:divBdr>
    </w:div>
    <w:div w:id="247663427">
      <w:bodyDiv w:val="1"/>
      <w:marLeft w:val="0"/>
      <w:marRight w:val="0"/>
      <w:marTop w:val="0"/>
      <w:marBottom w:val="0"/>
      <w:divBdr>
        <w:top w:val="none" w:sz="0" w:space="0" w:color="auto"/>
        <w:left w:val="none" w:sz="0" w:space="0" w:color="auto"/>
        <w:bottom w:val="none" w:sz="0" w:space="0" w:color="auto"/>
        <w:right w:val="none" w:sz="0" w:space="0" w:color="auto"/>
      </w:divBdr>
    </w:div>
    <w:div w:id="250050282">
      <w:bodyDiv w:val="1"/>
      <w:marLeft w:val="0"/>
      <w:marRight w:val="0"/>
      <w:marTop w:val="0"/>
      <w:marBottom w:val="0"/>
      <w:divBdr>
        <w:top w:val="none" w:sz="0" w:space="0" w:color="auto"/>
        <w:left w:val="none" w:sz="0" w:space="0" w:color="auto"/>
        <w:bottom w:val="none" w:sz="0" w:space="0" w:color="auto"/>
        <w:right w:val="none" w:sz="0" w:space="0" w:color="auto"/>
      </w:divBdr>
    </w:div>
    <w:div w:id="250282449">
      <w:bodyDiv w:val="1"/>
      <w:marLeft w:val="0"/>
      <w:marRight w:val="0"/>
      <w:marTop w:val="0"/>
      <w:marBottom w:val="0"/>
      <w:divBdr>
        <w:top w:val="none" w:sz="0" w:space="0" w:color="auto"/>
        <w:left w:val="none" w:sz="0" w:space="0" w:color="auto"/>
        <w:bottom w:val="none" w:sz="0" w:space="0" w:color="auto"/>
        <w:right w:val="none" w:sz="0" w:space="0" w:color="auto"/>
      </w:divBdr>
    </w:div>
    <w:div w:id="271936869">
      <w:bodyDiv w:val="1"/>
      <w:marLeft w:val="0"/>
      <w:marRight w:val="0"/>
      <w:marTop w:val="0"/>
      <w:marBottom w:val="0"/>
      <w:divBdr>
        <w:top w:val="none" w:sz="0" w:space="0" w:color="auto"/>
        <w:left w:val="none" w:sz="0" w:space="0" w:color="auto"/>
        <w:bottom w:val="none" w:sz="0" w:space="0" w:color="auto"/>
        <w:right w:val="none" w:sz="0" w:space="0" w:color="auto"/>
      </w:divBdr>
    </w:div>
    <w:div w:id="291055883">
      <w:bodyDiv w:val="1"/>
      <w:marLeft w:val="0"/>
      <w:marRight w:val="0"/>
      <w:marTop w:val="0"/>
      <w:marBottom w:val="0"/>
      <w:divBdr>
        <w:top w:val="none" w:sz="0" w:space="0" w:color="auto"/>
        <w:left w:val="none" w:sz="0" w:space="0" w:color="auto"/>
        <w:bottom w:val="none" w:sz="0" w:space="0" w:color="auto"/>
        <w:right w:val="none" w:sz="0" w:space="0" w:color="auto"/>
      </w:divBdr>
    </w:div>
    <w:div w:id="348264779">
      <w:bodyDiv w:val="1"/>
      <w:marLeft w:val="0"/>
      <w:marRight w:val="0"/>
      <w:marTop w:val="0"/>
      <w:marBottom w:val="0"/>
      <w:divBdr>
        <w:top w:val="none" w:sz="0" w:space="0" w:color="auto"/>
        <w:left w:val="none" w:sz="0" w:space="0" w:color="auto"/>
        <w:bottom w:val="none" w:sz="0" w:space="0" w:color="auto"/>
        <w:right w:val="none" w:sz="0" w:space="0" w:color="auto"/>
      </w:divBdr>
    </w:div>
    <w:div w:id="357049907">
      <w:bodyDiv w:val="1"/>
      <w:marLeft w:val="0"/>
      <w:marRight w:val="0"/>
      <w:marTop w:val="0"/>
      <w:marBottom w:val="0"/>
      <w:divBdr>
        <w:top w:val="none" w:sz="0" w:space="0" w:color="auto"/>
        <w:left w:val="none" w:sz="0" w:space="0" w:color="auto"/>
        <w:bottom w:val="none" w:sz="0" w:space="0" w:color="auto"/>
        <w:right w:val="none" w:sz="0" w:space="0" w:color="auto"/>
      </w:divBdr>
    </w:div>
    <w:div w:id="378282608">
      <w:bodyDiv w:val="1"/>
      <w:marLeft w:val="0"/>
      <w:marRight w:val="0"/>
      <w:marTop w:val="0"/>
      <w:marBottom w:val="0"/>
      <w:divBdr>
        <w:top w:val="none" w:sz="0" w:space="0" w:color="auto"/>
        <w:left w:val="none" w:sz="0" w:space="0" w:color="auto"/>
        <w:bottom w:val="none" w:sz="0" w:space="0" w:color="auto"/>
        <w:right w:val="none" w:sz="0" w:space="0" w:color="auto"/>
      </w:divBdr>
    </w:div>
    <w:div w:id="410392089">
      <w:bodyDiv w:val="1"/>
      <w:marLeft w:val="0"/>
      <w:marRight w:val="0"/>
      <w:marTop w:val="0"/>
      <w:marBottom w:val="0"/>
      <w:divBdr>
        <w:top w:val="none" w:sz="0" w:space="0" w:color="auto"/>
        <w:left w:val="none" w:sz="0" w:space="0" w:color="auto"/>
        <w:bottom w:val="none" w:sz="0" w:space="0" w:color="auto"/>
        <w:right w:val="none" w:sz="0" w:space="0" w:color="auto"/>
      </w:divBdr>
    </w:div>
    <w:div w:id="421296846">
      <w:bodyDiv w:val="1"/>
      <w:marLeft w:val="0"/>
      <w:marRight w:val="0"/>
      <w:marTop w:val="0"/>
      <w:marBottom w:val="0"/>
      <w:divBdr>
        <w:top w:val="none" w:sz="0" w:space="0" w:color="auto"/>
        <w:left w:val="none" w:sz="0" w:space="0" w:color="auto"/>
        <w:bottom w:val="none" w:sz="0" w:space="0" w:color="auto"/>
        <w:right w:val="none" w:sz="0" w:space="0" w:color="auto"/>
      </w:divBdr>
    </w:div>
    <w:div w:id="498810381">
      <w:bodyDiv w:val="1"/>
      <w:marLeft w:val="0"/>
      <w:marRight w:val="0"/>
      <w:marTop w:val="0"/>
      <w:marBottom w:val="0"/>
      <w:divBdr>
        <w:top w:val="none" w:sz="0" w:space="0" w:color="auto"/>
        <w:left w:val="none" w:sz="0" w:space="0" w:color="auto"/>
        <w:bottom w:val="none" w:sz="0" w:space="0" w:color="auto"/>
        <w:right w:val="none" w:sz="0" w:space="0" w:color="auto"/>
      </w:divBdr>
    </w:div>
    <w:div w:id="548079506">
      <w:bodyDiv w:val="1"/>
      <w:marLeft w:val="0"/>
      <w:marRight w:val="0"/>
      <w:marTop w:val="0"/>
      <w:marBottom w:val="0"/>
      <w:divBdr>
        <w:top w:val="none" w:sz="0" w:space="0" w:color="auto"/>
        <w:left w:val="none" w:sz="0" w:space="0" w:color="auto"/>
        <w:bottom w:val="none" w:sz="0" w:space="0" w:color="auto"/>
        <w:right w:val="none" w:sz="0" w:space="0" w:color="auto"/>
      </w:divBdr>
    </w:div>
    <w:div w:id="575096624">
      <w:bodyDiv w:val="1"/>
      <w:marLeft w:val="0"/>
      <w:marRight w:val="0"/>
      <w:marTop w:val="0"/>
      <w:marBottom w:val="0"/>
      <w:divBdr>
        <w:top w:val="none" w:sz="0" w:space="0" w:color="auto"/>
        <w:left w:val="none" w:sz="0" w:space="0" w:color="auto"/>
        <w:bottom w:val="none" w:sz="0" w:space="0" w:color="auto"/>
        <w:right w:val="none" w:sz="0" w:space="0" w:color="auto"/>
      </w:divBdr>
    </w:div>
    <w:div w:id="585654780">
      <w:bodyDiv w:val="1"/>
      <w:marLeft w:val="0"/>
      <w:marRight w:val="0"/>
      <w:marTop w:val="0"/>
      <w:marBottom w:val="0"/>
      <w:divBdr>
        <w:top w:val="none" w:sz="0" w:space="0" w:color="auto"/>
        <w:left w:val="none" w:sz="0" w:space="0" w:color="auto"/>
        <w:bottom w:val="none" w:sz="0" w:space="0" w:color="auto"/>
        <w:right w:val="none" w:sz="0" w:space="0" w:color="auto"/>
      </w:divBdr>
    </w:div>
    <w:div w:id="604650563">
      <w:bodyDiv w:val="1"/>
      <w:marLeft w:val="0"/>
      <w:marRight w:val="0"/>
      <w:marTop w:val="0"/>
      <w:marBottom w:val="0"/>
      <w:divBdr>
        <w:top w:val="none" w:sz="0" w:space="0" w:color="auto"/>
        <w:left w:val="none" w:sz="0" w:space="0" w:color="auto"/>
        <w:bottom w:val="none" w:sz="0" w:space="0" w:color="auto"/>
        <w:right w:val="none" w:sz="0" w:space="0" w:color="auto"/>
      </w:divBdr>
    </w:div>
    <w:div w:id="616376543">
      <w:bodyDiv w:val="1"/>
      <w:marLeft w:val="0"/>
      <w:marRight w:val="0"/>
      <w:marTop w:val="0"/>
      <w:marBottom w:val="0"/>
      <w:divBdr>
        <w:top w:val="none" w:sz="0" w:space="0" w:color="auto"/>
        <w:left w:val="none" w:sz="0" w:space="0" w:color="auto"/>
        <w:bottom w:val="none" w:sz="0" w:space="0" w:color="auto"/>
        <w:right w:val="none" w:sz="0" w:space="0" w:color="auto"/>
      </w:divBdr>
    </w:div>
    <w:div w:id="620964218">
      <w:bodyDiv w:val="1"/>
      <w:marLeft w:val="0"/>
      <w:marRight w:val="0"/>
      <w:marTop w:val="0"/>
      <w:marBottom w:val="0"/>
      <w:divBdr>
        <w:top w:val="none" w:sz="0" w:space="0" w:color="auto"/>
        <w:left w:val="none" w:sz="0" w:space="0" w:color="auto"/>
        <w:bottom w:val="none" w:sz="0" w:space="0" w:color="auto"/>
        <w:right w:val="none" w:sz="0" w:space="0" w:color="auto"/>
      </w:divBdr>
    </w:div>
    <w:div w:id="679701798">
      <w:bodyDiv w:val="1"/>
      <w:marLeft w:val="0"/>
      <w:marRight w:val="0"/>
      <w:marTop w:val="0"/>
      <w:marBottom w:val="0"/>
      <w:divBdr>
        <w:top w:val="none" w:sz="0" w:space="0" w:color="auto"/>
        <w:left w:val="none" w:sz="0" w:space="0" w:color="auto"/>
        <w:bottom w:val="none" w:sz="0" w:space="0" w:color="auto"/>
        <w:right w:val="none" w:sz="0" w:space="0" w:color="auto"/>
      </w:divBdr>
    </w:div>
    <w:div w:id="765078369">
      <w:bodyDiv w:val="1"/>
      <w:marLeft w:val="0"/>
      <w:marRight w:val="0"/>
      <w:marTop w:val="0"/>
      <w:marBottom w:val="0"/>
      <w:divBdr>
        <w:top w:val="none" w:sz="0" w:space="0" w:color="auto"/>
        <w:left w:val="none" w:sz="0" w:space="0" w:color="auto"/>
        <w:bottom w:val="none" w:sz="0" w:space="0" w:color="auto"/>
        <w:right w:val="none" w:sz="0" w:space="0" w:color="auto"/>
      </w:divBdr>
    </w:div>
    <w:div w:id="787550315">
      <w:bodyDiv w:val="1"/>
      <w:marLeft w:val="0"/>
      <w:marRight w:val="0"/>
      <w:marTop w:val="0"/>
      <w:marBottom w:val="0"/>
      <w:divBdr>
        <w:top w:val="none" w:sz="0" w:space="0" w:color="auto"/>
        <w:left w:val="none" w:sz="0" w:space="0" w:color="auto"/>
        <w:bottom w:val="none" w:sz="0" w:space="0" w:color="auto"/>
        <w:right w:val="none" w:sz="0" w:space="0" w:color="auto"/>
      </w:divBdr>
    </w:div>
    <w:div w:id="825973336">
      <w:bodyDiv w:val="1"/>
      <w:marLeft w:val="0"/>
      <w:marRight w:val="0"/>
      <w:marTop w:val="0"/>
      <w:marBottom w:val="0"/>
      <w:divBdr>
        <w:top w:val="none" w:sz="0" w:space="0" w:color="auto"/>
        <w:left w:val="none" w:sz="0" w:space="0" w:color="auto"/>
        <w:bottom w:val="none" w:sz="0" w:space="0" w:color="auto"/>
        <w:right w:val="none" w:sz="0" w:space="0" w:color="auto"/>
      </w:divBdr>
    </w:div>
    <w:div w:id="873539026">
      <w:bodyDiv w:val="1"/>
      <w:marLeft w:val="0"/>
      <w:marRight w:val="0"/>
      <w:marTop w:val="0"/>
      <w:marBottom w:val="0"/>
      <w:divBdr>
        <w:top w:val="none" w:sz="0" w:space="0" w:color="auto"/>
        <w:left w:val="none" w:sz="0" w:space="0" w:color="auto"/>
        <w:bottom w:val="none" w:sz="0" w:space="0" w:color="auto"/>
        <w:right w:val="none" w:sz="0" w:space="0" w:color="auto"/>
      </w:divBdr>
    </w:div>
    <w:div w:id="959192468">
      <w:bodyDiv w:val="1"/>
      <w:marLeft w:val="0"/>
      <w:marRight w:val="0"/>
      <w:marTop w:val="0"/>
      <w:marBottom w:val="0"/>
      <w:divBdr>
        <w:top w:val="none" w:sz="0" w:space="0" w:color="auto"/>
        <w:left w:val="none" w:sz="0" w:space="0" w:color="auto"/>
        <w:bottom w:val="none" w:sz="0" w:space="0" w:color="auto"/>
        <w:right w:val="none" w:sz="0" w:space="0" w:color="auto"/>
      </w:divBdr>
    </w:div>
    <w:div w:id="991372320">
      <w:bodyDiv w:val="1"/>
      <w:marLeft w:val="0"/>
      <w:marRight w:val="0"/>
      <w:marTop w:val="0"/>
      <w:marBottom w:val="0"/>
      <w:divBdr>
        <w:top w:val="none" w:sz="0" w:space="0" w:color="auto"/>
        <w:left w:val="none" w:sz="0" w:space="0" w:color="auto"/>
        <w:bottom w:val="none" w:sz="0" w:space="0" w:color="auto"/>
        <w:right w:val="none" w:sz="0" w:space="0" w:color="auto"/>
      </w:divBdr>
    </w:div>
    <w:div w:id="994186681">
      <w:bodyDiv w:val="1"/>
      <w:marLeft w:val="0"/>
      <w:marRight w:val="0"/>
      <w:marTop w:val="0"/>
      <w:marBottom w:val="0"/>
      <w:divBdr>
        <w:top w:val="none" w:sz="0" w:space="0" w:color="auto"/>
        <w:left w:val="none" w:sz="0" w:space="0" w:color="auto"/>
        <w:bottom w:val="none" w:sz="0" w:space="0" w:color="auto"/>
        <w:right w:val="none" w:sz="0" w:space="0" w:color="auto"/>
      </w:divBdr>
    </w:div>
    <w:div w:id="1023704315">
      <w:bodyDiv w:val="1"/>
      <w:marLeft w:val="0"/>
      <w:marRight w:val="0"/>
      <w:marTop w:val="0"/>
      <w:marBottom w:val="0"/>
      <w:divBdr>
        <w:top w:val="none" w:sz="0" w:space="0" w:color="auto"/>
        <w:left w:val="none" w:sz="0" w:space="0" w:color="auto"/>
        <w:bottom w:val="none" w:sz="0" w:space="0" w:color="auto"/>
        <w:right w:val="none" w:sz="0" w:space="0" w:color="auto"/>
      </w:divBdr>
    </w:div>
    <w:div w:id="1083138334">
      <w:bodyDiv w:val="1"/>
      <w:marLeft w:val="0"/>
      <w:marRight w:val="0"/>
      <w:marTop w:val="0"/>
      <w:marBottom w:val="0"/>
      <w:divBdr>
        <w:top w:val="none" w:sz="0" w:space="0" w:color="auto"/>
        <w:left w:val="none" w:sz="0" w:space="0" w:color="auto"/>
        <w:bottom w:val="none" w:sz="0" w:space="0" w:color="auto"/>
        <w:right w:val="none" w:sz="0" w:space="0" w:color="auto"/>
      </w:divBdr>
    </w:div>
    <w:div w:id="1100953654">
      <w:bodyDiv w:val="1"/>
      <w:marLeft w:val="0"/>
      <w:marRight w:val="0"/>
      <w:marTop w:val="0"/>
      <w:marBottom w:val="0"/>
      <w:divBdr>
        <w:top w:val="none" w:sz="0" w:space="0" w:color="auto"/>
        <w:left w:val="none" w:sz="0" w:space="0" w:color="auto"/>
        <w:bottom w:val="none" w:sz="0" w:space="0" w:color="auto"/>
        <w:right w:val="none" w:sz="0" w:space="0" w:color="auto"/>
      </w:divBdr>
    </w:div>
    <w:div w:id="1175682352">
      <w:bodyDiv w:val="1"/>
      <w:marLeft w:val="0"/>
      <w:marRight w:val="0"/>
      <w:marTop w:val="0"/>
      <w:marBottom w:val="0"/>
      <w:divBdr>
        <w:top w:val="none" w:sz="0" w:space="0" w:color="auto"/>
        <w:left w:val="none" w:sz="0" w:space="0" w:color="auto"/>
        <w:bottom w:val="none" w:sz="0" w:space="0" w:color="auto"/>
        <w:right w:val="none" w:sz="0" w:space="0" w:color="auto"/>
      </w:divBdr>
    </w:div>
    <w:div w:id="1195538250">
      <w:bodyDiv w:val="1"/>
      <w:marLeft w:val="0"/>
      <w:marRight w:val="0"/>
      <w:marTop w:val="0"/>
      <w:marBottom w:val="0"/>
      <w:divBdr>
        <w:top w:val="none" w:sz="0" w:space="0" w:color="auto"/>
        <w:left w:val="none" w:sz="0" w:space="0" w:color="auto"/>
        <w:bottom w:val="none" w:sz="0" w:space="0" w:color="auto"/>
        <w:right w:val="none" w:sz="0" w:space="0" w:color="auto"/>
      </w:divBdr>
    </w:div>
    <w:div w:id="1198160031">
      <w:bodyDiv w:val="1"/>
      <w:marLeft w:val="0"/>
      <w:marRight w:val="0"/>
      <w:marTop w:val="0"/>
      <w:marBottom w:val="0"/>
      <w:divBdr>
        <w:top w:val="none" w:sz="0" w:space="0" w:color="auto"/>
        <w:left w:val="none" w:sz="0" w:space="0" w:color="auto"/>
        <w:bottom w:val="none" w:sz="0" w:space="0" w:color="auto"/>
        <w:right w:val="none" w:sz="0" w:space="0" w:color="auto"/>
      </w:divBdr>
    </w:div>
    <w:div w:id="1222710559">
      <w:bodyDiv w:val="1"/>
      <w:marLeft w:val="0"/>
      <w:marRight w:val="0"/>
      <w:marTop w:val="0"/>
      <w:marBottom w:val="0"/>
      <w:divBdr>
        <w:top w:val="none" w:sz="0" w:space="0" w:color="auto"/>
        <w:left w:val="none" w:sz="0" w:space="0" w:color="auto"/>
        <w:bottom w:val="none" w:sz="0" w:space="0" w:color="auto"/>
        <w:right w:val="none" w:sz="0" w:space="0" w:color="auto"/>
      </w:divBdr>
    </w:div>
    <w:div w:id="1275206630">
      <w:bodyDiv w:val="1"/>
      <w:marLeft w:val="0"/>
      <w:marRight w:val="0"/>
      <w:marTop w:val="0"/>
      <w:marBottom w:val="0"/>
      <w:divBdr>
        <w:top w:val="none" w:sz="0" w:space="0" w:color="auto"/>
        <w:left w:val="none" w:sz="0" w:space="0" w:color="auto"/>
        <w:bottom w:val="none" w:sz="0" w:space="0" w:color="auto"/>
        <w:right w:val="none" w:sz="0" w:space="0" w:color="auto"/>
      </w:divBdr>
    </w:div>
    <w:div w:id="1312830436">
      <w:bodyDiv w:val="1"/>
      <w:marLeft w:val="0"/>
      <w:marRight w:val="0"/>
      <w:marTop w:val="0"/>
      <w:marBottom w:val="0"/>
      <w:divBdr>
        <w:top w:val="none" w:sz="0" w:space="0" w:color="auto"/>
        <w:left w:val="none" w:sz="0" w:space="0" w:color="auto"/>
        <w:bottom w:val="none" w:sz="0" w:space="0" w:color="auto"/>
        <w:right w:val="none" w:sz="0" w:space="0" w:color="auto"/>
      </w:divBdr>
    </w:div>
    <w:div w:id="1312905065">
      <w:bodyDiv w:val="1"/>
      <w:marLeft w:val="0"/>
      <w:marRight w:val="0"/>
      <w:marTop w:val="0"/>
      <w:marBottom w:val="0"/>
      <w:divBdr>
        <w:top w:val="none" w:sz="0" w:space="0" w:color="auto"/>
        <w:left w:val="none" w:sz="0" w:space="0" w:color="auto"/>
        <w:bottom w:val="none" w:sz="0" w:space="0" w:color="auto"/>
        <w:right w:val="none" w:sz="0" w:space="0" w:color="auto"/>
      </w:divBdr>
    </w:div>
    <w:div w:id="1328629053">
      <w:bodyDiv w:val="1"/>
      <w:marLeft w:val="0"/>
      <w:marRight w:val="0"/>
      <w:marTop w:val="0"/>
      <w:marBottom w:val="0"/>
      <w:divBdr>
        <w:top w:val="none" w:sz="0" w:space="0" w:color="auto"/>
        <w:left w:val="none" w:sz="0" w:space="0" w:color="auto"/>
        <w:bottom w:val="none" w:sz="0" w:space="0" w:color="auto"/>
        <w:right w:val="none" w:sz="0" w:space="0" w:color="auto"/>
      </w:divBdr>
    </w:div>
    <w:div w:id="1341392146">
      <w:bodyDiv w:val="1"/>
      <w:marLeft w:val="0"/>
      <w:marRight w:val="0"/>
      <w:marTop w:val="0"/>
      <w:marBottom w:val="0"/>
      <w:divBdr>
        <w:top w:val="none" w:sz="0" w:space="0" w:color="auto"/>
        <w:left w:val="none" w:sz="0" w:space="0" w:color="auto"/>
        <w:bottom w:val="none" w:sz="0" w:space="0" w:color="auto"/>
        <w:right w:val="none" w:sz="0" w:space="0" w:color="auto"/>
      </w:divBdr>
    </w:div>
    <w:div w:id="1368683352">
      <w:bodyDiv w:val="1"/>
      <w:marLeft w:val="0"/>
      <w:marRight w:val="0"/>
      <w:marTop w:val="0"/>
      <w:marBottom w:val="0"/>
      <w:divBdr>
        <w:top w:val="none" w:sz="0" w:space="0" w:color="auto"/>
        <w:left w:val="none" w:sz="0" w:space="0" w:color="auto"/>
        <w:bottom w:val="none" w:sz="0" w:space="0" w:color="auto"/>
        <w:right w:val="none" w:sz="0" w:space="0" w:color="auto"/>
      </w:divBdr>
    </w:div>
    <w:div w:id="1375420505">
      <w:bodyDiv w:val="1"/>
      <w:marLeft w:val="0"/>
      <w:marRight w:val="0"/>
      <w:marTop w:val="0"/>
      <w:marBottom w:val="0"/>
      <w:divBdr>
        <w:top w:val="none" w:sz="0" w:space="0" w:color="auto"/>
        <w:left w:val="none" w:sz="0" w:space="0" w:color="auto"/>
        <w:bottom w:val="none" w:sz="0" w:space="0" w:color="auto"/>
        <w:right w:val="none" w:sz="0" w:space="0" w:color="auto"/>
      </w:divBdr>
    </w:div>
    <w:div w:id="1401518818">
      <w:bodyDiv w:val="1"/>
      <w:marLeft w:val="0"/>
      <w:marRight w:val="0"/>
      <w:marTop w:val="0"/>
      <w:marBottom w:val="0"/>
      <w:divBdr>
        <w:top w:val="none" w:sz="0" w:space="0" w:color="auto"/>
        <w:left w:val="none" w:sz="0" w:space="0" w:color="auto"/>
        <w:bottom w:val="none" w:sz="0" w:space="0" w:color="auto"/>
        <w:right w:val="none" w:sz="0" w:space="0" w:color="auto"/>
      </w:divBdr>
    </w:div>
    <w:div w:id="1410688013">
      <w:bodyDiv w:val="1"/>
      <w:marLeft w:val="0"/>
      <w:marRight w:val="0"/>
      <w:marTop w:val="0"/>
      <w:marBottom w:val="0"/>
      <w:divBdr>
        <w:top w:val="none" w:sz="0" w:space="0" w:color="auto"/>
        <w:left w:val="none" w:sz="0" w:space="0" w:color="auto"/>
        <w:bottom w:val="none" w:sz="0" w:space="0" w:color="auto"/>
        <w:right w:val="none" w:sz="0" w:space="0" w:color="auto"/>
      </w:divBdr>
    </w:div>
    <w:div w:id="1456369503">
      <w:bodyDiv w:val="1"/>
      <w:marLeft w:val="0"/>
      <w:marRight w:val="0"/>
      <w:marTop w:val="0"/>
      <w:marBottom w:val="0"/>
      <w:divBdr>
        <w:top w:val="none" w:sz="0" w:space="0" w:color="auto"/>
        <w:left w:val="none" w:sz="0" w:space="0" w:color="auto"/>
        <w:bottom w:val="none" w:sz="0" w:space="0" w:color="auto"/>
        <w:right w:val="none" w:sz="0" w:space="0" w:color="auto"/>
      </w:divBdr>
    </w:div>
    <w:div w:id="1510024809">
      <w:bodyDiv w:val="1"/>
      <w:marLeft w:val="0"/>
      <w:marRight w:val="0"/>
      <w:marTop w:val="0"/>
      <w:marBottom w:val="0"/>
      <w:divBdr>
        <w:top w:val="none" w:sz="0" w:space="0" w:color="auto"/>
        <w:left w:val="none" w:sz="0" w:space="0" w:color="auto"/>
        <w:bottom w:val="none" w:sz="0" w:space="0" w:color="auto"/>
        <w:right w:val="none" w:sz="0" w:space="0" w:color="auto"/>
      </w:divBdr>
    </w:div>
    <w:div w:id="1548492407">
      <w:bodyDiv w:val="1"/>
      <w:marLeft w:val="0"/>
      <w:marRight w:val="0"/>
      <w:marTop w:val="0"/>
      <w:marBottom w:val="0"/>
      <w:divBdr>
        <w:top w:val="none" w:sz="0" w:space="0" w:color="auto"/>
        <w:left w:val="none" w:sz="0" w:space="0" w:color="auto"/>
        <w:bottom w:val="none" w:sz="0" w:space="0" w:color="auto"/>
        <w:right w:val="none" w:sz="0" w:space="0" w:color="auto"/>
      </w:divBdr>
    </w:div>
    <w:div w:id="1568152029">
      <w:bodyDiv w:val="1"/>
      <w:marLeft w:val="0"/>
      <w:marRight w:val="0"/>
      <w:marTop w:val="0"/>
      <w:marBottom w:val="0"/>
      <w:divBdr>
        <w:top w:val="none" w:sz="0" w:space="0" w:color="auto"/>
        <w:left w:val="none" w:sz="0" w:space="0" w:color="auto"/>
        <w:bottom w:val="none" w:sz="0" w:space="0" w:color="auto"/>
        <w:right w:val="none" w:sz="0" w:space="0" w:color="auto"/>
      </w:divBdr>
    </w:div>
    <w:div w:id="1617518581">
      <w:bodyDiv w:val="1"/>
      <w:marLeft w:val="0"/>
      <w:marRight w:val="0"/>
      <w:marTop w:val="0"/>
      <w:marBottom w:val="0"/>
      <w:divBdr>
        <w:top w:val="none" w:sz="0" w:space="0" w:color="auto"/>
        <w:left w:val="none" w:sz="0" w:space="0" w:color="auto"/>
        <w:bottom w:val="none" w:sz="0" w:space="0" w:color="auto"/>
        <w:right w:val="none" w:sz="0" w:space="0" w:color="auto"/>
      </w:divBdr>
    </w:div>
    <w:div w:id="1627616834">
      <w:bodyDiv w:val="1"/>
      <w:marLeft w:val="0"/>
      <w:marRight w:val="0"/>
      <w:marTop w:val="0"/>
      <w:marBottom w:val="0"/>
      <w:divBdr>
        <w:top w:val="none" w:sz="0" w:space="0" w:color="auto"/>
        <w:left w:val="none" w:sz="0" w:space="0" w:color="auto"/>
        <w:bottom w:val="none" w:sz="0" w:space="0" w:color="auto"/>
        <w:right w:val="none" w:sz="0" w:space="0" w:color="auto"/>
      </w:divBdr>
    </w:div>
    <w:div w:id="1655253285">
      <w:bodyDiv w:val="1"/>
      <w:marLeft w:val="0"/>
      <w:marRight w:val="0"/>
      <w:marTop w:val="0"/>
      <w:marBottom w:val="0"/>
      <w:divBdr>
        <w:top w:val="none" w:sz="0" w:space="0" w:color="auto"/>
        <w:left w:val="none" w:sz="0" w:space="0" w:color="auto"/>
        <w:bottom w:val="none" w:sz="0" w:space="0" w:color="auto"/>
        <w:right w:val="none" w:sz="0" w:space="0" w:color="auto"/>
      </w:divBdr>
    </w:div>
    <w:div w:id="1662345550">
      <w:bodyDiv w:val="1"/>
      <w:marLeft w:val="0"/>
      <w:marRight w:val="0"/>
      <w:marTop w:val="0"/>
      <w:marBottom w:val="0"/>
      <w:divBdr>
        <w:top w:val="none" w:sz="0" w:space="0" w:color="auto"/>
        <w:left w:val="none" w:sz="0" w:space="0" w:color="auto"/>
        <w:bottom w:val="none" w:sz="0" w:space="0" w:color="auto"/>
        <w:right w:val="none" w:sz="0" w:space="0" w:color="auto"/>
      </w:divBdr>
    </w:div>
    <w:div w:id="1676878441">
      <w:bodyDiv w:val="1"/>
      <w:marLeft w:val="0"/>
      <w:marRight w:val="0"/>
      <w:marTop w:val="0"/>
      <w:marBottom w:val="0"/>
      <w:divBdr>
        <w:top w:val="none" w:sz="0" w:space="0" w:color="auto"/>
        <w:left w:val="none" w:sz="0" w:space="0" w:color="auto"/>
        <w:bottom w:val="none" w:sz="0" w:space="0" w:color="auto"/>
        <w:right w:val="none" w:sz="0" w:space="0" w:color="auto"/>
      </w:divBdr>
    </w:div>
    <w:div w:id="1717779701">
      <w:bodyDiv w:val="1"/>
      <w:marLeft w:val="0"/>
      <w:marRight w:val="0"/>
      <w:marTop w:val="0"/>
      <w:marBottom w:val="0"/>
      <w:divBdr>
        <w:top w:val="none" w:sz="0" w:space="0" w:color="auto"/>
        <w:left w:val="none" w:sz="0" w:space="0" w:color="auto"/>
        <w:bottom w:val="none" w:sz="0" w:space="0" w:color="auto"/>
        <w:right w:val="none" w:sz="0" w:space="0" w:color="auto"/>
      </w:divBdr>
    </w:div>
    <w:div w:id="1788040615">
      <w:bodyDiv w:val="1"/>
      <w:marLeft w:val="0"/>
      <w:marRight w:val="0"/>
      <w:marTop w:val="0"/>
      <w:marBottom w:val="0"/>
      <w:divBdr>
        <w:top w:val="none" w:sz="0" w:space="0" w:color="auto"/>
        <w:left w:val="none" w:sz="0" w:space="0" w:color="auto"/>
        <w:bottom w:val="none" w:sz="0" w:space="0" w:color="auto"/>
        <w:right w:val="none" w:sz="0" w:space="0" w:color="auto"/>
      </w:divBdr>
    </w:div>
    <w:div w:id="1832478728">
      <w:bodyDiv w:val="1"/>
      <w:marLeft w:val="0"/>
      <w:marRight w:val="0"/>
      <w:marTop w:val="0"/>
      <w:marBottom w:val="0"/>
      <w:divBdr>
        <w:top w:val="none" w:sz="0" w:space="0" w:color="auto"/>
        <w:left w:val="none" w:sz="0" w:space="0" w:color="auto"/>
        <w:bottom w:val="none" w:sz="0" w:space="0" w:color="auto"/>
        <w:right w:val="none" w:sz="0" w:space="0" w:color="auto"/>
      </w:divBdr>
    </w:div>
    <w:div w:id="1901554524">
      <w:bodyDiv w:val="1"/>
      <w:marLeft w:val="0"/>
      <w:marRight w:val="0"/>
      <w:marTop w:val="0"/>
      <w:marBottom w:val="0"/>
      <w:divBdr>
        <w:top w:val="none" w:sz="0" w:space="0" w:color="auto"/>
        <w:left w:val="none" w:sz="0" w:space="0" w:color="auto"/>
        <w:bottom w:val="none" w:sz="0" w:space="0" w:color="auto"/>
        <w:right w:val="none" w:sz="0" w:space="0" w:color="auto"/>
      </w:divBdr>
    </w:div>
    <w:div w:id="1916816374">
      <w:bodyDiv w:val="1"/>
      <w:marLeft w:val="0"/>
      <w:marRight w:val="0"/>
      <w:marTop w:val="0"/>
      <w:marBottom w:val="0"/>
      <w:divBdr>
        <w:top w:val="none" w:sz="0" w:space="0" w:color="auto"/>
        <w:left w:val="none" w:sz="0" w:space="0" w:color="auto"/>
        <w:bottom w:val="none" w:sz="0" w:space="0" w:color="auto"/>
        <w:right w:val="none" w:sz="0" w:space="0" w:color="auto"/>
      </w:divBdr>
    </w:div>
    <w:div w:id="1955090504">
      <w:bodyDiv w:val="1"/>
      <w:marLeft w:val="0"/>
      <w:marRight w:val="0"/>
      <w:marTop w:val="0"/>
      <w:marBottom w:val="0"/>
      <w:divBdr>
        <w:top w:val="none" w:sz="0" w:space="0" w:color="auto"/>
        <w:left w:val="none" w:sz="0" w:space="0" w:color="auto"/>
        <w:bottom w:val="none" w:sz="0" w:space="0" w:color="auto"/>
        <w:right w:val="none" w:sz="0" w:space="0" w:color="auto"/>
      </w:divBdr>
    </w:div>
    <w:div w:id="1962834852">
      <w:bodyDiv w:val="1"/>
      <w:marLeft w:val="0"/>
      <w:marRight w:val="0"/>
      <w:marTop w:val="0"/>
      <w:marBottom w:val="0"/>
      <w:divBdr>
        <w:top w:val="none" w:sz="0" w:space="0" w:color="auto"/>
        <w:left w:val="none" w:sz="0" w:space="0" w:color="auto"/>
        <w:bottom w:val="none" w:sz="0" w:space="0" w:color="auto"/>
        <w:right w:val="none" w:sz="0" w:space="0" w:color="auto"/>
      </w:divBdr>
    </w:div>
    <w:div w:id="1972783543">
      <w:bodyDiv w:val="1"/>
      <w:marLeft w:val="0"/>
      <w:marRight w:val="0"/>
      <w:marTop w:val="0"/>
      <w:marBottom w:val="0"/>
      <w:divBdr>
        <w:top w:val="none" w:sz="0" w:space="0" w:color="auto"/>
        <w:left w:val="none" w:sz="0" w:space="0" w:color="auto"/>
        <w:bottom w:val="none" w:sz="0" w:space="0" w:color="auto"/>
        <w:right w:val="none" w:sz="0" w:space="0" w:color="auto"/>
      </w:divBdr>
    </w:div>
    <w:div w:id="1996496661">
      <w:bodyDiv w:val="1"/>
      <w:marLeft w:val="0"/>
      <w:marRight w:val="0"/>
      <w:marTop w:val="0"/>
      <w:marBottom w:val="0"/>
      <w:divBdr>
        <w:top w:val="none" w:sz="0" w:space="0" w:color="auto"/>
        <w:left w:val="none" w:sz="0" w:space="0" w:color="auto"/>
        <w:bottom w:val="none" w:sz="0" w:space="0" w:color="auto"/>
        <w:right w:val="none" w:sz="0" w:space="0" w:color="auto"/>
      </w:divBdr>
    </w:div>
    <w:div w:id="2045791704">
      <w:bodyDiv w:val="1"/>
      <w:marLeft w:val="0"/>
      <w:marRight w:val="0"/>
      <w:marTop w:val="0"/>
      <w:marBottom w:val="0"/>
      <w:divBdr>
        <w:top w:val="none" w:sz="0" w:space="0" w:color="auto"/>
        <w:left w:val="none" w:sz="0" w:space="0" w:color="auto"/>
        <w:bottom w:val="none" w:sz="0" w:space="0" w:color="auto"/>
        <w:right w:val="none" w:sz="0" w:space="0" w:color="auto"/>
      </w:divBdr>
    </w:div>
    <w:div w:id="2058118078">
      <w:bodyDiv w:val="1"/>
      <w:marLeft w:val="0"/>
      <w:marRight w:val="0"/>
      <w:marTop w:val="0"/>
      <w:marBottom w:val="0"/>
      <w:divBdr>
        <w:top w:val="none" w:sz="0" w:space="0" w:color="auto"/>
        <w:left w:val="none" w:sz="0" w:space="0" w:color="auto"/>
        <w:bottom w:val="none" w:sz="0" w:space="0" w:color="auto"/>
        <w:right w:val="none" w:sz="0" w:space="0" w:color="auto"/>
      </w:divBdr>
    </w:div>
    <w:div w:id="2134202283">
      <w:bodyDiv w:val="1"/>
      <w:marLeft w:val="0"/>
      <w:marRight w:val="0"/>
      <w:marTop w:val="0"/>
      <w:marBottom w:val="0"/>
      <w:divBdr>
        <w:top w:val="none" w:sz="0" w:space="0" w:color="auto"/>
        <w:left w:val="none" w:sz="0" w:space="0" w:color="auto"/>
        <w:bottom w:val="none" w:sz="0" w:space="0" w:color="auto"/>
        <w:right w:val="none" w:sz="0" w:space="0" w:color="auto"/>
      </w:divBdr>
    </w:div>
    <w:div w:id="21406071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mailto:awwdinigeria@gmail.com" TargetMode="External"/><Relationship Id="rId18" Type="http://schemas.openxmlformats.org/officeDocument/2006/relationships/hyperlink" Target="http://www.womenenabled.org" TargetMode="External"/><Relationship Id="rId8" Type="http://schemas.openxmlformats.org/officeDocument/2006/relationships/footnotes" Target="footnotes.xml"/><Relationship Id="rId2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mailto:a.mcrae@womenenabled.org" TargetMode="External"/><Relationship Id="rId7" Type="http://schemas.openxmlformats.org/officeDocument/2006/relationships/webSettings" Target="webSettings.xml"/><Relationship Id="rId25" Type="http://schemas.openxmlformats.org/officeDocument/2006/relationships/customXml" Target="../customXml/item5.xml"/><Relationship Id="rId20" Type="http://schemas.openxmlformats.org/officeDocument/2006/relationships/footer" Target="footer2.xml"/><Relationship Id="rId16" Type="http://schemas.openxmlformats.org/officeDocument/2006/relationships/hyperlink" Target="http://www.ledapnigeria.org" TargetMode="External"/><Relationship Id="rId2" Type="http://schemas.openxmlformats.org/officeDocument/2006/relationships/customXml" Target="../customXml/item2.xml"/><Relationship Id="rId1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24" Type="http://schemas.openxmlformats.org/officeDocument/2006/relationships/customXml" Target="../customXml/item4.xml"/><Relationship Id="rId15" Type="http://schemas.openxmlformats.org/officeDocument/2006/relationships/hyperlink" Target="mailto:adaobi@ledapnigeria.org" TargetMode="External"/><Relationship Id="rId5" Type="http://schemas.microsoft.com/office/2007/relationships/stylesWithEffects" Target="stylesWithEffects.xml"/><Relationship Id="rId23" Type="http://schemas.openxmlformats.org/officeDocument/2006/relationships/customXml" Target="../customXml/item3.xml"/><Relationship Id="rId10" Type="http://schemas.openxmlformats.org/officeDocument/2006/relationships/image" Target="media/image1.png"/><Relationship Id="rId19" Type="http://schemas.openxmlformats.org/officeDocument/2006/relationships/footer" Target="footer1.xml"/><Relationship Id="rId9" Type="http://schemas.openxmlformats.org/officeDocument/2006/relationships/endnotes" Target="endnotes.xml"/><Relationship Id="rId22" Type="http://schemas.openxmlformats.org/officeDocument/2006/relationships/theme" Target="theme/theme1.xml"/><Relationship Id="rId14" Type="http://schemas.openxmlformats.org/officeDocument/2006/relationships/hyperlink" Target="http://www.awwdi.org.ng" TargetMode="Externa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611E85-DBA0-D347-AC7E-ED75672DA8A8}"/>
</file>

<file path=customXml/itemProps2.xml><?xml version="1.0" encoding="utf-8"?>
<ds:datastoreItem xmlns:ds="http://schemas.openxmlformats.org/officeDocument/2006/customXml" ds:itemID="{EAE3D56D-0B2E-D14C-954E-156C7F8CB9B2}"/>
</file>

<file path=customXml/itemProps3.xml><?xml version="1.0" encoding="utf-8"?>
<ds:datastoreItem xmlns:ds="http://schemas.openxmlformats.org/officeDocument/2006/customXml" ds:itemID="{56AF40D4-911B-4A4E-B6AC-8F91DC46F31A}"/>
</file>

<file path=customXml/itemProps4.xml><?xml version="1.0" encoding="utf-8"?>
<ds:datastoreItem xmlns:ds="http://schemas.openxmlformats.org/officeDocument/2006/customXml" ds:itemID="{1F1B641A-3045-41D0-B94B-CF94989C4CA3}"/>
</file>

<file path=customXml/itemProps5.xml><?xml version="1.0" encoding="utf-8"?>
<ds:datastoreItem xmlns:ds="http://schemas.openxmlformats.org/officeDocument/2006/customXml" ds:itemID="{0A4916A0-CA3D-4C91-9708-A8ADC032E0B9}"/>
</file>

<file path=docProps/app.xml><?xml version="1.0" encoding="utf-8"?>
<Properties xmlns="http://schemas.openxmlformats.org/officeDocument/2006/extended-properties" xmlns:vt="http://schemas.openxmlformats.org/officeDocument/2006/docPropsVTypes">
  <Template>Normal.dotm</Template>
  <TotalTime>89</TotalTime>
  <Pages>22</Pages>
  <Words>8178</Words>
  <Characters>46877</Characters>
  <Application>Microsoft Macintosh Word</Application>
  <DocSecurity>0</DocSecurity>
  <Lines>675</Lines>
  <Paragraphs>107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McRae</dc:creator>
  <cp:lastModifiedBy>Amanda McRae</cp:lastModifiedBy>
  <cp:revision>16</cp:revision>
  <cp:lastPrinted>2018-04-16T12:31:00Z</cp:lastPrinted>
  <dcterms:created xsi:type="dcterms:W3CDTF">2018-04-27T13:39:00Z</dcterms:created>
  <dcterms:modified xsi:type="dcterms:W3CDTF">2018-04-30T14:39:00Z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