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AD4" w:rsidRDefault="007F7AD4" w:rsidP="007F7AD4">
      <w:pPr>
        <w:spacing w:after="0" w:line="360" w:lineRule="auto"/>
        <w:jc w:val="center"/>
        <w:rPr>
          <w:rFonts w:cstheme="minorHAnsi"/>
          <w:b/>
          <w:sz w:val="44"/>
          <w:szCs w:val="32"/>
          <w:lang w:val="en-GB"/>
        </w:rPr>
      </w:pPr>
      <w:bookmarkStart w:id="0" w:name="_Hlk504814584"/>
      <w:bookmarkStart w:id="1" w:name="_GoBack"/>
      <w:bookmarkEnd w:id="1"/>
      <w:permStart w:id="1197244332" w:edGrp="everyone"/>
      <w:permEnd w:id="1197244332"/>
    </w:p>
    <w:p w:rsidR="007F7AD4" w:rsidRPr="007F7AD4" w:rsidRDefault="007F7AD4" w:rsidP="007F7AD4">
      <w:pPr>
        <w:spacing w:after="0" w:line="360" w:lineRule="auto"/>
        <w:jc w:val="center"/>
        <w:rPr>
          <w:rFonts w:cstheme="minorHAnsi"/>
          <w:b/>
          <w:color w:val="1F3864" w:themeColor="accent1" w:themeShade="80"/>
          <w:sz w:val="44"/>
          <w:szCs w:val="32"/>
          <w:lang w:val="en-GB"/>
        </w:rPr>
      </w:pPr>
      <w:r w:rsidRPr="007F7AD4">
        <w:rPr>
          <w:rFonts w:cstheme="minorHAnsi"/>
          <w:b/>
          <w:color w:val="1F3864" w:themeColor="accent1" w:themeShade="80"/>
          <w:sz w:val="44"/>
          <w:szCs w:val="32"/>
          <w:lang w:val="en-GB"/>
        </w:rPr>
        <w:t>Answers to the UN Committee on the</w:t>
      </w:r>
      <w:r w:rsidRPr="007F7AD4">
        <w:rPr>
          <w:rFonts w:cstheme="minorHAnsi"/>
          <w:b/>
          <w:color w:val="1F3864" w:themeColor="accent1" w:themeShade="80"/>
          <w:sz w:val="44"/>
          <w:szCs w:val="32"/>
          <w:lang w:val="en-GB"/>
        </w:rPr>
        <w:br/>
        <w:t xml:space="preserve">Rights of Persons with Disabilities </w:t>
      </w:r>
      <w:bookmarkEnd w:id="0"/>
      <w:r w:rsidRPr="007F7AD4">
        <w:rPr>
          <w:rFonts w:cstheme="minorHAnsi"/>
          <w:b/>
          <w:color w:val="1F3864" w:themeColor="accent1" w:themeShade="80"/>
          <w:sz w:val="44"/>
          <w:szCs w:val="32"/>
          <w:lang w:val="en-GB"/>
        </w:rPr>
        <w:t xml:space="preserve">List of Issues </w:t>
      </w:r>
    </w:p>
    <w:p w:rsidR="007F7AD4" w:rsidRPr="007F7AD4" w:rsidRDefault="007F7AD4" w:rsidP="007F7AD4">
      <w:pPr>
        <w:spacing w:after="0" w:line="360" w:lineRule="auto"/>
        <w:jc w:val="center"/>
        <w:rPr>
          <w:rFonts w:cstheme="minorHAnsi"/>
          <w:b/>
          <w:color w:val="1F3864" w:themeColor="accent1" w:themeShade="80"/>
          <w:sz w:val="36"/>
          <w:szCs w:val="32"/>
          <w:lang w:val="en-GB"/>
        </w:rPr>
      </w:pPr>
      <w:r w:rsidRPr="007F7AD4">
        <w:rPr>
          <w:rFonts w:cstheme="minorHAnsi"/>
          <w:b/>
          <w:color w:val="1F3864" w:themeColor="accent1" w:themeShade="80"/>
          <w:sz w:val="36"/>
          <w:szCs w:val="32"/>
          <w:lang w:val="en-GB"/>
        </w:rPr>
        <w:t>within the Evaluation of the Polish Report on the Implementation of the UN Convention on the Rights of Persons with Disabilities</w:t>
      </w:r>
    </w:p>
    <w:p w:rsidR="007F7AD4" w:rsidRPr="00D42302" w:rsidRDefault="007F7AD4" w:rsidP="007F7AD4">
      <w:pPr>
        <w:spacing w:after="0" w:line="360" w:lineRule="auto"/>
        <w:rPr>
          <w:rFonts w:cstheme="minorHAnsi"/>
          <w:b/>
          <w:sz w:val="24"/>
          <w:szCs w:val="24"/>
          <w:lang w:val="en-GB"/>
        </w:rPr>
      </w:pPr>
    </w:p>
    <w:p w:rsidR="007F7AD4" w:rsidRPr="00D42302" w:rsidRDefault="007F7AD4" w:rsidP="007F7AD4">
      <w:pPr>
        <w:spacing w:after="0" w:line="360" w:lineRule="auto"/>
        <w:rPr>
          <w:rFonts w:cstheme="minorHAnsi"/>
          <w:b/>
          <w:sz w:val="24"/>
          <w:szCs w:val="24"/>
          <w:lang w:val="en-GB"/>
        </w:rPr>
      </w:pPr>
    </w:p>
    <w:p w:rsidR="007F7AD4" w:rsidRPr="00D42302" w:rsidRDefault="007F7AD4" w:rsidP="007F7AD4">
      <w:pPr>
        <w:spacing w:after="0" w:line="360" w:lineRule="auto"/>
        <w:rPr>
          <w:rFonts w:cstheme="minorHAnsi"/>
          <w:b/>
          <w:sz w:val="24"/>
          <w:szCs w:val="24"/>
          <w:lang w:val="en-GB"/>
        </w:rPr>
      </w:pPr>
    </w:p>
    <w:p w:rsidR="007F7AD4" w:rsidRPr="00D42302" w:rsidRDefault="007F7AD4" w:rsidP="007F7AD4">
      <w:pPr>
        <w:spacing w:after="0" w:line="360" w:lineRule="auto"/>
        <w:rPr>
          <w:rFonts w:cstheme="minorHAnsi"/>
          <w:b/>
          <w:sz w:val="24"/>
          <w:szCs w:val="24"/>
          <w:lang w:val="en-GB"/>
        </w:rPr>
      </w:pPr>
    </w:p>
    <w:p w:rsidR="007F7AD4" w:rsidRPr="00D42302" w:rsidRDefault="007F7AD4" w:rsidP="007F7AD4">
      <w:pPr>
        <w:spacing w:after="0" w:line="360" w:lineRule="auto"/>
        <w:rPr>
          <w:rFonts w:cstheme="minorHAnsi"/>
          <w:sz w:val="24"/>
          <w:szCs w:val="24"/>
          <w:lang w:val="en-GB"/>
        </w:rPr>
      </w:pPr>
    </w:p>
    <w:p w:rsidR="007F7AD4" w:rsidRPr="00D42302" w:rsidRDefault="007F7AD4" w:rsidP="007F7AD4">
      <w:pPr>
        <w:spacing w:after="0" w:line="360" w:lineRule="auto"/>
        <w:rPr>
          <w:rFonts w:cstheme="minorHAnsi"/>
          <w:sz w:val="24"/>
          <w:szCs w:val="24"/>
        </w:rPr>
      </w:pPr>
      <w:r w:rsidRPr="00D42302">
        <w:rPr>
          <w:rFonts w:cstheme="minorHAnsi"/>
          <w:sz w:val="24"/>
          <w:szCs w:val="24"/>
          <w:lang w:val="en-GB"/>
        </w:rPr>
        <w:t xml:space="preserve">Authors: Zbigniew Głąb, Ph.D., Magdalena Kocejko, Piotr Kowalski, Krzysztof Kurowski, Ph.D., </w:t>
      </w:r>
      <w:r w:rsidR="001F5545">
        <w:rPr>
          <w:rFonts w:cstheme="minorHAnsi"/>
          <w:sz w:val="24"/>
          <w:szCs w:val="24"/>
          <w:lang w:val="en-GB"/>
        </w:rPr>
        <w:t xml:space="preserve">Anna Rutz, </w:t>
      </w:r>
      <w:r w:rsidRPr="00D42302">
        <w:rPr>
          <w:rFonts w:cstheme="minorHAnsi"/>
          <w:sz w:val="24"/>
          <w:szCs w:val="24"/>
          <w:lang w:val="en-GB"/>
        </w:rPr>
        <w:t xml:space="preserve">Aleksander Waszkielewicz, Agnieszka Wołowicz, Ph.D., Marek Wysocki, Ph.D., D.Sc. Eng. </w:t>
      </w:r>
      <w:r w:rsidRPr="00D42302">
        <w:rPr>
          <w:rFonts w:cstheme="minorHAnsi"/>
          <w:sz w:val="24"/>
          <w:szCs w:val="24"/>
        </w:rPr>
        <w:t>Arch., Jacek Zadrożny, Adam Zawisny, Jarosław Zbieranek,</w:t>
      </w:r>
      <w:r w:rsidR="00D42302">
        <w:rPr>
          <w:rFonts w:cstheme="minorHAnsi"/>
          <w:sz w:val="24"/>
          <w:szCs w:val="24"/>
        </w:rPr>
        <w:t xml:space="preserve"> Ph.D.,</w:t>
      </w:r>
      <w:r w:rsidRPr="00D42302">
        <w:rPr>
          <w:rFonts w:cstheme="minorHAnsi"/>
          <w:sz w:val="24"/>
          <w:szCs w:val="24"/>
        </w:rPr>
        <w:t xml:space="preserve"> Monika Zima-Parjaszewska, Ph.D., Katarzyna Żeglicka</w:t>
      </w:r>
    </w:p>
    <w:p w:rsidR="007F7AD4" w:rsidRDefault="007F7AD4" w:rsidP="007F7AD4">
      <w:pPr>
        <w:spacing w:after="0" w:line="360" w:lineRule="auto"/>
        <w:rPr>
          <w:rFonts w:cstheme="minorHAnsi"/>
          <w:sz w:val="24"/>
          <w:szCs w:val="24"/>
        </w:rPr>
      </w:pPr>
    </w:p>
    <w:p w:rsidR="00D42302" w:rsidRDefault="00D42302" w:rsidP="007F7AD4">
      <w:pPr>
        <w:spacing w:after="0" w:line="360" w:lineRule="auto"/>
        <w:rPr>
          <w:rFonts w:cstheme="minorHAnsi"/>
          <w:sz w:val="24"/>
          <w:szCs w:val="24"/>
        </w:rPr>
      </w:pPr>
    </w:p>
    <w:p w:rsidR="00D42302" w:rsidRDefault="00D42302" w:rsidP="007F7AD4">
      <w:pPr>
        <w:spacing w:after="0" w:line="360" w:lineRule="auto"/>
        <w:rPr>
          <w:rFonts w:cstheme="minorHAnsi"/>
          <w:sz w:val="24"/>
          <w:szCs w:val="24"/>
        </w:rPr>
      </w:pPr>
    </w:p>
    <w:p w:rsidR="00D42302" w:rsidRPr="00D42302" w:rsidRDefault="00D42302" w:rsidP="007F7AD4">
      <w:pPr>
        <w:spacing w:after="0" w:line="360" w:lineRule="auto"/>
        <w:rPr>
          <w:rFonts w:cstheme="minorHAnsi"/>
          <w:sz w:val="24"/>
          <w:szCs w:val="24"/>
        </w:rPr>
      </w:pPr>
      <w:r w:rsidRPr="00D42302">
        <w:rPr>
          <w:noProof/>
          <w:sz w:val="24"/>
          <w:szCs w:val="24"/>
          <w:lang w:val="en-GB" w:eastAsia="en-GB"/>
        </w:rPr>
        <w:drawing>
          <wp:anchor distT="0" distB="0" distL="114300" distR="114300" simplePos="0" relativeHeight="251658240" behindDoc="1" locked="0" layoutInCell="1" allowOverlap="1" wp14:anchorId="396FB5BB">
            <wp:simplePos x="0" y="0"/>
            <wp:positionH relativeFrom="column">
              <wp:posOffset>1344295</wp:posOffset>
            </wp:positionH>
            <wp:positionV relativeFrom="paragraph">
              <wp:posOffset>19808</wp:posOffset>
            </wp:positionV>
            <wp:extent cx="3061329" cy="125775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inal.png"/>
                    <pic:cNvPicPr/>
                  </pic:nvPicPr>
                  <pic:blipFill>
                    <a:blip r:embed="rId8">
                      <a:extLst>
                        <a:ext uri="{28A0092B-C50C-407E-A947-70E740481C1C}">
                          <a14:useLocalDpi xmlns:a14="http://schemas.microsoft.com/office/drawing/2010/main" val="0"/>
                        </a:ext>
                      </a:extLst>
                    </a:blip>
                    <a:stretch>
                      <a:fillRect/>
                    </a:stretch>
                  </pic:blipFill>
                  <pic:spPr>
                    <a:xfrm>
                      <a:off x="0" y="0"/>
                      <a:ext cx="3061329" cy="1257755"/>
                    </a:xfrm>
                    <a:prstGeom prst="rect">
                      <a:avLst/>
                    </a:prstGeom>
                  </pic:spPr>
                </pic:pic>
              </a:graphicData>
            </a:graphic>
          </wp:anchor>
        </w:drawing>
      </w:r>
    </w:p>
    <w:p w:rsidR="007F7AD4" w:rsidRPr="00D42302" w:rsidRDefault="007F7AD4" w:rsidP="007F7AD4">
      <w:pPr>
        <w:spacing w:after="0" w:line="360" w:lineRule="auto"/>
        <w:rPr>
          <w:rFonts w:cstheme="minorHAnsi"/>
          <w:sz w:val="24"/>
          <w:szCs w:val="24"/>
        </w:rPr>
      </w:pPr>
    </w:p>
    <w:p w:rsidR="007F7AD4" w:rsidRPr="00D42302" w:rsidRDefault="007F7AD4" w:rsidP="007F7AD4">
      <w:pPr>
        <w:spacing w:after="0" w:line="360" w:lineRule="auto"/>
        <w:rPr>
          <w:rFonts w:cstheme="minorHAnsi"/>
          <w:sz w:val="24"/>
          <w:szCs w:val="24"/>
        </w:rPr>
      </w:pPr>
    </w:p>
    <w:p w:rsidR="007F7AD4" w:rsidRPr="00D42302" w:rsidRDefault="007F7AD4" w:rsidP="007F7AD4">
      <w:pPr>
        <w:spacing w:after="0" w:line="360" w:lineRule="auto"/>
        <w:jc w:val="center"/>
        <w:rPr>
          <w:rFonts w:cstheme="minorHAnsi"/>
          <w:b/>
          <w:sz w:val="24"/>
          <w:szCs w:val="24"/>
        </w:rPr>
      </w:pPr>
    </w:p>
    <w:p w:rsidR="007F7AD4" w:rsidRPr="00D42302" w:rsidRDefault="007F7AD4" w:rsidP="007F7AD4">
      <w:pPr>
        <w:spacing w:after="0" w:line="360" w:lineRule="auto"/>
        <w:jc w:val="center"/>
        <w:rPr>
          <w:rFonts w:cstheme="minorHAnsi"/>
          <w:b/>
          <w:color w:val="1F3864" w:themeColor="accent1" w:themeShade="80"/>
          <w:sz w:val="24"/>
          <w:szCs w:val="24"/>
          <w:lang w:val="en-GB"/>
        </w:rPr>
      </w:pPr>
      <w:r w:rsidRPr="00D42302">
        <w:rPr>
          <w:rFonts w:cstheme="minorHAnsi"/>
          <w:b/>
          <w:color w:val="1F3864" w:themeColor="accent1" w:themeShade="80"/>
          <w:sz w:val="24"/>
          <w:szCs w:val="24"/>
          <w:lang w:val="en-GB"/>
        </w:rPr>
        <w:t>Stowarzyszenie Instytut Niezależnego Życia</w:t>
      </w:r>
    </w:p>
    <w:p w:rsidR="007F7AD4" w:rsidRPr="00D42302" w:rsidRDefault="007F7AD4" w:rsidP="007F7AD4">
      <w:pPr>
        <w:spacing w:after="0" w:line="360" w:lineRule="auto"/>
        <w:jc w:val="center"/>
        <w:rPr>
          <w:rFonts w:cstheme="minorHAnsi"/>
          <w:b/>
          <w:color w:val="1F3864" w:themeColor="accent1" w:themeShade="80"/>
          <w:sz w:val="24"/>
          <w:szCs w:val="24"/>
          <w:lang w:val="en-GB"/>
        </w:rPr>
      </w:pPr>
      <w:r w:rsidRPr="00D42302">
        <w:rPr>
          <w:rFonts w:cstheme="minorHAnsi"/>
          <w:b/>
          <w:color w:val="1F3864" w:themeColor="accent1" w:themeShade="80"/>
          <w:sz w:val="24"/>
          <w:szCs w:val="24"/>
          <w:lang w:val="en-GB"/>
        </w:rPr>
        <w:t>Association Institute for Independent Living</w:t>
      </w:r>
    </w:p>
    <w:p w:rsidR="007F7AD4" w:rsidRPr="00D42302" w:rsidRDefault="007F7AD4" w:rsidP="007F7AD4">
      <w:pPr>
        <w:spacing w:after="0" w:line="360" w:lineRule="auto"/>
        <w:rPr>
          <w:rFonts w:cstheme="minorHAnsi"/>
          <w:b/>
          <w:sz w:val="24"/>
          <w:szCs w:val="24"/>
          <w:lang w:val="en-GB"/>
        </w:rPr>
      </w:pPr>
    </w:p>
    <w:p w:rsidR="007F7AD4" w:rsidRDefault="007F7AD4" w:rsidP="007F7AD4">
      <w:pPr>
        <w:spacing w:after="0" w:line="360" w:lineRule="auto"/>
        <w:rPr>
          <w:rFonts w:cstheme="minorHAnsi"/>
          <w:b/>
          <w:sz w:val="24"/>
          <w:szCs w:val="24"/>
          <w:lang w:val="en-GB"/>
        </w:rPr>
      </w:pPr>
    </w:p>
    <w:p w:rsidR="00D42302" w:rsidRPr="00D42302" w:rsidRDefault="00D42302" w:rsidP="007F7AD4">
      <w:pPr>
        <w:spacing w:after="0" w:line="360" w:lineRule="auto"/>
        <w:rPr>
          <w:rFonts w:cstheme="minorHAnsi"/>
          <w:b/>
          <w:sz w:val="24"/>
          <w:szCs w:val="24"/>
          <w:lang w:val="en-GB"/>
        </w:rPr>
      </w:pPr>
    </w:p>
    <w:p w:rsidR="00D42302" w:rsidRPr="00E83E3D" w:rsidRDefault="007F7AD4" w:rsidP="007F7AD4">
      <w:pPr>
        <w:jc w:val="center"/>
        <w:rPr>
          <w:rFonts w:cstheme="minorHAnsi"/>
          <w:sz w:val="24"/>
          <w:szCs w:val="24"/>
          <w:lang w:val="en-GB"/>
        </w:rPr>
      </w:pPr>
      <w:r w:rsidRPr="00E83E3D">
        <w:rPr>
          <w:rFonts w:cstheme="minorHAnsi"/>
          <w:sz w:val="24"/>
          <w:szCs w:val="24"/>
          <w:lang w:val="en-GB"/>
        </w:rPr>
        <w:t>Warsaw, July 2018</w:t>
      </w:r>
    </w:p>
    <w:p w:rsidR="00D42302" w:rsidRPr="00D42302" w:rsidRDefault="00D42302" w:rsidP="00D42302">
      <w:pPr>
        <w:jc w:val="center"/>
        <w:rPr>
          <w:rFonts w:cstheme="minorHAnsi"/>
          <w:b/>
          <w:sz w:val="28"/>
          <w:szCs w:val="24"/>
          <w:lang w:val="en-GB"/>
        </w:rPr>
      </w:pPr>
      <w:r w:rsidRPr="00D42302">
        <w:rPr>
          <w:rFonts w:cstheme="minorHAnsi"/>
          <w:lang w:val="en-GB"/>
        </w:rPr>
        <w:br w:type="page"/>
      </w:r>
      <w:r w:rsidRPr="00D42302">
        <w:rPr>
          <w:rFonts w:cstheme="minorHAnsi"/>
          <w:b/>
          <w:sz w:val="28"/>
          <w:szCs w:val="24"/>
          <w:lang w:val="en-GB"/>
        </w:rPr>
        <w:lastRenderedPageBreak/>
        <w:t>Introduction</w:t>
      </w:r>
    </w:p>
    <w:p w:rsidR="00D42302" w:rsidRPr="00D42302" w:rsidRDefault="00D42302" w:rsidP="00D42302">
      <w:pPr>
        <w:rPr>
          <w:rFonts w:cstheme="minorHAnsi"/>
          <w:sz w:val="24"/>
          <w:szCs w:val="24"/>
          <w:lang w:val="en-GB"/>
        </w:rPr>
      </w:pPr>
    </w:p>
    <w:p w:rsidR="00D42302" w:rsidRPr="00D42302" w:rsidRDefault="00D42302" w:rsidP="00327146">
      <w:pPr>
        <w:spacing w:line="360" w:lineRule="auto"/>
        <w:ind w:firstLine="708"/>
        <w:rPr>
          <w:rFonts w:cstheme="minorHAnsi"/>
          <w:sz w:val="24"/>
          <w:szCs w:val="24"/>
          <w:lang w:val="en-GB"/>
        </w:rPr>
      </w:pPr>
      <w:r w:rsidRPr="00D42302">
        <w:rPr>
          <w:rFonts w:cstheme="minorHAnsi"/>
          <w:sz w:val="24"/>
          <w:szCs w:val="24"/>
          <w:lang w:val="en-GB"/>
        </w:rPr>
        <w:t>This document has been prepared for the purpose of evaluation of the Polish answers to the List of issues (LOI) within the implementation of the UN Convention on the Rights of Persons with Disabilities in Poland by the UN Committee on the Rights of Persons with Disabilities.</w:t>
      </w:r>
      <w:r w:rsidR="00327146">
        <w:rPr>
          <w:rFonts w:cstheme="minorHAnsi"/>
          <w:sz w:val="24"/>
          <w:szCs w:val="24"/>
          <w:lang w:val="en-GB"/>
        </w:rPr>
        <w:t xml:space="preserve"> </w:t>
      </w:r>
      <w:r w:rsidRPr="00D42302">
        <w:rPr>
          <w:rFonts w:cstheme="minorHAnsi"/>
          <w:sz w:val="24"/>
          <w:szCs w:val="24"/>
          <w:lang w:val="en-GB"/>
        </w:rPr>
        <w:t>The submission contains answers to selected questions</w:t>
      </w:r>
      <w:r w:rsidR="00327146">
        <w:rPr>
          <w:rFonts w:cstheme="minorHAnsi"/>
          <w:sz w:val="24"/>
          <w:szCs w:val="24"/>
          <w:lang w:val="en-GB"/>
        </w:rPr>
        <w:t xml:space="preserve"> from</w:t>
      </w:r>
      <w:r w:rsidRPr="00D42302">
        <w:rPr>
          <w:rFonts w:cstheme="minorHAnsi"/>
          <w:sz w:val="24"/>
          <w:szCs w:val="24"/>
          <w:lang w:val="en-GB"/>
        </w:rPr>
        <w:t xml:space="preserve"> the List of Issues.</w:t>
      </w:r>
    </w:p>
    <w:p w:rsidR="00D42302" w:rsidRPr="00D42302" w:rsidRDefault="00D42302" w:rsidP="00327146">
      <w:pPr>
        <w:spacing w:line="360" w:lineRule="auto"/>
        <w:ind w:firstLine="708"/>
        <w:rPr>
          <w:rFonts w:cstheme="minorHAnsi"/>
          <w:sz w:val="24"/>
          <w:szCs w:val="24"/>
          <w:lang w:val="en-GB"/>
        </w:rPr>
      </w:pPr>
      <w:r w:rsidRPr="00D42302">
        <w:rPr>
          <w:rFonts w:cstheme="minorHAnsi"/>
          <w:sz w:val="24"/>
          <w:szCs w:val="24"/>
          <w:lang w:val="en-GB"/>
        </w:rPr>
        <w:t xml:space="preserve">The Association Institute for Independent Living (Stowarzyszenie Instytut Niezależnego Życia) is a think-tank DPO dedicated to the implementation of the Convention on the rights of persons with disabilities in Poland. The Association has a statutory requirement that at least 50% of the Associations’ board members are person with disabilities or parents of persons with disabilities </w:t>
      </w:r>
      <w:r w:rsidR="001F5545">
        <w:rPr>
          <w:rFonts w:cstheme="minorHAnsi"/>
          <w:sz w:val="24"/>
          <w:szCs w:val="24"/>
          <w:lang w:val="en-GB"/>
        </w:rPr>
        <w:t xml:space="preserve">who </w:t>
      </w:r>
      <w:r w:rsidRPr="00D42302">
        <w:rPr>
          <w:rFonts w:cstheme="minorHAnsi"/>
          <w:sz w:val="24"/>
          <w:szCs w:val="24"/>
          <w:lang w:val="en-GB"/>
        </w:rPr>
        <w:t xml:space="preserve">cannot represent themselves on their own and that </w:t>
      </w:r>
      <w:r w:rsidR="00DB048F">
        <w:rPr>
          <w:rFonts w:cstheme="minorHAnsi"/>
          <w:sz w:val="24"/>
          <w:szCs w:val="24"/>
          <w:lang w:val="en-GB"/>
        </w:rPr>
        <w:t xml:space="preserve">either </w:t>
      </w:r>
      <w:r w:rsidRPr="00D42302">
        <w:rPr>
          <w:rFonts w:cstheme="minorHAnsi"/>
          <w:sz w:val="24"/>
          <w:szCs w:val="24"/>
          <w:lang w:val="en-GB"/>
        </w:rPr>
        <w:t>the President or Vicepresident must be a person with a disability.</w:t>
      </w:r>
    </w:p>
    <w:p w:rsidR="00D42302" w:rsidRPr="00D42302" w:rsidRDefault="00D42302" w:rsidP="00327146">
      <w:pPr>
        <w:spacing w:line="360" w:lineRule="auto"/>
        <w:ind w:firstLine="708"/>
        <w:rPr>
          <w:rFonts w:cstheme="minorHAnsi"/>
          <w:sz w:val="24"/>
          <w:szCs w:val="24"/>
          <w:lang w:val="en-GB"/>
        </w:rPr>
      </w:pPr>
      <w:r w:rsidRPr="00D42302">
        <w:rPr>
          <w:rFonts w:cstheme="minorHAnsi"/>
          <w:sz w:val="24"/>
          <w:szCs w:val="24"/>
          <w:lang w:val="en-GB"/>
        </w:rPr>
        <w:t>The submission was drafted in the spirit of the previous Alternative Report on the Implementation of the UN Convention on the Rights of Persons with Disabilities (2015) and its update (January 2018). The current submission was drafted by 1</w:t>
      </w:r>
      <w:r w:rsidR="001F5545">
        <w:rPr>
          <w:rFonts w:cstheme="minorHAnsi"/>
          <w:sz w:val="24"/>
          <w:szCs w:val="24"/>
          <w:lang w:val="en-GB"/>
        </w:rPr>
        <w:t>3</w:t>
      </w:r>
      <w:r w:rsidRPr="00D42302">
        <w:rPr>
          <w:rFonts w:cstheme="minorHAnsi"/>
          <w:sz w:val="24"/>
          <w:szCs w:val="24"/>
          <w:lang w:val="en-GB"/>
        </w:rPr>
        <w:t xml:space="preserve"> experts, members of the Association as well as experts from other DPO</w:t>
      </w:r>
      <w:r w:rsidR="009E519C">
        <w:rPr>
          <w:rFonts w:cstheme="minorHAnsi"/>
          <w:sz w:val="24"/>
          <w:szCs w:val="24"/>
          <w:lang w:val="en-GB"/>
        </w:rPr>
        <w:t>s</w:t>
      </w:r>
      <w:r w:rsidRPr="00D42302">
        <w:rPr>
          <w:rFonts w:cstheme="minorHAnsi"/>
          <w:sz w:val="24"/>
          <w:szCs w:val="24"/>
          <w:lang w:val="en-GB"/>
        </w:rPr>
        <w:t xml:space="preserve"> and NGOs. Among the authors </w:t>
      </w:r>
      <w:r w:rsidR="001F5545">
        <w:rPr>
          <w:rFonts w:cstheme="minorHAnsi"/>
          <w:sz w:val="24"/>
          <w:szCs w:val="24"/>
          <w:lang w:val="en-GB"/>
        </w:rPr>
        <w:t>6</w:t>
      </w:r>
      <w:r w:rsidRPr="00D42302">
        <w:rPr>
          <w:rFonts w:cstheme="minorHAnsi"/>
          <w:sz w:val="24"/>
          <w:szCs w:val="24"/>
          <w:lang w:val="en-GB"/>
        </w:rPr>
        <w:t xml:space="preserve"> are persons with disabilities or parents of persons</w:t>
      </w:r>
      <w:r w:rsidR="001F5545">
        <w:rPr>
          <w:rFonts w:cstheme="minorHAnsi"/>
          <w:sz w:val="24"/>
          <w:szCs w:val="24"/>
          <w:lang w:val="en-GB"/>
        </w:rPr>
        <w:t xml:space="preserve"> with disabilities who </w:t>
      </w:r>
      <w:r w:rsidRPr="00D42302">
        <w:rPr>
          <w:rFonts w:cstheme="minorHAnsi"/>
          <w:sz w:val="24"/>
          <w:szCs w:val="24"/>
          <w:lang w:val="en-GB"/>
        </w:rPr>
        <w:t>cannot represent themselves on their own. Most of the current submission</w:t>
      </w:r>
      <w:r w:rsidR="0066657C">
        <w:rPr>
          <w:rFonts w:cstheme="minorHAnsi"/>
          <w:sz w:val="24"/>
          <w:szCs w:val="24"/>
          <w:lang w:val="en-GB"/>
        </w:rPr>
        <w:t>s</w:t>
      </w:r>
      <w:r w:rsidRPr="00D42302">
        <w:rPr>
          <w:rFonts w:cstheme="minorHAnsi"/>
          <w:sz w:val="24"/>
          <w:szCs w:val="24"/>
          <w:lang w:val="en-GB"/>
        </w:rPr>
        <w:t>’ authors had also been the authors of the Alternative report and its 2018 update.</w:t>
      </w:r>
    </w:p>
    <w:p w:rsidR="00D42302" w:rsidRPr="00D42302" w:rsidRDefault="00D42302" w:rsidP="00D42302">
      <w:pPr>
        <w:rPr>
          <w:rFonts w:cstheme="minorHAnsi"/>
          <w:sz w:val="24"/>
          <w:szCs w:val="24"/>
          <w:lang w:val="en-GB"/>
        </w:rPr>
      </w:pPr>
    </w:p>
    <w:p w:rsidR="00D42302" w:rsidRPr="00D42302" w:rsidRDefault="00D42302" w:rsidP="00327146">
      <w:pPr>
        <w:ind w:firstLine="708"/>
        <w:rPr>
          <w:rFonts w:cstheme="minorHAnsi"/>
          <w:sz w:val="24"/>
          <w:szCs w:val="24"/>
          <w:lang w:val="en-GB"/>
        </w:rPr>
      </w:pPr>
      <w:r w:rsidRPr="00D42302">
        <w:rPr>
          <w:rFonts w:cstheme="minorHAnsi"/>
          <w:sz w:val="24"/>
          <w:szCs w:val="24"/>
          <w:lang w:val="en-GB"/>
        </w:rPr>
        <w:t>The submission had been supported by the following Polish DPOs and NGOs:</w:t>
      </w:r>
    </w:p>
    <w:p w:rsidR="00D42302" w:rsidRPr="00D42302" w:rsidRDefault="00D42302" w:rsidP="00D42302">
      <w:pPr>
        <w:rPr>
          <w:rFonts w:cstheme="minorHAnsi"/>
          <w:sz w:val="24"/>
          <w:szCs w:val="24"/>
        </w:rPr>
      </w:pPr>
      <w:r w:rsidRPr="00D42302">
        <w:rPr>
          <w:rFonts w:cstheme="minorHAnsi"/>
          <w:sz w:val="24"/>
          <w:szCs w:val="24"/>
        </w:rPr>
        <w:t>Polskie Stowarzyszenie na rzecz Osób z Niepełnosprawnością Intelektualną</w:t>
      </w:r>
    </w:p>
    <w:p w:rsidR="00D42302" w:rsidRPr="00D42302" w:rsidRDefault="00D42302" w:rsidP="00D42302">
      <w:pPr>
        <w:rPr>
          <w:rFonts w:cstheme="minorHAnsi"/>
          <w:sz w:val="24"/>
          <w:szCs w:val="24"/>
        </w:rPr>
      </w:pPr>
      <w:r w:rsidRPr="00D42302">
        <w:rPr>
          <w:rFonts w:cstheme="minorHAnsi"/>
          <w:sz w:val="24"/>
          <w:szCs w:val="24"/>
        </w:rPr>
        <w:t>Polski Związek Głuchych</w:t>
      </w:r>
    </w:p>
    <w:p w:rsidR="00D42302" w:rsidRPr="00D42302" w:rsidRDefault="00D42302" w:rsidP="00D42302">
      <w:pPr>
        <w:rPr>
          <w:rFonts w:cstheme="minorHAnsi"/>
          <w:sz w:val="24"/>
          <w:szCs w:val="24"/>
        </w:rPr>
      </w:pPr>
      <w:r w:rsidRPr="00D42302">
        <w:rPr>
          <w:rFonts w:cstheme="minorHAnsi"/>
          <w:sz w:val="24"/>
          <w:szCs w:val="24"/>
        </w:rPr>
        <w:t>Polski Związek Głuchych, Oddział Łódzki</w:t>
      </w:r>
    </w:p>
    <w:p w:rsidR="00D42302" w:rsidRPr="00D42302" w:rsidRDefault="00D42302" w:rsidP="00D42302">
      <w:pPr>
        <w:rPr>
          <w:rFonts w:cstheme="minorHAnsi"/>
          <w:sz w:val="24"/>
          <w:szCs w:val="24"/>
        </w:rPr>
      </w:pPr>
      <w:r w:rsidRPr="00D42302">
        <w:rPr>
          <w:rFonts w:cstheme="minorHAnsi"/>
          <w:sz w:val="24"/>
          <w:szCs w:val="24"/>
        </w:rPr>
        <w:t xml:space="preserve">Stowarzyszenie Strefa Wenus z Milo </w:t>
      </w:r>
    </w:p>
    <w:p w:rsidR="00D42302" w:rsidRPr="00D42302" w:rsidRDefault="00D42302" w:rsidP="00D42302">
      <w:pPr>
        <w:rPr>
          <w:rFonts w:cstheme="minorHAnsi"/>
          <w:sz w:val="24"/>
          <w:szCs w:val="24"/>
        </w:rPr>
      </w:pPr>
      <w:r w:rsidRPr="00D42302">
        <w:rPr>
          <w:rFonts w:cstheme="minorHAnsi"/>
          <w:sz w:val="24"/>
          <w:szCs w:val="24"/>
        </w:rPr>
        <w:t>Fundacja Elektrownia Inspiracji</w:t>
      </w:r>
    </w:p>
    <w:p w:rsidR="00D42302" w:rsidRPr="00D42302" w:rsidRDefault="00D42302" w:rsidP="00D42302">
      <w:pPr>
        <w:rPr>
          <w:rFonts w:cstheme="minorHAnsi"/>
          <w:sz w:val="24"/>
          <w:szCs w:val="24"/>
        </w:rPr>
      </w:pPr>
      <w:r w:rsidRPr="00D42302">
        <w:rPr>
          <w:rFonts w:cstheme="minorHAnsi"/>
          <w:sz w:val="24"/>
          <w:szCs w:val="24"/>
        </w:rPr>
        <w:t>Polska Fundacja Osób Słabosłyszących</w:t>
      </w:r>
    </w:p>
    <w:p w:rsidR="00D42302" w:rsidRPr="00D42302" w:rsidRDefault="00D42302" w:rsidP="00D42302">
      <w:pPr>
        <w:rPr>
          <w:rFonts w:cstheme="minorHAnsi"/>
          <w:sz w:val="24"/>
          <w:szCs w:val="24"/>
        </w:rPr>
      </w:pPr>
      <w:r w:rsidRPr="00D42302">
        <w:rPr>
          <w:rFonts w:cstheme="minorHAnsi"/>
          <w:sz w:val="24"/>
          <w:szCs w:val="24"/>
        </w:rPr>
        <w:t>Fundacja Rozwoju Edukacji Głuchych</w:t>
      </w:r>
    </w:p>
    <w:p w:rsidR="00D42302" w:rsidRPr="00D42302" w:rsidRDefault="00D42302" w:rsidP="00D42302">
      <w:pPr>
        <w:rPr>
          <w:rFonts w:cstheme="minorHAnsi"/>
          <w:sz w:val="24"/>
          <w:szCs w:val="24"/>
        </w:rPr>
      </w:pPr>
      <w:r w:rsidRPr="00D42302">
        <w:rPr>
          <w:rFonts w:cstheme="minorHAnsi"/>
          <w:sz w:val="24"/>
          <w:szCs w:val="24"/>
        </w:rPr>
        <w:t>Ogólnopolska Federacja Stowarzyszeń Rodzin Osób Chorujących Psychicznie "Rodziny"</w:t>
      </w:r>
    </w:p>
    <w:p w:rsidR="00D42302" w:rsidRPr="00D42302" w:rsidRDefault="00D42302" w:rsidP="00D42302">
      <w:pPr>
        <w:rPr>
          <w:rFonts w:cstheme="minorHAnsi"/>
          <w:sz w:val="24"/>
          <w:szCs w:val="24"/>
        </w:rPr>
      </w:pPr>
      <w:r w:rsidRPr="00D42302">
        <w:rPr>
          <w:rFonts w:cstheme="minorHAnsi"/>
          <w:sz w:val="24"/>
          <w:szCs w:val="24"/>
        </w:rPr>
        <w:t>Stowarzyszenie Rodzin Zdrowie Psychiczne</w:t>
      </w:r>
    </w:p>
    <w:p w:rsidR="00D42302" w:rsidRPr="00D42302" w:rsidRDefault="00D42302" w:rsidP="00D42302">
      <w:pPr>
        <w:rPr>
          <w:rFonts w:cstheme="minorHAnsi"/>
          <w:sz w:val="24"/>
          <w:szCs w:val="24"/>
        </w:rPr>
      </w:pPr>
      <w:r w:rsidRPr="00D42302">
        <w:rPr>
          <w:rFonts w:cstheme="minorHAnsi"/>
          <w:sz w:val="24"/>
          <w:szCs w:val="24"/>
        </w:rPr>
        <w:t>Fundacja KTO Kultura - Troska - Otwartość</w:t>
      </w:r>
    </w:p>
    <w:p w:rsidR="00D42302" w:rsidRPr="00D42302" w:rsidRDefault="00D42302" w:rsidP="00D42302">
      <w:pPr>
        <w:rPr>
          <w:rFonts w:cstheme="minorHAnsi"/>
          <w:sz w:val="24"/>
          <w:szCs w:val="24"/>
        </w:rPr>
      </w:pPr>
      <w:r w:rsidRPr="00D42302">
        <w:rPr>
          <w:rFonts w:cstheme="minorHAnsi"/>
          <w:sz w:val="24"/>
          <w:szCs w:val="24"/>
        </w:rPr>
        <w:t>Fundacja Instytut Rozwoju Regionalnego</w:t>
      </w:r>
    </w:p>
    <w:p w:rsidR="00D42302" w:rsidRPr="00D42302" w:rsidRDefault="00D42302" w:rsidP="00D42302">
      <w:pPr>
        <w:rPr>
          <w:rFonts w:cstheme="minorHAnsi"/>
          <w:sz w:val="24"/>
          <w:szCs w:val="24"/>
        </w:rPr>
      </w:pPr>
      <w:r w:rsidRPr="00D42302">
        <w:rPr>
          <w:rFonts w:cstheme="minorHAnsi"/>
          <w:sz w:val="24"/>
          <w:szCs w:val="24"/>
        </w:rPr>
        <w:t>Fundacja Leonardo</w:t>
      </w:r>
    </w:p>
    <w:p w:rsidR="00D42302" w:rsidRPr="00D42302" w:rsidRDefault="00D42302" w:rsidP="00D42302">
      <w:pPr>
        <w:rPr>
          <w:rFonts w:cstheme="minorHAnsi"/>
          <w:sz w:val="24"/>
          <w:szCs w:val="24"/>
        </w:rPr>
      </w:pPr>
      <w:r w:rsidRPr="00D42302">
        <w:rPr>
          <w:rFonts w:cstheme="minorHAnsi"/>
          <w:sz w:val="24"/>
          <w:szCs w:val="24"/>
        </w:rPr>
        <w:t xml:space="preserve">Stowarzyszenie Projektowo-Badawcze “Instytut Działań Społecznych” </w:t>
      </w:r>
    </w:p>
    <w:p w:rsidR="00D42302" w:rsidRPr="00D42302" w:rsidRDefault="00D42302" w:rsidP="00D42302">
      <w:pPr>
        <w:rPr>
          <w:rFonts w:cstheme="minorHAnsi"/>
          <w:sz w:val="24"/>
          <w:szCs w:val="24"/>
        </w:rPr>
      </w:pPr>
      <w:r w:rsidRPr="00D42302">
        <w:rPr>
          <w:rFonts w:cstheme="minorHAnsi"/>
          <w:sz w:val="24"/>
          <w:szCs w:val="24"/>
        </w:rPr>
        <w:t>Polski Komitet Europejskiej Sieci Przeciwdziałania Ubóstwu EAPN Polska</w:t>
      </w:r>
    </w:p>
    <w:p w:rsidR="00D42302" w:rsidRPr="00D42302" w:rsidRDefault="00D42302" w:rsidP="00D42302">
      <w:pPr>
        <w:rPr>
          <w:rFonts w:cstheme="minorHAnsi"/>
          <w:sz w:val="24"/>
          <w:szCs w:val="24"/>
        </w:rPr>
      </w:pPr>
      <w:r w:rsidRPr="00D42302">
        <w:rPr>
          <w:rFonts w:cstheme="minorHAnsi"/>
          <w:sz w:val="24"/>
          <w:szCs w:val="24"/>
        </w:rPr>
        <w:t>ATD Czwarty Świat</w:t>
      </w:r>
    </w:p>
    <w:p w:rsidR="00D42302" w:rsidRPr="00D42302" w:rsidRDefault="00D42302" w:rsidP="00D42302">
      <w:pPr>
        <w:rPr>
          <w:rFonts w:cstheme="minorHAnsi"/>
          <w:sz w:val="24"/>
          <w:szCs w:val="24"/>
        </w:rPr>
      </w:pPr>
      <w:r w:rsidRPr="00D42302">
        <w:rPr>
          <w:rFonts w:cstheme="minorHAnsi"/>
          <w:sz w:val="24"/>
          <w:szCs w:val="24"/>
        </w:rPr>
        <w:t>Fundacja KSK</w:t>
      </w:r>
    </w:p>
    <w:p w:rsidR="00D42302" w:rsidRPr="00D42302" w:rsidRDefault="00D42302" w:rsidP="00D42302">
      <w:pPr>
        <w:rPr>
          <w:rFonts w:cstheme="minorHAnsi"/>
          <w:sz w:val="24"/>
          <w:szCs w:val="24"/>
        </w:rPr>
      </w:pPr>
      <w:r w:rsidRPr="00D42302">
        <w:rPr>
          <w:rFonts w:cstheme="minorHAnsi"/>
          <w:sz w:val="24"/>
          <w:szCs w:val="24"/>
        </w:rPr>
        <w:t>Fundacja Imago</w:t>
      </w:r>
    </w:p>
    <w:p w:rsidR="00D42302" w:rsidRPr="00D42302" w:rsidRDefault="00D42302" w:rsidP="00D42302">
      <w:pPr>
        <w:rPr>
          <w:rFonts w:cstheme="minorHAnsi"/>
          <w:sz w:val="24"/>
          <w:szCs w:val="24"/>
        </w:rPr>
      </w:pPr>
      <w:r w:rsidRPr="00D42302">
        <w:rPr>
          <w:rFonts w:cstheme="minorHAnsi"/>
          <w:sz w:val="24"/>
          <w:szCs w:val="24"/>
        </w:rPr>
        <w:t>Fundacja Eudajmonia</w:t>
      </w:r>
    </w:p>
    <w:p w:rsidR="00D42302" w:rsidRPr="00D42302" w:rsidRDefault="00D42302">
      <w:pPr>
        <w:rPr>
          <w:rFonts w:cstheme="minorHAnsi"/>
          <w:sz w:val="24"/>
          <w:szCs w:val="24"/>
        </w:rPr>
      </w:pPr>
      <w:r w:rsidRPr="00D42302">
        <w:rPr>
          <w:rFonts w:cstheme="minorHAnsi"/>
          <w:sz w:val="24"/>
          <w:szCs w:val="24"/>
        </w:rPr>
        <w:br w:type="page"/>
      </w:r>
    </w:p>
    <w:sdt>
      <w:sdtPr>
        <w:rPr>
          <w:rFonts w:eastAsiaTheme="minorEastAsia" w:cstheme="minorBidi"/>
          <w:b w:val="0"/>
          <w:bCs w:val="0"/>
          <w:sz w:val="22"/>
          <w:szCs w:val="22"/>
          <w:lang w:eastAsia="ja-JP"/>
        </w:rPr>
        <w:id w:val="1290074922"/>
        <w:docPartObj>
          <w:docPartGallery w:val="Table of Contents"/>
          <w:docPartUnique/>
        </w:docPartObj>
      </w:sdtPr>
      <w:sdtEndPr/>
      <w:sdtContent>
        <w:p w:rsidR="007F7AD4" w:rsidRPr="00D74B04" w:rsidRDefault="007F7AD4" w:rsidP="0062744C">
          <w:pPr>
            <w:pStyle w:val="TOCHeading"/>
            <w:rPr>
              <w:sz w:val="32"/>
              <w:lang w:val="en-GB"/>
            </w:rPr>
          </w:pPr>
          <w:r w:rsidRPr="00D74B04">
            <w:rPr>
              <w:sz w:val="32"/>
              <w:lang w:val="en-GB"/>
            </w:rPr>
            <w:t>Table of contents</w:t>
          </w:r>
        </w:p>
        <w:p w:rsidR="00D74B04" w:rsidRPr="00D74B04" w:rsidRDefault="00D74B04" w:rsidP="0062744C">
          <w:pPr>
            <w:spacing w:line="276" w:lineRule="auto"/>
            <w:rPr>
              <w:lang w:val="en-GB" w:eastAsia="en-US"/>
            </w:rPr>
          </w:pPr>
        </w:p>
        <w:p w:rsidR="0062744C" w:rsidRDefault="007F7AD4" w:rsidP="0062744C">
          <w:pPr>
            <w:pStyle w:val="TOC1"/>
            <w:rPr>
              <w:noProof/>
              <w:lang w:eastAsia="pl-PL"/>
            </w:rPr>
          </w:pPr>
          <w:r>
            <w:fldChar w:fldCharType="begin"/>
          </w:r>
          <w:r>
            <w:instrText xml:space="preserve"> TOC \o "1-3" \h \z \u </w:instrText>
          </w:r>
          <w:r>
            <w:fldChar w:fldCharType="separate"/>
          </w:r>
          <w:hyperlink w:anchor="_Toc520841522" w:history="1">
            <w:r w:rsidR="0062744C" w:rsidRPr="008524AE">
              <w:rPr>
                <w:rStyle w:val="Hyperlink"/>
                <w:rFonts w:cstheme="minorHAnsi"/>
                <w:noProof/>
                <w:shd w:val="clear" w:color="auto" w:fill="FFFFFF"/>
                <w:lang w:val="en-GB"/>
              </w:rPr>
              <w:t>1. Please inform about policy measures and legislation enacted to promote the rights of persons with disabilities following the ratification of the Convention. In this regard, please also specify the extent to which the Convention has been promoted and mainstreamed across the government, all regions, counties and municipalities and relevant sectors, including education, employment, health and justice, and the resources allocated to its implementation.</w:t>
            </w:r>
            <w:r w:rsidR="0062744C">
              <w:rPr>
                <w:noProof/>
                <w:webHidden/>
              </w:rPr>
              <w:tab/>
            </w:r>
            <w:r w:rsidR="0062744C">
              <w:rPr>
                <w:noProof/>
                <w:webHidden/>
              </w:rPr>
              <w:fldChar w:fldCharType="begin"/>
            </w:r>
            <w:r w:rsidR="0062744C">
              <w:rPr>
                <w:noProof/>
                <w:webHidden/>
              </w:rPr>
              <w:instrText xml:space="preserve"> PAGEREF _Toc520841522 \h </w:instrText>
            </w:r>
            <w:r w:rsidR="0062744C">
              <w:rPr>
                <w:noProof/>
                <w:webHidden/>
              </w:rPr>
            </w:r>
            <w:r w:rsidR="0062744C">
              <w:rPr>
                <w:noProof/>
                <w:webHidden/>
              </w:rPr>
              <w:fldChar w:fldCharType="separate"/>
            </w:r>
            <w:r w:rsidR="0062744C">
              <w:rPr>
                <w:noProof/>
                <w:webHidden/>
              </w:rPr>
              <w:t>7</w:t>
            </w:r>
            <w:r w:rsidR="0062744C">
              <w:rPr>
                <w:noProof/>
                <w:webHidden/>
              </w:rPr>
              <w:fldChar w:fldCharType="end"/>
            </w:r>
          </w:hyperlink>
        </w:p>
        <w:p w:rsidR="0062744C" w:rsidRDefault="009A0C53" w:rsidP="0062744C">
          <w:pPr>
            <w:pStyle w:val="TOC1"/>
            <w:rPr>
              <w:noProof/>
              <w:lang w:eastAsia="pl-PL"/>
            </w:rPr>
          </w:pPr>
          <w:hyperlink w:anchor="_Toc520841523" w:history="1">
            <w:r w:rsidR="0062744C" w:rsidRPr="008524AE">
              <w:rPr>
                <w:rStyle w:val="Hyperlink"/>
                <w:rFonts w:cstheme="minorHAnsi"/>
                <w:noProof/>
                <w:shd w:val="clear" w:color="auto" w:fill="FFFFFF"/>
                <w:lang w:val="en-GB"/>
              </w:rPr>
              <w:t>2. Please indicate whether any steps have been taken towards rectifying the current omissions in the translation of the Convention. Please also indicate whether the State party intends to include organisations of persons with disabilities in this exercise.</w:t>
            </w:r>
            <w:r w:rsidR="0062744C">
              <w:rPr>
                <w:noProof/>
                <w:webHidden/>
              </w:rPr>
              <w:tab/>
            </w:r>
            <w:r w:rsidR="0062744C">
              <w:rPr>
                <w:noProof/>
                <w:webHidden/>
              </w:rPr>
              <w:fldChar w:fldCharType="begin"/>
            </w:r>
            <w:r w:rsidR="0062744C">
              <w:rPr>
                <w:noProof/>
                <w:webHidden/>
              </w:rPr>
              <w:instrText xml:space="preserve"> PAGEREF _Toc520841523 \h </w:instrText>
            </w:r>
            <w:r w:rsidR="0062744C">
              <w:rPr>
                <w:noProof/>
                <w:webHidden/>
              </w:rPr>
            </w:r>
            <w:r w:rsidR="0062744C">
              <w:rPr>
                <w:noProof/>
                <w:webHidden/>
              </w:rPr>
              <w:fldChar w:fldCharType="separate"/>
            </w:r>
            <w:r w:rsidR="0062744C">
              <w:rPr>
                <w:noProof/>
                <w:webHidden/>
              </w:rPr>
              <w:t>7</w:t>
            </w:r>
            <w:r w:rsidR="0062744C">
              <w:rPr>
                <w:noProof/>
                <w:webHidden/>
              </w:rPr>
              <w:fldChar w:fldCharType="end"/>
            </w:r>
          </w:hyperlink>
        </w:p>
        <w:p w:rsidR="0062744C" w:rsidRDefault="009A0C53" w:rsidP="0062744C">
          <w:pPr>
            <w:pStyle w:val="TOC1"/>
            <w:rPr>
              <w:noProof/>
              <w:lang w:eastAsia="pl-PL"/>
            </w:rPr>
          </w:pPr>
          <w:hyperlink w:anchor="_Toc520841524" w:history="1">
            <w:r w:rsidR="0062744C" w:rsidRPr="008524AE">
              <w:rPr>
                <w:rStyle w:val="Hyperlink"/>
                <w:rFonts w:cstheme="minorHAnsi"/>
                <w:noProof/>
                <w:shd w:val="clear" w:color="auto" w:fill="FFFFFF"/>
                <w:lang w:val="en-GB"/>
              </w:rPr>
              <w:t>3. Please indicate the steps taken towards aligning the definition and mechanisms of determination of disability with the purpose (art. 1) and principles (art. 3) of the Convention?</w:t>
            </w:r>
            <w:r w:rsidR="0062744C">
              <w:rPr>
                <w:noProof/>
                <w:webHidden/>
              </w:rPr>
              <w:tab/>
            </w:r>
            <w:r w:rsidR="0062744C">
              <w:rPr>
                <w:noProof/>
                <w:webHidden/>
              </w:rPr>
              <w:fldChar w:fldCharType="begin"/>
            </w:r>
            <w:r w:rsidR="0062744C">
              <w:rPr>
                <w:noProof/>
                <w:webHidden/>
              </w:rPr>
              <w:instrText xml:space="preserve"> PAGEREF _Toc520841524 \h </w:instrText>
            </w:r>
            <w:r w:rsidR="0062744C">
              <w:rPr>
                <w:noProof/>
                <w:webHidden/>
              </w:rPr>
            </w:r>
            <w:r w:rsidR="0062744C">
              <w:rPr>
                <w:noProof/>
                <w:webHidden/>
              </w:rPr>
              <w:fldChar w:fldCharType="separate"/>
            </w:r>
            <w:r w:rsidR="0062744C">
              <w:rPr>
                <w:noProof/>
                <w:webHidden/>
              </w:rPr>
              <w:t>8</w:t>
            </w:r>
            <w:r w:rsidR="0062744C">
              <w:rPr>
                <w:noProof/>
                <w:webHidden/>
              </w:rPr>
              <w:fldChar w:fldCharType="end"/>
            </w:r>
          </w:hyperlink>
        </w:p>
        <w:p w:rsidR="0062744C" w:rsidRDefault="009A0C53" w:rsidP="0062744C">
          <w:pPr>
            <w:pStyle w:val="TOC1"/>
            <w:rPr>
              <w:noProof/>
              <w:lang w:eastAsia="pl-PL"/>
            </w:rPr>
          </w:pPr>
          <w:hyperlink w:anchor="_Toc520841525" w:history="1">
            <w:r w:rsidR="0062744C" w:rsidRPr="008524AE">
              <w:rPr>
                <w:rStyle w:val="Hyperlink"/>
                <w:rFonts w:cstheme="minorHAnsi"/>
                <w:noProof/>
                <w:shd w:val="clear" w:color="auto" w:fill="FFFFFF"/>
                <w:lang w:val="en-GB"/>
              </w:rPr>
              <w:t>4. Please inform about the degree and impact of consultations with organisations of persons with disabilities by the Government Plenipotentiary for Disabled People and other authorities. In this regard, please also indicate the extent to which organizations of persons with disabilities are involved in the design of new laws and strategies in order to ensure that legislation complies with the Convention, as well as in the monitoring and reporting about the implementation of the Sustainable Development Goals?</w:t>
            </w:r>
            <w:r w:rsidR="0062744C">
              <w:rPr>
                <w:noProof/>
                <w:webHidden/>
              </w:rPr>
              <w:tab/>
            </w:r>
            <w:r w:rsidR="0062744C">
              <w:rPr>
                <w:noProof/>
                <w:webHidden/>
              </w:rPr>
              <w:fldChar w:fldCharType="begin"/>
            </w:r>
            <w:r w:rsidR="0062744C">
              <w:rPr>
                <w:noProof/>
                <w:webHidden/>
              </w:rPr>
              <w:instrText xml:space="preserve"> PAGEREF _Toc520841525 \h </w:instrText>
            </w:r>
            <w:r w:rsidR="0062744C">
              <w:rPr>
                <w:noProof/>
                <w:webHidden/>
              </w:rPr>
            </w:r>
            <w:r w:rsidR="0062744C">
              <w:rPr>
                <w:noProof/>
                <w:webHidden/>
              </w:rPr>
              <w:fldChar w:fldCharType="separate"/>
            </w:r>
            <w:r w:rsidR="0062744C">
              <w:rPr>
                <w:noProof/>
                <w:webHidden/>
              </w:rPr>
              <w:t>9</w:t>
            </w:r>
            <w:r w:rsidR="0062744C">
              <w:rPr>
                <w:noProof/>
                <w:webHidden/>
              </w:rPr>
              <w:fldChar w:fldCharType="end"/>
            </w:r>
          </w:hyperlink>
        </w:p>
        <w:p w:rsidR="0062744C" w:rsidRDefault="009A0C53" w:rsidP="0062744C">
          <w:pPr>
            <w:pStyle w:val="TOC1"/>
            <w:rPr>
              <w:noProof/>
              <w:lang w:eastAsia="pl-PL"/>
            </w:rPr>
          </w:pPr>
          <w:hyperlink w:anchor="_Toc520841526" w:history="1">
            <w:r w:rsidR="0062744C" w:rsidRPr="008524AE">
              <w:rPr>
                <w:rStyle w:val="Hyperlink"/>
                <w:rFonts w:cstheme="minorHAnsi"/>
                <w:noProof/>
                <w:shd w:val="clear" w:color="auto" w:fill="FFFFFF"/>
                <w:lang w:val="en-GB"/>
              </w:rPr>
              <w:t>5. Please inform about the training of relevant professionals working with persons with disabilities on the rights enshrined in the Convention.</w:t>
            </w:r>
            <w:r w:rsidR="0062744C">
              <w:rPr>
                <w:noProof/>
                <w:webHidden/>
              </w:rPr>
              <w:tab/>
            </w:r>
            <w:r w:rsidR="0062744C">
              <w:rPr>
                <w:noProof/>
                <w:webHidden/>
              </w:rPr>
              <w:fldChar w:fldCharType="begin"/>
            </w:r>
            <w:r w:rsidR="0062744C">
              <w:rPr>
                <w:noProof/>
                <w:webHidden/>
              </w:rPr>
              <w:instrText xml:space="preserve"> PAGEREF _Toc520841526 \h </w:instrText>
            </w:r>
            <w:r w:rsidR="0062744C">
              <w:rPr>
                <w:noProof/>
                <w:webHidden/>
              </w:rPr>
            </w:r>
            <w:r w:rsidR="0062744C">
              <w:rPr>
                <w:noProof/>
                <w:webHidden/>
              </w:rPr>
              <w:fldChar w:fldCharType="separate"/>
            </w:r>
            <w:r w:rsidR="0062744C">
              <w:rPr>
                <w:noProof/>
                <w:webHidden/>
              </w:rPr>
              <w:t>10</w:t>
            </w:r>
            <w:r w:rsidR="0062744C">
              <w:rPr>
                <w:noProof/>
                <w:webHidden/>
              </w:rPr>
              <w:fldChar w:fldCharType="end"/>
            </w:r>
          </w:hyperlink>
        </w:p>
        <w:p w:rsidR="0062744C" w:rsidRDefault="009A0C53" w:rsidP="0062744C">
          <w:pPr>
            <w:pStyle w:val="TOC1"/>
            <w:rPr>
              <w:noProof/>
              <w:lang w:eastAsia="pl-PL"/>
            </w:rPr>
          </w:pPr>
          <w:hyperlink w:anchor="_Toc520841527" w:history="1">
            <w:r w:rsidR="0062744C" w:rsidRPr="008524AE">
              <w:rPr>
                <w:rStyle w:val="Hyperlink"/>
                <w:rFonts w:cstheme="minorHAnsi"/>
                <w:noProof/>
                <w:shd w:val="clear" w:color="auto" w:fill="FFFFFF"/>
                <w:lang w:val="en-GB"/>
              </w:rPr>
              <w:t>6. Please inform on any steps taken towards eliminating derogatory terminology from all laws, policies and government discourse.</w:t>
            </w:r>
            <w:r w:rsidR="0062744C">
              <w:rPr>
                <w:noProof/>
                <w:webHidden/>
              </w:rPr>
              <w:tab/>
            </w:r>
            <w:r w:rsidR="0062744C">
              <w:rPr>
                <w:noProof/>
                <w:webHidden/>
              </w:rPr>
              <w:fldChar w:fldCharType="begin"/>
            </w:r>
            <w:r w:rsidR="0062744C">
              <w:rPr>
                <w:noProof/>
                <w:webHidden/>
              </w:rPr>
              <w:instrText xml:space="preserve"> PAGEREF _Toc520841527 \h </w:instrText>
            </w:r>
            <w:r w:rsidR="0062744C">
              <w:rPr>
                <w:noProof/>
                <w:webHidden/>
              </w:rPr>
            </w:r>
            <w:r w:rsidR="0062744C">
              <w:rPr>
                <w:noProof/>
                <w:webHidden/>
              </w:rPr>
              <w:fldChar w:fldCharType="separate"/>
            </w:r>
            <w:r w:rsidR="0062744C">
              <w:rPr>
                <w:noProof/>
                <w:webHidden/>
              </w:rPr>
              <w:t>11</w:t>
            </w:r>
            <w:r w:rsidR="0062744C">
              <w:rPr>
                <w:noProof/>
                <w:webHidden/>
              </w:rPr>
              <w:fldChar w:fldCharType="end"/>
            </w:r>
          </w:hyperlink>
        </w:p>
        <w:p w:rsidR="0062744C" w:rsidRDefault="009A0C53" w:rsidP="0062744C">
          <w:pPr>
            <w:pStyle w:val="TOC1"/>
            <w:rPr>
              <w:noProof/>
              <w:lang w:eastAsia="pl-PL"/>
            </w:rPr>
          </w:pPr>
          <w:hyperlink w:anchor="_Toc520841528" w:history="1">
            <w:r w:rsidR="0062744C" w:rsidRPr="008524AE">
              <w:rPr>
                <w:rStyle w:val="Hyperlink"/>
                <w:rFonts w:cstheme="minorHAnsi"/>
                <w:noProof/>
                <w:shd w:val="clear" w:color="auto" w:fill="FFFFFF"/>
                <w:lang w:val="en-GB"/>
              </w:rPr>
              <w:t>7. Please indicate whether any timeline has been established to lift the current reservations to the Convention, as well as to adopt the Optional Protocol to the Convention.</w:t>
            </w:r>
            <w:r w:rsidR="0062744C">
              <w:rPr>
                <w:noProof/>
                <w:webHidden/>
              </w:rPr>
              <w:tab/>
            </w:r>
            <w:r w:rsidR="0062744C">
              <w:rPr>
                <w:noProof/>
                <w:webHidden/>
              </w:rPr>
              <w:fldChar w:fldCharType="begin"/>
            </w:r>
            <w:r w:rsidR="0062744C">
              <w:rPr>
                <w:noProof/>
                <w:webHidden/>
              </w:rPr>
              <w:instrText xml:space="preserve"> PAGEREF _Toc520841528 \h </w:instrText>
            </w:r>
            <w:r w:rsidR="0062744C">
              <w:rPr>
                <w:noProof/>
                <w:webHidden/>
              </w:rPr>
            </w:r>
            <w:r w:rsidR="0062744C">
              <w:rPr>
                <w:noProof/>
                <w:webHidden/>
              </w:rPr>
              <w:fldChar w:fldCharType="separate"/>
            </w:r>
            <w:r w:rsidR="0062744C">
              <w:rPr>
                <w:noProof/>
                <w:webHidden/>
              </w:rPr>
              <w:t>11</w:t>
            </w:r>
            <w:r w:rsidR="0062744C">
              <w:rPr>
                <w:noProof/>
                <w:webHidden/>
              </w:rPr>
              <w:fldChar w:fldCharType="end"/>
            </w:r>
          </w:hyperlink>
        </w:p>
        <w:p w:rsidR="0062744C" w:rsidRDefault="009A0C53" w:rsidP="0062744C">
          <w:pPr>
            <w:pStyle w:val="TOC1"/>
            <w:rPr>
              <w:noProof/>
              <w:lang w:eastAsia="pl-PL"/>
            </w:rPr>
          </w:pPr>
          <w:hyperlink w:anchor="_Toc520841529" w:history="1">
            <w:r w:rsidR="0062744C" w:rsidRPr="008524AE">
              <w:rPr>
                <w:rStyle w:val="Hyperlink"/>
                <w:rFonts w:cstheme="minorHAnsi"/>
                <w:noProof/>
                <w:lang w:val="en-GB"/>
              </w:rPr>
              <w:t>8. Please inform about any steps taken towards elaborating and adopting comprehensive anti-discrimination legislation which prohibits discrimination against persons with disabilities in all settings, by both public and private actors, and which also covers intersectional discrimination.</w:t>
            </w:r>
            <w:r w:rsidR="0062744C">
              <w:rPr>
                <w:noProof/>
                <w:webHidden/>
              </w:rPr>
              <w:tab/>
            </w:r>
            <w:r w:rsidR="0062744C">
              <w:rPr>
                <w:noProof/>
                <w:webHidden/>
              </w:rPr>
              <w:fldChar w:fldCharType="begin"/>
            </w:r>
            <w:r w:rsidR="0062744C">
              <w:rPr>
                <w:noProof/>
                <w:webHidden/>
              </w:rPr>
              <w:instrText xml:space="preserve"> PAGEREF _Toc520841529 \h </w:instrText>
            </w:r>
            <w:r w:rsidR="0062744C">
              <w:rPr>
                <w:noProof/>
                <w:webHidden/>
              </w:rPr>
            </w:r>
            <w:r w:rsidR="0062744C">
              <w:rPr>
                <w:noProof/>
                <w:webHidden/>
              </w:rPr>
              <w:fldChar w:fldCharType="separate"/>
            </w:r>
            <w:r w:rsidR="0062744C">
              <w:rPr>
                <w:noProof/>
                <w:webHidden/>
              </w:rPr>
              <w:t>11</w:t>
            </w:r>
            <w:r w:rsidR="0062744C">
              <w:rPr>
                <w:noProof/>
                <w:webHidden/>
              </w:rPr>
              <w:fldChar w:fldCharType="end"/>
            </w:r>
          </w:hyperlink>
        </w:p>
        <w:p w:rsidR="0062744C" w:rsidRDefault="009A0C53" w:rsidP="0062744C">
          <w:pPr>
            <w:pStyle w:val="TOC1"/>
            <w:rPr>
              <w:noProof/>
              <w:lang w:eastAsia="pl-PL"/>
            </w:rPr>
          </w:pPr>
          <w:hyperlink w:anchor="_Toc520841530" w:history="1">
            <w:r w:rsidR="0062744C" w:rsidRPr="008524AE">
              <w:rPr>
                <w:rStyle w:val="Hyperlink"/>
                <w:rFonts w:cstheme="minorHAnsi"/>
                <w:noProof/>
                <w:shd w:val="clear" w:color="auto" w:fill="FFFFFF"/>
                <w:lang w:val="en-GB"/>
              </w:rPr>
              <w:t>11. Please inform about implementation of the recommendation by the CEDAW (see CEDAW/C/POL/CO/7-8, para. 25 (b)) to adopt a comprehensive strategy to prevent and eliminate all forms of violence against women, including women with disabilities. In this regard, please also indicate any measures taken to encourage women and girls with disabilities to report violence, including sexual violence, and to eliminate impunity for violence against women and girls with disabilities.</w:t>
            </w:r>
            <w:r w:rsidR="0062744C">
              <w:rPr>
                <w:noProof/>
                <w:webHidden/>
              </w:rPr>
              <w:tab/>
            </w:r>
            <w:r w:rsidR="0062744C">
              <w:rPr>
                <w:noProof/>
                <w:webHidden/>
              </w:rPr>
              <w:fldChar w:fldCharType="begin"/>
            </w:r>
            <w:r w:rsidR="0062744C">
              <w:rPr>
                <w:noProof/>
                <w:webHidden/>
              </w:rPr>
              <w:instrText xml:space="preserve"> PAGEREF _Toc520841530 \h </w:instrText>
            </w:r>
            <w:r w:rsidR="0062744C">
              <w:rPr>
                <w:noProof/>
                <w:webHidden/>
              </w:rPr>
            </w:r>
            <w:r w:rsidR="0062744C">
              <w:rPr>
                <w:noProof/>
                <w:webHidden/>
              </w:rPr>
              <w:fldChar w:fldCharType="separate"/>
            </w:r>
            <w:r w:rsidR="0062744C">
              <w:rPr>
                <w:noProof/>
                <w:webHidden/>
              </w:rPr>
              <w:t>12</w:t>
            </w:r>
            <w:r w:rsidR="0062744C">
              <w:rPr>
                <w:noProof/>
                <w:webHidden/>
              </w:rPr>
              <w:fldChar w:fldCharType="end"/>
            </w:r>
          </w:hyperlink>
        </w:p>
        <w:p w:rsidR="0062744C" w:rsidRDefault="009A0C53" w:rsidP="0062744C">
          <w:pPr>
            <w:pStyle w:val="TOC1"/>
            <w:rPr>
              <w:noProof/>
              <w:lang w:eastAsia="pl-PL"/>
            </w:rPr>
          </w:pPr>
          <w:hyperlink w:anchor="_Toc520841531" w:history="1">
            <w:r w:rsidR="0062744C" w:rsidRPr="008524AE">
              <w:rPr>
                <w:rStyle w:val="Hyperlink"/>
                <w:rFonts w:cstheme="minorHAnsi"/>
                <w:noProof/>
                <w:shd w:val="clear" w:color="auto" w:fill="FFFFFF"/>
                <w:lang w:val="en-GB"/>
              </w:rPr>
              <w:t>12.   Please inform about specific legislation, policies, programmes and strategies to ensure the implementation of the rights of women and girls with disabilities, and foster their empowerment.</w:t>
            </w:r>
            <w:r w:rsidR="0062744C">
              <w:rPr>
                <w:noProof/>
                <w:webHidden/>
              </w:rPr>
              <w:tab/>
            </w:r>
            <w:r w:rsidR="0062744C">
              <w:rPr>
                <w:noProof/>
                <w:webHidden/>
              </w:rPr>
              <w:fldChar w:fldCharType="begin"/>
            </w:r>
            <w:r w:rsidR="0062744C">
              <w:rPr>
                <w:noProof/>
                <w:webHidden/>
              </w:rPr>
              <w:instrText xml:space="preserve"> PAGEREF _Toc520841531 \h </w:instrText>
            </w:r>
            <w:r w:rsidR="0062744C">
              <w:rPr>
                <w:noProof/>
                <w:webHidden/>
              </w:rPr>
            </w:r>
            <w:r w:rsidR="0062744C">
              <w:rPr>
                <w:noProof/>
                <w:webHidden/>
              </w:rPr>
              <w:fldChar w:fldCharType="separate"/>
            </w:r>
            <w:r w:rsidR="0062744C">
              <w:rPr>
                <w:noProof/>
                <w:webHidden/>
              </w:rPr>
              <w:t>13</w:t>
            </w:r>
            <w:r w:rsidR="0062744C">
              <w:rPr>
                <w:noProof/>
                <w:webHidden/>
              </w:rPr>
              <w:fldChar w:fldCharType="end"/>
            </w:r>
          </w:hyperlink>
        </w:p>
        <w:p w:rsidR="0062744C" w:rsidRDefault="009A0C53" w:rsidP="0062744C">
          <w:pPr>
            <w:pStyle w:val="TOC1"/>
            <w:rPr>
              <w:noProof/>
              <w:lang w:eastAsia="pl-PL"/>
            </w:rPr>
          </w:pPr>
          <w:hyperlink w:anchor="_Toc520841532" w:history="1">
            <w:r w:rsidR="0062744C" w:rsidRPr="008524AE">
              <w:rPr>
                <w:rStyle w:val="Hyperlink"/>
                <w:rFonts w:cstheme="minorHAnsi"/>
                <w:noProof/>
                <w:shd w:val="clear" w:color="auto" w:fill="FFFFFF"/>
                <w:lang w:val="en-GB"/>
              </w:rPr>
              <w:t>13.Please inform about the extent to which women and girls with disabilities are mainstreamed into gender equality and other related policies and legislation, and to which extent women and girls with disabilities are mainstreamed into disability rights policies and legislation.</w:t>
            </w:r>
            <w:r w:rsidR="0062744C">
              <w:rPr>
                <w:noProof/>
                <w:webHidden/>
              </w:rPr>
              <w:tab/>
            </w:r>
            <w:r w:rsidR="0062744C">
              <w:rPr>
                <w:noProof/>
                <w:webHidden/>
              </w:rPr>
              <w:fldChar w:fldCharType="begin"/>
            </w:r>
            <w:r w:rsidR="0062744C">
              <w:rPr>
                <w:noProof/>
                <w:webHidden/>
              </w:rPr>
              <w:instrText xml:space="preserve"> PAGEREF _Toc520841532 \h </w:instrText>
            </w:r>
            <w:r w:rsidR="0062744C">
              <w:rPr>
                <w:noProof/>
                <w:webHidden/>
              </w:rPr>
            </w:r>
            <w:r w:rsidR="0062744C">
              <w:rPr>
                <w:noProof/>
                <w:webHidden/>
              </w:rPr>
              <w:fldChar w:fldCharType="separate"/>
            </w:r>
            <w:r w:rsidR="0062744C">
              <w:rPr>
                <w:noProof/>
                <w:webHidden/>
              </w:rPr>
              <w:t>13</w:t>
            </w:r>
            <w:r w:rsidR="0062744C">
              <w:rPr>
                <w:noProof/>
                <w:webHidden/>
              </w:rPr>
              <w:fldChar w:fldCharType="end"/>
            </w:r>
          </w:hyperlink>
        </w:p>
        <w:p w:rsidR="0062744C" w:rsidRDefault="009A0C53" w:rsidP="0062744C">
          <w:pPr>
            <w:pStyle w:val="TOC1"/>
            <w:rPr>
              <w:noProof/>
              <w:lang w:eastAsia="pl-PL"/>
            </w:rPr>
          </w:pPr>
          <w:hyperlink w:anchor="_Toc520841533" w:history="1">
            <w:r w:rsidR="0062744C" w:rsidRPr="008524AE">
              <w:rPr>
                <w:rStyle w:val="Hyperlink"/>
                <w:rFonts w:cstheme="minorHAnsi"/>
                <w:noProof/>
                <w:shd w:val="clear" w:color="auto" w:fill="FFFFFF"/>
                <w:lang w:val="en-GB"/>
              </w:rPr>
              <w:t>14. Please inform about the measures to deinstitutionalize children and ensure their access to community care, as well as to prevent additional cases of institutionalisation.</w:t>
            </w:r>
            <w:r w:rsidR="0062744C">
              <w:rPr>
                <w:noProof/>
                <w:webHidden/>
              </w:rPr>
              <w:tab/>
            </w:r>
            <w:r w:rsidR="0062744C">
              <w:rPr>
                <w:noProof/>
                <w:webHidden/>
              </w:rPr>
              <w:fldChar w:fldCharType="begin"/>
            </w:r>
            <w:r w:rsidR="0062744C">
              <w:rPr>
                <w:noProof/>
                <w:webHidden/>
              </w:rPr>
              <w:instrText xml:space="preserve"> PAGEREF _Toc520841533 \h </w:instrText>
            </w:r>
            <w:r w:rsidR="0062744C">
              <w:rPr>
                <w:noProof/>
                <w:webHidden/>
              </w:rPr>
            </w:r>
            <w:r w:rsidR="0062744C">
              <w:rPr>
                <w:noProof/>
                <w:webHidden/>
              </w:rPr>
              <w:fldChar w:fldCharType="separate"/>
            </w:r>
            <w:r w:rsidR="0062744C">
              <w:rPr>
                <w:noProof/>
                <w:webHidden/>
              </w:rPr>
              <w:t>14</w:t>
            </w:r>
            <w:r w:rsidR="0062744C">
              <w:rPr>
                <w:noProof/>
                <w:webHidden/>
              </w:rPr>
              <w:fldChar w:fldCharType="end"/>
            </w:r>
          </w:hyperlink>
        </w:p>
        <w:p w:rsidR="0062744C" w:rsidRDefault="009A0C53" w:rsidP="0062744C">
          <w:pPr>
            <w:pStyle w:val="TOC1"/>
            <w:rPr>
              <w:noProof/>
              <w:lang w:eastAsia="pl-PL"/>
            </w:rPr>
          </w:pPr>
          <w:hyperlink w:anchor="_Toc520841534" w:history="1">
            <w:r w:rsidR="0062744C" w:rsidRPr="008524AE">
              <w:rPr>
                <w:rStyle w:val="Hyperlink"/>
                <w:rFonts w:cstheme="minorHAnsi"/>
                <w:noProof/>
                <w:shd w:val="clear" w:color="auto" w:fill="FFFFFF"/>
                <w:lang w:val="en-GB"/>
              </w:rPr>
              <w:t>16. Please provide detailed information on (a) the legislative framework regarding accessibility through universal design, including penalties for its denial, and (b) implementation of the relevant legislation and mainstreaming universal design and reasonable accommodation across all sectors.</w:t>
            </w:r>
            <w:r w:rsidR="0062744C">
              <w:rPr>
                <w:noProof/>
                <w:webHidden/>
              </w:rPr>
              <w:tab/>
            </w:r>
            <w:r w:rsidR="0062744C">
              <w:rPr>
                <w:noProof/>
                <w:webHidden/>
              </w:rPr>
              <w:fldChar w:fldCharType="begin"/>
            </w:r>
            <w:r w:rsidR="0062744C">
              <w:rPr>
                <w:noProof/>
                <w:webHidden/>
              </w:rPr>
              <w:instrText xml:space="preserve"> PAGEREF _Toc520841534 \h </w:instrText>
            </w:r>
            <w:r w:rsidR="0062744C">
              <w:rPr>
                <w:noProof/>
                <w:webHidden/>
              </w:rPr>
            </w:r>
            <w:r w:rsidR="0062744C">
              <w:rPr>
                <w:noProof/>
                <w:webHidden/>
              </w:rPr>
              <w:fldChar w:fldCharType="separate"/>
            </w:r>
            <w:r w:rsidR="0062744C">
              <w:rPr>
                <w:noProof/>
                <w:webHidden/>
              </w:rPr>
              <w:t>14</w:t>
            </w:r>
            <w:r w:rsidR="0062744C">
              <w:rPr>
                <w:noProof/>
                <w:webHidden/>
              </w:rPr>
              <w:fldChar w:fldCharType="end"/>
            </w:r>
          </w:hyperlink>
        </w:p>
        <w:p w:rsidR="0062744C" w:rsidRDefault="009A0C53" w:rsidP="0062744C">
          <w:pPr>
            <w:pStyle w:val="TOC1"/>
            <w:rPr>
              <w:noProof/>
              <w:lang w:eastAsia="pl-PL"/>
            </w:rPr>
          </w:pPr>
          <w:hyperlink w:anchor="_Toc520841535" w:history="1">
            <w:r w:rsidR="0062744C" w:rsidRPr="008524AE">
              <w:rPr>
                <w:rStyle w:val="Hyperlink"/>
                <w:rFonts w:cstheme="minorHAnsi"/>
                <w:noProof/>
                <w:shd w:val="clear" w:color="auto" w:fill="FFFFFF"/>
                <w:lang w:val="en-GB"/>
              </w:rPr>
              <w:t>17. Please inform about the legislative framework regarding sign language and assistive technologies and its implementation.</w:t>
            </w:r>
            <w:r w:rsidR="0062744C">
              <w:rPr>
                <w:noProof/>
                <w:webHidden/>
              </w:rPr>
              <w:tab/>
            </w:r>
            <w:r w:rsidR="0062744C">
              <w:rPr>
                <w:noProof/>
                <w:webHidden/>
              </w:rPr>
              <w:fldChar w:fldCharType="begin"/>
            </w:r>
            <w:r w:rsidR="0062744C">
              <w:rPr>
                <w:noProof/>
                <w:webHidden/>
              </w:rPr>
              <w:instrText xml:space="preserve"> PAGEREF _Toc520841535 \h </w:instrText>
            </w:r>
            <w:r w:rsidR="0062744C">
              <w:rPr>
                <w:noProof/>
                <w:webHidden/>
              </w:rPr>
            </w:r>
            <w:r w:rsidR="0062744C">
              <w:rPr>
                <w:noProof/>
                <w:webHidden/>
              </w:rPr>
              <w:fldChar w:fldCharType="separate"/>
            </w:r>
            <w:r w:rsidR="0062744C">
              <w:rPr>
                <w:noProof/>
                <w:webHidden/>
              </w:rPr>
              <w:t>15</w:t>
            </w:r>
            <w:r w:rsidR="0062744C">
              <w:rPr>
                <w:noProof/>
                <w:webHidden/>
              </w:rPr>
              <w:fldChar w:fldCharType="end"/>
            </w:r>
          </w:hyperlink>
        </w:p>
        <w:p w:rsidR="0062744C" w:rsidRDefault="009A0C53" w:rsidP="0062744C">
          <w:pPr>
            <w:pStyle w:val="TOC1"/>
            <w:rPr>
              <w:noProof/>
              <w:lang w:eastAsia="pl-PL"/>
            </w:rPr>
          </w:pPr>
          <w:hyperlink w:anchor="_Toc520841536" w:history="1">
            <w:r w:rsidR="0062744C" w:rsidRPr="008524AE">
              <w:rPr>
                <w:rStyle w:val="Hyperlink"/>
                <w:rFonts w:cstheme="minorHAnsi"/>
                <w:noProof/>
                <w:shd w:val="clear" w:color="auto" w:fill="FFFFFF"/>
                <w:lang w:val="en-GB"/>
              </w:rPr>
              <w:t>18. Please inform on the accessibility of the websites of public institutions as well as ATMs.</w:t>
            </w:r>
            <w:r w:rsidR="0062744C">
              <w:rPr>
                <w:noProof/>
                <w:webHidden/>
              </w:rPr>
              <w:tab/>
            </w:r>
            <w:r w:rsidR="0062744C">
              <w:rPr>
                <w:noProof/>
                <w:webHidden/>
              </w:rPr>
              <w:fldChar w:fldCharType="begin"/>
            </w:r>
            <w:r w:rsidR="0062744C">
              <w:rPr>
                <w:noProof/>
                <w:webHidden/>
              </w:rPr>
              <w:instrText xml:space="preserve"> PAGEREF _Toc520841536 \h </w:instrText>
            </w:r>
            <w:r w:rsidR="0062744C">
              <w:rPr>
                <w:noProof/>
                <w:webHidden/>
              </w:rPr>
            </w:r>
            <w:r w:rsidR="0062744C">
              <w:rPr>
                <w:noProof/>
                <w:webHidden/>
              </w:rPr>
              <w:fldChar w:fldCharType="separate"/>
            </w:r>
            <w:r w:rsidR="0062744C">
              <w:rPr>
                <w:noProof/>
                <w:webHidden/>
              </w:rPr>
              <w:t>16</w:t>
            </w:r>
            <w:r w:rsidR="0062744C">
              <w:rPr>
                <w:noProof/>
                <w:webHidden/>
              </w:rPr>
              <w:fldChar w:fldCharType="end"/>
            </w:r>
          </w:hyperlink>
        </w:p>
        <w:p w:rsidR="0062744C" w:rsidRDefault="009A0C53" w:rsidP="0062744C">
          <w:pPr>
            <w:pStyle w:val="TOC1"/>
            <w:rPr>
              <w:noProof/>
              <w:lang w:eastAsia="pl-PL"/>
            </w:rPr>
          </w:pPr>
          <w:hyperlink w:anchor="_Toc520841537" w:history="1">
            <w:r w:rsidR="0062744C" w:rsidRPr="008524AE">
              <w:rPr>
                <w:rStyle w:val="Hyperlink"/>
                <w:noProof/>
                <w:shd w:val="clear" w:color="auto" w:fill="FFFFFF"/>
                <w:lang w:val="en-GB"/>
              </w:rPr>
              <w:t>20. Please specify the extent to which evacuation plans for emergencies take into consideration specific types of impairment, including visual, hearing, intellectual, psychosocial and physical disabilities.</w:t>
            </w:r>
            <w:r w:rsidR="0062744C">
              <w:rPr>
                <w:noProof/>
                <w:webHidden/>
              </w:rPr>
              <w:tab/>
            </w:r>
            <w:r w:rsidR="0062744C">
              <w:rPr>
                <w:noProof/>
                <w:webHidden/>
              </w:rPr>
              <w:fldChar w:fldCharType="begin"/>
            </w:r>
            <w:r w:rsidR="0062744C">
              <w:rPr>
                <w:noProof/>
                <w:webHidden/>
              </w:rPr>
              <w:instrText xml:space="preserve"> PAGEREF _Toc520841537 \h </w:instrText>
            </w:r>
            <w:r w:rsidR="0062744C">
              <w:rPr>
                <w:noProof/>
                <w:webHidden/>
              </w:rPr>
            </w:r>
            <w:r w:rsidR="0062744C">
              <w:rPr>
                <w:noProof/>
                <w:webHidden/>
              </w:rPr>
              <w:fldChar w:fldCharType="separate"/>
            </w:r>
            <w:r w:rsidR="0062744C">
              <w:rPr>
                <w:noProof/>
                <w:webHidden/>
              </w:rPr>
              <w:t>17</w:t>
            </w:r>
            <w:r w:rsidR="0062744C">
              <w:rPr>
                <w:noProof/>
                <w:webHidden/>
              </w:rPr>
              <w:fldChar w:fldCharType="end"/>
            </w:r>
          </w:hyperlink>
        </w:p>
        <w:p w:rsidR="0062744C" w:rsidRDefault="009A0C53" w:rsidP="0062744C">
          <w:pPr>
            <w:pStyle w:val="TOC1"/>
            <w:rPr>
              <w:noProof/>
              <w:lang w:eastAsia="pl-PL"/>
            </w:rPr>
          </w:pPr>
          <w:hyperlink w:anchor="_Toc520841538" w:history="1">
            <w:r w:rsidR="0062744C" w:rsidRPr="008524AE">
              <w:rPr>
                <w:rStyle w:val="Hyperlink"/>
                <w:rFonts w:cstheme="minorHAnsi"/>
                <w:noProof/>
                <w:lang w:val="en-GB"/>
              </w:rPr>
              <w:t>21. Please indicate any steps taken towards taking the necessary legislative amendments to (a) ensure full restoration of legal capacity of persons with disabilities; (b) prohibiting any intervention by the State or family members before court to request a person’s “incapacitation”; and (c) developing, fully implementing and adequately resourcing a system of supported decision-making mechanisms that is in line with the Convention.</w:t>
            </w:r>
            <w:r w:rsidR="0062744C">
              <w:rPr>
                <w:noProof/>
                <w:webHidden/>
              </w:rPr>
              <w:tab/>
            </w:r>
            <w:r w:rsidR="0062744C">
              <w:rPr>
                <w:noProof/>
                <w:webHidden/>
              </w:rPr>
              <w:fldChar w:fldCharType="begin"/>
            </w:r>
            <w:r w:rsidR="0062744C">
              <w:rPr>
                <w:noProof/>
                <w:webHidden/>
              </w:rPr>
              <w:instrText xml:space="preserve"> PAGEREF _Toc520841538 \h </w:instrText>
            </w:r>
            <w:r w:rsidR="0062744C">
              <w:rPr>
                <w:noProof/>
                <w:webHidden/>
              </w:rPr>
            </w:r>
            <w:r w:rsidR="0062744C">
              <w:rPr>
                <w:noProof/>
                <w:webHidden/>
              </w:rPr>
              <w:fldChar w:fldCharType="separate"/>
            </w:r>
            <w:r w:rsidR="0062744C">
              <w:rPr>
                <w:noProof/>
                <w:webHidden/>
              </w:rPr>
              <w:t>18</w:t>
            </w:r>
            <w:r w:rsidR="0062744C">
              <w:rPr>
                <w:noProof/>
                <w:webHidden/>
              </w:rPr>
              <w:fldChar w:fldCharType="end"/>
            </w:r>
          </w:hyperlink>
        </w:p>
        <w:p w:rsidR="0062744C" w:rsidRDefault="009A0C53" w:rsidP="0062744C">
          <w:pPr>
            <w:pStyle w:val="TOC1"/>
            <w:rPr>
              <w:noProof/>
              <w:lang w:eastAsia="pl-PL"/>
            </w:rPr>
          </w:pPr>
          <w:hyperlink w:anchor="_Toc520841539" w:history="1">
            <w:r w:rsidR="0062744C" w:rsidRPr="008524AE">
              <w:rPr>
                <w:rStyle w:val="Hyperlink"/>
                <w:rFonts w:cstheme="minorHAnsi"/>
                <w:noProof/>
                <w:lang w:val="en-GB"/>
              </w:rPr>
              <w:t>25. Please inform about the numbers of persons with disabilities who are permanently placed in any type of institution without their consent. Furthermore, please inform about the measures taken to ensure their reintegration into their families and communities. Please also indicate whether the Act on Mental Health Protection still allows for the admission of persons with disabilities to psychiatric hospitals without their consent.</w:t>
            </w:r>
            <w:r w:rsidR="0062744C">
              <w:rPr>
                <w:noProof/>
                <w:webHidden/>
              </w:rPr>
              <w:tab/>
            </w:r>
            <w:r w:rsidR="0062744C">
              <w:rPr>
                <w:noProof/>
                <w:webHidden/>
              </w:rPr>
              <w:fldChar w:fldCharType="begin"/>
            </w:r>
            <w:r w:rsidR="0062744C">
              <w:rPr>
                <w:noProof/>
                <w:webHidden/>
              </w:rPr>
              <w:instrText xml:space="preserve"> PAGEREF _Toc520841539 \h </w:instrText>
            </w:r>
            <w:r w:rsidR="0062744C">
              <w:rPr>
                <w:noProof/>
                <w:webHidden/>
              </w:rPr>
            </w:r>
            <w:r w:rsidR="0062744C">
              <w:rPr>
                <w:noProof/>
                <w:webHidden/>
              </w:rPr>
              <w:fldChar w:fldCharType="separate"/>
            </w:r>
            <w:r w:rsidR="0062744C">
              <w:rPr>
                <w:noProof/>
                <w:webHidden/>
              </w:rPr>
              <w:t>19</w:t>
            </w:r>
            <w:r w:rsidR="0062744C">
              <w:rPr>
                <w:noProof/>
                <w:webHidden/>
              </w:rPr>
              <w:fldChar w:fldCharType="end"/>
            </w:r>
          </w:hyperlink>
        </w:p>
        <w:p w:rsidR="0062744C" w:rsidRDefault="009A0C53" w:rsidP="0062744C">
          <w:pPr>
            <w:pStyle w:val="TOC1"/>
            <w:rPr>
              <w:noProof/>
              <w:lang w:eastAsia="pl-PL"/>
            </w:rPr>
          </w:pPr>
          <w:hyperlink w:anchor="_Toc520841540" w:history="1">
            <w:r w:rsidR="0062744C" w:rsidRPr="008524AE">
              <w:rPr>
                <w:rStyle w:val="Hyperlink"/>
                <w:rFonts w:cstheme="minorHAnsi"/>
                <w:noProof/>
                <w:lang w:val="en-GB"/>
              </w:rPr>
              <w:t>31. Please inform about the number of persons with disabilities in residential institutions disaggregated by impairment, sex, ethnicity and age.</w:t>
            </w:r>
            <w:r w:rsidR="0062744C">
              <w:rPr>
                <w:noProof/>
                <w:webHidden/>
              </w:rPr>
              <w:tab/>
            </w:r>
            <w:r w:rsidR="0062744C">
              <w:rPr>
                <w:noProof/>
                <w:webHidden/>
              </w:rPr>
              <w:fldChar w:fldCharType="begin"/>
            </w:r>
            <w:r w:rsidR="0062744C">
              <w:rPr>
                <w:noProof/>
                <w:webHidden/>
              </w:rPr>
              <w:instrText xml:space="preserve"> PAGEREF _Toc520841540 \h </w:instrText>
            </w:r>
            <w:r w:rsidR="0062744C">
              <w:rPr>
                <w:noProof/>
                <w:webHidden/>
              </w:rPr>
            </w:r>
            <w:r w:rsidR="0062744C">
              <w:rPr>
                <w:noProof/>
                <w:webHidden/>
              </w:rPr>
              <w:fldChar w:fldCharType="separate"/>
            </w:r>
            <w:r w:rsidR="0062744C">
              <w:rPr>
                <w:noProof/>
                <w:webHidden/>
              </w:rPr>
              <w:t>20</w:t>
            </w:r>
            <w:r w:rsidR="0062744C">
              <w:rPr>
                <w:noProof/>
                <w:webHidden/>
              </w:rPr>
              <w:fldChar w:fldCharType="end"/>
            </w:r>
          </w:hyperlink>
        </w:p>
        <w:p w:rsidR="0062744C" w:rsidRDefault="009A0C53" w:rsidP="0062744C">
          <w:pPr>
            <w:pStyle w:val="TOC1"/>
            <w:rPr>
              <w:noProof/>
              <w:lang w:eastAsia="pl-PL"/>
            </w:rPr>
          </w:pPr>
          <w:hyperlink w:anchor="_Toc520841541" w:history="1">
            <w:r w:rsidR="0062744C" w:rsidRPr="008524AE">
              <w:rPr>
                <w:rStyle w:val="Hyperlink"/>
                <w:rFonts w:cstheme="minorHAnsi"/>
                <w:noProof/>
                <w:lang w:val="en-GB"/>
              </w:rPr>
              <w:t>32. Please inform about any steps taken and plans to effectively deinstitutionalize all persons with disabilities currently living in institutions, and ensure their independent life in the community, including the provision of adequate and quality personal assistance.</w:t>
            </w:r>
            <w:r w:rsidR="0062744C">
              <w:rPr>
                <w:noProof/>
                <w:webHidden/>
              </w:rPr>
              <w:tab/>
            </w:r>
            <w:r w:rsidR="0062744C">
              <w:rPr>
                <w:noProof/>
                <w:webHidden/>
              </w:rPr>
              <w:fldChar w:fldCharType="begin"/>
            </w:r>
            <w:r w:rsidR="0062744C">
              <w:rPr>
                <w:noProof/>
                <w:webHidden/>
              </w:rPr>
              <w:instrText xml:space="preserve"> PAGEREF _Toc520841541 \h </w:instrText>
            </w:r>
            <w:r w:rsidR="0062744C">
              <w:rPr>
                <w:noProof/>
                <w:webHidden/>
              </w:rPr>
            </w:r>
            <w:r w:rsidR="0062744C">
              <w:rPr>
                <w:noProof/>
                <w:webHidden/>
              </w:rPr>
              <w:fldChar w:fldCharType="separate"/>
            </w:r>
            <w:r w:rsidR="0062744C">
              <w:rPr>
                <w:noProof/>
                <w:webHidden/>
              </w:rPr>
              <w:t>21</w:t>
            </w:r>
            <w:r w:rsidR="0062744C">
              <w:rPr>
                <w:noProof/>
                <w:webHidden/>
              </w:rPr>
              <w:fldChar w:fldCharType="end"/>
            </w:r>
          </w:hyperlink>
        </w:p>
        <w:p w:rsidR="0062744C" w:rsidRDefault="009A0C53" w:rsidP="0062744C">
          <w:pPr>
            <w:pStyle w:val="TOC1"/>
            <w:rPr>
              <w:noProof/>
              <w:lang w:eastAsia="pl-PL"/>
            </w:rPr>
          </w:pPr>
          <w:hyperlink w:anchor="_Toc520841542" w:history="1">
            <w:r w:rsidR="0062744C" w:rsidRPr="008524AE">
              <w:rPr>
                <w:rStyle w:val="Hyperlink"/>
                <w:rFonts w:cstheme="minorHAnsi"/>
                <w:noProof/>
                <w:shd w:val="clear" w:color="auto" w:fill="FFFFFF"/>
                <w:lang w:val="en-GB"/>
              </w:rPr>
              <w:t>35. Please inform about any steps taken towards repealing legislation, which denies to persons with disabilities, in particular persons with psychosocial and/or intellectual disabilities, the right to enter into marriage, and to exercise family and parental rights.</w:t>
            </w:r>
            <w:r w:rsidR="0062744C">
              <w:rPr>
                <w:noProof/>
                <w:webHidden/>
              </w:rPr>
              <w:tab/>
            </w:r>
            <w:r w:rsidR="0062744C">
              <w:rPr>
                <w:noProof/>
                <w:webHidden/>
              </w:rPr>
              <w:fldChar w:fldCharType="begin"/>
            </w:r>
            <w:r w:rsidR="0062744C">
              <w:rPr>
                <w:noProof/>
                <w:webHidden/>
              </w:rPr>
              <w:instrText xml:space="preserve"> PAGEREF _Toc520841542 \h </w:instrText>
            </w:r>
            <w:r w:rsidR="0062744C">
              <w:rPr>
                <w:noProof/>
                <w:webHidden/>
              </w:rPr>
            </w:r>
            <w:r w:rsidR="0062744C">
              <w:rPr>
                <w:noProof/>
                <w:webHidden/>
              </w:rPr>
              <w:fldChar w:fldCharType="separate"/>
            </w:r>
            <w:r w:rsidR="0062744C">
              <w:rPr>
                <w:noProof/>
                <w:webHidden/>
              </w:rPr>
              <w:t>22</w:t>
            </w:r>
            <w:r w:rsidR="0062744C">
              <w:rPr>
                <w:noProof/>
                <w:webHidden/>
              </w:rPr>
              <w:fldChar w:fldCharType="end"/>
            </w:r>
          </w:hyperlink>
        </w:p>
        <w:p w:rsidR="0062744C" w:rsidRDefault="009A0C53" w:rsidP="0062744C">
          <w:pPr>
            <w:pStyle w:val="TOC1"/>
            <w:rPr>
              <w:noProof/>
              <w:lang w:eastAsia="pl-PL"/>
            </w:rPr>
          </w:pPr>
          <w:hyperlink w:anchor="_Toc520841543" w:history="1">
            <w:r w:rsidR="0062744C" w:rsidRPr="008524AE">
              <w:rPr>
                <w:rStyle w:val="Hyperlink"/>
                <w:rFonts w:cstheme="minorHAnsi"/>
                <w:noProof/>
                <w:shd w:val="clear" w:color="auto" w:fill="FFFFFF"/>
                <w:lang w:val="en-GB"/>
              </w:rPr>
              <w:t>38. Please elaborate on any strategy and action plan to ensure transition from special education to inclusive education of learners with disabilities.</w:t>
            </w:r>
            <w:r w:rsidR="0062744C">
              <w:rPr>
                <w:noProof/>
                <w:webHidden/>
              </w:rPr>
              <w:tab/>
            </w:r>
            <w:r w:rsidR="0062744C">
              <w:rPr>
                <w:noProof/>
                <w:webHidden/>
              </w:rPr>
              <w:fldChar w:fldCharType="begin"/>
            </w:r>
            <w:r w:rsidR="0062744C">
              <w:rPr>
                <w:noProof/>
                <w:webHidden/>
              </w:rPr>
              <w:instrText xml:space="preserve"> PAGEREF _Toc520841543 \h </w:instrText>
            </w:r>
            <w:r w:rsidR="0062744C">
              <w:rPr>
                <w:noProof/>
                <w:webHidden/>
              </w:rPr>
            </w:r>
            <w:r w:rsidR="0062744C">
              <w:rPr>
                <w:noProof/>
                <w:webHidden/>
              </w:rPr>
              <w:fldChar w:fldCharType="separate"/>
            </w:r>
            <w:r w:rsidR="0062744C">
              <w:rPr>
                <w:noProof/>
                <w:webHidden/>
              </w:rPr>
              <w:t>23</w:t>
            </w:r>
            <w:r w:rsidR="0062744C">
              <w:rPr>
                <w:noProof/>
                <w:webHidden/>
              </w:rPr>
              <w:fldChar w:fldCharType="end"/>
            </w:r>
          </w:hyperlink>
        </w:p>
        <w:p w:rsidR="0062744C" w:rsidRDefault="009A0C53" w:rsidP="0062744C">
          <w:pPr>
            <w:pStyle w:val="TOC1"/>
            <w:rPr>
              <w:noProof/>
              <w:lang w:eastAsia="pl-PL"/>
            </w:rPr>
          </w:pPr>
          <w:hyperlink w:anchor="_Toc520841544" w:history="1">
            <w:r w:rsidR="0062744C" w:rsidRPr="008524AE">
              <w:rPr>
                <w:rStyle w:val="Hyperlink"/>
                <w:rFonts w:cstheme="minorHAnsi"/>
                <w:noProof/>
                <w:lang w:val="en-GB"/>
              </w:rPr>
              <w:t>39. Please inform about the number and ratio of blind and deaf children and children with intellectual, psychosocial and physical disabilities in special schools, special classes and mainstream classes in mainstream schools, and children who receive home schooling.</w:t>
            </w:r>
            <w:r w:rsidR="0062744C">
              <w:rPr>
                <w:noProof/>
                <w:webHidden/>
              </w:rPr>
              <w:tab/>
            </w:r>
            <w:r w:rsidR="0062744C">
              <w:rPr>
                <w:noProof/>
                <w:webHidden/>
              </w:rPr>
              <w:fldChar w:fldCharType="begin"/>
            </w:r>
            <w:r w:rsidR="0062744C">
              <w:rPr>
                <w:noProof/>
                <w:webHidden/>
              </w:rPr>
              <w:instrText xml:space="preserve"> PAGEREF _Toc520841544 \h </w:instrText>
            </w:r>
            <w:r w:rsidR="0062744C">
              <w:rPr>
                <w:noProof/>
                <w:webHidden/>
              </w:rPr>
            </w:r>
            <w:r w:rsidR="0062744C">
              <w:rPr>
                <w:noProof/>
                <w:webHidden/>
              </w:rPr>
              <w:fldChar w:fldCharType="separate"/>
            </w:r>
            <w:r w:rsidR="0062744C">
              <w:rPr>
                <w:noProof/>
                <w:webHidden/>
              </w:rPr>
              <w:t>23</w:t>
            </w:r>
            <w:r w:rsidR="0062744C">
              <w:rPr>
                <w:noProof/>
                <w:webHidden/>
              </w:rPr>
              <w:fldChar w:fldCharType="end"/>
            </w:r>
          </w:hyperlink>
        </w:p>
        <w:p w:rsidR="0062744C" w:rsidRDefault="009A0C53" w:rsidP="0062744C">
          <w:pPr>
            <w:pStyle w:val="TOC1"/>
            <w:rPr>
              <w:noProof/>
              <w:lang w:eastAsia="pl-PL"/>
            </w:rPr>
          </w:pPr>
          <w:hyperlink w:anchor="_Toc520841545" w:history="1">
            <w:r w:rsidR="0062744C" w:rsidRPr="008524AE">
              <w:rPr>
                <w:rStyle w:val="Hyperlink"/>
                <w:rFonts w:cstheme="minorHAnsi"/>
                <w:noProof/>
                <w:shd w:val="clear" w:color="auto" w:fill="FFFFFF"/>
                <w:lang w:val="en-GB"/>
              </w:rPr>
              <w:t>42.   Please indicate the safeguards in place to ensure full access to sexual and reproductive rights by women and girls with disabilities.</w:t>
            </w:r>
            <w:r w:rsidR="0062744C">
              <w:rPr>
                <w:noProof/>
                <w:webHidden/>
              </w:rPr>
              <w:tab/>
            </w:r>
            <w:r w:rsidR="0062744C">
              <w:rPr>
                <w:noProof/>
                <w:webHidden/>
              </w:rPr>
              <w:fldChar w:fldCharType="begin"/>
            </w:r>
            <w:r w:rsidR="0062744C">
              <w:rPr>
                <w:noProof/>
                <w:webHidden/>
              </w:rPr>
              <w:instrText xml:space="preserve"> PAGEREF _Toc520841545 \h </w:instrText>
            </w:r>
            <w:r w:rsidR="0062744C">
              <w:rPr>
                <w:noProof/>
                <w:webHidden/>
              </w:rPr>
            </w:r>
            <w:r w:rsidR="0062744C">
              <w:rPr>
                <w:noProof/>
                <w:webHidden/>
              </w:rPr>
              <w:fldChar w:fldCharType="separate"/>
            </w:r>
            <w:r w:rsidR="0062744C">
              <w:rPr>
                <w:noProof/>
                <w:webHidden/>
              </w:rPr>
              <w:t>24</w:t>
            </w:r>
            <w:r w:rsidR="0062744C">
              <w:rPr>
                <w:noProof/>
                <w:webHidden/>
              </w:rPr>
              <w:fldChar w:fldCharType="end"/>
            </w:r>
          </w:hyperlink>
        </w:p>
        <w:p w:rsidR="0062744C" w:rsidRDefault="009A0C53" w:rsidP="0062744C">
          <w:pPr>
            <w:pStyle w:val="TOC1"/>
            <w:rPr>
              <w:noProof/>
              <w:lang w:eastAsia="pl-PL"/>
            </w:rPr>
          </w:pPr>
          <w:hyperlink w:anchor="_Toc520841546" w:history="1">
            <w:r w:rsidR="0062744C" w:rsidRPr="008524AE">
              <w:rPr>
                <w:rStyle w:val="Hyperlink"/>
                <w:rFonts w:cstheme="minorHAnsi"/>
                <w:noProof/>
                <w:shd w:val="clear" w:color="auto" w:fill="FFFFFF"/>
                <w:lang w:val="en-GB"/>
              </w:rPr>
              <w:t>43. Please inform about the extent to which the legislative framework on habilitation and rehabilitation and its implementation is in compliance with the human rights model of disability?</w:t>
            </w:r>
            <w:r w:rsidR="0062744C">
              <w:rPr>
                <w:noProof/>
                <w:webHidden/>
              </w:rPr>
              <w:tab/>
            </w:r>
            <w:r w:rsidR="0062744C">
              <w:rPr>
                <w:noProof/>
                <w:webHidden/>
              </w:rPr>
              <w:fldChar w:fldCharType="begin"/>
            </w:r>
            <w:r w:rsidR="0062744C">
              <w:rPr>
                <w:noProof/>
                <w:webHidden/>
              </w:rPr>
              <w:instrText xml:space="preserve"> PAGEREF _Toc520841546 \h </w:instrText>
            </w:r>
            <w:r w:rsidR="0062744C">
              <w:rPr>
                <w:noProof/>
                <w:webHidden/>
              </w:rPr>
            </w:r>
            <w:r w:rsidR="0062744C">
              <w:rPr>
                <w:noProof/>
                <w:webHidden/>
              </w:rPr>
              <w:fldChar w:fldCharType="separate"/>
            </w:r>
            <w:r w:rsidR="0062744C">
              <w:rPr>
                <w:noProof/>
                <w:webHidden/>
              </w:rPr>
              <w:t>25</w:t>
            </w:r>
            <w:r w:rsidR="0062744C">
              <w:rPr>
                <w:noProof/>
                <w:webHidden/>
              </w:rPr>
              <w:fldChar w:fldCharType="end"/>
            </w:r>
          </w:hyperlink>
        </w:p>
        <w:p w:rsidR="0062744C" w:rsidRDefault="009A0C53" w:rsidP="0062744C">
          <w:pPr>
            <w:pStyle w:val="TOC1"/>
            <w:rPr>
              <w:noProof/>
              <w:lang w:eastAsia="pl-PL"/>
            </w:rPr>
          </w:pPr>
          <w:hyperlink w:anchor="_Toc520841547" w:history="1">
            <w:r w:rsidR="0062744C" w:rsidRPr="008524AE">
              <w:rPr>
                <w:rStyle w:val="Hyperlink"/>
                <w:rFonts w:cstheme="minorHAnsi"/>
                <w:noProof/>
                <w:shd w:val="clear" w:color="auto" w:fill="FFFFFF"/>
                <w:lang w:val="en-GB"/>
              </w:rPr>
              <w:t>45. Please inform about specific incentives and measures to facilitate the employment of persons with disabilities in the open labour market.</w:t>
            </w:r>
            <w:r w:rsidR="0062744C">
              <w:rPr>
                <w:noProof/>
                <w:webHidden/>
              </w:rPr>
              <w:tab/>
            </w:r>
            <w:r w:rsidR="0062744C">
              <w:rPr>
                <w:noProof/>
                <w:webHidden/>
              </w:rPr>
              <w:fldChar w:fldCharType="begin"/>
            </w:r>
            <w:r w:rsidR="0062744C">
              <w:rPr>
                <w:noProof/>
                <w:webHidden/>
              </w:rPr>
              <w:instrText xml:space="preserve"> PAGEREF _Toc520841547 \h </w:instrText>
            </w:r>
            <w:r w:rsidR="0062744C">
              <w:rPr>
                <w:noProof/>
                <w:webHidden/>
              </w:rPr>
            </w:r>
            <w:r w:rsidR="0062744C">
              <w:rPr>
                <w:noProof/>
                <w:webHidden/>
              </w:rPr>
              <w:fldChar w:fldCharType="separate"/>
            </w:r>
            <w:r w:rsidR="0062744C">
              <w:rPr>
                <w:noProof/>
                <w:webHidden/>
              </w:rPr>
              <w:t>26</w:t>
            </w:r>
            <w:r w:rsidR="0062744C">
              <w:rPr>
                <w:noProof/>
                <w:webHidden/>
              </w:rPr>
              <w:fldChar w:fldCharType="end"/>
            </w:r>
          </w:hyperlink>
        </w:p>
        <w:p w:rsidR="0062744C" w:rsidRDefault="009A0C53" w:rsidP="0062744C">
          <w:pPr>
            <w:pStyle w:val="TOC1"/>
            <w:rPr>
              <w:noProof/>
              <w:lang w:eastAsia="pl-PL"/>
            </w:rPr>
          </w:pPr>
          <w:hyperlink w:anchor="_Toc520841548" w:history="1">
            <w:r w:rsidR="0062744C" w:rsidRPr="008524AE">
              <w:rPr>
                <w:rStyle w:val="Hyperlink"/>
                <w:rFonts w:cstheme="minorHAnsi"/>
                <w:noProof/>
                <w:shd w:val="clear" w:color="auto" w:fill="FFFFFF"/>
                <w:lang w:val="en-GB"/>
              </w:rPr>
              <w:t>47. Please specify any measures designed to ensure access by persons with disabilities to public housing programmes.</w:t>
            </w:r>
            <w:r w:rsidR="0062744C">
              <w:rPr>
                <w:noProof/>
                <w:webHidden/>
              </w:rPr>
              <w:tab/>
            </w:r>
            <w:r w:rsidR="0062744C">
              <w:rPr>
                <w:noProof/>
                <w:webHidden/>
              </w:rPr>
              <w:fldChar w:fldCharType="begin"/>
            </w:r>
            <w:r w:rsidR="0062744C">
              <w:rPr>
                <w:noProof/>
                <w:webHidden/>
              </w:rPr>
              <w:instrText xml:space="preserve"> PAGEREF _Toc520841548 \h </w:instrText>
            </w:r>
            <w:r w:rsidR="0062744C">
              <w:rPr>
                <w:noProof/>
                <w:webHidden/>
              </w:rPr>
            </w:r>
            <w:r w:rsidR="0062744C">
              <w:rPr>
                <w:noProof/>
                <w:webHidden/>
              </w:rPr>
              <w:fldChar w:fldCharType="separate"/>
            </w:r>
            <w:r w:rsidR="0062744C">
              <w:rPr>
                <w:noProof/>
                <w:webHidden/>
              </w:rPr>
              <w:t>27</w:t>
            </w:r>
            <w:r w:rsidR="0062744C">
              <w:rPr>
                <w:noProof/>
                <w:webHidden/>
              </w:rPr>
              <w:fldChar w:fldCharType="end"/>
            </w:r>
          </w:hyperlink>
        </w:p>
        <w:p w:rsidR="0062744C" w:rsidRDefault="009A0C53" w:rsidP="0062744C">
          <w:pPr>
            <w:pStyle w:val="TOC1"/>
            <w:rPr>
              <w:noProof/>
              <w:lang w:eastAsia="pl-PL"/>
            </w:rPr>
          </w:pPr>
          <w:hyperlink w:anchor="_Toc520841549" w:history="1">
            <w:r w:rsidR="0062744C" w:rsidRPr="008524AE">
              <w:rPr>
                <w:rStyle w:val="Hyperlink"/>
                <w:rFonts w:cstheme="minorHAnsi"/>
                <w:noProof/>
                <w:shd w:val="clear" w:color="auto" w:fill="FFFFFF"/>
                <w:lang w:val="en-GB"/>
              </w:rPr>
              <w:t>48. Please provide updated information about the accessibility of voting procedures and facilities and opportunities to vote independently for all persons with disabilities, including those with psychosocial and/or intellectual disabilities.</w:t>
            </w:r>
            <w:r w:rsidR="0062744C">
              <w:rPr>
                <w:noProof/>
                <w:webHidden/>
              </w:rPr>
              <w:tab/>
            </w:r>
            <w:r w:rsidR="0062744C">
              <w:rPr>
                <w:noProof/>
                <w:webHidden/>
              </w:rPr>
              <w:fldChar w:fldCharType="begin"/>
            </w:r>
            <w:r w:rsidR="0062744C">
              <w:rPr>
                <w:noProof/>
                <w:webHidden/>
              </w:rPr>
              <w:instrText xml:space="preserve"> PAGEREF _Toc520841549 \h </w:instrText>
            </w:r>
            <w:r w:rsidR="0062744C">
              <w:rPr>
                <w:noProof/>
                <w:webHidden/>
              </w:rPr>
            </w:r>
            <w:r w:rsidR="0062744C">
              <w:rPr>
                <w:noProof/>
                <w:webHidden/>
              </w:rPr>
              <w:fldChar w:fldCharType="separate"/>
            </w:r>
            <w:r w:rsidR="0062744C">
              <w:rPr>
                <w:noProof/>
                <w:webHidden/>
              </w:rPr>
              <w:t>28</w:t>
            </w:r>
            <w:r w:rsidR="0062744C">
              <w:rPr>
                <w:noProof/>
                <w:webHidden/>
              </w:rPr>
              <w:fldChar w:fldCharType="end"/>
            </w:r>
          </w:hyperlink>
        </w:p>
        <w:p w:rsidR="0062744C" w:rsidRDefault="009A0C53" w:rsidP="0062744C">
          <w:pPr>
            <w:pStyle w:val="TOC1"/>
            <w:rPr>
              <w:noProof/>
              <w:lang w:eastAsia="pl-PL"/>
            </w:rPr>
          </w:pPr>
          <w:hyperlink w:anchor="_Toc520841550" w:history="1">
            <w:r w:rsidR="0062744C" w:rsidRPr="008524AE">
              <w:rPr>
                <w:rStyle w:val="Hyperlink"/>
                <w:rFonts w:cstheme="minorHAnsi"/>
                <w:noProof/>
                <w:shd w:val="clear" w:color="auto" w:fill="FFFFFF"/>
                <w:lang w:val="en-GB"/>
              </w:rPr>
              <w:t>49.   Please indicate any measures to develop the collection and analysis of disaggregated data on disability in line with the Convention.</w:t>
            </w:r>
            <w:r w:rsidR="0062744C">
              <w:rPr>
                <w:noProof/>
                <w:webHidden/>
              </w:rPr>
              <w:tab/>
            </w:r>
            <w:r w:rsidR="0062744C">
              <w:rPr>
                <w:noProof/>
                <w:webHidden/>
              </w:rPr>
              <w:fldChar w:fldCharType="begin"/>
            </w:r>
            <w:r w:rsidR="0062744C">
              <w:rPr>
                <w:noProof/>
                <w:webHidden/>
              </w:rPr>
              <w:instrText xml:space="preserve"> PAGEREF _Toc520841550 \h </w:instrText>
            </w:r>
            <w:r w:rsidR="0062744C">
              <w:rPr>
                <w:noProof/>
                <w:webHidden/>
              </w:rPr>
            </w:r>
            <w:r w:rsidR="0062744C">
              <w:rPr>
                <w:noProof/>
                <w:webHidden/>
              </w:rPr>
              <w:fldChar w:fldCharType="separate"/>
            </w:r>
            <w:r w:rsidR="0062744C">
              <w:rPr>
                <w:noProof/>
                <w:webHidden/>
              </w:rPr>
              <w:t>30</w:t>
            </w:r>
            <w:r w:rsidR="0062744C">
              <w:rPr>
                <w:noProof/>
                <w:webHidden/>
              </w:rPr>
              <w:fldChar w:fldCharType="end"/>
            </w:r>
          </w:hyperlink>
        </w:p>
        <w:p w:rsidR="0062744C" w:rsidRDefault="009A0C53" w:rsidP="0062744C">
          <w:pPr>
            <w:pStyle w:val="TOC1"/>
            <w:rPr>
              <w:noProof/>
              <w:lang w:eastAsia="pl-PL"/>
            </w:rPr>
          </w:pPr>
          <w:hyperlink w:anchor="_Toc520841551" w:history="1">
            <w:r w:rsidR="0062744C" w:rsidRPr="008524AE">
              <w:rPr>
                <w:rStyle w:val="Hyperlink"/>
                <w:rFonts w:cstheme="minorHAnsi"/>
                <w:noProof/>
                <w:shd w:val="clear" w:color="auto" w:fill="FFFFFF"/>
                <w:lang w:val="en-GB"/>
              </w:rPr>
              <w:t>50. Please inform about the use of European Union Structural Funds for the deinstitutionalisation of persons with disabilities when providing them with independent living in the community.</w:t>
            </w:r>
            <w:r w:rsidR="0062744C">
              <w:rPr>
                <w:noProof/>
                <w:webHidden/>
              </w:rPr>
              <w:tab/>
            </w:r>
            <w:r w:rsidR="0062744C">
              <w:rPr>
                <w:noProof/>
                <w:webHidden/>
              </w:rPr>
              <w:fldChar w:fldCharType="begin"/>
            </w:r>
            <w:r w:rsidR="0062744C">
              <w:rPr>
                <w:noProof/>
                <w:webHidden/>
              </w:rPr>
              <w:instrText xml:space="preserve"> PAGEREF _Toc520841551 \h </w:instrText>
            </w:r>
            <w:r w:rsidR="0062744C">
              <w:rPr>
                <w:noProof/>
                <w:webHidden/>
              </w:rPr>
            </w:r>
            <w:r w:rsidR="0062744C">
              <w:rPr>
                <w:noProof/>
                <w:webHidden/>
              </w:rPr>
              <w:fldChar w:fldCharType="separate"/>
            </w:r>
            <w:r w:rsidR="0062744C">
              <w:rPr>
                <w:noProof/>
                <w:webHidden/>
              </w:rPr>
              <w:t>30</w:t>
            </w:r>
            <w:r w:rsidR="0062744C">
              <w:rPr>
                <w:noProof/>
                <w:webHidden/>
              </w:rPr>
              <w:fldChar w:fldCharType="end"/>
            </w:r>
          </w:hyperlink>
        </w:p>
        <w:p w:rsidR="0062744C" w:rsidRDefault="009A0C53" w:rsidP="0062744C">
          <w:pPr>
            <w:pStyle w:val="TOC1"/>
            <w:rPr>
              <w:noProof/>
              <w:lang w:eastAsia="pl-PL"/>
            </w:rPr>
          </w:pPr>
          <w:hyperlink w:anchor="_Toc520841552" w:history="1">
            <w:r w:rsidR="0062744C" w:rsidRPr="008524AE">
              <w:rPr>
                <w:rStyle w:val="Hyperlink"/>
                <w:rFonts w:cstheme="minorHAnsi"/>
                <w:noProof/>
                <w:lang w:val="en-GB"/>
              </w:rPr>
              <w:t>52. Please inform about the authority and mandate of the Human Rights Defender as an independent monitoring mechanism for the implementation of the Convention, including allocated resources, diverse and skilled human resources and the involvement of organisations of persons with disabilities therein.</w:t>
            </w:r>
            <w:r w:rsidR="0062744C">
              <w:rPr>
                <w:noProof/>
                <w:webHidden/>
              </w:rPr>
              <w:tab/>
            </w:r>
            <w:r w:rsidR="0062744C">
              <w:rPr>
                <w:noProof/>
                <w:webHidden/>
              </w:rPr>
              <w:fldChar w:fldCharType="begin"/>
            </w:r>
            <w:r w:rsidR="0062744C">
              <w:rPr>
                <w:noProof/>
                <w:webHidden/>
              </w:rPr>
              <w:instrText xml:space="preserve"> PAGEREF _Toc520841552 \h </w:instrText>
            </w:r>
            <w:r w:rsidR="0062744C">
              <w:rPr>
                <w:noProof/>
                <w:webHidden/>
              </w:rPr>
            </w:r>
            <w:r w:rsidR="0062744C">
              <w:rPr>
                <w:noProof/>
                <w:webHidden/>
              </w:rPr>
              <w:fldChar w:fldCharType="separate"/>
            </w:r>
            <w:r w:rsidR="0062744C">
              <w:rPr>
                <w:noProof/>
                <w:webHidden/>
              </w:rPr>
              <w:t>31</w:t>
            </w:r>
            <w:r w:rsidR="0062744C">
              <w:rPr>
                <w:noProof/>
                <w:webHidden/>
              </w:rPr>
              <w:fldChar w:fldCharType="end"/>
            </w:r>
          </w:hyperlink>
        </w:p>
        <w:p w:rsidR="007F7AD4" w:rsidRDefault="007F7AD4" w:rsidP="0062744C">
          <w:pPr>
            <w:spacing w:line="276" w:lineRule="auto"/>
          </w:pPr>
          <w:r>
            <w:fldChar w:fldCharType="end"/>
          </w:r>
        </w:p>
      </w:sdtContent>
    </w:sdt>
    <w:p w:rsidR="00D74B04" w:rsidRDefault="00D74B04">
      <w:pPr>
        <w:rPr>
          <w:rFonts w:cstheme="minorHAnsi"/>
          <w:sz w:val="24"/>
          <w:szCs w:val="24"/>
        </w:rPr>
      </w:pPr>
      <w:r>
        <w:rPr>
          <w:rFonts w:cstheme="minorHAnsi"/>
          <w:sz w:val="24"/>
          <w:szCs w:val="24"/>
        </w:rPr>
        <w:br w:type="page"/>
      </w:r>
    </w:p>
    <w:p w:rsidR="007A00EC" w:rsidRPr="009C2438" w:rsidRDefault="007A00EC" w:rsidP="009C2438">
      <w:pPr>
        <w:pStyle w:val="Heading1"/>
        <w:spacing w:before="0"/>
        <w:rPr>
          <w:rFonts w:cstheme="minorHAnsi"/>
          <w:szCs w:val="24"/>
          <w:shd w:val="clear" w:color="auto" w:fill="FFFFFF"/>
          <w:lang w:val="en-GB"/>
        </w:rPr>
      </w:pPr>
      <w:bookmarkStart w:id="2" w:name="_Toc520841522"/>
      <w:r w:rsidRPr="009C2438">
        <w:rPr>
          <w:rFonts w:cstheme="minorHAnsi"/>
          <w:szCs w:val="24"/>
          <w:shd w:val="clear" w:color="auto" w:fill="FFFFFF"/>
          <w:lang w:val="en-GB"/>
        </w:rPr>
        <w:t>1. Please inform about policy measures and legislation enacted to promote the rights of persons with disabilities following the ratification of the Convention. In this regard, please also specify the extent to which the Convention has been promoted and mainstreamed across the government, all regions, counties and municipalities and relevant sectors, including education, employment, health and justice, and the resources allocated to its implementation.</w:t>
      </w:r>
      <w:bookmarkEnd w:id="2"/>
    </w:p>
    <w:p w:rsidR="00457F01" w:rsidRPr="009C2438" w:rsidRDefault="00457F01" w:rsidP="009C2438">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In Poland no strategy for the implementation of the Convention on the Rights of Persons with Disabilities is adopted and it is not anticipated, either. The adopted or anticipated programs concerning persons with disabilities do not take CRPD into account fully and CRPD is not a crucial factor in their development. The </w:t>
      </w:r>
      <w:r w:rsidR="00766D5C">
        <w:rPr>
          <w:rFonts w:asciiTheme="minorHAnsi" w:hAnsiTheme="minorHAnsi" w:cstheme="minorHAnsi"/>
          <w:color w:val="000000"/>
          <w:shd w:val="clear" w:color="auto" w:fill="FFFFFF"/>
          <w:lang w:val="en-GB"/>
        </w:rPr>
        <w:t xml:space="preserve">governmental </w:t>
      </w:r>
      <w:r w:rsidRPr="009C2438">
        <w:rPr>
          <w:rFonts w:asciiTheme="minorHAnsi" w:hAnsiTheme="minorHAnsi" w:cstheme="minorHAnsi"/>
          <w:color w:val="000000"/>
          <w:shd w:val="clear" w:color="auto" w:fill="FFFFFF"/>
          <w:lang w:val="en-GB"/>
        </w:rPr>
        <w:t xml:space="preserve">program For Life includes social and rehabilitation issues and, only sporadically, other ones. </w:t>
      </w: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Polish government announced the development of the strategy for persons with disabilities (2018-2030), yet CRPD was not indicated as the main factor affecting the development of the strategy. It is unknown whether the strategy will have its own budget and indicators. </w:t>
      </w: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After the end of the protest of persons with disabilities and their families in Polish Parliament (April-May 2018), Polish government announced the development of the Road Map of the Support System for Persons with Disabilities. Yet in this announcement the issue of CRPD implementation doesn’t appear at all. Thus, the extent, to which the Road Map will take this aspect into account is unknown. In the documents just mentioned, the intersectional premises are ignored. It is also difficult to indicate any activities aimed at implementing CRPD on the regional or local level.</w:t>
      </w:r>
    </w:p>
    <w:p w:rsidR="007A00EC" w:rsidRPr="009C2438" w:rsidRDefault="007A00EC" w:rsidP="009C2438">
      <w:pPr>
        <w:spacing w:after="0" w:line="360" w:lineRule="auto"/>
        <w:ind w:firstLine="567"/>
        <w:rPr>
          <w:rFonts w:cstheme="minorHAnsi"/>
          <w:sz w:val="24"/>
          <w:szCs w:val="24"/>
          <w:lang w:val="en-GB"/>
        </w:rPr>
      </w:pPr>
    </w:p>
    <w:p w:rsidR="007A00EC" w:rsidRPr="009C2438" w:rsidRDefault="007A00EC" w:rsidP="009C2438">
      <w:pPr>
        <w:pStyle w:val="Heading1"/>
        <w:spacing w:before="0"/>
        <w:rPr>
          <w:rFonts w:cstheme="minorHAnsi"/>
          <w:szCs w:val="24"/>
          <w:shd w:val="clear" w:color="auto" w:fill="FFFFFF"/>
          <w:lang w:val="en-GB"/>
        </w:rPr>
      </w:pPr>
      <w:bookmarkStart w:id="3" w:name="_Toc520841523"/>
      <w:r w:rsidRPr="009C2438">
        <w:rPr>
          <w:rFonts w:cstheme="minorHAnsi"/>
          <w:szCs w:val="24"/>
          <w:shd w:val="clear" w:color="auto" w:fill="FFFFFF"/>
          <w:lang w:val="en-GB"/>
        </w:rPr>
        <w:t>2. Please indicate whether any steps have been taken towards rectifying the current omissions in the translation of the Convention. Please also indicate whether the State party intends to include organisations of persons with disabilities in this exercise</w:t>
      </w:r>
      <w:r w:rsidR="00457F01" w:rsidRPr="009C2438">
        <w:rPr>
          <w:rFonts w:cstheme="minorHAnsi"/>
          <w:szCs w:val="24"/>
          <w:shd w:val="clear" w:color="auto" w:fill="FFFFFF"/>
          <w:lang w:val="en-GB"/>
        </w:rPr>
        <w:t>.</w:t>
      </w:r>
      <w:bookmarkEnd w:id="3"/>
    </w:p>
    <w:p w:rsidR="00457F01" w:rsidRPr="009C2438" w:rsidRDefault="00457F01" w:rsidP="009C2438">
      <w:pPr>
        <w:spacing w:after="0" w:line="360" w:lineRule="auto"/>
        <w:ind w:firstLine="567"/>
        <w:rPr>
          <w:rFonts w:cstheme="minorHAnsi"/>
          <w:color w:val="222222"/>
          <w:sz w:val="24"/>
          <w:szCs w:val="24"/>
          <w:shd w:val="clear" w:color="auto" w:fill="FFFFFF"/>
          <w:lang w:val="en-GB"/>
        </w:rPr>
      </w:pPr>
    </w:p>
    <w:p w:rsidR="00656FED" w:rsidRDefault="007A00EC" w:rsidP="009C2438">
      <w:pPr>
        <w:spacing w:after="0" w:line="360" w:lineRule="auto"/>
        <w:ind w:firstLine="567"/>
        <w:rPr>
          <w:rFonts w:cstheme="minorHAnsi"/>
          <w:color w:val="222222"/>
          <w:sz w:val="24"/>
          <w:szCs w:val="24"/>
          <w:shd w:val="clear" w:color="auto" w:fill="FFFFFF"/>
          <w:lang w:val="en-GB"/>
        </w:rPr>
      </w:pPr>
      <w:r w:rsidRPr="009C2438">
        <w:rPr>
          <w:rFonts w:cstheme="minorHAnsi"/>
          <w:color w:val="222222"/>
          <w:sz w:val="24"/>
          <w:szCs w:val="24"/>
          <w:shd w:val="clear" w:color="auto" w:fill="FFFFFF"/>
          <w:lang w:val="en-GB"/>
        </w:rPr>
        <w:t>We should report a lot of reservations to the text of the Convention published in Polish law gazette. In the article 1 the term Mental Impairment was wrongly translated, namely, it should denote the psycho-social disability (niepełnosprawność psycho-społeczna) and not, as it was wrongly translated, mental disability (niepełnosprawność umysłowa). In the articles 2 and 27, in turn, the term Accommodation was wrongly translated as rational facilitation (racjonalne usprawnienie) instead of rational adjustment (racjonalne dostosowanie</w:t>
      </w:r>
      <w:r w:rsidR="002D790C">
        <w:rPr>
          <w:rFonts w:cstheme="minorHAnsi"/>
          <w:color w:val="222222"/>
          <w:sz w:val="24"/>
          <w:szCs w:val="24"/>
          <w:shd w:val="clear" w:color="auto" w:fill="FFFFFF"/>
          <w:lang w:val="en-GB"/>
        </w:rPr>
        <w:t>)</w:t>
      </w:r>
      <w:r w:rsidRPr="009C2438">
        <w:rPr>
          <w:rFonts w:cstheme="minorHAnsi"/>
          <w:color w:val="222222"/>
          <w:sz w:val="24"/>
          <w:szCs w:val="24"/>
          <w:shd w:val="clear" w:color="auto" w:fill="FFFFFF"/>
          <w:lang w:val="en-GB"/>
        </w:rPr>
        <w:t xml:space="preserve">. A great mistake involves the omission (in the article 12), of the term Legal Capacity (zdolność do czynności prawnych). In Polish translation of the Convention this article refers merely to legal ability/skill (zdolność prawna). The title and the first sentence of the article 19 was wrongly translated, either. The term Community was translated as society (społeczeństwo), namely, translators used the same term as they did in the article 3, when translating the term Society article 3, C. However, in subsequent sentences of article 19 the term Community was translated as local community (społeczność lokalna). </w:t>
      </w:r>
    </w:p>
    <w:p w:rsidR="00656FED" w:rsidRDefault="007A00EC" w:rsidP="009C2438">
      <w:pPr>
        <w:spacing w:after="0" w:line="360" w:lineRule="auto"/>
        <w:ind w:firstLine="567"/>
        <w:rPr>
          <w:rFonts w:cstheme="minorHAnsi"/>
          <w:color w:val="222222"/>
          <w:sz w:val="24"/>
          <w:szCs w:val="24"/>
          <w:shd w:val="clear" w:color="auto" w:fill="FFFFFF"/>
          <w:lang w:val="en-GB"/>
        </w:rPr>
      </w:pPr>
      <w:r w:rsidRPr="009C2438">
        <w:rPr>
          <w:rFonts w:cstheme="minorHAnsi"/>
          <w:color w:val="222222"/>
          <w:sz w:val="24"/>
          <w:szCs w:val="24"/>
          <w:shd w:val="clear" w:color="auto" w:fill="FFFFFF"/>
          <w:lang w:val="en-GB"/>
        </w:rPr>
        <w:t xml:space="preserve">In the translation of article 26, the term Habilitation was omitted. </w:t>
      </w:r>
    </w:p>
    <w:p w:rsidR="00656FED" w:rsidRPr="00656FED" w:rsidRDefault="00656FED" w:rsidP="009C2438">
      <w:pPr>
        <w:spacing w:after="0" w:line="360" w:lineRule="auto"/>
        <w:ind w:firstLine="567"/>
        <w:rPr>
          <w:rFonts w:cstheme="minorHAnsi"/>
          <w:color w:val="222222"/>
          <w:sz w:val="24"/>
          <w:szCs w:val="24"/>
          <w:shd w:val="clear" w:color="auto" w:fill="FFFFFF"/>
          <w:lang w:val="en-GB"/>
        </w:rPr>
      </w:pPr>
      <w:r w:rsidRPr="00656FED">
        <w:rPr>
          <w:rFonts w:cstheme="minorHAnsi"/>
          <w:color w:val="222222"/>
          <w:sz w:val="24"/>
          <w:szCs w:val="24"/>
          <w:shd w:val="clear" w:color="auto" w:fill="FFFFFF"/>
          <w:lang w:val="en-GB"/>
        </w:rPr>
        <w:t>We should also report reservations to the translation of the term public housing in Article 28. In the official Polish text of CRPD it was translated as communal housing, namely the housing for people, who can't afford their own flat or house (mieszkalnictwo komunalne), while in Polish government's answer to list of issues as social housing. Actually, the term used in CRPD is much broader and it refers to all forms of public housing.</w:t>
      </w:r>
    </w:p>
    <w:p w:rsidR="007A00EC" w:rsidRPr="009C2438" w:rsidRDefault="007A00EC" w:rsidP="009C2438">
      <w:pPr>
        <w:spacing w:after="0" w:line="360" w:lineRule="auto"/>
        <w:ind w:firstLine="567"/>
        <w:rPr>
          <w:rFonts w:cstheme="minorHAnsi"/>
          <w:color w:val="222222"/>
          <w:sz w:val="24"/>
          <w:szCs w:val="24"/>
          <w:shd w:val="clear" w:color="auto" w:fill="FFFFFF"/>
          <w:lang w:val="en-GB"/>
        </w:rPr>
      </w:pPr>
      <w:r w:rsidRPr="009C2438">
        <w:rPr>
          <w:rFonts w:cstheme="minorHAnsi"/>
          <w:color w:val="222222"/>
          <w:sz w:val="24"/>
          <w:szCs w:val="24"/>
          <w:shd w:val="clear" w:color="auto" w:fill="FFFFFF"/>
          <w:lang w:val="en-GB"/>
        </w:rPr>
        <w:t>No actions are taken, which are aimed at correcting the translation of CRPD. Polish government’s answers announce the correction of the translation of the term Mental Impairment, yet, we don’t know about any actions taken in this respect. The organizations of persons with disabilities as well as those acting for them were not consulted at all as far as the correction of CRPD translation is concerned.</w:t>
      </w:r>
    </w:p>
    <w:p w:rsidR="00457F01" w:rsidRPr="009C2438" w:rsidRDefault="00457F01" w:rsidP="009C2438">
      <w:pPr>
        <w:spacing w:after="0" w:line="360" w:lineRule="auto"/>
        <w:ind w:firstLine="567"/>
        <w:rPr>
          <w:rFonts w:cstheme="minorHAnsi"/>
          <w:color w:val="222222"/>
          <w:sz w:val="24"/>
          <w:szCs w:val="24"/>
          <w:shd w:val="clear" w:color="auto" w:fill="FFFFFF"/>
          <w:lang w:val="en-GB"/>
        </w:rPr>
      </w:pPr>
    </w:p>
    <w:p w:rsidR="007A00EC" w:rsidRPr="009C2438" w:rsidRDefault="007A00EC" w:rsidP="009C2438">
      <w:pPr>
        <w:pStyle w:val="Heading1"/>
        <w:spacing w:before="0"/>
        <w:rPr>
          <w:rFonts w:cstheme="minorHAnsi"/>
          <w:szCs w:val="24"/>
          <w:shd w:val="clear" w:color="auto" w:fill="FFFFFF"/>
          <w:lang w:val="en-GB"/>
        </w:rPr>
      </w:pPr>
      <w:bookmarkStart w:id="4" w:name="_Toc520841524"/>
      <w:r w:rsidRPr="009C2438">
        <w:rPr>
          <w:rFonts w:cstheme="minorHAnsi"/>
          <w:szCs w:val="24"/>
          <w:shd w:val="clear" w:color="auto" w:fill="FFFFFF"/>
          <w:lang w:val="en-GB"/>
        </w:rPr>
        <w:t>3. Please indicate the steps taken towards aligning the definition and mechanisms of determination of disability with the purpose (art. 1) and principles (art. 3) of the Convention?</w:t>
      </w:r>
      <w:bookmarkEnd w:id="4"/>
    </w:p>
    <w:p w:rsidR="00457F01" w:rsidRPr="009C2438" w:rsidRDefault="00457F01" w:rsidP="009C2438">
      <w:pPr>
        <w:spacing w:after="0" w:line="360" w:lineRule="auto"/>
        <w:ind w:firstLine="567"/>
        <w:rPr>
          <w:rFonts w:cstheme="minorHAnsi"/>
          <w:b/>
          <w:bCs/>
          <w:color w:val="000000"/>
          <w:sz w:val="24"/>
          <w:szCs w:val="24"/>
          <w:shd w:val="clear" w:color="auto" w:fill="FFFFFF"/>
          <w:lang w:val="en-GB"/>
        </w:rPr>
      </w:pPr>
    </w:p>
    <w:p w:rsidR="007A00EC" w:rsidRDefault="007A00EC" w:rsidP="009C2438">
      <w:pPr>
        <w:spacing w:after="0" w:line="360" w:lineRule="auto"/>
        <w:ind w:firstLine="567"/>
        <w:rPr>
          <w:rFonts w:cstheme="minorHAnsi"/>
          <w:color w:val="000000"/>
          <w:sz w:val="24"/>
          <w:szCs w:val="24"/>
          <w:shd w:val="clear" w:color="auto" w:fill="FFFFFF"/>
          <w:lang w:val="en-GB"/>
        </w:rPr>
      </w:pPr>
      <w:r w:rsidRPr="009C2438">
        <w:rPr>
          <w:rFonts w:cstheme="minorHAnsi"/>
          <w:color w:val="000000"/>
          <w:sz w:val="24"/>
          <w:szCs w:val="24"/>
          <w:shd w:val="clear" w:color="auto" w:fill="FFFFFF"/>
          <w:lang w:val="en-GB"/>
        </w:rPr>
        <w:t>A new system of determining disability is being developed now. The new system is supposed to unify the existing ones, which is a positive thing. Yet, the ideas concerning the shape of the new system raise numerous doubts. It is very likely that the reform will deepen one of the greatest disadvantages of the existing system, namely, the emphasis put on dysfunctions rather than on the support, which a given person needs. This disadvantage is manifested through using the notions like Incapacity to Work or Incapacity to Exist Independently. Unfortunately, as the announcements show, this situation will be deepened. It is planned (within the new system of determining the disability) to introduce determining the lack of independence, which will refer to one’s daily lives and his/her need of nursing. Yet, we should note that the environment of persons with disability developed (within the set of proposals and recommendations adopted by the Congress of Persons with Disabilities) the conception of the system, which would determine one’s need of support and its scope in various fields.</w:t>
      </w:r>
    </w:p>
    <w:p w:rsidR="009C2438" w:rsidRPr="009C2438" w:rsidRDefault="009C2438" w:rsidP="009C2438">
      <w:pPr>
        <w:spacing w:after="0" w:line="360" w:lineRule="auto"/>
        <w:ind w:firstLine="567"/>
        <w:rPr>
          <w:rFonts w:cstheme="minorHAnsi"/>
          <w:color w:val="000000"/>
          <w:sz w:val="24"/>
          <w:szCs w:val="24"/>
          <w:shd w:val="clear" w:color="auto" w:fill="FFFFFF"/>
          <w:lang w:val="en-GB"/>
        </w:rPr>
      </w:pPr>
    </w:p>
    <w:p w:rsidR="007A00EC" w:rsidRPr="009C2438" w:rsidRDefault="007A00EC" w:rsidP="009C2438">
      <w:pPr>
        <w:pStyle w:val="Heading1"/>
        <w:spacing w:before="0"/>
        <w:rPr>
          <w:rFonts w:cstheme="minorHAnsi"/>
          <w:szCs w:val="24"/>
          <w:shd w:val="clear" w:color="auto" w:fill="FFFFFF"/>
          <w:lang w:val="en-GB"/>
        </w:rPr>
      </w:pPr>
      <w:bookmarkStart w:id="5" w:name="_Toc520841525"/>
      <w:r w:rsidRPr="009C2438">
        <w:rPr>
          <w:rFonts w:cstheme="minorHAnsi"/>
          <w:szCs w:val="24"/>
          <w:shd w:val="clear" w:color="auto" w:fill="FFFFFF"/>
          <w:lang w:val="en-GB"/>
        </w:rPr>
        <w:t>4. Please inform about the degree and impact of consultations with organisations of persons with disabilities by the Government Plenipotentiary for Disabled People and other authorities. In this regard, please also indicate the extent to which organizations of persons with disabilities are involved in the design of new laws and strategies in order to ensure that legislation complies with the Convention, as well as in the monitoring and reporting about the implementation of the Sustainable Development Goals?</w:t>
      </w:r>
      <w:bookmarkEnd w:id="5"/>
    </w:p>
    <w:p w:rsidR="00457F01" w:rsidRPr="009C2438" w:rsidRDefault="00457F01" w:rsidP="009C2438">
      <w:pPr>
        <w:spacing w:after="0" w:line="360" w:lineRule="auto"/>
        <w:rPr>
          <w:rFonts w:cstheme="minorHAnsi"/>
          <w:sz w:val="24"/>
          <w:szCs w:val="24"/>
          <w:lang w:val="en-GB"/>
        </w:rPr>
      </w:pP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lang w:val="en-GB"/>
        </w:rPr>
        <w:t>The only form of consultations carried out with persons with disabilities, which is established in Poland, is the function of State Consultation Council for Disabled Persons (Krajowa Rada Konsultacyjna ds. Osób Niepełnosprawnych - KRK), which is appointed  for 4-year terms. The Council members are the following:</w:t>
      </w:r>
    </w:p>
    <w:p w:rsidR="007A00EC" w:rsidRPr="009C2438" w:rsidRDefault="007A00EC" w:rsidP="009C2438">
      <w:pPr>
        <w:pStyle w:val="NormalWeb"/>
        <w:numPr>
          <w:ilvl w:val="0"/>
          <w:numId w:val="2"/>
        </w:numPr>
        <w:spacing w:before="0" w:beforeAutospacing="0" w:after="0" w:afterAutospacing="0" w:line="360" w:lineRule="auto"/>
        <w:ind w:firstLine="567"/>
        <w:textAlignment w:val="baseline"/>
        <w:rPr>
          <w:rFonts w:asciiTheme="minorHAnsi" w:hAnsiTheme="minorHAnsi" w:cstheme="minorHAnsi"/>
          <w:color w:val="000000"/>
          <w:lang w:val="en-GB"/>
        </w:rPr>
      </w:pPr>
      <w:r w:rsidRPr="009C2438">
        <w:rPr>
          <w:rFonts w:asciiTheme="minorHAnsi" w:hAnsiTheme="minorHAnsi" w:cstheme="minorHAnsi"/>
          <w:color w:val="000000"/>
          <w:lang w:val="en-GB"/>
        </w:rPr>
        <w:t xml:space="preserve">five representatives of government administration organs, including one representative of minister relevant for public finance; </w:t>
      </w:r>
    </w:p>
    <w:p w:rsidR="007A00EC" w:rsidRPr="009C2438" w:rsidRDefault="007A00EC" w:rsidP="009C2438">
      <w:pPr>
        <w:pStyle w:val="NormalWeb"/>
        <w:numPr>
          <w:ilvl w:val="0"/>
          <w:numId w:val="2"/>
        </w:numPr>
        <w:spacing w:before="0" w:beforeAutospacing="0" w:after="0" w:afterAutospacing="0" w:line="360" w:lineRule="auto"/>
        <w:ind w:firstLine="567"/>
        <w:textAlignment w:val="baseline"/>
        <w:rPr>
          <w:rFonts w:asciiTheme="minorHAnsi" w:hAnsiTheme="minorHAnsi" w:cstheme="minorHAnsi"/>
          <w:color w:val="000000"/>
          <w:lang w:val="en-GB"/>
        </w:rPr>
      </w:pPr>
      <w:r w:rsidRPr="009C2438">
        <w:rPr>
          <w:rFonts w:asciiTheme="minorHAnsi" w:hAnsiTheme="minorHAnsi" w:cstheme="minorHAnsi"/>
          <w:color w:val="000000"/>
          <w:lang w:val="en-GB"/>
        </w:rPr>
        <w:t xml:space="preserve">five representatives of local authority institutions; </w:t>
      </w:r>
    </w:p>
    <w:p w:rsidR="007A00EC" w:rsidRPr="009C2438" w:rsidRDefault="007A00EC" w:rsidP="009C2438">
      <w:pPr>
        <w:pStyle w:val="NormalWeb"/>
        <w:numPr>
          <w:ilvl w:val="0"/>
          <w:numId w:val="2"/>
        </w:numPr>
        <w:spacing w:before="0" w:beforeAutospacing="0" w:after="0" w:afterAutospacing="0" w:line="360" w:lineRule="auto"/>
        <w:ind w:firstLine="567"/>
        <w:textAlignment w:val="baseline"/>
        <w:rPr>
          <w:rFonts w:asciiTheme="minorHAnsi" w:hAnsiTheme="minorHAnsi" w:cstheme="minorHAnsi"/>
          <w:color w:val="000000"/>
          <w:lang w:val="en-GB"/>
        </w:rPr>
      </w:pPr>
      <w:r w:rsidRPr="009C2438">
        <w:rPr>
          <w:rFonts w:asciiTheme="minorHAnsi" w:hAnsiTheme="minorHAnsi" w:cstheme="minorHAnsi"/>
          <w:color w:val="000000"/>
          <w:lang w:val="en-GB"/>
        </w:rPr>
        <w:t xml:space="preserve">the representatives of non-governmental organizations, including: </w:t>
      </w:r>
    </w:p>
    <w:p w:rsidR="007A00EC" w:rsidRPr="009C2438" w:rsidRDefault="007A00EC" w:rsidP="009C2438">
      <w:pPr>
        <w:pStyle w:val="NormalWeb"/>
        <w:numPr>
          <w:ilvl w:val="1"/>
          <w:numId w:val="2"/>
        </w:numPr>
        <w:spacing w:before="0" w:beforeAutospacing="0" w:after="0" w:afterAutospacing="0" w:line="360" w:lineRule="auto"/>
        <w:ind w:firstLine="567"/>
        <w:textAlignment w:val="baseline"/>
        <w:rPr>
          <w:rFonts w:asciiTheme="minorHAnsi" w:hAnsiTheme="minorHAnsi" w:cstheme="minorHAnsi"/>
          <w:color w:val="000000"/>
          <w:lang w:val="en-GB"/>
        </w:rPr>
      </w:pPr>
      <w:r w:rsidRPr="009C2438">
        <w:rPr>
          <w:rFonts w:asciiTheme="minorHAnsi" w:hAnsiTheme="minorHAnsi" w:cstheme="minorHAnsi"/>
          <w:color w:val="000000"/>
          <w:lang w:val="en-GB"/>
        </w:rPr>
        <w:t xml:space="preserve">three representatives of employers’ organization, </w:t>
      </w:r>
    </w:p>
    <w:p w:rsidR="007A00EC" w:rsidRPr="009C2438" w:rsidRDefault="007A00EC" w:rsidP="009C2438">
      <w:pPr>
        <w:pStyle w:val="NormalWeb"/>
        <w:numPr>
          <w:ilvl w:val="1"/>
          <w:numId w:val="2"/>
        </w:numPr>
        <w:spacing w:before="0" w:beforeAutospacing="0" w:after="0" w:afterAutospacing="0" w:line="360" w:lineRule="auto"/>
        <w:ind w:firstLine="567"/>
        <w:textAlignment w:val="baseline"/>
        <w:rPr>
          <w:rFonts w:asciiTheme="minorHAnsi" w:hAnsiTheme="minorHAnsi" w:cstheme="minorHAnsi"/>
          <w:color w:val="000000"/>
          <w:lang w:val="en-GB"/>
        </w:rPr>
      </w:pPr>
      <w:r w:rsidRPr="009C2438">
        <w:rPr>
          <w:rFonts w:asciiTheme="minorHAnsi" w:hAnsiTheme="minorHAnsi" w:cstheme="minorHAnsi"/>
          <w:color w:val="000000"/>
          <w:lang w:val="en-GB"/>
        </w:rPr>
        <w:t xml:space="preserve">three representatives of each association organization, which is representative in the sense as stated in the act mentioned above, </w:t>
      </w:r>
    </w:p>
    <w:p w:rsidR="007A00EC" w:rsidRPr="009C2438" w:rsidRDefault="007A00EC" w:rsidP="009C2438">
      <w:pPr>
        <w:pStyle w:val="NormalWeb"/>
        <w:numPr>
          <w:ilvl w:val="1"/>
          <w:numId w:val="2"/>
        </w:numPr>
        <w:spacing w:before="0" w:beforeAutospacing="0" w:after="0" w:afterAutospacing="0" w:line="360" w:lineRule="auto"/>
        <w:ind w:firstLine="567"/>
        <w:textAlignment w:val="baseline"/>
        <w:rPr>
          <w:rFonts w:asciiTheme="minorHAnsi" w:hAnsiTheme="minorHAnsi" w:cstheme="minorHAnsi"/>
          <w:color w:val="000000"/>
          <w:lang w:val="en-GB"/>
        </w:rPr>
      </w:pPr>
      <w:r w:rsidRPr="009C2438">
        <w:rPr>
          <w:rFonts w:asciiTheme="minorHAnsi" w:hAnsiTheme="minorHAnsi" w:cstheme="minorHAnsi"/>
          <w:color w:val="000000"/>
          <w:lang w:val="en-GB"/>
        </w:rPr>
        <w:t xml:space="preserve">twenty representatives of non-governmental organizations, as well as of the associations and coalitions acting for persons with disabilities. </w:t>
      </w: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lang w:val="en-GB"/>
        </w:rPr>
        <w:t>Yet the minimum number of persons with disabilities in KRK is not regulated by Polish law. It seems that only 8 out of 37 members of KRK are persons with disabilities; and two other members are parents of persons with disabilities. We should also note that some persons appointed to KRK as the representatives of persons with disabilities environment are the representatives of service-providers organizations. New mechanism should be introduced that assure possibility  of electing representatives of community of persons with disability by this community. This procedure must be independent from political decisions.</w:t>
      </w:r>
    </w:p>
    <w:p w:rsidR="007A00EC" w:rsidRDefault="007A00EC" w:rsidP="009C2438">
      <w:pPr>
        <w:pStyle w:val="NormalWeb"/>
        <w:spacing w:before="0" w:beforeAutospacing="0" w:after="0" w:afterAutospacing="0" w:line="360" w:lineRule="auto"/>
        <w:ind w:firstLine="567"/>
        <w:rPr>
          <w:rFonts w:asciiTheme="minorHAnsi" w:hAnsiTheme="minorHAnsi" w:cstheme="minorHAnsi"/>
          <w:color w:val="000000"/>
          <w:lang w:val="en-GB"/>
        </w:rPr>
      </w:pPr>
      <w:r w:rsidRPr="009C2438">
        <w:rPr>
          <w:rFonts w:asciiTheme="minorHAnsi" w:hAnsiTheme="minorHAnsi" w:cstheme="minorHAnsi"/>
          <w:color w:val="000000"/>
          <w:lang w:val="en-GB"/>
        </w:rPr>
        <w:t>Great doubts are raised by the process of consulting the Road Map of the Support System for Persons with Disabilities, organized by Polish government after the end of the protest of persons with disabilities and their families in Polish Parliament (April-May 2018). Only the representatives of some organizations of persons with disabilities and of those acting for persons with disabilities were invited to the consultations. Because of this, most of the environment had no chance of presenting their opinions on the solutions proposed. With respect to the project mentioned by Polish government the Implementation of CRPD - Common Affair, we should note that it raised a lot of doubts within the persons with disabilities environment. These doubts were raised by the level of generality of recommendations, as well as by the inconsistency of some of them with the Committee opinion, e.g.: maintaining the limited institution of declaring persons legally incapacitated.</w:t>
      </w:r>
    </w:p>
    <w:p w:rsidR="009C2438" w:rsidRPr="009C2438" w:rsidRDefault="009C2438" w:rsidP="009C2438">
      <w:pPr>
        <w:pStyle w:val="NormalWeb"/>
        <w:spacing w:before="0" w:beforeAutospacing="0" w:after="0" w:afterAutospacing="0" w:line="360" w:lineRule="auto"/>
        <w:ind w:firstLine="567"/>
        <w:rPr>
          <w:rFonts w:asciiTheme="minorHAnsi" w:hAnsiTheme="minorHAnsi" w:cstheme="minorHAnsi"/>
          <w:lang w:val="en-GB"/>
        </w:rPr>
      </w:pPr>
    </w:p>
    <w:p w:rsidR="007A00EC" w:rsidRPr="009C2438" w:rsidRDefault="007A00EC" w:rsidP="009C2438">
      <w:pPr>
        <w:pStyle w:val="Heading1"/>
        <w:spacing w:before="0"/>
        <w:rPr>
          <w:rFonts w:cstheme="minorHAnsi"/>
          <w:szCs w:val="24"/>
          <w:shd w:val="clear" w:color="auto" w:fill="FFFFFF"/>
          <w:lang w:val="en-GB"/>
        </w:rPr>
      </w:pPr>
      <w:bookmarkStart w:id="6" w:name="_Toc520841526"/>
      <w:r w:rsidRPr="009C2438">
        <w:rPr>
          <w:rFonts w:cstheme="minorHAnsi"/>
          <w:szCs w:val="24"/>
          <w:shd w:val="clear" w:color="auto" w:fill="FFFFFF"/>
          <w:lang w:val="en-GB"/>
        </w:rPr>
        <w:t>5. Please inform about the training of relevant professionals working with persons with disabilities on the rights enshrined in the Convention.</w:t>
      </w:r>
      <w:bookmarkEnd w:id="6"/>
    </w:p>
    <w:p w:rsidR="00457F01" w:rsidRPr="009C2438" w:rsidRDefault="00457F01" w:rsidP="009C2438">
      <w:pPr>
        <w:spacing w:after="0" w:line="360" w:lineRule="auto"/>
        <w:rPr>
          <w:rFonts w:cstheme="minorHAnsi"/>
          <w:sz w:val="24"/>
          <w:szCs w:val="24"/>
          <w:lang w:val="en-GB"/>
        </w:rPr>
      </w:pPr>
    </w:p>
    <w:p w:rsidR="007A00EC" w:rsidRDefault="007A00EC" w:rsidP="009C2438">
      <w:pPr>
        <w:spacing w:after="0" w:line="360" w:lineRule="auto"/>
        <w:ind w:firstLine="567"/>
        <w:rPr>
          <w:rFonts w:cstheme="minorHAnsi"/>
          <w:color w:val="000000"/>
          <w:sz w:val="24"/>
          <w:szCs w:val="24"/>
          <w:shd w:val="clear" w:color="auto" w:fill="FFFFFF"/>
          <w:lang w:val="en-GB"/>
        </w:rPr>
      </w:pPr>
      <w:r w:rsidRPr="009C2438">
        <w:rPr>
          <w:rFonts w:cstheme="minorHAnsi"/>
          <w:color w:val="000000"/>
          <w:sz w:val="24"/>
          <w:szCs w:val="24"/>
          <w:shd w:val="clear" w:color="auto" w:fill="FFFFFF"/>
          <w:lang w:val="en-GB"/>
        </w:rPr>
        <w:t>There are no complex procedures in Poland concerning training for relevant professionals working with persons with disabilities. Such training sessions are carried out only by some institutions, which was indicated in Polish government’s answer; yet the training sessions in question are rather individual events than planned programmes.</w:t>
      </w:r>
    </w:p>
    <w:p w:rsidR="009C2438" w:rsidRPr="009C2438" w:rsidRDefault="009C2438" w:rsidP="009C2438">
      <w:pPr>
        <w:spacing w:after="0" w:line="360" w:lineRule="auto"/>
        <w:ind w:firstLine="567"/>
        <w:rPr>
          <w:rFonts w:cstheme="minorHAnsi"/>
          <w:color w:val="000000"/>
          <w:sz w:val="24"/>
          <w:szCs w:val="24"/>
          <w:shd w:val="clear" w:color="auto" w:fill="FFFFFF"/>
          <w:lang w:val="en-GB"/>
        </w:rPr>
      </w:pPr>
    </w:p>
    <w:p w:rsidR="007A00EC" w:rsidRPr="009C2438" w:rsidRDefault="007A00EC" w:rsidP="009C2438">
      <w:pPr>
        <w:pStyle w:val="Heading1"/>
        <w:spacing w:before="0"/>
        <w:rPr>
          <w:rFonts w:cstheme="minorHAnsi"/>
          <w:szCs w:val="24"/>
          <w:shd w:val="clear" w:color="auto" w:fill="FFFFFF"/>
          <w:lang w:val="en-GB"/>
        </w:rPr>
      </w:pPr>
      <w:bookmarkStart w:id="7" w:name="_Toc520841527"/>
      <w:r w:rsidRPr="009C2438">
        <w:rPr>
          <w:rFonts w:cstheme="minorHAnsi"/>
          <w:szCs w:val="24"/>
          <w:shd w:val="clear" w:color="auto" w:fill="FFFFFF"/>
          <w:lang w:val="en-GB"/>
        </w:rPr>
        <w:t>6. Please inform on any steps taken towards eliminating derogatory terminology from all laws, policies and government discourse.</w:t>
      </w:r>
      <w:bookmarkEnd w:id="7"/>
    </w:p>
    <w:p w:rsidR="00457F01" w:rsidRPr="009C2438" w:rsidRDefault="00457F01" w:rsidP="009C2438">
      <w:pPr>
        <w:spacing w:after="0" w:line="360" w:lineRule="auto"/>
        <w:ind w:firstLine="567"/>
        <w:rPr>
          <w:rFonts w:cstheme="minorHAnsi"/>
          <w:b/>
          <w:bCs/>
          <w:color w:val="000000"/>
          <w:sz w:val="24"/>
          <w:szCs w:val="24"/>
          <w:shd w:val="clear" w:color="auto" w:fill="FFFFFF"/>
          <w:lang w:val="en-GB"/>
        </w:rPr>
      </w:pPr>
    </w:p>
    <w:p w:rsidR="007A00EC" w:rsidRDefault="007A00EC" w:rsidP="009C2438">
      <w:pPr>
        <w:spacing w:after="0" w:line="360" w:lineRule="auto"/>
        <w:ind w:firstLine="567"/>
        <w:rPr>
          <w:rFonts w:cstheme="minorHAnsi"/>
          <w:color w:val="000000"/>
          <w:sz w:val="24"/>
          <w:szCs w:val="24"/>
          <w:shd w:val="clear" w:color="auto" w:fill="FFFFFF"/>
          <w:lang w:val="en-GB"/>
        </w:rPr>
      </w:pPr>
      <w:r w:rsidRPr="009C2438">
        <w:rPr>
          <w:rFonts w:cstheme="minorHAnsi"/>
          <w:color w:val="000000"/>
          <w:sz w:val="24"/>
          <w:szCs w:val="24"/>
          <w:shd w:val="clear" w:color="auto" w:fill="FFFFFF"/>
          <w:lang w:val="en-GB"/>
        </w:rPr>
        <w:t>A lot of terms defining disability (or its kinds) are used within Polish legislation system.  Frequently various legal bills worked out in various time periods use different terms to define the same kind of disability, e.g.: mental retardation,  mental handicap or intellectual disability.  According to Polish government’s report, in the newer legal bills the derogatory terms are no longer used.  Nevertheless the review of all Polish legal bills was not carried out. So, the terminology used in Polish law is not consistent, and the pejorative terms are still used in the older bills, e.g. the term handicap. Polish law uses the term disabled person rather than a person with disability.</w:t>
      </w:r>
    </w:p>
    <w:p w:rsidR="009C2438" w:rsidRPr="009C2438" w:rsidRDefault="009C2438" w:rsidP="009C2438">
      <w:pPr>
        <w:spacing w:after="0" w:line="360" w:lineRule="auto"/>
        <w:ind w:firstLine="567"/>
        <w:rPr>
          <w:rFonts w:cstheme="minorHAnsi"/>
          <w:color w:val="000000"/>
          <w:sz w:val="24"/>
          <w:szCs w:val="24"/>
          <w:shd w:val="clear" w:color="auto" w:fill="FFFFFF"/>
          <w:lang w:val="en-GB"/>
        </w:rPr>
      </w:pPr>
    </w:p>
    <w:p w:rsidR="007A00EC" w:rsidRPr="009C2438" w:rsidRDefault="007A00EC" w:rsidP="009C2438">
      <w:pPr>
        <w:pStyle w:val="Heading1"/>
        <w:spacing w:before="0"/>
        <w:rPr>
          <w:rFonts w:cstheme="minorHAnsi"/>
          <w:szCs w:val="24"/>
          <w:shd w:val="clear" w:color="auto" w:fill="FFFFFF"/>
          <w:lang w:val="en-GB"/>
        </w:rPr>
      </w:pPr>
      <w:bookmarkStart w:id="8" w:name="_Toc520841528"/>
      <w:r w:rsidRPr="009C2438">
        <w:rPr>
          <w:rFonts w:cstheme="minorHAnsi"/>
          <w:szCs w:val="24"/>
          <w:shd w:val="clear" w:color="auto" w:fill="FFFFFF"/>
          <w:lang w:val="en-GB"/>
        </w:rPr>
        <w:t>7. Please indicate whether any timeline has been established to lift the current reservations to the Convention, as well as to adopt the Optional Protocol to the Convention.</w:t>
      </w:r>
      <w:bookmarkEnd w:id="8"/>
    </w:p>
    <w:p w:rsidR="00457F01" w:rsidRPr="009C2438" w:rsidRDefault="00457F01" w:rsidP="009C2438">
      <w:pPr>
        <w:spacing w:after="0" w:line="360" w:lineRule="auto"/>
        <w:ind w:firstLine="567"/>
        <w:rPr>
          <w:rFonts w:cstheme="minorHAnsi"/>
          <w:b/>
          <w:bCs/>
          <w:color w:val="000000"/>
          <w:sz w:val="24"/>
          <w:szCs w:val="24"/>
          <w:shd w:val="clear" w:color="auto" w:fill="FFFFFF"/>
          <w:lang w:val="en-GB"/>
        </w:rPr>
      </w:pPr>
    </w:p>
    <w:p w:rsidR="007A00EC" w:rsidRDefault="007A00EC" w:rsidP="009C2438">
      <w:pPr>
        <w:spacing w:after="0" w:line="360" w:lineRule="auto"/>
        <w:ind w:firstLine="567"/>
        <w:rPr>
          <w:rFonts w:cstheme="minorHAnsi"/>
          <w:color w:val="000000"/>
          <w:sz w:val="24"/>
          <w:szCs w:val="24"/>
          <w:shd w:val="clear" w:color="auto" w:fill="FFFFFF"/>
          <w:lang w:val="en-GB"/>
        </w:rPr>
      </w:pPr>
      <w:r w:rsidRPr="009C2438">
        <w:rPr>
          <w:rFonts w:cstheme="minorHAnsi"/>
          <w:color w:val="000000"/>
          <w:sz w:val="24"/>
          <w:szCs w:val="24"/>
          <w:shd w:val="clear" w:color="auto" w:fill="FFFFFF"/>
          <w:lang w:val="en-GB"/>
        </w:rPr>
        <w:t>Despite numerous appeals made by persons with disabilities, Polish government  doesn’t plan to ratify the Optional Protocol, or to resign reject  the statement  interpreting article 12;   they do not plan to lift the reservation to  article 23 concerning the possibility of entering into marriage by persons with intellectual or psychical disability.</w:t>
      </w:r>
    </w:p>
    <w:p w:rsidR="009C2438" w:rsidRPr="009C2438" w:rsidRDefault="009C2438" w:rsidP="009C2438">
      <w:pPr>
        <w:spacing w:after="0" w:line="360" w:lineRule="auto"/>
        <w:ind w:firstLine="567"/>
        <w:rPr>
          <w:rFonts w:cstheme="minorHAnsi"/>
          <w:color w:val="000000"/>
          <w:sz w:val="24"/>
          <w:szCs w:val="24"/>
          <w:shd w:val="clear" w:color="auto" w:fill="FFFFFF"/>
          <w:lang w:val="en-GB"/>
        </w:rPr>
      </w:pPr>
    </w:p>
    <w:p w:rsidR="007A00EC" w:rsidRPr="009C2438" w:rsidRDefault="007A00EC" w:rsidP="009C2438">
      <w:pPr>
        <w:pStyle w:val="Heading1"/>
        <w:spacing w:before="0"/>
        <w:rPr>
          <w:rFonts w:cstheme="minorHAnsi"/>
          <w:szCs w:val="24"/>
          <w:lang w:val="en-GB"/>
        </w:rPr>
      </w:pPr>
      <w:bookmarkStart w:id="9" w:name="_Toc520841529"/>
      <w:r w:rsidRPr="009C2438">
        <w:rPr>
          <w:rFonts w:cstheme="minorHAnsi"/>
          <w:szCs w:val="24"/>
          <w:lang w:val="en-GB"/>
        </w:rPr>
        <w:t>8. Please inform about any steps taken towards elaborating and adopting</w:t>
      </w:r>
      <w:r w:rsidR="00457F01" w:rsidRPr="009C2438">
        <w:rPr>
          <w:rFonts w:cstheme="minorHAnsi"/>
          <w:szCs w:val="24"/>
          <w:lang w:val="en-GB"/>
        </w:rPr>
        <w:t xml:space="preserve"> </w:t>
      </w:r>
      <w:r w:rsidRPr="009C2438">
        <w:rPr>
          <w:rFonts w:cstheme="minorHAnsi"/>
          <w:szCs w:val="24"/>
          <w:lang w:val="en-GB"/>
        </w:rPr>
        <w:t>comprehensive anti-discrimination legislation which prohibits discrimination against</w:t>
      </w:r>
      <w:r w:rsidR="00457F01" w:rsidRPr="009C2438">
        <w:rPr>
          <w:rFonts w:cstheme="minorHAnsi"/>
          <w:szCs w:val="24"/>
          <w:lang w:val="en-GB"/>
        </w:rPr>
        <w:t xml:space="preserve"> </w:t>
      </w:r>
      <w:r w:rsidRPr="009C2438">
        <w:rPr>
          <w:rFonts w:cstheme="minorHAnsi"/>
          <w:szCs w:val="24"/>
          <w:lang w:val="en-GB"/>
        </w:rPr>
        <w:t>persons with disabilities in all settings, by both public and private actors, and which also</w:t>
      </w:r>
      <w:r w:rsidR="00457F01" w:rsidRPr="009C2438">
        <w:rPr>
          <w:rFonts w:cstheme="minorHAnsi"/>
          <w:szCs w:val="24"/>
          <w:lang w:val="en-GB"/>
        </w:rPr>
        <w:t xml:space="preserve"> </w:t>
      </w:r>
      <w:r w:rsidRPr="009C2438">
        <w:rPr>
          <w:rFonts w:cstheme="minorHAnsi"/>
          <w:szCs w:val="24"/>
          <w:lang w:val="en-GB"/>
        </w:rPr>
        <w:t>covers intersectional discrimination.</w:t>
      </w:r>
      <w:bookmarkEnd w:id="9"/>
    </w:p>
    <w:p w:rsidR="007A00EC" w:rsidRPr="009C2438" w:rsidRDefault="007A00EC" w:rsidP="009C2438">
      <w:pPr>
        <w:spacing w:after="0" w:line="360" w:lineRule="auto"/>
        <w:ind w:firstLine="567"/>
        <w:rPr>
          <w:rFonts w:cstheme="minorHAnsi"/>
          <w:sz w:val="24"/>
          <w:szCs w:val="24"/>
          <w:lang w:val="en-GB"/>
        </w:rPr>
      </w:pPr>
    </w:p>
    <w:p w:rsidR="007A00EC" w:rsidRDefault="007A00EC" w:rsidP="009C2438">
      <w:pPr>
        <w:spacing w:after="0" w:line="360" w:lineRule="auto"/>
        <w:ind w:firstLine="567"/>
        <w:rPr>
          <w:rFonts w:cstheme="minorHAnsi"/>
          <w:color w:val="000000"/>
          <w:sz w:val="24"/>
          <w:szCs w:val="24"/>
          <w:lang w:val="en-GB"/>
        </w:rPr>
      </w:pPr>
      <w:r w:rsidRPr="009C2438">
        <w:rPr>
          <w:rFonts w:cstheme="minorHAnsi"/>
          <w:color w:val="000000"/>
          <w:sz w:val="24"/>
          <w:szCs w:val="24"/>
          <w:lang w:val="en-GB"/>
        </w:rPr>
        <w:t xml:space="preserve">Polish legislation possesses the means of legal protection against discrimination because of disability  only in the field of employment. They are included in the Act on Equal Treatment (Ustawa o Równym Traktowaniu), as well as in the Act on Implementation of some EU Regulations on Equal Treatment  (Ustawa o wdrożeniu niektórych przepisów Unii Europejskiej w zakresie równego traktowania). The Act on Equal Treatment does not provide the protection of persons with disabilities against the discrimination in other aspects of social life, although such protection was guaranteed for other groups of persons, who are exposed to discrimination, e.g. for national and ethnic minorities.  The regulations of the Act on Equal Treatment ignore the premise of disability, when providing the means of protection against discrimination in the field of social security, accessibility of services, including residence services, things, acquiring rights or energy, health care, education and higher education. That is why, persons with disabilities, who experienced discrimination in any of these fields, cannot demand  compensation on the basis of the Act on Equal Treatment. There are no other legal means of protection against discrimination because of disability, and the proceedings for protection of personal interest, which is used in practice in causes of unequal treatment, requires paying the 600 </w:t>
      </w:r>
      <w:r w:rsidR="00421B8C" w:rsidRPr="009C2438">
        <w:rPr>
          <w:rFonts w:cstheme="minorHAnsi"/>
          <w:color w:val="000000"/>
          <w:sz w:val="24"/>
          <w:szCs w:val="24"/>
          <w:lang w:val="en-GB"/>
        </w:rPr>
        <w:t>zlotys</w:t>
      </w:r>
      <w:r w:rsidRPr="009C2438">
        <w:rPr>
          <w:rFonts w:cstheme="minorHAnsi"/>
          <w:color w:val="000000"/>
          <w:sz w:val="24"/>
          <w:szCs w:val="24"/>
          <w:lang w:val="en-GB"/>
        </w:rPr>
        <w:t xml:space="preserve"> judicial fee, (the court may exceptionally release a person from the obligation of paying it); moreover, the court doesn’t pronounce unequal treatment discrimination but rather merely the infringement of personal interests.  Despite numerous opinions presented to Ministry of Family, Work and Social Policy and </w:t>
      </w:r>
      <w:r w:rsidRPr="009C2438">
        <w:rPr>
          <w:rFonts w:cstheme="minorHAnsi"/>
          <w:color w:val="333333"/>
          <w:sz w:val="24"/>
          <w:szCs w:val="24"/>
          <w:lang w:val="en-GB"/>
        </w:rPr>
        <w:t>The Government Plenipotentiary for Equal Treatment</w:t>
      </w:r>
      <w:r w:rsidRPr="009C2438">
        <w:rPr>
          <w:rFonts w:cstheme="minorHAnsi"/>
          <w:color w:val="000000"/>
          <w:sz w:val="24"/>
          <w:szCs w:val="24"/>
          <w:lang w:val="en-GB"/>
        </w:rPr>
        <w:t>, no legislative steps were taken with respect to lack of anti-discrimination law protecting persons with disabilities.</w:t>
      </w:r>
    </w:p>
    <w:p w:rsidR="009C2438" w:rsidRPr="009C2438" w:rsidRDefault="009C2438" w:rsidP="009C2438">
      <w:pPr>
        <w:spacing w:after="0" w:line="360" w:lineRule="auto"/>
        <w:ind w:firstLine="567"/>
        <w:rPr>
          <w:rFonts w:cstheme="minorHAnsi"/>
          <w:color w:val="000000"/>
          <w:sz w:val="24"/>
          <w:szCs w:val="24"/>
          <w:lang w:val="en-GB"/>
        </w:rPr>
      </w:pPr>
    </w:p>
    <w:p w:rsidR="007A00EC" w:rsidRPr="009C2438" w:rsidRDefault="007A00EC" w:rsidP="009C2438">
      <w:pPr>
        <w:pStyle w:val="Heading1"/>
        <w:spacing w:before="0"/>
        <w:rPr>
          <w:rFonts w:cstheme="minorHAnsi"/>
          <w:szCs w:val="24"/>
          <w:shd w:val="clear" w:color="auto" w:fill="FFFFFF"/>
          <w:lang w:val="en-GB"/>
        </w:rPr>
      </w:pPr>
      <w:bookmarkStart w:id="10" w:name="_Toc520841530"/>
      <w:r w:rsidRPr="009C2438">
        <w:rPr>
          <w:rFonts w:cstheme="minorHAnsi"/>
          <w:szCs w:val="24"/>
          <w:shd w:val="clear" w:color="auto" w:fill="FFFFFF"/>
          <w:lang w:val="en-GB"/>
        </w:rPr>
        <w:t>11. Please inform about implementation of the recommendation by the CEDAW (see CEDAW/C/POL/CO/7-8, para. 25 (b)) to adopt a comprehensive strategy to prevent and eliminate all forms of violence against women, including women with disabilities. In this regard, please also indicate any measures taken to encourage women and girls with disabilities to report violence, including sexual violence, and to eliminate impunity for violence against women and girls with disabilities.</w:t>
      </w:r>
      <w:bookmarkEnd w:id="10"/>
    </w:p>
    <w:p w:rsidR="00457F01" w:rsidRPr="009C2438" w:rsidRDefault="00457F01" w:rsidP="009C2438">
      <w:pPr>
        <w:spacing w:after="0" w:line="360" w:lineRule="auto"/>
        <w:ind w:firstLine="567"/>
        <w:rPr>
          <w:rFonts w:cstheme="minorHAnsi"/>
          <w:b/>
          <w:bCs/>
          <w:color w:val="000000"/>
          <w:sz w:val="24"/>
          <w:szCs w:val="24"/>
          <w:shd w:val="clear" w:color="auto" w:fill="FFFFFF"/>
          <w:lang w:val="en-GB"/>
        </w:rPr>
      </w:pPr>
    </w:p>
    <w:p w:rsidR="007A00EC" w:rsidRPr="009C2438" w:rsidRDefault="007A00EC" w:rsidP="009C2438">
      <w:pPr>
        <w:spacing w:after="0" w:line="360" w:lineRule="auto"/>
        <w:ind w:firstLine="567"/>
        <w:rPr>
          <w:rFonts w:cstheme="minorHAnsi"/>
          <w:color w:val="000000"/>
          <w:sz w:val="24"/>
          <w:szCs w:val="24"/>
          <w:shd w:val="clear" w:color="auto" w:fill="FFFFFF"/>
          <w:lang w:val="en-GB"/>
        </w:rPr>
      </w:pPr>
      <w:r w:rsidRPr="009C2438">
        <w:rPr>
          <w:rFonts w:cstheme="minorHAnsi"/>
          <w:color w:val="000000"/>
          <w:sz w:val="24"/>
          <w:szCs w:val="24"/>
          <w:shd w:val="clear" w:color="auto" w:fill="FFFFFF"/>
          <w:lang w:val="en-GB"/>
        </w:rPr>
        <w:t>No actions are taken, which are aimed at preventing and eliminating all  forms of violence against women with disabilities; and general solutions mentioned in governmental report  do not take into account the needs of women with disabilities. The range of violence is not recognized, and there are no mechanisms of identifying the violence because of the two joined reasons, i.e. gender and disability.  Women with disabilities are not trained how to identify the violence, including the sexual one, or how to react to it. No effective solutions are available for women with disabilities, which would allow them for solving their problems connected with violence; there are no centers for violence victims or information, accessible for persons with disabilities; as far as experts and organizations know, the worst situation is the one of women, who live within institutions, especially those  with intellectual disability.</w:t>
      </w:r>
    </w:p>
    <w:p w:rsidR="007A00EC" w:rsidRPr="009C2438" w:rsidRDefault="007A00EC" w:rsidP="009C2438">
      <w:pPr>
        <w:pStyle w:val="Heading1"/>
        <w:spacing w:before="0"/>
        <w:rPr>
          <w:rFonts w:cstheme="minorHAnsi"/>
          <w:szCs w:val="24"/>
          <w:shd w:val="clear" w:color="auto" w:fill="FFFFFF"/>
          <w:lang w:val="en-GB"/>
        </w:rPr>
      </w:pPr>
      <w:bookmarkStart w:id="11" w:name="_Toc520841531"/>
      <w:r w:rsidRPr="009C2438">
        <w:rPr>
          <w:rFonts w:cstheme="minorHAnsi"/>
          <w:szCs w:val="24"/>
          <w:shd w:val="clear" w:color="auto" w:fill="FFFFFF"/>
          <w:lang w:val="en-GB"/>
        </w:rPr>
        <w:t>12.   Please inform about specific legislation, policies, programmes and strategies to ensure the implementation of the rights of women and girls with disabilities, and foster their empowerment.</w:t>
      </w:r>
      <w:bookmarkEnd w:id="11"/>
    </w:p>
    <w:p w:rsidR="00457F01" w:rsidRPr="009C2438" w:rsidRDefault="00457F01" w:rsidP="009C2438">
      <w:pPr>
        <w:spacing w:after="0" w:line="360" w:lineRule="auto"/>
        <w:ind w:firstLine="567"/>
        <w:rPr>
          <w:rFonts w:cstheme="minorHAnsi"/>
          <w:b/>
          <w:bCs/>
          <w:color w:val="000000"/>
          <w:sz w:val="24"/>
          <w:szCs w:val="24"/>
          <w:shd w:val="clear" w:color="auto" w:fill="FFFFFF"/>
          <w:lang w:val="en-GB"/>
        </w:rPr>
      </w:pP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There are virtually no actions taken, which are aimed at empowerment of women with disabilities as well as at increasing their awareness in this respect. Individual actions in this field are taken merely by the non-governmental organizations, which act specifically for women with disabilities. There are no policies or programs in this respect. </w:t>
      </w:r>
    </w:p>
    <w:p w:rsidR="007A00EC" w:rsidRDefault="007A00EC" w:rsidP="009C2438">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9C2438">
        <w:rPr>
          <w:rFonts w:asciiTheme="minorHAnsi" w:hAnsiTheme="minorHAnsi" w:cstheme="minorHAnsi"/>
          <w:color w:val="000000"/>
          <w:shd w:val="clear" w:color="auto" w:fill="FFFFFF"/>
          <w:lang w:val="en-GB"/>
        </w:rPr>
        <w:t xml:space="preserve">Simultaneously, we should note that the reason of gender is not taken into account in public policy concerning persons with disabilities, and the reason of disability is practically absent from the policies and programs dedicated to women. </w:t>
      </w:r>
    </w:p>
    <w:p w:rsidR="009C2438" w:rsidRPr="009C2438" w:rsidRDefault="009C2438" w:rsidP="009C2438">
      <w:pPr>
        <w:pStyle w:val="NormalWeb"/>
        <w:spacing w:before="0" w:beforeAutospacing="0" w:after="0" w:afterAutospacing="0" w:line="360" w:lineRule="auto"/>
        <w:ind w:firstLine="567"/>
        <w:rPr>
          <w:rFonts w:asciiTheme="minorHAnsi" w:hAnsiTheme="minorHAnsi" w:cstheme="minorHAnsi"/>
          <w:lang w:val="en-GB"/>
        </w:rPr>
      </w:pPr>
    </w:p>
    <w:p w:rsidR="007A00EC" w:rsidRPr="009C2438" w:rsidRDefault="007A00EC" w:rsidP="009C2438">
      <w:pPr>
        <w:pStyle w:val="Heading1"/>
        <w:spacing w:before="0"/>
        <w:rPr>
          <w:rFonts w:cstheme="minorHAnsi"/>
          <w:szCs w:val="24"/>
          <w:shd w:val="clear" w:color="auto" w:fill="FFFFFF"/>
          <w:lang w:val="en-GB"/>
        </w:rPr>
      </w:pPr>
      <w:bookmarkStart w:id="12" w:name="_Toc520841532"/>
      <w:r w:rsidRPr="009C2438">
        <w:rPr>
          <w:rFonts w:cstheme="minorHAnsi"/>
          <w:szCs w:val="24"/>
          <w:shd w:val="clear" w:color="auto" w:fill="FFFFFF"/>
          <w:lang w:val="en-GB"/>
        </w:rPr>
        <w:t>13.Please inform about the extent to which women and girls with disabilities are mainstreamed into gender equality and other related policies and legislation, and to which extent women and girls with disabilities are mainstreamed into disability rights policies and legislation</w:t>
      </w:r>
      <w:r w:rsidR="00457F01" w:rsidRPr="009C2438">
        <w:rPr>
          <w:rFonts w:cstheme="minorHAnsi"/>
          <w:szCs w:val="24"/>
          <w:shd w:val="clear" w:color="auto" w:fill="FFFFFF"/>
          <w:lang w:val="en-GB"/>
        </w:rPr>
        <w:t>.</w:t>
      </w:r>
      <w:bookmarkEnd w:id="12"/>
    </w:p>
    <w:p w:rsidR="00457F01" w:rsidRPr="009C2438" w:rsidRDefault="00457F01" w:rsidP="009C2438">
      <w:pPr>
        <w:spacing w:after="0" w:line="360" w:lineRule="auto"/>
        <w:ind w:firstLine="567"/>
        <w:rPr>
          <w:rFonts w:cstheme="minorHAnsi"/>
          <w:b/>
          <w:bCs/>
          <w:color w:val="000000"/>
          <w:sz w:val="24"/>
          <w:szCs w:val="24"/>
          <w:shd w:val="clear" w:color="auto" w:fill="FFFFFF"/>
          <w:lang w:val="en-GB"/>
        </w:rPr>
      </w:pP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The situation of women with disabilities, their equal treatment and their full protection against discrimination is not (and was never before) the part of the active effort of the state. There are no actions taken, which are aimed at recognizing the actual situation of women with disabilities, and, in consequence, there are no programs handling their problems. </w:t>
      </w: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the reason of gender is not taken into account in public policy concerning persons with disabilities, and the reason of disability is practically absent from the policies and programs dedicated to women. </w:t>
      </w: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There is no intersectional approach towards the problems of women with disabilities, as well as the mechanisms of recognizing the multiple discrimination because of gender and disability. </w:t>
      </w:r>
    </w:p>
    <w:p w:rsidR="007A00EC" w:rsidRDefault="007A00EC" w:rsidP="009C2438">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9C2438">
        <w:rPr>
          <w:rFonts w:asciiTheme="minorHAnsi" w:hAnsiTheme="minorHAnsi" w:cstheme="minorHAnsi"/>
          <w:color w:val="000000"/>
          <w:shd w:val="clear" w:color="auto" w:fill="FFFFFF"/>
          <w:lang w:val="en-GB"/>
        </w:rPr>
        <w:t>In consequence, women and girls with disabilities are not protected against discrimination sufficiently.</w:t>
      </w:r>
    </w:p>
    <w:p w:rsidR="00AD3CD1" w:rsidRPr="00AD3CD1" w:rsidRDefault="00AD3CD1" w:rsidP="00AD3CD1">
      <w:pPr>
        <w:pStyle w:val="Heading1"/>
        <w:spacing w:before="0"/>
        <w:rPr>
          <w:rFonts w:cstheme="minorHAnsi"/>
          <w:szCs w:val="24"/>
          <w:shd w:val="clear" w:color="auto" w:fill="FFFFFF"/>
          <w:lang w:val="en-GB"/>
        </w:rPr>
      </w:pPr>
      <w:bookmarkStart w:id="13" w:name="_Toc520841533"/>
      <w:r w:rsidRPr="00AD3CD1">
        <w:rPr>
          <w:rFonts w:cstheme="minorHAnsi"/>
          <w:szCs w:val="24"/>
          <w:shd w:val="clear" w:color="auto" w:fill="FFFFFF"/>
          <w:lang w:val="en-GB"/>
        </w:rPr>
        <w:t>14. Please inform about the measures to deinstitutionalize children and ensure their access to community care, as well as to prevent additional cases of institutionalisation.</w:t>
      </w:r>
      <w:bookmarkEnd w:id="13"/>
    </w:p>
    <w:p w:rsidR="00AD3CD1" w:rsidRDefault="00AD3CD1" w:rsidP="00AD3CD1">
      <w:pPr>
        <w:pStyle w:val="NormalWeb"/>
        <w:shd w:val="clear" w:color="auto" w:fill="FFFFFF"/>
        <w:spacing w:before="0" w:beforeAutospacing="0" w:after="134" w:afterAutospacing="0"/>
        <w:rPr>
          <w:rFonts w:ascii="Trebuchet MS" w:hAnsi="Trebuchet MS"/>
          <w:color w:val="222222"/>
          <w:lang w:val="en-GB"/>
        </w:rPr>
      </w:pPr>
    </w:p>
    <w:p w:rsidR="00AD3CD1" w:rsidRPr="00AD3CD1" w:rsidRDefault="00AD3CD1" w:rsidP="00AD3CD1">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AD3CD1">
        <w:rPr>
          <w:rFonts w:asciiTheme="minorHAnsi" w:hAnsiTheme="minorHAnsi" w:cstheme="minorHAnsi"/>
          <w:color w:val="000000"/>
          <w:shd w:val="clear" w:color="auto" w:fill="FFFFFF"/>
          <w:lang w:val="en-GB"/>
        </w:rPr>
        <w:t>In Poland there exist social welfare homes for children and young people with intellectual disability and these houses may be joined with social welfare houses for adults with intellectual disability. What is more, children with disabilities may also be admitted to children’s homes (dom dziecka).Some steps were taken towards decreasing the general number of children in children’s homes, yet, there is no plan for deinstitutionalization for children and young people with disabilities. </w:t>
      </w:r>
    </w:p>
    <w:p w:rsidR="00AD3CD1" w:rsidRPr="00AD3CD1" w:rsidRDefault="00AD3CD1" w:rsidP="00AD3CD1">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AD3CD1">
        <w:rPr>
          <w:rFonts w:asciiTheme="minorHAnsi" w:hAnsiTheme="minorHAnsi" w:cstheme="minorHAnsi"/>
          <w:color w:val="000000"/>
          <w:shd w:val="clear" w:color="auto" w:fill="FFFFFF"/>
          <w:lang w:val="en-GB"/>
        </w:rPr>
        <w:t>We should emphasize the fact that nowadays the children with intellectual disability under the age of 10, or even of the age 1-3, are also admitted to social welfare homes.</w:t>
      </w:r>
    </w:p>
    <w:p w:rsidR="009C2438" w:rsidRPr="009C2438" w:rsidRDefault="009C2438" w:rsidP="009C2438">
      <w:pPr>
        <w:pStyle w:val="NormalWeb"/>
        <w:spacing w:before="0" w:beforeAutospacing="0" w:after="0" w:afterAutospacing="0" w:line="360" w:lineRule="auto"/>
        <w:ind w:firstLine="567"/>
        <w:rPr>
          <w:rFonts w:asciiTheme="minorHAnsi" w:hAnsiTheme="minorHAnsi" w:cstheme="minorHAnsi"/>
          <w:lang w:val="en-GB"/>
        </w:rPr>
      </w:pPr>
    </w:p>
    <w:p w:rsidR="007A00EC" w:rsidRPr="009C2438" w:rsidRDefault="007A00EC" w:rsidP="009C2438">
      <w:pPr>
        <w:pStyle w:val="Heading1"/>
        <w:spacing w:before="0"/>
        <w:rPr>
          <w:rFonts w:cstheme="minorHAnsi"/>
          <w:szCs w:val="24"/>
          <w:shd w:val="clear" w:color="auto" w:fill="FFFFFF"/>
          <w:lang w:val="en-GB"/>
        </w:rPr>
      </w:pPr>
      <w:bookmarkStart w:id="14" w:name="_Toc520841534"/>
      <w:r w:rsidRPr="009C2438">
        <w:rPr>
          <w:rFonts w:cstheme="minorHAnsi"/>
          <w:szCs w:val="24"/>
          <w:shd w:val="clear" w:color="auto" w:fill="FFFFFF"/>
          <w:lang w:val="en-GB"/>
        </w:rPr>
        <w:t>16. Please provide detailed information on (a) the legislative framework regarding accessibility through universal design, including penalties for its denial, and (b) implementation of the relevant legislation and mainstreaming universal design and reasonable accommodation across all sectors.</w:t>
      </w:r>
      <w:bookmarkEnd w:id="14"/>
    </w:p>
    <w:p w:rsidR="00457F01" w:rsidRPr="009C2438" w:rsidRDefault="00457F01" w:rsidP="009C2438">
      <w:pPr>
        <w:spacing w:after="0" w:line="360" w:lineRule="auto"/>
        <w:rPr>
          <w:rFonts w:cstheme="minorHAnsi"/>
          <w:sz w:val="24"/>
          <w:szCs w:val="24"/>
          <w:lang w:val="en-GB"/>
        </w:rPr>
      </w:pPr>
    </w:p>
    <w:p w:rsidR="007A00EC" w:rsidRPr="007A00EC" w:rsidRDefault="007A00EC" w:rsidP="009C2438">
      <w:pPr>
        <w:spacing w:after="0" w:line="360" w:lineRule="auto"/>
        <w:ind w:firstLine="567"/>
        <w:rPr>
          <w:rFonts w:eastAsia="Times New Roman" w:cstheme="minorHAnsi"/>
          <w:sz w:val="24"/>
          <w:szCs w:val="24"/>
          <w:lang w:val="en-GB" w:eastAsia="pl-PL"/>
        </w:rPr>
      </w:pPr>
      <w:r w:rsidRPr="007A00EC">
        <w:rPr>
          <w:rFonts w:eastAsia="Times New Roman" w:cstheme="minorHAnsi"/>
          <w:color w:val="000000"/>
          <w:sz w:val="24"/>
          <w:szCs w:val="24"/>
          <w:lang w:val="en-GB" w:eastAsia="pl-PL"/>
        </w:rPr>
        <w:t>Nowadays the Construction Law Act (Ustawa Prawo Budowlane) is in force; it, together with its regulations, defines  architectural accessibility. Yet the act just mentioned does not include any penalties, if public buildings are inaccessible. The Act on the computerisation of entities performing public tasks (Ustawa o informatyzacji podmiotów wykonujących zadania publiczne) together with National Interoperability Framework regulation (Rozporządzenie w sprawie Krajowych Ram Interoperacyjności) oblige to use WCAG 2.0 standard in IT systems. Nevertheless, the rules in question do not include any sanction mechanisms, either. The requirement of using WCAG 2.0 was also imposed on telecommunication companies and in this case, the Office of Electronic Communications (</w:t>
      </w:r>
      <w:r w:rsidR="00733AB6">
        <w:rPr>
          <w:rFonts w:eastAsia="Times New Roman" w:cstheme="minorHAnsi"/>
          <w:color w:val="000000"/>
          <w:sz w:val="24"/>
          <w:szCs w:val="24"/>
          <w:lang w:val="en-GB" w:eastAsia="pl-PL"/>
        </w:rPr>
        <w:t xml:space="preserve">Urząd </w:t>
      </w:r>
      <w:r w:rsidRPr="007A00EC">
        <w:rPr>
          <w:rFonts w:eastAsia="Times New Roman" w:cstheme="minorHAnsi"/>
          <w:color w:val="000000"/>
          <w:sz w:val="24"/>
          <w:szCs w:val="24"/>
          <w:lang w:val="en-GB" w:eastAsia="pl-PL"/>
        </w:rPr>
        <w:t>Komunikacji Elektronicznej) can</w:t>
      </w:r>
      <w:r w:rsidR="00B429F6">
        <w:rPr>
          <w:rFonts w:eastAsia="Times New Roman" w:cstheme="minorHAnsi"/>
          <w:color w:val="000000"/>
          <w:sz w:val="24"/>
          <w:szCs w:val="24"/>
          <w:lang w:val="en-GB" w:eastAsia="pl-PL"/>
        </w:rPr>
        <w:t xml:space="preserve"> </w:t>
      </w:r>
      <w:r w:rsidRPr="007A00EC">
        <w:rPr>
          <w:rFonts w:eastAsia="Times New Roman" w:cstheme="minorHAnsi"/>
          <w:color w:val="000000"/>
          <w:sz w:val="24"/>
          <w:szCs w:val="24"/>
          <w:lang w:val="en-GB" w:eastAsia="pl-PL"/>
        </w:rPr>
        <w:t xml:space="preserve">fine a company. In the Broadcasting Act (Ustawa o radiofonii i telewizji) there is the requirement of adding accessibility services (subtitles, audio description and translation into sign language); broadcasters usually meet this requirement through providing subtitles. National Broadcasting Council (Krajowa Rada Radiofonii i Telewizji - KRRiT) can fine the broadcasters, who do not obey the rules of the Broadcasting Act. The revised rules on public contracts introduce the obligation of contracting goods and services, which conform to the principles of accessibility. But in practice, these rules do not work so far. </w:t>
      </w:r>
    </w:p>
    <w:p w:rsidR="007A00EC" w:rsidRPr="007A00EC" w:rsidRDefault="007A00EC" w:rsidP="009C2438">
      <w:pPr>
        <w:spacing w:after="0" w:line="360" w:lineRule="auto"/>
        <w:ind w:firstLine="567"/>
        <w:rPr>
          <w:rFonts w:eastAsia="Times New Roman" w:cstheme="minorHAnsi"/>
          <w:sz w:val="24"/>
          <w:szCs w:val="24"/>
          <w:lang w:val="en-GB" w:eastAsia="pl-PL"/>
        </w:rPr>
      </w:pPr>
      <w:r w:rsidRPr="007A00EC">
        <w:rPr>
          <w:rFonts w:eastAsia="Times New Roman" w:cstheme="minorHAnsi"/>
          <w:color w:val="000000"/>
          <w:sz w:val="24"/>
          <w:szCs w:val="24"/>
          <w:lang w:val="en-GB" w:eastAsia="pl-PL"/>
        </w:rPr>
        <w:t>The notion of universal design was introduced in the Act on Revitalization (Ustawa o rewitalizacji), which referred to the CRPD. Rational accommodation is mentioned only in the Act on Vocational and Social Rehabilitation and Employment of Persons with Disabilities (Ustawa o Rehabilitacji Zawodowej i Społecznej oraz zatrudnianiu Osób Niepełnosprawnych) and refers merely to the place of work.   </w:t>
      </w:r>
    </w:p>
    <w:p w:rsidR="007A00EC" w:rsidRPr="007A00EC" w:rsidRDefault="007A00EC" w:rsidP="009C2438">
      <w:pPr>
        <w:spacing w:after="0" w:line="360" w:lineRule="auto"/>
        <w:ind w:firstLine="567"/>
        <w:rPr>
          <w:rFonts w:eastAsia="Times New Roman" w:cstheme="minorHAnsi"/>
          <w:sz w:val="24"/>
          <w:szCs w:val="24"/>
          <w:lang w:val="en-GB" w:eastAsia="pl-PL"/>
        </w:rPr>
      </w:pPr>
      <w:r w:rsidRPr="007A00EC">
        <w:rPr>
          <w:rFonts w:eastAsia="Times New Roman" w:cstheme="minorHAnsi"/>
          <w:color w:val="000000"/>
          <w:sz w:val="24"/>
          <w:szCs w:val="24"/>
          <w:lang w:val="en-GB" w:eastAsia="pl-PL"/>
        </w:rPr>
        <w:t xml:space="preserve">The universal design, accessibility and reasonable accommodations are required in the guidelines on  spending EU resources. </w:t>
      </w:r>
    </w:p>
    <w:p w:rsidR="007A00EC" w:rsidRPr="0024327C" w:rsidRDefault="007A00EC" w:rsidP="009C2438">
      <w:pPr>
        <w:spacing w:after="0" w:line="360" w:lineRule="auto"/>
        <w:ind w:firstLine="567"/>
        <w:rPr>
          <w:rFonts w:eastAsia="Times New Roman" w:cstheme="minorHAnsi"/>
          <w:sz w:val="24"/>
          <w:szCs w:val="24"/>
          <w:lang w:val="en-GB" w:eastAsia="pl-PL"/>
        </w:rPr>
      </w:pPr>
      <w:r w:rsidRPr="007A00EC">
        <w:rPr>
          <w:rFonts w:eastAsia="Times New Roman" w:cstheme="minorHAnsi"/>
          <w:color w:val="000000"/>
          <w:sz w:val="24"/>
          <w:szCs w:val="24"/>
          <w:lang w:val="en-GB" w:eastAsia="pl-PL"/>
        </w:rPr>
        <w:t xml:space="preserve">These guidelines were developed in the Ministry of Investment and Economic Development, likewise the standards of architectural, transport, digital, training informational and promotional accessibility.Yet at present they are implemented only in EU-financed  projects.  In July 2018, Polish government adopted the ambitious program Accessibility Plus (Dostępność Plus), which is supposed to increase significantly the architectural, transport and digital accessibility in Poland. </w:t>
      </w:r>
      <w:r w:rsidRPr="0024327C">
        <w:rPr>
          <w:rFonts w:eastAsia="Times New Roman" w:cstheme="minorHAnsi"/>
          <w:color w:val="000000"/>
          <w:sz w:val="24"/>
          <w:szCs w:val="24"/>
          <w:lang w:val="en-GB" w:eastAsia="pl-PL"/>
        </w:rPr>
        <w:t xml:space="preserve">Yet, we have to wait for its effects patiently. </w:t>
      </w:r>
    </w:p>
    <w:p w:rsidR="007A00EC" w:rsidRPr="009C2438" w:rsidRDefault="007A00EC" w:rsidP="009C2438">
      <w:pPr>
        <w:spacing w:after="0" w:line="360" w:lineRule="auto"/>
        <w:ind w:firstLine="567"/>
        <w:rPr>
          <w:rFonts w:cstheme="minorHAnsi"/>
          <w:sz w:val="24"/>
          <w:szCs w:val="24"/>
          <w:lang w:val="en-GB"/>
        </w:rPr>
      </w:pPr>
    </w:p>
    <w:p w:rsidR="007A00EC" w:rsidRPr="009C2438" w:rsidRDefault="007A00EC" w:rsidP="009C2438">
      <w:pPr>
        <w:pStyle w:val="Heading1"/>
        <w:spacing w:before="0"/>
        <w:rPr>
          <w:rFonts w:cstheme="minorHAnsi"/>
          <w:szCs w:val="24"/>
          <w:shd w:val="clear" w:color="auto" w:fill="FFFFFF"/>
          <w:lang w:val="en-GB"/>
        </w:rPr>
      </w:pPr>
      <w:bookmarkStart w:id="15" w:name="_Toc520841535"/>
      <w:r w:rsidRPr="009C2438">
        <w:rPr>
          <w:rFonts w:cstheme="minorHAnsi"/>
          <w:szCs w:val="24"/>
          <w:shd w:val="clear" w:color="auto" w:fill="FFFFFF"/>
          <w:lang w:val="en-GB"/>
        </w:rPr>
        <w:t>17. Please inform about the legislative framework regarding sign language and assistive technologies and its implementation.</w:t>
      </w:r>
      <w:bookmarkEnd w:id="15"/>
    </w:p>
    <w:p w:rsidR="00457F01" w:rsidRPr="009C2438" w:rsidRDefault="00457F01" w:rsidP="009C2438">
      <w:pPr>
        <w:spacing w:after="0" w:line="360" w:lineRule="auto"/>
        <w:rPr>
          <w:rFonts w:cstheme="minorHAnsi"/>
          <w:sz w:val="24"/>
          <w:szCs w:val="24"/>
          <w:lang w:val="en-GB"/>
        </w:rPr>
      </w:pP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The questions concerning the sign language are regulated in the ACT on Sign Language and Other Ways of Communication (Ustawa o języku migowym i innych sposobach komunikowania się). This act defines the notion of sign language and outlines the principles on which deaf persons may demand sign language communication. However, this acts concerns only some public entities, while ignoring e.g. health service and education. The Regulations of this act are being implemented very slowly, particularly in small towns and rural areas. This is confirmed by the report prepared by the Supreme Audit Office  (Najwyższa Izba Kontroli). </w:t>
      </w: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The sign language is also mentioned among accessibility services, which are to be implemented by television broadcasters. Some broadcasters, e.g.: Polish Public Television (Telewizja Polska) and children’s television Mini-Mini, provide translations. Nevertheless most stations barely use sign language and their accessibility services are limited to subtitles. This situation may change because of the revision of Broadcasting Act as well as because of the regulation by KRRiT (being currently consulted), which is to specify the minimum requirements on the level of particular services. Yet the level defined in the proposed regulation is still insufficient, though. </w:t>
      </w:r>
    </w:p>
    <w:p w:rsidR="007A00EC" w:rsidRDefault="007A00EC" w:rsidP="009C2438">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9C2438">
        <w:rPr>
          <w:rFonts w:asciiTheme="minorHAnsi" w:hAnsiTheme="minorHAnsi" w:cstheme="minorHAnsi"/>
          <w:color w:val="000000"/>
          <w:shd w:val="clear" w:color="auto" w:fill="FFFFFF"/>
          <w:lang w:val="en-GB"/>
        </w:rPr>
        <w:t>The questions concerning assistive technologies are regulated on the relatively low legislative level,  namely in specific programs of State Fund for Rehabilitation of the Disabled (Państwowy Fundusz Rehabilitacji Osób Niepełnosprawnych). These programs define the kinds and ways of subsidizing the assistive technologies, e.g. for persons with visual impairments. The state doesn’t support the development of assistive technologies in any ways; it doesn’t support the development of universally designed devices, either.</w:t>
      </w:r>
    </w:p>
    <w:p w:rsidR="009C2438" w:rsidRPr="009C2438" w:rsidRDefault="009C2438" w:rsidP="009C2438">
      <w:pPr>
        <w:pStyle w:val="NormalWeb"/>
        <w:spacing w:before="0" w:beforeAutospacing="0" w:after="0" w:afterAutospacing="0" w:line="360" w:lineRule="auto"/>
        <w:ind w:firstLine="567"/>
        <w:rPr>
          <w:rFonts w:asciiTheme="minorHAnsi" w:hAnsiTheme="minorHAnsi" w:cstheme="minorHAnsi"/>
          <w:lang w:val="en-GB"/>
        </w:rPr>
      </w:pPr>
    </w:p>
    <w:p w:rsidR="007A00EC" w:rsidRPr="009C2438" w:rsidRDefault="007A00EC" w:rsidP="009C2438">
      <w:pPr>
        <w:pStyle w:val="Heading1"/>
        <w:spacing w:before="0"/>
        <w:rPr>
          <w:rFonts w:cstheme="minorHAnsi"/>
          <w:szCs w:val="24"/>
          <w:shd w:val="clear" w:color="auto" w:fill="FFFFFF"/>
          <w:lang w:val="en-GB"/>
        </w:rPr>
      </w:pPr>
      <w:bookmarkStart w:id="16" w:name="_Toc520841536"/>
      <w:r w:rsidRPr="009C2438">
        <w:rPr>
          <w:rFonts w:cstheme="minorHAnsi"/>
          <w:szCs w:val="24"/>
          <w:shd w:val="clear" w:color="auto" w:fill="FFFFFF"/>
          <w:lang w:val="en-GB"/>
        </w:rPr>
        <w:t>18. Please inform on the accessibility of the websites of public institutions as well as ATMs.</w:t>
      </w:r>
      <w:bookmarkEnd w:id="16"/>
    </w:p>
    <w:p w:rsidR="00457F01" w:rsidRPr="009C2438" w:rsidRDefault="00457F01" w:rsidP="009C2438">
      <w:pPr>
        <w:spacing w:after="0" w:line="360" w:lineRule="auto"/>
        <w:rPr>
          <w:rFonts w:cstheme="minorHAnsi"/>
          <w:sz w:val="24"/>
          <w:szCs w:val="24"/>
          <w:lang w:val="en-GB"/>
        </w:rPr>
      </w:pP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The accessibility of Polish public   websites is monitored merely by non-governmental organizations. The report of 2018 prepared by Widzialni foundation says that 47% of examined public entities’ websites were accessible,  although it doesn’t mean that they are in full conformity with WCAG 2.0 standard. This only means that people with various disabilities were able to use the websites in question. During the examination no service turned out to be in full conformity with WCAG 2.0 standard level AA. </w:t>
      </w: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The situation with electronic public services is even worse; the examples here are EPUAP or PUE ZUS. Most of them are  so inaccessible that  citizens with disabilities are unable to use them. Nevertheless, the situation seems to improve gradually, as digital accessibility is more and more often taken into account by the public sector, the positive examples  of which are </w:t>
      </w:r>
      <w:hyperlink r:id="rId9" w:history="1">
        <w:r w:rsidRPr="009C2438">
          <w:rPr>
            <w:rStyle w:val="Hyperlink"/>
            <w:rFonts w:asciiTheme="minorHAnsi" w:hAnsiTheme="minorHAnsi" w:cstheme="minorHAnsi"/>
            <w:color w:val="000000"/>
            <w:shd w:val="clear" w:color="auto" w:fill="FFFFFF"/>
            <w:lang w:val="en-GB"/>
          </w:rPr>
          <w:t>obywatel.gov.pl</w:t>
        </w:r>
      </w:hyperlink>
      <w:r w:rsidRPr="009C2438">
        <w:rPr>
          <w:rFonts w:asciiTheme="minorHAnsi" w:hAnsiTheme="minorHAnsi" w:cstheme="minorHAnsi"/>
          <w:color w:val="000000"/>
          <w:shd w:val="clear" w:color="auto" w:fill="FFFFFF"/>
          <w:lang w:val="en-GB"/>
        </w:rPr>
        <w:t xml:space="preserve"> website and  mObywatel application.   Now the act on the accessibility of websites and mobile applications of public entities is being developed. This new act is supposed to  be wider in scope than  the previously mentioned Act on the computerisation of entities performing public tasks (Ustawa o informatyzacji podmiotów wykonujących zadania publiczne);  the new law is to include the sanction mechanisms as well as the mechanisms of accessibility monitoring. </w:t>
      </w:r>
    </w:p>
    <w:p w:rsidR="00AF2446" w:rsidRDefault="007A00EC" w:rsidP="00AE1C65">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9C2438">
        <w:rPr>
          <w:rFonts w:asciiTheme="minorHAnsi" w:hAnsiTheme="minorHAnsi" w:cstheme="minorHAnsi"/>
          <w:color w:val="000000"/>
          <w:shd w:val="clear" w:color="auto" w:fill="FFFFFF"/>
          <w:lang w:val="en-GB"/>
        </w:rPr>
        <w:t xml:space="preserve"> The accessibility of cash machines and other self-service devices is not regulated by any rules. A few banks consequently increase the number of accessible cash machines, but they do this voluntarily, i.e. within their own accessibility programs.</w:t>
      </w:r>
    </w:p>
    <w:p w:rsidR="00AF2446" w:rsidRPr="00AF2446" w:rsidRDefault="00AF2446" w:rsidP="00AE1C65">
      <w:pPr>
        <w:pStyle w:val="Heading1"/>
        <w:rPr>
          <w:shd w:val="clear" w:color="auto" w:fill="FFFFFF"/>
          <w:lang w:val="en-GB"/>
        </w:rPr>
      </w:pPr>
      <w:bookmarkStart w:id="17" w:name="_Toc520841537"/>
      <w:r w:rsidRPr="00AF2446">
        <w:rPr>
          <w:shd w:val="clear" w:color="auto" w:fill="FFFFFF"/>
          <w:lang w:val="en-GB"/>
        </w:rPr>
        <w:t>20. Please specify the extent to which evacuation plans for emergencies take into consideration specific types of impairment, including visual, hearing, intellectual, psychosocial and physical disabilities</w:t>
      </w:r>
      <w:r>
        <w:rPr>
          <w:shd w:val="clear" w:color="auto" w:fill="FFFFFF"/>
          <w:lang w:val="en-GB"/>
        </w:rPr>
        <w:t>.</w:t>
      </w:r>
      <w:bookmarkEnd w:id="17"/>
    </w:p>
    <w:p w:rsidR="00AF2446" w:rsidRPr="00AF2446" w:rsidRDefault="00AF2446" w:rsidP="00AF2446">
      <w:pPr>
        <w:pStyle w:val="NormalWeb"/>
        <w:spacing w:after="0" w:line="360" w:lineRule="auto"/>
        <w:ind w:firstLine="708"/>
        <w:rPr>
          <w:rFonts w:asciiTheme="minorHAnsi" w:hAnsiTheme="minorHAnsi" w:cstheme="minorHAnsi"/>
          <w:color w:val="000000"/>
          <w:shd w:val="clear" w:color="auto" w:fill="FFFFFF"/>
          <w:lang w:val="en-GB"/>
        </w:rPr>
      </w:pPr>
      <w:r w:rsidRPr="00AF2446">
        <w:rPr>
          <w:rFonts w:asciiTheme="minorHAnsi" w:hAnsiTheme="minorHAnsi" w:cstheme="minorHAnsi"/>
          <w:color w:val="000000"/>
          <w:shd w:val="clear" w:color="auto" w:fill="FFFFFF"/>
          <w:lang w:val="en-GB"/>
        </w:rPr>
        <w:t>Methods of evacuation of persons with disabilities are taken into account only in the evaluation of plans of healthcare facilities, rehabilitation centres, special schools, sheltered work facilities and occupational therapy facilities. In public utility buildings where services are provided to general public, solutions dedicated to improve evacuation of persons with disabilities are not legislative defined. When analysing evacuation scenarios and plans, the pre</w:t>
      </w:r>
      <w:r>
        <w:rPr>
          <w:rFonts w:asciiTheme="minorHAnsi" w:hAnsiTheme="minorHAnsi" w:cstheme="minorHAnsi"/>
          <w:color w:val="000000"/>
          <w:shd w:val="clear" w:color="auto" w:fill="FFFFFF"/>
          <w:lang w:val="en-GB"/>
        </w:rPr>
        <w:t>s</w:t>
      </w:r>
      <w:r w:rsidRPr="00AF2446">
        <w:rPr>
          <w:rFonts w:asciiTheme="minorHAnsi" w:hAnsiTheme="minorHAnsi" w:cstheme="minorHAnsi"/>
          <w:color w:val="000000"/>
          <w:shd w:val="clear" w:color="auto" w:fill="FFFFFF"/>
          <w:lang w:val="en-GB"/>
        </w:rPr>
        <w:t>en</w:t>
      </w:r>
      <w:r>
        <w:rPr>
          <w:rFonts w:asciiTheme="minorHAnsi" w:hAnsiTheme="minorHAnsi" w:cstheme="minorHAnsi"/>
          <w:color w:val="000000"/>
          <w:shd w:val="clear" w:color="auto" w:fill="FFFFFF"/>
          <w:lang w:val="en-GB"/>
        </w:rPr>
        <w:t>t</w:t>
      </w:r>
      <w:r w:rsidRPr="00AF2446">
        <w:rPr>
          <w:rFonts w:asciiTheme="minorHAnsi" w:hAnsiTheme="minorHAnsi" w:cstheme="minorHAnsi"/>
          <w:color w:val="000000"/>
          <w:shd w:val="clear" w:color="auto" w:fill="FFFFFF"/>
          <w:lang w:val="en-GB"/>
        </w:rPr>
        <w:t xml:space="preserve"> regulations order persons with disabilities to remain until the rescue team or trained personnel arrives. Technical requirements do not indicate solutions enabling independent evacuation of persons with disabilities in emergency situations, e.g. by implementing the requirement for accessibility of all evacuation exits and evacuation gathering points, the use of tactile pictograms supporting the evacuation of persons with visual impairment (no solutions in this issue are included in applicable Polish Standards), or systems supporting evacuation of deaf and hard of hearing persons.</w:t>
      </w:r>
    </w:p>
    <w:p w:rsidR="00AF2446" w:rsidRPr="00AF2446" w:rsidRDefault="00AF2446" w:rsidP="00AF2446">
      <w:pPr>
        <w:pStyle w:val="NormalWeb"/>
        <w:spacing w:after="0" w:line="360" w:lineRule="auto"/>
        <w:ind w:firstLine="708"/>
        <w:rPr>
          <w:rFonts w:asciiTheme="minorHAnsi" w:hAnsiTheme="minorHAnsi" w:cstheme="minorHAnsi"/>
          <w:color w:val="000000"/>
          <w:shd w:val="clear" w:color="auto" w:fill="FFFFFF"/>
          <w:lang w:val="en-GB"/>
        </w:rPr>
      </w:pPr>
      <w:r w:rsidRPr="00AF2446">
        <w:rPr>
          <w:rFonts w:asciiTheme="minorHAnsi" w:hAnsiTheme="minorHAnsi" w:cstheme="minorHAnsi"/>
          <w:color w:val="000000"/>
          <w:shd w:val="clear" w:color="auto" w:fill="FFFFFF"/>
          <w:lang w:val="en-GB"/>
        </w:rPr>
        <w:t>All technical plans of buildings or structures where is a particularly significant need to ensure the protection of life, health, property or the environment against fire, natural disaster or other local risks, as well as plans of fire-fighting systems, have to be consulted with an expert in order to ensure their compliance with the fire protection requirements. The Act on fire protection does not specifically mention the needs of persons with disabilities, and thus such expert opinions do not provide for the issues specific to evacuation of persons with various types of disabilities. In practice, it May even come to the situation when fire protection experts disagree to install certain solutions improving accessibility, such as stair wheelchair ramps in multi-apartment residential buildings.</w:t>
      </w:r>
    </w:p>
    <w:p w:rsidR="00AF2446" w:rsidRPr="00AF2446" w:rsidRDefault="00AF2446" w:rsidP="00AF2446">
      <w:pPr>
        <w:pStyle w:val="NormalWeb"/>
        <w:spacing w:after="0" w:line="360" w:lineRule="auto"/>
        <w:ind w:firstLine="708"/>
        <w:rPr>
          <w:rFonts w:asciiTheme="minorHAnsi" w:hAnsiTheme="minorHAnsi" w:cstheme="minorHAnsi"/>
          <w:color w:val="000000"/>
          <w:shd w:val="clear" w:color="auto" w:fill="FFFFFF"/>
          <w:lang w:val="en-GB"/>
        </w:rPr>
      </w:pPr>
      <w:r w:rsidRPr="00AF2446">
        <w:rPr>
          <w:rFonts w:asciiTheme="minorHAnsi" w:hAnsiTheme="minorHAnsi" w:cstheme="minorHAnsi"/>
          <w:color w:val="000000"/>
          <w:shd w:val="clear" w:color="auto" w:fill="FFFFFF"/>
          <w:lang w:val="en-GB"/>
        </w:rPr>
        <w:t>Technical requirements do not indicate the need to apply solutions taking into account universal design.</w:t>
      </w:r>
    </w:p>
    <w:p w:rsidR="00AF2446" w:rsidRDefault="00AF2446" w:rsidP="00AF2446">
      <w:pPr>
        <w:pStyle w:val="NormalWeb"/>
        <w:spacing w:before="0" w:beforeAutospacing="0" w:after="0" w:afterAutospacing="0" w:line="360" w:lineRule="auto"/>
        <w:ind w:firstLine="708"/>
        <w:rPr>
          <w:rFonts w:asciiTheme="minorHAnsi" w:hAnsiTheme="minorHAnsi" w:cstheme="minorHAnsi"/>
          <w:color w:val="000000"/>
          <w:shd w:val="clear" w:color="auto" w:fill="FFFFFF"/>
          <w:lang w:val="en-GB"/>
        </w:rPr>
      </w:pPr>
      <w:r w:rsidRPr="00AF2446">
        <w:rPr>
          <w:rFonts w:asciiTheme="minorHAnsi" w:hAnsiTheme="minorHAnsi" w:cstheme="minorHAnsi"/>
          <w:color w:val="000000"/>
          <w:shd w:val="clear" w:color="auto" w:fill="FFFFFF"/>
          <w:lang w:val="en-GB"/>
        </w:rPr>
        <w:t>The staff in public utility institutions responsible for evacuation (evacuation leader) is not trained in procedures of helping people with disabilities or reduced mobility in evacuation what can be extremely dang</w:t>
      </w:r>
      <w:r>
        <w:rPr>
          <w:rFonts w:asciiTheme="minorHAnsi" w:hAnsiTheme="minorHAnsi" w:cstheme="minorHAnsi"/>
          <w:color w:val="000000"/>
          <w:shd w:val="clear" w:color="auto" w:fill="FFFFFF"/>
          <w:lang w:val="en-GB"/>
        </w:rPr>
        <w:t>e</w:t>
      </w:r>
      <w:r w:rsidRPr="00AF2446">
        <w:rPr>
          <w:rFonts w:asciiTheme="minorHAnsi" w:hAnsiTheme="minorHAnsi" w:cstheme="minorHAnsi"/>
          <w:color w:val="000000"/>
          <w:shd w:val="clear" w:color="auto" w:fill="FFFFFF"/>
          <w:lang w:val="en-GB"/>
        </w:rPr>
        <w:t xml:space="preserve">rous. Also the fire-fighter personnel does not often use sign language or alternative communication methods what can </w:t>
      </w:r>
      <w:r w:rsidR="008F098D">
        <w:rPr>
          <w:rFonts w:asciiTheme="minorHAnsi" w:hAnsiTheme="minorHAnsi" w:cstheme="minorHAnsi"/>
          <w:color w:val="000000"/>
          <w:shd w:val="clear" w:color="auto" w:fill="FFFFFF"/>
          <w:lang w:val="en-GB"/>
        </w:rPr>
        <w:t xml:space="preserve">impede </w:t>
      </w:r>
      <w:r w:rsidRPr="00AF2446">
        <w:rPr>
          <w:rFonts w:asciiTheme="minorHAnsi" w:hAnsiTheme="minorHAnsi" w:cstheme="minorHAnsi"/>
          <w:color w:val="000000"/>
          <w:shd w:val="clear" w:color="auto" w:fill="FFFFFF"/>
          <w:lang w:val="en-GB"/>
        </w:rPr>
        <w:t>the safe and quick evacuation of persons with both visual-and hearing impairment.</w:t>
      </w:r>
    </w:p>
    <w:p w:rsidR="009C2438" w:rsidRPr="009C2438" w:rsidRDefault="009C2438" w:rsidP="00AF2446">
      <w:pPr>
        <w:pStyle w:val="NormalWeb"/>
        <w:spacing w:before="0" w:beforeAutospacing="0" w:after="0" w:afterAutospacing="0" w:line="360" w:lineRule="auto"/>
        <w:rPr>
          <w:rFonts w:asciiTheme="minorHAnsi" w:hAnsiTheme="minorHAnsi" w:cstheme="minorHAnsi"/>
          <w:lang w:val="en-GB"/>
        </w:rPr>
      </w:pPr>
    </w:p>
    <w:p w:rsidR="007A00EC" w:rsidRPr="009C2438" w:rsidRDefault="007A00EC" w:rsidP="009C2438">
      <w:pPr>
        <w:pStyle w:val="Heading1"/>
        <w:spacing w:before="0"/>
        <w:rPr>
          <w:rFonts w:cstheme="minorHAnsi"/>
          <w:szCs w:val="24"/>
          <w:lang w:val="en-GB"/>
        </w:rPr>
      </w:pPr>
      <w:bookmarkStart w:id="18" w:name="_Toc520841538"/>
      <w:r w:rsidRPr="009C2438">
        <w:rPr>
          <w:rFonts w:cstheme="minorHAnsi"/>
          <w:szCs w:val="24"/>
          <w:lang w:val="en-GB"/>
        </w:rPr>
        <w:t>21. Please indicate any steps taken towards taking the necessary legislative amendments to (a) ensure full restoration of legal capacity of persons with disabilities; (b) prohibiting any intervention by the State or family members before court to request a person’s “incapacitation”; and (c) developing, fully implementing and adequately resourcing a system of supported decision-making mechanisms that is in line with the Convention.</w:t>
      </w:r>
      <w:bookmarkEnd w:id="18"/>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lang w:val="en-GB"/>
        </w:rPr>
        <w:t xml:space="preserve"> </w:t>
      </w: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lang w:val="en-GB"/>
        </w:rPr>
        <w:t xml:space="preserve">21.A. The Codification Commission of the Civil Law operating in the Ministry of Justice (Ministerstwo Sprawiedliwości) prepared in 2013 (the work was being carried out since 2011) the outline of  the assumptions to the bill concerning the change of legal incapacitation. Unfortunately, the Commission was dissolved in 2015; and from that time onwards  Polish government took no steps (either in the report period or later on) towards making any effective legal changes in order to change the legal incapacitation and restore full legal capacity (namely the capacity to execute the rights) of persons with disabilities. Non-governmental organizations and the Commissioner for Human Rights appeal to the Minister of Justice in this respect many times, but with no effect at all. In Poland the legal incapacitation may be revoked on the application of the person legally incapacitated, yet the experience of non-governmental organizations shows that very few such applications is submitted to the court. Persons with disabilities do not have access to adequate legal help. </w:t>
      </w:r>
    </w:p>
    <w:p w:rsidR="007A00EC" w:rsidRPr="009C2438" w:rsidRDefault="007A00EC"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lang w:val="en-GB"/>
        </w:rPr>
        <w:t xml:space="preserve">21.B. In Poland, in legal incapacitation causes, a prosecutor is an obligatory participant; and he can be the one, who requests for legal incapacitation of persons with disabilities. Most frequently, those, who request for their  legal incapacitation, are their  family members; and they are usually appointed their guardians(total legal incapacitation) or their  „partial guardians” (the Polish word here is kurator) (partial legal incapacitation). The person with disability, whom the application for legal incapacitation concerns, is exposed to being treated like an object in the proceedings. </w:t>
      </w:r>
    </w:p>
    <w:p w:rsidR="007A00EC" w:rsidRDefault="007A00EC" w:rsidP="009C2438">
      <w:pPr>
        <w:pStyle w:val="NormalWeb"/>
        <w:spacing w:before="0" w:beforeAutospacing="0" w:after="0" w:afterAutospacing="0" w:line="360" w:lineRule="auto"/>
        <w:ind w:firstLine="567"/>
        <w:rPr>
          <w:rFonts w:asciiTheme="minorHAnsi" w:hAnsiTheme="minorHAnsi" w:cstheme="minorHAnsi"/>
          <w:color w:val="000000"/>
          <w:lang w:val="en-GB"/>
        </w:rPr>
      </w:pPr>
      <w:r w:rsidRPr="009C2438">
        <w:rPr>
          <w:rFonts w:asciiTheme="minorHAnsi" w:hAnsiTheme="minorHAnsi" w:cstheme="minorHAnsi"/>
          <w:color w:val="000000"/>
          <w:lang w:val="en-GB"/>
        </w:rPr>
        <w:t>21.C.  In Poland no steps were taken towards implementing the system mechanism of supported decision-making.</w:t>
      </w:r>
      <w:r w:rsidR="002D790C">
        <w:rPr>
          <w:rFonts w:asciiTheme="minorHAnsi" w:hAnsiTheme="minorHAnsi" w:cstheme="minorHAnsi"/>
          <w:color w:val="000000"/>
          <w:lang w:val="en-GB"/>
        </w:rPr>
        <w:t xml:space="preserve"> </w:t>
      </w:r>
      <w:r w:rsidRPr="009C2438">
        <w:rPr>
          <w:rFonts w:asciiTheme="minorHAnsi" w:hAnsiTheme="minorHAnsi" w:cstheme="minorHAnsi"/>
          <w:color w:val="000000"/>
          <w:lang w:val="en-GB"/>
        </w:rPr>
        <w:t xml:space="preserve">There </w:t>
      </w:r>
      <w:r w:rsidR="002D790C">
        <w:rPr>
          <w:rFonts w:asciiTheme="minorHAnsi" w:hAnsiTheme="minorHAnsi" w:cstheme="minorHAnsi"/>
          <w:color w:val="000000"/>
          <w:lang w:val="en-GB"/>
        </w:rPr>
        <w:t xml:space="preserve">are </w:t>
      </w:r>
      <w:r w:rsidRPr="009C2438">
        <w:rPr>
          <w:rFonts w:asciiTheme="minorHAnsi" w:hAnsiTheme="minorHAnsi" w:cstheme="minorHAnsi"/>
          <w:color w:val="000000"/>
          <w:lang w:val="en-GB"/>
        </w:rPr>
        <w:t>no other instruments, either, which would enable persons with disabilities to perform legal actions effectively (e.g. the rules don’t state how the person, who can’t read, can perform effectively the legal action, which has a written form). In the Family and Guardianship Code there exists the institution called the guardian for person with disability (kurator dla osoby z niepełnosprawnością), previously called curator debilis, who could support the person with disability in decision-making, but according to Polish courts’ interpretation, this cannot cover the support for persons with intellectual or psychical  disability, as well as their replacement (representation).</w:t>
      </w:r>
    </w:p>
    <w:p w:rsidR="00AD3CD1" w:rsidRDefault="00AD3CD1" w:rsidP="009C2438">
      <w:pPr>
        <w:pStyle w:val="NormalWeb"/>
        <w:spacing w:before="0" w:beforeAutospacing="0" w:after="0" w:afterAutospacing="0" w:line="360" w:lineRule="auto"/>
        <w:ind w:firstLine="567"/>
        <w:rPr>
          <w:rFonts w:asciiTheme="minorHAnsi" w:hAnsiTheme="minorHAnsi" w:cstheme="minorHAnsi"/>
          <w:color w:val="000000"/>
          <w:lang w:val="en-GB"/>
        </w:rPr>
      </w:pPr>
    </w:p>
    <w:p w:rsidR="00AD3CD1" w:rsidRPr="00AD3CD1" w:rsidRDefault="00AD3CD1" w:rsidP="00AD3CD1">
      <w:pPr>
        <w:pStyle w:val="Heading1"/>
        <w:spacing w:before="0"/>
        <w:rPr>
          <w:rFonts w:cstheme="minorHAnsi"/>
          <w:szCs w:val="24"/>
          <w:lang w:val="en-GB"/>
        </w:rPr>
      </w:pPr>
      <w:bookmarkStart w:id="19" w:name="_Toc520841539"/>
      <w:r w:rsidRPr="00AD3CD1">
        <w:rPr>
          <w:rFonts w:cstheme="minorHAnsi"/>
          <w:szCs w:val="24"/>
          <w:lang w:val="en-GB"/>
        </w:rPr>
        <w:t>25. Please inform about the numbers of persons with disabilities who are permanently placed in any type of institution without their consent. Furthermore, please inform about the measures taken to ensure their reintegration into their families and communities. Please also indicate whether the Act on Mental Health Protection still allows for the admission of persons with disabilities to psychiatric hospitals without their consent.</w:t>
      </w:r>
      <w:bookmarkEnd w:id="19"/>
    </w:p>
    <w:p w:rsidR="00AD3CD1" w:rsidRDefault="00AD3CD1" w:rsidP="009C2438">
      <w:pPr>
        <w:pStyle w:val="NormalWeb"/>
        <w:spacing w:before="0" w:beforeAutospacing="0" w:after="0" w:afterAutospacing="0" w:line="360" w:lineRule="auto"/>
        <w:ind w:firstLine="567"/>
        <w:rPr>
          <w:rFonts w:ascii="Trebuchet MS" w:hAnsi="Trebuchet MS"/>
          <w:color w:val="222222"/>
          <w:shd w:val="clear" w:color="auto" w:fill="FFFFFF"/>
          <w:lang w:val="en-GB"/>
        </w:rPr>
      </w:pPr>
    </w:p>
    <w:p w:rsidR="00AD3CD1" w:rsidRPr="00AD3CD1" w:rsidRDefault="00AD3CD1" w:rsidP="00AD3CD1">
      <w:pPr>
        <w:pStyle w:val="NormalWeb"/>
        <w:spacing w:before="0" w:beforeAutospacing="0" w:after="0" w:afterAutospacing="0" w:line="360" w:lineRule="auto"/>
        <w:ind w:firstLine="567"/>
        <w:rPr>
          <w:rFonts w:asciiTheme="minorHAnsi" w:hAnsiTheme="minorHAnsi" w:cstheme="minorHAnsi"/>
          <w:color w:val="000000"/>
          <w:lang w:val="en-GB"/>
        </w:rPr>
      </w:pPr>
      <w:r w:rsidRPr="00AD3CD1">
        <w:rPr>
          <w:rFonts w:asciiTheme="minorHAnsi" w:hAnsiTheme="minorHAnsi" w:cstheme="minorHAnsi"/>
          <w:color w:val="000000"/>
          <w:lang w:val="en-GB"/>
        </w:rPr>
        <w:t>The Act on Psychic Health Protection (Ustawa o Ochronie Zdrowia Psychicznego) allows for the compulsory admission to psychiatric hospital as well as for compulsory therapy. In 2015 there were 45137 compulsory admissions to psychiatric hospitals, which made 14% of all the admissions. 7191 cases of compulsory therapy were documented and this was 2,24% of all cases. No data is available concerning the number of persons, who live compulsorily in various kinds of institutions.The compulsory admissions of persons with disabilities and persons with psychic issues (psychiatric hospitals, social welfare homes) are very broadly used by courts. This is because of current Polish legislation and of the lack of training for judges and court experts (biegły sądowy). </w:t>
      </w:r>
    </w:p>
    <w:p w:rsidR="00AD3CD1" w:rsidRPr="00AD3CD1" w:rsidRDefault="00AD3CD1" w:rsidP="00AD3CD1">
      <w:pPr>
        <w:pStyle w:val="NormalWeb"/>
        <w:spacing w:before="0" w:beforeAutospacing="0" w:after="0" w:afterAutospacing="0" w:line="360" w:lineRule="auto"/>
        <w:ind w:firstLine="567"/>
        <w:rPr>
          <w:rFonts w:asciiTheme="minorHAnsi" w:hAnsiTheme="minorHAnsi" w:cstheme="minorHAnsi"/>
          <w:color w:val="000000"/>
          <w:lang w:val="en-GB"/>
        </w:rPr>
      </w:pPr>
      <w:r w:rsidRPr="00AD3CD1">
        <w:rPr>
          <w:rFonts w:asciiTheme="minorHAnsi" w:hAnsiTheme="minorHAnsi" w:cstheme="minorHAnsi"/>
          <w:color w:val="000000"/>
          <w:lang w:val="en-GB"/>
        </w:rPr>
        <w:t>There are no system actions directed at reintegration of persons after the compulsory stay in the institution with their families and local communities, although some non-governmental organizations carry out the actions directed at reintegration, in which recovery instructors (ex-in) take part, because they themselves have the experience of psychic disease. </w:t>
      </w:r>
    </w:p>
    <w:p w:rsidR="0024327C" w:rsidRDefault="0024327C" w:rsidP="009C2438">
      <w:pPr>
        <w:pStyle w:val="NormalWeb"/>
        <w:spacing w:before="0" w:beforeAutospacing="0" w:after="0" w:afterAutospacing="0" w:line="360" w:lineRule="auto"/>
        <w:ind w:firstLine="567"/>
        <w:rPr>
          <w:rFonts w:asciiTheme="minorHAnsi" w:hAnsiTheme="minorHAnsi" w:cstheme="minorHAnsi"/>
          <w:color w:val="000000"/>
          <w:lang w:val="en-GB"/>
        </w:rPr>
      </w:pPr>
    </w:p>
    <w:p w:rsidR="0024327C" w:rsidRPr="0024327C" w:rsidRDefault="0024327C" w:rsidP="0024327C">
      <w:pPr>
        <w:pStyle w:val="Heading1"/>
        <w:spacing w:before="0"/>
        <w:rPr>
          <w:rFonts w:cstheme="minorHAnsi"/>
          <w:szCs w:val="24"/>
          <w:lang w:val="en-GB"/>
        </w:rPr>
      </w:pPr>
      <w:bookmarkStart w:id="20" w:name="_Toc520841540"/>
      <w:r w:rsidRPr="0024327C">
        <w:rPr>
          <w:rFonts w:cstheme="minorHAnsi"/>
          <w:szCs w:val="24"/>
          <w:lang w:val="en-GB"/>
        </w:rPr>
        <w:t>31. Please inform about the number of persons with disabilities in residential institutions disaggregated by impairment, sex, ethnicity and age.</w:t>
      </w:r>
      <w:bookmarkEnd w:id="20"/>
    </w:p>
    <w:p w:rsidR="0024327C" w:rsidRDefault="0024327C" w:rsidP="0024327C">
      <w:pPr>
        <w:pStyle w:val="NormalWeb"/>
        <w:spacing w:before="0" w:beforeAutospacing="0" w:after="0" w:afterAutospacing="0" w:line="360" w:lineRule="auto"/>
        <w:ind w:firstLine="567"/>
        <w:rPr>
          <w:rFonts w:asciiTheme="minorHAnsi" w:hAnsiTheme="minorHAnsi" w:cstheme="minorHAnsi"/>
          <w:color w:val="000000"/>
          <w:lang w:val="en-GB"/>
        </w:rPr>
      </w:pPr>
    </w:p>
    <w:p w:rsidR="0024327C" w:rsidRPr="0024327C" w:rsidRDefault="0024327C" w:rsidP="0024327C">
      <w:pPr>
        <w:pStyle w:val="NormalWeb"/>
        <w:spacing w:before="0" w:beforeAutospacing="0" w:after="0" w:afterAutospacing="0" w:line="360" w:lineRule="auto"/>
        <w:ind w:firstLine="567"/>
        <w:rPr>
          <w:rFonts w:asciiTheme="minorHAnsi" w:hAnsiTheme="minorHAnsi" w:cstheme="minorHAnsi"/>
          <w:color w:val="000000"/>
          <w:lang w:val="en-GB"/>
        </w:rPr>
      </w:pPr>
      <w:r w:rsidRPr="0024327C">
        <w:rPr>
          <w:rFonts w:asciiTheme="minorHAnsi" w:hAnsiTheme="minorHAnsi" w:cstheme="minorHAnsi"/>
          <w:color w:val="000000"/>
          <w:lang w:val="en-GB"/>
        </w:rPr>
        <w:t xml:space="preserve">The data upon persons with disabilities staying in full-time institutions are significantly limited and rather general; what is more, even the existing data are difficult to obtain. In Poland, social welfare homes are officially divided into various types, yet in a given type of social welfare home there are persons with other kinds of disabilities as well as the persons of other age and persons with multiple disability; this results in lack of precision of data concerning a given type of social welfare homes. The reliable data upon persons in </w:t>
      </w:r>
      <w:r w:rsidR="00D8123D">
        <w:rPr>
          <w:rFonts w:asciiTheme="minorHAnsi" w:hAnsiTheme="minorHAnsi" w:cstheme="minorHAnsi"/>
          <w:color w:val="222222"/>
          <w:lang w:val="en-GB"/>
        </w:rPr>
        <w:t>medicinal care institutions</w:t>
      </w:r>
      <w:r w:rsidR="00D8123D" w:rsidRPr="009C2438">
        <w:rPr>
          <w:rFonts w:asciiTheme="minorHAnsi" w:hAnsiTheme="minorHAnsi" w:cstheme="minorHAnsi"/>
          <w:color w:val="222222"/>
          <w:lang w:val="en-GB"/>
        </w:rPr>
        <w:t xml:space="preserve"> </w:t>
      </w:r>
      <w:r w:rsidRPr="0024327C">
        <w:rPr>
          <w:rFonts w:asciiTheme="minorHAnsi" w:hAnsiTheme="minorHAnsi" w:cstheme="minorHAnsi"/>
          <w:color w:val="000000"/>
          <w:lang w:val="en-GB"/>
        </w:rPr>
        <w:t xml:space="preserve">(zakład opiekuńczo-leczniczy), nursing and care </w:t>
      </w:r>
      <w:r w:rsidR="00D8123D">
        <w:rPr>
          <w:rFonts w:asciiTheme="minorHAnsi" w:hAnsiTheme="minorHAnsi" w:cstheme="minorHAnsi"/>
          <w:color w:val="000000"/>
          <w:lang w:val="en-GB"/>
        </w:rPr>
        <w:t xml:space="preserve">institutions </w:t>
      </w:r>
      <w:r w:rsidRPr="0024327C">
        <w:rPr>
          <w:rFonts w:asciiTheme="minorHAnsi" w:hAnsiTheme="minorHAnsi" w:cstheme="minorHAnsi"/>
          <w:color w:val="000000"/>
          <w:lang w:val="en-GB"/>
        </w:rPr>
        <w:t>(zakład pielęgnacyjno-opiekuńczy) and psychiatric hospitals are still more limited. The lack of the data in question reduces the possibility of planning the system deinstitutionalization actions. No actions are known, which are aimed at filling the information gaps just discussed. </w:t>
      </w:r>
    </w:p>
    <w:p w:rsidR="009C2438" w:rsidRPr="009C2438" w:rsidRDefault="009C2438" w:rsidP="0024327C">
      <w:pPr>
        <w:pStyle w:val="NormalWeb"/>
        <w:spacing w:before="0" w:beforeAutospacing="0" w:after="0" w:afterAutospacing="0" w:line="360" w:lineRule="auto"/>
        <w:rPr>
          <w:rFonts w:asciiTheme="minorHAnsi" w:hAnsiTheme="minorHAnsi" w:cstheme="minorHAnsi"/>
          <w:lang w:val="en-GB"/>
        </w:rPr>
      </w:pPr>
    </w:p>
    <w:p w:rsidR="00342819" w:rsidRPr="009C2438" w:rsidRDefault="00342819" w:rsidP="009C2438">
      <w:pPr>
        <w:pStyle w:val="Heading1"/>
        <w:spacing w:before="0"/>
        <w:rPr>
          <w:rFonts w:cstheme="minorHAnsi"/>
          <w:szCs w:val="24"/>
          <w:lang w:val="en-GB"/>
        </w:rPr>
      </w:pPr>
      <w:bookmarkStart w:id="21" w:name="_Toc520841541"/>
      <w:r w:rsidRPr="009C2438">
        <w:rPr>
          <w:rFonts w:cstheme="minorHAnsi"/>
          <w:szCs w:val="24"/>
          <w:lang w:val="en-GB"/>
        </w:rPr>
        <w:t>32</w:t>
      </w:r>
      <w:r w:rsidR="00457F01" w:rsidRPr="009C2438">
        <w:rPr>
          <w:rFonts w:cstheme="minorHAnsi"/>
          <w:szCs w:val="24"/>
          <w:lang w:val="en-GB"/>
        </w:rPr>
        <w:t>.</w:t>
      </w:r>
      <w:r w:rsidRPr="009C2438">
        <w:rPr>
          <w:rFonts w:cstheme="minorHAnsi"/>
          <w:szCs w:val="24"/>
          <w:lang w:val="en-GB"/>
        </w:rPr>
        <w:t xml:space="preserve"> Please inform about any steps taken and plans to effectively deinstitutionalize all persons with disabilities currently living in institutions, and ensure their independent life in the community, including the provision of adequate and quality personal assistance.</w:t>
      </w:r>
      <w:bookmarkEnd w:id="21"/>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color w:val="000000"/>
          <w:lang w:val="en-GB"/>
        </w:rPr>
      </w:pPr>
    </w:p>
    <w:p w:rsidR="00342819" w:rsidRPr="009C2438" w:rsidRDefault="00342819" w:rsidP="009C2438">
      <w:pPr>
        <w:pStyle w:val="NormalWeb"/>
        <w:spacing w:before="0" w:beforeAutospacing="0" w:after="0" w:afterAutospacing="0" w:line="360" w:lineRule="auto"/>
        <w:ind w:firstLine="567"/>
        <w:jc w:val="both"/>
        <w:rPr>
          <w:rFonts w:asciiTheme="minorHAnsi" w:hAnsiTheme="minorHAnsi" w:cstheme="minorHAnsi"/>
          <w:lang w:val="en-GB"/>
        </w:rPr>
      </w:pPr>
      <w:r w:rsidRPr="009C2438">
        <w:rPr>
          <w:rFonts w:asciiTheme="minorHAnsi" w:hAnsiTheme="minorHAnsi" w:cstheme="minorHAnsi"/>
          <w:color w:val="222222"/>
          <w:lang w:val="en-GB"/>
        </w:rPr>
        <w:t>Despite numerous actions taken by the non-governmental sector (e.g. the application to Polish government concerning setting up the cross-departmental  team on deinstitutionalization in 2016;</w:t>
      </w:r>
      <w:r w:rsidR="00421B8C">
        <w:rPr>
          <w:rFonts w:asciiTheme="minorHAnsi" w:hAnsiTheme="minorHAnsi" w:cstheme="minorHAnsi"/>
          <w:color w:val="222222"/>
          <w:lang w:val="en-GB"/>
        </w:rPr>
        <w:t xml:space="preserve"> </w:t>
      </w:r>
      <w:r w:rsidRPr="009C2438">
        <w:rPr>
          <w:rFonts w:asciiTheme="minorHAnsi" w:hAnsiTheme="minorHAnsi" w:cstheme="minorHAnsi"/>
          <w:color w:val="222222"/>
          <w:lang w:val="en-GB"/>
        </w:rPr>
        <w:t xml:space="preserve">the appeal of the Commissioner for Human Rights and of non-governmental organizations to </w:t>
      </w:r>
      <w:r w:rsidR="00421B8C">
        <w:rPr>
          <w:rFonts w:asciiTheme="minorHAnsi" w:hAnsiTheme="minorHAnsi" w:cstheme="minorHAnsi"/>
          <w:color w:val="222222"/>
          <w:lang w:val="en-GB"/>
        </w:rPr>
        <w:t xml:space="preserve">the </w:t>
      </w:r>
      <w:r w:rsidRPr="009C2438">
        <w:rPr>
          <w:rFonts w:asciiTheme="minorHAnsi" w:hAnsiTheme="minorHAnsi" w:cstheme="minorHAnsi"/>
          <w:color w:val="222222"/>
          <w:lang w:val="en-GB"/>
        </w:rPr>
        <w:t xml:space="preserve">Polish prime minister for deinstitutionalization in December 2017), in Poland, there is  still no strategy or even a plan for deinstitutionalization of persons with disabilities. The lack includes both the lack of plan for moving persons with disabilities from institutions to the support in their local community; the lack of the plan for limiting the number of persons admitted to institutions every year, as well as the lack of the plan for the development of services provided  on the local community level. What is more, no steps are taken towards developing such strategy or plan and the necessity and even the very idea of deinstitutionalization is questioned. The activities in the field of psychiatric support, discussed below, are the exception. The number of places in institutions still increases; e.g. more and more persons are referred to </w:t>
      </w:r>
      <w:r w:rsidR="00D8123D">
        <w:rPr>
          <w:rFonts w:asciiTheme="minorHAnsi" w:hAnsiTheme="minorHAnsi" w:cstheme="minorHAnsi"/>
          <w:color w:val="222222"/>
          <w:lang w:val="en-GB"/>
        </w:rPr>
        <w:t>medicinal care institutions</w:t>
      </w:r>
      <w:r w:rsidRPr="009C2438">
        <w:rPr>
          <w:rFonts w:asciiTheme="minorHAnsi" w:hAnsiTheme="minorHAnsi" w:cstheme="minorHAnsi"/>
          <w:color w:val="222222"/>
          <w:lang w:val="en-GB"/>
        </w:rPr>
        <w:t xml:space="preserve"> (Zakład Opiekuńczo-Leczniczy - ZOL), where they stay for a long time, which is inconsistent with the purpose of </w:t>
      </w:r>
      <w:r w:rsidR="00D8123D">
        <w:rPr>
          <w:rFonts w:asciiTheme="minorHAnsi" w:hAnsiTheme="minorHAnsi" w:cstheme="minorHAnsi"/>
          <w:color w:val="222222"/>
          <w:lang w:val="en-GB"/>
        </w:rPr>
        <w:t>medicinal care institutions</w:t>
      </w:r>
      <w:r w:rsidR="00D8123D" w:rsidRPr="009C2438">
        <w:rPr>
          <w:rFonts w:asciiTheme="minorHAnsi" w:hAnsiTheme="minorHAnsi" w:cstheme="minorHAnsi"/>
          <w:color w:val="222222"/>
          <w:lang w:val="en-GB"/>
        </w:rPr>
        <w:t xml:space="preserve"> </w:t>
      </w:r>
      <w:r w:rsidRPr="009C2438">
        <w:rPr>
          <w:rFonts w:asciiTheme="minorHAnsi" w:hAnsiTheme="minorHAnsi" w:cstheme="minorHAnsi"/>
          <w:color w:val="222222"/>
          <w:lang w:val="en-GB"/>
        </w:rPr>
        <w:t xml:space="preserve">(ZOL). According to the report prepared by Supreme Audit Office (Najwyższa Izba Kontroli) in 2017, </w:t>
      </w:r>
      <w:r w:rsidR="00421B8C">
        <w:rPr>
          <w:rFonts w:asciiTheme="minorHAnsi" w:hAnsiTheme="minorHAnsi" w:cstheme="minorHAnsi"/>
          <w:color w:val="222222"/>
          <w:lang w:val="en-GB"/>
        </w:rPr>
        <w:t>medicinal care institutions</w:t>
      </w:r>
      <w:r w:rsidRPr="009C2438">
        <w:rPr>
          <w:rFonts w:asciiTheme="minorHAnsi" w:hAnsiTheme="minorHAnsi" w:cstheme="minorHAnsi"/>
          <w:color w:val="222222"/>
          <w:lang w:val="en-GB"/>
        </w:rPr>
        <w:t xml:space="preserve"> more and more frequently take over the role of social welfare homes (dom pomocy społecznej).</w:t>
      </w:r>
    </w:p>
    <w:p w:rsidR="00342819" w:rsidRPr="009C2438" w:rsidRDefault="00342819" w:rsidP="009C2438">
      <w:pPr>
        <w:pStyle w:val="NormalWeb"/>
        <w:spacing w:before="0" w:beforeAutospacing="0" w:after="0" w:afterAutospacing="0" w:line="360" w:lineRule="auto"/>
        <w:ind w:firstLine="567"/>
        <w:jc w:val="both"/>
        <w:rPr>
          <w:rFonts w:asciiTheme="minorHAnsi" w:hAnsiTheme="minorHAnsi" w:cstheme="minorHAnsi"/>
          <w:lang w:val="en-GB"/>
        </w:rPr>
      </w:pPr>
      <w:r w:rsidRPr="009C2438">
        <w:rPr>
          <w:rFonts w:asciiTheme="minorHAnsi" w:hAnsiTheme="minorHAnsi" w:cstheme="minorHAnsi"/>
          <w:color w:val="222222"/>
          <w:lang w:val="en-GB"/>
        </w:rPr>
        <w:t xml:space="preserve">Polish state </w:t>
      </w:r>
      <w:r w:rsidR="00AF2446">
        <w:rPr>
          <w:rFonts w:asciiTheme="minorHAnsi" w:hAnsiTheme="minorHAnsi" w:cstheme="minorHAnsi"/>
          <w:color w:val="222222"/>
          <w:lang w:val="en-GB"/>
        </w:rPr>
        <w:t>had not taken</w:t>
      </w:r>
      <w:r w:rsidRPr="009C2438">
        <w:rPr>
          <w:rFonts w:asciiTheme="minorHAnsi" w:hAnsiTheme="minorHAnsi" w:cstheme="minorHAnsi"/>
          <w:color w:val="222222"/>
          <w:lang w:val="en-GB"/>
        </w:rPr>
        <w:t xml:space="preserve"> any real steps, even pilot </w:t>
      </w:r>
      <w:r w:rsidR="00AF2446">
        <w:rPr>
          <w:rFonts w:asciiTheme="minorHAnsi" w:hAnsiTheme="minorHAnsi" w:cstheme="minorHAnsi"/>
          <w:color w:val="222222"/>
          <w:lang w:val="en-GB"/>
        </w:rPr>
        <w:t>projects</w:t>
      </w:r>
      <w:r w:rsidRPr="009C2438">
        <w:rPr>
          <w:rFonts w:asciiTheme="minorHAnsi" w:hAnsiTheme="minorHAnsi" w:cstheme="minorHAnsi"/>
          <w:color w:val="222222"/>
          <w:lang w:val="en-GB"/>
        </w:rPr>
        <w:t xml:space="preserve">, in order to move persons from institutions to the support provided for them on local community level. </w:t>
      </w:r>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222222"/>
          <w:lang w:val="en-GB"/>
        </w:rPr>
        <w:t xml:space="preserve">The positive exception as far as the steps taken towards deinstitutionalization are concerned, is the pilot project of the reform of psychiatric support for persons with psychic disorders, which is to be started in November 2018. The program includes creating approximately 30 centers of psychic health across the country; most of these centers will be run by psychiatric hospitals. Yet, this program  doesn’t guarantee sufficient emphasis and resources for the process of change of institutional culture, in line with the general comment on Article 19. </w:t>
      </w:r>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222222"/>
          <w:lang w:val="en-GB"/>
        </w:rPr>
        <w:t xml:space="preserve">There are only discontinuous and local activities concerning the development of the support within local community, in particular EU funds are used for that, e.g. the development of assisted housing or the assistance services for persons with disabilities; yet, even those positive steps are not coordinated, so they do not make any coherent wholeness. Unfortunately, those services often are not in line with Article 19 and with general comment on it. For instance, according to the definition of a protected flat (contained in the Article 53 of Social Welfare Act (Ustawa o pomocy społecznej)), persons, who require non-stop care cannot use such flats; and it is not the immediate alternative for placing in social welfare home. Moreover, both in the case of assisted and protected housing, it is possible to set the unlimited number of flats in the same building and within its immediate surroundings; it is also possible to set protected flats within social welfare homes. </w:t>
      </w:r>
    </w:p>
    <w:p w:rsidR="00342819" w:rsidRDefault="00342819" w:rsidP="009C2438">
      <w:pPr>
        <w:pStyle w:val="NormalWeb"/>
        <w:spacing w:before="0" w:beforeAutospacing="0" w:after="0" w:afterAutospacing="0" w:line="360" w:lineRule="auto"/>
        <w:ind w:firstLine="567"/>
        <w:rPr>
          <w:rFonts w:asciiTheme="minorHAnsi" w:hAnsiTheme="minorHAnsi" w:cstheme="minorHAnsi"/>
          <w:color w:val="222222"/>
          <w:lang w:val="en-GB"/>
        </w:rPr>
      </w:pPr>
      <w:r w:rsidRPr="009C2438">
        <w:rPr>
          <w:rFonts w:asciiTheme="minorHAnsi" w:hAnsiTheme="minorHAnsi" w:cstheme="minorHAnsi"/>
          <w:color w:val="222222"/>
          <w:lang w:val="en-GB"/>
        </w:rPr>
        <w:t>The service of a personal assistant for a person with disability is provided in very few projects funded from EU funds, yet the service is partially inconsistent with the general comment on Article 19. Yet there are neither any actions nor even plans for providing persons with disabilities with the system access to the personal assistant service, which would be in line with Article 19 of CRPD. Moreover, Polish state doesn’t collect the adequate amount of data upon the needs of persons with disabilities, as well as upon persons taking various kinds of support; there are no data concerning the vast majority of persons living in protected housing and the detailed and reliable data concerning persons living in social welfare homes.</w:t>
      </w:r>
    </w:p>
    <w:p w:rsidR="009C2438" w:rsidRPr="009C2438" w:rsidRDefault="009C2438" w:rsidP="009C2438">
      <w:pPr>
        <w:pStyle w:val="NormalWeb"/>
        <w:spacing w:before="0" w:beforeAutospacing="0" w:after="0" w:afterAutospacing="0" w:line="360" w:lineRule="auto"/>
        <w:ind w:firstLine="567"/>
        <w:rPr>
          <w:rFonts w:asciiTheme="minorHAnsi" w:hAnsiTheme="minorHAnsi" w:cstheme="minorHAnsi"/>
          <w:lang w:val="en-GB"/>
        </w:rPr>
      </w:pPr>
    </w:p>
    <w:p w:rsidR="00342819" w:rsidRPr="009C2438" w:rsidRDefault="00342819" w:rsidP="009C2438">
      <w:pPr>
        <w:pStyle w:val="Heading1"/>
        <w:spacing w:before="0"/>
        <w:rPr>
          <w:rFonts w:cstheme="minorHAnsi"/>
          <w:szCs w:val="24"/>
          <w:shd w:val="clear" w:color="auto" w:fill="FFFFFF"/>
          <w:lang w:val="en-GB"/>
        </w:rPr>
      </w:pPr>
      <w:bookmarkStart w:id="22" w:name="_Toc520841542"/>
      <w:r w:rsidRPr="009C2438">
        <w:rPr>
          <w:rFonts w:cstheme="minorHAnsi"/>
          <w:szCs w:val="24"/>
          <w:shd w:val="clear" w:color="auto" w:fill="FFFFFF"/>
          <w:lang w:val="en-GB"/>
        </w:rPr>
        <w:t>35. Please inform about any steps taken towards repealing legislation, which denies to persons with disabilities, in particular persons with psychosocial and/or intellectual disabilities, the right to enter into marriage, and to exercise family and parental rights.</w:t>
      </w:r>
      <w:bookmarkEnd w:id="22"/>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b/>
          <w:bCs/>
          <w:color w:val="000000"/>
          <w:shd w:val="clear" w:color="auto" w:fill="FFFFFF"/>
          <w:lang w:val="en-GB"/>
        </w:rPr>
      </w:pPr>
    </w:p>
    <w:p w:rsidR="00342819" w:rsidRDefault="00342819" w:rsidP="009C2438">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9C2438">
        <w:rPr>
          <w:rFonts w:asciiTheme="minorHAnsi" w:hAnsiTheme="minorHAnsi" w:cstheme="minorHAnsi"/>
          <w:color w:val="000000"/>
          <w:shd w:val="clear" w:color="auto" w:fill="FFFFFF"/>
          <w:lang w:val="en-GB"/>
        </w:rPr>
        <w:t xml:space="preserve">Nowadays no works concerning changes in the Family and Guardianship Code are carried out, which means that   the ban on entering into marriage for persons with some kinds of disabilities is still in force. Also, no solutions supporting the parenthood of persons with disabilities exist, which would exceed those for all other citizens. </w:t>
      </w:r>
    </w:p>
    <w:p w:rsidR="009C2438" w:rsidRPr="009C2438" w:rsidRDefault="009C2438" w:rsidP="009C2438">
      <w:pPr>
        <w:pStyle w:val="NormalWeb"/>
        <w:spacing w:before="0" w:beforeAutospacing="0" w:after="0" w:afterAutospacing="0" w:line="360" w:lineRule="auto"/>
        <w:ind w:firstLine="567"/>
        <w:rPr>
          <w:rFonts w:asciiTheme="minorHAnsi" w:hAnsiTheme="minorHAnsi" w:cstheme="minorHAnsi"/>
          <w:lang w:val="en-GB"/>
        </w:rPr>
      </w:pPr>
    </w:p>
    <w:p w:rsidR="00342819" w:rsidRPr="009C2438" w:rsidRDefault="00342819" w:rsidP="009C2438">
      <w:pPr>
        <w:pStyle w:val="Heading1"/>
        <w:spacing w:before="0"/>
        <w:rPr>
          <w:rFonts w:cstheme="minorHAnsi"/>
          <w:szCs w:val="24"/>
          <w:shd w:val="clear" w:color="auto" w:fill="FFFFFF"/>
          <w:lang w:val="en-GB"/>
        </w:rPr>
      </w:pPr>
      <w:bookmarkStart w:id="23" w:name="_Toc520841543"/>
      <w:r w:rsidRPr="009C2438">
        <w:rPr>
          <w:rFonts w:cstheme="minorHAnsi"/>
          <w:szCs w:val="24"/>
          <w:shd w:val="clear" w:color="auto" w:fill="FFFFFF"/>
          <w:lang w:val="en-GB"/>
        </w:rPr>
        <w:t>38. Please elaborate on any strategy and action plan to ensure transition from special education to inclusive education of learners with disabilities.</w:t>
      </w:r>
      <w:bookmarkEnd w:id="23"/>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b/>
          <w:bCs/>
          <w:color w:val="000000"/>
          <w:shd w:val="clear" w:color="auto" w:fill="FFFFFF"/>
          <w:lang w:val="en-GB"/>
        </w:rPr>
      </w:pPr>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The national strategy which aims at transition from special education to inclusive education of learners with disabilities does not exist. A lot of emphasis is put on students’ with special educational needs requirements (in mainstream schools) as well as on teachers’ professional development. Nevertheless, according to survey conducted by Supreme Audit Office (2018) about a half of schools are not prepared for supporting students with disabilities.</w:t>
      </w:r>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It is worth mentioning that parents of children with disabilities seem to be poor informed about possibilities related to inclusive education (which is still exist in public awareness as ‘integrative education’) especially in rural areas.</w:t>
      </w:r>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There is no reliable data relevant to switching special schools to mainstream schools by students. Most children that begin special education remain there to the end. Moreover, we can observe move in opposite direction from mainstream schools to special education (especially on vocational schools level).</w:t>
      </w:r>
    </w:p>
    <w:p w:rsidR="00342819" w:rsidRDefault="00342819" w:rsidP="009C2438">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9C2438">
        <w:rPr>
          <w:rFonts w:asciiTheme="minorHAnsi" w:hAnsiTheme="minorHAnsi" w:cstheme="minorHAnsi"/>
          <w:color w:val="000000"/>
          <w:shd w:val="clear" w:color="auto" w:fill="FFFFFF"/>
          <w:lang w:val="en-GB"/>
        </w:rPr>
        <w:t>There is still a significant number of schools dedicated separately to blind and deaf children and children with intellectual disabilities. The situation of students with intellectual disability is especially difficult with regard to vocational education. Although there are numerous vocational schools dedicated to this group many of them are embedded in special education (special educational and pedagogical centres). One of the most significant obstacles is lack of additional teachers that could support students (as it is provided in primary) as well as job coaches.</w:t>
      </w:r>
    </w:p>
    <w:p w:rsidR="00F341F8" w:rsidRPr="009C2438" w:rsidRDefault="00F341F8" w:rsidP="009C2438">
      <w:pPr>
        <w:pStyle w:val="NormalWeb"/>
        <w:spacing w:before="0" w:beforeAutospacing="0" w:after="0" w:afterAutospacing="0" w:line="360" w:lineRule="auto"/>
        <w:ind w:firstLine="567"/>
        <w:rPr>
          <w:rFonts w:asciiTheme="minorHAnsi" w:hAnsiTheme="minorHAnsi" w:cstheme="minorHAnsi"/>
          <w:lang w:val="en-GB"/>
        </w:rPr>
      </w:pPr>
    </w:p>
    <w:p w:rsidR="00342819" w:rsidRPr="009C2438" w:rsidRDefault="00342819" w:rsidP="009C2438">
      <w:pPr>
        <w:pStyle w:val="Heading1"/>
        <w:spacing w:before="0"/>
        <w:rPr>
          <w:rFonts w:cstheme="minorHAnsi"/>
          <w:szCs w:val="24"/>
          <w:lang w:val="en-GB"/>
        </w:rPr>
      </w:pPr>
      <w:bookmarkStart w:id="24" w:name="_Toc520841544"/>
      <w:r w:rsidRPr="009C2438">
        <w:rPr>
          <w:rFonts w:cstheme="minorHAnsi"/>
          <w:szCs w:val="24"/>
          <w:lang w:val="en-GB"/>
        </w:rPr>
        <w:t>39. Please inform about the number and ratio of blind and deaf children and children with intellectual, psychosocial and physical disabilities in special schools, special classes and mainstream classes in mainstream schools, and children who receive home schooling.</w:t>
      </w:r>
      <w:bookmarkEnd w:id="24"/>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b/>
          <w:bCs/>
          <w:color w:val="000000"/>
          <w:lang w:val="en-GB"/>
        </w:rPr>
      </w:pPr>
    </w:p>
    <w:p w:rsidR="00342819" w:rsidRPr="00342819" w:rsidRDefault="00342819" w:rsidP="009C2438">
      <w:pPr>
        <w:spacing w:after="0" w:line="360" w:lineRule="auto"/>
        <w:ind w:firstLine="567"/>
        <w:rPr>
          <w:rFonts w:eastAsia="Times New Roman" w:cstheme="minorHAnsi"/>
          <w:sz w:val="24"/>
          <w:szCs w:val="24"/>
          <w:lang w:val="en-GB" w:eastAsia="pl-PL"/>
        </w:rPr>
      </w:pPr>
      <w:r w:rsidRPr="00342819">
        <w:rPr>
          <w:rFonts w:eastAsia="Times New Roman" w:cstheme="minorHAnsi"/>
          <w:color w:val="000000"/>
          <w:sz w:val="24"/>
          <w:szCs w:val="24"/>
          <w:lang w:val="en-GB" w:eastAsia="pl-PL"/>
        </w:rPr>
        <w:t>According to survey conducted by Supreme Audit Office 39% of children with disabilities attended to mainstream schools, 19% to ‘integrative schools’ and 42% were under special education in 2017.</w:t>
      </w:r>
    </w:p>
    <w:p w:rsidR="005E7C70" w:rsidRPr="009C2438" w:rsidRDefault="005E7C70" w:rsidP="009C2438">
      <w:pPr>
        <w:spacing w:after="0" w:line="360" w:lineRule="auto"/>
        <w:ind w:firstLine="567"/>
        <w:rPr>
          <w:rFonts w:eastAsia="Times New Roman" w:cstheme="minorHAnsi"/>
          <w:color w:val="000000"/>
          <w:sz w:val="24"/>
          <w:szCs w:val="24"/>
          <w:lang w:val="en-GB" w:eastAsia="pl-PL"/>
        </w:rPr>
      </w:pPr>
    </w:p>
    <w:p w:rsidR="00342819" w:rsidRPr="00342819" w:rsidRDefault="00342819" w:rsidP="009C2438">
      <w:pPr>
        <w:spacing w:after="0" w:line="360" w:lineRule="auto"/>
        <w:ind w:firstLine="567"/>
        <w:rPr>
          <w:rFonts w:eastAsia="Times New Roman" w:cstheme="minorHAnsi"/>
          <w:sz w:val="24"/>
          <w:szCs w:val="24"/>
          <w:lang w:val="en-GB" w:eastAsia="pl-PL"/>
        </w:rPr>
      </w:pPr>
      <w:r w:rsidRPr="00342819">
        <w:rPr>
          <w:rFonts w:eastAsia="Times New Roman" w:cstheme="minorHAnsi"/>
          <w:color w:val="000000"/>
          <w:sz w:val="24"/>
          <w:szCs w:val="24"/>
          <w:lang w:val="en-GB" w:eastAsia="pl-PL"/>
        </w:rPr>
        <w:t>Table 1. The number of students with disabilities in mainstream schools (2017).</w:t>
      </w:r>
    </w:p>
    <w:tbl>
      <w:tblPr>
        <w:tblW w:w="0" w:type="auto"/>
        <w:tblCellMar>
          <w:top w:w="15" w:type="dxa"/>
          <w:left w:w="15" w:type="dxa"/>
          <w:bottom w:w="15" w:type="dxa"/>
          <w:right w:w="15" w:type="dxa"/>
        </w:tblCellMar>
        <w:tblLook w:val="04A0" w:firstRow="1" w:lastRow="0" w:firstColumn="1" w:lastColumn="0" w:noHBand="0" w:noVBand="1"/>
      </w:tblPr>
      <w:tblGrid>
        <w:gridCol w:w="1650"/>
        <w:gridCol w:w="1144"/>
        <w:gridCol w:w="1134"/>
        <w:gridCol w:w="850"/>
        <w:gridCol w:w="851"/>
        <w:gridCol w:w="708"/>
        <w:gridCol w:w="606"/>
        <w:gridCol w:w="812"/>
        <w:gridCol w:w="606"/>
        <w:gridCol w:w="911"/>
      </w:tblGrid>
      <w:tr w:rsidR="005E7C70" w:rsidRPr="009C2438" w:rsidTr="005E7C70">
        <w:trPr>
          <w:cantSplit/>
          <w:trHeight w:val="1134"/>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ind w:firstLine="567"/>
              <w:rPr>
                <w:rFonts w:eastAsia="Times New Roman" w:cstheme="minorHAnsi"/>
                <w:sz w:val="20"/>
                <w:szCs w:val="20"/>
                <w:lang w:val="en-GB" w:eastAsia="pl-PL"/>
              </w:rPr>
            </w:pPr>
            <w:r w:rsidRPr="00880F6C">
              <w:rPr>
                <w:rFonts w:eastAsia="Times New Roman" w:cstheme="minorHAnsi"/>
                <w:color w:val="000000"/>
                <w:sz w:val="20"/>
                <w:szCs w:val="20"/>
                <w:lang w:val="en-GB" w:eastAsia="pl-PL"/>
              </w:rPr>
              <w:t xml:space="preserve"> </w:t>
            </w:r>
          </w:p>
        </w:tc>
        <w:tc>
          <w:tcPr>
            <w:tcW w:w="11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val="en-GB" w:eastAsia="pl-PL"/>
              </w:rPr>
            </w:pPr>
            <w:r w:rsidRPr="00880F6C">
              <w:rPr>
                <w:rFonts w:eastAsia="Times New Roman" w:cstheme="minorHAnsi"/>
                <w:color w:val="000000"/>
                <w:sz w:val="20"/>
                <w:szCs w:val="20"/>
                <w:lang w:val="en-GB" w:eastAsia="pl-PL"/>
              </w:rPr>
              <w:t>slight degree of intellectual disability</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val="en-GB" w:eastAsia="pl-PL"/>
              </w:rPr>
            </w:pPr>
            <w:r w:rsidRPr="00880F6C">
              <w:rPr>
                <w:rFonts w:eastAsia="Times New Roman" w:cstheme="minorHAnsi"/>
                <w:color w:val="000000"/>
                <w:sz w:val="20"/>
                <w:szCs w:val="20"/>
                <w:lang w:val="en-GB" w:eastAsia="pl-PL"/>
              </w:rPr>
              <w:t>significant or moderate intellectual degree of disability</w:t>
            </w:r>
          </w:p>
        </w:tc>
        <w:tc>
          <w:tcPr>
            <w:tcW w:w="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extDirection w:val="btLr"/>
            <w:hideMark/>
          </w:tcPr>
          <w:p w:rsidR="00342819" w:rsidRPr="00880F6C" w:rsidRDefault="00342819" w:rsidP="009C2438">
            <w:pPr>
              <w:spacing w:after="0" w:line="360" w:lineRule="auto"/>
              <w:ind w:left="113" w:right="113"/>
              <w:rPr>
                <w:rFonts w:eastAsia="Times New Roman" w:cstheme="minorHAnsi"/>
                <w:sz w:val="20"/>
                <w:szCs w:val="20"/>
                <w:lang w:eastAsia="pl-PL"/>
              </w:rPr>
            </w:pPr>
            <w:r w:rsidRPr="00880F6C">
              <w:rPr>
                <w:rFonts w:eastAsia="Times New Roman" w:cstheme="minorHAnsi"/>
                <w:color w:val="000000"/>
                <w:sz w:val="20"/>
                <w:szCs w:val="20"/>
                <w:lang w:eastAsia="pl-PL"/>
              </w:rPr>
              <w:t>autism and Asperger syndrome</w:t>
            </w:r>
          </w:p>
        </w:tc>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extDirection w:val="btLr"/>
            <w:hideMark/>
          </w:tcPr>
          <w:p w:rsidR="00342819" w:rsidRPr="00880F6C" w:rsidRDefault="00342819" w:rsidP="009C2438">
            <w:pPr>
              <w:spacing w:after="0" w:line="360" w:lineRule="auto"/>
              <w:ind w:left="113" w:right="113"/>
              <w:rPr>
                <w:rFonts w:eastAsia="Times New Roman" w:cstheme="minorHAnsi"/>
                <w:sz w:val="20"/>
                <w:szCs w:val="20"/>
                <w:lang w:eastAsia="pl-PL"/>
              </w:rPr>
            </w:pPr>
            <w:r w:rsidRPr="00880F6C">
              <w:rPr>
                <w:rFonts w:eastAsia="Times New Roman" w:cstheme="minorHAnsi"/>
                <w:color w:val="000000"/>
                <w:sz w:val="20"/>
                <w:szCs w:val="20"/>
                <w:lang w:eastAsia="pl-PL"/>
              </w:rPr>
              <w:t>physical disabilities</w:t>
            </w:r>
          </w:p>
        </w:tc>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extDirection w:val="btLr"/>
            <w:hideMark/>
          </w:tcPr>
          <w:p w:rsidR="00342819" w:rsidRPr="00880F6C" w:rsidRDefault="00342819" w:rsidP="009C2438">
            <w:pPr>
              <w:spacing w:after="0" w:line="360" w:lineRule="auto"/>
              <w:ind w:left="113" w:right="113"/>
              <w:rPr>
                <w:rFonts w:eastAsia="Times New Roman" w:cstheme="minorHAnsi"/>
                <w:sz w:val="20"/>
                <w:szCs w:val="20"/>
                <w:lang w:eastAsia="pl-PL"/>
              </w:rPr>
            </w:pPr>
            <w:r w:rsidRPr="00880F6C">
              <w:rPr>
                <w:rFonts w:eastAsia="Times New Roman" w:cstheme="minorHAnsi"/>
                <w:color w:val="000000"/>
                <w:sz w:val="20"/>
                <w:szCs w:val="20"/>
                <w:lang w:eastAsia="pl-PL"/>
              </w:rPr>
              <w:t>multiple disability</w:t>
            </w:r>
          </w:p>
        </w:tc>
        <w:tc>
          <w:tcPr>
            <w:tcW w:w="6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extDirection w:val="btLr"/>
            <w:hideMark/>
          </w:tcPr>
          <w:p w:rsidR="00342819" w:rsidRPr="00880F6C" w:rsidRDefault="00342819" w:rsidP="009C2438">
            <w:pPr>
              <w:spacing w:after="0" w:line="360" w:lineRule="auto"/>
              <w:ind w:left="113" w:right="113"/>
              <w:rPr>
                <w:rFonts w:eastAsia="Times New Roman" w:cstheme="minorHAnsi"/>
                <w:sz w:val="20"/>
                <w:szCs w:val="20"/>
                <w:lang w:eastAsia="pl-PL"/>
              </w:rPr>
            </w:pPr>
            <w:r w:rsidRPr="00880F6C">
              <w:rPr>
                <w:rFonts w:eastAsia="Times New Roman" w:cstheme="minorHAnsi"/>
                <w:color w:val="000000"/>
                <w:sz w:val="20"/>
                <w:szCs w:val="20"/>
                <w:lang w:eastAsia="pl-PL"/>
              </w:rPr>
              <w:t>hard of hearing</w:t>
            </w:r>
          </w:p>
        </w:tc>
        <w:tc>
          <w:tcPr>
            <w:tcW w:w="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extDirection w:val="btLr"/>
            <w:hideMark/>
          </w:tcPr>
          <w:p w:rsidR="00342819" w:rsidRPr="00880F6C" w:rsidRDefault="00342819" w:rsidP="009C2438">
            <w:pPr>
              <w:spacing w:after="0" w:line="360" w:lineRule="auto"/>
              <w:ind w:left="113" w:right="113"/>
              <w:rPr>
                <w:rFonts w:eastAsia="Times New Roman" w:cstheme="minorHAnsi"/>
                <w:sz w:val="20"/>
                <w:szCs w:val="20"/>
                <w:lang w:eastAsia="pl-PL"/>
              </w:rPr>
            </w:pPr>
            <w:r w:rsidRPr="00880F6C">
              <w:rPr>
                <w:rFonts w:eastAsia="Times New Roman" w:cstheme="minorHAnsi"/>
                <w:color w:val="000000"/>
                <w:sz w:val="20"/>
                <w:szCs w:val="20"/>
                <w:lang w:eastAsia="pl-PL"/>
              </w:rPr>
              <w:t>having greatly reduced vision</w:t>
            </w:r>
          </w:p>
        </w:tc>
        <w:tc>
          <w:tcPr>
            <w:tcW w:w="6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extDirection w:val="btLr"/>
            <w:hideMark/>
          </w:tcPr>
          <w:p w:rsidR="00342819" w:rsidRPr="00880F6C" w:rsidRDefault="00342819" w:rsidP="009C2438">
            <w:pPr>
              <w:spacing w:after="0" w:line="360" w:lineRule="auto"/>
              <w:ind w:left="113" w:right="113"/>
              <w:rPr>
                <w:rFonts w:eastAsia="Times New Roman" w:cstheme="minorHAnsi"/>
                <w:sz w:val="20"/>
                <w:szCs w:val="20"/>
                <w:lang w:eastAsia="pl-PL"/>
              </w:rPr>
            </w:pPr>
            <w:r w:rsidRPr="00880F6C">
              <w:rPr>
                <w:rFonts w:eastAsia="Times New Roman" w:cstheme="minorHAnsi"/>
                <w:color w:val="000000"/>
                <w:sz w:val="20"/>
                <w:szCs w:val="20"/>
                <w:lang w:eastAsia="pl-PL"/>
              </w:rPr>
              <w:t>blind and deaf</w:t>
            </w:r>
          </w:p>
        </w:tc>
        <w:tc>
          <w:tcPr>
            <w:tcW w:w="9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extDirection w:val="btLr"/>
            <w:hideMark/>
          </w:tcPr>
          <w:p w:rsidR="00342819" w:rsidRPr="00880F6C" w:rsidRDefault="00342819" w:rsidP="009C2438">
            <w:pPr>
              <w:spacing w:after="0" w:line="360" w:lineRule="auto"/>
              <w:ind w:left="113" w:right="113"/>
              <w:rPr>
                <w:rFonts w:eastAsia="Times New Roman" w:cstheme="minorHAnsi"/>
                <w:sz w:val="20"/>
                <w:szCs w:val="20"/>
                <w:lang w:eastAsia="pl-PL"/>
              </w:rPr>
            </w:pPr>
            <w:r w:rsidRPr="00880F6C">
              <w:rPr>
                <w:rFonts w:eastAsia="Times New Roman" w:cstheme="minorHAnsi"/>
                <w:color w:val="000000"/>
                <w:sz w:val="20"/>
                <w:szCs w:val="20"/>
                <w:lang w:eastAsia="pl-PL"/>
              </w:rPr>
              <w:t>Total:</w:t>
            </w:r>
          </w:p>
        </w:tc>
      </w:tr>
      <w:tr w:rsidR="005E7C70" w:rsidRPr="009C2438" w:rsidTr="005E7C70">
        <w:trPr>
          <w:trHeight w:val="860"/>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val="en-GB" w:eastAsia="pl-PL"/>
              </w:rPr>
            </w:pPr>
            <w:r w:rsidRPr="00880F6C">
              <w:rPr>
                <w:rFonts w:eastAsia="Times New Roman" w:cstheme="minorHAnsi"/>
                <w:color w:val="000000"/>
                <w:sz w:val="20"/>
                <w:szCs w:val="20"/>
                <w:lang w:val="en-GB" w:eastAsia="pl-PL"/>
              </w:rPr>
              <w:t>number of students with disability</w:t>
            </w:r>
          </w:p>
        </w:tc>
        <w:tc>
          <w:tcPr>
            <w:tcW w:w="11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26 307</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4388</w:t>
            </w:r>
          </w:p>
        </w:tc>
        <w:tc>
          <w:tcPr>
            <w:tcW w:w="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24 971</w:t>
            </w:r>
          </w:p>
        </w:tc>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18 653</w:t>
            </w:r>
          </w:p>
        </w:tc>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11281</w:t>
            </w:r>
          </w:p>
        </w:tc>
        <w:tc>
          <w:tcPr>
            <w:tcW w:w="6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9180</w:t>
            </w:r>
          </w:p>
        </w:tc>
        <w:tc>
          <w:tcPr>
            <w:tcW w:w="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7247</w:t>
            </w:r>
          </w:p>
        </w:tc>
        <w:tc>
          <w:tcPr>
            <w:tcW w:w="6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1078</w:t>
            </w:r>
          </w:p>
        </w:tc>
        <w:tc>
          <w:tcPr>
            <w:tcW w:w="9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103 105</w:t>
            </w:r>
          </w:p>
        </w:tc>
      </w:tr>
      <w:tr w:rsidR="005E7C70" w:rsidRPr="009C2438" w:rsidTr="005E7C70">
        <w:trPr>
          <w:trHeight w:val="1520"/>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val="en-GB" w:eastAsia="pl-PL"/>
              </w:rPr>
            </w:pPr>
            <w:r w:rsidRPr="00880F6C">
              <w:rPr>
                <w:rFonts w:eastAsia="Times New Roman" w:cstheme="minorHAnsi"/>
                <w:color w:val="000000"/>
                <w:sz w:val="20"/>
                <w:szCs w:val="20"/>
                <w:lang w:val="en-GB" w:eastAsia="pl-PL"/>
              </w:rPr>
              <w:t>home schooling (as part of overall number of students with disability)</w:t>
            </w:r>
          </w:p>
        </w:tc>
        <w:tc>
          <w:tcPr>
            <w:tcW w:w="11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1260</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1053</w:t>
            </w:r>
          </w:p>
        </w:tc>
        <w:tc>
          <w:tcPr>
            <w:tcW w:w="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1643</w:t>
            </w:r>
          </w:p>
        </w:tc>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1363</w:t>
            </w:r>
          </w:p>
        </w:tc>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2125</w:t>
            </w:r>
          </w:p>
        </w:tc>
        <w:tc>
          <w:tcPr>
            <w:tcW w:w="6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274</w:t>
            </w:r>
          </w:p>
        </w:tc>
        <w:tc>
          <w:tcPr>
            <w:tcW w:w="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264</w:t>
            </w:r>
          </w:p>
        </w:tc>
        <w:tc>
          <w:tcPr>
            <w:tcW w:w="6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57</w:t>
            </w:r>
          </w:p>
        </w:tc>
        <w:tc>
          <w:tcPr>
            <w:tcW w:w="9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42819" w:rsidRPr="00880F6C" w:rsidRDefault="00342819" w:rsidP="009C2438">
            <w:pPr>
              <w:spacing w:after="0" w:line="360" w:lineRule="auto"/>
              <w:rPr>
                <w:rFonts w:eastAsia="Times New Roman" w:cstheme="minorHAnsi"/>
                <w:sz w:val="20"/>
                <w:szCs w:val="20"/>
                <w:lang w:eastAsia="pl-PL"/>
              </w:rPr>
            </w:pPr>
            <w:r w:rsidRPr="00880F6C">
              <w:rPr>
                <w:rFonts w:eastAsia="Times New Roman" w:cstheme="minorHAnsi"/>
                <w:color w:val="000000"/>
                <w:sz w:val="20"/>
                <w:szCs w:val="20"/>
                <w:lang w:eastAsia="pl-PL"/>
              </w:rPr>
              <w:t>8039</w:t>
            </w:r>
          </w:p>
        </w:tc>
      </w:tr>
    </w:tbl>
    <w:p w:rsidR="00342819" w:rsidRPr="00342819" w:rsidRDefault="00342819" w:rsidP="009C2438">
      <w:pPr>
        <w:spacing w:after="0" w:line="360" w:lineRule="auto"/>
        <w:ind w:firstLine="567"/>
        <w:rPr>
          <w:rFonts w:eastAsia="Times New Roman" w:cstheme="minorHAnsi"/>
          <w:sz w:val="24"/>
          <w:szCs w:val="24"/>
          <w:lang w:eastAsia="pl-PL"/>
        </w:rPr>
      </w:pPr>
      <w:r w:rsidRPr="00342819">
        <w:rPr>
          <w:rFonts w:eastAsia="Times New Roman" w:cstheme="minorHAnsi"/>
          <w:color w:val="000000"/>
          <w:sz w:val="24"/>
          <w:szCs w:val="24"/>
          <w:lang w:eastAsia="pl-PL"/>
        </w:rPr>
        <w:t xml:space="preserve"> </w:t>
      </w:r>
    </w:p>
    <w:p w:rsidR="00342819" w:rsidRDefault="00342819" w:rsidP="009C2438">
      <w:pPr>
        <w:spacing w:after="0" w:line="360" w:lineRule="auto"/>
        <w:ind w:firstLine="567"/>
        <w:rPr>
          <w:rFonts w:eastAsia="Times New Roman" w:cstheme="minorHAnsi"/>
          <w:color w:val="000000"/>
          <w:sz w:val="24"/>
          <w:szCs w:val="24"/>
          <w:lang w:val="en-GB" w:eastAsia="pl-PL"/>
        </w:rPr>
      </w:pPr>
      <w:r w:rsidRPr="00342819">
        <w:rPr>
          <w:rFonts w:eastAsia="Times New Roman" w:cstheme="minorHAnsi"/>
          <w:color w:val="000000"/>
          <w:sz w:val="24"/>
          <w:szCs w:val="24"/>
          <w:lang w:val="en-GB" w:eastAsia="pl-PL"/>
        </w:rPr>
        <w:t>According to data published by Central Statistical Office 24 303 students attended special primary schools and 24 208 students attended special lower secondary schools in 2016.</w:t>
      </w:r>
    </w:p>
    <w:p w:rsidR="009C2438" w:rsidRPr="00342819" w:rsidRDefault="009C2438" w:rsidP="009C2438">
      <w:pPr>
        <w:spacing w:after="0" w:line="360" w:lineRule="auto"/>
        <w:ind w:firstLine="567"/>
        <w:rPr>
          <w:rFonts w:eastAsia="Times New Roman" w:cstheme="minorHAnsi"/>
          <w:sz w:val="24"/>
          <w:szCs w:val="24"/>
          <w:lang w:val="en-GB" w:eastAsia="pl-PL"/>
        </w:rPr>
      </w:pPr>
    </w:p>
    <w:p w:rsidR="00342819" w:rsidRPr="009C2438" w:rsidRDefault="00342819" w:rsidP="009C2438">
      <w:pPr>
        <w:pStyle w:val="Heading1"/>
        <w:spacing w:before="0"/>
        <w:rPr>
          <w:rFonts w:cstheme="minorHAnsi"/>
          <w:szCs w:val="24"/>
          <w:shd w:val="clear" w:color="auto" w:fill="FFFFFF"/>
          <w:lang w:val="en-GB"/>
        </w:rPr>
      </w:pPr>
      <w:bookmarkStart w:id="25" w:name="_Toc520841545"/>
      <w:r w:rsidRPr="009C2438">
        <w:rPr>
          <w:rFonts w:cstheme="minorHAnsi"/>
          <w:szCs w:val="24"/>
          <w:shd w:val="clear" w:color="auto" w:fill="FFFFFF"/>
          <w:lang w:val="en-GB"/>
        </w:rPr>
        <w:t>42.   Please indicate the safeguards in place to ensure full access to sexual and reproductive rights by women and girls with disabilities.</w:t>
      </w:r>
      <w:bookmarkEnd w:id="25"/>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b/>
          <w:bCs/>
          <w:color w:val="000000"/>
          <w:shd w:val="clear" w:color="auto" w:fill="FFFFFF"/>
          <w:lang w:val="en-GB"/>
        </w:rPr>
      </w:pPr>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The special needs of women with disabilities concerning their sexual and procreative health are neither examined nor monitored by the state. There are no programs or solutions directed towards  ensuring full accessibility of gynecological services  and exercising reproductive rights, including the birth care for women with various disabilities. The sexual education of women and girls with disabilities is not carried out in the way, which would take into account their situation and needs; or, even worse, such kind of education is not carried out at all. </w:t>
      </w:r>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The reproductive rights of women with disabilities are violated, especially the ones of women with intellectual disability, who live in the institutions; the cases of obligatory sterilization or abortion are known; some women are forced to take contraceptives. As non-governmental organizations indicate, a big problem is the lack of accessible gynecologists’ as well as of the adequately trained medical staff; another problem is the insufficient access to information—both concerning women’s reproductive rights  and their health condition. </w:t>
      </w:r>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In consequence, numerous women with disabilities have no chance for the care as far as their sexual and procreative health is concerned. </w:t>
      </w:r>
    </w:p>
    <w:p w:rsidR="00342819" w:rsidRDefault="00342819" w:rsidP="009C2438">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9C2438">
        <w:rPr>
          <w:rFonts w:asciiTheme="minorHAnsi" w:hAnsiTheme="minorHAnsi" w:cstheme="minorHAnsi"/>
          <w:color w:val="000000"/>
          <w:shd w:val="clear" w:color="auto" w:fill="FFFFFF"/>
          <w:lang w:val="en-GB"/>
        </w:rPr>
        <w:t xml:space="preserve">The extremely difficult situation is the one of women, who live within institutions, who have multiple disabilities, and finally of those women with disabilities, who live in rural areas. </w:t>
      </w:r>
    </w:p>
    <w:p w:rsidR="009C2438" w:rsidRPr="009C2438" w:rsidRDefault="009C2438" w:rsidP="009C2438">
      <w:pPr>
        <w:pStyle w:val="NormalWeb"/>
        <w:spacing w:before="0" w:beforeAutospacing="0" w:after="0" w:afterAutospacing="0" w:line="360" w:lineRule="auto"/>
        <w:ind w:firstLine="567"/>
        <w:rPr>
          <w:rFonts w:asciiTheme="minorHAnsi" w:hAnsiTheme="minorHAnsi" w:cstheme="minorHAnsi"/>
          <w:lang w:val="en-GB"/>
        </w:rPr>
      </w:pPr>
    </w:p>
    <w:p w:rsidR="007A00EC" w:rsidRPr="009C2438" w:rsidRDefault="00342819" w:rsidP="009C2438">
      <w:pPr>
        <w:pStyle w:val="Heading1"/>
        <w:spacing w:before="0"/>
        <w:rPr>
          <w:rFonts w:cstheme="minorHAnsi"/>
          <w:szCs w:val="24"/>
          <w:shd w:val="clear" w:color="auto" w:fill="FFFFFF"/>
          <w:lang w:val="en-GB"/>
        </w:rPr>
      </w:pPr>
      <w:bookmarkStart w:id="26" w:name="_Toc520841546"/>
      <w:r w:rsidRPr="009C2438">
        <w:rPr>
          <w:rFonts w:cstheme="minorHAnsi"/>
          <w:szCs w:val="24"/>
          <w:shd w:val="clear" w:color="auto" w:fill="FFFFFF"/>
          <w:lang w:val="en-GB"/>
        </w:rPr>
        <w:t>43. Please inform about the extent to which the legislative framework on habilitation and rehabilitation and its implementation is in compliance with the human rights model of disability?</w:t>
      </w:r>
      <w:bookmarkEnd w:id="26"/>
    </w:p>
    <w:p w:rsidR="005E7C70" w:rsidRPr="009C2438" w:rsidRDefault="005E7C70" w:rsidP="009C2438">
      <w:pPr>
        <w:spacing w:after="0" w:line="360" w:lineRule="auto"/>
        <w:ind w:firstLine="567"/>
        <w:rPr>
          <w:rFonts w:cstheme="minorHAnsi"/>
          <w:b/>
          <w:bCs/>
          <w:color w:val="000000"/>
          <w:sz w:val="24"/>
          <w:szCs w:val="24"/>
          <w:shd w:val="clear" w:color="auto" w:fill="FFFFFF"/>
          <w:lang w:val="en-GB"/>
        </w:rPr>
      </w:pPr>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bCs/>
          <w:color w:val="000000"/>
          <w:shd w:val="clear" w:color="auto" w:fill="FFFFFF"/>
          <w:lang w:val="en-GB"/>
        </w:rPr>
        <w:t xml:space="preserve">Legislative framework on habilitation and rehabilitation is based mainly on medical model of disability. The most specific regulations are set in the </w:t>
      </w:r>
      <w:r w:rsidRPr="009C2438">
        <w:rPr>
          <w:rFonts w:asciiTheme="minorHAnsi" w:hAnsiTheme="minorHAnsi" w:cstheme="minorHAnsi"/>
          <w:bCs/>
          <w:i/>
          <w:iCs/>
          <w:color w:val="000000"/>
          <w:shd w:val="clear" w:color="auto" w:fill="FFFFFF"/>
          <w:lang w:val="en-GB"/>
        </w:rPr>
        <w:t>Act on vocational and social rehabilitation and Employment  of persons with disabilities</w:t>
      </w:r>
      <w:r w:rsidRPr="009C2438">
        <w:rPr>
          <w:rFonts w:asciiTheme="minorHAnsi" w:hAnsiTheme="minorHAnsi" w:cstheme="minorHAnsi"/>
          <w:bCs/>
          <w:color w:val="000000"/>
          <w:shd w:val="clear" w:color="auto" w:fill="FFFFFF"/>
          <w:lang w:val="en-GB"/>
        </w:rPr>
        <w:t xml:space="preserve"> (</w:t>
      </w:r>
      <w:r w:rsidRPr="009C2438">
        <w:rPr>
          <w:rFonts w:asciiTheme="minorHAnsi" w:hAnsiTheme="minorHAnsi" w:cstheme="minorHAnsi"/>
          <w:bCs/>
          <w:i/>
          <w:iCs/>
          <w:color w:val="000000"/>
          <w:shd w:val="clear" w:color="auto" w:fill="FFFFFF"/>
          <w:lang w:val="en-GB"/>
        </w:rPr>
        <w:t>Ustawa o rehabilitacji zawodowej i społecznej oraz zatrudnianiu osób niepełnosprawnych, 1997</w:t>
      </w:r>
      <w:r w:rsidRPr="009C2438">
        <w:rPr>
          <w:rFonts w:asciiTheme="minorHAnsi" w:hAnsiTheme="minorHAnsi" w:cstheme="minorHAnsi"/>
          <w:bCs/>
          <w:color w:val="000000"/>
          <w:shd w:val="clear" w:color="auto" w:fill="FFFFFF"/>
          <w:lang w:val="en-GB"/>
        </w:rPr>
        <w:t xml:space="preserve">). The Act refers to integration (not to inclusion) and to rehabilitation leading to  the highest possible level of functioning of persons with disabilities. Technical, medical and </w:t>
      </w:r>
      <w:hyperlink r:id="rId10" w:history="1">
        <w:r w:rsidRPr="009C2438">
          <w:rPr>
            <w:rStyle w:val="Hyperlink"/>
            <w:rFonts w:asciiTheme="minorHAnsi" w:hAnsiTheme="minorHAnsi" w:cstheme="minorHAnsi"/>
            <w:bCs/>
            <w:color w:val="000000"/>
            <w:shd w:val="clear" w:color="auto" w:fill="FFFFFF"/>
            <w:lang w:val="en-GB"/>
          </w:rPr>
          <w:t>organisational</w:t>
        </w:r>
      </w:hyperlink>
      <w:r w:rsidRPr="009C2438">
        <w:rPr>
          <w:rFonts w:asciiTheme="minorHAnsi" w:hAnsiTheme="minorHAnsi" w:cstheme="minorHAnsi"/>
          <w:bCs/>
          <w:color w:val="000000"/>
          <w:shd w:val="clear" w:color="auto" w:fill="FFFFFF"/>
          <w:lang w:val="en-GB"/>
        </w:rPr>
        <w:t xml:space="preserve"> measures are more emphasized as compared  to educational and social issues. Occupational therapy workshops, (in Polish these workshops are called Warsztaty Terapii Zajęciowej and the acronym WTZ is commonly used), rehabilitation trips  and club engagement are considered as basic forms of activities which support the process of vocational and social rehabilitation. The terminology applied is preclusive  - e.g.  incapacity to  work, incapacity to exist independently. In this context the work on the new Act regarding to adjudication about disability is particularly distressful as based on terms of dependency and incapacity instead of ability and capacity.</w:t>
      </w:r>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bCs/>
          <w:color w:val="000000"/>
          <w:shd w:val="clear" w:color="auto" w:fill="FFFFFF"/>
          <w:lang w:val="en-GB"/>
        </w:rPr>
        <w:t>Collaterally, the new Act on particular solutions supporting persons with severe level of disability (Ustawa o szczególnych rozwiązaniach wspierających osoby o znacznym stopniu niepełnosprawności, 9th May 2018) was implemented concerning accessibility of health care provisions only.</w:t>
      </w:r>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bCs/>
          <w:color w:val="000000"/>
          <w:shd w:val="clear" w:color="auto" w:fill="FFFFFF"/>
          <w:lang w:val="en-GB"/>
        </w:rPr>
        <w:t>There is not any legislation concerning inclusion in the local community (neighbourhood). The programme for services at earliest possible stages is based on Minister of Education’s regulation (2013) although there is not coherent implementation in the local community. Special difficulties occur  in rural areas.</w:t>
      </w:r>
    </w:p>
    <w:p w:rsidR="00342819" w:rsidRDefault="00342819" w:rsidP="009C2438">
      <w:pPr>
        <w:pStyle w:val="NormalWeb"/>
        <w:spacing w:before="0" w:beforeAutospacing="0" w:after="0" w:afterAutospacing="0" w:line="360" w:lineRule="auto"/>
        <w:ind w:firstLine="567"/>
        <w:rPr>
          <w:rFonts w:asciiTheme="minorHAnsi" w:hAnsiTheme="minorHAnsi" w:cstheme="minorHAnsi"/>
          <w:bCs/>
          <w:color w:val="000000"/>
          <w:shd w:val="clear" w:color="auto" w:fill="FFFFFF"/>
          <w:lang w:val="en-GB"/>
        </w:rPr>
      </w:pPr>
      <w:r w:rsidRPr="009C2438">
        <w:rPr>
          <w:rFonts w:asciiTheme="minorHAnsi" w:hAnsiTheme="minorHAnsi" w:cstheme="minorHAnsi"/>
          <w:bCs/>
          <w:color w:val="000000"/>
          <w:shd w:val="clear" w:color="auto" w:fill="FFFFFF"/>
          <w:lang w:val="en-GB"/>
        </w:rPr>
        <w:t>Nevertheless, the Programme Accessibility Plus (2018 - 2025) sounds promising. The Programme pertains to elimination of architectural barriers and aims at empowerment of accessibility to public space including transport, websites, services and education. The Programme talks  about equal treatment of persons with disabilities and is targeted broadly, including elderly people.</w:t>
      </w:r>
    </w:p>
    <w:p w:rsidR="009C2438" w:rsidRPr="009C2438" w:rsidRDefault="009C2438" w:rsidP="009C2438">
      <w:pPr>
        <w:pStyle w:val="NormalWeb"/>
        <w:spacing w:before="0" w:beforeAutospacing="0" w:after="0" w:afterAutospacing="0" w:line="360" w:lineRule="auto"/>
        <w:ind w:firstLine="567"/>
        <w:rPr>
          <w:rFonts w:asciiTheme="minorHAnsi" w:hAnsiTheme="minorHAnsi" w:cstheme="minorHAnsi"/>
          <w:lang w:val="en-GB"/>
        </w:rPr>
      </w:pPr>
    </w:p>
    <w:p w:rsidR="00342819" w:rsidRPr="009C2438" w:rsidRDefault="00342819" w:rsidP="009C2438">
      <w:pPr>
        <w:pStyle w:val="Heading1"/>
        <w:spacing w:before="0"/>
        <w:rPr>
          <w:rFonts w:cstheme="minorHAnsi"/>
          <w:szCs w:val="24"/>
          <w:shd w:val="clear" w:color="auto" w:fill="FFFFFF"/>
          <w:lang w:val="en-GB"/>
        </w:rPr>
      </w:pPr>
      <w:bookmarkStart w:id="27" w:name="_Toc520841547"/>
      <w:r w:rsidRPr="009C2438">
        <w:rPr>
          <w:rFonts w:cstheme="minorHAnsi"/>
          <w:szCs w:val="24"/>
          <w:shd w:val="clear" w:color="auto" w:fill="FFFFFF"/>
          <w:lang w:val="en-GB"/>
        </w:rPr>
        <w:t>45. Please inform about specific incentives and measures to facilitate the employment of persons with disabilities in the open labour market.</w:t>
      </w:r>
      <w:bookmarkEnd w:id="27"/>
    </w:p>
    <w:p w:rsidR="005E7C70" w:rsidRPr="009C2438" w:rsidRDefault="005E7C70" w:rsidP="009C2438">
      <w:pPr>
        <w:spacing w:after="0" w:line="360" w:lineRule="auto"/>
        <w:ind w:firstLine="567"/>
        <w:rPr>
          <w:rFonts w:cstheme="minorHAnsi"/>
          <w:b/>
          <w:bCs/>
          <w:color w:val="000000"/>
          <w:sz w:val="24"/>
          <w:szCs w:val="24"/>
          <w:shd w:val="clear" w:color="auto" w:fill="FFFFFF"/>
          <w:lang w:val="en-GB"/>
        </w:rPr>
      </w:pPr>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 xml:space="preserve">Employment of persons with disabilities is based on </w:t>
      </w:r>
      <w:r w:rsidRPr="009C2438">
        <w:rPr>
          <w:rFonts w:asciiTheme="minorHAnsi" w:hAnsiTheme="minorHAnsi" w:cstheme="minorHAnsi"/>
          <w:i/>
          <w:iCs/>
          <w:color w:val="000000"/>
          <w:shd w:val="clear" w:color="auto" w:fill="FFFFFF"/>
          <w:lang w:val="en-GB"/>
        </w:rPr>
        <w:t>Act on vocational and social rehabilitation and Employment  of persons with disabilities</w:t>
      </w:r>
      <w:r w:rsidRPr="009C2438">
        <w:rPr>
          <w:rFonts w:asciiTheme="minorHAnsi" w:hAnsiTheme="minorHAnsi" w:cstheme="minorHAnsi"/>
          <w:color w:val="000000"/>
          <w:shd w:val="clear" w:color="auto" w:fill="FFFFFF"/>
          <w:lang w:val="en-GB"/>
        </w:rPr>
        <w:t xml:space="preserve"> (</w:t>
      </w:r>
      <w:r w:rsidRPr="009C2438">
        <w:rPr>
          <w:rFonts w:asciiTheme="minorHAnsi" w:hAnsiTheme="minorHAnsi" w:cstheme="minorHAnsi"/>
          <w:i/>
          <w:iCs/>
          <w:color w:val="000000"/>
          <w:shd w:val="clear" w:color="auto" w:fill="FFFFFF"/>
          <w:lang w:val="en-GB"/>
        </w:rPr>
        <w:t>Ustawa o rehabilitacji zawodowej i społecznej oraz zatrudnianiu osób niepełnosprawnych, 1997</w:t>
      </w:r>
      <w:r w:rsidRPr="009C2438">
        <w:rPr>
          <w:rFonts w:asciiTheme="minorHAnsi" w:hAnsiTheme="minorHAnsi" w:cstheme="minorHAnsi"/>
          <w:color w:val="000000"/>
          <w:shd w:val="clear" w:color="auto" w:fill="FFFFFF"/>
          <w:lang w:val="en-GB"/>
        </w:rPr>
        <w:t>). Among main measures to facilitate employment is salary endowment for employees with disabilities. Entrepreneurs may also obtain funds for workplace  intended for an employee with disability.</w:t>
      </w:r>
    </w:p>
    <w:p w:rsidR="00342819" w:rsidRPr="009C2438" w:rsidRDefault="00342819"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shd w:val="clear" w:color="auto" w:fill="FFFFFF"/>
          <w:lang w:val="en-GB"/>
        </w:rPr>
        <w:t>Other mechanisms aimed at professional activation do not work efficiently. Substantial amount of money is being invested in development of occupational therapy workshops (Polish: warsztaty terapii zajęciowej WTZ) that should support employment in the open labour market although their effectiveness is estimated at 2-3%. Also, performance of vocational activity workshops (the institutions, in which persons with disabilities should get prepared to entering open labour market - Polish: zakłady aktywizacji zawodowej - ZAZ) is low. There is no structural cooperation between the occupational therapy workshops, the vocational activity workshops and open labour market.</w:t>
      </w:r>
    </w:p>
    <w:p w:rsidR="00342819" w:rsidRDefault="00342819" w:rsidP="009C2438">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9C2438">
        <w:rPr>
          <w:rFonts w:asciiTheme="minorHAnsi" w:hAnsiTheme="minorHAnsi" w:cstheme="minorHAnsi"/>
          <w:color w:val="000000"/>
          <w:shd w:val="clear" w:color="auto" w:fill="FFFFFF"/>
          <w:lang w:val="en-GB"/>
        </w:rPr>
        <w:t xml:space="preserve">Job coach as a profession has not been entered to legislation. This kind of service is available only in limited  project terms and continuity of support is not assured. </w:t>
      </w:r>
    </w:p>
    <w:p w:rsidR="00D90697" w:rsidRDefault="00D90697" w:rsidP="009C2438">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p>
    <w:p w:rsidR="00D90697" w:rsidRPr="00D90697" w:rsidRDefault="00D90697" w:rsidP="00D90697">
      <w:pPr>
        <w:pStyle w:val="Heading1"/>
        <w:spacing w:before="0"/>
        <w:rPr>
          <w:rFonts w:cstheme="minorHAnsi"/>
          <w:szCs w:val="24"/>
          <w:shd w:val="clear" w:color="auto" w:fill="FFFFFF"/>
          <w:lang w:val="en-GB"/>
        </w:rPr>
      </w:pPr>
      <w:bookmarkStart w:id="28" w:name="_Toc520841548"/>
      <w:r>
        <w:rPr>
          <w:rFonts w:cstheme="minorHAnsi"/>
          <w:szCs w:val="24"/>
          <w:shd w:val="clear" w:color="auto" w:fill="FFFFFF"/>
          <w:lang w:val="en-GB"/>
        </w:rPr>
        <w:t xml:space="preserve">47. </w:t>
      </w:r>
      <w:r w:rsidRPr="00D90697">
        <w:rPr>
          <w:rFonts w:cstheme="minorHAnsi"/>
          <w:szCs w:val="24"/>
          <w:shd w:val="clear" w:color="auto" w:fill="FFFFFF"/>
          <w:lang w:val="en-GB"/>
        </w:rPr>
        <w:t>Please specify any measures designed to ensure access by persons with disabilities to public housing programmes.</w:t>
      </w:r>
      <w:bookmarkEnd w:id="28"/>
    </w:p>
    <w:p w:rsidR="00D90697" w:rsidRDefault="00D90697" w:rsidP="00D90697">
      <w:pPr>
        <w:shd w:val="clear" w:color="auto" w:fill="FFFFFF"/>
        <w:spacing w:after="0" w:line="240" w:lineRule="auto"/>
        <w:rPr>
          <w:rFonts w:ascii="Arial" w:eastAsia="Times New Roman" w:hAnsi="Arial" w:cs="Arial"/>
          <w:color w:val="222222"/>
          <w:sz w:val="24"/>
          <w:szCs w:val="24"/>
          <w:lang w:val="en-US" w:eastAsia="pl-PL"/>
        </w:rPr>
      </w:pPr>
    </w:p>
    <w:p w:rsidR="00D90697" w:rsidRPr="00D90697" w:rsidRDefault="00D90697" w:rsidP="00D90697">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D90697">
        <w:rPr>
          <w:rFonts w:asciiTheme="minorHAnsi" w:hAnsiTheme="minorHAnsi" w:cstheme="minorHAnsi"/>
          <w:color w:val="000000"/>
          <w:shd w:val="clear" w:color="auto" w:fill="FFFFFF"/>
          <w:lang w:val="en-GB"/>
        </w:rPr>
        <w:t>The initiatives existing in the field of public housing do not take into account special needs following from persons' disabilities.</w:t>
      </w:r>
    </w:p>
    <w:p w:rsidR="00D90697" w:rsidRPr="00D90697" w:rsidRDefault="00D90697" w:rsidP="00D90697">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D90697">
        <w:rPr>
          <w:rFonts w:asciiTheme="minorHAnsi" w:hAnsiTheme="minorHAnsi" w:cstheme="minorHAnsi"/>
          <w:color w:val="000000"/>
          <w:shd w:val="clear" w:color="auto" w:fill="FFFFFF"/>
          <w:lang w:val="en-GB"/>
        </w:rPr>
        <w:t>Poland (the central and local authority), as an owner, investor and manager of public housing resource,  ignores the factors, which are essential for persons with disabilities, e.g. the accessibility and localization in the place, where the appropriate and accessible infrastructure is available.  Principally, the housing resource is inaccessible for persons with disabilities, who require mobility support. And even if there appear flats or houses accessible for persons with disabilities, there are many of them in one single place, which is not in line with including persons with disabilities into the society or local community. It is worth mentioning that in some small administrative districts persons with disabilities have the priority in accessing the housing resource, but on a central level Polish government didn't plan any such regulation. However, the government promised (and we can hope so) that there will appear flats or houses architecturally accessible within the program Housing Plus  (Mieszkanie Plus), which is just starting. </w:t>
      </w:r>
    </w:p>
    <w:p w:rsidR="00D90697" w:rsidRPr="00D90697" w:rsidRDefault="00D90697" w:rsidP="00D90697">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D90697">
        <w:rPr>
          <w:rFonts w:asciiTheme="minorHAnsi" w:hAnsiTheme="minorHAnsi" w:cstheme="minorHAnsi"/>
          <w:color w:val="000000"/>
          <w:shd w:val="clear" w:color="auto" w:fill="FFFFFF"/>
          <w:lang w:val="en-GB"/>
        </w:rPr>
        <w:t>The strategies and programs devoted to housing principally do not support persons with disabilities. They do not give this group any preferences.  This is the case, although the group of persons with disabilities is treated  as one of more important targets of such strategies and programs. Moreover, the government plans specific actions, strategies or preferences for other groups like elderly people and  new families.</w:t>
      </w:r>
    </w:p>
    <w:p w:rsidR="00D90697" w:rsidRPr="00D90697" w:rsidRDefault="00D90697" w:rsidP="00D90697">
      <w:pPr>
        <w:pStyle w:val="NormalWeb"/>
        <w:spacing w:before="0" w:beforeAutospacing="0" w:after="0" w:afterAutospacing="0" w:line="360" w:lineRule="auto"/>
        <w:ind w:firstLine="567"/>
        <w:rPr>
          <w:rFonts w:asciiTheme="minorHAnsi" w:hAnsiTheme="minorHAnsi" w:cstheme="minorHAnsi"/>
          <w:color w:val="000000"/>
          <w:shd w:val="clear" w:color="auto" w:fill="FFFFFF"/>
          <w:lang w:val="en-GB"/>
        </w:rPr>
      </w:pPr>
      <w:r w:rsidRPr="00D90697">
        <w:rPr>
          <w:rFonts w:asciiTheme="minorHAnsi" w:hAnsiTheme="minorHAnsi" w:cstheme="minorHAnsi"/>
          <w:color w:val="000000"/>
          <w:shd w:val="clear" w:color="auto" w:fill="FFFFFF"/>
          <w:lang w:val="en-GB"/>
        </w:rPr>
        <w:t>It is also noteworthy that the programs supporting housing development, which are beyond the sphere of public housing, also do not contain the elements promoting access for persons with disabilities to housing. These are: the program "Family at their Own home" (Rodzina na swoim) the program "Flat/House for the Young" (Mieszkanie dla Młodych), VAT return, interests discount and preference VAT rate.</w:t>
      </w:r>
    </w:p>
    <w:p w:rsidR="009C2438" w:rsidRPr="009C2438" w:rsidRDefault="009C2438" w:rsidP="00D90697">
      <w:pPr>
        <w:pStyle w:val="NormalWeb"/>
        <w:spacing w:before="0" w:beforeAutospacing="0" w:after="0" w:afterAutospacing="0" w:line="360" w:lineRule="auto"/>
        <w:rPr>
          <w:rFonts w:asciiTheme="minorHAnsi" w:hAnsiTheme="minorHAnsi" w:cstheme="minorHAnsi"/>
          <w:lang w:val="en-GB"/>
        </w:rPr>
      </w:pPr>
    </w:p>
    <w:p w:rsidR="00342819" w:rsidRPr="009C2438" w:rsidRDefault="00342819" w:rsidP="009C2438">
      <w:pPr>
        <w:pStyle w:val="Heading1"/>
        <w:spacing w:before="0"/>
        <w:rPr>
          <w:rFonts w:cstheme="minorHAnsi"/>
          <w:szCs w:val="24"/>
          <w:shd w:val="clear" w:color="auto" w:fill="FFFFFF"/>
          <w:lang w:val="en-GB"/>
        </w:rPr>
      </w:pPr>
      <w:bookmarkStart w:id="29" w:name="_Toc520841549"/>
      <w:r w:rsidRPr="009C2438">
        <w:rPr>
          <w:rFonts w:cstheme="minorHAnsi"/>
          <w:szCs w:val="24"/>
          <w:shd w:val="clear" w:color="auto" w:fill="FFFFFF"/>
          <w:lang w:val="en-GB"/>
        </w:rPr>
        <w:t>48. Please provide updated information about the accessibility of voting procedures and facilities and opportunities to vote independently for all persons with disabilities, including those with psychosocial and/or intellectual disabilities.</w:t>
      </w:r>
      <w:bookmarkEnd w:id="29"/>
    </w:p>
    <w:p w:rsidR="005E7C70" w:rsidRPr="009C2438" w:rsidRDefault="005E7C70" w:rsidP="00F341F8">
      <w:pPr>
        <w:spacing w:after="0" w:line="360" w:lineRule="auto"/>
        <w:rPr>
          <w:rFonts w:cstheme="minorHAnsi"/>
          <w:b/>
          <w:bCs/>
          <w:color w:val="000000"/>
          <w:sz w:val="24"/>
          <w:szCs w:val="24"/>
          <w:shd w:val="clear" w:color="auto" w:fill="FFFFFF"/>
          <w:lang w:val="en-GB"/>
        </w:rPr>
      </w:pPr>
    </w:p>
    <w:p w:rsidR="004F6E38" w:rsidRPr="009C2438" w:rsidRDefault="004F6E38"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lang w:val="en-GB"/>
        </w:rPr>
        <w:t>According to article 62 of the Polish Constitution (and article 10 of the Election Code), citizens who attain 18 years of age by election day have the right to vote, unless they have been declared incapacitated (or deprived of their public or voting rights) by a final judgment of a court. Neither the Constitution nor the Election Code distinguishes between full and partial incapacitation as defined in the Civil Code for the purpose of determining voting rights. In 2010, the European Court for Human Rights ruled that “</w:t>
      </w:r>
      <w:r w:rsidRPr="009C2438">
        <w:rPr>
          <w:rFonts w:asciiTheme="minorHAnsi" w:hAnsiTheme="minorHAnsi" w:cstheme="minorHAnsi"/>
          <w:i/>
          <w:iCs/>
          <w:color w:val="000000"/>
          <w:lang w:val="en-GB"/>
        </w:rPr>
        <w:t>an indiscriminate removal of voting rights, without individualized judicial evaluation and solely based on a mental disability necessitating guardianship, cannot be considered compatible with the legitimate grounds for restricting the right to vote</w:t>
      </w:r>
      <w:r w:rsidRPr="009C2438">
        <w:rPr>
          <w:rFonts w:asciiTheme="minorHAnsi" w:hAnsiTheme="minorHAnsi" w:cstheme="minorHAnsi"/>
          <w:color w:val="000000"/>
          <w:lang w:val="en-GB"/>
        </w:rPr>
        <w:t>”. It`s worth mentioning, that in the 2011 OSCE/ODIHR report about polish parliamentary elections recommended that the curtailment of the right to vote of persons with mental disabilities and the deprivation of suffrage rights for partially incapacitated persons be reviewed. The Polish Commissioner for Human Rights (Ombudsman) also has formulated several appeals to review the Constitution in line with the ECHR jurisprudence and reiterated the need to lift the limitations of the voting rights of incapacitated persons (</w:t>
      </w:r>
      <w:r w:rsidRPr="009C2438">
        <w:rPr>
          <w:rFonts w:asciiTheme="minorHAnsi" w:hAnsiTheme="minorHAnsi" w:cstheme="minorHAnsi"/>
          <w:i/>
          <w:iCs/>
          <w:color w:val="000000"/>
          <w:lang w:val="en-GB"/>
        </w:rPr>
        <w:t>for more see</w:t>
      </w:r>
      <w:r w:rsidRPr="009C2438">
        <w:rPr>
          <w:rFonts w:asciiTheme="minorHAnsi" w:hAnsiTheme="minorHAnsi" w:cstheme="minorHAnsi"/>
          <w:color w:val="000000"/>
          <w:lang w:val="en-GB"/>
        </w:rPr>
        <w:t>: 2015 OSCE/ODIHR report about polish elections).</w:t>
      </w:r>
    </w:p>
    <w:p w:rsidR="004F6E38" w:rsidRPr="009C2438" w:rsidRDefault="004F6E38" w:rsidP="009C2438">
      <w:pPr>
        <w:pStyle w:val="NormalWeb"/>
        <w:spacing w:before="0" w:beforeAutospacing="0" w:after="0" w:afterAutospacing="0" w:line="360" w:lineRule="auto"/>
        <w:ind w:firstLine="567"/>
        <w:jc w:val="both"/>
        <w:rPr>
          <w:rFonts w:asciiTheme="minorHAnsi" w:hAnsiTheme="minorHAnsi" w:cstheme="minorHAnsi"/>
          <w:lang w:val="en-GB"/>
        </w:rPr>
      </w:pPr>
      <w:r w:rsidRPr="009C2438">
        <w:rPr>
          <w:rFonts w:asciiTheme="minorHAnsi" w:hAnsiTheme="minorHAnsi" w:cstheme="minorHAnsi"/>
          <w:color w:val="000000"/>
          <w:lang w:val="en-GB"/>
        </w:rPr>
        <w:t>The Electoral Code offers for voters with disabilities two “alternative” voting procedures: voting by correspondence (postal voting) and by proxy. They are directed primarily at voters who have difficulty getting to the polls, or who find voting at a polling station impossible. The introduction of the two procedures enables a voter to choose the method which seems to be the most convenient, in which he or she has confidence, which is believed to ensure safe and effective voting. However, it is necessary to take urgent issue of the circle of persons entitled to use these procedures. In particular, voting by the correspondence procedure requires extension. In 2015 the new provisions were established to the Electoral Code, which enabled every voter - voting by correspondence (postal). Unfortunately, it was changed in 2018, and this procedure remain strictly limited (can be used by voters who have been officially declared to have a significant or moderate degree of disability). At this point, it is worth mentioning a number of demands that this procedure should be able to be used by any interested voters (also voters with slight disability). It should be also taken into account the low level of knowledge about the new procedures among voters. It was particularly disturbing that the slightest level of knowledge was presented by the groups surveyed who were the beneficiaries of the mentioned procedures.</w:t>
      </w:r>
    </w:p>
    <w:p w:rsidR="004F6E38" w:rsidRPr="009C2438" w:rsidRDefault="004F6E38" w:rsidP="009C2438">
      <w:pPr>
        <w:pStyle w:val="NormalWeb"/>
        <w:spacing w:before="0" w:beforeAutospacing="0" w:after="0" w:afterAutospacing="0" w:line="360" w:lineRule="auto"/>
        <w:ind w:firstLine="567"/>
        <w:jc w:val="both"/>
        <w:rPr>
          <w:rFonts w:asciiTheme="minorHAnsi" w:hAnsiTheme="minorHAnsi" w:cstheme="minorHAnsi"/>
          <w:lang w:val="en-GB"/>
        </w:rPr>
      </w:pPr>
      <w:r w:rsidRPr="009C2438">
        <w:rPr>
          <w:rFonts w:asciiTheme="minorHAnsi" w:hAnsiTheme="minorHAnsi" w:cstheme="minorHAnsi"/>
          <w:color w:val="000000"/>
          <w:lang w:val="en-GB"/>
        </w:rPr>
        <w:t xml:space="preserve">The Electoral Code significantly increases the number of polling stations adapted to the needs of people with disabilities. They should constitute at least 1∕2 of all polling stations in the commune. However, as indicated by the results of the inspections carried out by both the Commissioner for Human Rights (Ombudsman) and the Supreme Audit Office (NIK), the vast majority of polling stations designated by the commune as adapted to the needs of people with disabilities are in fact not available for this group of voters. It is therefore necessary to take extensive measures for the real </w:t>
      </w:r>
      <w:r w:rsidR="00421B8C" w:rsidRPr="009C2438">
        <w:rPr>
          <w:rFonts w:asciiTheme="minorHAnsi" w:hAnsiTheme="minorHAnsi" w:cstheme="minorHAnsi"/>
          <w:color w:val="000000"/>
          <w:lang w:val="en-GB"/>
        </w:rPr>
        <w:t>fulfilment</w:t>
      </w:r>
      <w:r w:rsidRPr="009C2438">
        <w:rPr>
          <w:rFonts w:asciiTheme="minorHAnsi" w:hAnsiTheme="minorHAnsi" w:cstheme="minorHAnsi"/>
          <w:color w:val="000000"/>
          <w:lang w:val="en-GB"/>
        </w:rPr>
        <w:t xml:space="preserve"> of the requirements specified by law.</w:t>
      </w:r>
    </w:p>
    <w:p w:rsidR="004F6E38" w:rsidRPr="009C2438" w:rsidRDefault="004F6E38" w:rsidP="009C2438">
      <w:pPr>
        <w:pStyle w:val="NormalWeb"/>
        <w:spacing w:before="0" w:beforeAutospacing="0" w:after="0" w:afterAutospacing="0" w:line="360" w:lineRule="auto"/>
        <w:ind w:firstLine="567"/>
        <w:rPr>
          <w:rFonts w:asciiTheme="minorHAnsi" w:hAnsiTheme="minorHAnsi" w:cstheme="minorHAnsi"/>
          <w:lang w:val="en-GB"/>
        </w:rPr>
      </w:pPr>
      <w:r w:rsidRPr="009C2438">
        <w:rPr>
          <w:rFonts w:asciiTheme="minorHAnsi" w:hAnsiTheme="minorHAnsi" w:cstheme="minorHAnsi"/>
          <w:color w:val="000000"/>
          <w:lang w:val="en-GB"/>
        </w:rPr>
        <w:t>The practice of organizing free transport for voters with disabilities has been successfully implemented by several communes in Poland. From a formal point of view, however, communes are not obliged to transport voters to the polling stations. It`s still worth to recommend the introduction of a statutory obligation for communes to organize free transport of older voters (over 75 years old) and voters with disabilities to polling stations on election day. The ability to take advantage of the free transport should be readily available for the elderly and disabled persons and it requires the introduction of simple and transparent procedures (such as the ability to request transport by phone or e-mail), and the dissemination of knowledge about this type of facility.</w:t>
      </w:r>
    </w:p>
    <w:p w:rsidR="00342819" w:rsidRPr="009C2438" w:rsidRDefault="00342819" w:rsidP="009C2438">
      <w:pPr>
        <w:spacing w:after="0" w:line="360" w:lineRule="auto"/>
        <w:ind w:firstLine="567"/>
        <w:rPr>
          <w:rFonts w:cstheme="minorHAnsi"/>
          <w:sz w:val="24"/>
          <w:szCs w:val="24"/>
          <w:lang w:val="en-GB"/>
        </w:rPr>
      </w:pPr>
    </w:p>
    <w:p w:rsidR="004F6E38" w:rsidRPr="009C2438" w:rsidRDefault="004F6E38" w:rsidP="009C2438">
      <w:pPr>
        <w:pStyle w:val="Heading1"/>
        <w:spacing w:before="0"/>
        <w:rPr>
          <w:rFonts w:cstheme="minorHAnsi"/>
          <w:szCs w:val="24"/>
          <w:shd w:val="clear" w:color="auto" w:fill="FFFFFF"/>
          <w:lang w:val="en-GB"/>
        </w:rPr>
      </w:pPr>
      <w:bookmarkStart w:id="30" w:name="_Toc520841550"/>
      <w:r w:rsidRPr="009C2438">
        <w:rPr>
          <w:rFonts w:cstheme="minorHAnsi"/>
          <w:szCs w:val="24"/>
          <w:shd w:val="clear" w:color="auto" w:fill="FFFFFF"/>
          <w:lang w:val="en-GB"/>
        </w:rPr>
        <w:t>49.   Please indicate any measures to develop the collection and analysis of disaggregated data on disability in line with the Convention.</w:t>
      </w:r>
      <w:bookmarkEnd w:id="30"/>
    </w:p>
    <w:p w:rsidR="005E7C70" w:rsidRPr="009C2438" w:rsidRDefault="005E7C70" w:rsidP="009C2438">
      <w:pPr>
        <w:spacing w:after="0" w:line="360" w:lineRule="auto"/>
        <w:rPr>
          <w:rFonts w:cstheme="minorHAnsi"/>
          <w:sz w:val="24"/>
          <w:szCs w:val="24"/>
          <w:lang w:val="en-GB"/>
        </w:rPr>
      </w:pPr>
    </w:p>
    <w:p w:rsidR="004F6E38" w:rsidRPr="004F6E38" w:rsidRDefault="004F6E38" w:rsidP="009C2438">
      <w:pPr>
        <w:spacing w:after="0" w:line="360" w:lineRule="auto"/>
        <w:ind w:firstLine="567"/>
        <w:rPr>
          <w:rFonts w:eastAsia="Times New Roman" w:cstheme="minorHAnsi"/>
          <w:sz w:val="24"/>
          <w:szCs w:val="24"/>
          <w:lang w:val="en-GB" w:eastAsia="pl-PL"/>
        </w:rPr>
      </w:pPr>
      <w:r w:rsidRPr="004F6E38">
        <w:rPr>
          <w:rFonts w:eastAsia="Times New Roman" w:cstheme="minorHAnsi"/>
          <w:color w:val="000000"/>
          <w:sz w:val="24"/>
          <w:szCs w:val="24"/>
          <w:lang w:val="en-GB" w:eastAsia="pl-PL"/>
        </w:rPr>
        <w:t xml:space="preserve">The statistical data concerning persons with disability in Poland are incomplete, so it is difficult to plan on their basis any effective actions addressed to this group. The process of collecting the data doesn’t to the sufficient degree  take into account the intersectional premises. The data are incomplete and rarely updated (Numerous local strategies for persons with disabilities still refer to the data of 2002, which was the year of the last common national census). </w:t>
      </w:r>
    </w:p>
    <w:p w:rsidR="004F6E38" w:rsidRPr="004F6E38" w:rsidRDefault="004F6E38" w:rsidP="009C2438">
      <w:pPr>
        <w:spacing w:after="0" w:line="360" w:lineRule="auto"/>
        <w:ind w:firstLine="567"/>
        <w:rPr>
          <w:rFonts w:eastAsia="Times New Roman" w:cstheme="minorHAnsi"/>
          <w:sz w:val="24"/>
          <w:szCs w:val="24"/>
          <w:lang w:val="en-GB" w:eastAsia="pl-PL"/>
        </w:rPr>
      </w:pPr>
      <w:r w:rsidRPr="004F6E38">
        <w:rPr>
          <w:rFonts w:eastAsia="Times New Roman" w:cstheme="minorHAnsi"/>
          <w:color w:val="000000"/>
          <w:sz w:val="24"/>
          <w:szCs w:val="24"/>
          <w:lang w:val="en-GB" w:eastAsia="pl-PL"/>
        </w:rPr>
        <w:t xml:space="preserve">No uniform database or the system of databases concerning persons with disabilities  exists in Poland. The existing systems are unreliable and access to their data is difficult. The next national census is planned for 2021, but it may repeat the mistakes made in the previous one in 2011, in which the residence sample  amounted only to 20% and the questions concerning disabilities were limited and optional. </w:t>
      </w:r>
    </w:p>
    <w:p w:rsidR="004F6E38" w:rsidRDefault="004F6E38" w:rsidP="009C2438">
      <w:pPr>
        <w:spacing w:after="0" w:line="360" w:lineRule="auto"/>
        <w:ind w:firstLine="567"/>
        <w:rPr>
          <w:rFonts w:eastAsia="Times New Roman" w:cstheme="minorHAnsi"/>
          <w:color w:val="000000"/>
          <w:sz w:val="24"/>
          <w:szCs w:val="24"/>
          <w:lang w:val="en-GB" w:eastAsia="pl-PL"/>
        </w:rPr>
      </w:pPr>
      <w:r w:rsidRPr="004F6E38">
        <w:rPr>
          <w:rFonts w:eastAsia="Times New Roman" w:cstheme="minorHAnsi"/>
          <w:color w:val="000000"/>
          <w:sz w:val="24"/>
          <w:szCs w:val="24"/>
          <w:lang w:val="en-GB" w:eastAsia="pl-PL"/>
        </w:rPr>
        <w:t xml:space="preserve">Moreover, only very few surveys are aimed at diagnosing the needs of persons with disabilities. In particular, local authorities (the smallest administrative entities (gminy) and the bigger ones (powiaty)) lack the possibility to use the data, which makes the effective supporting policy extremely difficult. </w:t>
      </w:r>
    </w:p>
    <w:p w:rsidR="00063CDB" w:rsidRDefault="00063CDB" w:rsidP="009C2438">
      <w:pPr>
        <w:spacing w:after="0" w:line="360" w:lineRule="auto"/>
        <w:ind w:firstLine="567"/>
        <w:rPr>
          <w:rFonts w:eastAsia="Times New Roman" w:cstheme="minorHAnsi"/>
          <w:color w:val="000000"/>
          <w:sz w:val="24"/>
          <w:szCs w:val="24"/>
          <w:lang w:val="en-GB" w:eastAsia="pl-PL"/>
        </w:rPr>
      </w:pPr>
    </w:p>
    <w:p w:rsidR="00063CDB" w:rsidRPr="00063CDB" w:rsidRDefault="00063CDB" w:rsidP="00063CDB">
      <w:pPr>
        <w:pStyle w:val="Heading1"/>
        <w:spacing w:before="0"/>
        <w:rPr>
          <w:rFonts w:cstheme="minorHAnsi"/>
          <w:szCs w:val="24"/>
          <w:shd w:val="clear" w:color="auto" w:fill="FFFFFF"/>
          <w:lang w:val="en-GB"/>
        </w:rPr>
      </w:pPr>
      <w:bookmarkStart w:id="31" w:name="_Toc520841551"/>
      <w:r w:rsidRPr="00063CDB">
        <w:rPr>
          <w:rFonts w:cstheme="minorHAnsi"/>
          <w:szCs w:val="24"/>
          <w:shd w:val="clear" w:color="auto" w:fill="FFFFFF"/>
          <w:lang w:val="en-GB"/>
        </w:rPr>
        <w:t>50. Please inform about the use of European Union Structural Funds for the deinstitutionalisation of persons with disabilities when providing them with independent living in the community.</w:t>
      </w:r>
      <w:bookmarkEnd w:id="31"/>
    </w:p>
    <w:p w:rsidR="00063CDB" w:rsidRDefault="00063CDB" w:rsidP="009C2438">
      <w:pPr>
        <w:spacing w:after="0" w:line="360" w:lineRule="auto"/>
        <w:ind w:firstLine="567"/>
        <w:rPr>
          <w:rFonts w:ascii="Arial" w:hAnsi="Arial" w:cs="Arial"/>
          <w:b/>
          <w:bCs/>
          <w:color w:val="878787"/>
          <w:shd w:val="clear" w:color="auto" w:fill="FFFFFF"/>
          <w:lang w:val="en-GB"/>
        </w:rPr>
      </w:pPr>
    </w:p>
    <w:p w:rsidR="00063CDB" w:rsidRPr="00063CDB" w:rsidRDefault="00063CDB" w:rsidP="00421B8C">
      <w:pPr>
        <w:pStyle w:val="NormalWeb"/>
        <w:spacing w:before="0" w:beforeAutospacing="0" w:after="0" w:afterAutospacing="0" w:line="360" w:lineRule="auto"/>
        <w:ind w:firstLine="567"/>
        <w:rPr>
          <w:rFonts w:asciiTheme="minorHAnsi" w:hAnsiTheme="minorHAnsi" w:cstheme="minorHAnsi"/>
          <w:color w:val="000000"/>
          <w:lang w:val="en-GB"/>
        </w:rPr>
      </w:pPr>
      <w:r w:rsidRPr="00063CDB">
        <w:rPr>
          <w:rFonts w:asciiTheme="minorHAnsi" w:hAnsiTheme="minorHAnsi" w:cstheme="minorHAnsi"/>
          <w:color w:val="000000"/>
          <w:lang w:val="en-GB"/>
        </w:rPr>
        <w:t>As it</w:t>
      </w:r>
      <w:r>
        <w:rPr>
          <w:rFonts w:asciiTheme="minorHAnsi" w:hAnsiTheme="minorHAnsi" w:cstheme="minorHAnsi"/>
          <w:color w:val="000000"/>
          <w:lang w:val="en-GB"/>
        </w:rPr>
        <w:t xml:space="preserve"> is assumed, in order to fulfil</w:t>
      </w:r>
      <w:r w:rsidRPr="00063CDB">
        <w:rPr>
          <w:rFonts w:asciiTheme="minorHAnsi" w:hAnsiTheme="minorHAnsi" w:cstheme="minorHAnsi"/>
          <w:color w:val="000000"/>
          <w:lang w:val="en-GB"/>
        </w:rPr>
        <w:t xml:space="preserve"> ex-ante conditions and to be able to use EU funds in the field of inclusion social within the perspective 2014-2020, Poland was supposed to develop </w:t>
      </w:r>
      <w:r w:rsidR="00421B8C">
        <w:rPr>
          <w:rFonts w:asciiTheme="minorHAnsi" w:hAnsiTheme="minorHAnsi" w:cstheme="minorHAnsi"/>
          <w:color w:val="000000"/>
          <w:lang w:val="en-GB"/>
        </w:rPr>
        <w:t xml:space="preserve">a </w:t>
      </w:r>
      <w:r w:rsidRPr="00063CDB">
        <w:rPr>
          <w:rFonts w:asciiTheme="minorHAnsi" w:hAnsiTheme="minorHAnsi" w:cstheme="minorHAnsi"/>
          <w:color w:val="000000"/>
          <w:lang w:val="en-GB"/>
        </w:rPr>
        <w:t>deinstitutionalization plan. Unfortunately, the State Program for Preventing Social Exclusion 2020 (Krajowy Program Przeciwdziałania Wykluczeniu Społecznemu 2020), which was supposed to function as such a plan, actually does</w:t>
      </w:r>
      <w:r w:rsidR="00421B8C">
        <w:rPr>
          <w:rFonts w:asciiTheme="minorHAnsi" w:hAnsiTheme="minorHAnsi" w:cstheme="minorHAnsi"/>
          <w:color w:val="000000"/>
          <w:lang w:val="en-GB"/>
        </w:rPr>
        <w:t xml:space="preserve"> not</w:t>
      </w:r>
      <w:r w:rsidRPr="00063CDB">
        <w:rPr>
          <w:rFonts w:asciiTheme="minorHAnsi" w:hAnsiTheme="minorHAnsi" w:cstheme="minorHAnsi"/>
          <w:color w:val="000000"/>
          <w:lang w:val="en-GB"/>
        </w:rPr>
        <w:t xml:space="preserve"> outline any specific activities in this field; it has no purpose, as far as deinstitutionalization is concerned; it doesn’t specify the target groups, timeliness the way of financing; so it does</w:t>
      </w:r>
      <w:r w:rsidR="00421B8C">
        <w:rPr>
          <w:rFonts w:asciiTheme="minorHAnsi" w:hAnsiTheme="minorHAnsi" w:cstheme="minorHAnsi"/>
          <w:color w:val="000000"/>
          <w:lang w:val="en-GB"/>
        </w:rPr>
        <w:t xml:space="preserve"> not fulfil even</w:t>
      </w:r>
      <w:r w:rsidRPr="00063CDB">
        <w:rPr>
          <w:rFonts w:asciiTheme="minorHAnsi" w:hAnsiTheme="minorHAnsi" w:cstheme="minorHAnsi"/>
          <w:color w:val="000000"/>
          <w:lang w:val="en-GB"/>
        </w:rPr>
        <w:t xml:space="preserve"> the minimum requirements for </w:t>
      </w:r>
      <w:r w:rsidR="00421B8C">
        <w:rPr>
          <w:rFonts w:asciiTheme="minorHAnsi" w:hAnsiTheme="minorHAnsi" w:cstheme="minorHAnsi"/>
          <w:color w:val="000000"/>
          <w:lang w:val="en-GB"/>
        </w:rPr>
        <w:t xml:space="preserve">a </w:t>
      </w:r>
      <w:r w:rsidRPr="00063CDB">
        <w:rPr>
          <w:rFonts w:asciiTheme="minorHAnsi" w:hAnsiTheme="minorHAnsi" w:cstheme="minorHAnsi"/>
          <w:color w:val="000000"/>
          <w:lang w:val="en-GB"/>
        </w:rPr>
        <w:t>deinstitutionalization plan. Spending EU funds for deinstutionalization with no plan results in the discontinuity of actions; lack of their coordination; the risk of not meeting by them the needs of persons with disabilities; and finally, the uncertainty of the long term results of the projects being realized. </w:t>
      </w:r>
    </w:p>
    <w:p w:rsidR="00063CDB" w:rsidRPr="00063CDB" w:rsidRDefault="00063CDB" w:rsidP="00063CDB">
      <w:pPr>
        <w:pStyle w:val="NormalWeb"/>
        <w:spacing w:before="0" w:beforeAutospacing="0" w:after="0" w:afterAutospacing="0" w:line="360" w:lineRule="auto"/>
        <w:ind w:firstLine="567"/>
        <w:rPr>
          <w:rFonts w:asciiTheme="minorHAnsi" w:hAnsiTheme="minorHAnsi" w:cstheme="minorHAnsi"/>
          <w:color w:val="000000"/>
          <w:lang w:val="en-GB"/>
        </w:rPr>
      </w:pPr>
      <w:r w:rsidRPr="00063CDB">
        <w:rPr>
          <w:rFonts w:asciiTheme="minorHAnsi" w:hAnsiTheme="minorHAnsi" w:cstheme="minorHAnsi"/>
          <w:color w:val="000000"/>
          <w:lang w:val="en-GB"/>
        </w:rPr>
        <w:t xml:space="preserve">Within the field of development of the support on local communities level, EU funds are being spent e.g. for the development of assisted housing, personal assistant service and environmental psychiatric support. Although these actions are important and are the step forward, the principles of assisted housing and personal assistant service function are, unfortunately, not in line with Article 19 and with general comment on it. For instance, it is possible to set an assisted flat for 12 persons with disabilities; the number of flats is not limited within one single building and its nearest surroundings, either; it is also possible to set assisted housing in the suburbs, i.e. far away from local communities. Moreover, some projects realized within current perspective were explicitly contradictory to Article 19 of CRPD and to deinstitutionalization principles. These were, for example: financing building up large psychiatric hospitals (In Drewnica, a large hospital for 300 persons was built up with 95 million </w:t>
      </w:r>
      <w:r w:rsidR="00421B8C" w:rsidRPr="00063CDB">
        <w:rPr>
          <w:rFonts w:asciiTheme="minorHAnsi" w:hAnsiTheme="minorHAnsi" w:cstheme="minorHAnsi"/>
          <w:color w:val="000000"/>
          <w:lang w:val="en-GB"/>
        </w:rPr>
        <w:t>zlotys</w:t>
      </w:r>
      <w:r w:rsidRPr="00063CDB">
        <w:rPr>
          <w:rFonts w:asciiTheme="minorHAnsi" w:hAnsiTheme="minorHAnsi" w:cstheme="minorHAnsi"/>
          <w:color w:val="000000"/>
          <w:lang w:val="en-GB"/>
        </w:rPr>
        <w:t xml:space="preserve"> subsidy); or in the process of the so-called complete thermo-renovation, social welfare homes were renovated.   </w:t>
      </w:r>
    </w:p>
    <w:p w:rsidR="00063CDB" w:rsidRPr="00063CDB" w:rsidRDefault="00063CDB" w:rsidP="00063CDB">
      <w:pPr>
        <w:pStyle w:val="NormalWeb"/>
        <w:spacing w:before="0" w:beforeAutospacing="0" w:after="0" w:afterAutospacing="0" w:line="360" w:lineRule="auto"/>
        <w:ind w:firstLine="567"/>
        <w:rPr>
          <w:rFonts w:asciiTheme="minorHAnsi" w:hAnsiTheme="minorHAnsi" w:cstheme="minorHAnsi"/>
          <w:color w:val="000000"/>
          <w:lang w:val="en-GB"/>
        </w:rPr>
      </w:pPr>
      <w:r w:rsidRPr="00063CDB">
        <w:rPr>
          <w:rFonts w:asciiTheme="minorHAnsi" w:hAnsiTheme="minorHAnsi" w:cstheme="minorHAnsi"/>
          <w:color w:val="000000"/>
          <w:lang w:val="en-GB"/>
        </w:rPr>
        <w:t>The realization and financing deinstitutionalization with EU funds is not monitored as far as the conformity with Article 19 of CRPD,  general comment on it and general European guidelines concerning the move from institutional care to support provided on local community level are concerned. This situation brings the risk of inappropriate and ineffective deinstitutionalization as well as of reducing the possibility of using EU funds as the effective support for system deinstitutionalization development.  </w:t>
      </w:r>
    </w:p>
    <w:p w:rsidR="009C2438" w:rsidRPr="004F6E38" w:rsidRDefault="009C2438" w:rsidP="009C2438">
      <w:pPr>
        <w:spacing w:after="0" w:line="360" w:lineRule="auto"/>
        <w:ind w:firstLine="567"/>
        <w:rPr>
          <w:rFonts w:eastAsia="Times New Roman" w:cstheme="minorHAnsi"/>
          <w:sz w:val="24"/>
          <w:szCs w:val="24"/>
          <w:lang w:val="en-GB" w:eastAsia="pl-PL"/>
        </w:rPr>
      </w:pPr>
    </w:p>
    <w:p w:rsidR="004F6E38" w:rsidRPr="009C2438" w:rsidRDefault="004F6E38" w:rsidP="009C2438">
      <w:pPr>
        <w:pStyle w:val="Heading1"/>
        <w:spacing w:before="0"/>
        <w:rPr>
          <w:rFonts w:cstheme="minorHAnsi"/>
          <w:szCs w:val="24"/>
          <w:lang w:val="en-GB"/>
        </w:rPr>
      </w:pPr>
      <w:bookmarkStart w:id="32" w:name="_Toc520841552"/>
      <w:r w:rsidRPr="009C2438">
        <w:rPr>
          <w:rFonts w:cstheme="minorHAnsi"/>
          <w:color w:val="000000"/>
          <w:szCs w:val="24"/>
          <w:lang w:val="en-GB"/>
        </w:rPr>
        <w:t>52. Plea</w:t>
      </w:r>
      <w:r w:rsidRPr="009C2438">
        <w:rPr>
          <w:rFonts w:cstheme="minorHAnsi"/>
          <w:szCs w:val="24"/>
          <w:lang w:val="en-GB"/>
        </w:rPr>
        <w:t>se inform about the authority and mandate of the Human Rights Defender as an independent monitoring mechanism for the implementation of the Convention, including allocated resources, diverse and skilled human resources and the involvement of organisations of persons with disabilities therein.</w:t>
      </w:r>
      <w:bookmarkEnd w:id="32"/>
    </w:p>
    <w:p w:rsidR="005E7C70" w:rsidRPr="009C2438" w:rsidRDefault="005E7C70" w:rsidP="009C2438">
      <w:pPr>
        <w:spacing w:after="0" w:line="360" w:lineRule="auto"/>
        <w:ind w:firstLine="567"/>
        <w:rPr>
          <w:rFonts w:cstheme="minorHAnsi"/>
          <w:b/>
          <w:bCs/>
          <w:color w:val="222222"/>
          <w:sz w:val="24"/>
          <w:szCs w:val="24"/>
          <w:lang w:val="en-GB"/>
        </w:rPr>
      </w:pPr>
    </w:p>
    <w:p w:rsidR="004F6E38" w:rsidRPr="009C2438" w:rsidRDefault="004F6E38" w:rsidP="009C2438">
      <w:pPr>
        <w:spacing w:after="0" w:line="360" w:lineRule="auto"/>
        <w:ind w:firstLine="567"/>
        <w:rPr>
          <w:rFonts w:cstheme="minorHAnsi"/>
          <w:sz w:val="24"/>
          <w:szCs w:val="24"/>
          <w:lang w:val="en-GB"/>
        </w:rPr>
      </w:pPr>
      <w:r w:rsidRPr="009C2438">
        <w:rPr>
          <w:rFonts w:cstheme="minorHAnsi"/>
          <w:color w:val="222222"/>
          <w:sz w:val="24"/>
          <w:szCs w:val="24"/>
          <w:lang w:val="en-GB"/>
        </w:rPr>
        <w:t>The mandate for the Commissioner for Human Rights as the authority monitoring the implementation of the Convention is not regulated on a legislative level. The Commissioner doesn’t have any financial resources allocated  for this purpose.</w:t>
      </w:r>
    </w:p>
    <w:sectPr w:rsidR="004F6E38" w:rsidRPr="009C2438" w:rsidSect="00E83E3D">
      <w:headerReference w:type="default" r:id="rId11"/>
      <w:footerReference w:type="default" r:id="rId12"/>
      <w:pgSz w:w="11906" w:h="16838"/>
      <w:pgMar w:top="1417" w:right="1417" w:bottom="1417" w:left="1417"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A1C" w:rsidRDefault="00A13A1C" w:rsidP="00AC4163">
      <w:pPr>
        <w:spacing w:after="0" w:line="240" w:lineRule="auto"/>
      </w:pPr>
      <w:r>
        <w:separator/>
      </w:r>
    </w:p>
  </w:endnote>
  <w:endnote w:type="continuationSeparator" w:id="0">
    <w:p w:rsidR="00A13A1C" w:rsidRDefault="00A13A1C" w:rsidP="00AC4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EB Garamond">
    <w:altName w:val="Calibri"/>
    <w:charset w:val="EE"/>
    <w:family w:val="auto"/>
    <w:pitch w:val="variable"/>
    <w:sig w:usb0="00000001" w:usb1="020004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6821109"/>
      <w:docPartObj>
        <w:docPartGallery w:val="Page Numbers (Bottom of Page)"/>
        <w:docPartUnique/>
      </w:docPartObj>
    </w:sdtPr>
    <w:sdtEndPr/>
    <w:sdtContent>
      <w:p w:rsidR="00E83E3D" w:rsidRDefault="009A0C53" w:rsidP="00E83E3D">
        <w:pPr>
          <w:pStyle w:val="Footer"/>
          <w:rPr>
            <w:rFonts w:ascii="EB Garamond" w:hAnsi="EB Garamond"/>
          </w:rPr>
        </w:pPr>
        <w:r>
          <w:rPr>
            <w:rFonts w:ascii="EB Garamond" w:hAnsi="EB Garamond"/>
            <w:noProof/>
          </w:rPr>
          <w:pict>
            <v:line id="Łącznik prosty 3" o:spid="_x0000_s2051" style="position:absolute;z-index:251658240;visibility:visible;mso-position-horizontal-relative:text;mso-position-vertical-relative:text" from="-34.5pt,18pt" to="48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" strokecolor="#d8d8d8 [2732]" strokeweight="4.5pt">
              <v:stroke joinstyle="miter"/>
            </v:line>
          </w:pict>
        </w:r>
      </w:p>
      <w:p w:rsidR="00E83E3D" w:rsidRDefault="00E83E3D" w:rsidP="00E83E3D">
        <w:pPr>
          <w:pStyle w:val="Footer"/>
          <w:jc w:val="center"/>
          <w:rPr>
            <w:rFonts w:ascii="EB Garamond" w:hAnsi="EB Garamond"/>
          </w:rPr>
        </w:pPr>
      </w:p>
      <w:p w:rsidR="00E83E3D" w:rsidRPr="007D3164" w:rsidRDefault="00E83E3D" w:rsidP="00E83E3D">
        <w:pPr>
          <w:pStyle w:val="Footer"/>
          <w:jc w:val="center"/>
          <w:rPr>
            <w:rFonts w:cstheme="minorHAnsi"/>
            <w:color w:val="0A385D"/>
            <w:sz w:val="24"/>
            <w:szCs w:val="24"/>
          </w:rPr>
        </w:pPr>
        <w:r w:rsidRPr="007D3164">
          <w:rPr>
            <w:rFonts w:cstheme="minorHAnsi"/>
            <w:color w:val="0A385D"/>
            <w:sz w:val="24"/>
            <w:szCs w:val="24"/>
          </w:rPr>
          <w:t>Stowarzyszenie Instytut Niezależnego Życia</w:t>
        </w:r>
      </w:p>
      <w:p w:rsidR="00E83E3D" w:rsidRPr="007D3164" w:rsidRDefault="00E83E3D" w:rsidP="00E83E3D">
        <w:pPr>
          <w:pStyle w:val="Footer"/>
          <w:jc w:val="center"/>
          <w:rPr>
            <w:rFonts w:cstheme="minorHAnsi"/>
            <w:color w:val="0A385D"/>
          </w:rPr>
        </w:pPr>
        <w:r w:rsidRPr="007D3164">
          <w:rPr>
            <w:rFonts w:cstheme="minorHAnsi"/>
            <w:color w:val="0A385D"/>
          </w:rPr>
          <w:t>niezaleznezycie.pl</w:t>
        </w:r>
      </w:p>
      <w:p w:rsidR="00E83E3D" w:rsidRPr="007D3164" w:rsidRDefault="00E83E3D" w:rsidP="00E83E3D">
        <w:pPr>
          <w:pStyle w:val="Footer"/>
          <w:jc w:val="center"/>
          <w:rPr>
            <w:rFonts w:cstheme="minorHAnsi"/>
            <w:color w:val="0A385D"/>
          </w:rPr>
        </w:pPr>
        <w:r w:rsidRPr="007D3164">
          <w:rPr>
            <w:rFonts w:cstheme="minorHAnsi"/>
            <w:color w:val="0A385D"/>
          </w:rPr>
          <w:t>kontakt@niezaleznezycie.pl</w:t>
        </w:r>
      </w:p>
      <w:p w:rsidR="008E5597" w:rsidRPr="00E83E3D" w:rsidRDefault="00E83E3D" w:rsidP="00E83E3D">
        <w:pPr>
          <w:pStyle w:val="Footer"/>
          <w:jc w:val="right"/>
        </w:pPr>
        <w:r>
          <w:fldChar w:fldCharType="begin"/>
        </w:r>
        <w:r>
          <w:instrText>PAGE   \* MERGEFORMAT</w:instrText>
        </w:r>
        <w:r>
          <w:fldChar w:fldCharType="separate"/>
        </w:r>
        <w:r w:rsidR="009A0C53">
          <w:rPr>
            <w:noProof/>
          </w:rPr>
          <w:t>32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A1C" w:rsidRDefault="00A13A1C" w:rsidP="00AC4163">
      <w:pPr>
        <w:spacing w:after="0" w:line="240" w:lineRule="auto"/>
      </w:pPr>
      <w:r>
        <w:separator/>
      </w:r>
    </w:p>
  </w:footnote>
  <w:footnote w:type="continuationSeparator" w:id="0">
    <w:p w:rsidR="00A13A1C" w:rsidRDefault="00A13A1C" w:rsidP="00AC41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597" w:rsidRDefault="008E5597">
    <w:pPr>
      <w:pStyle w:val="Header"/>
    </w:pPr>
    <w:r>
      <w:rPr>
        <w:noProof/>
        <w:lang w:val="en-GB" w:eastAsia="en-GB"/>
      </w:rPr>
      <w:drawing>
        <wp:inline distT="0" distB="0" distL="0" distR="0">
          <wp:extent cx="2281256" cy="937260"/>
          <wp:effectExtent l="0" t="0" r="508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inal.png"/>
                  <pic:cNvPicPr/>
                </pic:nvPicPr>
                <pic:blipFill>
                  <a:blip r:embed="rId1">
                    <a:extLst>
                      <a:ext uri="{28A0092B-C50C-407E-A947-70E740481C1C}">
                        <a14:useLocalDpi xmlns:a14="http://schemas.microsoft.com/office/drawing/2010/main" val="0"/>
                      </a:ext>
                    </a:extLst>
                  </a:blip>
                  <a:stretch>
                    <a:fillRect/>
                  </a:stretch>
                </pic:blipFill>
                <pic:spPr>
                  <a:xfrm>
                    <a:off x="0" y="0"/>
                    <a:ext cx="2384070" cy="97950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04062"/>
    <w:multiLevelType w:val="hybridMultilevel"/>
    <w:tmpl w:val="7FE866EC"/>
    <w:lvl w:ilvl="0" w:tplc="F3164512">
      <w:start w:val="1"/>
      <w:numFmt w:val="decimal"/>
      <w:lvlText w:val="%1."/>
      <w:lvlJc w:val="left"/>
      <w:pPr>
        <w:ind w:left="720" w:hanging="360"/>
      </w:pPr>
      <w:rPr>
        <w:rFonts w:ascii="Times New Roman" w:hAnsi="Times New Roman" w:cs="Times New Roman" w:hint="default"/>
        <w:sz w:val="20"/>
        <w:szCs w:val="20"/>
        <w:lang w:val="en-G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6C1548D"/>
    <w:multiLevelType w:val="multilevel"/>
    <w:tmpl w:val="DA56C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1412C55"/>
    <w:multiLevelType w:val="multilevel"/>
    <w:tmpl w:val="F392B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IN7mt4IyIp4HyyqoSwPAnNfxqCq6s71Cewax193XHAbaZerBn7qQOZnMQZhb2l6x7UokPaeLHK0yY2VisfJiHg==" w:salt="pSn3fd80LUxAL01cJ2SCTw=="/>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AC4163"/>
    <w:rsid w:val="00012DEF"/>
    <w:rsid w:val="000313F4"/>
    <w:rsid w:val="00063CDB"/>
    <w:rsid w:val="00097F53"/>
    <w:rsid w:val="001A3FC0"/>
    <w:rsid w:val="001B2A02"/>
    <w:rsid w:val="001C4E6A"/>
    <w:rsid w:val="001F5545"/>
    <w:rsid w:val="00205D57"/>
    <w:rsid w:val="0024327C"/>
    <w:rsid w:val="002D790C"/>
    <w:rsid w:val="002E4A0C"/>
    <w:rsid w:val="003138C6"/>
    <w:rsid w:val="00327146"/>
    <w:rsid w:val="00342819"/>
    <w:rsid w:val="00371DED"/>
    <w:rsid w:val="003C1933"/>
    <w:rsid w:val="00421B8C"/>
    <w:rsid w:val="00430D70"/>
    <w:rsid w:val="004555A8"/>
    <w:rsid w:val="00457F01"/>
    <w:rsid w:val="00471042"/>
    <w:rsid w:val="0049706F"/>
    <w:rsid w:val="004A017E"/>
    <w:rsid w:val="004B10C8"/>
    <w:rsid w:val="004F6E38"/>
    <w:rsid w:val="00571BD0"/>
    <w:rsid w:val="0057372C"/>
    <w:rsid w:val="005A4F4F"/>
    <w:rsid w:val="005C79C1"/>
    <w:rsid w:val="005E7C70"/>
    <w:rsid w:val="00605A84"/>
    <w:rsid w:val="0062744C"/>
    <w:rsid w:val="00656FED"/>
    <w:rsid w:val="0066657C"/>
    <w:rsid w:val="0067465D"/>
    <w:rsid w:val="00676508"/>
    <w:rsid w:val="006A4CD1"/>
    <w:rsid w:val="006F2EE5"/>
    <w:rsid w:val="00725F42"/>
    <w:rsid w:val="00733AB6"/>
    <w:rsid w:val="00766D5C"/>
    <w:rsid w:val="007A00EC"/>
    <w:rsid w:val="007B0193"/>
    <w:rsid w:val="007D3164"/>
    <w:rsid w:val="007F2418"/>
    <w:rsid w:val="007F6D14"/>
    <w:rsid w:val="007F7AD4"/>
    <w:rsid w:val="00804AD7"/>
    <w:rsid w:val="00821683"/>
    <w:rsid w:val="00826C93"/>
    <w:rsid w:val="0083426E"/>
    <w:rsid w:val="00871E99"/>
    <w:rsid w:val="00880F6C"/>
    <w:rsid w:val="008B5FFD"/>
    <w:rsid w:val="008E5597"/>
    <w:rsid w:val="008F098D"/>
    <w:rsid w:val="0095427E"/>
    <w:rsid w:val="009A0C53"/>
    <w:rsid w:val="009B054F"/>
    <w:rsid w:val="009C2438"/>
    <w:rsid w:val="009C2DF9"/>
    <w:rsid w:val="009C6747"/>
    <w:rsid w:val="009E519C"/>
    <w:rsid w:val="009F73A0"/>
    <w:rsid w:val="00A13A1C"/>
    <w:rsid w:val="00AC4163"/>
    <w:rsid w:val="00AD3CD1"/>
    <w:rsid w:val="00AE1C65"/>
    <w:rsid w:val="00AF2446"/>
    <w:rsid w:val="00B15107"/>
    <w:rsid w:val="00B1773D"/>
    <w:rsid w:val="00B429F6"/>
    <w:rsid w:val="00B43BAD"/>
    <w:rsid w:val="00BF5E99"/>
    <w:rsid w:val="00C444A4"/>
    <w:rsid w:val="00C64E78"/>
    <w:rsid w:val="00C675A0"/>
    <w:rsid w:val="00CA0A36"/>
    <w:rsid w:val="00D42302"/>
    <w:rsid w:val="00D74B04"/>
    <w:rsid w:val="00D765F1"/>
    <w:rsid w:val="00D8123D"/>
    <w:rsid w:val="00D90697"/>
    <w:rsid w:val="00DB048F"/>
    <w:rsid w:val="00DE3769"/>
    <w:rsid w:val="00E3052D"/>
    <w:rsid w:val="00E83E3D"/>
    <w:rsid w:val="00E92378"/>
    <w:rsid w:val="00F341F8"/>
    <w:rsid w:val="00FD293B"/>
    <w:rsid w:val="00FF63A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6E2AF778-F087-4F02-9DE1-4EF55A3FC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E6A"/>
  </w:style>
  <w:style w:type="paragraph" w:styleId="Heading1">
    <w:name w:val="heading 1"/>
    <w:basedOn w:val="Normal"/>
    <w:next w:val="Normal"/>
    <w:link w:val="Heading1Char"/>
    <w:uiPriority w:val="9"/>
    <w:qFormat/>
    <w:rsid w:val="00AE1C65"/>
    <w:pPr>
      <w:keepNext/>
      <w:keepLines/>
      <w:spacing w:before="480" w:after="0" w:line="360" w:lineRule="auto"/>
      <w:outlineLvl w:val="0"/>
    </w:pPr>
    <w:rPr>
      <w:rFonts w:eastAsiaTheme="majorEastAsia" w:cstheme="majorBidi"/>
      <w:b/>
      <w:bCs/>
      <w:sz w:val="24"/>
      <w:szCs w:val="28"/>
    </w:rPr>
  </w:style>
  <w:style w:type="paragraph" w:styleId="Heading2">
    <w:name w:val="heading 2"/>
    <w:basedOn w:val="Normal"/>
    <w:next w:val="Normal"/>
    <w:link w:val="Heading2Char"/>
    <w:uiPriority w:val="9"/>
    <w:unhideWhenUsed/>
    <w:qFormat/>
    <w:rsid w:val="007F2418"/>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7F2418"/>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4163"/>
    <w:pPr>
      <w:tabs>
        <w:tab w:val="center" w:pos="4536"/>
        <w:tab w:val="right" w:pos="9072"/>
      </w:tabs>
      <w:spacing w:after="0" w:line="240" w:lineRule="auto"/>
    </w:pPr>
  </w:style>
  <w:style w:type="character" w:customStyle="1" w:styleId="HeaderChar">
    <w:name w:val="Header Char"/>
    <w:basedOn w:val="DefaultParagraphFont"/>
    <w:link w:val="Header"/>
    <w:uiPriority w:val="99"/>
    <w:rsid w:val="00AC4163"/>
  </w:style>
  <w:style w:type="paragraph" w:styleId="Footer">
    <w:name w:val="footer"/>
    <w:basedOn w:val="Normal"/>
    <w:link w:val="FooterChar"/>
    <w:uiPriority w:val="99"/>
    <w:unhideWhenUsed/>
    <w:rsid w:val="00AC4163"/>
    <w:pPr>
      <w:tabs>
        <w:tab w:val="center" w:pos="4536"/>
        <w:tab w:val="right" w:pos="9072"/>
      </w:tabs>
      <w:spacing w:after="0" w:line="240" w:lineRule="auto"/>
    </w:pPr>
  </w:style>
  <w:style w:type="character" w:customStyle="1" w:styleId="FooterChar">
    <w:name w:val="Footer Char"/>
    <w:basedOn w:val="DefaultParagraphFont"/>
    <w:link w:val="Footer"/>
    <w:uiPriority w:val="99"/>
    <w:rsid w:val="00AC4163"/>
  </w:style>
  <w:style w:type="paragraph" w:styleId="BalloonText">
    <w:name w:val="Balloon Text"/>
    <w:basedOn w:val="Normal"/>
    <w:link w:val="BalloonTextChar"/>
    <w:uiPriority w:val="99"/>
    <w:semiHidden/>
    <w:unhideWhenUsed/>
    <w:rsid w:val="007F24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418"/>
    <w:rPr>
      <w:rFonts w:ascii="Tahoma" w:hAnsi="Tahoma" w:cs="Tahoma"/>
      <w:sz w:val="16"/>
      <w:szCs w:val="16"/>
    </w:rPr>
  </w:style>
  <w:style w:type="paragraph" w:customStyle="1" w:styleId="Default">
    <w:name w:val="Default"/>
    <w:rsid w:val="007F2418"/>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NormalWeb">
    <w:name w:val="Normal (Web)"/>
    <w:basedOn w:val="Normal"/>
    <w:uiPriority w:val="99"/>
    <w:unhideWhenUsed/>
    <w:rsid w:val="007F241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ormalny1">
    <w:name w:val="Normalny1"/>
    <w:rsid w:val="007F2418"/>
    <w:pPr>
      <w:spacing w:after="0" w:line="276" w:lineRule="auto"/>
      <w:contextualSpacing/>
    </w:pPr>
    <w:rPr>
      <w:rFonts w:ascii="Arial" w:eastAsia="Arial" w:hAnsi="Arial" w:cs="Arial"/>
      <w:lang w:eastAsia="pl-PL"/>
    </w:rPr>
  </w:style>
  <w:style w:type="character" w:customStyle="1" w:styleId="Heading1Char">
    <w:name w:val="Heading 1 Char"/>
    <w:basedOn w:val="DefaultParagraphFont"/>
    <w:link w:val="Heading1"/>
    <w:uiPriority w:val="9"/>
    <w:rsid w:val="00AE1C65"/>
    <w:rPr>
      <w:rFonts w:eastAsiaTheme="majorEastAsia" w:cstheme="majorBidi"/>
      <w:b/>
      <w:bCs/>
      <w:sz w:val="24"/>
      <w:szCs w:val="28"/>
    </w:rPr>
  </w:style>
  <w:style w:type="character" w:customStyle="1" w:styleId="Heading2Char">
    <w:name w:val="Heading 2 Char"/>
    <w:basedOn w:val="DefaultParagraphFont"/>
    <w:link w:val="Heading2"/>
    <w:uiPriority w:val="9"/>
    <w:rsid w:val="007F241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7F2418"/>
    <w:rPr>
      <w:rFonts w:asciiTheme="majorHAnsi" w:eastAsiaTheme="majorEastAsia" w:hAnsiTheme="majorHAnsi" w:cstheme="majorBidi"/>
      <w:b/>
      <w:bCs/>
      <w:color w:val="4472C4" w:themeColor="accent1"/>
    </w:rPr>
  </w:style>
  <w:style w:type="paragraph" w:styleId="TOCHeading">
    <w:name w:val="TOC Heading"/>
    <w:basedOn w:val="Heading1"/>
    <w:next w:val="Normal"/>
    <w:uiPriority w:val="39"/>
    <w:unhideWhenUsed/>
    <w:qFormat/>
    <w:rsid w:val="00FD293B"/>
    <w:pPr>
      <w:spacing w:line="276" w:lineRule="auto"/>
      <w:outlineLvl w:val="9"/>
    </w:pPr>
    <w:rPr>
      <w:lang w:eastAsia="en-US"/>
    </w:rPr>
  </w:style>
  <w:style w:type="paragraph" w:styleId="TOC1">
    <w:name w:val="toc 1"/>
    <w:basedOn w:val="Normal"/>
    <w:next w:val="Normal"/>
    <w:autoRedefine/>
    <w:uiPriority w:val="39"/>
    <w:unhideWhenUsed/>
    <w:rsid w:val="0062744C"/>
    <w:pPr>
      <w:tabs>
        <w:tab w:val="right" w:leader="dot" w:pos="9062"/>
      </w:tabs>
      <w:spacing w:after="100" w:line="276" w:lineRule="auto"/>
    </w:pPr>
  </w:style>
  <w:style w:type="character" w:styleId="Hyperlink">
    <w:name w:val="Hyperlink"/>
    <w:basedOn w:val="DefaultParagraphFont"/>
    <w:uiPriority w:val="99"/>
    <w:unhideWhenUsed/>
    <w:rsid w:val="00FD293B"/>
    <w:rPr>
      <w:color w:val="0563C1" w:themeColor="hyperlink"/>
      <w:u w:val="single"/>
    </w:rPr>
  </w:style>
  <w:style w:type="paragraph" w:styleId="ListParagraph">
    <w:name w:val="List Paragraph"/>
    <w:basedOn w:val="Normal"/>
    <w:uiPriority w:val="34"/>
    <w:qFormat/>
    <w:rsid w:val="007A00EC"/>
    <w:pPr>
      <w:ind w:left="720"/>
      <w:contextualSpacing/>
    </w:pPr>
  </w:style>
  <w:style w:type="paragraph" w:customStyle="1" w:styleId="SingleTxtG">
    <w:name w:val="_ Single Txt_G"/>
    <w:basedOn w:val="Normal"/>
    <w:qFormat/>
    <w:rsid w:val="00342819"/>
    <w:pPr>
      <w:suppressAutoHyphens/>
      <w:spacing w:after="120" w:line="240" w:lineRule="atLeast"/>
      <w:ind w:left="1134" w:right="1134"/>
      <w:jc w:val="both"/>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24957">
      <w:bodyDiv w:val="1"/>
      <w:marLeft w:val="0"/>
      <w:marRight w:val="0"/>
      <w:marTop w:val="0"/>
      <w:marBottom w:val="0"/>
      <w:divBdr>
        <w:top w:val="none" w:sz="0" w:space="0" w:color="auto"/>
        <w:left w:val="none" w:sz="0" w:space="0" w:color="auto"/>
        <w:bottom w:val="none" w:sz="0" w:space="0" w:color="auto"/>
        <w:right w:val="none" w:sz="0" w:space="0" w:color="auto"/>
      </w:divBdr>
    </w:div>
    <w:div w:id="182086564">
      <w:bodyDiv w:val="1"/>
      <w:marLeft w:val="0"/>
      <w:marRight w:val="0"/>
      <w:marTop w:val="0"/>
      <w:marBottom w:val="0"/>
      <w:divBdr>
        <w:top w:val="none" w:sz="0" w:space="0" w:color="auto"/>
        <w:left w:val="none" w:sz="0" w:space="0" w:color="auto"/>
        <w:bottom w:val="none" w:sz="0" w:space="0" w:color="auto"/>
        <w:right w:val="none" w:sz="0" w:space="0" w:color="auto"/>
      </w:divBdr>
      <w:divsChild>
        <w:div w:id="1319767003">
          <w:marLeft w:val="0"/>
          <w:marRight w:val="0"/>
          <w:marTop w:val="0"/>
          <w:marBottom w:val="0"/>
          <w:divBdr>
            <w:top w:val="none" w:sz="0" w:space="0" w:color="auto"/>
            <w:left w:val="none" w:sz="0" w:space="0" w:color="auto"/>
            <w:bottom w:val="none" w:sz="0" w:space="0" w:color="auto"/>
            <w:right w:val="none" w:sz="0" w:space="0" w:color="auto"/>
          </w:divBdr>
          <w:divsChild>
            <w:div w:id="805271529">
              <w:marLeft w:val="0"/>
              <w:marRight w:val="0"/>
              <w:marTop w:val="0"/>
              <w:marBottom w:val="0"/>
              <w:divBdr>
                <w:top w:val="none" w:sz="0" w:space="0" w:color="auto"/>
                <w:left w:val="none" w:sz="0" w:space="0" w:color="auto"/>
                <w:bottom w:val="none" w:sz="0" w:space="0" w:color="auto"/>
                <w:right w:val="none" w:sz="0" w:space="0" w:color="auto"/>
              </w:divBdr>
              <w:divsChild>
                <w:div w:id="141986105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1103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910990">
          <w:marLeft w:val="0"/>
          <w:marRight w:val="0"/>
          <w:marTop w:val="0"/>
          <w:marBottom w:val="0"/>
          <w:divBdr>
            <w:top w:val="none" w:sz="0" w:space="0" w:color="auto"/>
            <w:left w:val="none" w:sz="0" w:space="0" w:color="auto"/>
            <w:bottom w:val="none" w:sz="0" w:space="0" w:color="auto"/>
            <w:right w:val="none" w:sz="0" w:space="0" w:color="auto"/>
          </w:divBdr>
          <w:divsChild>
            <w:div w:id="205528600">
              <w:marLeft w:val="0"/>
              <w:marRight w:val="0"/>
              <w:marTop w:val="0"/>
              <w:marBottom w:val="0"/>
              <w:divBdr>
                <w:top w:val="none" w:sz="0" w:space="0" w:color="auto"/>
                <w:left w:val="none" w:sz="0" w:space="0" w:color="auto"/>
                <w:bottom w:val="none" w:sz="0" w:space="0" w:color="auto"/>
                <w:right w:val="none" w:sz="0" w:space="0" w:color="auto"/>
              </w:divBdr>
              <w:divsChild>
                <w:div w:id="168998233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2128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967243">
          <w:marLeft w:val="0"/>
          <w:marRight w:val="0"/>
          <w:marTop w:val="0"/>
          <w:marBottom w:val="0"/>
          <w:divBdr>
            <w:top w:val="none" w:sz="0" w:space="0" w:color="auto"/>
            <w:left w:val="none" w:sz="0" w:space="0" w:color="auto"/>
            <w:bottom w:val="none" w:sz="0" w:space="0" w:color="auto"/>
            <w:right w:val="none" w:sz="0" w:space="0" w:color="auto"/>
          </w:divBdr>
        </w:div>
      </w:divsChild>
    </w:div>
    <w:div w:id="190727695">
      <w:bodyDiv w:val="1"/>
      <w:marLeft w:val="0"/>
      <w:marRight w:val="0"/>
      <w:marTop w:val="0"/>
      <w:marBottom w:val="0"/>
      <w:divBdr>
        <w:top w:val="none" w:sz="0" w:space="0" w:color="auto"/>
        <w:left w:val="none" w:sz="0" w:space="0" w:color="auto"/>
        <w:bottom w:val="none" w:sz="0" w:space="0" w:color="auto"/>
        <w:right w:val="none" w:sz="0" w:space="0" w:color="auto"/>
      </w:divBdr>
    </w:div>
    <w:div w:id="303391331">
      <w:bodyDiv w:val="1"/>
      <w:marLeft w:val="0"/>
      <w:marRight w:val="0"/>
      <w:marTop w:val="0"/>
      <w:marBottom w:val="0"/>
      <w:divBdr>
        <w:top w:val="none" w:sz="0" w:space="0" w:color="auto"/>
        <w:left w:val="none" w:sz="0" w:space="0" w:color="auto"/>
        <w:bottom w:val="none" w:sz="0" w:space="0" w:color="auto"/>
        <w:right w:val="none" w:sz="0" w:space="0" w:color="auto"/>
      </w:divBdr>
      <w:divsChild>
        <w:div w:id="459299451">
          <w:marLeft w:val="0"/>
          <w:marRight w:val="0"/>
          <w:marTop w:val="0"/>
          <w:marBottom w:val="0"/>
          <w:divBdr>
            <w:top w:val="none" w:sz="0" w:space="0" w:color="auto"/>
            <w:left w:val="none" w:sz="0" w:space="0" w:color="auto"/>
            <w:bottom w:val="none" w:sz="0" w:space="0" w:color="auto"/>
            <w:right w:val="none" w:sz="0" w:space="0" w:color="auto"/>
          </w:divBdr>
        </w:div>
        <w:div w:id="1154446808">
          <w:marLeft w:val="0"/>
          <w:marRight w:val="0"/>
          <w:marTop w:val="0"/>
          <w:marBottom w:val="0"/>
          <w:divBdr>
            <w:top w:val="none" w:sz="0" w:space="0" w:color="auto"/>
            <w:left w:val="none" w:sz="0" w:space="0" w:color="auto"/>
            <w:bottom w:val="none" w:sz="0" w:space="0" w:color="auto"/>
            <w:right w:val="none" w:sz="0" w:space="0" w:color="auto"/>
          </w:divBdr>
        </w:div>
      </w:divsChild>
    </w:div>
    <w:div w:id="316694356">
      <w:bodyDiv w:val="1"/>
      <w:marLeft w:val="0"/>
      <w:marRight w:val="0"/>
      <w:marTop w:val="0"/>
      <w:marBottom w:val="0"/>
      <w:divBdr>
        <w:top w:val="none" w:sz="0" w:space="0" w:color="auto"/>
        <w:left w:val="none" w:sz="0" w:space="0" w:color="auto"/>
        <w:bottom w:val="none" w:sz="0" w:space="0" w:color="auto"/>
        <w:right w:val="none" w:sz="0" w:space="0" w:color="auto"/>
      </w:divBdr>
    </w:div>
    <w:div w:id="326247604">
      <w:bodyDiv w:val="1"/>
      <w:marLeft w:val="0"/>
      <w:marRight w:val="0"/>
      <w:marTop w:val="0"/>
      <w:marBottom w:val="0"/>
      <w:divBdr>
        <w:top w:val="none" w:sz="0" w:space="0" w:color="auto"/>
        <w:left w:val="none" w:sz="0" w:space="0" w:color="auto"/>
        <w:bottom w:val="none" w:sz="0" w:space="0" w:color="auto"/>
        <w:right w:val="none" w:sz="0" w:space="0" w:color="auto"/>
      </w:divBdr>
    </w:div>
    <w:div w:id="481653310">
      <w:bodyDiv w:val="1"/>
      <w:marLeft w:val="0"/>
      <w:marRight w:val="0"/>
      <w:marTop w:val="0"/>
      <w:marBottom w:val="0"/>
      <w:divBdr>
        <w:top w:val="none" w:sz="0" w:space="0" w:color="auto"/>
        <w:left w:val="none" w:sz="0" w:space="0" w:color="auto"/>
        <w:bottom w:val="none" w:sz="0" w:space="0" w:color="auto"/>
        <w:right w:val="none" w:sz="0" w:space="0" w:color="auto"/>
      </w:divBdr>
    </w:div>
    <w:div w:id="639921196">
      <w:bodyDiv w:val="1"/>
      <w:marLeft w:val="0"/>
      <w:marRight w:val="0"/>
      <w:marTop w:val="0"/>
      <w:marBottom w:val="0"/>
      <w:divBdr>
        <w:top w:val="none" w:sz="0" w:space="0" w:color="auto"/>
        <w:left w:val="none" w:sz="0" w:space="0" w:color="auto"/>
        <w:bottom w:val="none" w:sz="0" w:space="0" w:color="auto"/>
        <w:right w:val="none" w:sz="0" w:space="0" w:color="auto"/>
      </w:divBdr>
    </w:div>
    <w:div w:id="663632196">
      <w:bodyDiv w:val="1"/>
      <w:marLeft w:val="0"/>
      <w:marRight w:val="0"/>
      <w:marTop w:val="0"/>
      <w:marBottom w:val="0"/>
      <w:divBdr>
        <w:top w:val="none" w:sz="0" w:space="0" w:color="auto"/>
        <w:left w:val="none" w:sz="0" w:space="0" w:color="auto"/>
        <w:bottom w:val="none" w:sz="0" w:space="0" w:color="auto"/>
        <w:right w:val="none" w:sz="0" w:space="0" w:color="auto"/>
      </w:divBdr>
    </w:div>
    <w:div w:id="764155831">
      <w:bodyDiv w:val="1"/>
      <w:marLeft w:val="0"/>
      <w:marRight w:val="0"/>
      <w:marTop w:val="0"/>
      <w:marBottom w:val="0"/>
      <w:divBdr>
        <w:top w:val="none" w:sz="0" w:space="0" w:color="auto"/>
        <w:left w:val="none" w:sz="0" w:space="0" w:color="auto"/>
        <w:bottom w:val="none" w:sz="0" w:space="0" w:color="auto"/>
        <w:right w:val="none" w:sz="0" w:space="0" w:color="auto"/>
      </w:divBdr>
    </w:div>
    <w:div w:id="1102921953">
      <w:bodyDiv w:val="1"/>
      <w:marLeft w:val="0"/>
      <w:marRight w:val="0"/>
      <w:marTop w:val="0"/>
      <w:marBottom w:val="0"/>
      <w:divBdr>
        <w:top w:val="none" w:sz="0" w:space="0" w:color="auto"/>
        <w:left w:val="none" w:sz="0" w:space="0" w:color="auto"/>
        <w:bottom w:val="none" w:sz="0" w:space="0" w:color="auto"/>
        <w:right w:val="none" w:sz="0" w:space="0" w:color="auto"/>
      </w:divBdr>
      <w:divsChild>
        <w:div w:id="1139955903">
          <w:marLeft w:val="0"/>
          <w:marRight w:val="0"/>
          <w:marTop w:val="0"/>
          <w:marBottom w:val="0"/>
          <w:divBdr>
            <w:top w:val="none" w:sz="0" w:space="0" w:color="auto"/>
            <w:left w:val="none" w:sz="0" w:space="0" w:color="auto"/>
            <w:bottom w:val="none" w:sz="0" w:space="0" w:color="auto"/>
            <w:right w:val="none" w:sz="0" w:space="0" w:color="auto"/>
          </w:divBdr>
        </w:div>
      </w:divsChild>
    </w:div>
    <w:div w:id="1237059321">
      <w:bodyDiv w:val="1"/>
      <w:marLeft w:val="0"/>
      <w:marRight w:val="0"/>
      <w:marTop w:val="0"/>
      <w:marBottom w:val="0"/>
      <w:divBdr>
        <w:top w:val="none" w:sz="0" w:space="0" w:color="auto"/>
        <w:left w:val="none" w:sz="0" w:space="0" w:color="auto"/>
        <w:bottom w:val="none" w:sz="0" w:space="0" w:color="auto"/>
        <w:right w:val="none" w:sz="0" w:space="0" w:color="auto"/>
      </w:divBdr>
    </w:div>
    <w:div w:id="1284732205">
      <w:bodyDiv w:val="1"/>
      <w:marLeft w:val="0"/>
      <w:marRight w:val="0"/>
      <w:marTop w:val="0"/>
      <w:marBottom w:val="0"/>
      <w:divBdr>
        <w:top w:val="none" w:sz="0" w:space="0" w:color="auto"/>
        <w:left w:val="none" w:sz="0" w:space="0" w:color="auto"/>
        <w:bottom w:val="none" w:sz="0" w:space="0" w:color="auto"/>
        <w:right w:val="none" w:sz="0" w:space="0" w:color="auto"/>
      </w:divBdr>
    </w:div>
    <w:div w:id="1412049088">
      <w:bodyDiv w:val="1"/>
      <w:marLeft w:val="0"/>
      <w:marRight w:val="0"/>
      <w:marTop w:val="0"/>
      <w:marBottom w:val="0"/>
      <w:divBdr>
        <w:top w:val="none" w:sz="0" w:space="0" w:color="auto"/>
        <w:left w:val="none" w:sz="0" w:space="0" w:color="auto"/>
        <w:bottom w:val="none" w:sz="0" w:space="0" w:color="auto"/>
        <w:right w:val="none" w:sz="0" w:space="0" w:color="auto"/>
      </w:divBdr>
    </w:div>
    <w:div w:id="1412197234">
      <w:bodyDiv w:val="1"/>
      <w:marLeft w:val="0"/>
      <w:marRight w:val="0"/>
      <w:marTop w:val="0"/>
      <w:marBottom w:val="0"/>
      <w:divBdr>
        <w:top w:val="none" w:sz="0" w:space="0" w:color="auto"/>
        <w:left w:val="none" w:sz="0" w:space="0" w:color="auto"/>
        <w:bottom w:val="none" w:sz="0" w:space="0" w:color="auto"/>
        <w:right w:val="none" w:sz="0" w:space="0" w:color="auto"/>
      </w:divBdr>
    </w:div>
    <w:div w:id="1524244955">
      <w:bodyDiv w:val="1"/>
      <w:marLeft w:val="0"/>
      <w:marRight w:val="0"/>
      <w:marTop w:val="0"/>
      <w:marBottom w:val="0"/>
      <w:divBdr>
        <w:top w:val="none" w:sz="0" w:space="0" w:color="auto"/>
        <w:left w:val="none" w:sz="0" w:space="0" w:color="auto"/>
        <w:bottom w:val="none" w:sz="0" w:space="0" w:color="auto"/>
        <w:right w:val="none" w:sz="0" w:space="0" w:color="auto"/>
      </w:divBdr>
    </w:div>
    <w:div w:id="1631285386">
      <w:bodyDiv w:val="1"/>
      <w:marLeft w:val="0"/>
      <w:marRight w:val="0"/>
      <w:marTop w:val="0"/>
      <w:marBottom w:val="0"/>
      <w:divBdr>
        <w:top w:val="none" w:sz="0" w:space="0" w:color="auto"/>
        <w:left w:val="none" w:sz="0" w:space="0" w:color="auto"/>
        <w:bottom w:val="none" w:sz="0" w:space="0" w:color="auto"/>
        <w:right w:val="none" w:sz="0" w:space="0" w:color="auto"/>
      </w:divBdr>
      <w:divsChild>
        <w:div w:id="1990471948">
          <w:marLeft w:val="0"/>
          <w:marRight w:val="0"/>
          <w:marTop w:val="0"/>
          <w:marBottom w:val="0"/>
          <w:divBdr>
            <w:top w:val="none" w:sz="0" w:space="0" w:color="auto"/>
            <w:left w:val="none" w:sz="0" w:space="0" w:color="auto"/>
            <w:bottom w:val="none" w:sz="0" w:space="0" w:color="auto"/>
            <w:right w:val="none" w:sz="0" w:space="0" w:color="auto"/>
          </w:divBdr>
        </w:div>
        <w:div w:id="1112046927">
          <w:marLeft w:val="0"/>
          <w:marRight w:val="0"/>
          <w:marTop w:val="0"/>
          <w:marBottom w:val="0"/>
          <w:divBdr>
            <w:top w:val="none" w:sz="0" w:space="0" w:color="auto"/>
            <w:left w:val="none" w:sz="0" w:space="0" w:color="auto"/>
            <w:bottom w:val="none" w:sz="0" w:space="0" w:color="auto"/>
            <w:right w:val="none" w:sz="0" w:space="0" w:color="auto"/>
          </w:divBdr>
        </w:div>
        <w:div w:id="1521971686">
          <w:marLeft w:val="0"/>
          <w:marRight w:val="0"/>
          <w:marTop w:val="0"/>
          <w:marBottom w:val="0"/>
          <w:divBdr>
            <w:top w:val="none" w:sz="0" w:space="0" w:color="auto"/>
            <w:left w:val="none" w:sz="0" w:space="0" w:color="auto"/>
            <w:bottom w:val="none" w:sz="0" w:space="0" w:color="auto"/>
            <w:right w:val="none" w:sz="0" w:space="0" w:color="auto"/>
          </w:divBdr>
        </w:div>
        <w:div w:id="601760395">
          <w:marLeft w:val="0"/>
          <w:marRight w:val="0"/>
          <w:marTop w:val="0"/>
          <w:marBottom w:val="0"/>
          <w:divBdr>
            <w:top w:val="none" w:sz="0" w:space="0" w:color="auto"/>
            <w:left w:val="none" w:sz="0" w:space="0" w:color="auto"/>
            <w:bottom w:val="none" w:sz="0" w:space="0" w:color="auto"/>
            <w:right w:val="none" w:sz="0" w:space="0" w:color="auto"/>
          </w:divBdr>
        </w:div>
        <w:div w:id="1005278443">
          <w:marLeft w:val="0"/>
          <w:marRight w:val="0"/>
          <w:marTop w:val="0"/>
          <w:marBottom w:val="0"/>
          <w:divBdr>
            <w:top w:val="none" w:sz="0" w:space="0" w:color="auto"/>
            <w:left w:val="none" w:sz="0" w:space="0" w:color="auto"/>
            <w:bottom w:val="none" w:sz="0" w:space="0" w:color="auto"/>
            <w:right w:val="none" w:sz="0" w:space="0" w:color="auto"/>
          </w:divBdr>
        </w:div>
        <w:div w:id="1358769781">
          <w:marLeft w:val="0"/>
          <w:marRight w:val="0"/>
          <w:marTop w:val="0"/>
          <w:marBottom w:val="0"/>
          <w:divBdr>
            <w:top w:val="none" w:sz="0" w:space="0" w:color="auto"/>
            <w:left w:val="none" w:sz="0" w:space="0" w:color="auto"/>
            <w:bottom w:val="none" w:sz="0" w:space="0" w:color="auto"/>
            <w:right w:val="none" w:sz="0" w:space="0" w:color="auto"/>
          </w:divBdr>
        </w:div>
      </w:divsChild>
    </w:div>
    <w:div w:id="1673608170">
      <w:bodyDiv w:val="1"/>
      <w:marLeft w:val="0"/>
      <w:marRight w:val="0"/>
      <w:marTop w:val="0"/>
      <w:marBottom w:val="0"/>
      <w:divBdr>
        <w:top w:val="none" w:sz="0" w:space="0" w:color="auto"/>
        <w:left w:val="none" w:sz="0" w:space="0" w:color="auto"/>
        <w:bottom w:val="none" w:sz="0" w:space="0" w:color="auto"/>
        <w:right w:val="none" w:sz="0" w:space="0" w:color="auto"/>
      </w:divBdr>
    </w:div>
    <w:div w:id="1741630066">
      <w:bodyDiv w:val="1"/>
      <w:marLeft w:val="0"/>
      <w:marRight w:val="0"/>
      <w:marTop w:val="0"/>
      <w:marBottom w:val="0"/>
      <w:divBdr>
        <w:top w:val="none" w:sz="0" w:space="0" w:color="auto"/>
        <w:left w:val="none" w:sz="0" w:space="0" w:color="auto"/>
        <w:bottom w:val="none" w:sz="0" w:space="0" w:color="auto"/>
        <w:right w:val="none" w:sz="0" w:space="0" w:color="auto"/>
      </w:divBdr>
    </w:div>
    <w:div w:id="1749303756">
      <w:bodyDiv w:val="1"/>
      <w:marLeft w:val="0"/>
      <w:marRight w:val="0"/>
      <w:marTop w:val="0"/>
      <w:marBottom w:val="0"/>
      <w:divBdr>
        <w:top w:val="none" w:sz="0" w:space="0" w:color="auto"/>
        <w:left w:val="none" w:sz="0" w:space="0" w:color="auto"/>
        <w:bottom w:val="none" w:sz="0" w:space="0" w:color="auto"/>
        <w:right w:val="none" w:sz="0" w:space="0" w:color="auto"/>
      </w:divBdr>
    </w:div>
    <w:div w:id="1791970905">
      <w:bodyDiv w:val="1"/>
      <w:marLeft w:val="0"/>
      <w:marRight w:val="0"/>
      <w:marTop w:val="0"/>
      <w:marBottom w:val="0"/>
      <w:divBdr>
        <w:top w:val="none" w:sz="0" w:space="0" w:color="auto"/>
        <w:left w:val="none" w:sz="0" w:space="0" w:color="auto"/>
        <w:bottom w:val="none" w:sz="0" w:space="0" w:color="auto"/>
        <w:right w:val="none" w:sz="0" w:space="0" w:color="auto"/>
      </w:divBdr>
    </w:div>
    <w:div w:id="1812021835">
      <w:bodyDiv w:val="1"/>
      <w:marLeft w:val="0"/>
      <w:marRight w:val="0"/>
      <w:marTop w:val="0"/>
      <w:marBottom w:val="0"/>
      <w:divBdr>
        <w:top w:val="none" w:sz="0" w:space="0" w:color="auto"/>
        <w:left w:val="none" w:sz="0" w:space="0" w:color="auto"/>
        <w:bottom w:val="none" w:sz="0" w:space="0" w:color="auto"/>
        <w:right w:val="none" w:sz="0" w:space="0" w:color="auto"/>
      </w:divBdr>
      <w:divsChild>
        <w:div w:id="220869600">
          <w:marLeft w:val="0"/>
          <w:marRight w:val="0"/>
          <w:marTop w:val="0"/>
          <w:marBottom w:val="0"/>
          <w:divBdr>
            <w:top w:val="none" w:sz="0" w:space="0" w:color="auto"/>
            <w:left w:val="none" w:sz="0" w:space="0" w:color="auto"/>
            <w:bottom w:val="none" w:sz="0" w:space="0" w:color="auto"/>
            <w:right w:val="none" w:sz="0" w:space="0" w:color="auto"/>
          </w:divBdr>
          <w:divsChild>
            <w:div w:id="603340554">
              <w:marLeft w:val="0"/>
              <w:marRight w:val="0"/>
              <w:marTop w:val="0"/>
              <w:marBottom w:val="0"/>
              <w:divBdr>
                <w:top w:val="none" w:sz="0" w:space="0" w:color="auto"/>
                <w:left w:val="none" w:sz="0" w:space="0" w:color="auto"/>
                <w:bottom w:val="none" w:sz="0" w:space="0" w:color="auto"/>
                <w:right w:val="none" w:sz="0" w:space="0" w:color="auto"/>
              </w:divBdr>
              <w:divsChild>
                <w:div w:id="40600107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4710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991343">
          <w:marLeft w:val="0"/>
          <w:marRight w:val="0"/>
          <w:marTop w:val="0"/>
          <w:marBottom w:val="0"/>
          <w:divBdr>
            <w:top w:val="none" w:sz="0" w:space="0" w:color="auto"/>
            <w:left w:val="none" w:sz="0" w:space="0" w:color="auto"/>
            <w:bottom w:val="none" w:sz="0" w:space="0" w:color="auto"/>
            <w:right w:val="none" w:sz="0" w:space="0" w:color="auto"/>
          </w:divBdr>
          <w:divsChild>
            <w:div w:id="1353452937">
              <w:marLeft w:val="0"/>
              <w:marRight w:val="0"/>
              <w:marTop w:val="0"/>
              <w:marBottom w:val="0"/>
              <w:divBdr>
                <w:top w:val="none" w:sz="0" w:space="0" w:color="auto"/>
                <w:left w:val="none" w:sz="0" w:space="0" w:color="auto"/>
                <w:bottom w:val="none" w:sz="0" w:space="0" w:color="auto"/>
                <w:right w:val="none" w:sz="0" w:space="0" w:color="auto"/>
              </w:divBdr>
              <w:divsChild>
                <w:div w:id="159123153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8484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322863">
          <w:marLeft w:val="0"/>
          <w:marRight w:val="0"/>
          <w:marTop w:val="0"/>
          <w:marBottom w:val="0"/>
          <w:divBdr>
            <w:top w:val="none" w:sz="0" w:space="0" w:color="auto"/>
            <w:left w:val="none" w:sz="0" w:space="0" w:color="auto"/>
            <w:bottom w:val="none" w:sz="0" w:space="0" w:color="auto"/>
            <w:right w:val="none" w:sz="0" w:space="0" w:color="auto"/>
          </w:divBdr>
        </w:div>
      </w:divsChild>
    </w:div>
    <w:div w:id="1818105663">
      <w:bodyDiv w:val="1"/>
      <w:marLeft w:val="0"/>
      <w:marRight w:val="0"/>
      <w:marTop w:val="0"/>
      <w:marBottom w:val="0"/>
      <w:divBdr>
        <w:top w:val="none" w:sz="0" w:space="0" w:color="auto"/>
        <w:left w:val="none" w:sz="0" w:space="0" w:color="auto"/>
        <w:bottom w:val="none" w:sz="0" w:space="0" w:color="auto"/>
        <w:right w:val="none" w:sz="0" w:space="0" w:color="auto"/>
      </w:divBdr>
    </w:div>
    <w:div w:id="1830360930">
      <w:bodyDiv w:val="1"/>
      <w:marLeft w:val="0"/>
      <w:marRight w:val="0"/>
      <w:marTop w:val="0"/>
      <w:marBottom w:val="0"/>
      <w:divBdr>
        <w:top w:val="none" w:sz="0" w:space="0" w:color="auto"/>
        <w:left w:val="none" w:sz="0" w:space="0" w:color="auto"/>
        <w:bottom w:val="none" w:sz="0" w:space="0" w:color="auto"/>
        <w:right w:val="none" w:sz="0" w:space="0" w:color="auto"/>
      </w:divBdr>
    </w:div>
    <w:div w:id="1833525922">
      <w:bodyDiv w:val="1"/>
      <w:marLeft w:val="0"/>
      <w:marRight w:val="0"/>
      <w:marTop w:val="0"/>
      <w:marBottom w:val="0"/>
      <w:divBdr>
        <w:top w:val="none" w:sz="0" w:space="0" w:color="auto"/>
        <w:left w:val="none" w:sz="0" w:space="0" w:color="auto"/>
        <w:bottom w:val="none" w:sz="0" w:space="0" w:color="auto"/>
        <w:right w:val="none" w:sz="0" w:space="0" w:color="auto"/>
      </w:divBdr>
    </w:div>
    <w:div w:id="1903523145">
      <w:bodyDiv w:val="1"/>
      <w:marLeft w:val="0"/>
      <w:marRight w:val="0"/>
      <w:marTop w:val="0"/>
      <w:marBottom w:val="0"/>
      <w:divBdr>
        <w:top w:val="none" w:sz="0" w:space="0" w:color="auto"/>
        <w:left w:val="none" w:sz="0" w:space="0" w:color="auto"/>
        <w:bottom w:val="none" w:sz="0" w:space="0" w:color="auto"/>
        <w:right w:val="none" w:sz="0" w:space="0" w:color="auto"/>
      </w:divBdr>
    </w:div>
    <w:div w:id="1978295001">
      <w:bodyDiv w:val="1"/>
      <w:marLeft w:val="0"/>
      <w:marRight w:val="0"/>
      <w:marTop w:val="0"/>
      <w:marBottom w:val="0"/>
      <w:divBdr>
        <w:top w:val="none" w:sz="0" w:space="0" w:color="auto"/>
        <w:left w:val="none" w:sz="0" w:space="0" w:color="auto"/>
        <w:bottom w:val="none" w:sz="0" w:space="0" w:color="auto"/>
        <w:right w:val="none" w:sz="0" w:space="0" w:color="auto"/>
      </w:divBdr>
    </w:div>
    <w:div w:id="1993486095">
      <w:bodyDiv w:val="1"/>
      <w:marLeft w:val="0"/>
      <w:marRight w:val="0"/>
      <w:marTop w:val="0"/>
      <w:marBottom w:val="0"/>
      <w:divBdr>
        <w:top w:val="none" w:sz="0" w:space="0" w:color="auto"/>
        <w:left w:val="none" w:sz="0" w:space="0" w:color="auto"/>
        <w:bottom w:val="none" w:sz="0" w:space="0" w:color="auto"/>
        <w:right w:val="none" w:sz="0" w:space="0" w:color="auto"/>
      </w:divBdr>
    </w:div>
    <w:div w:id="2122259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diki.pl/slownik-angielskiego?q=organizational" TargetMode="External"/><Relationship Id="rId4" Type="http://schemas.openxmlformats.org/officeDocument/2006/relationships/settings" Target="settings.xml"/><Relationship Id="rId9" Type="http://schemas.openxmlformats.org/officeDocument/2006/relationships/hyperlink" Target="http://obywatel.gov.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3F0AA3-BC5C-470D-8F0D-DBB9ACAF71A3}"/>
</file>

<file path=customXml/itemProps2.xml><?xml version="1.0" encoding="utf-8"?>
<ds:datastoreItem xmlns:ds="http://schemas.openxmlformats.org/officeDocument/2006/customXml" ds:itemID="{CA5152FA-3FD4-4293-AB9B-6572F42CEFF8}"/>
</file>

<file path=customXml/itemProps3.xml><?xml version="1.0" encoding="utf-8"?>
<ds:datastoreItem xmlns:ds="http://schemas.openxmlformats.org/officeDocument/2006/customXml" ds:itemID="{150456DB-1A37-47CB-8525-A07216D99873}"/>
</file>

<file path=customXml/itemProps4.xml><?xml version="1.0" encoding="utf-8"?>
<ds:datastoreItem xmlns:ds="http://schemas.openxmlformats.org/officeDocument/2006/customXml" ds:itemID="{B2BCFDC0-1BF6-454C-93B7-86664B5AB6D8}"/>
</file>

<file path=docProps/app.xml><?xml version="1.0" encoding="utf-8"?>
<Properties xmlns="http://schemas.openxmlformats.org/officeDocument/2006/extended-properties" xmlns:vt="http://schemas.openxmlformats.org/officeDocument/2006/docPropsVTypes">
  <Template>Normal.dotm</Template>
  <TotalTime>9</TotalTime>
  <Pages>32</Pages>
  <Words>10131</Words>
  <Characters>57749</Characters>
  <Application>Microsoft Office Word</Application>
  <DocSecurity>8</DocSecurity>
  <Lines>481</Lines>
  <Paragraphs>135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Fleche Isabelle</cp:lastModifiedBy>
  <cp:revision>8</cp:revision>
  <dcterms:created xsi:type="dcterms:W3CDTF">2018-07-31T20:35:00Z</dcterms:created>
  <dcterms:modified xsi:type="dcterms:W3CDTF">2018-08-03T10:48:00Z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