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BC04E" w14:textId="5D8C1651" w:rsidR="008B0F9B" w:rsidRPr="00306EBE" w:rsidRDefault="008B0F9B" w:rsidP="00097B19">
      <w:pPr>
        <w:jc w:val="center"/>
        <w:rPr>
          <w:rFonts w:ascii="Times New Roman Bold" w:hAnsi="Times New Roman Bold"/>
          <w:b/>
          <w:spacing w:val="24"/>
          <w:sz w:val="40"/>
          <w:szCs w:val="28"/>
          <w:lang w:val="en-GB" w:eastAsia="lt-LT"/>
        </w:rPr>
      </w:pPr>
      <w:r w:rsidRPr="00306EBE">
        <w:rPr>
          <w:rFonts w:ascii="Times New Roman Bold" w:hAnsi="Times New Roman Bold"/>
          <w:b/>
          <w:spacing w:val="24"/>
          <w:sz w:val="40"/>
          <w:szCs w:val="28"/>
          <w:lang w:val="en-GB" w:eastAsia="lt-LT"/>
        </w:rPr>
        <w:t>SHADOW REPORT</w:t>
      </w:r>
    </w:p>
    <w:p w14:paraId="5DADA979" w14:textId="5F0EE3F1" w:rsidR="003D02D6" w:rsidRPr="00306EBE" w:rsidRDefault="00973510" w:rsidP="00973510">
      <w:pPr>
        <w:pStyle w:val="Title"/>
        <w:ind w:left="0" w:firstLine="0"/>
        <w:rPr>
          <w:rFonts w:ascii="Times New Roman Bold" w:hAnsi="Times New Roman Bold"/>
          <w:spacing w:val="24"/>
          <w:sz w:val="40"/>
          <w:szCs w:val="28"/>
          <w:lang w:eastAsia="lt-LT"/>
        </w:rPr>
      </w:pPr>
      <w:r w:rsidRPr="00306EBE">
        <w:rPr>
          <w:rFonts w:ascii="Times New Roman Bold" w:hAnsi="Times New Roman Bold"/>
          <w:spacing w:val="24"/>
          <w:sz w:val="40"/>
          <w:szCs w:val="28"/>
          <w:lang w:eastAsia="lt-LT"/>
        </w:rPr>
        <w:t xml:space="preserve">For </w:t>
      </w:r>
      <w:r w:rsidR="003D02D6" w:rsidRPr="00306EBE">
        <w:rPr>
          <w:rFonts w:ascii="Times New Roman Bold" w:hAnsi="Times New Roman Bold"/>
          <w:spacing w:val="24"/>
          <w:sz w:val="40"/>
          <w:szCs w:val="28"/>
          <w:lang w:eastAsia="lt-LT"/>
        </w:rPr>
        <w:t xml:space="preserve">Combating violence against women </w:t>
      </w:r>
    </w:p>
    <w:p w14:paraId="63DD4FDE" w14:textId="77777777" w:rsidR="008B0F9B" w:rsidRPr="00306EBE" w:rsidRDefault="008B0F9B" w:rsidP="00097B19">
      <w:pPr>
        <w:pStyle w:val="Title"/>
        <w:ind w:left="0" w:firstLine="0"/>
        <w:rPr>
          <w:rFonts w:ascii="Times New Roman Bold" w:hAnsi="Times New Roman Bold"/>
          <w:spacing w:val="24"/>
          <w:sz w:val="40"/>
          <w:szCs w:val="28"/>
          <w:lang w:eastAsia="lt-LT"/>
        </w:rPr>
      </w:pPr>
      <w:r w:rsidRPr="00306EBE">
        <w:rPr>
          <w:rFonts w:ascii="Times New Roman Bold" w:hAnsi="Times New Roman Bold"/>
          <w:spacing w:val="24"/>
          <w:sz w:val="40"/>
          <w:szCs w:val="28"/>
          <w:lang w:eastAsia="lt-LT"/>
        </w:rPr>
        <w:t>on the Implementation of CEDAW</w:t>
      </w:r>
    </w:p>
    <w:p w14:paraId="3C4DE831" w14:textId="77777777" w:rsidR="008B0F9B" w:rsidRPr="00306EBE" w:rsidRDefault="008B0F9B" w:rsidP="00097B19">
      <w:pPr>
        <w:pStyle w:val="Title"/>
        <w:ind w:left="0" w:firstLine="0"/>
        <w:rPr>
          <w:rFonts w:ascii="Times New Roman Bold" w:hAnsi="Times New Roman Bold"/>
          <w:spacing w:val="24"/>
          <w:sz w:val="40"/>
          <w:szCs w:val="28"/>
          <w:lang w:eastAsia="lt-LT"/>
        </w:rPr>
      </w:pPr>
      <w:r w:rsidRPr="00306EBE">
        <w:rPr>
          <w:rFonts w:ascii="Times New Roman Bold" w:hAnsi="Times New Roman Bold"/>
          <w:spacing w:val="24"/>
          <w:sz w:val="40"/>
          <w:szCs w:val="28"/>
          <w:lang w:eastAsia="lt-LT"/>
        </w:rPr>
        <w:t xml:space="preserve">in </w:t>
      </w:r>
      <w:smartTag w:uri="urn:schemas-microsoft-com:office:smarttags" w:element="place">
        <w:smartTag w:uri="urn:schemas-microsoft-com:office:smarttags" w:element="country-region">
          <w:r w:rsidRPr="00306EBE">
            <w:rPr>
              <w:rFonts w:ascii="Times New Roman Bold" w:hAnsi="Times New Roman Bold"/>
              <w:spacing w:val="24"/>
              <w:sz w:val="40"/>
              <w:szCs w:val="28"/>
              <w:lang w:eastAsia="lt-LT"/>
            </w:rPr>
            <w:t>Lithuania</w:t>
          </w:r>
        </w:smartTag>
      </w:smartTag>
    </w:p>
    <w:p w14:paraId="13D172E6" w14:textId="77777777" w:rsidR="00D96E35" w:rsidRPr="00306EBE" w:rsidRDefault="00D96E35" w:rsidP="00097B19"/>
    <w:p w14:paraId="6531A5E3" w14:textId="77777777" w:rsidR="008B0F9B" w:rsidRPr="00306EBE" w:rsidRDefault="008B0F9B" w:rsidP="00097B19"/>
    <w:p w14:paraId="3CB5E87B" w14:textId="77777777" w:rsidR="008B0F9B" w:rsidRPr="00306EBE" w:rsidRDefault="008B0F9B" w:rsidP="00097B19"/>
    <w:p w14:paraId="29A4898E" w14:textId="77777777" w:rsidR="008B0F9B" w:rsidRPr="00306EBE" w:rsidRDefault="008B0F9B" w:rsidP="00097B19"/>
    <w:p w14:paraId="283DE261" w14:textId="77777777" w:rsidR="008B0F9B" w:rsidRPr="00306EBE" w:rsidRDefault="008B0F9B" w:rsidP="00097B19"/>
    <w:p w14:paraId="69227C40" w14:textId="77777777" w:rsidR="008B0F9B" w:rsidRPr="00306EBE" w:rsidRDefault="008B0F9B" w:rsidP="00097B19"/>
    <w:p w14:paraId="6B059B5C" w14:textId="77777777" w:rsidR="008B0F9B" w:rsidRPr="00306EBE" w:rsidRDefault="008B0F9B" w:rsidP="00097B19"/>
    <w:p w14:paraId="5125F8C7" w14:textId="77777777" w:rsidR="008B0F9B" w:rsidRPr="00306EBE" w:rsidRDefault="008B0F9B" w:rsidP="00097B19"/>
    <w:p w14:paraId="38C5DAE9" w14:textId="77777777" w:rsidR="008B0F9B" w:rsidRPr="00306EBE" w:rsidRDefault="008B0F9B" w:rsidP="00097B19"/>
    <w:p w14:paraId="196BF6B6" w14:textId="77777777" w:rsidR="008B0F9B" w:rsidRPr="00306EBE" w:rsidRDefault="008B0F9B" w:rsidP="00097B19"/>
    <w:p w14:paraId="5DE46454" w14:textId="77777777" w:rsidR="008B0F9B" w:rsidRPr="00306EBE" w:rsidRDefault="008B0F9B" w:rsidP="00097B19"/>
    <w:p w14:paraId="1DE9DDE8" w14:textId="77777777" w:rsidR="008B0F9B" w:rsidRPr="00306EBE" w:rsidRDefault="008B0F9B" w:rsidP="00097B19"/>
    <w:p w14:paraId="2FF2DCA2" w14:textId="77777777" w:rsidR="008B0F9B" w:rsidRPr="00306EBE" w:rsidRDefault="008B0F9B" w:rsidP="00097B19"/>
    <w:p w14:paraId="1306F40B" w14:textId="77777777" w:rsidR="008B0F9B" w:rsidRPr="00306EBE" w:rsidRDefault="008B0F9B" w:rsidP="00097B19"/>
    <w:p w14:paraId="0CCCFE86" w14:textId="77777777" w:rsidR="008B0F9B" w:rsidRPr="00306EBE" w:rsidRDefault="008B0F9B" w:rsidP="00097B19"/>
    <w:p w14:paraId="2F4D1AD2" w14:textId="77777777" w:rsidR="008B0F9B" w:rsidRPr="00306EBE" w:rsidRDefault="008B0F9B" w:rsidP="00097B19"/>
    <w:p w14:paraId="3C0AB059" w14:textId="77777777" w:rsidR="008B0F9B" w:rsidRPr="00306EBE" w:rsidRDefault="008B0F9B" w:rsidP="00097B19"/>
    <w:p w14:paraId="011C19CE" w14:textId="77777777" w:rsidR="008B0F9B" w:rsidRPr="00306EBE" w:rsidRDefault="008B0F9B" w:rsidP="00097B19"/>
    <w:p w14:paraId="2E16B4A6" w14:textId="77777777" w:rsidR="008B0F9B" w:rsidRPr="00306EBE" w:rsidRDefault="008B0F9B" w:rsidP="00097B19"/>
    <w:p w14:paraId="381D22B7" w14:textId="77777777" w:rsidR="008B0F9B" w:rsidRPr="00306EBE" w:rsidRDefault="008B0F9B" w:rsidP="00097B19"/>
    <w:p w14:paraId="50C9A6BA" w14:textId="77777777" w:rsidR="008B0F9B" w:rsidRPr="00306EBE" w:rsidRDefault="008B0F9B" w:rsidP="00097B19"/>
    <w:p w14:paraId="630E0070" w14:textId="77777777" w:rsidR="008B0F9B" w:rsidRPr="00306EBE" w:rsidRDefault="008B0F9B" w:rsidP="00097B19"/>
    <w:p w14:paraId="2B33C4D8" w14:textId="77777777" w:rsidR="008B0F9B" w:rsidRPr="00306EBE" w:rsidRDefault="008B0F9B" w:rsidP="00097B19"/>
    <w:p w14:paraId="7C136B7B" w14:textId="77777777" w:rsidR="008B0F9B" w:rsidRPr="00306EBE" w:rsidRDefault="008B0F9B" w:rsidP="00097B19"/>
    <w:p w14:paraId="100F45CC" w14:textId="77777777" w:rsidR="008B0F9B" w:rsidRPr="00306EBE" w:rsidRDefault="008B0F9B" w:rsidP="00097B19"/>
    <w:p w14:paraId="34F55D2E" w14:textId="77777777" w:rsidR="008B0F9B" w:rsidRPr="00306EBE" w:rsidRDefault="008B0F9B" w:rsidP="00097B19"/>
    <w:p w14:paraId="44047EC9" w14:textId="77777777" w:rsidR="008B0F9B" w:rsidRPr="00306EBE" w:rsidRDefault="008B0F9B" w:rsidP="00097B19"/>
    <w:p w14:paraId="7B80AD06" w14:textId="77777777" w:rsidR="008B0F9B" w:rsidRPr="00306EBE" w:rsidRDefault="008B0F9B" w:rsidP="00097B19"/>
    <w:p w14:paraId="127AAE60" w14:textId="77777777" w:rsidR="008B0F9B" w:rsidRPr="00306EBE" w:rsidRDefault="008B0F9B" w:rsidP="00097B19"/>
    <w:p w14:paraId="078061A2" w14:textId="77777777" w:rsidR="008B0F9B" w:rsidRPr="00306EBE" w:rsidRDefault="008B0F9B" w:rsidP="00097B19"/>
    <w:p w14:paraId="632E45A3" w14:textId="77777777" w:rsidR="008B0F9B" w:rsidRPr="00306EBE" w:rsidRDefault="008B0F9B" w:rsidP="00097B19"/>
    <w:p w14:paraId="01326A7E" w14:textId="77777777" w:rsidR="008B0F9B" w:rsidRPr="00306EBE" w:rsidRDefault="008B0F9B" w:rsidP="00097B19"/>
    <w:p w14:paraId="062C02F3" w14:textId="77777777" w:rsidR="008B0F9B" w:rsidRPr="00306EBE" w:rsidRDefault="008B0F9B" w:rsidP="00097B19"/>
    <w:p w14:paraId="6179C6F8" w14:textId="77777777" w:rsidR="008B0F9B" w:rsidRPr="00306EBE" w:rsidRDefault="008B0F9B" w:rsidP="00097B19"/>
    <w:p w14:paraId="7F42A1A9" w14:textId="77777777" w:rsidR="008065DA" w:rsidRPr="00306EBE" w:rsidRDefault="008065DA" w:rsidP="008065DA">
      <w:pPr>
        <w:ind w:left="5760"/>
        <w:jc w:val="right"/>
        <w:rPr>
          <w:rFonts w:asciiTheme="minorHAnsi" w:hAnsiTheme="minorHAnsi" w:cstheme="minorHAnsi"/>
          <w:b/>
          <w:lang w:val="lt-LT"/>
        </w:rPr>
      </w:pPr>
      <w:r w:rsidRPr="00306EBE">
        <w:rPr>
          <w:rFonts w:asciiTheme="minorHAnsi" w:hAnsiTheme="minorHAnsi" w:cstheme="minorHAnsi"/>
          <w:b/>
          <w:bCs/>
          <w:lang w:val="lt-LT"/>
        </w:rPr>
        <w:t>Lithuanian Women's Rights Association</w:t>
      </w:r>
    </w:p>
    <w:p w14:paraId="33CD676D" w14:textId="77777777" w:rsidR="007C4D8A" w:rsidRPr="00306EBE" w:rsidRDefault="007C4D8A" w:rsidP="007C4D8A">
      <w:pPr>
        <w:jc w:val="right"/>
        <w:rPr>
          <w:rFonts w:asciiTheme="minorHAnsi" w:hAnsiTheme="minorHAnsi" w:cstheme="minorHAnsi"/>
          <w:lang w:val="lt-LT"/>
        </w:rPr>
      </w:pPr>
      <w:hyperlink r:id="rId10" w:history="1">
        <w:r w:rsidRPr="00306EBE">
          <w:rPr>
            <w:rStyle w:val="Hyperlink"/>
            <w:rFonts w:asciiTheme="minorHAnsi" w:hAnsiTheme="minorHAnsi" w:cstheme="minorHAnsi"/>
            <w:color w:val="auto"/>
            <w:lang w:val="lt-LT"/>
          </w:rPr>
          <w:t>https://www.specializuotospagalboscentras.lt/kontaktai/</w:t>
        </w:r>
      </w:hyperlink>
    </w:p>
    <w:p w14:paraId="6A059590" w14:textId="60256935" w:rsidR="007C4D8A" w:rsidRPr="00306EBE" w:rsidRDefault="007C4D8A" w:rsidP="007C4D8A">
      <w:pPr>
        <w:jc w:val="right"/>
        <w:rPr>
          <w:rFonts w:asciiTheme="minorHAnsi" w:hAnsiTheme="minorHAnsi" w:cstheme="minorHAnsi"/>
          <w:lang w:val="lt-LT"/>
        </w:rPr>
      </w:pPr>
      <w:r w:rsidRPr="00306EBE">
        <w:rPr>
          <w:rFonts w:asciiTheme="minorHAnsi" w:hAnsiTheme="minorHAnsi" w:cstheme="minorHAnsi"/>
          <w:lang w:val="lt-LT"/>
        </w:rPr>
        <w:t>Smilčių Str. 6, 92277 Klaipeda, Lietuva</w:t>
      </w:r>
    </w:p>
    <w:p w14:paraId="18049845" w14:textId="77777777" w:rsidR="007C4D8A" w:rsidRPr="00306EBE" w:rsidRDefault="007C4D8A" w:rsidP="007C4D8A">
      <w:pPr>
        <w:jc w:val="right"/>
        <w:rPr>
          <w:rFonts w:asciiTheme="minorHAnsi" w:hAnsiTheme="minorHAnsi" w:cstheme="minorHAnsi"/>
          <w:lang w:val="lt-LT"/>
        </w:rPr>
      </w:pPr>
    </w:p>
    <w:p w14:paraId="08FD1B93" w14:textId="77777777" w:rsidR="007C4D8A" w:rsidRPr="00306EBE" w:rsidRDefault="007C4D8A" w:rsidP="007C4D8A">
      <w:pPr>
        <w:jc w:val="right"/>
        <w:rPr>
          <w:rFonts w:asciiTheme="minorHAnsi" w:hAnsiTheme="minorHAnsi" w:cstheme="minorHAnsi"/>
          <w:lang w:val="lt-LT"/>
        </w:rPr>
      </w:pPr>
    </w:p>
    <w:p w14:paraId="2CB2E0B1" w14:textId="77777777" w:rsidR="007C4D8A" w:rsidRPr="00306EBE" w:rsidRDefault="007C4D8A" w:rsidP="007C4D8A">
      <w:pPr>
        <w:jc w:val="right"/>
        <w:rPr>
          <w:rFonts w:asciiTheme="minorHAnsi" w:hAnsiTheme="minorHAnsi" w:cstheme="minorHAnsi"/>
          <w:lang w:val="lt-LT"/>
        </w:rPr>
      </w:pPr>
    </w:p>
    <w:p w14:paraId="67FFC4C1" w14:textId="43029877" w:rsidR="008B0F9B" w:rsidRPr="00306EBE" w:rsidRDefault="000536A0" w:rsidP="00097B19">
      <w:pPr>
        <w:pStyle w:val="Pagrindinistekstas3"/>
        <w:spacing w:after="0"/>
        <w:jc w:val="center"/>
        <w:rPr>
          <w:b/>
          <w:spacing w:val="24"/>
          <w:sz w:val="28"/>
          <w:szCs w:val="28"/>
          <w:lang w:val="en-GB"/>
        </w:rPr>
      </w:pPr>
      <w:r w:rsidRPr="00306EBE">
        <w:rPr>
          <w:b/>
          <w:spacing w:val="24"/>
          <w:sz w:val="28"/>
          <w:szCs w:val="28"/>
          <w:lang w:val="en-GB"/>
        </w:rPr>
        <w:lastRenderedPageBreak/>
        <w:t>September 2025</w:t>
      </w:r>
      <w:r w:rsidR="008B0F9B" w:rsidRPr="00306EBE">
        <w:rPr>
          <w:b/>
          <w:spacing w:val="24"/>
          <w:sz w:val="28"/>
          <w:szCs w:val="28"/>
          <w:lang w:val="en-GB"/>
        </w:rPr>
        <w:t>, Lithuania</w:t>
      </w:r>
    </w:p>
    <w:p w14:paraId="6531EB06" w14:textId="15FDAC81" w:rsidR="001842E1" w:rsidRPr="00306EBE" w:rsidRDefault="00FC124C" w:rsidP="008065DA">
      <w:pPr>
        <w:suppressAutoHyphens w:val="0"/>
        <w:spacing w:after="200" w:line="276" w:lineRule="auto"/>
        <w:jc w:val="center"/>
      </w:pPr>
      <w:r w:rsidRPr="00306EBE">
        <w:br w:type="page"/>
      </w:r>
      <w:r w:rsidR="00B4570D" w:rsidRPr="00306EBE">
        <w:rPr>
          <w:rFonts w:asciiTheme="minorHAnsi" w:hAnsiTheme="minorHAnsi" w:cstheme="minorHAnsi"/>
          <w:b/>
        </w:rPr>
        <w:lastRenderedPageBreak/>
        <w:t>CONTENT</w:t>
      </w:r>
    </w:p>
    <w:p w14:paraId="47123D11" w14:textId="77777777" w:rsidR="001842E1" w:rsidRPr="00306EBE" w:rsidRDefault="001842E1" w:rsidP="00097B19">
      <w:pPr>
        <w:jc w:val="center"/>
        <w:rPr>
          <w:rFonts w:asciiTheme="minorHAnsi" w:hAnsiTheme="minorHAnsi" w:cstheme="minorHAnsi"/>
          <w:b/>
        </w:rPr>
      </w:pPr>
    </w:p>
    <w:p w14:paraId="21BD80A1" w14:textId="77777777" w:rsidR="001842E1" w:rsidRPr="00306EBE" w:rsidRDefault="001842E1" w:rsidP="00097B19">
      <w:pPr>
        <w:jc w:val="center"/>
        <w:rPr>
          <w:rFonts w:asciiTheme="minorHAnsi" w:hAnsiTheme="minorHAnsi" w:cstheme="minorHAnsi"/>
          <w:b/>
        </w:rPr>
      </w:pPr>
    </w:p>
    <w:p w14:paraId="7DFC76F4" w14:textId="77777777" w:rsidR="001842E1" w:rsidRPr="00306EBE" w:rsidRDefault="001842E1" w:rsidP="00097B19">
      <w:pPr>
        <w:jc w:val="center"/>
        <w:rPr>
          <w:rFonts w:asciiTheme="minorHAnsi" w:hAnsiTheme="minorHAnsi" w:cstheme="minorHAnsi"/>
          <w:b/>
        </w:rPr>
      </w:pPr>
    </w:p>
    <w:p w14:paraId="596C6002" w14:textId="1014D985" w:rsidR="001842E1" w:rsidRPr="00306EBE" w:rsidRDefault="00B4570D" w:rsidP="000E2FB7">
      <w:pPr>
        <w:pStyle w:val="ListParagraph"/>
        <w:numPr>
          <w:ilvl w:val="0"/>
          <w:numId w:val="21"/>
        </w:numPr>
        <w:spacing w:after="0" w:line="240" w:lineRule="auto"/>
        <w:rPr>
          <w:rFonts w:asciiTheme="minorHAnsi" w:hAnsiTheme="minorHAnsi" w:cstheme="minorHAnsi"/>
          <w:b/>
          <w:sz w:val="24"/>
          <w:szCs w:val="24"/>
        </w:rPr>
      </w:pPr>
      <w:r w:rsidRPr="00306EBE">
        <w:rPr>
          <w:rFonts w:asciiTheme="minorHAnsi" w:hAnsiTheme="minorHAnsi" w:cstheme="minorHAnsi"/>
          <w:b/>
          <w:sz w:val="24"/>
          <w:szCs w:val="24"/>
        </w:rPr>
        <w:t xml:space="preserve">Introduction </w:t>
      </w:r>
    </w:p>
    <w:p w14:paraId="16FEEE82" w14:textId="3FCF8C6E" w:rsidR="001842E1" w:rsidRPr="00306EBE" w:rsidRDefault="001842E1" w:rsidP="000E2FB7">
      <w:pPr>
        <w:pStyle w:val="ListParagraph"/>
        <w:numPr>
          <w:ilvl w:val="0"/>
          <w:numId w:val="21"/>
        </w:numPr>
        <w:spacing w:after="0" w:line="240" w:lineRule="auto"/>
        <w:rPr>
          <w:rFonts w:asciiTheme="minorHAnsi" w:hAnsiTheme="minorHAnsi" w:cstheme="minorHAnsi"/>
          <w:b/>
          <w:sz w:val="24"/>
          <w:szCs w:val="24"/>
        </w:rPr>
      </w:pPr>
      <w:r w:rsidRPr="00306EBE">
        <w:rPr>
          <w:rFonts w:asciiTheme="minorHAnsi" w:hAnsiTheme="minorHAnsi" w:cstheme="minorHAnsi"/>
          <w:b/>
          <w:sz w:val="24"/>
          <w:szCs w:val="24"/>
        </w:rPr>
        <w:t xml:space="preserve">Combating violence against women </w:t>
      </w:r>
    </w:p>
    <w:p w14:paraId="4E5862C1" w14:textId="77777777" w:rsidR="001842E1" w:rsidRPr="00306EBE" w:rsidRDefault="001842E1" w:rsidP="000E2FB7">
      <w:pPr>
        <w:rPr>
          <w:rFonts w:asciiTheme="minorHAnsi" w:hAnsiTheme="minorHAnsi" w:cstheme="minorHAnsi"/>
          <w:b/>
          <w:sz w:val="28"/>
          <w:szCs w:val="28"/>
        </w:rPr>
      </w:pPr>
    </w:p>
    <w:p w14:paraId="2FD17383" w14:textId="77777777" w:rsidR="001842E1" w:rsidRPr="00306EBE" w:rsidRDefault="001842E1" w:rsidP="00097B19">
      <w:pPr>
        <w:jc w:val="center"/>
        <w:rPr>
          <w:b/>
          <w:sz w:val="28"/>
          <w:szCs w:val="28"/>
        </w:rPr>
      </w:pPr>
    </w:p>
    <w:p w14:paraId="11492390" w14:textId="77777777" w:rsidR="001842E1" w:rsidRPr="00306EBE" w:rsidRDefault="001842E1" w:rsidP="00097B19">
      <w:pPr>
        <w:suppressAutoHyphens w:val="0"/>
        <w:spacing w:after="200"/>
        <w:rPr>
          <w:b/>
          <w:sz w:val="28"/>
          <w:szCs w:val="28"/>
        </w:rPr>
      </w:pPr>
      <w:r w:rsidRPr="00306EBE">
        <w:rPr>
          <w:b/>
          <w:sz w:val="28"/>
          <w:szCs w:val="28"/>
        </w:rPr>
        <w:br w:type="page"/>
      </w:r>
    </w:p>
    <w:p w14:paraId="3DE5FCEA" w14:textId="4431EA3B" w:rsidR="008B0F9B" w:rsidRPr="00306EBE" w:rsidRDefault="008B0F9B" w:rsidP="00097B19">
      <w:pPr>
        <w:pStyle w:val="ListParagraph"/>
        <w:numPr>
          <w:ilvl w:val="0"/>
          <w:numId w:val="23"/>
        </w:numPr>
        <w:spacing w:after="0" w:line="240" w:lineRule="auto"/>
        <w:jc w:val="center"/>
        <w:rPr>
          <w:rFonts w:ascii="Times New Roman" w:eastAsia="Times New Roman" w:hAnsi="Times New Roman"/>
          <w:b/>
          <w:sz w:val="28"/>
          <w:szCs w:val="28"/>
          <w:lang w:val="en-US" w:eastAsia="ar-SA"/>
        </w:rPr>
      </w:pPr>
      <w:r w:rsidRPr="00306EBE">
        <w:rPr>
          <w:rFonts w:ascii="Times New Roman" w:eastAsia="Times New Roman" w:hAnsi="Times New Roman"/>
          <w:b/>
          <w:sz w:val="28"/>
          <w:szCs w:val="28"/>
          <w:lang w:val="en-US" w:eastAsia="ar-SA"/>
        </w:rPr>
        <w:lastRenderedPageBreak/>
        <w:t xml:space="preserve"> INTRODUCTION</w:t>
      </w:r>
    </w:p>
    <w:p w14:paraId="3B24804A" w14:textId="27FC2369" w:rsidR="008B0F9B" w:rsidRPr="00306EBE" w:rsidRDefault="00D456B3" w:rsidP="00097B19">
      <w:pPr>
        <w:jc w:val="center"/>
      </w:pPr>
      <w:r w:rsidRPr="00306EBE">
        <w:rPr>
          <w:rFonts w:ascii="Times New Roman Bold"/>
          <w:u w:val="single"/>
        </w:rPr>
        <w:t>3,300 words</w:t>
      </w:r>
      <w:r w:rsidRPr="00306EBE">
        <w:rPr>
          <w:rFonts w:ascii="Times New Roman Bold"/>
        </w:rPr>
        <w:t xml:space="preserve"> (6,600 words for submissions by NGO coalitions)</w:t>
      </w:r>
      <w:r w:rsidRPr="00306EBE">
        <w:t>.</w:t>
      </w:r>
    </w:p>
    <w:p w14:paraId="025A6437" w14:textId="77777777" w:rsidR="008B0F9B" w:rsidRPr="00306EBE" w:rsidRDefault="008B0F9B" w:rsidP="00097B19">
      <w:pPr>
        <w:jc w:val="center"/>
      </w:pPr>
    </w:p>
    <w:p w14:paraId="39051B94" w14:textId="6B32B644" w:rsidR="009E12D0" w:rsidRPr="00306EBE" w:rsidRDefault="008B0F9B" w:rsidP="009E12D0">
      <w:pPr>
        <w:rPr>
          <w:rFonts w:asciiTheme="minorHAnsi" w:hAnsiTheme="minorHAnsi" w:cstheme="minorHAnsi"/>
          <w:lang w:val="lt-LT"/>
        </w:rPr>
      </w:pPr>
      <w:r w:rsidRPr="00306EBE">
        <w:rPr>
          <w:rFonts w:asciiTheme="minorHAnsi" w:hAnsiTheme="minorHAnsi" w:cstheme="minorHAnsi"/>
          <w:lang w:val="en-GB" w:eastAsia="lt-LT"/>
        </w:rPr>
        <w:t xml:space="preserve">This </w:t>
      </w:r>
      <w:r w:rsidRPr="00306EBE">
        <w:rPr>
          <w:rFonts w:asciiTheme="minorHAnsi" w:hAnsiTheme="minorHAnsi" w:cstheme="minorHAnsi"/>
          <w:b/>
          <w:lang w:val="en-GB" w:eastAsia="lt-LT"/>
        </w:rPr>
        <w:t xml:space="preserve">Shadow Report </w:t>
      </w:r>
      <w:r w:rsidRPr="00306EBE">
        <w:rPr>
          <w:rFonts w:asciiTheme="minorHAnsi" w:hAnsiTheme="minorHAnsi" w:cstheme="minorHAnsi"/>
          <w:b/>
          <w:lang w:val="en-GB"/>
        </w:rPr>
        <w:t xml:space="preserve">on the Implementation of CEDAW in Lithuania </w:t>
      </w:r>
      <w:r w:rsidRPr="00306EBE">
        <w:rPr>
          <w:rFonts w:asciiTheme="minorHAnsi" w:hAnsiTheme="minorHAnsi" w:cstheme="minorHAnsi"/>
          <w:lang w:val="en-GB"/>
        </w:rPr>
        <w:t>was drafted</w:t>
      </w:r>
      <w:r w:rsidR="0032377A" w:rsidRPr="00306EBE">
        <w:rPr>
          <w:rFonts w:asciiTheme="minorHAnsi" w:hAnsiTheme="minorHAnsi" w:cstheme="minorHAnsi"/>
          <w:lang w:val="lt-LT"/>
        </w:rPr>
        <w:t xml:space="preserve"> </w:t>
      </w:r>
      <w:r w:rsidR="009E12D0" w:rsidRPr="00306EBE">
        <w:rPr>
          <w:rFonts w:asciiTheme="minorHAnsi" w:hAnsiTheme="minorHAnsi" w:cstheme="minorHAnsi"/>
          <w:lang w:val="lt-LT"/>
        </w:rPr>
        <w:t>by the Lithuanian Women's Rights Association (hereinafter referred to as LWRA). The Lithuanian Women's Rights Association unites 14 Specialized Comprehensive Assistance Centers (hereinafter referred to as SKPC), which provide assistance to victims of domestic violence throughout Lithuania. LMTĮA objectives:</w:t>
      </w:r>
    </w:p>
    <w:p w14:paraId="13FFC526" w14:textId="77777777" w:rsidR="009E12D0" w:rsidRPr="00306EBE" w:rsidRDefault="009E12D0" w:rsidP="009E12D0">
      <w:pPr>
        <w:rPr>
          <w:rFonts w:asciiTheme="minorHAnsi" w:hAnsiTheme="minorHAnsi" w:cstheme="minorHAnsi"/>
          <w:lang w:val="lt-LT"/>
        </w:rPr>
      </w:pPr>
      <w:r w:rsidRPr="00306EBE">
        <w:rPr>
          <w:rFonts w:asciiTheme="minorHAnsi" w:hAnsiTheme="minorHAnsi" w:cstheme="minorHAnsi"/>
          <w:lang w:val="lt-LT"/>
        </w:rPr>
        <w:t>1. To represent the interests of the association's members in state institutions, to promote their initiatives, and to maintain a constant dialogue with the public based on expert knowledge.</w:t>
      </w:r>
    </w:p>
    <w:p w14:paraId="563B081D" w14:textId="77777777" w:rsidR="009E12D0" w:rsidRPr="00306EBE" w:rsidRDefault="009E12D0" w:rsidP="009E12D0">
      <w:pPr>
        <w:rPr>
          <w:rFonts w:asciiTheme="minorHAnsi" w:hAnsiTheme="minorHAnsi" w:cstheme="minorHAnsi"/>
          <w:lang w:val="lt-LT"/>
        </w:rPr>
      </w:pPr>
      <w:r w:rsidRPr="00306EBE">
        <w:rPr>
          <w:rFonts w:asciiTheme="minorHAnsi" w:hAnsiTheme="minorHAnsi" w:cstheme="minorHAnsi"/>
          <w:lang w:val="lt-LT"/>
        </w:rPr>
        <w:t xml:space="preserve">2. To carry out coordinated consulting, advisory (lobbying) activities, actively participate in decision-making processes in order to ensure the elimination of all forms of discrimination against women, including gender-based violence. </w:t>
      </w:r>
    </w:p>
    <w:p w14:paraId="31B31B0D" w14:textId="77777777" w:rsidR="009E12D0" w:rsidRPr="00306EBE" w:rsidRDefault="009E12D0" w:rsidP="009E12D0">
      <w:pPr>
        <w:rPr>
          <w:rFonts w:asciiTheme="minorHAnsi" w:hAnsiTheme="minorHAnsi" w:cstheme="minorHAnsi"/>
          <w:lang w:val="lt-LT"/>
        </w:rPr>
      </w:pPr>
      <w:r w:rsidRPr="00306EBE">
        <w:rPr>
          <w:rFonts w:asciiTheme="minorHAnsi" w:hAnsiTheme="minorHAnsi" w:cstheme="minorHAnsi"/>
          <w:lang w:val="lt-LT"/>
        </w:rPr>
        <w:t>3. Ensure the continuous development of the institutional capacities of organizations that make up the network of specialized comprehensive assistance centers (hereinafter referred to as SKPC) and guarantee equal access to specialized comprehensive assistance and quality of assistance for persons experiencing violence and abuse in the family.</w:t>
      </w:r>
    </w:p>
    <w:p w14:paraId="29F8A28A" w14:textId="77777777" w:rsidR="009E12D0" w:rsidRPr="00306EBE" w:rsidRDefault="009E12D0" w:rsidP="000E2FB7">
      <w:pPr>
        <w:rPr>
          <w:rFonts w:asciiTheme="minorHAnsi" w:hAnsiTheme="minorHAnsi" w:cstheme="minorHAnsi"/>
          <w:lang w:val="lt-LT"/>
        </w:rPr>
      </w:pPr>
    </w:p>
    <w:p w14:paraId="3BA14FB7" w14:textId="77777777" w:rsidR="008B0F9B" w:rsidRPr="00306EBE" w:rsidRDefault="008B0F9B" w:rsidP="000E2FB7">
      <w:pPr>
        <w:rPr>
          <w:rFonts w:asciiTheme="minorHAnsi" w:hAnsiTheme="minorHAnsi" w:cstheme="minorHAnsi"/>
          <w:lang w:val="en-GB"/>
        </w:rPr>
      </w:pPr>
    </w:p>
    <w:p w14:paraId="367BE803" w14:textId="07100C6B" w:rsidR="008B0F9B" w:rsidRPr="00306EBE" w:rsidRDefault="008B0F9B" w:rsidP="000E2FB7">
      <w:pPr>
        <w:rPr>
          <w:rFonts w:asciiTheme="minorHAnsi" w:hAnsiTheme="minorHAnsi" w:cstheme="minorHAnsi"/>
          <w:lang w:val="en-GB"/>
        </w:rPr>
      </w:pPr>
      <w:r w:rsidRPr="00306EBE">
        <w:rPr>
          <w:rFonts w:asciiTheme="minorHAnsi" w:hAnsiTheme="minorHAnsi" w:cstheme="minorHAnsi"/>
          <w:lang w:val="en-GB"/>
        </w:rPr>
        <w:t xml:space="preserve">Number of the women’s organisations – members of the </w:t>
      </w:r>
      <w:r w:rsidR="00264262" w:rsidRPr="00306EBE">
        <w:rPr>
          <w:rFonts w:asciiTheme="minorHAnsi" w:hAnsiTheme="minorHAnsi" w:cstheme="minorHAnsi"/>
          <w:lang w:val="lt-LT"/>
        </w:rPr>
        <w:t>LWRA</w:t>
      </w:r>
      <w:r w:rsidR="00264262" w:rsidRPr="00306EBE">
        <w:rPr>
          <w:rFonts w:asciiTheme="minorHAnsi" w:hAnsiTheme="minorHAnsi" w:cstheme="minorHAnsi"/>
          <w:lang w:val="en-GB"/>
        </w:rPr>
        <w:t xml:space="preserve"> -</w:t>
      </w:r>
      <w:r w:rsidR="00287EF9" w:rsidRPr="00306EBE">
        <w:rPr>
          <w:rFonts w:asciiTheme="minorHAnsi" w:hAnsiTheme="minorHAnsi" w:cstheme="minorHAnsi"/>
          <w:lang w:val="en-GB"/>
        </w:rPr>
        <w:t xml:space="preserve"> </w:t>
      </w:r>
      <w:r w:rsidRPr="00306EBE">
        <w:rPr>
          <w:rFonts w:asciiTheme="minorHAnsi" w:hAnsiTheme="minorHAnsi" w:cstheme="minorHAnsi"/>
          <w:lang w:val="en-GB"/>
        </w:rPr>
        <w:t xml:space="preserve">contributed to this Shadow Report by providing information on </w:t>
      </w:r>
      <w:r w:rsidR="004D3B6E" w:rsidRPr="00306EBE">
        <w:rPr>
          <w:rFonts w:asciiTheme="minorHAnsi" w:hAnsiTheme="minorHAnsi" w:cstheme="minorHAnsi"/>
          <w:lang w:val="en-GB"/>
        </w:rPr>
        <w:t>issues</w:t>
      </w:r>
      <w:r w:rsidRPr="00306EBE">
        <w:rPr>
          <w:rFonts w:asciiTheme="minorHAnsi" w:hAnsiTheme="minorHAnsi" w:cstheme="minorHAnsi"/>
          <w:lang w:val="en-GB"/>
        </w:rPr>
        <w:t xml:space="preserve">, including concrete examples. </w:t>
      </w:r>
      <w:r w:rsidR="002F2903" w:rsidRPr="00306EBE">
        <w:rPr>
          <w:rFonts w:asciiTheme="minorHAnsi" w:hAnsiTheme="minorHAnsi" w:cstheme="minorHAnsi"/>
          <w:lang w:val="en-GB"/>
        </w:rPr>
        <w:t xml:space="preserve"> </w:t>
      </w:r>
    </w:p>
    <w:p w14:paraId="7A8C8EB8" w14:textId="77777777" w:rsidR="00FC124C" w:rsidRPr="00306EBE" w:rsidRDefault="00FC124C" w:rsidP="000E2FB7">
      <w:pPr>
        <w:rPr>
          <w:rFonts w:asciiTheme="minorHAnsi" w:hAnsiTheme="minorHAnsi" w:cstheme="minorHAnsi"/>
          <w:lang w:val="en-GB"/>
        </w:rPr>
      </w:pPr>
    </w:p>
    <w:p w14:paraId="4A808E56" w14:textId="78A5FCCD" w:rsidR="008B0F9B" w:rsidRPr="00306EBE" w:rsidRDefault="008B0F9B" w:rsidP="000E2FB7">
      <w:pPr>
        <w:rPr>
          <w:rFonts w:asciiTheme="minorHAnsi" w:hAnsiTheme="minorHAnsi" w:cstheme="minorHAnsi"/>
          <w:highlight w:val="yellow"/>
          <w:lang w:val="en-GB"/>
        </w:rPr>
      </w:pPr>
      <w:r w:rsidRPr="00306EBE">
        <w:rPr>
          <w:rFonts w:asciiTheme="minorHAnsi" w:hAnsiTheme="minorHAnsi" w:cstheme="minorHAnsi"/>
          <w:lang w:val="en-GB"/>
        </w:rPr>
        <w:t xml:space="preserve">They are: </w:t>
      </w:r>
    </w:p>
    <w:p w14:paraId="4ED38BDA" w14:textId="77777777" w:rsidR="006E604D" w:rsidRPr="00306EBE" w:rsidRDefault="006E604D" w:rsidP="000E2FB7">
      <w:pPr>
        <w:rPr>
          <w:rFonts w:asciiTheme="minorHAnsi" w:hAnsiTheme="minorHAnsi" w:cstheme="minorHAnsi"/>
          <w:lang w:val="lt-LT"/>
        </w:rPr>
      </w:pPr>
    </w:p>
    <w:p w14:paraId="4A4E0BE7" w14:textId="77777777" w:rsidR="006E604D" w:rsidRPr="00306EBE" w:rsidRDefault="006E604D" w:rsidP="006E604D">
      <w:pPr>
        <w:rPr>
          <w:rFonts w:asciiTheme="minorHAnsi" w:hAnsiTheme="minorHAnsi" w:cstheme="minorHAnsi"/>
          <w:lang w:val="lt-LT"/>
        </w:rPr>
      </w:pPr>
      <w:r w:rsidRPr="00306EBE">
        <w:rPr>
          <w:rFonts w:asciiTheme="minorHAnsi" w:hAnsiTheme="minorHAnsi" w:cstheme="minorHAnsi"/>
          <w:lang w:val="lt-LT"/>
        </w:rPr>
        <w:t>Alytus City Women's Crisis Center</w:t>
      </w:r>
    </w:p>
    <w:p w14:paraId="2F2B70B0" w14:textId="77777777" w:rsidR="006E604D" w:rsidRPr="00306EBE" w:rsidRDefault="006E604D" w:rsidP="006E604D">
      <w:pPr>
        <w:rPr>
          <w:rFonts w:asciiTheme="minorHAnsi" w:hAnsiTheme="minorHAnsi" w:cstheme="minorHAnsi"/>
          <w:lang w:val="lt-LT"/>
        </w:rPr>
      </w:pPr>
      <w:r w:rsidRPr="00306EBE">
        <w:rPr>
          <w:rFonts w:asciiTheme="minorHAnsi" w:hAnsiTheme="minorHAnsi" w:cstheme="minorHAnsi"/>
          <w:lang w:val="lt-LT"/>
        </w:rPr>
        <w:t>Anykščiai Women's Employment and Information Center</w:t>
      </w:r>
    </w:p>
    <w:p w14:paraId="308EECA0" w14:textId="77777777" w:rsidR="006E604D" w:rsidRPr="00306EBE" w:rsidRDefault="006E604D" w:rsidP="006E604D">
      <w:pPr>
        <w:rPr>
          <w:rFonts w:asciiTheme="minorHAnsi" w:hAnsiTheme="minorHAnsi" w:cstheme="minorHAnsi"/>
          <w:lang w:val="lt-LT"/>
        </w:rPr>
      </w:pPr>
      <w:r w:rsidRPr="00306EBE">
        <w:rPr>
          <w:rFonts w:asciiTheme="minorHAnsi" w:hAnsiTheme="minorHAnsi" w:cstheme="minorHAnsi"/>
          <w:lang w:val="lt-LT"/>
        </w:rPr>
        <w:t>Emotional Support and Counseling Center</w:t>
      </w:r>
    </w:p>
    <w:p w14:paraId="7618840C" w14:textId="77777777" w:rsidR="006E604D" w:rsidRPr="00306EBE" w:rsidRDefault="006E604D" w:rsidP="006E604D">
      <w:pPr>
        <w:rPr>
          <w:rFonts w:asciiTheme="minorHAnsi" w:hAnsiTheme="minorHAnsi" w:cstheme="minorHAnsi"/>
          <w:lang w:val="lt-LT"/>
        </w:rPr>
      </w:pPr>
      <w:r w:rsidRPr="00306EBE">
        <w:rPr>
          <w:rFonts w:asciiTheme="minorHAnsi" w:hAnsiTheme="minorHAnsi" w:cstheme="minorHAnsi"/>
          <w:lang w:val="lt-LT"/>
        </w:rPr>
        <w:t>Kaunas County Women's Crisis Center</w:t>
      </w:r>
    </w:p>
    <w:p w14:paraId="258EBCF8" w14:textId="77777777" w:rsidR="006E604D" w:rsidRPr="00306EBE" w:rsidRDefault="006E604D" w:rsidP="006E604D">
      <w:pPr>
        <w:rPr>
          <w:rFonts w:asciiTheme="minorHAnsi" w:hAnsiTheme="minorHAnsi" w:cstheme="minorHAnsi"/>
          <w:lang w:val="lt-LT"/>
        </w:rPr>
      </w:pPr>
      <w:r w:rsidRPr="00306EBE">
        <w:rPr>
          <w:rFonts w:asciiTheme="minorHAnsi" w:hAnsiTheme="minorHAnsi" w:cstheme="minorHAnsi"/>
          <w:lang w:val="lt-LT"/>
        </w:rPr>
        <w:t>Kaunas Women's Helpline</w:t>
      </w:r>
    </w:p>
    <w:p w14:paraId="6FF42C44" w14:textId="77777777" w:rsidR="006E604D" w:rsidRPr="00306EBE" w:rsidRDefault="006E604D" w:rsidP="006E604D">
      <w:pPr>
        <w:rPr>
          <w:rFonts w:asciiTheme="minorHAnsi" w:hAnsiTheme="minorHAnsi" w:cstheme="minorHAnsi"/>
          <w:lang w:val="lt-LT"/>
        </w:rPr>
      </w:pPr>
      <w:r w:rsidRPr="00306EBE">
        <w:rPr>
          <w:rFonts w:asciiTheme="minorHAnsi" w:hAnsiTheme="minorHAnsi" w:cstheme="minorHAnsi"/>
          <w:lang w:val="lt-LT"/>
        </w:rPr>
        <w:t>Klaipėda Social and Psychological Support Center</w:t>
      </w:r>
    </w:p>
    <w:p w14:paraId="0553130F" w14:textId="77777777" w:rsidR="006E604D" w:rsidRPr="00306EBE" w:rsidRDefault="006E604D" w:rsidP="006E604D">
      <w:pPr>
        <w:rPr>
          <w:rFonts w:asciiTheme="minorHAnsi" w:hAnsiTheme="minorHAnsi" w:cstheme="minorHAnsi"/>
          <w:lang w:val="lt-LT"/>
        </w:rPr>
      </w:pPr>
      <w:r w:rsidRPr="00306EBE">
        <w:rPr>
          <w:rFonts w:asciiTheme="minorHAnsi" w:hAnsiTheme="minorHAnsi" w:cstheme="minorHAnsi"/>
          <w:lang w:val="lt-LT"/>
        </w:rPr>
        <w:t>Kretinga Women's Information and Training Center</w:t>
      </w:r>
    </w:p>
    <w:p w14:paraId="5F0EDEB8" w14:textId="77777777" w:rsidR="006E604D" w:rsidRPr="00306EBE" w:rsidRDefault="006E604D" w:rsidP="006E604D">
      <w:pPr>
        <w:rPr>
          <w:rFonts w:asciiTheme="minorHAnsi" w:hAnsiTheme="minorHAnsi" w:cstheme="minorHAnsi"/>
          <w:lang w:val="lt-LT"/>
        </w:rPr>
      </w:pPr>
      <w:r w:rsidRPr="00306EBE">
        <w:rPr>
          <w:rFonts w:asciiTheme="minorHAnsi" w:hAnsiTheme="minorHAnsi" w:cstheme="minorHAnsi"/>
          <w:lang w:val="lt-LT"/>
        </w:rPr>
        <w:t>Lithuanian Agency "SOS Children" Panevėžys Branch</w:t>
      </w:r>
    </w:p>
    <w:p w14:paraId="5883227E" w14:textId="77777777" w:rsidR="006E604D" w:rsidRPr="00306EBE" w:rsidRDefault="006E604D" w:rsidP="006E604D">
      <w:pPr>
        <w:rPr>
          <w:rFonts w:asciiTheme="minorHAnsi" w:hAnsiTheme="minorHAnsi" w:cstheme="minorHAnsi"/>
          <w:lang w:val="lt-LT"/>
        </w:rPr>
      </w:pPr>
      <w:r w:rsidRPr="00306EBE">
        <w:rPr>
          <w:rFonts w:asciiTheme="minorHAnsi" w:hAnsiTheme="minorHAnsi" w:cstheme="minorHAnsi"/>
          <w:lang w:val="lt-LT"/>
        </w:rPr>
        <w:t>Marijampolė County Women's Activity Center</w:t>
      </w:r>
    </w:p>
    <w:p w14:paraId="39CF19F6" w14:textId="77777777" w:rsidR="006E604D" w:rsidRPr="00306EBE" w:rsidRDefault="006E604D" w:rsidP="006E604D">
      <w:pPr>
        <w:rPr>
          <w:rFonts w:asciiTheme="minorHAnsi" w:hAnsiTheme="minorHAnsi" w:cstheme="minorHAnsi"/>
          <w:lang w:val="lt-LT"/>
        </w:rPr>
      </w:pPr>
      <w:r w:rsidRPr="00306EBE">
        <w:rPr>
          <w:rFonts w:asciiTheme="minorHAnsi" w:hAnsiTheme="minorHAnsi" w:cstheme="minorHAnsi"/>
          <w:lang w:val="lt-LT"/>
        </w:rPr>
        <w:t>Women's Rights Association</w:t>
      </w:r>
    </w:p>
    <w:p w14:paraId="5923B234" w14:textId="77777777" w:rsidR="006E604D" w:rsidRPr="00306EBE" w:rsidRDefault="006E604D" w:rsidP="006E604D">
      <w:pPr>
        <w:rPr>
          <w:rFonts w:asciiTheme="minorHAnsi" w:hAnsiTheme="minorHAnsi" w:cstheme="minorHAnsi"/>
          <w:lang w:val="lt-LT"/>
        </w:rPr>
      </w:pPr>
      <w:r w:rsidRPr="00306EBE">
        <w:rPr>
          <w:rFonts w:asciiTheme="minorHAnsi" w:hAnsiTheme="minorHAnsi" w:cstheme="minorHAnsi"/>
          <w:lang w:val="lt-LT"/>
        </w:rPr>
        <w:t>Tauragė Women's Employment Information Center</w:t>
      </w:r>
    </w:p>
    <w:p w14:paraId="49786BCD" w14:textId="77777777" w:rsidR="006E604D" w:rsidRPr="00306EBE" w:rsidRDefault="006E604D" w:rsidP="006E604D">
      <w:pPr>
        <w:rPr>
          <w:rFonts w:asciiTheme="minorHAnsi" w:hAnsiTheme="minorHAnsi" w:cstheme="minorHAnsi"/>
          <w:lang w:val="lt-LT"/>
        </w:rPr>
      </w:pPr>
      <w:r w:rsidRPr="00306EBE">
        <w:rPr>
          <w:rFonts w:asciiTheme="minorHAnsi" w:hAnsiTheme="minorHAnsi" w:cstheme="minorHAnsi"/>
          <w:lang w:val="lt-LT"/>
        </w:rPr>
        <w:t>Telšiai Crisis Center</w:t>
      </w:r>
    </w:p>
    <w:p w14:paraId="2BCC7B6E" w14:textId="77777777" w:rsidR="006E604D" w:rsidRPr="00306EBE" w:rsidRDefault="006E604D" w:rsidP="006E604D">
      <w:pPr>
        <w:rPr>
          <w:rFonts w:asciiTheme="minorHAnsi" w:hAnsiTheme="minorHAnsi" w:cstheme="minorHAnsi"/>
          <w:lang w:val="lt-LT"/>
        </w:rPr>
      </w:pPr>
      <w:r w:rsidRPr="00306EBE">
        <w:rPr>
          <w:rFonts w:asciiTheme="minorHAnsi" w:hAnsiTheme="minorHAnsi" w:cstheme="minorHAnsi"/>
          <w:lang w:val="lt-LT"/>
        </w:rPr>
        <w:t>Women's Activity Innovation Center</w:t>
      </w:r>
    </w:p>
    <w:p w14:paraId="04B60BCE" w14:textId="6C6208DE" w:rsidR="006E604D" w:rsidRPr="00306EBE" w:rsidRDefault="006E604D" w:rsidP="000E2FB7">
      <w:pPr>
        <w:rPr>
          <w:rFonts w:asciiTheme="minorHAnsi" w:hAnsiTheme="minorHAnsi" w:cstheme="minorHAnsi"/>
          <w:lang w:val="lt-LT"/>
        </w:rPr>
      </w:pPr>
      <w:r w:rsidRPr="00306EBE">
        <w:rPr>
          <w:rFonts w:asciiTheme="minorHAnsi" w:hAnsiTheme="minorHAnsi" w:cstheme="minorHAnsi"/>
          <w:lang w:val="lt-LT"/>
        </w:rPr>
        <w:t xml:space="preserve">Women's </w:t>
      </w:r>
      <w:r w:rsidR="00B80775" w:rsidRPr="00306EBE">
        <w:rPr>
          <w:rFonts w:asciiTheme="minorHAnsi" w:hAnsiTheme="minorHAnsi" w:cstheme="minorHAnsi"/>
          <w:lang w:val="lt-LT"/>
        </w:rPr>
        <w:t xml:space="preserve">Issues </w:t>
      </w:r>
      <w:r w:rsidRPr="00306EBE">
        <w:rPr>
          <w:rFonts w:asciiTheme="minorHAnsi" w:hAnsiTheme="minorHAnsi" w:cstheme="minorHAnsi"/>
          <w:lang w:val="lt-LT"/>
        </w:rPr>
        <w:t>Information Center</w:t>
      </w:r>
    </w:p>
    <w:p w14:paraId="238A8087" w14:textId="77777777" w:rsidR="008B0F9B" w:rsidRPr="00306EBE" w:rsidRDefault="008B0F9B" w:rsidP="000E2FB7">
      <w:pPr>
        <w:rPr>
          <w:rFonts w:asciiTheme="minorHAnsi" w:hAnsiTheme="minorHAnsi" w:cstheme="minorHAnsi"/>
          <w:lang w:val="en-GB"/>
        </w:rPr>
      </w:pPr>
    </w:p>
    <w:p w14:paraId="4D11936B" w14:textId="6970DFE8" w:rsidR="00EE522D" w:rsidRPr="00306EBE" w:rsidRDefault="000E2FB7" w:rsidP="00397605">
      <w:pPr>
        <w:pStyle w:val="BodyText"/>
        <w:jc w:val="left"/>
        <w:rPr>
          <w:rFonts w:eastAsiaTheme="minorHAnsi"/>
          <w:lang w:val="lt-LT"/>
        </w:rPr>
      </w:pPr>
      <w:r w:rsidRPr="00306EBE">
        <w:rPr>
          <w:rFonts w:asciiTheme="minorHAnsi" w:hAnsiTheme="minorHAnsi" w:cstheme="minorHAnsi"/>
          <w:sz w:val="24"/>
          <w:lang w:val="en-GB" w:eastAsia="lt-LT"/>
        </w:rPr>
        <w:t xml:space="preserve">This Shadow report addresses issue of </w:t>
      </w:r>
      <w:r w:rsidR="000B3D7E" w:rsidRPr="00306EBE">
        <w:rPr>
          <w:rFonts w:asciiTheme="minorHAnsi" w:hAnsiTheme="minorHAnsi" w:cstheme="minorHAnsi"/>
          <w:b/>
          <w:sz w:val="24"/>
          <w:lang w:val="en-GB" w:eastAsia="lt-LT"/>
        </w:rPr>
        <w:t>v</w:t>
      </w:r>
      <w:r w:rsidR="008B0F9B" w:rsidRPr="00306EBE">
        <w:rPr>
          <w:rFonts w:asciiTheme="minorHAnsi" w:hAnsiTheme="minorHAnsi" w:cstheme="minorHAnsi"/>
          <w:b/>
          <w:sz w:val="24"/>
          <w:lang w:val="en-GB" w:eastAsia="lt-LT"/>
        </w:rPr>
        <w:t>iolence against women</w:t>
      </w:r>
      <w:r w:rsidRPr="00306EBE">
        <w:rPr>
          <w:rFonts w:asciiTheme="minorHAnsi" w:hAnsiTheme="minorHAnsi" w:cstheme="minorHAnsi"/>
          <w:b/>
          <w:sz w:val="24"/>
          <w:lang w:val="en-GB" w:eastAsia="lt-LT"/>
        </w:rPr>
        <w:t xml:space="preserve">. </w:t>
      </w:r>
      <w:r w:rsidRPr="00306EBE">
        <w:rPr>
          <w:rFonts w:asciiTheme="minorHAnsi" w:hAnsiTheme="minorHAnsi" w:cstheme="minorHAnsi"/>
          <w:bCs/>
          <w:sz w:val="24"/>
          <w:lang w:val="en-GB" w:eastAsia="lt-LT"/>
        </w:rPr>
        <w:t>P</w:t>
      </w:r>
      <w:r w:rsidR="008B0F9B" w:rsidRPr="00306EBE">
        <w:rPr>
          <w:rFonts w:asciiTheme="minorHAnsi" w:hAnsiTheme="minorHAnsi" w:cstheme="minorHAnsi"/>
          <w:sz w:val="24"/>
          <w:lang w:val="en-GB" w:eastAsia="lt-LT"/>
        </w:rPr>
        <w:t xml:space="preserve">owerful and continuing efforts </w:t>
      </w:r>
      <w:r w:rsidRPr="00306EBE">
        <w:rPr>
          <w:rFonts w:asciiTheme="minorHAnsi" w:hAnsiTheme="minorHAnsi" w:cstheme="minorHAnsi"/>
          <w:sz w:val="24"/>
          <w:lang w:val="en-GB" w:eastAsia="lt-LT"/>
        </w:rPr>
        <w:t xml:space="preserve">are needed to address </w:t>
      </w:r>
      <w:r w:rsidR="008B0F9B" w:rsidRPr="00306EBE">
        <w:rPr>
          <w:rFonts w:asciiTheme="minorHAnsi" w:hAnsiTheme="minorHAnsi" w:cstheme="minorHAnsi"/>
          <w:sz w:val="24"/>
          <w:lang w:val="en-GB" w:eastAsia="lt-LT"/>
        </w:rPr>
        <w:t>prevention, protection, prosecution, sp</w:t>
      </w:r>
      <w:r w:rsidR="00301FBE" w:rsidRPr="00306EBE">
        <w:rPr>
          <w:rFonts w:asciiTheme="minorHAnsi" w:hAnsiTheme="minorHAnsi" w:cstheme="minorHAnsi"/>
          <w:sz w:val="24"/>
          <w:lang w:val="en-GB" w:eastAsia="lt-LT"/>
        </w:rPr>
        <w:t xml:space="preserve">ecialised support to victims, </w:t>
      </w:r>
      <w:r w:rsidR="008B0F9B" w:rsidRPr="00306EBE">
        <w:rPr>
          <w:rFonts w:asciiTheme="minorHAnsi" w:hAnsiTheme="minorHAnsi" w:cstheme="minorHAnsi"/>
          <w:sz w:val="24"/>
          <w:lang w:val="en-GB" w:eastAsia="lt-LT"/>
        </w:rPr>
        <w:t>consistency of the laws and number of other issues.</w:t>
      </w:r>
      <w:r w:rsidR="00F83191" w:rsidRPr="00306EBE">
        <w:rPr>
          <w:rFonts w:asciiTheme="minorHAnsi" w:hAnsiTheme="minorHAnsi" w:cstheme="minorHAnsi"/>
          <w:sz w:val="24"/>
          <w:lang w:val="en-GB" w:eastAsia="lt-LT"/>
        </w:rPr>
        <w:t xml:space="preserve"> Violence against women must be addressed considering different needs of women with disabilities, women with migrant background as well as other minorities.</w:t>
      </w:r>
      <w:r w:rsidR="007F7F16" w:rsidRPr="00306EBE">
        <w:rPr>
          <w:rFonts w:ascii="Times New Roman" w:eastAsiaTheme="minorHAnsi" w:hAnsi="Times New Roman"/>
          <w:sz w:val="24"/>
          <w:lang w:val="lt-LT"/>
        </w:rPr>
        <w:t xml:space="preserve"> </w:t>
      </w:r>
    </w:p>
    <w:p w14:paraId="4570ECEE" w14:textId="77777777" w:rsidR="008969E8" w:rsidRPr="00306EBE" w:rsidRDefault="008969E8" w:rsidP="00097B19">
      <w:pPr>
        <w:jc w:val="center"/>
        <w:rPr>
          <w:b/>
        </w:rPr>
      </w:pPr>
    </w:p>
    <w:p w14:paraId="59C38D09" w14:textId="620C59CE" w:rsidR="00A93EBA" w:rsidRPr="00306EBE" w:rsidRDefault="00397605" w:rsidP="00097B19">
      <w:pPr>
        <w:jc w:val="center"/>
        <w:rPr>
          <w:rFonts w:asciiTheme="minorHAnsi" w:hAnsiTheme="minorHAnsi" w:cstheme="minorHAnsi"/>
          <w:b/>
        </w:rPr>
      </w:pPr>
      <w:r w:rsidRPr="00306EBE">
        <w:rPr>
          <w:b/>
        </w:rPr>
        <w:lastRenderedPageBreak/>
        <w:t>II</w:t>
      </w:r>
      <w:r w:rsidR="00A93EBA" w:rsidRPr="00306EBE">
        <w:rPr>
          <w:b/>
        </w:rPr>
        <w:t xml:space="preserve">. </w:t>
      </w:r>
      <w:r w:rsidR="00A93EBA" w:rsidRPr="00306EBE">
        <w:rPr>
          <w:rFonts w:asciiTheme="minorHAnsi" w:hAnsiTheme="minorHAnsi" w:cstheme="minorHAnsi"/>
          <w:b/>
        </w:rPr>
        <w:t xml:space="preserve">Combating violence against women </w:t>
      </w:r>
    </w:p>
    <w:p w14:paraId="3E06898E" w14:textId="4669C08A" w:rsidR="00A93EBA" w:rsidRPr="00306EBE" w:rsidRDefault="00A93EBA" w:rsidP="00097B19">
      <w:pPr>
        <w:jc w:val="center"/>
        <w:rPr>
          <w:rFonts w:asciiTheme="minorHAnsi" w:hAnsiTheme="minorHAnsi" w:cstheme="minorHAnsi"/>
          <w:b/>
        </w:rPr>
      </w:pPr>
      <w:r w:rsidRPr="00306EBE">
        <w:rPr>
          <w:rFonts w:asciiTheme="minorHAnsi" w:hAnsiTheme="minorHAnsi" w:cstheme="minorHAnsi"/>
          <w:b/>
        </w:rPr>
        <w:t>(CEDAW Articles 2</w:t>
      </w:r>
      <w:r w:rsidR="00ED0F50" w:rsidRPr="00306EBE">
        <w:rPr>
          <w:rFonts w:asciiTheme="minorHAnsi" w:hAnsiTheme="minorHAnsi" w:cstheme="minorHAnsi"/>
          <w:b/>
        </w:rPr>
        <w:t>, 3)</w:t>
      </w:r>
    </w:p>
    <w:p w14:paraId="1BD7ED05" w14:textId="77D9565A" w:rsidR="00A93EBA" w:rsidRPr="00306EBE" w:rsidRDefault="00A93EBA" w:rsidP="00097B19">
      <w:pPr>
        <w:jc w:val="center"/>
        <w:rPr>
          <w:rFonts w:asciiTheme="minorHAnsi" w:hAnsiTheme="minorHAnsi" w:cstheme="minorHAnsi"/>
          <w:b/>
        </w:rPr>
      </w:pPr>
      <w:r w:rsidRPr="00306EBE">
        <w:rPr>
          <w:rFonts w:asciiTheme="minorHAnsi" w:hAnsiTheme="minorHAnsi" w:cstheme="minorHAnsi"/>
          <w:b/>
        </w:rPr>
        <w:t>(Concluding Observations para 22, 23)</w:t>
      </w:r>
    </w:p>
    <w:p w14:paraId="45ACA9E4" w14:textId="77777777" w:rsidR="00A93EBA" w:rsidRPr="00306EBE" w:rsidRDefault="00A93EBA" w:rsidP="00097B19">
      <w:pPr>
        <w:jc w:val="both"/>
        <w:rPr>
          <w:rFonts w:asciiTheme="minorHAnsi" w:eastAsiaTheme="minorHAnsi" w:hAnsiTheme="minorHAnsi" w:cstheme="minorHAnsi"/>
          <w:b/>
          <w:lang w:eastAsia="en-US"/>
        </w:rPr>
      </w:pPr>
    </w:p>
    <w:p w14:paraId="0BFE57D6" w14:textId="77777777" w:rsidR="00A93EBA" w:rsidRPr="00306EBE" w:rsidRDefault="00A93EBA" w:rsidP="00097B19">
      <w:pPr>
        <w:jc w:val="both"/>
        <w:rPr>
          <w:rFonts w:asciiTheme="minorHAnsi" w:eastAsiaTheme="minorHAnsi" w:hAnsiTheme="minorHAnsi" w:cstheme="minorHAnsi"/>
          <w:b/>
          <w:lang w:eastAsia="en-US"/>
        </w:rPr>
      </w:pPr>
      <w:r w:rsidRPr="00306EBE">
        <w:rPr>
          <w:rFonts w:asciiTheme="minorHAnsi" w:eastAsiaTheme="minorHAnsi" w:hAnsiTheme="minorHAnsi" w:cstheme="minorHAnsi"/>
          <w:b/>
          <w:lang w:eastAsia="en-US"/>
        </w:rPr>
        <w:t>Domestic violence against women</w:t>
      </w:r>
    </w:p>
    <w:p w14:paraId="377C7593" w14:textId="77777777" w:rsidR="00A93EBA" w:rsidRPr="00306EBE" w:rsidRDefault="00A93EBA" w:rsidP="00397605">
      <w:pPr>
        <w:spacing w:before="100" w:beforeAutospacing="1" w:after="100" w:afterAutospacing="1"/>
        <w:textAlignment w:val="baseline"/>
        <w:rPr>
          <w:rFonts w:asciiTheme="minorHAnsi" w:hAnsiTheme="minorHAnsi" w:cstheme="minorHAnsi"/>
          <w:b/>
          <w:bCs/>
          <w:iCs/>
          <w:lang w:eastAsia="lt-LT"/>
        </w:rPr>
      </w:pPr>
      <w:r w:rsidRPr="00306EBE">
        <w:rPr>
          <w:rFonts w:asciiTheme="minorHAnsi" w:hAnsiTheme="minorHAnsi" w:cstheme="minorHAnsi"/>
          <w:b/>
          <w:bCs/>
          <w:iCs/>
          <w:lang w:eastAsia="lt-LT"/>
        </w:rPr>
        <w:t>The reducing number of pre-trial investigations after the establishment of domestic violence protective order (restraining order).</w:t>
      </w:r>
    </w:p>
    <w:p w14:paraId="3CB75129" w14:textId="7667CA48" w:rsidR="00A93EBA" w:rsidRPr="00306EBE" w:rsidRDefault="00A93EBA" w:rsidP="00397605">
      <w:pPr>
        <w:spacing w:before="100" w:beforeAutospacing="1" w:after="100" w:afterAutospacing="1"/>
        <w:textAlignment w:val="baseline"/>
        <w:rPr>
          <w:rFonts w:asciiTheme="minorHAnsi" w:hAnsiTheme="minorHAnsi" w:cstheme="minorHAnsi"/>
          <w:iCs/>
          <w:lang w:eastAsia="lt-LT"/>
        </w:rPr>
      </w:pPr>
      <w:r w:rsidRPr="00306EBE">
        <w:rPr>
          <w:rFonts w:asciiTheme="minorHAnsi" w:hAnsiTheme="minorHAnsi" w:cstheme="minorHAnsi"/>
          <w:iCs/>
          <w:lang w:eastAsia="lt-LT"/>
        </w:rPr>
        <w:t xml:space="preserve">After the establishment of restraining </w:t>
      </w:r>
      <w:r w:rsidR="003564BA" w:rsidRPr="00306EBE">
        <w:rPr>
          <w:rFonts w:asciiTheme="minorHAnsi" w:hAnsiTheme="minorHAnsi" w:cstheme="minorHAnsi"/>
          <w:iCs/>
          <w:lang w:eastAsia="lt-LT"/>
        </w:rPr>
        <w:t>orders</w:t>
      </w:r>
      <w:r w:rsidRPr="00306EBE">
        <w:rPr>
          <w:rFonts w:asciiTheme="minorHAnsi" w:hAnsiTheme="minorHAnsi" w:cstheme="minorHAnsi"/>
          <w:iCs/>
          <w:lang w:eastAsia="lt-LT"/>
        </w:rPr>
        <w:t xml:space="preserve">, the </w:t>
      </w:r>
      <w:r w:rsidR="00ED0F50" w:rsidRPr="00306EBE">
        <w:rPr>
          <w:rFonts w:asciiTheme="minorHAnsi" w:hAnsiTheme="minorHAnsi" w:cstheme="minorHAnsi"/>
          <w:iCs/>
          <w:lang w:eastAsia="lt-LT"/>
        </w:rPr>
        <w:t>number of pre-trial investigations has</w:t>
      </w:r>
      <w:r w:rsidRPr="00306EBE">
        <w:rPr>
          <w:rFonts w:asciiTheme="minorHAnsi" w:hAnsiTheme="minorHAnsi" w:cstheme="minorHAnsi"/>
          <w:iCs/>
          <w:lang w:eastAsia="lt-LT"/>
        </w:rPr>
        <w:t xml:space="preserve"> reduced. Specialists of Specialised Comprehensive Support Centres that provide help to people that became victims of domestic </w:t>
      </w:r>
      <w:r w:rsidR="00ED0F50" w:rsidRPr="00306EBE">
        <w:rPr>
          <w:rFonts w:asciiTheme="minorHAnsi" w:hAnsiTheme="minorHAnsi" w:cstheme="minorHAnsi"/>
          <w:iCs/>
          <w:lang w:eastAsia="lt-LT"/>
        </w:rPr>
        <w:t>violence</w:t>
      </w:r>
      <w:r w:rsidRPr="00306EBE">
        <w:rPr>
          <w:rFonts w:asciiTheme="minorHAnsi" w:hAnsiTheme="minorHAnsi" w:cstheme="minorHAnsi"/>
          <w:iCs/>
          <w:lang w:eastAsia="lt-LT"/>
        </w:rPr>
        <w:t xml:space="preserve"> noticed that after restraining order was introduced, there were less notifications about pre-trial investigations started. Often police officers apply restraining order </w:t>
      </w:r>
      <w:r w:rsidRPr="00306EBE">
        <w:rPr>
          <w:rFonts w:asciiTheme="minorHAnsi" w:hAnsiTheme="minorHAnsi" w:cstheme="minorHAnsi"/>
          <w:b/>
          <w:bCs/>
          <w:iCs/>
          <w:lang w:eastAsia="lt-LT"/>
        </w:rPr>
        <w:t>as an alternative</w:t>
      </w:r>
      <w:r w:rsidRPr="00306EBE">
        <w:rPr>
          <w:rFonts w:asciiTheme="minorHAnsi" w:hAnsiTheme="minorHAnsi" w:cstheme="minorHAnsi"/>
          <w:iCs/>
          <w:lang w:eastAsia="lt-LT"/>
        </w:rPr>
        <w:t xml:space="preserve"> to pre-trial investigation. After restraining order has been issued, no further actions, required by laws, are taken. Additional information about the circumstances is not collected. Since no additional information about the potential violence case is gathered, after the expiration of the</w:t>
      </w:r>
      <w:r w:rsidRPr="00306EBE">
        <w:rPr>
          <w:iCs/>
          <w:lang w:eastAsia="lt-LT"/>
        </w:rPr>
        <w:t xml:space="preserve"> </w:t>
      </w:r>
      <w:r w:rsidRPr="00306EBE">
        <w:rPr>
          <w:rFonts w:asciiTheme="minorHAnsi" w:hAnsiTheme="minorHAnsi" w:cstheme="minorHAnsi"/>
          <w:iCs/>
          <w:lang w:eastAsia="lt-LT"/>
        </w:rPr>
        <w:t>restraining order, or after the appeal has been satisfied, the threat presented by the person who was the source of apparent domestic violence, reemerges.</w:t>
      </w:r>
    </w:p>
    <w:p w14:paraId="5FB153AE" w14:textId="64574252" w:rsidR="00A93EBA" w:rsidRPr="00306EBE" w:rsidRDefault="00A93EBA" w:rsidP="00397605">
      <w:pPr>
        <w:spacing w:before="100" w:beforeAutospacing="1" w:after="100" w:afterAutospacing="1"/>
        <w:textAlignment w:val="baseline"/>
        <w:rPr>
          <w:rFonts w:asciiTheme="minorHAnsi" w:hAnsiTheme="minorHAnsi" w:cstheme="minorHAnsi"/>
          <w:iCs/>
          <w:lang w:eastAsia="lt-LT"/>
        </w:rPr>
      </w:pPr>
      <w:r w:rsidRPr="00306EBE">
        <w:rPr>
          <w:rFonts w:asciiTheme="minorHAnsi" w:hAnsiTheme="minorHAnsi" w:cstheme="minorHAnsi"/>
          <w:iCs/>
          <w:lang w:eastAsia="lt-LT"/>
        </w:rPr>
        <w:t xml:space="preserve">Not all </w:t>
      </w:r>
      <w:r w:rsidR="00ED0F50" w:rsidRPr="00306EBE">
        <w:rPr>
          <w:rFonts w:asciiTheme="minorHAnsi" w:hAnsiTheme="minorHAnsi" w:cstheme="minorHAnsi"/>
          <w:iCs/>
          <w:lang w:eastAsia="lt-LT"/>
        </w:rPr>
        <w:t>women at</w:t>
      </w:r>
      <w:r w:rsidRPr="00306EBE">
        <w:rPr>
          <w:rFonts w:asciiTheme="minorHAnsi" w:hAnsiTheme="minorHAnsi" w:cstheme="minorHAnsi"/>
          <w:iCs/>
          <w:lang w:eastAsia="lt-LT"/>
        </w:rPr>
        <w:t xml:space="preserve"> risk of domestic violence are ensured proper protection. Specialists that interact with people who suffered domestic </w:t>
      </w:r>
      <w:r w:rsidR="00E026CB" w:rsidRPr="00306EBE">
        <w:rPr>
          <w:rFonts w:asciiTheme="minorHAnsi" w:hAnsiTheme="minorHAnsi" w:cstheme="minorHAnsi"/>
          <w:iCs/>
          <w:lang w:eastAsia="lt-LT"/>
        </w:rPr>
        <w:t>violence</w:t>
      </w:r>
      <w:r w:rsidRPr="00306EBE">
        <w:rPr>
          <w:rFonts w:asciiTheme="minorHAnsi" w:hAnsiTheme="minorHAnsi" w:cstheme="minorHAnsi"/>
          <w:iCs/>
          <w:lang w:eastAsia="lt-LT"/>
        </w:rPr>
        <w:t xml:space="preserve"> report that even in presence of obvious signs of physical violence (lesions, bruises, scratches </w:t>
      </w:r>
      <w:r w:rsidR="00ED0F50" w:rsidRPr="00306EBE">
        <w:rPr>
          <w:rFonts w:asciiTheme="minorHAnsi" w:hAnsiTheme="minorHAnsi" w:cstheme="minorHAnsi"/>
          <w:iCs/>
          <w:lang w:eastAsia="lt-LT"/>
        </w:rPr>
        <w:t>etc.</w:t>
      </w:r>
      <w:r w:rsidRPr="00306EBE">
        <w:rPr>
          <w:rFonts w:asciiTheme="minorHAnsi" w:hAnsiTheme="minorHAnsi" w:cstheme="minorHAnsi"/>
          <w:iCs/>
          <w:lang w:eastAsia="lt-LT"/>
        </w:rPr>
        <w:t xml:space="preserve">) and </w:t>
      </w:r>
      <w:r w:rsidR="003564BA" w:rsidRPr="00306EBE">
        <w:rPr>
          <w:rFonts w:asciiTheme="minorHAnsi" w:hAnsiTheme="minorHAnsi" w:cstheme="minorHAnsi"/>
          <w:iCs/>
          <w:lang w:eastAsia="lt-LT"/>
        </w:rPr>
        <w:t>victims’</w:t>
      </w:r>
      <w:r w:rsidRPr="00306EBE">
        <w:rPr>
          <w:rFonts w:asciiTheme="minorHAnsi" w:hAnsiTheme="minorHAnsi" w:cstheme="minorHAnsi"/>
          <w:iCs/>
          <w:lang w:eastAsia="lt-LT"/>
        </w:rPr>
        <w:t xml:space="preserve"> claim that they were obtained during physical violence, the officers don’t start pre-trial </w:t>
      </w:r>
      <w:r w:rsidR="00E026CB" w:rsidRPr="00306EBE">
        <w:rPr>
          <w:rFonts w:asciiTheme="minorHAnsi" w:hAnsiTheme="minorHAnsi" w:cstheme="minorHAnsi"/>
          <w:iCs/>
          <w:lang w:eastAsia="lt-LT"/>
        </w:rPr>
        <w:t>investigation but</w:t>
      </w:r>
      <w:r w:rsidRPr="00306EBE">
        <w:rPr>
          <w:rFonts w:asciiTheme="minorHAnsi" w:hAnsiTheme="minorHAnsi" w:cstheme="minorHAnsi"/>
          <w:iCs/>
          <w:lang w:eastAsia="lt-LT"/>
        </w:rPr>
        <w:t xml:space="preserve"> issue a restraining order. In different county precincts practices when starting pre-trial investigations differ, which shows that in different local branches the same laws and the orders of the Police Commissioner General are interpreted </w:t>
      </w:r>
      <w:r w:rsidR="00E026CB" w:rsidRPr="00306EBE">
        <w:rPr>
          <w:rFonts w:asciiTheme="minorHAnsi" w:hAnsiTheme="minorHAnsi" w:cstheme="minorHAnsi"/>
          <w:iCs/>
          <w:lang w:eastAsia="lt-LT"/>
        </w:rPr>
        <w:t>and applied</w:t>
      </w:r>
      <w:r w:rsidRPr="00306EBE">
        <w:rPr>
          <w:rFonts w:asciiTheme="minorHAnsi" w:hAnsiTheme="minorHAnsi" w:cstheme="minorHAnsi"/>
          <w:iCs/>
          <w:lang w:eastAsia="lt-LT"/>
        </w:rPr>
        <w:t xml:space="preserve"> differently. There is a lack of specialist workforce in the law enforcement. Officers and other law enforcement employees due to the abundance of unfilled positions are experiencing inadequately large workloads, which also results in the reduction of pre-trial investigations.</w:t>
      </w:r>
    </w:p>
    <w:p w14:paraId="30E4267C" w14:textId="77777777" w:rsidR="00A93EBA" w:rsidRPr="00306EBE" w:rsidRDefault="00A93EBA" w:rsidP="00397605">
      <w:pPr>
        <w:spacing w:before="100" w:beforeAutospacing="1" w:after="100" w:afterAutospacing="1"/>
        <w:textAlignment w:val="baseline"/>
        <w:rPr>
          <w:rFonts w:asciiTheme="minorHAnsi" w:hAnsiTheme="minorHAnsi" w:cstheme="minorHAnsi"/>
          <w:iCs/>
          <w:lang w:eastAsia="lt-LT"/>
        </w:rPr>
      </w:pPr>
      <w:r w:rsidRPr="00306EBE">
        <w:rPr>
          <w:rFonts w:asciiTheme="minorHAnsi" w:hAnsiTheme="minorHAnsi" w:cstheme="minorHAnsi"/>
          <w:iCs/>
          <w:lang w:eastAsia="lt-LT"/>
        </w:rPr>
        <w:t>There is no information on how much police officers / judges take into account the expertise of the specialists of the Specialised Comprehensive Assistance Centres when taking decisions regarding the appeals on restraining orders.</w:t>
      </w:r>
    </w:p>
    <w:p w14:paraId="3BA52895" w14:textId="6C806178" w:rsidR="00A93EBA" w:rsidRPr="00306EBE" w:rsidRDefault="000958DE" w:rsidP="00397605">
      <w:pPr>
        <w:spacing w:before="100" w:beforeAutospacing="1" w:after="100" w:afterAutospacing="1"/>
        <w:textAlignment w:val="baseline"/>
        <w:rPr>
          <w:rFonts w:asciiTheme="minorHAnsi" w:hAnsiTheme="minorHAnsi" w:cstheme="minorHAnsi"/>
          <w:b/>
          <w:iCs/>
          <w:lang w:eastAsia="lt-LT"/>
        </w:rPr>
      </w:pPr>
      <w:r w:rsidRPr="00306EBE">
        <w:rPr>
          <w:rFonts w:asciiTheme="minorHAnsi" w:hAnsiTheme="minorHAnsi" w:cstheme="minorHAnsi"/>
          <w:lang w:val="lt-LT"/>
        </w:rPr>
        <w:t>LWRA</w:t>
      </w:r>
      <w:r w:rsidRPr="00306EBE">
        <w:rPr>
          <w:rFonts w:asciiTheme="minorHAnsi" w:hAnsiTheme="minorHAnsi" w:cstheme="minorHAnsi"/>
          <w:b/>
          <w:iCs/>
          <w:lang w:eastAsia="lt-LT"/>
        </w:rPr>
        <w:t xml:space="preserve"> </w:t>
      </w:r>
      <w:r w:rsidR="00A93EBA" w:rsidRPr="00306EBE">
        <w:rPr>
          <w:rFonts w:asciiTheme="minorHAnsi" w:hAnsiTheme="minorHAnsi" w:cstheme="minorHAnsi"/>
          <w:b/>
          <w:iCs/>
          <w:lang w:eastAsia="lt-LT"/>
        </w:rPr>
        <w:t>recommends:</w:t>
      </w:r>
    </w:p>
    <w:p w14:paraId="4A12A52F" w14:textId="321731D0" w:rsidR="00A93EBA" w:rsidRPr="00306EBE" w:rsidRDefault="00A93EBA" w:rsidP="00B14B55">
      <w:pPr>
        <w:pStyle w:val="ListParagraph"/>
        <w:numPr>
          <w:ilvl w:val="1"/>
          <w:numId w:val="21"/>
        </w:numPr>
        <w:spacing w:before="100" w:beforeAutospacing="1" w:after="100" w:afterAutospacing="1"/>
        <w:ind w:left="851" w:hanging="567"/>
        <w:textAlignment w:val="baseline"/>
        <w:rPr>
          <w:rFonts w:asciiTheme="minorHAnsi" w:hAnsiTheme="minorHAnsi" w:cstheme="minorHAnsi"/>
          <w:iCs/>
          <w:sz w:val="24"/>
          <w:szCs w:val="24"/>
          <w:lang w:eastAsia="lt-LT"/>
        </w:rPr>
      </w:pPr>
      <w:r w:rsidRPr="00306EBE">
        <w:rPr>
          <w:rFonts w:asciiTheme="minorHAnsi" w:hAnsiTheme="minorHAnsi" w:cstheme="minorHAnsi"/>
          <w:iCs/>
          <w:sz w:val="24"/>
          <w:szCs w:val="24"/>
          <w:lang w:eastAsia="lt-LT"/>
        </w:rPr>
        <w:t xml:space="preserve">To ensure an effective implementation of laws, preventing situations when police officers use restraining order as an alternative to the beginning of pre-trial investigation. </w:t>
      </w:r>
    </w:p>
    <w:p w14:paraId="167C8F55" w14:textId="2CD0AF05" w:rsidR="00A41E14" w:rsidRPr="00306EBE" w:rsidRDefault="00A41E14" w:rsidP="00B14B55">
      <w:pPr>
        <w:pStyle w:val="ListParagraph"/>
        <w:numPr>
          <w:ilvl w:val="1"/>
          <w:numId w:val="21"/>
        </w:numPr>
        <w:spacing w:before="100" w:beforeAutospacing="1" w:after="100" w:afterAutospacing="1"/>
        <w:ind w:left="851" w:hanging="567"/>
        <w:textAlignment w:val="baseline"/>
        <w:rPr>
          <w:rFonts w:asciiTheme="minorHAnsi" w:hAnsiTheme="minorHAnsi" w:cstheme="minorHAnsi"/>
          <w:iCs/>
          <w:sz w:val="24"/>
          <w:szCs w:val="24"/>
          <w:lang w:eastAsia="lt-LT"/>
        </w:rPr>
      </w:pPr>
      <w:r w:rsidRPr="00306EBE">
        <w:rPr>
          <w:rFonts w:asciiTheme="minorHAnsi" w:hAnsiTheme="minorHAnsi" w:cstheme="minorHAnsi"/>
          <w:iCs/>
          <w:sz w:val="24"/>
          <w:szCs w:val="24"/>
          <w:lang w:eastAsia="lt-LT"/>
        </w:rPr>
        <w:t xml:space="preserve">Ensure effective protection for persons at risk of domestic violence and persons who have experienced domestic violence in cases where the </w:t>
      </w:r>
      <w:r w:rsidR="0023541F" w:rsidRPr="00306EBE">
        <w:rPr>
          <w:rFonts w:asciiTheme="minorHAnsi" w:hAnsiTheme="minorHAnsi" w:cstheme="minorHAnsi"/>
          <w:iCs/>
          <w:sz w:val="24"/>
          <w:szCs w:val="24"/>
          <w:lang w:eastAsia="lt-LT"/>
        </w:rPr>
        <w:t>perpetrator</w:t>
      </w:r>
      <w:r w:rsidRPr="00306EBE">
        <w:rPr>
          <w:rFonts w:asciiTheme="minorHAnsi" w:hAnsiTheme="minorHAnsi" w:cstheme="minorHAnsi"/>
          <w:iCs/>
          <w:sz w:val="24"/>
          <w:szCs w:val="24"/>
          <w:lang w:eastAsia="lt-LT"/>
        </w:rPr>
        <w:t xml:space="preserve"> has a possible or diagnosed mental disorder.</w:t>
      </w:r>
    </w:p>
    <w:p w14:paraId="018BC5A0" w14:textId="77777777" w:rsidR="00A41E14" w:rsidRPr="00306EBE" w:rsidRDefault="00A41E14" w:rsidP="00B14B55">
      <w:pPr>
        <w:spacing w:before="100" w:beforeAutospacing="1" w:after="100" w:afterAutospacing="1"/>
        <w:ind w:left="851" w:hanging="567"/>
        <w:textAlignment w:val="baseline"/>
        <w:rPr>
          <w:rFonts w:asciiTheme="minorHAnsi" w:hAnsiTheme="minorHAnsi" w:cstheme="minorHAnsi"/>
          <w:iCs/>
          <w:lang w:eastAsia="lt-LT"/>
        </w:rPr>
      </w:pPr>
    </w:p>
    <w:p w14:paraId="4857D9BC" w14:textId="5272B86B" w:rsidR="00A93EBA" w:rsidRPr="00306EBE" w:rsidRDefault="00A93EBA" w:rsidP="00B14B55">
      <w:pPr>
        <w:pStyle w:val="ListParagraph"/>
        <w:numPr>
          <w:ilvl w:val="1"/>
          <w:numId w:val="21"/>
        </w:numPr>
        <w:spacing w:before="100" w:beforeAutospacing="1" w:after="100" w:afterAutospacing="1"/>
        <w:ind w:left="851" w:hanging="567"/>
        <w:textAlignment w:val="baseline"/>
        <w:rPr>
          <w:rFonts w:asciiTheme="minorHAnsi" w:hAnsiTheme="minorHAnsi" w:cstheme="minorHAnsi"/>
          <w:iCs/>
          <w:sz w:val="24"/>
          <w:szCs w:val="24"/>
          <w:lang w:eastAsia="lt-LT"/>
        </w:rPr>
      </w:pPr>
      <w:r w:rsidRPr="00306EBE">
        <w:rPr>
          <w:rFonts w:asciiTheme="minorHAnsi" w:hAnsiTheme="minorHAnsi" w:cstheme="minorHAnsi"/>
          <w:iCs/>
          <w:sz w:val="24"/>
          <w:szCs w:val="24"/>
          <w:lang w:eastAsia="lt-LT"/>
        </w:rPr>
        <w:lastRenderedPageBreak/>
        <w:t xml:space="preserve">To ensure the monitoring of the implementation of Law on Protection against Domestic Violence (Article 8 - the issuance of restraining order), bringing attention to that the restraining order is issued in order to check the factual circumstances, and, if the suspicion regarding the potential violence is found to be justified, beginning of the pre-trial investigation. </w:t>
      </w:r>
    </w:p>
    <w:p w14:paraId="6D48DD15" w14:textId="700A5D91" w:rsidR="00A93EBA" w:rsidRPr="00306EBE" w:rsidRDefault="00A93EBA" w:rsidP="00B14B55">
      <w:pPr>
        <w:pStyle w:val="ListParagraph"/>
        <w:numPr>
          <w:ilvl w:val="1"/>
          <w:numId w:val="21"/>
        </w:numPr>
        <w:spacing w:before="100" w:beforeAutospacing="1" w:after="100" w:afterAutospacing="1"/>
        <w:ind w:left="851" w:hanging="567"/>
        <w:textAlignment w:val="baseline"/>
        <w:rPr>
          <w:rFonts w:asciiTheme="minorHAnsi" w:hAnsiTheme="minorHAnsi" w:cstheme="minorHAnsi"/>
          <w:bCs/>
          <w:iCs/>
          <w:sz w:val="24"/>
          <w:szCs w:val="24"/>
          <w:lang w:eastAsia="lt-LT"/>
        </w:rPr>
      </w:pPr>
      <w:r w:rsidRPr="00306EBE">
        <w:rPr>
          <w:rFonts w:asciiTheme="minorHAnsi" w:hAnsiTheme="minorHAnsi" w:cstheme="minorHAnsi"/>
          <w:bCs/>
          <w:iCs/>
          <w:sz w:val="24"/>
          <w:szCs w:val="24"/>
          <w:lang w:eastAsia="lt-LT"/>
        </w:rPr>
        <w:t xml:space="preserve">To ensure that the Specialised Comprehensive Assistance Centres would get </w:t>
      </w:r>
      <w:r w:rsidR="00E026CB" w:rsidRPr="00306EBE">
        <w:rPr>
          <w:rFonts w:asciiTheme="minorHAnsi" w:hAnsiTheme="minorHAnsi" w:cstheme="minorHAnsi"/>
          <w:bCs/>
          <w:iCs/>
          <w:sz w:val="24"/>
          <w:szCs w:val="24"/>
          <w:lang w:eastAsia="lt-LT"/>
        </w:rPr>
        <w:t>feedback</w:t>
      </w:r>
      <w:r w:rsidRPr="00306EBE">
        <w:rPr>
          <w:rFonts w:asciiTheme="minorHAnsi" w:hAnsiTheme="minorHAnsi" w:cstheme="minorHAnsi"/>
          <w:bCs/>
          <w:iCs/>
          <w:sz w:val="24"/>
          <w:szCs w:val="24"/>
          <w:lang w:eastAsia="lt-LT"/>
        </w:rPr>
        <w:t xml:space="preserve"> from police officers/judges concerning the decisions taken on appeals made regarding restraining orders after evaluating expertise from the specialists of the Specialised Comprehensive Assistance Centres.</w:t>
      </w:r>
    </w:p>
    <w:p w14:paraId="1F565C07" w14:textId="1C5D0CB8" w:rsidR="00A93EBA" w:rsidRPr="00306EBE" w:rsidRDefault="00A93EBA" w:rsidP="00B14B55">
      <w:pPr>
        <w:pStyle w:val="ListParagraph"/>
        <w:numPr>
          <w:ilvl w:val="1"/>
          <w:numId w:val="21"/>
        </w:numPr>
        <w:spacing w:before="100" w:beforeAutospacing="1" w:after="100" w:afterAutospacing="1"/>
        <w:ind w:left="851" w:hanging="567"/>
        <w:textAlignment w:val="baseline"/>
        <w:rPr>
          <w:rFonts w:asciiTheme="minorHAnsi" w:hAnsiTheme="minorHAnsi" w:cstheme="minorHAnsi"/>
          <w:bCs/>
          <w:iCs/>
          <w:sz w:val="24"/>
          <w:szCs w:val="24"/>
          <w:lang w:eastAsia="lt-LT"/>
        </w:rPr>
      </w:pPr>
      <w:r w:rsidRPr="00306EBE">
        <w:rPr>
          <w:rFonts w:asciiTheme="minorHAnsi" w:hAnsiTheme="minorHAnsi" w:cstheme="minorHAnsi"/>
          <w:bCs/>
          <w:iCs/>
          <w:sz w:val="24"/>
          <w:szCs w:val="24"/>
          <w:lang w:eastAsia="lt-LT"/>
        </w:rPr>
        <w:t xml:space="preserve">To increase the number of police officers, specialists and investigators in order to gather needed information </w:t>
      </w:r>
      <w:r w:rsidR="00E026CB" w:rsidRPr="00306EBE">
        <w:rPr>
          <w:rFonts w:asciiTheme="minorHAnsi" w:hAnsiTheme="minorHAnsi" w:cstheme="minorHAnsi"/>
          <w:bCs/>
          <w:iCs/>
          <w:sz w:val="24"/>
          <w:szCs w:val="24"/>
          <w:lang w:eastAsia="lt-LT"/>
        </w:rPr>
        <w:t>timelier</w:t>
      </w:r>
      <w:r w:rsidRPr="00306EBE">
        <w:rPr>
          <w:rFonts w:asciiTheme="minorHAnsi" w:hAnsiTheme="minorHAnsi" w:cstheme="minorHAnsi"/>
          <w:bCs/>
          <w:iCs/>
          <w:sz w:val="24"/>
          <w:szCs w:val="24"/>
          <w:lang w:eastAsia="lt-LT"/>
        </w:rPr>
        <w:t xml:space="preserve">, to clarify factual circumstances, start pre-trial investigations. </w:t>
      </w:r>
      <w:r w:rsidR="00ED0F50" w:rsidRPr="00306EBE">
        <w:rPr>
          <w:rFonts w:asciiTheme="minorHAnsi" w:hAnsiTheme="minorHAnsi" w:cstheme="minorHAnsi"/>
          <w:bCs/>
          <w:iCs/>
          <w:sz w:val="24"/>
          <w:szCs w:val="24"/>
          <w:lang w:eastAsia="lt-LT"/>
        </w:rPr>
        <w:t>To raise systematically the qualifications of the investigators.</w:t>
      </w:r>
    </w:p>
    <w:p w14:paraId="4F153383" w14:textId="076AD04D" w:rsidR="00A93EBA" w:rsidRPr="00306EBE" w:rsidRDefault="00A93EBA" w:rsidP="00B14B55">
      <w:pPr>
        <w:pStyle w:val="ListParagraph"/>
        <w:numPr>
          <w:ilvl w:val="1"/>
          <w:numId w:val="21"/>
        </w:numPr>
        <w:spacing w:before="100" w:beforeAutospacing="1" w:after="100" w:afterAutospacing="1"/>
        <w:ind w:left="851" w:hanging="567"/>
        <w:textAlignment w:val="baseline"/>
        <w:rPr>
          <w:rFonts w:asciiTheme="minorHAnsi" w:hAnsiTheme="minorHAnsi" w:cstheme="minorHAnsi"/>
          <w:bCs/>
          <w:iCs/>
          <w:sz w:val="24"/>
          <w:szCs w:val="24"/>
          <w:lang w:eastAsia="lt-LT"/>
        </w:rPr>
      </w:pPr>
      <w:r w:rsidRPr="00306EBE">
        <w:rPr>
          <w:rFonts w:asciiTheme="minorHAnsi" w:hAnsiTheme="minorHAnsi" w:cstheme="minorHAnsi"/>
          <w:bCs/>
          <w:iCs/>
          <w:sz w:val="24"/>
          <w:szCs w:val="24"/>
          <w:lang w:eastAsia="lt-LT"/>
        </w:rPr>
        <w:t>To implement surveillance on the trends in statistic indicators regarding the received notices about people who experienced danger or domestic violence.</w:t>
      </w:r>
    </w:p>
    <w:p w14:paraId="7B66008D" w14:textId="73E75FB5" w:rsidR="00A93EBA" w:rsidRPr="00306EBE" w:rsidRDefault="00A93EBA" w:rsidP="00B14B55">
      <w:pPr>
        <w:pStyle w:val="ListParagraph"/>
        <w:numPr>
          <w:ilvl w:val="1"/>
          <w:numId w:val="21"/>
        </w:numPr>
        <w:spacing w:before="100" w:beforeAutospacing="1" w:after="100" w:afterAutospacing="1"/>
        <w:ind w:left="851" w:hanging="567"/>
        <w:textAlignment w:val="baseline"/>
        <w:rPr>
          <w:rFonts w:asciiTheme="minorHAnsi" w:hAnsiTheme="minorHAnsi" w:cstheme="minorHAnsi"/>
          <w:bCs/>
          <w:iCs/>
          <w:sz w:val="24"/>
          <w:szCs w:val="24"/>
          <w:lang w:eastAsia="lt-LT"/>
        </w:rPr>
      </w:pPr>
      <w:r w:rsidRPr="00306EBE">
        <w:rPr>
          <w:rFonts w:asciiTheme="minorHAnsi" w:hAnsiTheme="minorHAnsi" w:cstheme="minorHAnsi"/>
          <w:bCs/>
          <w:iCs/>
          <w:sz w:val="24"/>
          <w:szCs w:val="24"/>
          <w:lang w:eastAsia="lt-LT"/>
        </w:rPr>
        <w:t>To implement the analysis and evaluation of the said surveillance results by creating a working group on state level from representatives of law enforcement, Ministry of Social Security and Labour, State Child Rights Protection and Adoption Service under the Ministry of Social Security and Labour, and Specialised Comprehensive Assistance Centres.</w:t>
      </w:r>
    </w:p>
    <w:p w14:paraId="13302ADE" w14:textId="5D4FAFD9" w:rsidR="00A93EBA" w:rsidRPr="00306EBE" w:rsidRDefault="00A93EBA" w:rsidP="00397605">
      <w:pPr>
        <w:spacing w:after="160"/>
        <w:rPr>
          <w:rFonts w:asciiTheme="minorHAnsi" w:hAnsiTheme="minorHAnsi" w:cstheme="minorHAnsi"/>
          <w:b/>
          <w:iCs/>
          <w:smallCaps/>
          <w:u w:val="single"/>
        </w:rPr>
      </w:pPr>
      <w:r w:rsidRPr="00306EBE">
        <w:rPr>
          <w:rFonts w:asciiTheme="minorHAnsi" w:hAnsiTheme="minorHAnsi" w:cstheme="minorHAnsi"/>
          <w:b/>
          <w:iCs/>
        </w:rPr>
        <w:t>Improper accreditation – weakening of system for protection, support, service provision and prevention</w:t>
      </w:r>
      <w:r w:rsidRPr="00306EBE">
        <w:rPr>
          <w:rFonts w:asciiTheme="minorHAnsi" w:hAnsiTheme="minorHAnsi" w:cstheme="minorHAnsi"/>
          <w:b/>
          <w:iCs/>
          <w:u w:val="single"/>
        </w:rPr>
        <w:t xml:space="preserve"> (the issue is offered to be identified </w:t>
      </w:r>
      <w:r w:rsidR="00ED0F50" w:rsidRPr="00306EBE">
        <w:rPr>
          <w:rFonts w:asciiTheme="minorHAnsi" w:hAnsiTheme="minorHAnsi" w:cstheme="minorHAnsi"/>
          <w:b/>
          <w:iCs/>
          <w:u w:val="single"/>
        </w:rPr>
        <w:t>as a</w:t>
      </w:r>
      <w:r w:rsidRPr="00306EBE">
        <w:rPr>
          <w:rFonts w:asciiTheme="minorHAnsi" w:hAnsiTheme="minorHAnsi" w:cstheme="minorHAnsi"/>
          <w:b/>
          <w:iCs/>
          <w:u w:val="single"/>
        </w:rPr>
        <w:t xml:space="preserve"> priority)</w:t>
      </w:r>
    </w:p>
    <w:p w14:paraId="39E9540D" w14:textId="77777777" w:rsidR="00A93EBA" w:rsidRPr="00306EBE" w:rsidRDefault="00A93EBA" w:rsidP="00397605">
      <w:pPr>
        <w:rPr>
          <w:rFonts w:asciiTheme="minorHAnsi" w:hAnsiTheme="minorHAnsi" w:cstheme="minorHAnsi"/>
        </w:rPr>
      </w:pPr>
    </w:p>
    <w:p w14:paraId="474A428D" w14:textId="481E39F6" w:rsidR="00A93EBA" w:rsidRPr="00306EBE" w:rsidRDefault="00ED0F50" w:rsidP="00397605">
      <w:pPr>
        <w:rPr>
          <w:rFonts w:asciiTheme="minorHAnsi" w:hAnsiTheme="minorHAnsi" w:cstheme="minorHAnsi"/>
          <w:iCs/>
        </w:rPr>
      </w:pPr>
      <w:r w:rsidRPr="00306EBE">
        <w:rPr>
          <w:rFonts w:asciiTheme="minorHAnsi" w:hAnsiTheme="minorHAnsi" w:cstheme="minorHAnsi"/>
          <w:iCs/>
        </w:rPr>
        <w:t xml:space="preserve">Improperly implemented accreditation of Specialised Comprehensive Assistance Centres determines the reduction of the scope and effectiveness of the </w:t>
      </w:r>
      <w:r w:rsidR="003564BA" w:rsidRPr="00306EBE">
        <w:rPr>
          <w:rFonts w:asciiTheme="minorHAnsi" w:hAnsiTheme="minorHAnsi" w:cstheme="minorHAnsi"/>
          <w:iCs/>
        </w:rPr>
        <w:t>support provided</w:t>
      </w:r>
      <w:r w:rsidRPr="00306EBE">
        <w:rPr>
          <w:rFonts w:asciiTheme="minorHAnsi" w:hAnsiTheme="minorHAnsi" w:cstheme="minorHAnsi"/>
          <w:iCs/>
        </w:rPr>
        <w:t xml:space="preserve"> for a person, reduces quality and availability of the support.</w:t>
      </w:r>
    </w:p>
    <w:p w14:paraId="06E7EE2C" w14:textId="77777777" w:rsidR="00A93EBA" w:rsidRPr="00306EBE" w:rsidRDefault="00A93EBA" w:rsidP="00397605">
      <w:pPr>
        <w:rPr>
          <w:rFonts w:asciiTheme="minorHAnsi" w:hAnsiTheme="minorHAnsi" w:cstheme="minorHAnsi"/>
          <w:b/>
          <w:smallCaps/>
        </w:rPr>
      </w:pPr>
    </w:p>
    <w:p w14:paraId="0AA8C463" w14:textId="260D6B84" w:rsidR="00A93EBA" w:rsidRPr="00306EBE" w:rsidRDefault="00A93EBA" w:rsidP="00397605">
      <w:pPr>
        <w:rPr>
          <w:rFonts w:asciiTheme="minorHAnsi" w:hAnsiTheme="minorHAnsi" w:cstheme="minorHAnsi"/>
          <w:iCs/>
        </w:rPr>
      </w:pPr>
      <w:r w:rsidRPr="00306EBE">
        <w:rPr>
          <w:rFonts w:asciiTheme="minorHAnsi" w:hAnsiTheme="minorHAnsi" w:cstheme="minorHAnsi"/>
          <w:iCs/>
        </w:rPr>
        <w:t xml:space="preserve">The accreditation system of Specialised Comprehensive Assistance Centres prioritizes the needs of the organization/institution that provides or plans to provide support, rather than interests and needs of the victim. This results in a risk of demolishing the effective support provision system that was built for 10 years by the efforts of women’s organizations. </w:t>
      </w:r>
    </w:p>
    <w:p w14:paraId="0782B880" w14:textId="77777777" w:rsidR="00A93EBA" w:rsidRPr="00306EBE" w:rsidRDefault="00A93EBA" w:rsidP="00397605">
      <w:pPr>
        <w:rPr>
          <w:rFonts w:asciiTheme="minorHAnsi" w:hAnsiTheme="minorHAnsi" w:cstheme="minorHAnsi"/>
          <w:iCs/>
        </w:rPr>
      </w:pPr>
    </w:p>
    <w:p w14:paraId="3CECB242" w14:textId="77777777" w:rsidR="00A93EBA" w:rsidRPr="00306EBE" w:rsidRDefault="00A93EBA" w:rsidP="00397605">
      <w:pPr>
        <w:rPr>
          <w:rFonts w:asciiTheme="minorHAnsi" w:eastAsia="Calibri" w:hAnsiTheme="minorHAnsi" w:cstheme="minorHAnsi"/>
          <w:bCs/>
          <w:iCs/>
        </w:rPr>
      </w:pPr>
      <w:r w:rsidRPr="00306EBE">
        <w:rPr>
          <w:rFonts w:asciiTheme="minorHAnsi" w:eastAsia="Calibri" w:hAnsiTheme="minorHAnsi" w:cstheme="minorHAnsi"/>
          <w:bCs/>
          <w:iCs/>
        </w:rPr>
        <w:t>Every institution that seeks to provide specialized comprehensive support for people who suffered domestic violence or who are at risk of it, has to meet all requirements stated in the order of the minister of Social Security and Labour (29 December 2022, No. A1-901) “On the Approval of the Descriptor of Decisions to Provide Specialised Comprehensive Support”</w:t>
      </w:r>
    </w:p>
    <w:p w14:paraId="5F7F6AD0" w14:textId="77777777" w:rsidR="00A93EBA" w:rsidRPr="00306EBE" w:rsidRDefault="00A93EBA" w:rsidP="00397605">
      <w:pPr>
        <w:rPr>
          <w:rFonts w:asciiTheme="minorHAnsi" w:eastAsia="Calibri" w:hAnsiTheme="minorHAnsi" w:cstheme="minorHAnsi"/>
          <w:bCs/>
          <w:iCs/>
        </w:rPr>
      </w:pPr>
    </w:p>
    <w:p w14:paraId="3631896D" w14:textId="08807F78" w:rsidR="00A93EBA" w:rsidRPr="00306EBE" w:rsidRDefault="003564BA" w:rsidP="00397605">
      <w:pPr>
        <w:rPr>
          <w:rFonts w:asciiTheme="minorHAnsi" w:eastAsia="Calibri" w:hAnsiTheme="minorHAnsi" w:cstheme="minorHAnsi"/>
          <w:bCs/>
          <w:iCs/>
        </w:rPr>
      </w:pPr>
      <w:r w:rsidRPr="00306EBE">
        <w:rPr>
          <w:rFonts w:asciiTheme="minorHAnsi" w:eastAsia="Calibri" w:hAnsiTheme="minorHAnsi" w:cstheme="minorHAnsi"/>
          <w:bCs/>
          <w:iCs/>
        </w:rPr>
        <w:t>However,</w:t>
      </w:r>
      <w:r w:rsidR="00A93EBA" w:rsidRPr="00306EBE">
        <w:rPr>
          <w:rFonts w:asciiTheme="minorHAnsi" w:eastAsia="Calibri" w:hAnsiTheme="minorHAnsi" w:cstheme="minorHAnsi"/>
          <w:bCs/>
          <w:iCs/>
        </w:rPr>
        <w:t xml:space="preserve"> the women organizations notice that accreditation is implemented rather formally, off-handedly: </w:t>
      </w:r>
    </w:p>
    <w:p w14:paraId="2571E89A" w14:textId="77777777" w:rsidR="00A93EBA" w:rsidRPr="00306EBE" w:rsidRDefault="00A93EBA" w:rsidP="00397605">
      <w:pPr>
        <w:rPr>
          <w:rFonts w:asciiTheme="minorHAnsi" w:eastAsia="Calibri" w:hAnsiTheme="minorHAnsi" w:cstheme="minorHAnsi"/>
          <w:bCs/>
          <w:iCs/>
        </w:rPr>
      </w:pPr>
    </w:p>
    <w:p w14:paraId="1DF512CC" w14:textId="3435B778" w:rsidR="00A93EBA" w:rsidRPr="00306EBE" w:rsidRDefault="00A93EBA" w:rsidP="00397605">
      <w:pPr>
        <w:pStyle w:val="ListParagraph"/>
        <w:numPr>
          <w:ilvl w:val="0"/>
          <w:numId w:val="35"/>
        </w:numPr>
        <w:rPr>
          <w:rFonts w:asciiTheme="minorHAnsi" w:hAnsiTheme="minorHAnsi" w:cstheme="minorHAnsi"/>
          <w:bCs/>
          <w:iCs/>
          <w:sz w:val="24"/>
          <w:szCs w:val="24"/>
          <w:lang w:val="en-US" w:eastAsia="ar-SA"/>
        </w:rPr>
      </w:pPr>
      <w:r w:rsidRPr="00306EBE">
        <w:rPr>
          <w:rFonts w:asciiTheme="minorHAnsi" w:hAnsiTheme="minorHAnsi" w:cstheme="minorHAnsi"/>
          <w:bCs/>
          <w:iCs/>
          <w:sz w:val="24"/>
          <w:szCs w:val="24"/>
          <w:lang w:val="en-US" w:eastAsia="ar-SA"/>
        </w:rPr>
        <w:t xml:space="preserve">When accreditation is being done, the requirements of the Descriptor are not upheld: it is the budget institutions that are providing common social services (coming from implementation of </w:t>
      </w:r>
      <w:r w:rsidRPr="00306EBE">
        <w:rPr>
          <w:rFonts w:asciiTheme="minorHAnsi" w:hAnsiTheme="minorHAnsi" w:cstheme="minorHAnsi"/>
          <w:bCs/>
          <w:iCs/>
          <w:sz w:val="24"/>
          <w:szCs w:val="24"/>
          <w:lang w:val="en-US" w:eastAsia="ar-SA"/>
        </w:rPr>
        <w:lastRenderedPageBreak/>
        <w:t>the Law on Social Services), instead of specialized services (coming from implementation of the Law on Protection against Domestic Violence) that are accredited; institutions that are merely declaring their experience are accredited (a written declaration that during its period of activity, it worked at least for 2 years in the area of domestic violence or provided specialized comprehensive support – often it’s just provision of common services of a lawyer or a psychologist, and additional check of publicly available information doesn’t allow to</w:t>
      </w:r>
      <w:r w:rsidR="004D3B6E" w:rsidRPr="00306EBE">
        <w:rPr>
          <w:rFonts w:asciiTheme="minorHAnsi" w:hAnsiTheme="minorHAnsi" w:cstheme="minorHAnsi"/>
          <w:bCs/>
          <w:iCs/>
          <w:sz w:val="24"/>
          <w:szCs w:val="24"/>
          <w:lang w:val="en-US" w:eastAsia="ar-SA"/>
        </w:rPr>
        <w:t xml:space="preserve"> </w:t>
      </w:r>
      <w:r w:rsidRPr="00306EBE">
        <w:rPr>
          <w:rFonts w:asciiTheme="minorHAnsi" w:hAnsiTheme="minorHAnsi" w:cstheme="minorHAnsi"/>
          <w:bCs/>
          <w:iCs/>
          <w:sz w:val="24"/>
          <w:szCs w:val="24"/>
          <w:lang w:val="en-US" w:eastAsia="ar-SA"/>
        </w:rPr>
        <w:t>identify any required experience).</w:t>
      </w:r>
    </w:p>
    <w:p w14:paraId="5DDECE16" w14:textId="4D4EDFCC" w:rsidR="00A93EBA" w:rsidRPr="00306EBE" w:rsidRDefault="00A93EBA" w:rsidP="0005529E">
      <w:pPr>
        <w:pStyle w:val="ListParagraph"/>
        <w:numPr>
          <w:ilvl w:val="0"/>
          <w:numId w:val="35"/>
        </w:numPr>
        <w:rPr>
          <w:rFonts w:asciiTheme="minorHAnsi" w:hAnsiTheme="minorHAnsi" w:cstheme="minorHAnsi"/>
          <w:bCs/>
          <w:iCs/>
          <w:sz w:val="24"/>
          <w:szCs w:val="24"/>
          <w:lang w:val="en-US" w:eastAsia="ar-SA"/>
        </w:rPr>
      </w:pPr>
      <w:r w:rsidRPr="00306EBE">
        <w:rPr>
          <w:rFonts w:asciiTheme="minorHAnsi" w:hAnsiTheme="minorHAnsi" w:cstheme="minorHAnsi"/>
          <w:bCs/>
          <w:iCs/>
          <w:sz w:val="24"/>
          <w:szCs w:val="24"/>
          <w:lang w:val="en-US" w:eastAsia="ar-SA"/>
        </w:rPr>
        <w:t>The process of accreditation isn’t exhaustive. During accreditation it is not evaluated that in a particular territory there is already present an accredited institution providing quality support. This way instead of cooperation and effort synergy there appear conditions for a useless competition, from which the whole system of protection, support and services for a person is harmed, especially the women who suffered domestic violence.</w:t>
      </w:r>
      <w:r w:rsidR="0005529E" w:rsidRPr="00306EBE">
        <w:rPr>
          <w:rFonts w:asciiTheme="minorHAnsi" w:hAnsiTheme="minorHAnsi" w:cstheme="minorHAnsi"/>
          <w:bCs/>
          <w:iCs/>
          <w:sz w:val="24"/>
          <w:szCs w:val="24"/>
          <w:lang w:val="en-US" w:eastAsia="ar-SA"/>
        </w:rPr>
        <w:t xml:space="preserve"> It is important to note that social service centers accredited as SKPC also provide services to </w:t>
      </w:r>
      <w:r w:rsidR="003564BA" w:rsidRPr="00306EBE">
        <w:rPr>
          <w:rFonts w:asciiTheme="minorHAnsi" w:hAnsiTheme="minorHAnsi" w:cstheme="minorHAnsi"/>
          <w:bCs/>
          <w:iCs/>
          <w:sz w:val="24"/>
          <w:szCs w:val="24"/>
          <w:lang w:val="en-US" w:eastAsia="ar-SA"/>
        </w:rPr>
        <w:t>people</w:t>
      </w:r>
      <w:r w:rsidR="0005529E" w:rsidRPr="00306EBE">
        <w:rPr>
          <w:rFonts w:asciiTheme="minorHAnsi" w:hAnsiTheme="minorHAnsi" w:cstheme="minorHAnsi"/>
          <w:bCs/>
          <w:iCs/>
          <w:sz w:val="24"/>
          <w:szCs w:val="24"/>
          <w:lang w:val="en-US" w:eastAsia="ar-SA"/>
        </w:rPr>
        <w:t xml:space="preserve"> at risk of SAA who are entitled to social services under the Social Services Act.</w:t>
      </w:r>
    </w:p>
    <w:p w14:paraId="479501C0" w14:textId="77777777" w:rsidR="00A93EBA" w:rsidRPr="00306EBE" w:rsidRDefault="00A93EBA" w:rsidP="004D3B6E">
      <w:pPr>
        <w:pStyle w:val="ListParagraph"/>
        <w:numPr>
          <w:ilvl w:val="0"/>
          <w:numId w:val="35"/>
        </w:numPr>
        <w:rPr>
          <w:rFonts w:asciiTheme="minorHAnsi" w:hAnsiTheme="minorHAnsi" w:cstheme="minorHAnsi"/>
          <w:bCs/>
          <w:iCs/>
          <w:sz w:val="24"/>
          <w:szCs w:val="24"/>
          <w:lang w:val="en-US" w:eastAsia="ar-SA"/>
        </w:rPr>
      </w:pPr>
      <w:r w:rsidRPr="00306EBE">
        <w:rPr>
          <w:rFonts w:asciiTheme="minorHAnsi" w:hAnsiTheme="minorHAnsi" w:cstheme="minorHAnsi"/>
          <w:bCs/>
          <w:iCs/>
          <w:sz w:val="24"/>
          <w:szCs w:val="24"/>
          <w:lang w:val="en-US" w:eastAsia="ar-SA"/>
        </w:rPr>
        <w:t>Accreditation is valid until the liquidation of the organization. The mechanism of monitoring of all accredited centre is merely declarative and not implemented in reality.</w:t>
      </w:r>
    </w:p>
    <w:p w14:paraId="1C60357A" w14:textId="3DD8CA60" w:rsidR="00A93EBA" w:rsidRPr="00306EBE" w:rsidRDefault="00A93EBA" w:rsidP="00397605">
      <w:pPr>
        <w:pStyle w:val="ListParagraph"/>
        <w:numPr>
          <w:ilvl w:val="0"/>
          <w:numId w:val="35"/>
        </w:numPr>
        <w:rPr>
          <w:rFonts w:asciiTheme="minorHAnsi" w:hAnsiTheme="minorHAnsi" w:cstheme="minorHAnsi"/>
          <w:bCs/>
          <w:iCs/>
          <w:sz w:val="24"/>
          <w:szCs w:val="24"/>
          <w:lang w:val="en-US" w:eastAsia="ar-SA"/>
        </w:rPr>
      </w:pPr>
      <w:r w:rsidRPr="00306EBE">
        <w:rPr>
          <w:rFonts w:asciiTheme="minorHAnsi" w:hAnsiTheme="minorHAnsi" w:cstheme="minorHAnsi"/>
          <w:bCs/>
          <w:iCs/>
          <w:sz w:val="24"/>
          <w:szCs w:val="24"/>
          <w:lang w:val="en-US" w:eastAsia="ar-SA"/>
        </w:rPr>
        <w:t xml:space="preserve">The implemented process of accreditation and financing accredited institutions is demolishing the system that was </w:t>
      </w:r>
      <w:r w:rsidR="003564BA" w:rsidRPr="00306EBE">
        <w:rPr>
          <w:rFonts w:asciiTheme="minorHAnsi" w:hAnsiTheme="minorHAnsi" w:cstheme="minorHAnsi"/>
          <w:bCs/>
          <w:iCs/>
          <w:sz w:val="24"/>
          <w:szCs w:val="24"/>
          <w:lang w:val="en-US" w:eastAsia="ar-SA"/>
        </w:rPr>
        <w:t>built</w:t>
      </w:r>
      <w:r w:rsidRPr="00306EBE">
        <w:rPr>
          <w:rFonts w:asciiTheme="minorHAnsi" w:hAnsiTheme="minorHAnsi" w:cstheme="minorHAnsi"/>
          <w:bCs/>
          <w:iCs/>
          <w:sz w:val="24"/>
          <w:szCs w:val="24"/>
          <w:lang w:val="en-US" w:eastAsia="ar-SA"/>
        </w:rPr>
        <w:t xml:space="preserve"> 10 years, proven in practice and has been working effectively. System isn’t improved, instead it is remade from scratch. It’s a move from a clearly regulated, described, coordinated support provision system (particular Specialised Comprehensive Support Centre serves a particular territory, all Centres are following the same process descriptor, the rules of sharing information are clear for all organizations/institutions working in a particular territory, etc.) towards the system which hardly enable women to access support easily, in a single-window system – effective, swift and comprehensive support that would be proven and having positive reviews; the need for secondary risks of victimization therefore increase, along with blurring the lines between provision of services of various organizations and comprehensive support provided by Specialised Comprehensive Support Centres, and the number of accredited institutions being increased disproportionately to the needs and state’s financial capabilities.</w:t>
      </w:r>
    </w:p>
    <w:p w14:paraId="31F04EC8" w14:textId="62672F57" w:rsidR="00A93EBA" w:rsidRPr="00306EBE" w:rsidRDefault="00A93EBA" w:rsidP="00397605">
      <w:pPr>
        <w:rPr>
          <w:rFonts w:asciiTheme="minorHAnsi" w:eastAsia="Calibri" w:hAnsiTheme="minorHAnsi" w:cstheme="minorHAnsi"/>
          <w:bCs/>
          <w:iCs/>
        </w:rPr>
      </w:pPr>
      <w:r w:rsidRPr="00306EBE">
        <w:rPr>
          <w:rFonts w:asciiTheme="minorHAnsi" w:eastAsia="Calibri" w:hAnsiTheme="minorHAnsi" w:cstheme="minorHAnsi"/>
          <w:bCs/>
          <w:iCs/>
        </w:rPr>
        <w:t xml:space="preserve">According to the rules set by Ministry of Social Security and Labour, accreditation doesn’t equate financing from state budget funds. From </w:t>
      </w:r>
      <w:r w:rsidR="003564BA" w:rsidRPr="00306EBE">
        <w:rPr>
          <w:rFonts w:asciiTheme="minorHAnsi" w:eastAsia="Calibri" w:hAnsiTheme="minorHAnsi" w:cstheme="minorHAnsi"/>
          <w:bCs/>
          <w:iCs/>
        </w:rPr>
        <w:t>the</w:t>
      </w:r>
      <w:r w:rsidRPr="00306EBE">
        <w:rPr>
          <w:rFonts w:asciiTheme="minorHAnsi" w:eastAsia="Calibri" w:hAnsiTheme="minorHAnsi" w:cstheme="minorHAnsi"/>
          <w:bCs/>
          <w:iCs/>
        </w:rPr>
        <w:t xml:space="preserve"> Ministry, accreditation can be received by centres that are financed from: 1. State budget funds; 2. Municipal budget funds; 3. Other funds (other projects, private funds, etc.). There is an issue that there’s already a number of accredited centres present that compete for the same funds from the same municipalities. Ministry didn’t set clear rules about the territorial distribution between such Specialised Comprehensive Support Centres. The municipalities are only assigned clearly between Centres that are financed from state budget’s funds. When, for example, a budget institution of municipality is accredited as Specialised Comprehensive Support Centre and doesn’t apply for the funds of the state budget, police officers </w:t>
      </w:r>
      <w:r w:rsidR="003564BA" w:rsidRPr="00306EBE">
        <w:rPr>
          <w:rFonts w:asciiTheme="minorHAnsi" w:eastAsia="Calibri" w:hAnsiTheme="minorHAnsi" w:cstheme="minorHAnsi"/>
          <w:bCs/>
          <w:iCs/>
        </w:rPr>
        <w:t>don’t</w:t>
      </w:r>
      <w:r w:rsidRPr="00306EBE">
        <w:rPr>
          <w:rFonts w:asciiTheme="minorHAnsi" w:eastAsia="Calibri" w:hAnsiTheme="minorHAnsi" w:cstheme="minorHAnsi"/>
          <w:bCs/>
          <w:iCs/>
        </w:rPr>
        <w:t xml:space="preserve"> forward reports to it, so in essence it deals only with people who applied personally. </w:t>
      </w:r>
      <w:r w:rsidR="003564BA" w:rsidRPr="00306EBE">
        <w:rPr>
          <w:rFonts w:asciiTheme="minorHAnsi" w:eastAsia="Calibri" w:hAnsiTheme="minorHAnsi" w:cstheme="minorHAnsi"/>
          <w:bCs/>
          <w:iCs/>
        </w:rPr>
        <w:t>However,</w:t>
      </w:r>
      <w:r w:rsidRPr="00306EBE">
        <w:rPr>
          <w:rFonts w:asciiTheme="minorHAnsi" w:eastAsia="Calibri" w:hAnsiTheme="minorHAnsi" w:cstheme="minorHAnsi"/>
          <w:bCs/>
          <w:iCs/>
        </w:rPr>
        <w:t xml:space="preserve"> such </w:t>
      </w:r>
      <w:proofErr w:type="spellStart"/>
      <w:r w:rsidRPr="00306EBE">
        <w:rPr>
          <w:rFonts w:asciiTheme="minorHAnsi" w:eastAsia="Calibri" w:hAnsiTheme="minorHAnsi" w:cstheme="minorHAnsi"/>
          <w:bCs/>
          <w:iCs/>
        </w:rPr>
        <w:t>centres</w:t>
      </w:r>
      <w:proofErr w:type="spellEnd"/>
      <w:r w:rsidRPr="00306EBE">
        <w:rPr>
          <w:rFonts w:asciiTheme="minorHAnsi" w:eastAsia="Calibri" w:hAnsiTheme="minorHAnsi" w:cstheme="minorHAnsi"/>
          <w:bCs/>
          <w:iCs/>
        </w:rPr>
        <w:t xml:space="preserve"> also have/want </w:t>
      </w:r>
      <w:r w:rsidRPr="00306EBE">
        <w:rPr>
          <w:rFonts w:asciiTheme="minorHAnsi" w:eastAsia="Calibri" w:hAnsiTheme="minorHAnsi" w:cstheme="minorHAnsi"/>
          <w:bCs/>
          <w:iCs/>
        </w:rPr>
        <w:lastRenderedPageBreak/>
        <w:t xml:space="preserve">to get information from police, but instead of setting clear rules for distribution of the notices, as mentioned before, ministry just recommends to “agree among yourselves”. Agreement is simply impossible, because that would mean dividing territories on street lines, while notices from police are received into one email address in a county. It results in total confusion, and it makes us </w:t>
      </w:r>
      <w:r w:rsidR="003564BA" w:rsidRPr="00306EBE">
        <w:rPr>
          <w:rFonts w:asciiTheme="minorHAnsi" w:eastAsia="Calibri" w:hAnsiTheme="minorHAnsi" w:cstheme="minorHAnsi"/>
          <w:bCs/>
          <w:iCs/>
        </w:rPr>
        <w:t>adopt</w:t>
      </w:r>
      <w:r w:rsidRPr="00306EBE">
        <w:rPr>
          <w:rFonts w:asciiTheme="minorHAnsi" w:eastAsia="Calibri" w:hAnsiTheme="minorHAnsi" w:cstheme="minorHAnsi"/>
          <w:bCs/>
          <w:iCs/>
        </w:rPr>
        <w:t xml:space="preserve"> a quite categorical position: either there should be just one Specialised Comprehensive Support Centre in one municipality, or one centre, coordinating all Specialised Comprehensive Support Centres of that municipality. </w:t>
      </w:r>
      <w:r w:rsidR="00A24D4B" w:rsidRPr="00306EBE">
        <w:rPr>
          <w:rFonts w:asciiTheme="minorHAnsi" w:eastAsia="Calibri" w:hAnsiTheme="minorHAnsi" w:cstheme="minorHAnsi"/>
          <w:bCs/>
          <w:iCs/>
        </w:rPr>
        <w:t>Otherwise,</w:t>
      </w:r>
      <w:r w:rsidRPr="00306EBE">
        <w:rPr>
          <w:rFonts w:asciiTheme="minorHAnsi" w:eastAsia="Calibri" w:hAnsiTheme="minorHAnsi" w:cstheme="minorHAnsi"/>
          <w:bCs/>
          <w:iCs/>
        </w:rPr>
        <w:t xml:space="preserve"> the confusion about who should be recipients of notices from the </w:t>
      </w:r>
      <w:r w:rsidR="00ED0F50" w:rsidRPr="00306EBE">
        <w:rPr>
          <w:rFonts w:asciiTheme="minorHAnsi" w:eastAsia="Calibri" w:hAnsiTheme="minorHAnsi" w:cstheme="minorHAnsi"/>
          <w:bCs/>
          <w:iCs/>
        </w:rPr>
        <w:t>police</w:t>
      </w:r>
      <w:r w:rsidRPr="00306EBE">
        <w:rPr>
          <w:rFonts w:asciiTheme="minorHAnsi" w:eastAsia="Calibri" w:hAnsiTheme="minorHAnsi" w:cstheme="minorHAnsi"/>
          <w:bCs/>
          <w:iCs/>
        </w:rPr>
        <w:t xml:space="preserve"> is impossible to avoid, with swiftness and quality of support for women that experienced violence, suffering in the process.</w:t>
      </w:r>
    </w:p>
    <w:p w14:paraId="67399C9F" w14:textId="77777777" w:rsidR="004D3B6E" w:rsidRPr="00306EBE" w:rsidRDefault="00A93EBA" w:rsidP="004D3B6E">
      <w:pPr>
        <w:jc w:val="both"/>
        <w:rPr>
          <w:rFonts w:asciiTheme="minorHAnsi" w:eastAsia="Calibri" w:hAnsiTheme="minorHAnsi" w:cstheme="minorHAnsi"/>
          <w:bCs/>
          <w:iCs/>
        </w:rPr>
      </w:pPr>
      <w:r w:rsidRPr="00306EBE">
        <w:rPr>
          <w:rFonts w:asciiTheme="minorHAnsi" w:eastAsia="Calibri" w:hAnsiTheme="minorHAnsi" w:cstheme="minorHAnsi"/>
          <w:bCs/>
          <w:iCs/>
        </w:rPr>
        <w:t xml:space="preserve"> </w:t>
      </w:r>
    </w:p>
    <w:p w14:paraId="0D43BB76" w14:textId="4F5767E5" w:rsidR="000958DE" w:rsidRPr="00306EBE" w:rsidRDefault="000958DE" w:rsidP="004D3B6E">
      <w:pPr>
        <w:jc w:val="both"/>
        <w:rPr>
          <w:rFonts w:asciiTheme="minorHAnsi" w:eastAsia="Calibri" w:hAnsiTheme="minorHAnsi" w:cstheme="minorHAnsi"/>
          <w:bCs/>
          <w:iCs/>
        </w:rPr>
      </w:pPr>
      <w:r w:rsidRPr="00306EBE">
        <w:rPr>
          <w:rFonts w:asciiTheme="minorHAnsi" w:hAnsiTheme="minorHAnsi" w:cstheme="minorHAnsi"/>
          <w:lang w:val="lt-LT"/>
        </w:rPr>
        <w:t>LWRA</w:t>
      </w:r>
      <w:r w:rsidRPr="00306EBE">
        <w:rPr>
          <w:rFonts w:asciiTheme="minorHAnsi" w:hAnsiTheme="minorHAnsi" w:cstheme="minorHAnsi"/>
          <w:b/>
          <w:iCs/>
          <w:lang w:eastAsia="lt-LT"/>
        </w:rPr>
        <w:t xml:space="preserve"> recommends:</w:t>
      </w:r>
    </w:p>
    <w:p w14:paraId="6438CDAC" w14:textId="77777777" w:rsidR="00A93EBA" w:rsidRPr="00306EBE" w:rsidRDefault="00A93EBA" w:rsidP="00397605">
      <w:pPr>
        <w:rPr>
          <w:rFonts w:asciiTheme="minorHAnsi" w:eastAsia="Calibri" w:hAnsiTheme="minorHAnsi" w:cstheme="minorHAnsi"/>
          <w:bCs/>
          <w:iCs/>
        </w:rPr>
      </w:pPr>
    </w:p>
    <w:p w14:paraId="7237314C" w14:textId="283A7733" w:rsidR="00A93EBA" w:rsidRPr="00306EBE" w:rsidRDefault="00A93EBA" w:rsidP="00397605">
      <w:pPr>
        <w:numPr>
          <w:ilvl w:val="0"/>
          <w:numId w:val="36"/>
        </w:numPr>
        <w:suppressAutoHyphens w:val="0"/>
        <w:kinsoku w:val="0"/>
        <w:overflowPunct w:val="0"/>
        <w:spacing w:before="150" w:after="200"/>
        <w:contextualSpacing/>
        <w:textAlignment w:val="baseline"/>
        <w:rPr>
          <w:rFonts w:asciiTheme="minorHAnsi" w:eastAsia="Calibri" w:hAnsiTheme="minorHAnsi" w:cstheme="minorHAnsi"/>
          <w:bCs/>
          <w:iCs/>
        </w:rPr>
      </w:pPr>
      <w:r w:rsidRPr="00306EBE">
        <w:rPr>
          <w:rFonts w:asciiTheme="minorHAnsi" w:hAnsiTheme="minorHAnsi" w:cstheme="minorHAnsi"/>
          <w:b/>
          <w:iCs/>
          <w:lang w:eastAsia="en-US"/>
        </w:rPr>
        <w:t>To identify the issue of accreditation as a priority that has to be solved urgently</w:t>
      </w:r>
      <w:r w:rsidR="004D3B6E" w:rsidRPr="00306EBE">
        <w:rPr>
          <w:rFonts w:asciiTheme="minorHAnsi" w:hAnsiTheme="minorHAnsi" w:cstheme="minorHAnsi"/>
          <w:b/>
          <w:iCs/>
          <w:lang w:eastAsia="en-US"/>
        </w:rPr>
        <w:t>.</w:t>
      </w:r>
      <w:r w:rsidRPr="00306EBE">
        <w:rPr>
          <w:rFonts w:asciiTheme="minorHAnsi" w:hAnsiTheme="minorHAnsi" w:cstheme="minorHAnsi"/>
          <w:b/>
          <w:iCs/>
          <w:lang w:eastAsia="en-US"/>
        </w:rPr>
        <w:t xml:space="preserve"> </w:t>
      </w:r>
    </w:p>
    <w:p w14:paraId="4A6B2D71" w14:textId="77777777" w:rsidR="00A93EBA" w:rsidRPr="00306EBE" w:rsidRDefault="00A93EBA" w:rsidP="00397605">
      <w:pPr>
        <w:numPr>
          <w:ilvl w:val="0"/>
          <w:numId w:val="36"/>
        </w:numPr>
        <w:suppressAutoHyphens w:val="0"/>
        <w:kinsoku w:val="0"/>
        <w:overflowPunct w:val="0"/>
        <w:spacing w:before="150" w:after="200"/>
        <w:contextualSpacing/>
        <w:textAlignment w:val="baseline"/>
        <w:rPr>
          <w:rFonts w:asciiTheme="minorHAnsi" w:eastAsia="Calibri" w:hAnsiTheme="minorHAnsi" w:cstheme="minorHAnsi"/>
          <w:bCs/>
          <w:iCs/>
        </w:rPr>
      </w:pPr>
      <w:r w:rsidRPr="00306EBE">
        <w:rPr>
          <w:rFonts w:asciiTheme="minorHAnsi" w:eastAsia="Calibri" w:hAnsiTheme="minorHAnsi" w:cstheme="minorHAnsi"/>
          <w:bCs/>
          <w:iCs/>
        </w:rPr>
        <w:t xml:space="preserve"> To amend and supplement Article 16 of the Law on Protection against Domestic Violence:</w:t>
      </w:r>
    </w:p>
    <w:p w14:paraId="0CBB1335" w14:textId="753470A5" w:rsidR="00A93EBA" w:rsidRPr="00306EBE" w:rsidRDefault="00A93EBA" w:rsidP="006E1785">
      <w:pPr>
        <w:pStyle w:val="ListParagraph"/>
        <w:numPr>
          <w:ilvl w:val="0"/>
          <w:numId w:val="51"/>
        </w:numPr>
        <w:rPr>
          <w:rFonts w:asciiTheme="minorHAnsi" w:hAnsiTheme="minorHAnsi" w:cstheme="minorHAnsi"/>
          <w:bCs/>
          <w:iCs/>
          <w:sz w:val="24"/>
          <w:szCs w:val="24"/>
        </w:rPr>
      </w:pPr>
      <w:r w:rsidRPr="00306EBE">
        <w:rPr>
          <w:rFonts w:asciiTheme="minorHAnsi" w:hAnsiTheme="minorHAnsi" w:cstheme="minorHAnsi"/>
          <w:bCs/>
          <w:iCs/>
          <w:sz w:val="24"/>
          <w:szCs w:val="24"/>
        </w:rPr>
        <w:t xml:space="preserve">the 1st part should be amended so as </w:t>
      </w:r>
      <w:r w:rsidR="00571A5B" w:rsidRPr="00306EBE">
        <w:rPr>
          <w:rFonts w:asciiTheme="minorHAnsi" w:hAnsiTheme="minorHAnsi" w:cstheme="minorHAnsi"/>
          <w:bCs/>
          <w:iCs/>
          <w:sz w:val="24"/>
          <w:szCs w:val="24"/>
        </w:rPr>
        <w:t>to stress</w:t>
      </w:r>
      <w:r w:rsidRPr="00306EBE">
        <w:rPr>
          <w:rFonts w:asciiTheme="minorHAnsi" w:hAnsiTheme="minorHAnsi" w:cstheme="minorHAnsi"/>
          <w:bCs/>
          <w:iCs/>
          <w:sz w:val="24"/>
          <w:szCs w:val="24"/>
        </w:rPr>
        <w:t xml:space="preserve"> that the duty to provide specialized comprehensive support can be given to non-governmental organizations (NGO).</w:t>
      </w:r>
    </w:p>
    <w:p w14:paraId="7FDC92D8" w14:textId="0181BD31" w:rsidR="00A93EBA" w:rsidRPr="00306EBE" w:rsidRDefault="00A93EBA" w:rsidP="006E1785">
      <w:pPr>
        <w:pStyle w:val="ListParagraph"/>
        <w:numPr>
          <w:ilvl w:val="0"/>
          <w:numId w:val="51"/>
        </w:numPr>
        <w:rPr>
          <w:rFonts w:asciiTheme="minorHAnsi" w:hAnsiTheme="minorHAnsi" w:cstheme="minorHAnsi"/>
          <w:bCs/>
          <w:iCs/>
          <w:sz w:val="24"/>
          <w:szCs w:val="24"/>
        </w:rPr>
      </w:pPr>
      <w:r w:rsidRPr="00306EBE">
        <w:rPr>
          <w:rFonts w:asciiTheme="minorHAnsi" w:hAnsiTheme="minorHAnsi" w:cstheme="minorHAnsi"/>
          <w:bCs/>
          <w:iCs/>
          <w:sz w:val="24"/>
          <w:szCs w:val="24"/>
        </w:rPr>
        <w:t>4th point of the 1st part should be amended accentuating that organization must have no less experience than 2 last years of activities providing specialized comprehensive support for people at risk of domestic violence or people who suffered it, as well as activity in the area of human rights and have employees with qualifications corresponding to those mentioned in the 5th point of the 1st part of Article 16 of the Law.</w:t>
      </w:r>
    </w:p>
    <w:p w14:paraId="4B1BB163" w14:textId="390AF39B" w:rsidR="00A93EBA" w:rsidRPr="00306EBE" w:rsidRDefault="00A93EBA" w:rsidP="00397605">
      <w:pPr>
        <w:pStyle w:val="ListParagraph"/>
        <w:numPr>
          <w:ilvl w:val="0"/>
          <w:numId w:val="51"/>
        </w:numPr>
        <w:rPr>
          <w:rFonts w:asciiTheme="minorHAnsi" w:hAnsiTheme="minorHAnsi" w:cstheme="minorHAnsi"/>
          <w:bCs/>
          <w:iCs/>
          <w:sz w:val="24"/>
          <w:szCs w:val="24"/>
        </w:rPr>
      </w:pPr>
      <w:r w:rsidRPr="00306EBE">
        <w:rPr>
          <w:rFonts w:asciiTheme="minorHAnsi" w:hAnsiTheme="minorHAnsi" w:cstheme="minorHAnsi"/>
          <w:bCs/>
          <w:iCs/>
          <w:sz w:val="24"/>
          <w:szCs w:val="24"/>
        </w:rPr>
        <w:t>5th point of the 1st part should be amended accentuating that its employees, working directly with people at risk of domestic violence or people who suffered it, have higher education in field of social sciences or law, or no less than 2 last years of work experience providing specialized comprehensive support to people at risk of domestic violence or people who suffered it.</w:t>
      </w:r>
    </w:p>
    <w:p w14:paraId="0070F551" w14:textId="4D509F96" w:rsidR="00A93EBA" w:rsidRPr="00306EBE" w:rsidRDefault="00A93EBA" w:rsidP="00397605">
      <w:pPr>
        <w:numPr>
          <w:ilvl w:val="0"/>
          <w:numId w:val="36"/>
        </w:numPr>
        <w:suppressAutoHyphens w:val="0"/>
        <w:spacing w:after="200"/>
        <w:contextualSpacing/>
        <w:rPr>
          <w:rFonts w:asciiTheme="minorHAnsi" w:eastAsia="Calibri" w:hAnsiTheme="minorHAnsi" w:cstheme="minorHAnsi"/>
          <w:bCs/>
          <w:iCs/>
        </w:rPr>
      </w:pPr>
      <w:r w:rsidRPr="00306EBE">
        <w:rPr>
          <w:rFonts w:asciiTheme="minorHAnsi" w:eastAsia="Calibri" w:hAnsiTheme="minorHAnsi" w:cstheme="minorHAnsi"/>
          <w:bCs/>
          <w:iCs/>
        </w:rPr>
        <w:t xml:space="preserve">To create a legal norm that in a particular territory only one accredited </w:t>
      </w:r>
      <w:r w:rsidR="009629E6" w:rsidRPr="00306EBE">
        <w:rPr>
          <w:rFonts w:asciiTheme="minorHAnsi" w:eastAsia="Calibri" w:hAnsiTheme="minorHAnsi" w:cstheme="minorHAnsi"/>
          <w:bCs/>
          <w:iCs/>
        </w:rPr>
        <w:t>NG</w:t>
      </w:r>
      <w:r w:rsidR="00151A09" w:rsidRPr="00306EBE">
        <w:rPr>
          <w:rFonts w:asciiTheme="minorHAnsi" w:eastAsia="Calibri" w:hAnsiTheme="minorHAnsi" w:cstheme="minorHAnsi"/>
          <w:bCs/>
          <w:iCs/>
        </w:rPr>
        <w:t xml:space="preserve">O </w:t>
      </w:r>
      <w:r w:rsidRPr="00306EBE">
        <w:rPr>
          <w:rFonts w:asciiTheme="minorHAnsi" w:eastAsia="Calibri" w:hAnsiTheme="minorHAnsi" w:cstheme="minorHAnsi"/>
          <w:bCs/>
          <w:iCs/>
        </w:rPr>
        <w:t xml:space="preserve">that provides </w:t>
      </w:r>
      <w:proofErr w:type="spellStart"/>
      <w:r w:rsidRPr="00306EBE">
        <w:rPr>
          <w:rFonts w:asciiTheme="minorHAnsi" w:eastAsia="Calibri" w:hAnsiTheme="minorHAnsi" w:cstheme="minorHAnsi"/>
          <w:bCs/>
          <w:iCs/>
        </w:rPr>
        <w:t>specialised</w:t>
      </w:r>
      <w:proofErr w:type="spellEnd"/>
      <w:r w:rsidRPr="00306EBE">
        <w:rPr>
          <w:rFonts w:asciiTheme="minorHAnsi" w:eastAsia="Calibri" w:hAnsiTheme="minorHAnsi" w:cstheme="minorHAnsi"/>
          <w:bCs/>
          <w:iCs/>
        </w:rPr>
        <w:t xml:space="preserve"> comprehensive support is financed.</w:t>
      </w:r>
    </w:p>
    <w:p w14:paraId="087FC972" w14:textId="77777777" w:rsidR="00A93EBA" w:rsidRPr="00306EBE" w:rsidRDefault="00A93EBA" w:rsidP="00397605">
      <w:pPr>
        <w:rPr>
          <w:rFonts w:asciiTheme="minorHAnsi" w:eastAsia="Calibri" w:hAnsiTheme="minorHAnsi" w:cstheme="minorHAnsi"/>
          <w:bCs/>
          <w:iCs/>
        </w:rPr>
      </w:pPr>
    </w:p>
    <w:p w14:paraId="295FC38D" w14:textId="7B0CC011" w:rsidR="00A93EBA" w:rsidRPr="00306EBE" w:rsidRDefault="00A93EBA" w:rsidP="00397605">
      <w:pPr>
        <w:numPr>
          <w:ilvl w:val="0"/>
          <w:numId w:val="36"/>
        </w:numPr>
        <w:suppressAutoHyphens w:val="0"/>
        <w:spacing w:after="200"/>
        <w:contextualSpacing/>
        <w:rPr>
          <w:rFonts w:asciiTheme="minorHAnsi" w:hAnsiTheme="minorHAnsi" w:cstheme="minorHAnsi"/>
          <w:bCs/>
          <w:iCs/>
        </w:rPr>
      </w:pPr>
      <w:r w:rsidRPr="00306EBE">
        <w:rPr>
          <w:rFonts w:asciiTheme="minorHAnsi" w:eastAsia="Calibri" w:hAnsiTheme="minorHAnsi" w:cstheme="minorHAnsi"/>
          <w:bCs/>
          <w:iCs/>
        </w:rPr>
        <w:t>To create a mechanism of surveillance for accessibility of activities of accredited institutions for women that were harmed by the domestic violence and for quality of the provided support. To monitor, analyze the</w:t>
      </w:r>
      <w:r w:rsidRPr="00306EBE">
        <w:rPr>
          <w:rFonts w:asciiTheme="minorHAnsi" w:hAnsiTheme="minorHAnsi" w:cstheme="minorHAnsi"/>
          <w:bCs/>
          <w:iCs/>
        </w:rPr>
        <w:t xml:space="preserve"> quality and effectiveness of the created system.</w:t>
      </w:r>
    </w:p>
    <w:p w14:paraId="59DDD2D9" w14:textId="77777777" w:rsidR="00A93EBA" w:rsidRPr="00306EBE" w:rsidRDefault="00A93EBA" w:rsidP="00397605">
      <w:pPr>
        <w:suppressAutoHyphens w:val="0"/>
        <w:kinsoku w:val="0"/>
        <w:overflowPunct w:val="0"/>
        <w:spacing w:before="150"/>
        <w:textAlignment w:val="baseline"/>
        <w:rPr>
          <w:rFonts w:asciiTheme="minorHAnsi" w:eastAsiaTheme="minorEastAsia" w:hAnsiTheme="minorHAnsi" w:cstheme="minorHAnsi"/>
          <w:kern w:val="24"/>
          <w:lang w:eastAsia="lt-LT"/>
        </w:rPr>
      </w:pPr>
    </w:p>
    <w:p w14:paraId="2DEEB021" w14:textId="77777777" w:rsidR="00A93EBA" w:rsidRPr="00306EBE" w:rsidRDefault="00A93EBA" w:rsidP="00397605">
      <w:pPr>
        <w:rPr>
          <w:rFonts w:asciiTheme="minorHAnsi" w:hAnsiTheme="minorHAnsi" w:cstheme="minorHAnsi"/>
          <w:b/>
          <w:iCs/>
        </w:rPr>
      </w:pPr>
      <w:r w:rsidRPr="00306EBE">
        <w:rPr>
          <w:rFonts w:asciiTheme="minorHAnsi" w:hAnsiTheme="minorHAnsi" w:cstheme="minorHAnsi"/>
          <w:b/>
          <w:iCs/>
        </w:rPr>
        <w:t>Indefiniteness of the areas of activity of methodical centre for Specialised Comprehensive Support Centres and insufficient funding</w:t>
      </w:r>
    </w:p>
    <w:p w14:paraId="38E7A354" w14:textId="77777777" w:rsidR="00A93EBA" w:rsidRPr="00306EBE" w:rsidRDefault="00A93EBA" w:rsidP="00397605">
      <w:pPr>
        <w:rPr>
          <w:rFonts w:asciiTheme="minorHAnsi" w:hAnsiTheme="minorHAnsi" w:cstheme="minorHAnsi"/>
          <w:b/>
        </w:rPr>
      </w:pPr>
    </w:p>
    <w:p w14:paraId="29718FFB" w14:textId="77777777" w:rsidR="00A93EBA" w:rsidRPr="00306EBE" w:rsidRDefault="00A93EBA" w:rsidP="00397605">
      <w:pPr>
        <w:rPr>
          <w:rFonts w:asciiTheme="minorHAnsi" w:hAnsiTheme="minorHAnsi" w:cstheme="minorHAnsi"/>
          <w:b/>
          <w:iCs/>
          <w:smallCaps/>
        </w:rPr>
      </w:pPr>
      <w:r w:rsidRPr="00306EBE">
        <w:rPr>
          <w:rFonts w:asciiTheme="minorHAnsi" w:hAnsiTheme="minorHAnsi" w:cstheme="minorHAnsi"/>
          <w:iCs/>
        </w:rPr>
        <w:t>Methodical help to Specialised Comprehensive Support Centres is organized inconsistently, without</w:t>
      </w:r>
      <w:r w:rsidRPr="00306EBE">
        <w:rPr>
          <w:rFonts w:asciiTheme="minorHAnsi" w:hAnsiTheme="minorHAnsi" w:cstheme="minorHAnsi"/>
          <w:i/>
          <w:iCs/>
        </w:rPr>
        <w:t xml:space="preserve"> </w:t>
      </w:r>
      <w:r w:rsidRPr="00306EBE">
        <w:rPr>
          <w:rFonts w:asciiTheme="minorHAnsi" w:hAnsiTheme="minorHAnsi" w:cstheme="minorHAnsi"/>
          <w:iCs/>
        </w:rPr>
        <w:t xml:space="preserve">having a clear vision for development of comprehensive support provision system. Methodical centre for Specialised Comprehensive Support Centres is allocated disproportionately low funding, considering the scope of the activities that it is obligated to do. This funding is insufficient to ensure proper implementation of these activities: there is lack of funds for administering project activities, </w:t>
      </w:r>
      <w:r w:rsidRPr="00306EBE">
        <w:rPr>
          <w:rFonts w:asciiTheme="minorHAnsi" w:hAnsiTheme="minorHAnsi" w:cstheme="minorHAnsi"/>
          <w:iCs/>
        </w:rPr>
        <w:lastRenderedPageBreak/>
        <w:t>hiring external experts, organizing of direct capacity-building events for the specialists of Specialised Comprehensive Support Centres and other specialists working in the area of combatting domestic violence, also for publicizing activities of Specialised Comprehensive Support Centres and the help they provide.</w:t>
      </w:r>
    </w:p>
    <w:p w14:paraId="04AD4816" w14:textId="77777777" w:rsidR="00A93EBA" w:rsidRPr="00306EBE" w:rsidRDefault="00A93EBA" w:rsidP="00397605">
      <w:pPr>
        <w:rPr>
          <w:rFonts w:asciiTheme="minorHAnsi" w:hAnsiTheme="minorHAnsi" w:cstheme="minorHAnsi"/>
        </w:rPr>
      </w:pPr>
    </w:p>
    <w:p w14:paraId="06B31471" w14:textId="01B74FD1" w:rsidR="00A93EBA" w:rsidRPr="00306EBE" w:rsidRDefault="00A93EBA" w:rsidP="00397605">
      <w:pPr>
        <w:rPr>
          <w:rFonts w:asciiTheme="minorHAnsi" w:hAnsiTheme="minorHAnsi" w:cstheme="minorHAnsi"/>
        </w:rPr>
      </w:pPr>
      <w:r w:rsidRPr="00306EBE">
        <w:rPr>
          <w:rFonts w:asciiTheme="minorHAnsi" w:hAnsiTheme="minorHAnsi" w:cstheme="minorHAnsi"/>
          <w:iCs/>
        </w:rPr>
        <w:t xml:space="preserve">The scope of obligatory activities of methodical centre for Specialised Comprehensive Support Centres is disproportionate also as </w:t>
      </w:r>
      <w:r w:rsidR="003564BA" w:rsidRPr="00306EBE">
        <w:rPr>
          <w:rFonts w:asciiTheme="minorHAnsi" w:hAnsiTheme="minorHAnsi" w:cstheme="minorHAnsi"/>
          <w:iCs/>
        </w:rPr>
        <w:t>regards</w:t>
      </w:r>
      <w:r w:rsidR="00C13F9D" w:rsidRPr="00306EBE">
        <w:rPr>
          <w:rFonts w:asciiTheme="minorHAnsi" w:hAnsiTheme="minorHAnsi" w:cstheme="minorHAnsi"/>
          <w:iCs/>
        </w:rPr>
        <w:t xml:space="preserve"> </w:t>
      </w:r>
      <w:r w:rsidRPr="00306EBE">
        <w:rPr>
          <w:rFonts w:asciiTheme="minorHAnsi" w:hAnsiTheme="minorHAnsi" w:cstheme="minorHAnsi"/>
          <w:iCs/>
        </w:rPr>
        <w:t xml:space="preserve">their implementation period. Funding for the implementation of the activities of the methodical centre for Specialised Comprehensive Support Centres is allocated for the period of 6 months. The activities that are obligatory to implement during this period include various areas – process of providing specialized comprehensive support, quality assessment of the activities of Specialised Comprehensive Support Centres, capacity-building for the specialists of Specialised Comprehensive Support Centres and other specialists working in the area of combatting domestic violence, publicizing activities of Specialised Comprehensive Support Centres and the help they provide. Proper implementation of these activities </w:t>
      </w:r>
      <w:r w:rsidR="003564BA" w:rsidRPr="00306EBE">
        <w:rPr>
          <w:rFonts w:asciiTheme="minorHAnsi" w:hAnsiTheme="minorHAnsi" w:cstheme="minorHAnsi"/>
          <w:iCs/>
        </w:rPr>
        <w:t>needs</w:t>
      </w:r>
      <w:r w:rsidRPr="00306EBE">
        <w:rPr>
          <w:rFonts w:asciiTheme="minorHAnsi" w:hAnsiTheme="minorHAnsi" w:cstheme="minorHAnsi"/>
          <w:iCs/>
        </w:rPr>
        <w:t xml:space="preserve"> long-term involvement of different specialists, so the period of 6 </w:t>
      </w:r>
      <w:r w:rsidR="00C13F9D" w:rsidRPr="00306EBE">
        <w:rPr>
          <w:rFonts w:asciiTheme="minorHAnsi" w:hAnsiTheme="minorHAnsi" w:cstheme="minorHAnsi"/>
          <w:iCs/>
        </w:rPr>
        <w:t>months,</w:t>
      </w:r>
      <w:r w:rsidRPr="00306EBE">
        <w:rPr>
          <w:rFonts w:asciiTheme="minorHAnsi" w:hAnsiTheme="minorHAnsi" w:cstheme="minorHAnsi"/>
          <w:iCs/>
        </w:rPr>
        <w:t xml:space="preserve"> which include 2 summer months, is insufficient.</w:t>
      </w:r>
    </w:p>
    <w:p w14:paraId="1F23D91E" w14:textId="77777777" w:rsidR="00A93EBA" w:rsidRPr="00306EBE" w:rsidRDefault="00A93EBA" w:rsidP="00397605">
      <w:pPr>
        <w:rPr>
          <w:rFonts w:asciiTheme="minorHAnsi" w:hAnsiTheme="minorHAnsi" w:cstheme="minorHAnsi"/>
          <w:bCs/>
          <w:smallCaps/>
        </w:rPr>
      </w:pPr>
    </w:p>
    <w:p w14:paraId="3D4D11DD" w14:textId="2C90AACC" w:rsidR="00A93EBA" w:rsidRPr="00306EBE" w:rsidRDefault="00A93EBA" w:rsidP="00397605">
      <w:pPr>
        <w:rPr>
          <w:rFonts w:asciiTheme="minorHAnsi" w:hAnsiTheme="minorHAnsi" w:cstheme="minorHAnsi"/>
          <w:iCs/>
        </w:rPr>
      </w:pPr>
      <w:r w:rsidRPr="00306EBE">
        <w:rPr>
          <w:rFonts w:asciiTheme="minorHAnsi" w:hAnsiTheme="minorHAnsi" w:cstheme="minorHAnsi"/>
          <w:iCs/>
        </w:rPr>
        <w:t xml:space="preserve">Conditions to begin </w:t>
      </w:r>
      <w:r w:rsidR="00C13F9D" w:rsidRPr="00306EBE">
        <w:rPr>
          <w:rFonts w:asciiTheme="minorHAnsi" w:hAnsiTheme="minorHAnsi" w:cstheme="minorHAnsi"/>
          <w:iCs/>
        </w:rPr>
        <w:t>the consistent development</w:t>
      </w:r>
      <w:r w:rsidRPr="00306EBE">
        <w:rPr>
          <w:rFonts w:asciiTheme="minorHAnsi" w:hAnsiTheme="minorHAnsi" w:cstheme="minorHAnsi"/>
          <w:iCs/>
        </w:rPr>
        <w:t xml:space="preserve"> of long-term methodical support system for Specialised Comprehensive Support Centres are not ensured. Activities of methodical centre for Specialised Comprehensive Support Centres are funded via project competition, funding is allocated for </w:t>
      </w:r>
      <w:r w:rsidR="00B613E7" w:rsidRPr="00306EBE">
        <w:rPr>
          <w:rFonts w:asciiTheme="minorHAnsi" w:hAnsiTheme="minorHAnsi" w:cstheme="minorHAnsi"/>
          <w:iCs/>
        </w:rPr>
        <w:t>6-month</w:t>
      </w:r>
      <w:r w:rsidRPr="00306EBE">
        <w:rPr>
          <w:rFonts w:asciiTheme="minorHAnsi" w:hAnsiTheme="minorHAnsi" w:cstheme="minorHAnsi"/>
          <w:iCs/>
        </w:rPr>
        <w:t xml:space="preserve"> period, with the priorities, funds and the duration of the incoming period itself </w:t>
      </w:r>
      <w:r w:rsidR="00B613E7" w:rsidRPr="00306EBE">
        <w:rPr>
          <w:rFonts w:asciiTheme="minorHAnsi" w:hAnsiTheme="minorHAnsi" w:cstheme="minorHAnsi"/>
          <w:iCs/>
        </w:rPr>
        <w:t>remain</w:t>
      </w:r>
      <w:r w:rsidRPr="00306EBE">
        <w:rPr>
          <w:rFonts w:asciiTheme="minorHAnsi" w:hAnsiTheme="minorHAnsi" w:cstheme="minorHAnsi"/>
          <w:iCs/>
        </w:rPr>
        <w:t xml:space="preserve"> unclear.</w:t>
      </w:r>
    </w:p>
    <w:p w14:paraId="50B32D71" w14:textId="77777777" w:rsidR="00A93EBA" w:rsidRPr="00306EBE" w:rsidRDefault="00A93EBA" w:rsidP="00397605">
      <w:pPr>
        <w:rPr>
          <w:rFonts w:asciiTheme="minorHAnsi" w:hAnsiTheme="minorHAnsi" w:cstheme="minorHAnsi"/>
          <w:b/>
          <w:smallCaps/>
        </w:rPr>
      </w:pPr>
    </w:p>
    <w:p w14:paraId="04E31FF2" w14:textId="0F8A3692" w:rsidR="00A93EBA" w:rsidRPr="00306EBE" w:rsidRDefault="00A93EBA" w:rsidP="00397605">
      <w:pPr>
        <w:rPr>
          <w:rFonts w:asciiTheme="minorHAnsi" w:hAnsiTheme="minorHAnsi" w:cstheme="minorHAnsi"/>
          <w:iCs/>
        </w:rPr>
      </w:pPr>
      <w:r w:rsidRPr="00306EBE">
        <w:rPr>
          <w:rFonts w:asciiTheme="minorHAnsi" w:hAnsiTheme="minorHAnsi" w:cstheme="minorHAnsi"/>
          <w:iCs/>
        </w:rPr>
        <w:t xml:space="preserve">There is a risk that in every funding period the activities of methodical center for Specialised Comprehensive Support Centres will be implemented by different </w:t>
      </w:r>
      <w:r w:rsidR="00B613E7" w:rsidRPr="00306EBE">
        <w:rPr>
          <w:rFonts w:asciiTheme="minorHAnsi" w:hAnsiTheme="minorHAnsi" w:cstheme="minorHAnsi"/>
          <w:iCs/>
        </w:rPr>
        <w:t>non-governmental</w:t>
      </w:r>
      <w:r w:rsidRPr="00306EBE">
        <w:rPr>
          <w:rFonts w:asciiTheme="minorHAnsi" w:hAnsiTheme="minorHAnsi" w:cstheme="minorHAnsi"/>
          <w:iCs/>
        </w:rPr>
        <w:t xml:space="preserve"> organizations. The organization of the provision of methodical support for Specialised Comprehensive Support Centres will be organized chaotically, without ensuring coherent development of specialized comprehensive support provision system.</w:t>
      </w:r>
    </w:p>
    <w:p w14:paraId="184D3CDD" w14:textId="77777777" w:rsidR="00A93EBA" w:rsidRPr="00306EBE" w:rsidRDefault="00A93EBA" w:rsidP="00397605">
      <w:pPr>
        <w:rPr>
          <w:rFonts w:asciiTheme="minorHAnsi" w:hAnsiTheme="minorHAnsi" w:cstheme="minorHAnsi"/>
          <w:b/>
          <w:smallCaps/>
        </w:rPr>
      </w:pPr>
    </w:p>
    <w:p w14:paraId="6624BBBB" w14:textId="01286793" w:rsidR="00A93EBA" w:rsidRPr="00306EBE" w:rsidRDefault="00B613E7" w:rsidP="00397605">
      <w:pPr>
        <w:rPr>
          <w:rFonts w:asciiTheme="minorHAnsi" w:hAnsiTheme="minorHAnsi" w:cstheme="minorHAnsi"/>
          <w:bCs/>
          <w:iCs/>
        </w:rPr>
      </w:pPr>
      <w:r w:rsidRPr="00306EBE">
        <w:rPr>
          <w:rFonts w:asciiTheme="minorHAnsi" w:hAnsiTheme="minorHAnsi" w:cstheme="minorHAnsi"/>
          <w:bCs/>
          <w:iCs/>
        </w:rPr>
        <w:t>Funding</w:t>
      </w:r>
      <w:r w:rsidR="00A93EBA" w:rsidRPr="00306EBE">
        <w:rPr>
          <w:rFonts w:asciiTheme="minorHAnsi" w:hAnsiTheme="minorHAnsi" w:cstheme="minorHAnsi"/>
          <w:bCs/>
          <w:iCs/>
        </w:rPr>
        <w:t xml:space="preserve"> methodical </w:t>
      </w:r>
      <w:proofErr w:type="spellStart"/>
      <w:r w:rsidR="00A93EBA" w:rsidRPr="00306EBE">
        <w:rPr>
          <w:rFonts w:asciiTheme="minorHAnsi" w:hAnsiTheme="minorHAnsi" w:cstheme="minorHAnsi"/>
          <w:bCs/>
          <w:iCs/>
        </w:rPr>
        <w:t>centre</w:t>
      </w:r>
      <w:proofErr w:type="spellEnd"/>
      <w:r w:rsidR="00A93EBA" w:rsidRPr="00306EBE">
        <w:rPr>
          <w:rFonts w:asciiTheme="minorHAnsi" w:hAnsiTheme="minorHAnsi" w:cstheme="minorHAnsi"/>
          <w:bCs/>
          <w:iCs/>
        </w:rPr>
        <w:t xml:space="preserve"> for </w:t>
      </w:r>
      <w:proofErr w:type="spellStart"/>
      <w:r w:rsidR="00A93EBA" w:rsidRPr="00306EBE">
        <w:rPr>
          <w:rFonts w:asciiTheme="minorHAnsi" w:hAnsiTheme="minorHAnsi" w:cstheme="minorHAnsi"/>
          <w:bCs/>
          <w:iCs/>
        </w:rPr>
        <w:t>Specialised</w:t>
      </w:r>
      <w:proofErr w:type="spellEnd"/>
      <w:r w:rsidR="00A93EBA" w:rsidRPr="00306EBE">
        <w:rPr>
          <w:rFonts w:asciiTheme="minorHAnsi" w:hAnsiTheme="minorHAnsi" w:cstheme="minorHAnsi"/>
          <w:bCs/>
          <w:iCs/>
        </w:rPr>
        <w:t xml:space="preserve"> Comprehensive Support Centres via the project competition determines a particular definition of mandatory activities and mandatory indicators. Implementation of the new edition of the Law on Protection Against Domestic Violence determines a need for flexible reaction to quickly changing environment, related to the changes of the protection, support and service provision for people that are </w:t>
      </w:r>
      <w:r w:rsidRPr="00306EBE">
        <w:rPr>
          <w:rFonts w:asciiTheme="minorHAnsi" w:hAnsiTheme="minorHAnsi" w:cstheme="minorHAnsi"/>
          <w:bCs/>
          <w:iCs/>
        </w:rPr>
        <w:t>suffering from</w:t>
      </w:r>
      <w:r w:rsidR="00A93EBA" w:rsidRPr="00306EBE">
        <w:rPr>
          <w:rFonts w:asciiTheme="minorHAnsi" w:hAnsiTheme="minorHAnsi" w:cstheme="minorHAnsi"/>
          <w:bCs/>
          <w:iCs/>
        </w:rPr>
        <w:t xml:space="preserve"> domestic violence or are at risk of it, that were introduced by the Law. The expectations voiced by the Ministry of Social Security and Labour also require flexible actions from methodical centre for Specialised Comprehensive Support Centres. </w:t>
      </w:r>
      <w:r w:rsidRPr="00306EBE">
        <w:rPr>
          <w:rFonts w:asciiTheme="minorHAnsi" w:hAnsiTheme="minorHAnsi" w:cstheme="minorHAnsi"/>
          <w:bCs/>
          <w:iCs/>
        </w:rPr>
        <w:t>However,</w:t>
      </w:r>
      <w:r w:rsidR="00A93EBA" w:rsidRPr="00306EBE">
        <w:rPr>
          <w:rFonts w:asciiTheme="minorHAnsi" w:hAnsiTheme="minorHAnsi" w:cstheme="minorHAnsi"/>
          <w:bCs/>
          <w:iCs/>
        </w:rPr>
        <w:t xml:space="preserve"> the aforementioned funding mechanism for methodical centre for Specialised Comprehensive Support Centres, limited financial and human resources don’t create t</w:t>
      </w:r>
      <w:r w:rsidR="00F44058" w:rsidRPr="00306EBE">
        <w:rPr>
          <w:rFonts w:asciiTheme="minorHAnsi" w:hAnsiTheme="minorHAnsi" w:cstheme="minorHAnsi"/>
          <w:bCs/>
          <w:iCs/>
        </w:rPr>
        <w:t>he conditions needed to flexibl</w:t>
      </w:r>
      <w:r w:rsidR="00A93EBA" w:rsidRPr="00306EBE">
        <w:rPr>
          <w:rFonts w:asciiTheme="minorHAnsi" w:hAnsiTheme="minorHAnsi" w:cstheme="minorHAnsi"/>
          <w:bCs/>
          <w:iCs/>
        </w:rPr>
        <w:t>y adapt to quickly changing situation and amend the activities as needed.</w:t>
      </w:r>
    </w:p>
    <w:p w14:paraId="431AF984" w14:textId="0C723E30" w:rsidR="00A93EBA" w:rsidRPr="00306EBE" w:rsidRDefault="000958DE" w:rsidP="000536A0">
      <w:pPr>
        <w:spacing w:before="100" w:beforeAutospacing="1" w:after="100" w:afterAutospacing="1"/>
        <w:textAlignment w:val="baseline"/>
        <w:rPr>
          <w:rFonts w:asciiTheme="minorHAnsi" w:hAnsiTheme="minorHAnsi" w:cstheme="minorHAnsi"/>
          <w:b/>
          <w:iCs/>
          <w:lang w:eastAsia="lt-LT"/>
        </w:rPr>
      </w:pPr>
      <w:r w:rsidRPr="00306EBE">
        <w:rPr>
          <w:rFonts w:asciiTheme="minorHAnsi" w:hAnsiTheme="minorHAnsi" w:cstheme="minorHAnsi"/>
          <w:lang w:val="lt-LT"/>
        </w:rPr>
        <w:t>LWRA</w:t>
      </w:r>
      <w:r w:rsidRPr="00306EBE">
        <w:rPr>
          <w:rFonts w:asciiTheme="minorHAnsi" w:hAnsiTheme="minorHAnsi" w:cstheme="minorHAnsi"/>
          <w:b/>
          <w:iCs/>
          <w:lang w:eastAsia="lt-LT"/>
        </w:rPr>
        <w:t xml:space="preserve"> recommends:</w:t>
      </w:r>
    </w:p>
    <w:p w14:paraId="7CE3137E" w14:textId="77777777" w:rsidR="00A93EBA" w:rsidRPr="00306EBE" w:rsidRDefault="00A93EBA" w:rsidP="00397605">
      <w:pPr>
        <w:numPr>
          <w:ilvl w:val="0"/>
          <w:numId w:val="37"/>
        </w:numPr>
        <w:suppressAutoHyphens w:val="0"/>
        <w:spacing w:after="200"/>
        <w:contextualSpacing/>
        <w:rPr>
          <w:rFonts w:asciiTheme="minorHAnsi" w:hAnsiTheme="minorHAnsi" w:cstheme="minorHAnsi"/>
          <w:iCs/>
        </w:rPr>
      </w:pPr>
      <w:r w:rsidRPr="00306EBE">
        <w:rPr>
          <w:rFonts w:asciiTheme="minorHAnsi" w:hAnsiTheme="minorHAnsi" w:cstheme="minorHAnsi"/>
          <w:iCs/>
        </w:rPr>
        <w:t xml:space="preserve">Ministry of Social Security and Labour, in cooperation with the other interested institutions, should properly define and present to the institutions working in the area of combatting domestic violence, a vision, priorities and goals to be achieved of the system of protection, </w:t>
      </w:r>
      <w:r w:rsidRPr="00306EBE">
        <w:rPr>
          <w:rFonts w:asciiTheme="minorHAnsi" w:hAnsiTheme="minorHAnsi" w:cstheme="minorHAnsi"/>
          <w:iCs/>
        </w:rPr>
        <w:lastRenderedPageBreak/>
        <w:t>support and service provision for people that are suffering domestic violence or are at risk of it.</w:t>
      </w:r>
    </w:p>
    <w:p w14:paraId="2E6FC11C" w14:textId="7BA0AAE9" w:rsidR="00A93EBA" w:rsidRPr="00306EBE" w:rsidRDefault="00A93EBA" w:rsidP="00397605">
      <w:pPr>
        <w:numPr>
          <w:ilvl w:val="0"/>
          <w:numId w:val="37"/>
        </w:numPr>
        <w:suppressAutoHyphens w:val="0"/>
        <w:spacing w:after="200"/>
        <w:contextualSpacing/>
        <w:rPr>
          <w:rFonts w:asciiTheme="minorHAnsi" w:hAnsiTheme="minorHAnsi" w:cstheme="minorHAnsi"/>
          <w:iCs/>
        </w:rPr>
      </w:pPr>
      <w:r w:rsidRPr="00306EBE">
        <w:rPr>
          <w:rFonts w:asciiTheme="minorHAnsi" w:hAnsiTheme="minorHAnsi" w:cstheme="minorHAnsi"/>
          <w:iCs/>
        </w:rPr>
        <w:t xml:space="preserve">Ministry of Social Security and Labour should draft the priorities and indicators to be achieved for the activities of methodical centre for Specialised Comprehensive Support Centres, that would be aimed at the systematic development of the system of specialized comprehensive support </w:t>
      </w:r>
      <w:r w:rsidR="00ED0F50" w:rsidRPr="00306EBE">
        <w:rPr>
          <w:rFonts w:asciiTheme="minorHAnsi" w:hAnsiTheme="minorHAnsi" w:cstheme="minorHAnsi"/>
          <w:iCs/>
        </w:rPr>
        <w:t>provision that</w:t>
      </w:r>
      <w:r w:rsidRPr="00306EBE">
        <w:rPr>
          <w:rFonts w:asciiTheme="minorHAnsi" w:hAnsiTheme="minorHAnsi" w:cstheme="minorHAnsi"/>
          <w:iCs/>
        </w:rPr>
        <w:t xml:space="preserve"> was developed for 10 years, for a period of at least 2 years. </w:t>
      </w:r>
    </w:p>
    <w:p w14:paraId="10501E39" w14:textId="77777777" w:rsidR="00A93EBA" w:rsidRPr="00306EBE" w:rsidRDefault="00A93EBA" w:rsidP="00397605">
      <w:pPr>
        <w:numPr>
          <w:ilvl w:val="0"/>
          <w:numId w:val="37"/>
        </w:numPr>
        <w:suppressAutoHyphens w:val="0"/>
        <w:spacing w:after="200"/>
        <w:contextualSpacing/>
        <w:rPr>
          <w:rFonts w:asciiTheme="minorHAnsi" w:hAnsiTheme="minorHAnsi" w:cstheme="minorHAnsi"/>
          <w:iCs/>
        </w:rPr>
      </w:pPr>
      <w:r w:rsidRPr="00306EBE">
        <w:rPr>
          <w:rFonts w:asciiTheme="minorHAnsi" w:hAnsiTheme="minorHAnsi" w:cstheme="minorHAnsi"/>
          <w:iCs/>
        </w:rPr>
        <w:t>Ministry of Social Security and Labour should ensure funding of the activities of methodical centre for Specialised Comprehensive Support Centres, that would be adequate to the scope of the planned activities for a period of at least 2 years.</w:t>
      </w:r>
    </w:p>
    <w:p w14:paraId="6CA43C62" w14:textId="77777777" w:rsidR="00A93EBA" w:rsidRPr="00306EBE" w:rsidRDefault="00A93EBA" w:rsidP="00E6541A">
      <w:pPr>
        <w:rPr>
          <w:rFonts w:asciiTheme="minorHAnsi" w:hAnsiTheme="minorHAnsi" w:cstheme="minorHAnsi"/>
          <w:i/>
          <w:iCs/>
        </w:rPr>
      </w:pPr>
    </w:p>
    <w:p w14:paraId="73AD66F9" w14:textId="269160B4" w:rsidR="00A93EBA" w:rsidRPr="00306EBE" w:rsidRDefault="00A93EBA" w:rsidP="00E6541A">
      <w:pPr>
        <w:rPr>
          <w:rFonts w:asciiTheme="minorHAnsi" w:hAnsiTheme="minorHAnsi" w:cstheme="minorHAnsi"/>
          <w:b/>
          <w:iCs/>
        </w:rPr>
      </w:pPr>
      <w:r w:rsidRPr="00306EBE">
        <w:rPr>
          <w:rFonts w:asciiTheme="minorHAnsi" w:hAnsiTheme="minorHAnsi" w:cstheme="minorHAnsi"/>
          <w:b/>
          <w:iCs/>
        </w:rPr>
        <w:t xml:space="preserve">Problem of identification criteria and issues of application in </w:t>
      </w:r>
      <w:r w:rsidR="00ED0F50" w:rsidRPr="00306EBE">
        <w:rPr>
          <w:rFonts w:asciiTheme="minorHAnsi" w:hAnsiTheme="minorHAnsi" w:cstheme="minorHAnsi"/>
          <w:b/>
          <w:iCs/>
        </w:rPr>
        <w:t>order to</w:t>
      </w:r>
      <w:r w:rsidRPr="00306EBE">
        <w:rPr>
          <w:rFonts w:asciiTheme="minorHAnsi" w:hAnsiTheme="minorHAnsi" w:cstheme="minorHAnsi"/>
          <w:b/>
          <w:iCs/>
        </w:rPr>
        <w:t xml:space="preserve"> identify a person that is </w:t>
      </w:r>
      <w:r w:rsidR="00ED0F50" w:rsidRPr="00306EBE">
        <w:rPr>
          <w:rFonts w:asciiTheme="minorHAnsi" w:hAnsiTheme="minorHAnsi" w:cstheme="minorHAnsi"/>
          <w:b/>
          <w:iCs/>
        </w:rPr>
        <w:t>experiencing domestic</w:t>
      </w:r>
      <w:r w:rsidRPr="00306EBE">
        <w:rPr>
          <w:rFonts w:asciiTheme="minorHAnsi" w:hAnsiTheme="minorHAnsi" w:cstheme="minorHAnsi"/>
          <w:b/>
          <w:iCs/>
        </w:rPr>
        <w:t xml:space="preserve"> violence or is at risk of </w:t>
      </w:r>
      <w:r w:rsidR="008A0E1B" w:rsidRPr="00306EBE">
        <w:rPr>
          <w:rFonts w:asciiTheme="minorHAnsi" w:hAnsiTheme="minorHAnsi" w:cstheme="minorHAnsi"/>
          <w:b/>
          <w:iCs/>
        </w:rPr>
        <w:t>it or</w:t>
      </w:r>
      <w:r w:rsidRPr="00306EBE">
        <w:rPr>
          <w:rFonts w:asciiTheme="minorHAnsi" w:hAnsiTheme="minorHAnsi" w:cstheme="minorHAnsi"/>
          <w:b/>
          <w:iCs/>
        </w:rPr>
        <w:t xml:space="preserve"> has </w:t>
      </w:r>
      <w:r w:rsidR="00ED0F50" w:rsidRPr="00306EBE">
        <w:rPr>
          <w:rFonts w:asciiTheme="minorHAnsi" w:hAnsiTheme="minorHAnsi" w:cstheme="minorHAnsi"/>
          <w:b/>
          <w:iCs/>
        </w:rPr>
        <w:t>experienced sexual</w:t>
      </w:r>
      <w:r w:rsidRPr="00306EBE">
        <w:rPr>
          <w:rFonts w:asciiTheme="minorHAnsi" w:hAnsiTheme="minorHAnsi" w:cstheme="minorHAnsi"/>
          <w:b/>
          <w:iCs/>
        </w:rPr>
        <w:t xml:space="preserve"> violence.</w:t>
      </w:r>
    </w:p>
    <w:p w14:paraId="0320A180" w14:textId="77777777" w:rsidR="003D7DD6" w:rsidRPr="00306EBE" w:rsidRDefault="003D7DD6" w:rsidP="00E6541A">
      <w:pPr>
        <w:rPr>
          <w:rFonts w:asciiTheme="minorHAnsi" w:hAnsiTheme="minorHAnsi" w:cstheme="minorHAnsi"/>
          <w:iCs/>
        </w:rPr>
      </w:pPr>
    </w:p>
    <w:p w14:paraId="713395E1" w14:textId="23674266" w:rsidR="00B63B1B" w:rsidRPr="00306EBE" w:rsidRDefault="00B63B1B" w:rsidP="00B63B1B">
      <w:pPr>
        <w:rPr>
          <w:rFonts w:asciiTheme="minorHAnsi" w:hAnsiTheme="minorHAnsi" w:cstheme="minorHAnsi"/>
          <w:lang w:val="lt-LT"/>
        </w:rPr>
      </w:pPr>
      <w:r w:rsidRPr="00306EBE">
        <w:rPr>
          <w:rFonts w:asciiTheme="minorHAnsi" w:hAnsiTheme="minorHAnsi" w:cstheme="minorHAnsi"/>
          <w:lang w:val="lt-LT"/>
        </w:rPr>
        <w:t>Performing the functions of a specialized complex assistance methodological center, the L</w:t>
      </w:r>
      <w:r w:rsidR="00E970BC" w:rsidRPr="00306EBE">
        <w:rPr>
          <w:rFonts w:asciiTheme="minorHAnsi" w:hAnsiTheme="minorHAnsi" w:cstheme="minorHAnsi"/>
          <w:lang w:val="lt-LT"/>
        </w:rPr>
        <w:t xml:space="preserve">WRA </w:t>
      </w:r>
      <w:r w:rsidRPr="00306EBE">
        <w:rPr>
          <w:rFonts w:asciiTheme="minorHAnsi" w:hAnsiTheme="minorHAnsi" w:cstheme="minorHAnsi"/>
          <w:lang w:val="lt-LT"/>
        </w:rPr>
        <w:t>prepared criteria for identifying adults who are at risk of domestic violence or who have experienced domestic violence, as well as criteria for identifying persons at risk of domestic violence or who have experienced domestic violence and have a disability, and presented them to the Ministry of Health and the Ministry of Education, Science and Sport. and sent them to the Association of Local Authorities in Lithuania with a request to distribute them to all municipal social services, health, and education institutions, but there is a lack of will on the part of the aforementioned ministries to apply the criteria in practice.</w:t>
      </w:r>
    </w:p>
    <w:p w14:paraId="2D7DC804" w14:textId="77777777" w:rsidR="00A93EBA" w:rsidRPr="00306EBE" w:rsidRDefault="00A93EBA" w:rsidP="00E6541A">
      <w:pPr>
        <w:rPr>
          <w:rFonts w:asciiTheme="minorHAnsi" w:hAnsiTheme="minorHAnsi" w:cstheme="minorHAnsi"/>
        </w:rPr>
      </w:pPr>
    </w:p>
    <w:p w14:paraId="4D6F1D64" w14:textId="3E33FD32" w:rsidR="00A93EBA" w:rsidRPr="00306EBE" w:rsidRDefault="00A93EBA" w:rsidP="00E6541A">
      <w:pPr>
        <w:rPr>
          <w:rFonts w:asciiTheme="minorHAnsi" w:hAnsiTheme="minorHAnsi" w:cstheme="minorHAnsi"/>
          <w:iCs/>
        </w:rPr>
      </w:pPr>
      <w:r w:rsidRPr="00306EBE">
        <w:rPr>
          <w:rFonts w:asciiTheme="minorHAnsi" w:hAnsiTheme="minorHAnsi" w:cstheme="minorHAnsi"/>
          <w:iCs/>
        </w:rPr>
        <w:t xml:space="preserve">There is no data on how the specialists of State Child Rights Protection and Adoption Service under the Ministry of Social Security and Labour apply identification </w:t>
      </w:r>
      <w:r w:rsidR="00ED0F50" w:rsidRPr="00306EBE">
        <w:rPr>
          <w:rFonts w:asciiTheme="minorHAnsi" w:hAnsiTheme="minorHAnsi" w:cstheme="minorHAnsi"/>
          <w:iCs/>
        </w:rPr>
        <w:t>criteria</w:t>
      </w:r>
      <w:r w:rsidRPr="00306EBE">
        <w:rPr>
          <w:rFonts w:asciiTheme="minorHAnsi" w:hAnsiTheme="minorHAnsi" w:cstheme="minorHAnsi"/>
          <w:iCs/>
        </w:rPr>
        <w:t xml:space="preserve"> </w:t>
      </w:r>
      <w:r w:rsidR="008A0E1B" w:rsidRPr="00306EBE">
        <w:rPr>
          <w:rFonts w:asciiTheme="minorHAnsi" w:hAnsiTheme="minorHAnsi" w:cstheme="minorHAnsi"/>
          <w:iCs/>
        </w:rPr>
        <w:t>for</w:t>
      </w:r>
      <w:r w:rsidRPr="00306EBE">
        <w:rPr>
          <w:rFonts w:asciiTheme="minorHAnsi" w:hAnsiTheme="minorHAnsi" w:cstheme="minorHAnsi"/>
          <w:iCs/>
        </w:rPr>
        <w:t xml:space="preserve"> a person that is suffering domestic violence or is at risk of it or has suffered sexual violence.</w:t>
      </w:r>
    </w:p>
    <w:p w14:paraId="3AC75A4C" w14:textId="77777777" w:rsidR="00A93EBA" w:rsidRPr="00306EBE" w:rsidRDefault="00A93EBA" w:rsidP="00E6541A">
      <w:pPr>
        <w:rPr>
          <w:rFonts w:asciiTheme="minorHAnsi" w:hAnsiTheme="minorHAnsi" w:cstheme="minorHAnsi"/>
          <w:iCs/>
        </w:rPr>
      </w:pPr>
    </w:p>
    <w:p w14:paraId="0CDFEEB4" w14:textId="6FC055F2" w:rsidR="00A93EBA" w:rsidRPr="00306EBE" w:rsidRDefault="00A93EBA" w:rsidP="00E6541A">
      <w:pPr>
        <w:rPr>
          <w:rFonts w:asciiTheme="minorHAnsi" w:hAnsiTheme="minorHAnsi" w:cstheme="minorHAnsi"/>
          <w:iCs/>
        </w:rPr>
      </w:pPr>
      <w:r w:rsidRPr="00306EBE">
        <w:rPr>
          <w:rFonts w:asciiTheme="minorHAnsi" w:hAnsiTheme="minorHAnsi" w:cstheme="minorHAnsi"/>
          <w:iCs/>
        </w:rPr>
        <w:t xml:space="preserve">Specialists that have to ensure protection and provide services and support lack abilities to identify a person that is </w:t>
      </w:r>
      <w:r w:rsidR="008A0E1B" w:rsidRPr="00306EBE">
        <w:rPr>
          <w:rFonts w:asciiTheme="minorHAnsi" w:hAnsiTheme="minorHAnsi" w:cstheme="minorHAnsi"/>
          <w:iCs/>
        </w:rPr>
        <w:t>suffering from</w:t>
      </w:r>
      <w:r w:rsidRPr="00306EBE">
        <w:rPr>
          <w:rFonts w:asciiTheme="minorHAnsi" w:hAnsiTheme="minorHAnsi" w:cstheme="minorHAnsi"/>
          <w:iCs/>
        </w:rPr>
        <w:t xml:space="preserve"> domestic violence or is at risk of it or has </w:t>
      </w:r>
      <w:r w:rsidR="008A0E1B" w:rsidRPr="00306EBE">
        <w:rPr>
          <w:rFonts w:asciiTheme="minorHAnsi" w:hAnsiTheme="minorHAnsi" w:cstheme="minorHAnsi"/>
          <w:iCs/>
        </w:rPr>
        <w:t>suffered from</w:t>
      </w:r>
      <w:r w:rsidRPr="00306EBE">
        <w:rPr>
          <w:rFonts w:asciiTheme="minorHAnsi" w:hAnsiTheme="minorHAnsi" w:cstheme="minorHAnsi"/>
          <w:iCs/>
        </w:rPr>
        <w:t xml:space="preserve"> sexual violence.</w:t>
      </w:r>
    </w:p>
    <w:p w14:paraId="098F29BD" w14:textId="410F2E43" w:rsidR="00715CAE" w:rsidRPr="00306EBE" w:rsidRDefault="000958DE" w:rsidP="00715CAE">
      <w:pPr>
        <w:spacing w:before="100" w:beforeAutospacing="1" w:after="100" w:afterAutospacing="1"/>
        <w:textAlignment w:val="baseline"/>
        <w:rPr>
          <w:rFonts w:asciiTheme="minorHAnsi" w:hAnsiTheme="minorHAnsi" w:cstheme="minorHAnsi"/>
          <w:b/>
          <w:iCs/>
          <w:lang w:eastAsia="lt-LT"/>
        </w:rPr>
      </w:pPr>
      <w:r w:rsidRPr="00306EBE">
        <w:rPr>
          <w:rFonts w:asciiTheme="minorHAnsi" w:hAnsiTheme="minorHAnsi" w:cstheme="minorHAnsi"/>
          <w:lang w:val="lt-LT"/>
        </w:rPr>
        <w:t>LWRA</w:t>
      </w:r>
      <w:r w:rsidRPr="00306EBE">
        <w:rPr>
          <w:rFonts w:asciiTheme="minorHAnsi" w:hAnsiTheme="minorHAnsi" w:cstheme="minorHAnsi"/>
          <w:b/>
          <w:iCs/>
          <w:lang w:eastAsia="lt-LT"/>
        </w:rPr>
        <w:t xml:space="preserve"> recommends:</w:t>
      </w:r>
    </w:p>
    <w:p w14:paraId="3716EF62" w14:textId="77777777" w:rsidR="00715CAE" w:rsidRPr="00306EBE" w:rsidRDefault="00715CAE" w:rsidP="00715CAE">
      <w:pPr>
        <w:numPr>
          <w:ilvl w:val="0"/>
          <w:numId w:val="55"/>
        </w:numPr>
        <w:suppressAutoHyphens w:val="0"/>
        <w:kinsoku w:val="0"/>
        <w:overflowPunct w:val="0"/>
        <w:spacing w:before="150" w:after="200"/>
        <w:contextualSpacing/>
        <w:jc w:val="both"/>
        <w:textAlignment w:val="baseline"/>
        <w:rPr>
          <w:rFonts w:asciiTheme="minorHAnsi" w:hAnsiTheme="minorHAnsi" w:cstheme="minorHAnsi"/>
          <w:iCs/>
        </w:rPr>
      </w:pPr>
      <w:r w:rsidRPr="00306EBE">
        <w:rPr>
          <w:rFonts w:asciiTheme="minorHAnsi" w:hAnsiTheme="minorHAnsi" w:cstheme="minorHAnsi"/>
          <w:iCs/>
        </w:rPr>
        <w:t>Ensure the implementation of criteria for identifying adults who are at risk of domestic violence or have experienced domestic violence, as well as the criteria for identifying persons at risk of domestic violence or who have experienced domestic violence, through close cooperation between the Ministry of Social Security and Labor, the Ministry of Health, and the Ministry of Education, Science, and Sport.</w:t>
      </w:r>
    </w:p>
    <w:p w14:paraId="5F49758E" w14:textId="77777777" w:rsidR="00715CAE" w:rsidRPr="00306EBE" w:rsidRDefault="00715CAE" w:rsidP="00715CAE">
      <w:pPr>
        <w:suppressAutoHyphens w:val="0"/>
        <w:kinsoku w:val="0"/>
        <w:overflowPunct w:val="0"/>
        <w:spacing w:before="150" w:after="200"/>
        <w:contextualSpacing/>
        <w:jc w:val="both"/>
        <w:textAlignment w:val="baseline"/>
        <w:rPr>
          <w:rFonts w:asciiTheme="minorHAnsi" w:hAnsiTheme="minorHAnsi" w:cstheme="minorHAnsi"/>
          <w:iCs/>
          <w:lang w:eastAsia="lt-LT"/>
        </w:rPr>
      </w:pPr>
    </w:p>
    <w:p w14:paraId="1C2E58EF" w14:textId="434F417F" w:rsidR="00A93EBA" w:rsidRPr="00306EBE" w:rsidRDefault="00A93EBA" w:rsidP="00715CAE">
      <w:pPr>
        <w:numPr>
          <w:ilvl w:val="0"/>
          <w:numId w:val="55"/>
        </w:numPr>
        <w:suppressAutoHyphens w:val="0"/>
        <w:kinsoku w:val="0"/>
        <w:overflowPunct w:val="0"/>
        <w:spacing w:before="150" w:after="200"/>
        <w:contextualSpacing/>
        <w:jc w:val="both"/>
        <w:textAlignment w:val="baseline"/>
        <w:rPr>
          <w:rFonts w:asciiTheme="minorHAnsi" w:hAnsiTheme="minorHAnsi" w:cstheme="minorHAnsi"/>
          <w:iCs/>
          <w:lang w:eastAsia="lt-LT"/>
        </w:rPr>
      </w:pPr>
      <w:r w:rsidRPr="00306EBE">
        <w:rPr>
          <w:rFonts w:asciiTheme="minorHAnsi" w:hAnsiTheme="minorHAnsi" w:cstheme="minorHAnsi"/>
          <w:iCs/>
        </w:rPr>
        <w:t xml:space="preserve">To ensure that a constant methodical support regarding identification </w:t>
      </w:r>
      <w:r w:rsidR="00ED0F50" w:rsidRPr="00306EBE">
        <w:rPr>
          <w:rFonts w:asciiTheme="minorHAnsi" w:hAnsiTheme="minorHAnsi" w:cstheme="minorHAnsi"/>
          <w:iCs/>
        </w:rPr>
        <w:t>criteria</w:t>
      </w:r>
      <w:r w:rsidRPr="00306EBE">
        <w:rPr>
          <w:rFonts w:asciiTheme="minorHAnsi" w:hAnsiTheme="minorHAnsi" w:cstheme="minorHAnsi"/>
          <w:iCs/>
        </w:rPr>
        <w:t xml:space="preserve"> and their application is provided by the responsible institutions – Ministry of Social Security and Labour and Ministry of the Interior.</w:t>
      </w:r>
    </w:p>
    <w:p w14:paraId="39168D9C" w14:textId="77777777" w:rsidR="00A93EBA" w:rsidRPr="00306EBE" w:rsidRDefault="00A93EBA" w:rsidP="00E6541A">
      <w:pPr>
        <w:suppressAutoHyphens w:val="0"/>
        <w:kinsoku w:val="0"/>
        <w:overflowPunct w:val="0"/>
        <w:spacing w:before="150"/>
        <w:textAlignment w:val="baseline"/>
        <w:rPr>
          <w:rFonts w:asciiTheme="minorHAnsi" w:hAnsiTheme="minorHAnsi" w:cstheme="minorHAnsi"/>
          <w:iCs/>
          <w:lang w:eastAsia="lt-LT"/>
        </w:rPr>
      </w:pPr>
    </w:p>
    <w:p w14:paraId="314369C5" w14:textId="0E49D8A4" w:rsidR="00A93EBA" w:rsidRPr="00306EBE" w:rsidRDefault="00A93EBA" w:rsidP="00E6541A">
      <w:pPr>
        <w:rPr>
          <w:rFonts w:asciiTheme="minorHAnsi" w:hAnsiTheme="minorHAnsi" w:cstheme="minorHAnsi"/>
          <w:b/>
          <w:bCs/>
          <w:iCs/>
        </w:rPr>
      </w:pPr>
      <w:r w:rsidRPr="00306EBE">
        <w:rPr>
          <w:rFonts w:asciiTheme="minorHAnsi" w:hAnsiTheme="minorHAnsi" w:cstheme="minorHAnsi"/>
          <w:b/>
          <w:bCs/>
          <w:iCs/>
        </w:rPr>
        <w:t xml:space="preserve">Insufficient prevention of violence against women, in particular change the societal </w:t>
      </w:r>
      <w:r w:rsidR="00ED0F50" w:rsidRPr="00306EBE">
        <w:rPr>
          <w:rFonts w:asciiTheme="minorHAnsi" w:hAnsiTheme="minorHAnsi" w:cstheme="minorHAnsi"/>
          <w:b/>
          <w:bCs/>
          <w:iCs/>
        </w:rPr>
        <w:t>approaches in</w:t>
      </w:r>
      <w:r w:rsidRPr="00306EBE">
        <w:rPr>
          <w:rFonts w:asciiTheme="minorHAnsi" w:hAnsiTheme="minorHAnsi" w:cstheme="minorHAnsi"/>
          <w:b/>
          <w:bCs/>
          <w:iCs/>
        </w:rPr>
        <w:t xml:space="preserve"> the area of domestic and sexual violence, especially on the municipal level</w:t>
      </w:r>
    </w:p>
    <w:p w14:paraId="023D8B14" w14:textId="77777777" w:rsidR="00A93EBA" w:rsidRPr="00306EBE" w:rsidRDefault="00A93EBA" w:rsidP="00E6541A">
      <w:pPr>
        <w:rPr>
          <w:rFonts w:asciiTheme="minorHAnsi" w:hAnsiTheme="minorHAnsi" w:cstheme="minorHAnsi"/>
          <w:b/>
          <w:bCs/>
          <w:iCs/>
        </w:rPr>
      </w:pPr>
    </w:p>
    <w:p w14:paraId="0E0D2FF2" w14:textId="016CCB0C" w:rsidR="00A93EBA" w:rsidRPr="00306EBE" w:rsidRDefault="00A93EBA" w:rsidP="00E6541A">
      <w:pPr>
        <w:rPr>
          <w:rFonts w:asciiTheme="minorHAnsi" w:hAnsiTheme="minorHAnsi" w:cstheme="minorHAnsi"/>
          <w:b/>
          <w:bCs/>
          <w:iCs/>
        </w:rPr>
      </w:pPr>
      <w:r w:rsidRPr="00306EBE">
        <w:rPr>
          <w:rFonts w:asciiTheme="minorHAnsi" w:hAnsiTheme="minorHAnsi" w:cstheme="minorHAnsi"/>
          <w:iCs/>
        </w:rPr>
        <w:lastRenderedPageBreak/>
        <w:t xml:space="preserve">Experts consider the legal basis for the prevention of domestic </w:t>
      </w:r>
      <w:r w:rsidR="003564BA" w:rsidRPr="00306EBE">
        <w:rPr>
          <w:rFonts w:asciiTheme="minorHAnsi" w:hAnsiTheme="minorHAnsi" w:cstheme="minorHAnsi"/>
          <w:iCs/>
        </w:rPr>
        <w:t>violence</w:t>
      </w:r>
      <w:r w:rsidRPr="00306EBE">
        <w:rPr>
          <w:rFonts w:asciiTheme="minorHAnsi" w:hAnsiTheme="minorHAnsi" w:cstheme="minorHAnsi"/>
          <w:iCs/>
        </w:rPr>
        <w:t xml:space="preserve"> sufficient, but the effectiveness of the implementation needs improvement. </w:t>
      </w:r>
      <w:r w:rsidR="00097B19" w:rsidRPr="00306EBE">
        <w:rPr>
          <w:rFonts w:asciiTheme="minorHAnsi" w:hAnsiTheme="minorHAnsi" w:cstheme="minorHAnsi"/>
          <w:iCs/>
        </w:rPr>
        <w:t xml:space="preserve">The definition of physical violence is known and possible to recognize in the society, however other forms of violence – psychological, </w:t>
      </w:r>
      <w:r w:rsidR="00F44058" w:rsidRPr="00306EBE">
        <w:rPr>
          <w:rFonts w:asciiTheme="minorHAnsi" w:hAnsiTheme="minorHAnsi" w:cstheme="minorHAnsi"/>
          <w:iCs/>
        </w:rPr>
        <w:t>economical violence</w:t>
      </w:r>
      <w:r w:rsidR="00097B19" w:rsidRPr="00306EBE">
        <w:rPr>
          <w:rFonts w:asciiTheme="minorHAnsi" w:hAnsiTheme="minorHAnsi" w:cstheme="minorHAnsi"/>
          <w:iCs/>
        </w:rPr>
        <w:t xml:space="preserve"> are hardly understood by the society. Minimal attention (and resources, accordingly</w:t>
      </w:r>
      <w:r w:rsidR="00F44058" w:rsidRPr="00306EBE">
        <w:rPr>
          <w:rFonts w:asciiTheme="minorHAnsi" w:hAnsiTheme="minorHAnsi" w:cstheme="minorHAnsi"/>
          <w:iCs/>
        </w:rPr>
        <w:t>) is</w:t>
      </w:r>
      <w:r w:rsidR="00097B19" w:rsidRPr="00306EBE">
        <w:rPr>
          <w:rFonts w:asciiTheme="minorHAnsi" w:hAnsiTheme="minorHAnsi" w:cstheme="minorHAnsi"/>
          <w:iCs/>
        </w:rPr>
        <w:t xml:space="preserve"> attributed to the prevention of sexual violence</w:t>
      </w:r>
      <w:r w:rsidR="00021B66" w:rsidRPr="00306EBE">
        <w:rPr>
          <w:rFonts w:asciiTheme="minorHAnsi" w:hAnsiTheme="minorHAnsi" w:cstheme="minorHAnsi"/>
          <w:iCs/>
        </w:rPr>
        <w:t xml:space="preserve"> </w:t>
      </w:r>
      <w:r w:rsidR="00F44058" w:rsidRPr="00306EBE">
        <w:rPr>
          <w:rFonts w:asciiTheme="minorHAnsi" w:hAnsiTheme="minorHAnsi" w:cstheme="minorHAnsi"/>
          <w:iCs/>
        </w:rPr>
        <w:t>and particularly</w:t>
      </w:r>
      <w:r w:rsidR="00097B19" w:rsidRPr="00306EBE">
        <w:rPr>
          <w:rFonts w:asciiTheme="minorHAnsi" w:hAnsiTheme="minorHAnsi" w:cstheme="minorHAnsi"/>
          <w:iCs/>
        </w:rPr>
        <w:t xml:space="preserve"> </w:t>
      </w:r>
      <w:r w:rsidR="00021B66" w:rsidRPr="00306EBE">
        <w:rPr>
          <w:rFonts w:asciiTheme="minorHAnsi" w:hAnsiTheme="minorHAnsi" w:cstheme="minorHAnsi"/>
          <w:iCs/>
        </w:rPr>
        <w:t xml:space="preserve">limited resources are allocated </w:t>
      </w:r>
      <w:r w:rsidR="00F44058" w:rsidRPr="00306EBE">
        <w:rPr>
          <w:rFonts w:asciiTheme="minorHAnsi" w:hAnsiTheme="minorHAnsi" w:cstheme="minorHAnsi"/>
          <w:iCs/>
        </w:rPr>
        <w:t>for support</w:t>
      </w:r>
      <w:r w:rsidR="00097B19" w:rsidRPr="00306EBE">
        <w:rPr>
          <w:rFonts w:asciiTheme="minorHAnsi" w:hAnsiTheme="minorHAnsi" w:cstheme="minorHAnsi"/>
          <w:iCs/>
        </w:rPr>
        <w:t xml:space="preserve"> of victims of sexual violence</w:t>
      </w:r>
      <w:r w:rsidR="00021B66" w:rsidRPr="00306EBE">
        <w:rPr>
          <w:rFonts w:asciiTheme="minorHAnsi" w:hAnsiTheme="minorHAnsi" w:cstheme="minorHAnsi"/>
          <w:iCs/>
        </w:rPr>
        <w:t>.  C</w:t>
      </w:r>
      <w:r w:rsidRPr="00306EBE">
        <w:rPr>
          <w:rFonts w:asciiTheme="minorHAnsi" w:hAnsiTheme="minorHAnsi" w:cstheme="minorHAnsi"/>
          <w:iCs/>
        </w:rPr>
        <w:t>hanges directed at changing norms in the areas of domesti</w:t>
      </w:r>
      <w:r w:rsidR="00021B66" w:rsidRPr="00306EBE">
        <w:rPr>
          <w:rFonts w:asciiTheme="minorHAnsi" w:hAnsiTheme="minorHAnsi" w:cstheme="minorHAnsi"/>
          <w:iCs/>
        </w:rPr>
        <w:t xml:space="preserve">c violence and sexual violence are insufficient </w:t>
      </w:r>
      <w:r w:rsidR="00F44058" w:rsidRPr="00306EBE">
        <w:rPr>
          <w:rFonts w:asciiTheme="minorHAnsi" w:hAnsiTheme="minorHAnsi" w:cstheme="minorHAnsi"/>
          <w:iCs/>
        </w:rPr>
        <w:t>both at</w:t>
      </w:r>
      <w:r w:rsidR="00021B66" w:rsidRPr="00306EBE">
        <w:rPr>
          <w:rFonts w:asciiTheme="minorHAnsi" w:hAnsiTheme="minorHAnsi" w:cstheme="minorHAnsi"/>
          <w:iCs/>
        </w:rPr>
        <w:t xml:space="preserve"> national and </w:t>
      </w:r>
      <w:r w:rsidRPr="00306EBE">
        <w:rPr>
          <w:rFonts w:asciiTheme="minorHAnsi" w:hAnsiTheme="minorHAnsi" w:cstheme="minorHAnsi"/>
          <w:iCs/>
        </w:rPr>
        <w:t xml:space="preserve">especially on municipal level. Topic of </w:t>
      </w:r>
      <w:r w:rsidR="003564BA" w:rsidRPr="00306EBE">
        <w:rPr>
          <w:rFonts w:asciiTheme="minorHAnsi" w:hAnsiTheme="minorHAnsi" w:cstheme="minorHAnsi"/>
          <w:iCs/>
        </w:rPr>
        <w:t>sexual</w:t>
      </w:r>
      <w:r w:rsidRPr="00306EBE">
        <w:rPr>
          <w:rFonts w:asciiTheme="minorHAnsi" w:hAnsiTheme="minorHAnsi" w:cstheme="minorHAnsi"/>
          <w:iCs/>
        </w:rPr>
        <w:t xml:space="preserve"> violence is especially sensitive question that isn’t openly addressed enough not only on state, but also on municipal level. A</w:t>
      </w:r>
      <w:r w:rsidR="00021B66" w:rsidRPr="00306EBE">
        <w:rPr>
          <w:rFonts w:asciiTheme="minorHAnsi" w:hAnsiTheme="minorHAnsi" w:cstheme="minorHAnsi"/>
          <w:iCs/>
        </w:rPr>
        <w:t xml:space="preserve">s regards this </w:t>
      </w:r>
      <w:r w:rsidR="00F44058" w:rsidRPr="00306EBE">
        <w:rPr>
          <w:rFonts w:asciiTheme="minorHAnsi" w:hAnsiTheme="minorHAnsi" w:cstheme="minorHAnsi"/>
          <w:iCs/>
        </w:rPr>
        <w:t>issue invaluable</w:t>
      </w:r>
      <w:r w:rsidR="00021B66" w:rsidRPr="00306EBE">
        <w:rPr>
          <w:rFonts w:asciiTheme="minorHAnsi" w:hAnsiTheme="minorHAnsi" w:cstheme="minorHAnsi"/>
          <w:iCs/>
        </w:rPr>
        <w:t xml:space="preserve"> </w:t>
      </w:r>
      <w:r w:rsidRPr="00306EBE">
        <w:rPr>
          <w:rFonts w:asciiTheme="minorHAnsi" w:hAnsiTheme="minorHAnsi" w:cstheme="minorHAnsi"/>
          <w:iCs/>
        </w:rPr>
        <w:t xml:space="preserve">role on both state and municipal level belongs to NGOs. </w:t>
      </w:r>
      <w:r w:rsidR="003564BA" w:rsidRPr="00306EBE">
        <w:rPr>
          <w:rFonts w:asciiTheme="minorHAnsi" w:hAnsiTheme="minorHAnsi" w:cstheme="minorHAnsi"/>
          <w:iCs/>
        </w:rPr>
        <w:t>However,</w:t>
      </w:r>
      <w:r w:rsidRPr="00306EBE">
        <w:rPr>
          <w:rFonts w:asciiTheme="minorHAnsi" w:hAnsiTheme="minorHAnsi" w:cstheme="minorHAnsi"/>
          <w:iCs/>
        </w:rPr>
        <w:t xml:space="preserve"> it needs to be stressed that </w:t>
      </w:r>
      <w:r w:rsidRPr="00306EBE">
        <w:rPr>
          <w:rFonts w:asciiTheme="minorHAnsi" w:hAnsiTheme="minorHAnsi" w:cstheme="minorHAnsi"/>
          <w:b/>
          <w:bCs/>
          <w:iCs/>
        </w:rPr>
        <w:t xml:space="preserve">in order to change societal norms and to implement education for society in the area of domestic violence and sexual violence, </w:t>
      </w:r>
      <w:r w:rsidR="003564BA" w:rsidRPr="00306EBE">
        <w:rPr>
          <w:rFonts w:asciiTheme="minorHAnsi" w:hAnsiTheme="minorHAnsi" w:cstheme="minorHAnsi"/>
          <w:b/>
          <w:bCs/>
          <w:iCs/>
        </w:rPr>
        <w:t>appropriate</w:t>
      </w:r>
      <w:r w:rsidRPr="00306EBE">
        <w:rPr>
          <w:rFonts w:asciiTheme="minorHAnsi" w:hAnsiTheme="minorHAnsi" w:cstheme="minorHAnsi"/>
          <w:b/>
          <w:bCs/>
          <w:iCs/>
        </w:rPr>
        <w:t xml:space="preserve"> funding should be allocated, which is not sufficient at this moment.</w:t>
      </w:r>
    </w:p>
    <w:p w14:paraId="073097BF" w14:textId="77777777" w:rsidR="00A93EBA" w:rsidRPr="00306EBE" w:rsidRDefault="00A93EBA" w:rsidP="00E6541A">
      <w:pPr>
        <w:widowControl w:val="0"/>
        <w:rPr>
          <w:rFonts w:asciiTheme="minorHAnsi" w:hAnsiTheme="minorHAnsi" w:cstheme="minorHAnsi"/>
          <w:iCs/>
        </w:rPr>
      </w:pPr>
    </w:p>
    <w:p w14:paraId="6E3A2864" w14:textId="7919C9C3" w:rsidR="00A93EBA" w:rsidRPr="00306EBE" w:rsidRDefault="00A93EBA" w:rsidP="00E6541A">
      <w:pPr>
        <w:rPr>
          <w:rFonts w:asciiTheme="minorHAnsi" w:hAnsiTheme="minorHAnsi" w:cstheme="minorHAnsi"/>
          <w:iCs/>
        </w:rPr>
      </w:pPr>
      <w:r w:rsidRPr="00306EBE">
        <w:rPr>
          <w:rFonts w:asciiTheme="minorHAnsi" w:hAnsiTheme="minorHAnsi" w:cstheme="minorHAnsi"/>
          <w:iCs/>
        </w:rPr>
        <w:t>There is no sufficient funding for the prevention of violence against women in order to change societal norms in the areas of domest</w:t>
      </w:r>
      <w:r w:rsidR="00021B66" w:rsidRPr="00306EBE">
        <w:rPr>
          <w:rFonts w:asciiTheme="minorHAnsi" w:hAnsiTheme="minorHAnsi" w:cstheme="minorHAnsi"/>
          <w:iCs/>
        </w:rPr>
        <w:t xml:space="preserve">ic violence and sexual violence both at national and </w:t>
      </w:r>
      <w:r w:rsidRPr="00306EBE">
        <w:rPr>
          <w:rFonts w:asciiTheme="minorHAnsi" w:hAnsiTheme="minorHAnsi" w:cstheme="minorHAnsi"/>
          <w:iCs/>
        </w:rPr>
        <w:t>on municipal level. Part 5 of the Article 4 of the Law on Cash Social Assistance for Poor Residents</w:t>
      </w:r>
      <w:r w:rsidRPr="00306EBE">
        <w:rPr>
          <w:rFonts w:asciiTheme="minorHAnsi" w:hAnsiTheme="minorHAnsi" w:cstheme="minorHAnsi"/>
          <w:iCs/>
        </w:rPr>
        <w:footnoteReference w:id="1"/>
      </w:r>
      <w:r w:rsidRPr="00306EBE">
        <w:rPr>
          <w:rFonts w:asciiTheme="minorHAnsi" w:hAnsiTheme="minorHAnsi" w:cstheme="minorHAnsi"/>
          <w:iCs/>
        </w:rPr>
        <w:t xml:space="preserve"> states where unused funds can be used by </w:t>
      </w:r>
      <w:r w:rsidR="00ED0F50" w:rsidRPr="00306EBE">
        <w:rPr>
          <w:rFonts w:asciiTheme="minorHAnsi" w:hAnsiTheme="minorHAnsi" w:cstheme="minorHAnsi"/>
          <w:iCs/>
        </w:rPr>
        <w:t>municipalities that include</w:t>
      </w:r>
      <w:r w:rsidRPr="00306EBE">
        <w:rPr>
          <w:rFonts w:asciiTheme="minorHAnsi" w:hAnsiTheme="minorHAnsi" w:cstheme="minorHAnsi"/>
          <w:iCs/>
        </w:rPr>
        <w:t xml:space="preserve"> also violence, suicide, addiction and human trafficking prevention. After assessing the situation, however, it can be stated that most municipalities allocate the smallest amount for violence prevention after redistributing funds.</w:t>
      </w:r>
    </w:p>
    <w:p w14:paraId="298BC9FD" w14:textId="11E6AA4C" w:rsidR="00A93EBA" w:rsidRPr="00306EBE" w:rsidRDefault="000958DE" w:rsidP="000958DE">
      <w:pPr>
        <w:spacing w:before="100" w:beforeAutospacing="1" w:after="100" w:afterAutospacing="1"/>
        <w:textAlignment w:val="baseline"/>
        <w:rPr>
          <w:rFonts w:asciiTheme="minorHAnsi" w:hAnsiTheme="minorHAnsi" w:cstheme="minorHAnsi"/>
          <w:b/>
          <w:iCs/>
          <w:lang w:eastAsia="lt-LT"/>
        </w:rPr>
      </w:pPr>
      <w:r w:rsidRPr="00306EBE">
        <w:rPr>
          <w:rFonts w:asciiTheme="minorHAnsi" w:hAnsiTheme="minorHAnsi" w:cstheme="minorHAnsi"/>
          <w:lang w:val="lt-LT"/>
        </w:rPr>
        <w:t>LWRA</w:t>
      </w:r>
      <w:r w:rsidRPr="00306EBE">
        <w:rPr>
          <w:rFonts w:asciiTheme="minorHAnsi" w:hAnsiTheme="minorHAnsi" w:cstheme="minorHAnsi"/>
          <w:b/>
          <w:iCs/>
          <w:lang w:eastAsia="lt-LT"/>
        </w:rPr>
        <w:t xml:space="preserve"> recommends:</w:t>
      </w:r>
    </w:p>
    <w:p w14:paraId="0D50D6CD" w14:textId="1C448D00" w:rsidR="00A93EBA" w:rsidRPr="00306EBE" w:rsidRDefault="00A93EBA" w:rsidP="00E6541A">
      <w:pPr>
        <w:pStyle w:val="ListParagraph"/>
        <w:numPr>
          <w:ilvl w:val="0"/>
          <w:numId w:val="50"/>
        </w:numPr>
        <w:spacing w:line="240" w:lineRule="auto"/>
        <w:rPr>
          <w:rFonts w:asciiTheme="minorHAnsi" w:hAnsiTheme="minorHAnsi" w:cstheme="minorHAnsi"/>
          <w:bCs/>
          <w:iCs/>
          <w:sz w:val="24"/>
          <w:szCs w:val="24"/>
        </w:rPr>
      </w:pPr>
      <w:r w:rsidRPr="00306EBE">
        <w:rPr>
          <w:rFonts w:asciiTheme="minorHAnsi" w:hAnsiTheme="minorHAnsi" w:cstheme="minorHAnsi"/>
          <w:iCs/>
          <w:sz w:val="24"/>
          <w:szCs w:val="24"/>
        </w:rPr>
        <w:t xml:space="preserve">To ensure periodic surveillance of the situation, evaluation of it and possibility to provide particular offers on its improvement on the state level, involving the </w:t>
      </w:r>
      <w:r w:rsidRPr="00306EBE">
        <w:rPr>
          <w:rFonts w:asciiTheme="minorHAnsi" w:hAnsiTheme="minorHAnsi" w:cstheme="minorHAnsi"/>
          <w:bCs/>
          <w:iCs/>
          <w:sz w:val="24"/>
          <w:szCs w:val="24"/>
        </w:rPr>
        <w:t>Council for the Prevention of Domestic Violence and Protection against Domestic Violence. To draft the descriptors/regulations, that would include indicators on the implementation of the mon</w:t>
      </w:r>
      <w:r w:rsidR="00ED2389" w:rsidRPr="00306EBE">
        <w:rPr>
          <w:rFonts w:asciiTheme="minorHAnsi" w:hAnsiTheme="minorHAnsi" w:cstheme="minorHAnsi"/>
          <w:bCs/>
          <w:iCs/>
          <w:sz w:val="24"/>
          <w:szCs w:val="24"/>
        </w:rPr>
        <w:t>i</w:t>
      </w:r>
      <w:r w:rsidRPr="00306EBE">
        <w:rPr>
          <w:rFonts w:asciiTheme="minorHAnsi" w:hAnsiTheme="minorHAnsi" w:cstheme="minorHAnsi"/>
          <w:bCs/>
          <w:iCs/>
          <w:sz w:val="24"/>
          <w:szCs w:val="24"/>
        </w:rPr>
        <w:t>toring by this council and the Domestic Violence Prevention Commissions.</w:t>
      </w:r>
    </w:p>
    <w:p w14:paraId="36FBF036" w14:textId="4F394ABE" w:rsidR="00A93EBA" w:rsidRPr="00306EBE" w:rsidRDefault="00A93EBA" w:rsidP="00E6541A">
      <w:pPr>
        <w:pStyle w:val="ListParagraph"/>
        <w:numPr>
          <w:ilvl w:val="0"/>
          <w:numId w:val="50"/>
        </w:numPr>
        <w:spacing w:line="240" w:lineRule="auto"/>
        <w:rPr>
          <w:rFonts w:asciiTheme="minorHAnsi" w:hAnsiTheme="minorHAnsi" w:cstheme="minorHAnsi"/>
          <w:bCs/>
          <w:iCs/>
          <w:sz w:val="24"/>
          <w:szCs w:val="24"/>
        </w:rPr>
      </w:pPr>
      <w:r w:rsidRPr="00306EBE">
        <w:rPr>
          <w:rFonts w:asciiTheme="minorHAnsi" w:hAnsiTheme="minorHAnsi" w:cstheme="minorHAnsi"/>
          <w:bCs/>
          <w:iCs/>
          <w:sz w:val="24"/>
          <w:szCs w:val="24"/>
        </w:rPr>
        <w:t>For the Ministry of Social Security and Labour to provide a sufficient funding for the NGOs working in the area of domestic violence and sexual violence, for implementation of preventive/educational work, educating society on both state and municipal levels, ensure sufficient long-term funding for prevention programs in area of domestic violence and sexual violence.</w:t>
      </w:r>
      <w:r w:rsidR="00A561E2" w:rsidRPr="00306EBE">
        <w:rPr>
          <w:rFonts w:asciiTheme="minorHAnsi" w:hAnsiTheme="minorHAnsi" w:cstheme="minorHAnsi"/>
          <w:sz w:val="24"/>
          <w:szCs w:val="24"/>
        </w:rPr>
        <w:t xml:space="preserve"> To ensure sufficient funding for non-governmental organisations, who provide assistance and support to victims of sexual violence. </w:t>
      </w:r>
    </w:p>
    <w:p w14:paraId="4790ED6B" w14:textId="665221BF" w:rsidR="00A93EBA" w:rsidRPr="00306EBE" w:rsidRDefault="00A93EBA" w:rsidP="00E6541A">
      <w:pPr>
        <w:pStyle w:val="ListParagraph"/>
        <w:numPr>
          <w:ilvl w:val="0"/>
          <w:numId w:val="50"/>
        </w:numPr>
        <w:spacing w:line="240" w:lineRule="auto"/>
        <w:rPr>
          <w:rFonts w:asciiTheme="minorHAnsi" w:hAnsiTheme="minorHAnsi" w:cstheme="minorHAnsi"/>
          <w:iCs/>
          <w:sz w:val="24"/>
          <w:szCs w:val="24"/>
        </w:rPr>
      </w:pPr>
      <w:r w:rsidRPr="00306EBE">
        <w:rPr>
          <w:rFonts w:asciiTheme="minorHAnsi" w:hAnsiTheme="minorHAnsi" w:cstheme="minorHAnsi"/>
          <w:bCs/>
          <w:iCs/>
          <w:sz w:val="24"/>
          <w:szCs w:val="24"/>
        </w:rPr>
        <w:t>For the Ministry of Social Security and Labour to ensure the monitoring on the implementation of the Part 5 of the Article 4 of the Law on Cash Social Assistance for Poor Residents and after the analysis to draft recommendations for municipalities, during the redistribution of funds saved from the social assistance to allocate at least 5 per cent of the funds for prevention of domestic violence.</w:t>
      </w:r>
    </w:p>
    <w:p w14:paraId="1DF10DB2" w14:textId="77E58D86" w:rsidR="00A93EBA" w:rsidRPr="00306EBE" w:rsidRDefault="00A93EBA" w:rsidP="00E6541A">
      <w:pPr>
        <w:pStyle w:val="ListParagraph"/>
        <w:numPr>
          <w:ilvl w:val="0"/>
          <w:numId w:val="50"/>
        </w:numPr>
        <w:spacing w:line="240" w:lineRule="auto"/>
        <w:rPr>
          <w:rFonts w:asciiTheme="minorHAnsi" w:hAnsiTheme="minorHAnsi" w:cstheme="minorHAnsi"/>
          <w:iCs/>
          <w:sz w:val="24"/>
          <w:szCs w:val="24"/>
        </w:rPr>
      </w:pPr>
      <w:r w:rsidRPr="00306EBE">
        <w:rPr>
          <w:rFonts w:asciiTheme="minorHAnsi" w:hAnsiTheme="minorHAnsi" w:cstheme="minorHAnsi"/>
          <w:iCs/>
          <w:sz w:val="24"/>
          <w:szCs w:val="24"/>
        </w:rPr>
        <w:t>For municipalities to provide the information for the Ministry of Social Security and Labour on what particular measures for the prevention of domestic violence are included in strategic action plans of the municipalities.</w:t>
      </w:r>
    </w:p>
    <w:p w14:paraId="43A727C0" w14:textId="77777777" w:rsidR="00A93EBA" w:rsidRPr="00306EBE" w:rsidRDefault="00A93EBA" w:rsidP="00E6541A">
      <w:pPr>
        <w:rPr>
          <w:rFonts w:asciiTheme="minorHAnsi" w:hAnsiTheme="minorHAnsi" w:cstheme="minorHAnsi"/>
          <w:lang w:eastAsia="en-US"/>
        </w:rPr>
      </w:pPr>
    </w:p>
    <w:p w14:paraId="7EACD287" w14:textId="77777777" w:rsidR="00A93EBA" w:rsidRPr="00306EBE" w:rsidRDefault="00A93EBA" w:rsidP="00E6541A">
      <w:pPr>
        <w:rPr>
          <w:rFonts w:asciiTheme="minorHAnsi" w:eastAsia="Calibri" w:hAnsiTheme="minorHAnsi" w:cstheme="minorHAnsi"/>
          <w:b/>
          <w:iCs/>
        </w:rPr>
      </w:pPr>
      <w:r w:rsidRPr="00306EBE">
        <w:rPr>
          <w:rFonts w:asciiTheme="minorHAnsi" w:eastAsia="Calibri" w:hAnsiTheme="minorHAnsi" w:cstheme="minorHAnsi"/>
          <w:b/>
          <w:iCs/>
        </w:rPr>
        <w:t>Lack of funding for specialized comprehensive support</w:t>
      </w:r>
    </w:p>
    <w:p w14:paraId="471586D2" w14:textId="77777777" w:rsidR="00A93EBA" w:rsidRPr="00306EBE" w:rsidRDefault="00A93EBA" w:rsidP="00E6541A">
      <w:pPr>
        <w:rPr>
          <w:rFonts w:asciiTheme="minorHAnsi" w:eastAsia="Calibri" w:hAnsiTheme="minorHAnsi" w:cstheme="minorHAnsi"/>
          <w:b/>
        </w:rPr>
      </w:pPr>
    </w:p>
    <w:p w14:paraId="1FE1F0D8" w14:textId="36C20266" w:rsidR="00A93EBA" w:rsidRPr="00306EBE" w:rsidRDefault="00A93EBA" w:rsidP="00E6541A">
      <w:pPr>
        <w:rPr>
          <w:rFonts w:asciiTheme="minorHAnsi" w:hAnsiTheme="minorHAnsi" w:cstheme="minorHAnsi"/>
          <w:iCs/>
        </w:rPr>
      </w:pPr>
      <w:r w:rsidRPr="00306EBE">
        <w:rPr>
          <w:rFonts w:asciiTheme="minorHAnsi" w:hAnsiTheme="minorHAnsi" w:cstheme="minorHAnsi"/>
          <w:iCs/>
        </w:rPr>
        <w:t xml:space="preserve">After the restraining order was introduced, the number of reports on domestic violence, and with it, the </w:t>
      </w:r>
      <w:r w:rsidRPr="00306EBE">
        <w:rPr>
          <w:rFonts w:asciiTheme="minorHAnsi" w:hAnsiTheme="minorHAnsi" w:cstheme="minorHAnsi"/>
          <w:b/>
          <w:bCs/>
          <w:iCs/>
        </w:rPr>
        <w:t>need for support increased threefold</w:t>
      </w:r>
      <w:r w:rsidRPr="00306EBE">
        <w:rPr>
          <w:rFonts w:asciiTheme="minorHAnsi" w:hAnsiTheme="minorHAnsi" w:cstheme="minorHAnsi"/>
          <w:iCs/>
        </w:rPr>
        <w:t xml:space="preserve">. It significantly affected the increase of the workload for the specialists of Specialised Comprehensive Support Centres. </w:t>
      </w:r>
      <w:r w:rsidR="003564BA" w:rsidRPr="00306EBE">
        <w:rPr>
          <w:rFonts w:asciiTheme="minorHAnsi" w:hAnsiTheme="minorHAnsi" w:cstheme="minorHAnsi"/>
          <w:iCs/>
        </w:rPr>
        <w:t>However,</w:t>
      </w:r>
      <w:r w:rsidRPr="00306EBE">
        <w:rPr>
          <w:rFonts w:asciiTheme="minorHAnsi" w:hAnsiTheme="minorHAnsi" w:cstheme="minorHAnsi"/>
          <w:iCs/>
        </w:rPr>
        <w:t xml:space="preserve"> the funding</w:t>
      </w:r>
      <w:r w:rsidR="00A561E2" w:rsidRPr="00306EBE">
        <w:rPr>
          <w:rFonts w:asciiTheme="minorHAnsi" w:hAnsiTheme="minorHAnsi" w:cstheme="minorHAnsi"/>
          <w:iCs/>
        </w:rPr>
        <w:t xml:space="preserve"> of the </w:t>
      </w:r>
      <w:proofErr w:type="spellStart"/>
      <w:r w:rsidR="00A561E2" w:rsidRPr="00306EBE">
        <w:rPr>
          <w:rFonts w:asciiTheme="minorHAnsi" w:hAnsiTheme="minorHAnsi" w:cstheme="minorHAnsi"/>
          <w:iCs/>
        </w:rPr>
        <w:t>centres</w:t>
      </w:r>
      <w:proofErr w:type="spellEnd"/>
      <w:r w:rsidR="00A561E2" w:rsidRPr="00306EBE">
        <w:rPr>
          <w:rFonts w:asciiTheme="minorHAnsi" w:hAnsiTheme="minorHAnsi" w:cstheme="minorHAnsi"/>
          <w:iCs/>
        </w:rPr>
        <w:t xml:space="preserve"> didn’t </w:t>
      </w:r>
      <w:r w:rsidR="003564BA" w:rsidRPr="00306EBE">
        <w:rPr>
          <w:rFonts w:asciiTheme="minorHAnsi" w:hAnsiTheme="minorHAnsi" w:cstheme="minorHAnsi"/>
          <w:iCs/>
        </w:rPr>
        <w:t>increase</w:t>
      </w:r>
      <w:r w:rsidR="00A561E2" w:rsidRPr="00306EBE">
        <w:rPr>
          <w:rFonts w:asciiTheme="minorHAnsi" w:hAnsiTheme="minorHAnsi" w:cstheme="minorHAnsi"/>
          <w:iCs/>
        </w:rPr>
        <w:t xml:space="preserve"> proportionally</w:t>
      </w:r>
    </w:p>
    <w:p w14:paraId="386579B5" w14:textId="77777777" w:rsidR="00A561E2" w:rsidRPr="00306EBE" w:rsidRDefault="00A561E2" w:rsidP="00E6541A">
      <w:pPr>
        <w:rPr>
          <w:rFonts w:asciiTheme="minorHAnsi" w:hAnsiTheme="minorHAnsi" w:cstheme="minorHAnsi"/>
          <w:iCs/>
        </w:rPr>
      </w:pPr>
    </w:p>
    <w:p w14:paraId="39E15E0B" w14:textId="01A259AC" w:rsidR="00A93EBA" w:rsidRPr="00306EBE" w:rsidRDefault="00A93EBA" w:rsidP="00E6541A">
      <w:pPr>
        <w:rPr>
          <w:rFonts w:asciiTheme="minorHAnsi" w:hAnsiTheme="minorHAnsi" w:cstheme="minorHAnsi"/>
          <w:iCs/>
        </w:rPr>
      </w:pPr>
      <w:r w:rsidRPr="00306EBE">
        <w:rPr>
          <w:rFonts w:asciiTheme="minorHAnsi" w:hAnsiTheme="minorHAnsi" w:cstheme="minorHAnsi"/>
          <w:iCs/>
        </w:rPr>
        <w:t xml:space="preserve">The consequence of it is that not all people that are </w:t>
      </w:r>
      <w:r w:rsidR="003564BA" w:rsidRPr="00306EBE">
        <w:rPr>
          <w:rFonts w:asciiTheme="minorHAnsi" w:hAnsiTheme="minorHAnsi" w:cstheme="minorHAnsi"/>
          <w:iCs/>
        </w:rPr>
        <w:t>suffering from</w:t>
      </w:r>
      <w:r w:rsidRPr="00306EBE">
        <w:rPr>
          <w:rFonts w:asciiTheme="minorHAnsi" w:hAnsiTheme="minorHAnsi" w:cstheme="minorHAnsi"/>
          <w:iCs/>
        </w:rPr>
        <w:t xml:space="preserve"> domestic violence or are at risk of it are granted proper support and provided needed services and specialized comprehensive support.</w:t>
      </w:r>
    </w:p>
    <w:p w14:paraId="7A58115C" w14:textId="01E1D7D8" w:rsidR="00A93EBA" w:rsidRPr="00306EBE" w:rsidRDefault="000958DE" w:rsidP="000958DE">
      <w:pPr>
        <w:spacing w:before="100" w:beforeAutospacing="1" w:after="100" w:afterAutospacing="1"/>
        <w:textAlignment w:val="baseline"/>
        <w:rPr>
          <w:rFonts w:asciiTheme="minorHAnsi" w:hAnsiTheme="minorHAnsi" w:cstheme="minorHAnsi"/>
          <w:b/>
          <w:iCs/>
          <w:lang w:eastAsia="lt-LT"/>
        </w:rPr>
      </w:pPr>
      <w:r w:rsidRPr="00306EBE">
        <w:rPr>
          <w:rFonts w:asciiTheme="minorHAnsi" w:hAnsiTheme="minorHAnsi" w:cstheme="minorHAnsi"/>
          <w:lang w:val="lt-LT"/>
        </w:rPr>
        <w:t>LWRA</w:t>
      </w:r>
      <w:r w:rsidRPr="00306EBE">
        <w:rPr>
          <w:rFonts w:asciiTheme="minorHAnsi" w:hAnsiTheme="minorHAnsi" w:cstheme="minorHAnsi"/>
          <w:b/>
          <w:iCs/>
          <w:lang w:eastAsia="lt-LT"/>
        </w:rPr>
        <w:t xml:space="preserve"> recommends:</w:t>
      </w:r>
    </w:p>
    <w:p w14:paraId="1F9EFEA5" w14:textId="33F001AD" w:rsidR="00A93EBA" w:rsidRPr="00306EBE" w:rsidRDefault="00A93EBA" w:rsidP="00E6541A">
      <w:pPr>
        <w:numPr>
          <w:ilvl w:val="0"/>
          <w:numId w:val="39"/>
        </w:numPr>
        <w:suppressAutoHyphens w:val="0"/>
        <w:spacing w:after="200"/>
        <w:contextualSpacing/>
        <w:rPr>
          <w:rFonts w:asciiTheme="minorHAnsi" w:hAnsiTheme="minorHAnsi" w:cstheme="minorHAnsi"/>
          <w:iCs/>
        </w:rPr>
      </w:pPr>
      <w:r w:rsidRPr="00306EBE">
        <w:rPr>
          <w:rFonts w:asciiTheme="minorHAnsi" w:hAnsiTheme="minorHAnsi" w:cstheme="minorHAnsi"/>
          <w:iCs/>
        </w:rPr>
        <w:t xml:space="preserve">To ensure adequate, specialized comprehensive support needs-based funding for the support provided by Specialised Comprehensive Support Centres to women-victims of </w:t>
      </w:r>
      <w:r w:rsidR="00A561E2" w:rsidRPr="00306EBE">
        <w:rPr>
          <w:rFonts w:asciiTheme="minorHAnsi" w:hAnsiTheme="minorHAnsi" w:cstheme="minorHAnsi"/>
          <w:iCs/>
        </w:rPr>
        <w:t xml:space="preserve">domestic </w:t>
      </w:r>
      <w:r w:rsidRPr="00306EBE">
        <w:rPr>
          <w:rFonts w:asciiTheme="minorHAnsi" w:hAnsiTheme="minorHAnsi" w:cstheme="minorHAnsi"/>
          <w:iCs/>
        </w:rPr>
        <w:t xml:space="preserve">violence. </w:t>
      </w:r>
    </w:p>
    <w:p w14:paraId="319BBC1C" w14:textId="77777777" w:rsidR="00A93EBA" w:rsidRPr="00306EBE" w:rsidRDefault="00A93EBA" w:rsidP="00E6541A">
      <w:pPr>
        <w:rPr>
          <w:rFonts w:asciiTheme="minorHAnsi" w:hAnsiTheme="minorHAnsi" w:cstheme="minorHAnsi"/>
        </w:rPr>
      </w:pPr>
    </w:p>
    <w:p w14:paraId="3E8C528B" w14:textId="77777777" w:rsidR="00A93EBA" w:rsidRPr="00306EBE" w:rsidRDefault="00A93EBA" w:rsidP="00E6541A">
      <w:pPr>
        <w:rPr>
          <w:rFonts w:asciiTheme="minorHAnsi" w:hAnsiTheme="minorHAnsi" w:cstheme="minorHAnsi"/>
          <w:b/>
          <w:iCs/>
        </w:rPr>
      </w:pPr>
      <w:r w:rsidRPr="00306EBE">
        <w:rPr>
          <w:rFonts w:asciiTheme="minorHAnsi" w:hAnsiTheme="minorHAnsi" w:cstheme="minorHAnsi"/>
          <w:b/>
          <w:iCs/>
        </w:rPr>
        <w:t>Lack of competence by the officers of law enforcement and judiciary, including judges, prosecutors, in cases of sexual and domestic violence (the issue is offered to be designated a priority)</w:t>
      </w:r>
    </w:p>
    <w:p w14:paraId="28476634" w14:textId="77777777" w:rsidR="00A93EBA" w:rsidRPr="00306EBE" w:rsidRDefault="00A93EBA" w:rsidP="00E6541A">
      <w:pPr>
        <w:rPr>
          <w:rFonts w:asciiTheme="minorHAnsi" w:hAnsiTheme="minorHAnsi" w:cstheme="minorHAnsi"/>
          <w:b/>
        </w:rPr>
      </w:pPr>
    </w:p>
    <w:p w14:paraId="5628AC36" w14:textId="575E2497" w:rsidR="00A93EBA" w:rsidRPr="00306EBE" w:rsidRDefault="00A93EBA" w:rsidP="00E6541A">
      <w:pPr>
        <w:rPr>
          <w:rFonts w:asciiTheme="minorHAnsi" w:hAnsiTheme="minorHAnsi" w:cstheme="minorHAnsi"/>
          <w:iCs/>
        </w:rPr>
      </w:pPr>
      <w:r w:rsidRPr="00306EBE">
        <w:rPr>
          <w:rFonts w:asciiTheme="minorHAnsi" w:hAnsiTheme="minorHAnsi" w:cstheme="minorHAnsi"/>
          <w:iCs/>
        </w:rPr>
        <w:t xml:space="preserve">Prosecutors and judges rarely participate in </w:t>
      </w:r>
      <w:r w:rsidR="003564BA" w:rsidRPr="00306EBE">
        <w:rPr>
          <w:rFonts w:asciiTheme="minorHAnsi" w:hAnsiTheme="minorHAnsi" w:cstheme="minorHAnsi"/>
          <w:iCs/>
        </w:rPr>
        <w:t>capacity</w:t>
      </w:r>
      <w:r w:rsidRPr="00306EBE">
        <w:rPr>
          <w:rFonts w:asciiTheme="minorHAnsi" w:hAnsiTheme="minorHAnsi" w:cstheme="minorHAnsi"/>
          <w:iCs/>
        </w:rPr>
        <w:t xml:space="preserve">-building events for specialists working in area of combatting domestic violence. </w:t>
      </w:r>
      <w:r w:rsidR="00ED0F50" w:rsidRPr="00306EBE">
        <w:rPr>
          <w:rFonts w:asciiTheme="minorHAnsi" w:hAnsiTheme="minorHAnsi" w:cstheme="minorHAnsi"/>
          <w:iCs/>
        </w:rPr>
        <w:t>Without special training judges and prosecutors may not understand the nuances of consent</w:t>
      </w:r>
      <w:r w:rsidR="008F2DDA" w:rsidRPr="00306EBE">
        <w:rPr>
          <w:rFonts w:asciiTheme="minorHAnsi" w:hAnsiTheme="minorHAnsi" w:cstheme="minorHAnsi"/>
        </w:rPr>
        <w:t xml:space="preserve"> (definition of which is still not present in the legislation) </w:t>
      </w:r>
      <w:r w:rsidR="00ED0F50" w:rsidRPr="00306EBE">
        <w:rPr>
          <w:rFonts w:asciiTheme="minorHAnsi" w:hAnsiTheme="minorHAnsi" w:cstheme="minorHAnsi"/>
          <w:iCs/>
        </w:rPr>
        <w:t>and trauma</w:t>
      </w:r>
      <w:r w:rsidR="008F2DDA" w:rsidRPr="00306EBE">
        <w:rPr>
          <w:rFonts w:asciiTheme="minorHAnsi" w:hAnsiTheme="minorHAnsi" w:cstheme="minorHAnsi"/>
          <w:iCs/>
        </w:rPr>
        <w:t>s experienced</w:t>
      </w:r>
      <w:r w:rsidR="00ED0F50" w:rsidRPr="00306EBE">
        <w:rPr>
          <w:rFonts w:asciiTheme="minorHAnsi" w:hAnsiTheme="minorHAnsi" w:cstheme="minorHAnsi"/>
          <w:iCs/>
        </w:rPr>
        <w:t>, so may understand</w:t>
      </w:r>
      <w:r w:rsidR="00ED0F50" w:rsidRPr="00306EBE">
        <w:rPr>
          <w:rFonts w:asciiTheme="minorHAnsi" w:hAnsiTheme="minorHAnsi" w:cstheme="minorHAnsi"/>
        </w:rPr>
        <w:t xml:space="preserve"> </w:t>
      </w:r>
      <w:r w:rsidR="00ED0F50" w:rsidRPr="00306EBE">
        <w:rPr>
          <w:rFonts w:asciiTheme="minorHAnsi" w:hAnsiTheme="minorHAnsi" w:cstheme="minorHAnsi"/>
          <w:iCs/>
        </w:rPr>
        <w:t xml:space="preserve">wrongly, what is consent.  It may lead to wrong decisions and perpetuate myths about sexual violence as well as gender-based violence. </w:t>
      </w:r>
    </w:p>
    <w:p w14:paraId="71636CDB" w14:textId="77777777" w:rsidR="00A93EBA" w:rsidRPr="00306EBE" w:rsidRDefault="00A93EBA" w:rsidP="00E6541A">
      <w:pPr>
        <w:rPr>
          <w:rFonts w:asciiTheme="minorHAnsi" w:hAnsiTheme="minorHAnsi" w:cstheme="minorHAnsi"/>
        </w:rPr>
      </w:pPr>
    </w:p>
    <w:p w14:paraId="0E53F437" w14:textId="30D8D202" w:rsidR="00A93EBA" w:rsidRPr="00306EBE" w:rsidRDefault="00A93EBA" w:rsidP="00E6541A">
      <w:pPr>
        <w:rPr>
          <w:rFonts w:asciiTheme="minorHAnsi" w:hAnsiTheme="minorHAnsi" w:cstheme="minorHAnsi"/>
          <w:iCs/>
        </w:rPr>
      </w:pPr>
      <w:r w:rsidRPr="00306EBE">
        <w:rPr>
          <w:rFonts w:asciiTheme="minorHAnsi" w:hAnsiTheme="minorHAnsi" w:cstheme="minorHAnsi"/>
          <w:iCs/>
        </w:rPr>
        <w:t xml:space="preserve">Without special training judges and prosecutors without understanding it can show insensitivity to the exceptional needs and vulnerabilities of people that suffered sexual or domestic violence or who are at risk of that. It can lead to </w:t>
      </w:r>
      <w:r w:rsidR="003564BA" w:rsidRPr="00306EBE">
        <w:rPr>
          <w:rFonts w:asciiTheme="minorHAnsi" w:hAnsiTheme="minorHAnsi" w:cstheme="minorHAnsi"/>
          <w:iCs/>
        </w:rPr>
        <w:t>repeated</w:t>
      </w:r>
      <w:r w:rsidRPr="00306EBE">
        <w:rPr>
          <w:rFonts w:asciiTheme="minorHAnsi" w:hAnsiTheme="minorHAnsi" w:cstheme="minorHAnsi"/>
          <w:iCs/>
        </w:rPr>
        <w:t xml:space="preserve"> </w:t>
      </w:r>
      <w:proofErr w:type="spellStart"/>
      <w:r w:rsidRPr="00306EBE">
        <w:rPr>
          <w:rFonts w:asciiTheme="minorHAnsi" w:hAnsiTheme="minorHAnsi" w:cstheme="minorHAnsi"/>
          <w:iCs/>
        </w:rPr>
        <w:t>victimisation</w:t>
      </w:r>
      <w:proofErr w:type="spellEnd"/>
      <w:r w:rsidRPr="00306EBE">
        <w:rPr>
          <w:rFonts w:asciiTheme="minorHAnsi" w:hAnsiTheme="minorHAnsi" w:cstheme="minorHAnsi"/>
          <w:iCs/>
        </w:rPr>
        <w:t xml:space="preserve"> and that additionally traumatizes the victims.</w:t>
      </w:r>
    </w:p>
    <w:p w14:paraId="45CC8FC3" w14:textId="77777777" w:rsidR="00A93EBA" w:rsidRPr="00306EBE" w:rsidRDefault="00A93EBA" w:rsidP="00E6541A">
      <w:pPr>
        <w:rPr>
          <w:rFonts w:asciiTheme="minorHAnsi" w:hAnsiTheme="minorHAnsi" w:cstheme="minorHAnsi"/>
        </w:rPr>
      </w:pPr>
    </w:p>
    <w:p w14:paraId="53B40501" w14:textId="10EC1567" w:rsidR="00A93EBA" w:rsidRPr="00306EBE" w:rsidRDefault="00A93EBA" w:rsidP="00E6541A">
      <w:pPr>
        <w:rPr>
          <w:rFonts w:asciiTheme="minorHAnsi" w:hAnsiTheme="minorHAnsi" w:cstheme="minorHAnsi"/>
          <w:iCs/>
        </w:rPr>
      </w:pPr>
      <w:r w:rsidRPr="00306EBE">
        <w:rPr>
          <w:rFonts w:asciiTheme="minorHAnsi" w:hAnsiTheme="minorHAnsi" w:cstheme="minorHAnsi"/>
          <w:iCs/>
        </w:rPr>
        <w:t xml:space="preserve">In cases of sexual and domestic violence there is a common need to behave carefully with sensitive proof, for example, evidence of </w:t>
      </w:r>
      <w:r w:rsidR="003564BA" w:rsidRPr="00306EBE">
        <w:rPr>
          <w:rFonts w:asciiTheme="minorHAnsi" w:hAnsiTheme="minorHAnsi" w:cstheme="minorHAnsi"/>
          <w:iCs/>
        </w:rPr>
        <w:t>forensic</w:t>
      </w:r>
      <w:r w:rsidRPr="00306EBE">
        <w:rPr>
          <w:rFonts w:asciiTheme="minorHAnsi" w:hAnsiTheme="minorHAnsi" w:cstheme="minorHAnsi"/>
          <w:iCs/>
        </w:rPr>
        <w:t xml:space="preserve"> science or digital recordings. If there is no special training, there is a risk </w:t>
      </w:r>
      <w:r w:rsidR="003564BA" w:rsidRPr="00306EBE">
        <w:rPr>
          <w:rFonts w:asciiTheme="minorHAnsi" w:hAnsiTheme="minorHAnsi" w:cstheme="minorHAnsi"/>
          <w:iCs/>
        </w:rPr>
        <w:t>processing</w:t>
      </w:r>
      <w:r w:rsidRPr="00306EBE">
        <w:rPr>
          <w:rFonts w:asciiTheme="minorHAnsi" w:hAnsiTheme="minorHAnsi" w:cstheme="minorHAnsi"/>
          <w:iCs/>
        </w:rPr>
        <w:t xml:space="preserve"> or </w:t>
      </w:r>
      <w:r w:rsidR="003564BA" w:rsidRPr="00306EBE">
        <w:rPr>
          <w:rFonts w:asciiTheme="minorHAnsi" w:hAnsiTheme="minorHAnsi" w:cstheme="minorHAnsi"/>
          <w:iCs/>
        </w:rPr>
        <w:t>understanding</w:t>
      </w:r>
      <w:r w:rsidRPr="00306EBE">
        <w:rPr>
          <w:rFonts w:asciiTheme="minorHAnsi" w:hAnsiTheme="minorHAnsi" w:cstheme="minorHAnsi"/>
          <w:iCs/>
        </w:rPr>
        <w:t xml:space="preserve"> this important data improperly, and that may have an impact on the verdict on the case. Judges and prosecutors that don’t understand the complex cases of sexual or domestic violence may make legal decisions that are not in line with changing legal standards or best practices.</w:t>
      </w:r>
    </w:p>
    <w:p w14:paraId="3C30D70C" w14:textId="77777777" w:rsidR="00A93EBA" w:rsidRPr="00306EBE" w:rsidRDefault="00A93EBA" w:rsidP="00E6541A">
      <w:pPr>
        <w:rPr>
          <w:rFonts w:asciiTheme="minorHAnsi" w:hAnsiTheme="minorHAnsi" w:cstheme="minorHAnsi"/>
        </w:rPr>
      </w:pPr>
    </w:p>
    <w:p w14:paraId="38B6BF7A" w14:textId="25148CB4" w:rsidR="00A93EBA" w:rsidRPr="00306EBE" w:rsidRDefault="00A93EBA" w:rsidP="00E6541A">
      <w:pPr>
        <w:rPr>
          <w:rFonts w:asciiTheme="minorHAnsi" w:hAnsiTheme="minorHAnsi" w:cstheme="minorHAnsi"/>
          <w:iCs/>
        </w:rPr>
      </w:pPr>
      <w:r w:rsidRPr="00306EBE">
        <w:rPr>
          <w:rFonts w:asciiTheme="minorHAnsi" w:hAnsiTheme="minorHAnsi" w:cstheme="minorHAnsi"/>
          <w:iCs/>
        </w:rPr>
        <w:t xml:space="preserve">When the victims notice that cases of sexual violence are examined without enough competence, they may be less likely to report such crimes, which </w:t>
      </w:r>
      <w:r w:rsidR="003564BA" w:rsidRPr="00306EBE">
        <w:rPr>
          <w:rFonts w:asciiTheme="minorHAnsi" w:hAnsiTheme="minorHAnsi" w:cstheme="minorHAnsi"/>
          <w:iCs/>
        </w:rPr>
        <w:t>result</w:t>
      </w:r>
      <w:r w:rsidRPr="00306EBE">
        <w:rPr>
          <w:rFonts w:asciiTheme="minorHAnsi" w:hAnsiTheme="minorHAnsi" w:cstheme="minorHAnsi"/>
          <w:iCs/>
        </w:rPr>
        <w:t xml:space="preserve"> in </w:t>
      </w:r>
      <w:r w:rsidR="003564BA" w:rsidRPr="00306EBE">
        <w:rPr>
          <w:rFonts w:asciiTheme="minorHAnsi" w:hAnsiTheme="minorHAnsi" w:cstheme="minorHAnsi"/>
          <w:iCs/>
        </w:rPr>
        <w:t>insufficient</w:t>
      </w:r>
      <w:r w:rsidRPr="00306EBE">
        <w:rPr>
          <w:rFonts w:asciiTheme="minorHAnsi" w:hAnsiTheme="minorHAnsi" w:cstheme="minorHAnsi"/>
          <w:iCs/>
        </w:rPr>
        <w:t xml:space="preserve"> reporting and the perpetrators remain unpunished.</w:t>
      </w:r>
    </w:p>
    <w:p w14:paraId="55DC762C" w14:textId="77777777" w:rsidR="00A93EBA" w:rsidRPr="00306EBE" w:rsidRDefault="00A93EBA" w:rsidP="00E6541A">
      <w:pPr>
        <w:rPr>
          <w:rFonts w:asciiTheme="minorHAnsi" w:hAnsiTheme="minorHAnsi" w:cstheme="minorHAnsi"/>
        </w:rPr>
      </w:pPr>
    </w:p>
    <w:p w14:paraId="05AE616F" w14:textId="224CEBCC" w:rsidR="00A93EBA" w:rsidRPr="00306EBE" w:rsidRDefault="00A93EBA" w:rsidP="00E6541A">
      <w:pPr>
        <w:rPr>
          <w:rFonts w:asciiTheme="minorHAnsi" w:hAnsiTheme="minorHAnsi" w:cstheme="minorHAnsi"/>
          <w:iCs/>
        </w:rPr>
      </w:pPr>
      <w:r w:rsidRPr="00306EBE">
        <w:rPr>
          <w:rFonts w:asciiTheme="minorHAnsi" w:hAnsiTheme="minorHAnsi" w:cstheme="minorHAnsi"/>
          <w:iCs/>
        </w:rPr>
        <w:t xml:space="preserve">After the introduction of the restraining order, with judges lacking proper knowledge, there is danger that the restraining order as a measure will be discredited and there will be an intent to abolish it. In </w:t>
      </w:r>
      <w:r w:rsidR="003564BA" w:rsidRPr="00306EBE">
        <w:rPr>
          <w:rFonts w:asciiTheme="minorHAnsi" w:hAnsiTheme="minorHAnsi" w:cstheme="minorHAnsi"/>
          <w:iCs/>
        </w:rPr>
        <w:t>judicial</w:t>
      </w:r>
      <w:r w:rsidRPr="00306EBE">
        <w:rPr>
          <w:rFonts w:asciiTheme="minorHAnsi" w:hAnsiTheme="minorHAnsi" w:cstheme="minorHAnsi"/>
          <w:iCs/>
        </w:rPr>
        <w:t xml:space="preserve"> practice there </w:t>
      </w:r>
      <w:r w:rsidR="003564BA" w:rsidRPr="00306EBE">
        <w:rPr>
          <w:rFonts w:asciiTheme="minorHAnsi" w:hAnsiTheme="minorHAnsi" w:cstheme="minorHAnsi"/>
          <w:iCs/>
        </w:rPr>
        <w:t>are</w:t>
      </w:r>
      <w:r w:rsidRPr="00306EBE">
        <w:rPr>
          <w:rFonts w:asciiTheme="minorHAnsi" w:hAnsiTheme="minorHAnsi" w:cstheme="minorHAnsi"/>
          <w:iCs/>
        </w:rPr>
        <w:t xml:space="preserve"> not </w:t>
      </w:r>
      <w:r w:rsidR="003564BA" w:rsidRPr="00306EBE">
        <w:rPr>
          <w:rFonts w:asciiTheme="minorHAnsi" w:hAnsiTheme="minorHAnsi" w:cstheme="minorHAnsi"/>
          <w:iCs/>
        </w:rPr>
        <w:t>well-based</w:t>
      </w:r>
      <w:r w:rsidRPr="00306EBE">
        <w:rPr>
          <w:rFonts w:asciiTheme="minorHAnsi" w:hAnsiTheme="minorHAnsi" w:cstheme="minorHAnsi"/>
          <w:iCs/>
        </w:rPr>
        <w:t xml:space="preserve"> decisions on ending the restraining order. They are made </w:t>
      </w:r>
      <w:r w:rsidRPr="00306EBE">
        <w:rPr>
          <w:rFonts w:asciiTheme="minorHAnsi" w:hAnsiTheme="minorHAnsi" w:cstheme="minorHAnsi"/>
          <w:iCs/>
        </w:rPr>
        <w:lastRenderedPageBreak/>
        <w:t xml:space="preserve">when judges do not have proper knowledge or adhere to the stereotypes still existing in </w:t>
      </w:r>
      <w:r w:rsidR="00E5595D" w:rsidRPr="00306EBE">
        <w:rPr>
          <w:rFonts w:asciiTheme="minorHAnsi" w:hAnsiTheme="minorHAnsi" w:cstheme="minorHAnsi"/>
          <w:iCs/>
        </w:rPr>
        <w:t>society</w:t>
      </w:r>
      <w:r w:rsidRPr="00306EBE">
        <w:rPr>
          <w:rFonts w:asciiTheme="minorHAnsi" w:hAnsiTheme="minorHAnsi" w:cstheme="minorHAnsi"/>
          <w:iCs/>
        </w:rPr>
        <w:t>, e.g. restraining order is ended because the person at risk didn’t provide a report, didn’t ask the pre-trial investigation officer to start the pre-trial investigation, didn’t press the charges against the spouse in writing.</w:t>
      </w:r>
    </w:p>
    <w:p w14:paraId="0DDCA4F0" w14:textId="77777777" w:rsidR="00A93EBA" w:rsidRPr="00306EBE" w:rsidRDefault="00A93EBA" w:rsidP="00E6541A">
      <w:pPr>
        <w:rPr>
          <w:rFonts w:asciiTheme="minorHAnsi" w:hAnsiTheme="minorHAnsi" w:cstheme="minorHAnsi"/>
        </w:rPr>
      </w:pPr>
    </w:p>
    <w:p w14:paraId="64B034D9" w14:textId="779A4B02" w:rsidR="00A93EBA" w:rsidRPr="00306EBE" w:rsidRDefault="00A93EBA" w:rsidP="00E6541A">
      <w:pPr>
        <w:rPr>
          <w:rFonts w:asciiTheme="minorHAnsi" w:hAnsiTheme="minorHAnsi" w:cstheme="minorHAnsi"/>
          <w:iCs/>
        </w:rPr>
      </w:pPr>
      <w:r w:rsidRPr="00306EBE">
        <w:rPr>
          <w:rFonts w:asciiTheme="minorHAnsi" w:hAnsiTheme="minorHAnsi" w:cstheme="minorHAnsi"/>
          <w:iCs/>
        </w:rPr>
        <w:t xml:space="preserve">Police officers and other law enforcement specialists lack systemic and constant updates of their knowledge of the changes in </w:t>
      </w:r>
      <w:r w:rsidR="00E5595D" w:rsidRPr="00306EBE">
        <w:rPr>
          <w:rFonts w:asciiTheme="minorHAnsi" w:hAnsiTheme="minorHAnsi" w:cstheme="minorHAnsi"/>
          <w:iCs/>
        </w:rPr>
        <w:t>laws;</w:t>
      </w:r>
      <w:r w:rsidRPr="00306EBE">
        <w:rPr>
          <w:rFonts w:asciiTheme="minorHAnsi" w:hAnsiTheme="minorHAnsi" w:cstheme="minorHAnsi"/>
          <w:iCs/>
        </w:rPr>
        <w:t xml:space="preserve"> norms related to implementation of the Law on Protection Against the Domestic Violence.</w:t>
      </w:r>
    </w:p>
    <w:p w14:paraId="6CA43A5B" w14:textId="39E95D1B" w:rsidR="00A93EBA" w:rsidRPr="00306EBE" w:rsidRDefault="000958DE" w:rsidP="000958DE">
      <w:pPr>
        <w:spacing w:before="100" w:beforeAutospacing="1" w:after="100" w:afterAutospacing="1"/>
        <w:textAlignment w:val="baseline"/>
        <w:rPr>
          <w:rFonts w:asciiTheme="minorHAnsi" w:hAnsiTheme="minorHAnsi" w:cstheme="minorHAnsi"/>
          <w:b/>
          <w:iCs/>
          <w:lang w:eastAsia="lt-LT"/>
        </w:rPr>
      </w:pPr>
      <w:r w:rsidRPr="00306EBE">
        <w:rPr>
          <w:rFonts w:asciiTheme="minorHAnsi" w:hAnsiTheme="minorHAnsi" w:cstheme="minorHAnsi"/>
          <w:lang w:val="lt-LT"/>
        </w:rPr>
        <w:t>LWRA</w:t>
      </w:r>
      <w:r w:rsidRPr="00306EBE">
        <w:rPr>
          <w:rFonts w:asciiTheme="minorHAnsi" w:hAnsiTheme="minorHAnsi" w:cstheme="minorHAnsi"/>
          <w:b/>
          <w:iCs/>
          <w:lang w:eastAsia="lt-LT"/>
        </w:rPr>
        <w:t xml:space="preserve"> recommends:</w:t>
      </w:r>
    </w:p>
    <w:p w14:paraId="735FA825" w14:textId="2DE545D0" w:rsidR="00A93EBA" w:rsidRPr="00306EBE" w:rsidRDefault="00A93EBA" w:rsidP="00E6541A">
      <w:pPr>
        <w:numPr>
          <w:ilvl w:val="0"/>
          <w:numId w:val="40"/>
        </w:numPr>
        <w:suppressAutoHyphens w:val="0"/>
        <w:spacing w:after="200"/>
        <w:contextualSpacing/>
        <w:rPr>
          <w:rFonts w:asciiTheme="minorHAnsi" w:hAnsiTheme="minorHAnsi" w:cstheme="minorHAnsi"/>
          <w:bCs/>
          <w:i/>
          <w:iCs/>
          <w:lang w:eastAsia="en-US"/>
        </w:rPr>
      </w:pPr>
      <w:r w:rsidRPr="00306EBE">
        <w:rPr>
          <w:rFonts w:asciiTheme="minorHAnsi" w:hAnsiTheme="minorHAnsi" w:cstheme="minorHAnsi"/>
          <w:b/>
          <w:iCs/>
          <w:lang w:eastAsia="en-US"/>
        </w:rPr>
        <w:t xml:space="preserve">A lack of specialized </w:t>
      </w:r>
      <w:r w:rsidR="00E5595D" w:rsidRPr="00306EBE">
        <w:rPr>
          <w:rFonts w:asciiTheme="minorHAnsi" w:hAnsiTheme="minorHAnsi" w:cstheme="minorHAnsi"/>
          <w:b/>
          <w:iCs/>
          <w:lang w:eastAsia="en-US"/>
        </w:rPr>
        <w:t>training</w:t>
      </w:r>
      <w:r w:rsidRPr="00306EBE">
        <w:rPr>
          <w:rFonts w:asciiTheme="minorHAnsi" w:hAnsiTheme="minorHAnsi" w:cstheme="minorHAnsi"/>
          <w:b/>
          <w:iCs/>
          <w:lang w:eastAsia="en-US"/>
        </w:rPr>
        <w:t xml:space="preserve"> for law enforcement and judicial officers, firstly judges and prosecutors, </w:t>
      </w:r>
      <w:r w:rsidR="00ED2389" w:rsidRPr="00306EBE">
        <w:rPr>
          <w:rFonts w:asciiTheme="minorHAnsi" w:hAnsiTheme="minorHAnsi" w:cstheme="minorHAnsi"/>
          <w:b/>
          <w:iCs/>
          <w:lang w:eastAsia="en-US"/>
        </w:rPr>
        <w:t>should</w:t>
      </w:r>
      <w:r w:rsidRPr="00306EBE">
        <w:rPr>
          <w:rFonts w:asciiTheme="minorHAnsi" w:hAnsiTheme="minorHAnsi" w:cstheme="minorHAnsi"/>
          <w:b/>
          <w:iCs/>
          <w:lang w:eastAsia="en-US"/>
        </w:rPr>
        <w:t xml:space="preserve"> be treated </w:t>
      </w:r>
      <w:r w:rsidR="00ED0F50" w:rsidRPr="00306EBE">
        <w:rPr>
          <w:rFonts w:asciiTheme="minorHAnsi" w:hAnsiTheme="minorHAnsi" w:cstheme="minorHAnsi"/>
          <w:b/>
          <w:iCs/>
          <w:lang w:eastAsia="en-US"/>
        </w:rPr>
        <w:t>as a</w:t>
      </w:r>
      <w:r w:rsidRPr="00306EBE">
        <w:rPr>
          <w:rFonts w:asciiTheme="minorHAnsi" w:hAnsiTheme="minorHAnsi" w:cstheme="minorHAnsi"/>
          <w:b/>
          <w:iCs/>
          <w:lang w:eastAsia="en-US"/>
        </w:rPr>
        <w:t xml:space="preserve"> priority issue, to be solved urgently. </w:t>
      </w:r>
    </w:p>
    <w:p w14:paraId="37C293A5" w14:textId="6955E0E4" w:rsidR="00A93EBA" w:rsidRPr="00306EBE" w:rsidRDefault="00A93EBA" w:rsidP="00E6541A">
      <w:pPr>
        <w:numPr>
          <w:ilvl w:val="0"/>
          <w:numId w:val="40"/>
        </w:numPr>
        <w:suppressAutoHyphens w:val="0"/>
        <w:spacing w:after="200"/>
        <w:contextualSpacing/>
        <w:rPr>
          <w:rFonts w:asciiTheme="minorHAnsi" w:hAnsiTheme="minorHAnsi" w:cstheme="minorHAnsi"/>
          <w:iCs/>
          <w:lang w:eastAsia="en-US"/>
        </w:rPr>
      </w:pPr>
      <w:r w:rsidRPr="00306EBE">
        <w:rPr>
          <w:rFonts w:asciiTheme="minorHAnsi" w:hAnsiTheme="minorHAnsi" w:cstheme="minorHAnsi"/>
          <w:bCs/>
          <w:iCs/>
          <w:lang w:eastAsia="en-US"/>
        </w:rPr>
        <w:t xml:space="preserve">To put into law the specialization of </w:t>
      </w:r>
      <w:r w:rsidR="008F2DDA" w:rsidRPr="00306EBE">
        <w:rPr>
          <w:rFonts w:asciiTheme="minorHAnsi" w:hAnsiTheme="minorHAnsi" w:cstheme="minorHAnsi"/>
          <w:bCs/>
          <w:iCs/>
          <w:lang w:eastAsia="en-US"/>
        </w:rPr>
        <w:t xml:space="preserve">police officers, </w:t>
      </w:r>
      <w:r w:rsidRPr="00306EBE">
        <w:rPr>
          <w:rFonts w:asciiTheme="minorHAnsi" w:hAnsiTheme="minorHAnsi" w:cstheme="minorHAnsi"/>
          <w:bCs/>
          <w:iCs/>
          <w:lang w:eastAsia="en-US"/>
        </w:rPr>
        <w:t xml:space="preserve">prosecutors and prosecutor assistants that have right to work with domestic and sexual violence. </w:t>
      </w:r>
    </w:p>
    <w:p w14:paraId="3EA6F2B0" w14:textId="77777777" w:rsidR="00A93EBA" w:rsidRPr="00306EBE" w:rsidRDefault="00A93EBA" w:rsidP="00E6541A">
      <w:pPr>
        <w:numPr>
          <w:ilvl w:val="0"/>
          <w:numId w:val="40"/>
        </w:numPr>
        <w:suppressAutoHyphens w:val="0"/>
        <w:spacing w:before="100" w:beforeAutospacing="1" w:after="100" w:afterAutospacing="1"/>
        <w:contextualSpacing/>
        <w:rPr>
          <w:rFonts w:asciiTheme="minorHAnsi" w:hAnsiTheme="minorHAnsi" w:cstheme="minorHAnsi"/>
          <w:iCs/>
          <w:lang w:eastAsia="en-US"/>
        </w:rPr>
      </w:pPr>
      <w:r w:rsidRPr="00306EBE">
        <w:rPr>
          <w:rFonts w:asciiTheme="minorHAnsi" w:hAnsiTheme="minorHAnsi" w:cstheme="minorHAnsi"/>
          <w:iCs/>
          <w:lang w:eastAsia="en-US"/>
        </w:rPr>
        <w:t xml:space="preserve">To strengthen trainings for the law enforcement and judges on sexual violence and violence against women, including specifically women with disabilities, recognition of the victims and provision of protection and support. </w:t>
      </w:r>
    </w:p>
    <w:p w14:paraId="25B92A4C" w14:textId="2537DA0E" w:rsidR="00A93EBA" w:rsidRPr="00306EBE" w:rsidRDefault="00A93EBA" w:rsidP="00E6541A">
      <w:pPr>
        <w:numPr>
          <w:ilvl w:val="0"/>
          <w:numId w:val="40"/>
        </w:numPr>
        <w:suppressAutoHyphens w:val="0"/>
        <w:spacing w:before="100" w:beforeAutospacing="1" w:after="100" w:afterAutospacing="1"/>
        <w:contextualSpacing/>
        <w:rPr>
          <w:rFonts w:asciiTheme="minorHAnsi" w:hAnsiTheme="minorHAnsi" w:cstheme="minorHAnsi"/>
          <w:iCs/>
          <w:lang w:eastAsia="en-US"/>
        </w:rPr>
      </w:pPr>
      <w:r w:rsidRPr="00306EBE">
        <w:rPr>
          <w:rFonts w:asciiTheme="minorHAnsi" w:hAnsiTheme="minorHAnsi" w:cstheme="minorHAnsi"/>
          <w:iCs/>
          <w:lang w:eastAsia="en-US"/>
        </w:rPr>
        <w:t>To include topics of domestic violence, sexual violence, especially in a private area, and sex-based violence into the capacity-building topic list for judges, prosecutors and prosecutor assistants. The content of training should include these topics: types of violence and consequences for the victims; change of traditional norms and stereotypes; victim-oriented approach; trauma-oriented approach; recurrent/secondary victimization; intersections of violence, sex and disabilities.</w:t>
      </w:r>
    </w:p>
    <w:p w14:paraId="4B986FB7" w14:textId="77777777" w:rsidR="00A93EBA" w:rsidRPr="00306EBE" w:rsidRDefault="00A93EBA" w:rsidP="00E6541A">
      <w:pPr>
        <w:rPr>
          <w:rFonts w:asciiTheme="minorHAnsi" w:eastAsia="Calibri" w:hAnsiTheme="minorHAnsi" w:cstheme="minorHAnsi"/>
          <w:b/>
        </w:rPr>
      </w:pPr>
    </w:p>
    <w:p w14:paraId="32028B9C" w14:textId="4AAF8062" w:rsidR="00A93EBA" w:rsidRPr="00306EBE" w:rsidRDefault="00A93EBA" w:rsidP="00E6541A">
      <w:pPr>
        <w:rPr>
          <w:rFonts w:asciiTheme="minorHAnsi" w:eastAsia="Calibri" w:hAnsiTheme="minorHAnsi" w:cstheme="minorHAnsi"/>
          <w:b/>
          <w:iCs/>
        </w:rPr>
      </w:pPr>
      <w:r w:rsidRPr="00306EBE">
        <w:rPr>
          <w:rFonts w:asciiTheme="minorHAnsi" w:eastAsia="Calibri" w:hAnsiTheme="minorHAnsi" w:cstheme="minorHAnsi"/>
          <w:b/>
          <w:iCs/>
        </w:rPr>
        <w:t xml:space="preserve">A lack of </w:t>
      </w:r>
      <w:r w:rsidR="00E5595D" w:rsidRPr="00306EBE">
        <w:rPr>
          <w:rFonts w:asciiTheme="minorHAnsi" w:eastAsia="Calibri" w:hAnsiTheme="minorHAnsi" w:cstheme="minorHAnsi"/>
          <w:b/>
          <w:iCs/>
        </w:rPr>
        <w:t>competence</w:t>
      </w:r>
      <w:r w:rsidRPr="00306EBE">
        <w:rPr>
          <w:rFonts w:asciiTheme="minorHAnsi" w:eastAsia="Calibri" w:hAnsiTheme="minorHAnsi" w:cstheme="minorHAnsi"/>
          <w:b/>
          <w:iCs/>
        </w:rPr>
        <w:t xml:space="preserve"> and abilities of specialists of various spheres in the fare of protection from domestic violence and </w:t>
      </w:r>
      <w:r w:rsidRPr="00306EBE">
        <w:rPr>
          <w:rFonts w:asciiTheme="minorHAnsi" w:hAnsiTheme="minorHAnsi" w:cstheme="minorHAnsi"/>
          <w:b/>
          <w:bCs/>
          <w:iCs/>
        </w:rPr>
        <w:t>combatting</w:t>
      </w:r>
      <w:r w:rsidRPr="00306EBE">
        <w:rPr>
          <w:rFonts w:asciiTheme="minorHAnsi" w:eastAsia="Calibri" w:hAnsiTheme="minorHAnsi" w:cstheme="minorHAnsi"/>
          <w:b/>
          <w:iCs/>
        </w:rPr>
        <w:t xml:space="preserve"> sexual violence</w:t>
      </w:r>
    </w:p>
    <w:p w14:paraId="26B2A821" w14:textId="77777777" w:rsidR="00A93EBA" w:rsidRPr="00306EBE" w:rsidRDefault="00A93EBA" w:rsidP="00E6541A">
      <w:pPr>
        <w:rPr>
          <w:rFonts w:asciiTheme="minorHAnsi" w:eastAsia="Calibri" w:hAnsiTheme="minorHAnsi" w:cstheme="minorHAnsi"/>
          <w:b/>
        </w:rPr>
      </w:pPr>
    </w:p>
    <w:p w14:paraId="2EE8C644" w14:textId="401C0196" w:rsidR="00A93EBA" w:rsidRPr="00306EBE" w:rsidRDefault="00A93EBA" w:rsidP="00E6541A">
      <w:pPr>
        <w:rPr>
          <w:rFonts w:asciiTheme="minorHAnsi" w:hAnsiTheme="minorHAnsi" w:cstheme="minorHAnsi"/>
        </w:rPr>
      </w:pPr>
      <w:r w:rsidRPr="00306EBE">
        <w:rPr>
          <w:rFonts w:asciiTheme="minorHAnsi" w:hAnsiTheme="minorHAnsi" w:cstheme="minorHAnsi"/>
          <w:iCs/>
        </w:rPr>
        <w:t xml:space="preserve">Systematic capacity-building for specialists that provide protection, services and support for people that suffer domestic violence or are at risk of </w:t>
      </w:r>
      <w:r w:rsidR="00E5595D" w:rsidRPr="00306EBE">
        <w:rPr>
          <w:rFonts w:asciiTheme="minorHAnsi" w:hAnsiTheme="minorHAnsi" w:cstheme="minorHAnsi"/>
          <w:iCs/>
        </w:rPr>
        <w:t>it</w:t>
      </w:r>
      <w:r w:rsidRPr="00306EBE">
        <w:rPr>
          <w:rFonts w:asciiTheme="minorHAnsi" w:hAnsiTheme="minorHAnsi" w:cstheme="minorHAnsi"/>
          <w:iCs/>
        </w:rPr>
        <w:t xml:space="preserve"> is not ensured. Specialists from municipal administrations, health and education institutions do not identify themselves as specialists working in the area of combatting domestic violence and don’t participate in qualification training events for such specialists. Specialists of </w:t>
      </w:r>
      <w:r w:rsidRPr="00306EBE">
        <w:rPr>
          <w:rFonts w:asciiTheme="minorHAnsi" w:hAnsiTheme="minorHAnsi" w:cstheme="minorHAnsi"/>
          <w:bCs/>
          <w:iCs/>
          <w:lang w:eastAsia="lt-LT"/>
        </w:rPr>
        <w:t xml:space="preserve">State Child Rights Protection and Adoption Service under the Ministry of Social Security and Labour rarely participate in events for specialists working in the area of </w:t>
      </w:r>
      <w:r w:rsidRPr="00306EBE">
        <w:rPr>
          <w:rFonts w:asciiTheme="minorHAnsi" w:hAnsiTheme="minorHAnsi" w:cstheme="minorHAnsi"/>
          <w:iCs/>
        </w:rPr>
        <w:t>combatting</w:t>
      </w:r>
      <w:r w:rsidRPr="00306EBE">
        <w:rPr>
          <w:rFonts w:asciiTheme="minorHAnsi" w:hAnsiTheme="minorHAnsi" w:cstheme="minorHAnsi"/>
          <w:bCs/>
          <w:iCs/>
          <w:lang w:eastAsia="lt-LT"/>
        </w:rPr>
        <w:t xml:space="preserve"> domestic violence.</w:t>
      </w:r>
    </w:p>
    <w:p w14:paraId="330AF519" w14:textId="77777777" w:rsidR="00A93EBA" w:rsidRPr="00306EBE" w:rsidRDefault="00A93EBA" w:rsidP="00E6541A">
      <w:pPr>
        <w:rPr>
          <w:rFonts w:asciiTheme="minorHAnsi" w:hAnsiTheme="minorHAnsi" w:cstheme="minorHAnsi"/>
          <w:i/>
          <w:iCs/>
        </w:rPr>
      </w:pPr>
    </w:p>
    <w:p w14:paraId="4669841E" w14:textId="748BB94B" w:rsidR="00A93EBA" w:rsidRPr="00306EBE" w:rsidRDefault="00A93EBA" w:rsidP="00E6541A">
      <w:pPr>
        <w:rPr>
          <w:rFonts w:asciiTheme="minorHAnsi" w:hAnsiTheme="minorHAnsi" w:cstheme="minorHAnsi"/>
          <w:iCs/>
        </w:rPr>
      </w:pPr>
      <w:r w:rsidRPr="00306EBE">
        <w:rPr>
          <w:rFonts w:asciiTheme="minorHAnsi" w:hAnsiTheme="minorHAnsi" w:cstheme="minorHAnsi"/>
          <w:iCs/>
        </w:rPr>
        <w:t xml:space="preserve">Most of the capacity-building events for specialists working in the area of combatting domestic violence are organized by the initiatives of NGOs from the funding allocated for the project implementation, and that makes it difficult to ensure systematic organization of such events, as well as proper scope of them. There is a lack of capacity-building events for the specialists working in the area of combatting domestic </w:t>
      </w:r>
      <w:r w:rsidR="00ED0F50" w:rsidRPr="00306EBE">
        <w:rPr>
          <w:rFonts w:asciiTheme="minorHAnsi" w:hAnsiTheme="minorHAnsi" w:cstheme="minorHAnsi"/>
          <w:iCs/>
        </w:rPr>
        <w:t>violence that</w:t>
      </w:r>
      <w:r w:rsidRPr="00306EBE">
        <w:rPr>
          <w:rFonts w:asciiTheme="minorHAnsi" w:hAnsiTheme="minorHAnsi" w:cstheme="minorHAnsi"/>
          <w:iCs/>
        </w:rPr>
        <w:t xml:space="preserve"> would be aimed at recognition of sexual violence and ensuring proper protection, support and services for its victims</w:t>
      </w:r>
      <w:r w:rsidRPr="00306EBE">
        <w:rPr>
          <w:rFonts w:asciiTheme="minorHAnsi" w:hAnsiTheme="minorHAnsi" w:cstheme="minorHAnsi"/>
        </w:rPr>
        <w:t xml:space="preserve">. </w:t>
      </w:r>
      <w:r w:rsidRPr="00306EBE">
        <w:rPr>
          <w:rFonts w:asciiTheme="minorHAnsi" w:hAnsiTheme="minorHAnsi" w:cstheme="minorHAnsi"/>
          <w:iCs/>
        </w:rPr>
        <w:t xml:space="preserve">Predominant perception of </w:t>
      </w:r>
      <w:r w:rsidR="00E5595D" w:rsidRPr="00306EBE">
        <w:rPr>
          <w:rFonts w:asciiTheme="minorHAnsi" w:hAnsiTheme="minorHAnsi" w:cstheme="minorHAnsi"/>
          <w:iCs/>
        </w:rPr>
        <w:t>domestic</w:t>
      </w:r>
      <w:r w:rsidRPr="00306EBE">
        <w:rPr>
          <w:rFonts w:asciiTheme="minorHAnsi" w:hAnsiTheme="minorHAnsi" w:cstheme="minorHAnsi"/>
          <w:iCs/>
        </w:rPr>
        <w:t xml:space="preserve"> violence and its definitions do not include forms of violence that create risks specifically for people with disabilities.</w:t>
      </w:r>
    </w:p>
    <w:p w14:paraId="58FE4A0A" w14:textId="77777777" w:rsidR="00A93EBA" w:rsidRPr="00306EBE" w:rsidRDefault="00A93EBA" w:rsidP="00E6541A">
      <w:pPr>
        <w:rPr>
          <w:rFonts w:asciiTheme="minorHAnsi" w:hAnsiTheme="minorHAnsi" w:cstheme="minorHAnsi"/>
        </w:rPr>
      </w:pPr>
    </w:p>
    <w:p w14:paraId="2E6B44FD" w14:textId="77777777" w:rsidR="00A93EBA" w:rsidRPr="00306EBE" w:rsidRDefault="00A93EBA" w:rsidP="00E6541A">
      <w:pPr>
        <w:rPr>
          <w:rFonts w:asciiTheme="minorHAnsi" w:hAnsiTheme="minorHAnsi" w:cstheme="minorHAnsi"/>
          <w:iCs/>
        </w:rPr>
      </w:pPr>
      <w:r w:rsidRPr="00306EBE">
        <w:rPr>
          <w:rFonts w:asciiTheme="minorHAnsi" w:hAnsiTheme="minorHAnsi" w:cstheme="minorHAnsi"/>
          <w:iCs/>
        </w:rPr>
        <w:t>Municipal administrations do not adhere to the obligation present in the Law on Protection against Domestic Violence to prepare programs dedicated to specialists, working with people that suffered domestic violence or are at risk of it, and are participating in the activities of the prevention of domestic violence. Besides, there is a lack of attention in current programs for the topic of disabilities.</w:t>
      </w:r>
    </w:p>
    <w:p w14:paraId="5852B6B7" w14:textId="4D042326" w:rsidR="00A93EBA" w:rsidRPr="00306EBE" w:rsidRDefault="000958DE" w:rsidP="000958DE">
      <w:pPr>
        <w:spacing w:before="100" w:beforeAutospacing="1" w:after="100" w:afterAutospacing="1"/>
        <w:textAlignment w:val="baseline"/>
        <w:rPr>
          <w:rFonts w:asciiTheme="minorHAnsi" w:hAnsiTheme="minorHAnsi" w:cstheme="minorHAnsi"/>
          <w:b/>
          <w:iCs/>
          <w:lang w:eastAsia="lt-LT"/>
        </w:rPr>
      </w:pPr>
      <w:r w:rsidRPr="00306EBE">
        <w:rPr>
          <w:rFonts w:asciiTheme="minorHAnsi" w:hAnsiTheme="minorHAnsi" w:cstheme="minorHAnsi"/>
          <w:lang w:val="lt-LT"/>
        </w:rPr>
        <w:t>LWRA</w:t>
      </w:r>
      <w:r w:rsidRPr="00306EBE">
        <w:rPr>
          <w:rFonts w:asciiTheme="minorHAnsi" w:hAnsiTheme="minorHAnsi" w:cstheme="minorHAnsi"/>
          <w:b/>
          <w:iCs/>
          <w:lang w:eastAsia="lt-LT"/>
        </w:rPr>
        <w:t xml:space="preserve"> recommends:</w:t>
      </w:r>
    </w:p>
    <w:p w14:paraId="78386358" w14:textId="77777777" w:rsidR="00A93EBA" w:rsidRPr="00306EBE" w:rsidRDefault="00A93EBA" w:rsidP="00E6541A">
      <w:pPr>
        <w:numPr>
          <w:ilvl w:val="0"/>
          <w:numId w:val="44"/>
        </w:numPr>
        <w:suppressAutoHyphens w:val="0"/>
        <w:spacing w:after="200"/>
        <w:contextualSpacing/>
        <w:rPr>
          <w:rFonts w:asciiTheme="minorHAnsi" w:hAnsiTheme="minorHAnsi" w:cstheme="minorHAnsi"/>
          <w:iCs/>
          <w:lang w:eastAsia="en-US"/>
        </w:rPr>
      </w:pPr>
      <w:r w:rsidRPr="00306EBE">
        <w:rPr>
          <w:rFonts w:asciiTheme="minorHAnsi" w:hAnsiTheme="minorHAnsi" w:cstheme="minorHAnsi"/>
          <w:iCs/>
          <w:lang w:eastAsia="en-US"/>
        </w:rPr>
        <w:t xml:space="preserve">To ensure systematic and targeted capacity-building in the area of </w:t>
      </w:r>
      <w:r w:rsidRPr="00306EBE">
        <w:rPr>
          <w:rFonts w:asciiTheme="minorHAnsi" w:hAnsiTheme="minorHAnsi" w:cstheme="minorHAnsi"/>
          <w:iCs/>
        </w:rPr>
        <w:t>combatting</w:t>
      </w:r>
      <w:r w:rsidRPr="00306EBE">
        <w:rPr>
          <w:rFonts w:asciiTheme="minorHAnsi" w:hAnsiTheme="minorHAnsi" w:cstheme="minorHAnsi"/>
          <w:iCs/>
          <w:lang w:eastAsia="en-US"/>
        </w:rPr>
        <w:t xml:space="preserve"> domestic violence, including sexual violence and specifics of violence against women with disabilities for specialists in various fields. Such training programs should include topics of sexual violence, violence against women, including specifics of violence against women with disabilities, victim recognition, providing protection and support.</w:t>
      </w:r>
    </w:p>
    <w:p w14:paraId="26481125" w14:textId="77777777" w:rsidR="00A93EBA" w:rsidRPr="00306EBE" w:rsidRDefault="00A93EBA" w:rsidP="00E6541A">
      <w:pPr>
        <w:numPr>
          <w:ilvl w:val="0"/>
          <w:numId w:val="44"/>
        </w:numPr>
        <w:suppressAutoHyphens w:val="0"/>
        <w:spacing w:before="100" w:beforeAutospacing="1" w:after="100" w:afterAutospacing="1"/>
        <w:contextualSpacing/>
        <w:textAlignment w:val="baseline"/>
        <w:rPr>
          <w:rFonts w:asciiTheme="minorHAnsi" w:hAnsiTheme="minorHAnsi" w:cstheme="minorHAnsi"/>
          <w:iCs/>
          <w:lang w:eastAsia="lt-LT"/>
        </w:rPr>
      </w:pPr>
      <w:r w:rsidRPr="00306EBE">
        <w:rPr>
          <w:rFonts w:asciiTheme="minorHAnsi" w:hAnsiTheme="minorHAnsi" w:cstheme="minorHAnsi"/>
          <w:iCs/>
          <w:lang w:eastAsia="lt-LT"/>
        </w:rPr>
        <w:t>To organize trainings of police officers and capacity-building trainings within modules that would encompass domestic violence recognition, risk assessment, rules on issuing restraining order.</w:t>
      </w:r>
    </w:p>
    <w:p w14:paraId="35C67AC1" w14:textId="77777777" w:rsidR="00A93EBA" w:rsidRPr="00306EBE" w:rsidRDefault="00A93EBA" w:rsidP="00E6541A">
      <w:pPr>
        <w:numPr>
          <w:ilvl w:val="0"/>
          <w:numId w:val="44"/>
        </w:numPr>
        <w:suppressAutoHyphens w:val="0"/>
        <w:spacing w:after="200"/>
        <w:contextualSpacing/>
        <w:rPr>
          <w:rFonts w:asciiTheme="minorHAnsi" w:hAnsiTheme="minorHAnsi" w:cstheme="minorHAnsi"/>
          <w:bCs/>
          <w:iCs/>
        </w:rPr>
      </w:pPr>
      <w:r w:rsidRPr="00306EBE">
        <w:rPr>
          <w:rFonts w:asciiTheme="minorHAnsi" w:hAnsiTheme="minorHAnsi" w:cstheme="minorHAnsi"/>
          <w:bCs/>
          <w:iCs/>
        </w:rPr>
        <w:t>To ensure monitoring of implementation of Article 4 of the Law on Protection against Domestic Violence – its norms that are dedicated to the guarantee of capacity-building for specialists from various fields.</w:t>
      </w:r>
    </w:p>
    <w:p w14:paraId="1A600E70" w14:textId="77777777" w:rsidR="00A93EBA" w:rsidRPr="00306EBE" w:rsidRDefault="00A93EBA" w:rsidP="00E6541A">
      <w:pPr>
        <w:rPr>
          <w:rFonts w:asciiTheme="minorHAnsi" w:hAnsiTheme="minorHAnsi" w:cstheme="minorHAnsi"/>
          <w:b/>
        </w:rPr>
      </w:pPr>
    </w:p>
    <w:p w14:paraId="7216ADBC" w14:textId="77777777" w:rsidR="00A93EBA" w:rsidRPr="00306EBE" w:rsidRDefault="00A93EBA" w:rsidP="00E6541A">
      <w:pPr>
        <w:rPr>
          <w:rFonts w:asciiTheme="minorHAnsi" w:hAnsiTheme="minorHAnsi" w:cstheme="minorHAnsi"/>
          <w:b/>
          <w:iCs/>
        </w:rPr>
      </w:pPr>
      <w:r w:rsidRPr="00306EBE">
        <w:rPr>
          <w:rFonts w:asciiTheme="minorHAnsi" w:hAnsiTheme="minorHAnsi" w:cstheme="minorHAnsi"/>
          <w:b/>
          <w:iCs/>
        </w:rPr>
        <w:t>Insufficient raising of awareness in society of the issue of domestic violence and sexual violence, especially in a domestic setting, and among the female victims, especially from vulnerable groups, about the opportunities for support</w:t>
      </w:r>
    </w:p>
    <w:p w14:paraId="6B13F756" w14:textId="77777777" w:rsidR="00A93EBA" w:rsidRPr="00306EBE" w:rsidRDefault="00A93EBA" w:rsidP="00E6541A">
      <w:pPr>
        <w:rPr>
          <w:rFonts w:asciiTheme="minorHAnsi" w:hAnsiTheme="minorHAnsi" w:cstheme="minorHAnsi"/>
          <w:b/>
          <w:iCs/>
        </w:rPr>
      </w:pPr>
    </w:p>
    <w:p w14:paraId="780489C3" w14:textId="77777777" w:rsidR="00A93EBA" w:rsidRPr="00306EBE" w:rsidRDefault="00A93EBA" w:rsidP="00E6541A">
      <w:pPr>
        <w:rPr>
          <w:rFonts w:asciiTheme="minorHAnsi" w:hAnsiTheme="minorHAnsi" w:cstheme="minorHAnsi"/>
          <w:bCs/>
          <w:iCs/>
        </w:rPr>
      </w:pPr>
      <w:r w:rsidRPr="00306EBE">
        <w:rPr>
          <w:rFonts w:asciiTheme="minorHAnsi" w:hAnsiTheme="minorHAnsi" w:cstheme="minorHAnsi"/>
          <w:bCs/>
          <w:iCs/>
        </w:rPr>
        <w:t>There is no coherent and solid information dissemination in Lithuania, therefore in society there is a serious issue regarding the violence recognition as well as the relevant one regarding the awareness of support opportunities– whom to contact after suffering domestic or sexual violence.</w:t>
      </w:r>
    </w:p>
    <w:p w14:paraId="6125F0DA" w14:textId="77777777" w:rsidR="00A93EBA" w:rsidRPr="00306EBE" w:rsidRDefault="00A93EBA" w:rsidP="00E6541A">
      <w:pPr>
        <w:rPr>
          <w:rFonts w:asciiTheme="minorHAnsi" w:hAnsiTheme="minorHAnsi" w:cstheme="minorHAnsi"/>
          <w:b/>
        </w:rPr>
      </w:pPr>
    </w:p>
    <w:p w14:paraId="0795D482" w14:textId="3D70A49D" w:rsidR="00A93EBA" w:rsidRPr="00306EBE" w:rsidRDefault="00A93EBA" w:rsidP="00E6541A">
      <w:pPr>
        <w:rPr>
          <w:rFonts w:asciiTheme="minorHAnsi" w:hAnsiTheme="minorHAnsi" w:cstheme="minorHAnsi"/>
          <w:iCs/>
        </w:rPr>
      </w:pPr>
      <w:r w:rsidRPr="00306EBE">
        <w:rPr>
          <w:rFonts w:asciiTheme="minorHAnsi" w:hAnsiTheme="minorHAnsi" w:cstheme="minorHAnsi"/>
          <w:iCs/>
        </w:rPr>
        <w:t>According to data (2022) from the public opinion and market research company “</w:t>
      </w:r>
      <w:proofErr w:type="spellStart"/>
      <w:r w:rsidRPr="00306EBE">
        <w:rPr>
          <w:rFonts w:asciiTheme="minorHAnsi" w:hAnsiTheme="minorHAnsi" w:cstheme="minorHAnsi"/>
          <w:iCs/>
        </w:rPr>
        <w:t>Baltijos</w:t>
      </w:r>
      <w:proofErr w:type="spellEnd"/>
      <w:r w:rsidRPr="00306EBE">
        <w:rPr>
          <w:rFonts w:asciiTheme="minorHAnsi" w:hAnsiTheme="minorHAnsi" w:cstheme="minorHAnsi"/>
          <w:iCs/>
        </w:rPr>
        <w:t xml:space="preserve"> </w:t>
      </w:r>
      <w:proofErr w:type="spellStart"/>
      <w:r w:rsidRPr="00306EBE">
        <w:rPr>
          <w:rFonts w:asciiTheme="minorHAnsi" w:hAnsiTheme="minorHAnsi" w:cstheme="minorHAnsi"/>
          <w:iCs/>
        </w:rPr>
        <w:t>tyrimai</w:t>
      </w:r>
      <w:proofErr w:type="spellEnd"/>
      <w:r w:rsidR="00306EBE" w:rsidRPr="00306EBE">
        <w:rPr>
          <w:rFonts w:asciiTheme="minorHAnsi" w:hAnsiTheme="minorHAnsi" w:cstheme="minorHAnsi"/>
          <w:iCs/>
        </w:rPr>
        <w:t>”,</w:t>
      </w:r>
      <w:r w:rsidRPr="00306EBE">
        <w:rPr>
          <w:rFonts w:asciiTheme="minorHAnsi" w:hAnsiTheme="minorHAnsi" w:cstheme="minorHAnsi"/>
          <w:i/>
          <w:iCs/>
        </w:rPr>
        <w:t xml:space="preserve"> </w:t>
      </w:r>
      <w:r w:rsidRPr="00306EBE">
        <w:rPr>
          <w:rFonts w:asciiTheme="minorHAnsi" w:hAnsiTheme="minorHAnsi" w:cstheme="minorHAnsi"/>
          <w:iCs/>
        </w:rPr>
        <w:t>59 per cent of victims didn’t seek for help (60 per cent in 2020), police was contacted only by 17 per cent (14 per cent in 2020) in Lithuania. It is physical violence that is best recognized by society, while the other types of violence remain hard to recognize and victims do not seek help in related cases.</w:t>
      </w:r>
    </w:p>
    <w:p w14:paraId="1A0635A1" w14:textId="77777777" w:rsidR="00A93EBA" w:rsidRPr="00306EBE" w:rsidRDefault="00A93EBA" w:rsidP="00E6541A">
      <w:pPr>
        <w:rPr>
          <w:rFonts w:asciiTheme="minorHAnsi" w:hAnsiTheme="minorHAnsi" w:cstheme="minorHAnsi"/>
          <w:iCs/>
        </w:rPr>
      </w:pPr>
      <w:r w:rsidRPr="00306EBE">
        <w:rPr>
          <w:rFonts w:asciiTheme="minorHAnsi" w:hAnsiTheme="minorHAnsi" w:cstheme="minorHAnsi"/>
          <w:iCs/>
        </w:rPr>
        <w:t xml:space="preserve">In the </w:t>
      </w:r>
      <w:hyperlink r:id="rId11" w:history="1">
        <w:r w:rsidRPr="00306EBE">
          <w:rPr>
            <w:rFonts w:asciiTheme="minorHAnsi" w:hAnsiTheme="minorHAnsi" w:cstheme="minorHAnsi"/>
            <w:iCs/>
            <w:u w:val="single"/>
          </w:rPr>
          <w:t>report</w:t>
        </w:r>
      </w:hyperlink>
      <w:r w:rsidRPr="00306EBE">
        <w:rPr>
          <w:rFonts w:asciiTheme="minorHAnsi" w:hAnsiTheme="minorHAnsi" w:cstheme="minorHAnsi"/>
          <w:iCs/>
        </w:rPr>
        <w:t xml:space="preserve"> of the qualitative study “Domestic violence: prevention, protection, support, cooperation” (2019) it is stated that in the domestic violence statistics it is mostly physical violence that is recorded, there are very rarely cases of psychologic and economic violence recorded and sexual violence – an incredibly small number. It can be assumed that it’s not because they do not exist in Lithuania, but because these forms of violence are hard to recognize and even harder to prove.</w:t>
      </w:r>
    </w:p>
    <w:p w14:paraId="7B441004" w14:textId="77777777" w:rsidR="00A93EBA" w:rsidRPr="00306EBE" w:rsidRDefault="00A93EBA" w:rsidP="00E6541A">
      <w:pPr>
        <w:rPr>
          <w:rFonts w:asciiTheme="minorHAnsi" w:hAnsiTheme="minorHAnsi" w:cstheme="minorHAnsi"/>
          <w:iCs/>
        </w:rPr>
      </w:pPr>
      <w:r w:rsidRPr="00306EBE">
        <w:rPr>
          <w:rFonts w:asciiTheme="minorHAnsi" w:hAnsiTheme="minorHAnsi" w:cstheme="minorHAnsi"/>
          <w:iCs/>
        </w:rPr>
        <w:t xml:space="preserve">These issues are even more noticeable among the people with disabilities. The </w:t>
      </w:r>
      <w:hyperlink r:id="rId12" w:history="1">
        <w:r w:rsidRPr="00306EBE">
          <w:rPr>
            <w:rFonts w:asciiTheme="minorHAnsi" w:hAnsiTheme="minorHAnsi" w:cstheme="minorHAnsi"/>
            <w:iCs/>
            <w:u w:val="single"/>
          </w:rPr>
          <w:t>research</w:t>
        </w:r>
      </w:hyperlink>
      <w:r w:rsidRPr="00306EBE">
        <w:rPr>
          <w:rFonts w:asciiTheme="minorHAnsi" w:hAnsiTheme="minorHAnsi" w:cstheme="minorHAnsi"/>
          <w:iCs/>
        </w:rPr>
        <w:t xml:space="preserve"> on the support for victims of gender-based violence, made in the scope of the 2021 project #StabdykdDabar!, carried out by the Lithuanian Women’s Lobby Organization, revealed that: “One of the most important factors that make protection, support and services hardly accessible for women with hearing/vision disabilities, that suffered domestic violence, is a lack of information that would suit their individual needs. This data is confirmed by the victimological </w:t>
      </w:r>
      <w:hyperlink r:id="rId13" w:history="1">
        <w:r w:rsidRPr="00306EBE">
          <w:rPr>
            <w:rFonts w:asciiTheme="minorHAnsi" w:hAnsiTheme="minorHAnsi" w:cstheme="minorHAnsi"/>
            <w:iCs/>
            <w:u w:val="single"/>
          </w:rPr>
          <w:t>research</w:t>
        </w:r>
      </w:hyperlink>
      <w:r w:rsidRPr="00306EBE">
        <w:rPr>
          <w:rFonts w:asciiTheme="minorHAnsi" w:hAnsiTheme="minorHAnsi" w:cstheme="minorHAnsi"/>
          <w:iCs/>
        </w:rPr>
        <w:t xml:space="preserve"> on the experience of cases of violence by women with disabilities (2021), conducted by Lithuanian Disability Forum.</w:t>
      </w:r>
    </w:p>
    <w:p w14:paraId="7D2761EF" w14:textId="77777777" w:rsidR="00A93EBA" w:rsidRPr="00306EBE" w:rsidRDefault="00A93EBA" w:rsidP="00E6541A">
      <w:pPr>
        <w:rPr>
          <w:rFonts w:asciiTheme="minorHAnsi" w:hAnsiTheme="minorHAnsi" w:cstheme="minorHAnsi"/>
          <w:iCs/>
        </w:rPr>
      </w:pPr>
    </w:p>
    <w:p w14:paraId="6AE51105" w14:textId="63FD7960" w:rsidR="00A93EBA" w:rsidRPr="00306EBE" w:rsidRDefault="00A93EBA" w:rsidP="00E6541A">
      <w:pPr>
        <w:rPr>
          <w:rFonts w:asciiTheme="minorHAnsi" w:hAnsiTheme="minorHAnsi" w:cstheme="minorHAnsi"/>
          <w:b/>
          <w:iCs/>
        </w:rPr>
      </w:pPr>
      <w:r w:rsidRPr="00306EBE">
        <w:rPr>
          <w:rFonts w:asciiTheme="minorHAnsi" w:hAnsiTheme="minorHAnsi" w:cstheme="minorHAnsi"/>
          <w:iCs/>
        </w:rPr>
        <w:t xml:space="preserve">Incoherent dissemination cannot ensure solid and consistent </w:t>
      </w:r>
      <w:r w:rsidR="00306EBE" w:rsidRPr="00306EBE">
        <w:rPr>
          <w:rFonts w:asciiTheme="minorHAnsi" w:hAnsiTheme="minorHAnsi" w:cstheme="minorHAnsi"/>
          <w:iCs/>
        </w:rPr>
        <w:t>raising</w:t>
      </w:r>
      <w:r w:rsidRPr="00306EBE">
        <w:rPr>
          <w:rFonts w:asciiTheme="minorHAnsi" w:hAnsiTheme="minorHAnsi" w:cstheme="minorHAnsi"/>
          <w:iCs/>
        </w:rPr>
        <w:t xml:space="preserve"> awareness on violence recognition and support channels. There is no integrated approach or strategy for information dissemination. Proper information dissemination directly influences better recognition of violence, intolerance for it and the number of people </w:t>
      </w:r>
      <w:r w:rsidR="00306EBE" w:rsidRPr="00306EBE">
        <w:rPr>
          <w:rFonts w:asciiTheme="minorHAnsi" w:hAnsiTheme="minorHAnsi" w:cstheme="minorHAnsi"/>
          <w:iCs/>
        </w:rPr>
        <w:t>seeking</w:t>
      </w:r>
      <w:r w:rsidRPr="00306EBE">
        <w:rPr>
          <w:rFonts w:asciiTheme="minorHAnsi" w:hAnsiTheme="minorHAnsi" w:cstheme="minorHAnsi"/>
          <w:iCs/>
        </w:rPr>
        <w:t xml:space="preserve"> help.</w:t>
      </w:r>
    </w:p>
    <w:p w14:paraId="3596CBAF" w14:textId="34AFACE5" w:rsidR="00A93EBA" w:rsidRPr="00306EBE" w:rsidRDefault="000958DE" w:rsidP="000958DE">
      <w:pPr>
        <w:spacing w:before="100" w:beforeAutospacing="1" w:after="100" w:afterAutospacing="1"/>
        <w:textAlignment w:val="baseline"/>
        <w:rPr>
          <w:rFonts w:asciiTheme="minorHAnsi" w:hAnsiTheme="minorHAnsi" w:cstheme="minorHAnsi"/>
          <w:b/>
          <w:iCs/>
          <w:lang w:eastAsia="lt-LT"/>
        </w:rPr>
      </w:pPr>
      <w:r w:rsidRPr="00306EBE">
        <w:rPr>
          <w:rFonts w:asciiTheme="minorHAnsi" w:hAnsiTheme="minorHAnsi" w:cstheme="minorHAnsi"/>
          <w:lang w:val="lt-LT"/>
        </w:rPr>
        <w:t>LWRA</w:t>
      </w:r>
      <w:r w:rsidRPr="00306EBE">
        <w:rPr>
          <w:rFonts w:asciiTheme="minorHAnsi" w:hAnsiTheme="minorHAnsi" w:cstheme="minorHAnsi"/>
          <w:b/>
          <w:iCs/>
          <w:lang w:eastAsia="lt-LT"/>
        </w:rPr>
        <w:t xml:space="preserve"> recommends:</w:t>
      </w:r>
    </w:p>
    <w:p w14:paraId="7510D422" w14:textId="77777777" w:rsidR="00A93EBA" w:rsidRPr="00306EBE" w:rsidRDefault="00A93EBA" w:rsidP="00E6541A">
      <w:pPr>
        <w:numPr>
          <w:ilvl w:val="0"/>
          <w:numId w:val="41"/>
        </w:numPr>
        <w:suppressAutoHyphens w:val="0"/>
        <w:spacing w:after="200"/>
        <w:contextualSpacing/>
        <w:rPr>
          <w:rFonts w:asciiTheme="minorHAnsi" w:hAnsiTheme="minorHAnsi" w:cstheme="minorHAnsi"/>
          <w:bCs/>
          <w:iCs/>
        </w:rPr>
      </w:pPr>
      <w:r w:rsidRPr="00306EBE">
        <w:rPr>
          <w:rFonts w:asciiTheme="minorHAnsi" w:hAnsiTheme="minorHAnsi" w:cstheme="minorHAnsi"/>
          <w:bCs/>
          <w:iCs/>
        </w:rPr>
        <w:t xml:space="preserve">To form systematically the societal approach towards the violence of all forms as a breach of human rights that has social, psychologic, economic consequences not only for woman who has suffered domestic violence, but for the whole society, ensuring systematic and unified society’s education and information for it about domestic violence, while stressing psychological, economic, and sexual violence and sexual violence outside the domestic setting. </w:t>
      </w:r>
    </w:p>
    <w:p w14:paraId="21A71B35" w14:textId="6C0959B9" w:rsidR="00A93EBA" w:rsidRPr="00306EBE" w:rsidRDefault="00A93EBA" w:rsidP="00E6541A">
      <w:pPr>
        <w:numPr>
          <w:ilvl w:val="0"/>
          <w:numId w:val="41"/>
        </w:numPr>
        <w:suppressAutoHyphens w:val="0"/>
        <w:spacing w:after="200"/>
        <w:contextualSpacing/>
        <w:rPr>
          <w:rFonts w:asciiTheme="minorHAnsi" w:hAnsiTheme="minorHAnsi" w:cstheme="minorHAnsi"/>
          <w:bCs/>
          <w:iCs/>
        </w:rPr>
      </w:pPr>
      <w:r w:rsidRPr="00306EBE">
        <w:rPr>
          <w:rFonts w:asciiTheme="minorHAnsi" w:hAnsiTheme="minorHAnsi" w:cstheme="minorHAnsi"/>
          <w:bCs/>
          <w:iCs/>
        </w:rPr>
        <w:t xml:space="preserve">To spread constantly proper and relevant information in a language </w:t>
      </w:r>
      <w:r w:rsidR="00306EBE" w:rsidRPr="00306EBE">
        <w:rPr>
          <w:rFonts w:asciiTheme="minorHAnsi" w:hAnsiTheme="minorHAnsi" w:cstheme="minorHAnsi"/>
          <w:bCs/>
          <w:iCs/>
        </w:rPr>
        <w:t>is easily</w:t>
      </w:r>
      <w:r w:rsidRPr="00306EBE">
        <w:rPr>
          <w:rFonts w:asciiTheme="minorHAnsi" w:hAnsiTheme="minorHAnsi" w:cstheme="minorHAnsi"/>
          <w:bCs/>
          <w:iCs/>
        </w:rPr>
        <w:t xml:space="preserve"> understandable by a person about the activities of Specialised Comprehensive Support Centres, providing specialized comprehensive support, involving media and other easily accessible methods. </w:t>
      </w:r>
    </w:p>
    <w:p w14:paraId="75203C34" w14:textId="7CF58033" w:rsidR="00A93EBA" w:rsidRPr="00306EBE" w:rsidRDefault="00A93EBA" w:rsidP="00E6541A">
      <w:pPr>
        <w:numPr>
          <w:ilvl w:val="0"/>
          <w:numId w:val="41"/>
        </w:numPr>
        <w:suppressAutoHyphens w:val="0"/>
        <w:spacing w:after="200"/>
        <w:contextualSpacing/>
        <w:rPr>
          <w:rFonts w:asciiTheme="minorHAnsi" w:hAnsiTheme="minorHAnsi" w:cstheme="minorHAnsi"/>
          <w:bCs/>
          <w:iCs/>
        </w:rPr>
      </w:pPr>
      <w:r w:rsidRPr="00306EBE">
        <w:rPr>
          <w:rFonts w:asciiTheme="minorHAnsi" w:hAnsiTheme="minorHAnsi" w:cstheme="minorHAnsi"/>
          <w:bCs/>
          <w:iCs/>
        </w:rPr>
        <w:t xml:space="preserve">To ensure that information about support opportunities would also reach people that are not using IT and social networks, e.g. by </w:t>
      </w:r>
      <w:r w:rsidR="00ED0F50" w:rsidRPr="00306EBE">
        <w:rPr>
          <w:rFonts w:asciiTheme="minorHAnsi" w:hAnsiTheme="minorHAnsi" w:cstheme="minorHAnsi"/>
          <w:bCs/>
          <w:iCs/>
        </w:rPr>
        <w:t>publishing</w:t>
      </w:r>
      <w:r w:rsidRPr="00306EBE">
        <w:rPr>
          <w:rFonts w:asciiTheme="minorHAnsi" w:hAnsiTheme="minorHAnsi" w:cstheme="minorHAnsi"/>
          <w:bCs/>
          <w:iCs/>
        </w:rPr>
        <w:t xml:space="preserve"> and distributing memos. </w:t>
      </w:r>
    </w:p>
    <w:p w14:paraId="7BE4A9FC" w14:textId="77777777" w:rsidR="00634A18" w:rsidRPr="00306EBE" w:rsidRDefault="00634A18" w:rsidP="00634A18">
      <w:pPr>
        <w:rPr>
          <w:rFonts w:asciiTheme="minorHAnsi" w:hAnsiTheme="minorHAnsi" w:cstheme="minorHAnsi"/>
          <w:b/>
        </w:rPr>
      </w:pPr>
    </w:p>
    <w:p w14:paraId="0E5A2C80" w14:textId="77777777" w:rsidR="00634A18" w:rsidRPr="00306EBE" w:rsidRDefault="00634A18" w:rsidP="00634A18">
      <w:pPr>
        <w:rPr>
          <w:rFonts w:asciiTheme="minorHAnsi" w:hAnsiTheme="minorHAnsi" w:cstheme="minorHAnsi"/>
          <w:b/>
          <w:bCs/>
          <w:iCs/>
        </w:rPr>
      </w:pPr>
      <w:r w:rsidRPr="00306EBE">
        <w:rPr>
          <w:rFonts w:asciiTheme="minorHAnsi" w:hAnsiTheme="minorHAnsi" w:cstheme="minorHAnsi"/>
          <w:b/>
          <w:bCs/>
          <w:iCs/>
        </w:rPr>
        <w:t>Response to domestic violence against women with disabilities</w:t>
      </w:r>
    </w:p>
    <w:p w14:paraId="3469D908" w14:textId="77777777" w:rsidR="00634A18" w:rsidRPr="00306EBE" w:rsidRDefault="00634A18" w:rsidP="00634A18">
      <w:pPr>
        <w:rPr>
          <w:rFonts w:asciiTheme="minorHAnsi" w:hAnsiTheme="minorHAnsi" w:cstheme="minorHAnsi"/>
        </w:rPr>
      </w:pPr>
    </w:p>
    <w:p w14:paraId="5BB7DA07" w14:textId="4D01AAE8" w:rsidR="00634A18" w:rsidRPr="00306EBE" w:rsidRDefault="00634A18" w:rsidP="00634A18">
      <w:pPr>
        <w:rPr>
          <w:rFonts w:asciiTheme="minorHAnsi" w:hAnsiTheme="minorHAnsi" w:cstheme="minorHAnsi"/>
          <w:iCs/>
        </w:rPr>
      </w:pPr>
      <w:r w:rsidRPr="00306EBE">
        <w:rPr>
          <w:rFonts w:asciiTheme="minorHAnsi" w:hAnsiTheme="minorHAnsi" w:cstheme="minorHAnsi"/>
          <w:iCs/>
        </w:rPr>
        <w:t>International data shows much bigger risk for women with disabilities to suffer domestic violence. Such statistics are not accessible in Lithuania, because data is not systemically gathered on this aspect in all institutions, firstly, the law enforcement. The issue of domestic violence against women with disabilities is only raised by NGOs. They are offering solutions – mostly via implemented projects</w:t>
      </w:r>
      <w:r w:rsidRPr="00306EBE">
        <w:rPr>
          <w:rFonts w:asciiTheme="minorHAnsi" w:hAnsiTheme="minorHAnsi" w:cstheme="minorHAnsi"/>
          <w:iCs/>
          <w:u w:val="single"/>
        </w:rPr>
        <w:t xml:space="preserve">. </w:t>
      </w:r>
      <w:r w:rsidRPr="004C6BE4">
        <w:rPr>
          <w:rFonts w:asciiTheme="minorHAnsi" w:hAnsiTheme="minorHAnsi" w:cstheme="minorHAnsi"/>
          <w:iCs/>
        </w:rPr>
        <w:t>Study conducted by Office of the Equal Opportunities Ombudsperson</w:t>
      </w:r>
      <w:r w:rsidRPr="00306EBE">
        <w:rPr>
          <w:rFonts w:asciiTheme="minorHAnsi" w:hAnsiTheme="minorHAnsi" w:cstheme="minorHAnsi"/>
          <w:iCs/>
        </w:rPr>
        <w:t xml:space="preserve"> revealed that the real needs of the people with disabilities that suffered domestic violence are unclear – low number of their contacts to </w:t>
      </w:r>
      <w:proofErr w:type="spellStart"/>
      <w:r w:rsidRPr="00306EBE">
        <w:rPr>
          <w:rFonts w:asciiTheme="minorHAnsi" w:hAnsiTheme="minorHAnsi" w:cstheme="minorHAnsi"/>
          <w:iCs/>
        </w:rPr>
        <w:t>Specialised</w:t>
      </w:r>
      <w:proofErr w:type="spellEnd"/>
      <w:r w:rsidRPr="00306EBE">
        <w:rPr>
          <w:rFonts w:asciiTheme="minorHAnsi" w:hAnsiTheme="minorHAnsi" w:cstheme="minorHAnsi"/>
          <w:iCs/>
        </w:rPr>
        <w:t xml:space="preserve"> Comprehensive Support </w:t>
      </w:r>
      <w:proofErr w:type="spellStart"/>
      <w:r w:rsidRPr="00306EBE">
        <w:rPr>
          <w:rFonts w:asciiTheme="minorHAnsi" w:hAnsiTheme="minorHAnsi" w:cstheme="minorHAnsi"/>
          <w:iCs/>
        </w:rPr>
        <w:t>Centres</w:t>
      </w:r>
      <w:proofErr w:type="spellEnd"/>
      <w:r w:rsidRPr="00306EBE">
        <w:rPr>
          <w:rFonts w:asciiTheme="minorHAnsi" w:hAnsiTheme="minorHAnsi" w:cstheme="minorHAnsi"/>
          <w:iCs/>
        </w:rPr>
        <w:t xml:space="preserve"> may show the violence being latent. Possibilities of </w:t>
      </w:r>
      <w:proofErr w:type="spellStart"/>
      <w:r w:rsidRPr="00306EBE">
        <w:rPr>
          <w:rFonts w:asciiTheme="minorHAnsi" w:hAnsiTheme="minorHAnsi" w:cstheme="minorHAnsi"/>
          <w:iCs/>
        </w:rPr>
        <w:t>Specialised</w:t>
      </w:r>
      <w:proofErr w:type="spellEnd"/>
      <w:r w:rsidRPr="00306EBE">
        <w:rPr>
          <w:rFonts w:asciiTheme="minorHAnsi" w:hAnsiTheme="minorHAnsi" w:cstheme="minorHAnsi"/>
          <w:iCs/>
        </w:rPr>
        <w:t xml:space="preserve"> Comprehensive Support </w:t>
      </w:r>
      <w:proofErr w:type="spellStart"/>
      <w:r w:rsidRPr="00306EBE">
        <w:rPr>
          <w:rFonts w:asciiTheme="minorHAnsi" w:hAnsiTheme="minorHAnsi" w:cstheme="minorHAnsi"/>
          <w:iCs/>
        </w:rPr>
        <w:t>Centres</w:t>
      </w:r>
      <w:proofErr w:type="spellEnd"/>
      <w:r w:rsidRPr="00306EBE">
        <w:rPr>
          <w:rFonts w:asciiTheme="minorHAnsi" w:hAnsiTheme="minorHAnsi" w:cstheme="minorHAnsi"/>
          <w:iCs/>
        </w:rPr>
        <w:t xml:space="preserve"> to ensure support for women with disabilities are limited due to the lack of experience, competences of the employees and resources, including premises that could be adapted, and a high workload. The latent feature of violence against women with disabilities is also confirmed by the victimological study conducted by Lithuanian disability organizations, where women with disabilities that suffered violence, were invited to participate. Over 60 per cent of women who participated in the study, suffered systematic violence, 1 in 4 – sexual violence, but only 5 per cent of the study participants contacted organizations that are providing support for people that suffered violence, almost one third of study participants </w:t>
      </w:r>
      <w:proofErr w:type="spellStart"/>
      <w:r w:rsidR="00306EBE" w:rsidRPr="00306EBE">
        <w:rPr>
          <w:rFonts w:asciiTheme="minorHAnsi" w:hAnsiTheme="minorHAnsi" w:cstheme="minorHAnsi"/>
          <w:iCs/>
        </w:rPr>
        <w:t>didn</w:t>
      </w:r>
      <w:proofErr w:type="spellEnd"/>
      <w:r w:rsidR="00306EBE" w:rsidRPr="00306EBE">
        <w:rPr>
          <w:rFonts w:asciiTheme="minorHAnsi" w:hAnsiTheme="minorHAnsi" w:cstheme="minorHAnsi"/>
          <w:iCs/>
        </w:rPr>
        <w:t xml:space="preserve"> ‘</w:t>
      </w:r>
      <w:r w:rsidRPr="00306EBE">
        <w:rPr>
          <w:rFonts w:asciiTheme="minorHAnsi" w:hAnsiTheme="minorHAnsi" w:cstheme="minorHAnsi"/>
          <w:iCs/>
        </w:rPr>
        <w:t>t contact any.</w:t>
      </w:r>
    </w:p>
    <w:p w14:paraId="37341B61" w14:textId="77777777" w:rsidR="00634A18" w:rsidRPr="00306EBE" w:rsidRDefault="00634A18" w:rsidP="00634A18">
      <w:pPr>
        <w:rPr>
          <w:rFonts w:asciiTheme="minorHAnsi" w:hAnsiTheme="minorHAnsi" w:cstheme="minorHAnsi"/>
          <w:iCs/>
        </w:rPr>
      </w:pPr>
    </w:p>
    <w:p w14:paraId="650B3419" w14:textId="365EBF4A" w:rsidR="00634A18" w:rsidRPr="00306EBE" w:rsidRDefault="00634A18" w:rsidP="00634A18">
      <w:pPr>
        <w:rPr>
          <w:rFonts w:asciiTheme="minorHAnsi" w:hAnsiTheme="minorHAnsi" w:cstheme="minorHAnsi"/>
        </w:rPr>
      </w:pPr>
      <w:r w:rsidRPr="00306EBE">
        <w:rPr>
          <w:rFonts w:asciiTheme="minorHAnsi" w:hAnsiTheme="minorHAnsi" w:cstheme="minorHAnsi"/>
          <w:iCs/>
        </w:rPr>
        <w:t xml:space="preserve">In 2023 Office of </w:t>
      </w:r>
      <w:r w:rsidR="00306EBE" w:rsidRPr="00306EBE">
        <w:rPr>
          <w:rFonts w:asciiTheme="minorHAnsi" w:hAnsiTheme="minorHAnsi" w:cstheme="minorHAnsi"/>
          <w:iCs/>
        </w:rPr>
        <w:t>Equal</w:t>
      </w:r>
      <w:r w:rsidRPr="00306EBE">
        <w:rPr>
          <w:rFonts w:asciiTheme="minorHAnsi" w:hAnsiTheme="minorHAnsi" w:cstheme="minorHAnsi"/>
          <w:iCs/>
        </w:rPr>
        <w:t xml:space="preserve"> Opportunities Ombudsperson </w:t>
      </w:r>
      <w:r w:rsidR="00306EBE" w:rsidRPr="00306EBE">
        <w:rPr>
          <w:rFonts w:asciiTheme="minorHAnsi" w:hAnsiTheme="minorHAnsi" w:cstheme="minorHAnsi"/>
          <w:iCs/>
        </w:rPr>
        <w:t>carried</w:t>
      </w:r>
      <w:r w:rsidRPr="00306EBE">
        <w:rPr>
          <w:rFonts w:asciiTheme="minorHAnsi" w:hAnsiTheme="minorHAnsi" w:cstheme="minorHAnsi"/>
          <w:iCs/>
        </w:rPr>
        <w:t xml:space="preserve"> out analysis of the laws and came to a conclusion that in the Law on Protection against Domestic Violence that is currently in power, the attention to disabilities can be seen only via principles of ensuring accessibility and individualizing services. </w:t>
      </w:r>
      <w:r w:rsidR="00306EBE" w:rsidRPr="00306EBE">
        <w:rPr>
          <w:rFonts w:asciiTheme="minorHAnsi" w:hAnsiTheme="minorHAnsi" w:cstheme="minorHAnsi"/>
          <w:iCs/>
        </w:rPr>
        <w:t>However,</w:t>
      </w:r>
      <w:r w:rsidRPr="00306EBE">
        <w:rPr>
          <w:rFonts w:asciiTheme="minorHAnsi" w:hAnsiTheme="minorHAnsi" w:cstheme="minorHAnsi"/>
          <w:iCs/>
        </w:rPr>
        <w:t xml:space="preserve"> there are no clear guidelines on how to ensure accessibility in cases of different disability types. </w:t>
      </w:r>
      <w:r w:rsidR="00306EBE" w:rsidRPr="00306EBE">
        <w:rPr>
          <w:rFonts w:asciiTheme="minorHAnsi" w:hAnsiTheme="minorHAnsi" w:cstheme="minorHAnsi"/>
          <w:iCs/>
        </w:rPr>
        <w:t>Also,</w:t>
      </w:r>
      <w:r w:rsidRPr="00306EBE">
        <w:rPr>
          <w:rFonts w:asciiTheme="minorHAnsi" w:hAnsiTheme="minorHAnsi" w:cstheme="minorHAnsi"/>
          <w:iCs/>
        </w:rPr>
        <w:t xml:space="preserve"> there is no norm that would state that women with disabilities are a vulnerable group in the context of domestic violence, and it is not elaborated on what causes this vulnerability.</w:t>
      </w:r>
    </w:p>
    <w:p w14:paraId="79DA9771" w14:textId="77777777" w:rsidR="00634A18" w:rsidRPr="00306EBE" w:rsidRDefault="00634A18" w:rsidP="00634A18">
      <w:pPr>
        <w:rPr>
          <w:rFonts w:asciiTheme="minorHAnsi" w:hAnsiTheme="minorHAnsi" w:cstheme="minorHAnsi"/>
        </w:rPr>
      </w:pPr>
    </w:p>
    <w:p w14:paraId="51F0CDA0" w14:textId="2B162AF8" w:rsidR="00634A18" w:rsidRPr="00306EBE" w:rsidRDefault="00634A18" w:rsidP="00634A18">
      <w:pPr>
        <w:rPr>
          <w:rFonts w:asciiTheme="minorHAnsi" w:hAnsiTheme="minorHAnsi" w:cstheme="minorHAnsi"/>
          <w:iCs/>
          <w:spacing w:val="5"/>
          <w:sz w:val="27"/>
          <w:szCs w:val="27"/>
          <w:shd w:val="clear" w:color="auto" w:fill="FFFFFF"/>
        </w:rPr>
      </w:pPr>
      <w:r w:rsidRPr="00306EBE">
        <w:rPr>
          <w:rFonts w:asciiTheme="minorHAnsi" w:hAnsiTheme="minorHAnsi" w:cstheme="minorHAnsi"/>
          <w:iCs/>
        </w:rPr>
        <w:t>Some of Lithuanian municipalities (</w:t>
      </w:r>
      <w:proofErr w:type="spellStart"/>
      <w:r w:rsidRPr="00306EBE">
        <w:rPr>
          <w:rFonts w:asciiTheme="minorHAnsi" w:hAnsiTheme="minorHAnsi" w:cstheme="minorHAnsi"/>
          <w:iCs/>
        </w:rPr>
        <w:t>Ukmergė</w:t>
      </w:r>
      <w:proofErr w:type="spellEnd"/>
      <w:r w:rsidRPr="00306EBE">
        <w:rPr>
          <w:rFonts w:asciiTheme="minorHAnsi" w:hAnsiTheme="minorHAnsi" w:cstheme="minorHAnsi"/>
          <w:iCs/>
        </w:rPr>
        <w:t xml:space="preserve"> district, Alytus city, </w:t>
      </w:r>
      <w:proofErr w:type="spellStart"/>
      <w:r w:rsidRPr="00306EBE">
        <w:rPr>
          <w:rFonts w:asciiTheme="minorHAnsi" w:hAnsiTheme="minorHAnsi" w:cstheme="minorHAnsi"/>
          <w:iCs/>
        </w:rPr>
        <w:t>Jonava</w:t>
      </w:r>
      <w:proofErr w:type="spellEnd"/>
      <w:r w:rsidRPr="00306EBE">
        <w:rPr>
          <w:rFonts w:asciiTheme="minorHAnsi" w:hAnsiTheme="minorHAnsi" w:cstheme="minorHAnsi"/>
          <w:iCs/>
        </w:rPr>
        <w:t xml:space="preserve"> district) are participating in the project, coordinated by the Center for Equality Advancement, and they renewed the descriptor on coordinated agency response to domestic violence, that is in power on municipal level, admitting that women with disabilities face bigger risk of domestic violence, especially due to the isolation and reduced self-sufficiency. Particular instruments for recognizing risks and mechanisms of inter-agency cooperation for reaction particularly to the report about violence against woman with disability, are described there. </w:t>
      </w:r>
      <w:r w:rsidR="00306EBE" w:rsidRPr="00306EBE">
        <w:rPr>
          <w:rFonts w:asciiTheme="minorHAnsi" w:hAnsiTheme="minorHAnsi" w:cstheme="minorHAnsi"/>
          <w:iCs/>
        </w:rPr>
        <w:t>However,</w:t>
      </w:r>
      <w:r w:rsidRPr="00306EBE">
        <w:rPr>
          <w:rFonts w:asciiTheme="minorHAnsi" w:hAnsiTheme="minorHAnsi" w:cstheme="minorHAnsi"/>
          <w:iCs/>
        </w:rPr>
        <w:t xml:space="preserve"> in order to support and spread such practice, there is still a need for additional resources of municipal administrations, as well as further information campaigns, and cooperation between NGOs and municipalities.</w:t>
      </w:r>
    </w:p>
    <w:p w14:paraId="7CE0B04A" w14:textId="77777777" w:rsidR="000958DE" w:rsidRPr="00306EBE" w:rsidRDefault="000958DE" w:rsidP="000958DE">
      <w:pPr>
        <w:spacing w:before="100" w:beforeAutospacing="1" w:after="100" w:afterAutospacing="1"/>
        <w:textAlignment w:val="baseline"/>
        <w:rPr>
          <w:rFonts w:asciiTheme="minorHAnsi" w:hAnsiTheme="minorHAnsi" w:cstheme="minorHAnsi"/>
          <w:b/>
          <w:iCs/>
          <w:lang w:eastAsia="lt-LT"/>
        </w:rPr>
      </w:pPr>
      <w:r w:rsidRPr="00306EBE">
        <w:rPr>
          <w:rFonts w:asciiTheme="minorHAnsi" w:hAnsiTheme="minorHAnsi" w:cstheme="minorHAnsi"/>
          <w:lang w:val="lt-LT"/>
        </w:rPr>
        <w:t>LWRA</w:t>
      </w:r>
      <w:r w:rsidRPr="00306EBE">
        <w:rPr>
          <w:rFonts w:asciiTheme="minorHAnsi" w:hAnsiTheme="minorHAnsi" w:cstheme="minorHAnsi"/>
          <w:b/>
          <w:iCs/>
          <w:lang w:eastAsia="lt-LT"/>
        </w:rPr>
        <w:t xml:space="preserve"> recommends:</w:t>
      </w:r>
    </w:p>
    <w:p w14:paraId="61E10FFE" w14:textId="77777777" w:rsidR="00634A18" w:rsidRPr="00306EBE" w:rsidRDefault="00634A18" w:rsidP="00634A18">
      <w:pPr>
        <w:numPr>
          <w:ilvl w:val="0"/>
          <w:numId w:val="43"/>
        </w:numPr>
        <w:suppressAutoHyphens w:val="0"/>
        <w:kinsoku w:val="0"/>
        <w:overflowPunct w:val="0"/>
        <w:spacing w:before="150" w:after="200"/>
        <w:contextualSpacing/>
        <w:textAlignment w:val="baseline"/>
        <w:rPr>
          <w:rFonts w:asciiTheme="minorHAnsi" w:hAnsiTheme="minorHAnsi" w:cstheme="minorHAnsi"/>
          <w:iCs/>
          <w:lang w:eastAsia="lt-LT"/>
        </w:rPr>
      </w:pPr>
      <w:r w:rsidRPr="00306EBE">
        <w:rPr>
          <w:rFonts w:asciiTheme="minorHAnsi" w:hAnsiTheme="minorHAnsi" w:cstheme="minorHAnsi"/>
          <w:iCs/>
          <w:lang w:eastAsia="lt-LT"/>
        </w:rPr>
        <w:t>In the Law on Protection against Domestic Violence there should be a clear mention of the group of women with disabilities, as being vulnerable in the context domestic violence, and measures for response against such violence should be listed.</w:t>
      </w:r>
    </w:p>
    <w:p w14:paraId="122F7072" w14:textId="15F813AF" w:rsidR="00634A18" w:rsidRPr="00306EBE" w:rsidRDefault="00634A18" w:rsidP="00634A18">
      <w:pPr>
        <w:numPr>
          <w:ilvl w:val="0"/>
          <w:numId w:val="43"/>
        </w:numPr>
        <w:suppressAutoHyphens w:val="0"/>
        <w:kinsoku w:val="0"/>
        <w:overflowPunct w:val="0"/>
        <w:spacing w:before="150" w:after="200"/>
        <w:contextualSpacing/>
        <w:textAlignment w:val="baseline"/>
        <w:rPr>
          <w:rFonts w:asciiTheme="minorHAnsi" w:hAnsiTheme="minorHAnsi" w:cstheme="minorHAnsi"/>
          <w:iCs/>
          <w:lang w:eastAsia="lt-LT"/>
        </w:rPr>
      </w:pPr>
      <w:r w:rsidRPr="00306EBE">
        <w:rPr>
          <w:rFonts w:asciiTheme="minorHAnsi" w:hAnsiTheme="minorHAnsi" w:cstheme="minorHAnsi"/>
          <w:iCs/>
          <w:lang w:eastAsia="lt-LT"/>
        </w:rPr>
        <w:t xml:space="preserve">Beneficial conditions should be </w:t>
      </w:r>
      <w:r w:rsidR="00306EBE" w:rsidRPr="00306EBE">
        <w:rPr>
          <w:rFonts w:asciiTheme="minorHAnsi" w:hAnsiTheme="minorHAnsi" w:cstheme="minorHAnsi"/>
          <w:iCs/>
          <w:lang w:eastAsia="lt-LT"/>
        </w:rPr>
        <w:t>created,</w:t>
      </w:r>
      <w:r w:rsidRPr="00306EBE">
        <w:rPr>
          <w:rFonts w:asciiTheme="minorHAnsi" w:hAnsiTheme="minorHAnsi" w:cstheme="minorHAnsi"/>
          <w:iCs/>
          <w:lang w:eastAsia="lt-LT"/>
        </w:rPr>
        <w:t xml:space="preserve"> and municipalities should be promoted to install algorithms for coordinated response to domestic violence that would be disability-sensitive, in cooperation with NGOs.</w:t>
      </w:r>
    </w:p>
    <w:p w14:paraId="40F991D7" w14:textId="10D7B1C6" w:rsidR="00634A18" w:rsidRPr="00306EBE" w:rsidRDefault="00634A18" w:rsidP="00634A18">
      <w:pPr>
        <w:numPr>
          <w:ilvl w:val="0"/>
          <w:numId w:val="43"/>
        </w:numPr>
        <w:suppressAutoHyphens w:val="0"/>
        <w:kinsoku w:val="0"/>
        <w:overflowPunct w:val="0"/>
        <w:spacing w:before="150" w:after="200"/>
        <w:contextualSpacing/>
        <w:textAlignment w:val="baseline"/>
        <w:rPr>
          <w:rFonts w:asciiTheme="minorHAnsi" w:hAnsiTheme="minorHAnsi" w:cstheme="minorHAnsi"/>
          <w:iCs/>
          <w:lang w:eastAsia="lt-LT"/>
        </w:rPr>
      </w:pPr>
      <w:r w:rsidRPr="00306EBE">
        <w:rPr>
          <w:rFonts w:asciiTheme="minorHAnsi" w:hAnsiTheme="minorHAnsi" w:cstheme="minorHAnsi"/>
          <w:iCs/>
          <w:lang w:eastAsia="lt-LT"/>
        </w:rPr>
        <w:t xml:space="preserve">The law enforcement institutions should be obligated to gather statistical data on </w:t>
      </w:r>
      <w:r w:rsidR="00306EBE" w:rsidRPr="00306EBE">
        <w:rPr>
          <w:rFonts w:asciiTheme="minorHAnsi" w:hAnsiTheme="minorHAnsi" w:cstheme="minorHAnsi"/>
          <w:iCs/>
          <w:lang w:eastAsia="lt-LT"/>
        </w:rPr>
        <w:t>people</w:t>
      </w:r>
      <w:r w:rsidRPr="00306EBE">
        <w:rPr>
          <w:rFonts w:asciiTheme="minorHAnsi" w:hAnsiTheme="minorHAnsi" w:cstheme="minorHAnsi"/>
          <w:iCs/>
          <w:lang w:eastAsia="lt-LT"/>
        </w:rPr>
        <w:t xml:space="preserve"> that suffered domestic violence in aspects of both gender and disability. </w:t>
      </w:r>
      <w:r w:rsidR="00306EBE" w:rsidRPr="00306EBE">
        <w:rPr>
          <w:rFonts w:asciiTheme="minorHAnsi" w:hAnsiTheme="minorHAnsi" w:cstheme="minorHAnsi"/>
          <w:iCs/>
          <w:lang w:eastAsia="lt-LT"/>
        </w:rPr>
        <w:t>Also,</w:t>
      </w:r>
      <w:r w:rsidRPr="00306EBE">
        <w:rPr>
          <w:rFonts w:asciiTheme="minorHAnsi" w:hAnsiTheme="minorHAnsi" w:cstheme="minorHAnsi"/>
          <w:iCs/>
          <w:lang w:eastAsia="lt-LT"/>
        </w:rPr>
        <w:t xml:space="preserve"> the state should implement studies that are needed to find out the true scale of violence against women with disabilities.</w:t>
      </w:r>
    </w:p>
    <w:p w14:paraId="70B2809D" w14:textId="77777777" w:rsidR="00A93EBA" w:rsidRPr="00306EBE" w:rsidRDefault="00A93EBA" w:rsidP="00634A18">
      <w:pPr>
        <w:rPr>
          <w:rFonts w:asciiTheme="minorHAnsi" w:hAnsiTheme="minorHAnsi" w:cstheme="minorHAnsi"/>
          <w:b/>
        </w:rPr>
      </w:pPr>
    </w:p>
    <w:p w14:paraId="0AFCEC44" w14:textId="77777777" w:rsidR="00A93EBA" w:rsidRPr="00306EBE" w:rsidRDefault="00A93EBA" w:rsidP="00E6541A">
      <w:pPr>
        <w:rPr>
          <w:rFonts w:asciiTheme="minorHAnsi" w:hAnsiTheme="minorHAnsi" w:cstheme="minorHAnsi"/>
          <w:b/>
          <w:iCs/>
        </w:rPr>
      </w:pPr>
      <w:r w:rsidRPr="00306EBE">
        <w:rPr>
          <w:rFonts w:asciiTheme="minorHAnsi" w:hAnsiTheme="minorHAnsi" w:cstheme="minorHAnsi"/>
          <w:b/>
          <w:iCs/>
        </w:rPr>
        <w:t>Unratified Council of Europe Convention on Preventing and Combating Violence Against Women and Domestic Violence (Istanbul Convention)</w:t>
      </w:r>
    </w:p>
    <w:p w14:paraId="2400AF77" w14:textId="77777777" w:rsidR="00A93EBA" w:rsidRPr="00306EBE" w:rsidRDefault="00A93EBA" w:rsidP="00E6541A">
      <w:pPr>
        <w:rPr>
          <w:rFonts w:asciiTheme="minorHAnsi" w:hAnsiTheme="minorHAnsi" w:cstheme="minorHAnsi"/>
        </w:rPr>
      </w:pPr>
    </w:p>
    <w:p w14:paraId="49583C00" w14:textId="4FE328AA" w:rsidR="00A93EBA" w:rsidRPr="00306EBE" w:rsidRDefault="00A93EBA" w:rsidP="00E6541A">
      <w:pPr>
        <w:rPr>
          <w:rFonts w:asciiTheme="minorHAnsi" w:hAnsiTheme="minorHAnsi" w:cstheme="minorHAnsi"/>
          <w:b/>
          <w:iCs/>
          <w:smallCaps/>
        </w:rPr>
      </w:pPr>
      <w:r w:rsidRPr="00306EBE">
        <w:rPr>
          <w:rFonts w:asciiTheme="minorHAnsi" w:hAnsiTheme="minorHAnsi" w:cstheme="minorHAnsi"/>
          <w:iCs/>
        </w:rPr>
        <w:t xml:space="preserve">The unwillingness of decision makers to ratify Istanbul Convention supports and deepens patriarchal norms, bolstering the part of </w:t>
      </w:r>
      <w:r w:rsidR="00306EBE" w:rsidRPr="00306EBE">
        <w:rPr>
          <w:rFonts w:asciiTheme="minorHAnsi" w:hAnsiTheme="minorHAnsi" w:cstheme="minorHAnsi"/>
          <w:iCs/>
        </w:rPr>
        <w:t>society</w:t>
      </w:r>
      <w:r w:rsidRPr="00306EBE">
        <w:rPr>
          <w:rFonts w:asciiTheme="minorHAnsi" w:hAnsiTheme="minorHAnsi" w:cstheme="minorHAnsi"/>
          <w:iCs/>
        </w:rPr>
        <w:t xml:space="preserve"> that is against the convention due to various myths. Women NGO had organized information campaigns that were aimed at destructing </w:t>
      </w:r>
      <w:r w:rsidR="00ED0F50" w:rsidRPr="00306EBE">
        <w:rPr>
          <w:rFonts w:asciiTheme="minorHAnsi" w:hAnsiTheme="minorHAnsi" w:cstheme="minorHAnsi"/>
          <w:iCs/>
        </w:rPr>
        <w:t>myths;</w:t>
      </w:r>
      <w:r w:rsidRPr="00306EBE">
        <w:rPr>
          <w:rFonts w:asciiTheme="minorHAnsi" w:hAnsiTheme="minorHAnsi" w:cstheme="minorHAnsi"/>
          <w:iCs/>
        </w:rPr>
        <w:t xml:space="preserve"> </w:t>
      </w:r>
      <w:r w:rsidR="00306EBE" w:rsidRPr="00306EBE">
        <w:rPr>
          <w:rFonts w:asciiTheme="minorHAnsi" w:hAnsiTheme="minorHAnsi" w:cstheme="minorHAnsi"/>
          <w:iCs/>
        </w:rPr>
        <w:t>however,</w:t>
      </w:r>
      <w:r w:rsidRPr="00306EBE">
        <w:rPr>
          <w:rFonts w:asciiTheme="minorHAnsi" w:hAnsiTheme="minorHAnsi" w:cstheme="minorHAnsi"/>
          <w:iCs/>
        </w:rPr>
        <w:t xml:space="preserve"> the effect was not sufficient. This viewpoint of the decision makers is one of the reasons who specialists (judges, prosecutors, police officers and social employees) often participate in victim blaming. This noticeable contributes to insufficient prevention, change of beliefs, lack of unified and effective system of protection, support and services in case of sexual violence or misdirected system progress in case of domestic violence. There principle of prioritizing needs of the female violence victim is not adhered to (“victim-centered” and “trauma informed” approaches), etc. The instances of economic violence are not </w:t>
      </w:r>
      <w:r w:rsidR="00ED0F50" w:rsidRPr="00306EBE">
        <w:rPr>
          <w:rFonts w:asciiTheme="minorHAnsi" w:hAnsiTheme="minorHAnsi" w:cstheme="minorHAnsi"/>
          <w:iCs/>
        </w:rPr>
        <w:t>investigated</w:t>
      </w:r>
    </w:p>
    <w:p w14:paraId="5902A8AF" w14:textId="77777777" w:rsidR="00A93EBA" w:rsidRPr="00306EBE" w:rsidRDefault="00A93EBA" w:rsidP="00E6541A">
      <w:pPr>
        <w:rPr>
          <w:rFonts w:asciiTheme="minorHAnsi" w:hAnsiTheme="minorHAnsi" w:cstheme="minorHAnsi"/>
        </w:rPr>
      </w:pPr>
    </w:p>
    <w:p w14:paraId="560E35DD" w14:textId="6CB7A019" w:rsidR="00A93EBA" w:rsidRPr="00306EBE" w:rsidRDefault="00A93EBA" w:rsidP="00E6541A">
      <w:pPr>
        <w:rPr>
          <w:rFonts w:asciiTheme="minorHAnsi" w:hAnsiTheme="minorHAnsi" w:cstheme="minorHAnsi"/>
          <w:iCs/>
        </w:rPr>
      </w:pPr>
      <w:r w:rsidRPr="00306EBE">
        <w:rPr>
          <w:rFonts w:asciiTheme="minorHAnsi" w:hAnsiTheme="minorHAnsi" w:cstheme="minorHAnsi"/>
          <w:iCs/>
        </w:rPr>
        <w:t>Secondary victimization is common due to the lack of systemic, targeted, gender-sensitive training for officers. The programs promoting empowerment and economic independence of women that have suffered violence, are not implemented. There is a lack of inter-</w:t>
      </w:r>
      <w:r w:rsidR="00306EBE" w:rsidRPr="00306EBE">
        <w:rPr>
          <w:rFonts w:asciiTheme="minorHAnsi" w:hAnsiTheme="minorHAnsi" w:cstheme="minorHAnsi"/>
          <w:iCs/>
        </w:rPr>
        <w:t>agent</w:t>
      </w:r>
      <w:r w:rsidRPr="00306EBE">
        <w:rPr>
          <w:rFonts w:asciiTheme="minorHAnsi" w:hAnsiTheme="minorHAnsi" w:cstheme="minorHAnsi"/>
          <w:iCs/>
        </w:rPr>
        <w:t xml:space="preserve"> coordination between different law enforcement agencies and judicial institutions.</w:t>
      </w:r>
    </w:p>
    <w:p w14:paraId="7A353586" w14:textId="77777777" w:rsidR="00A93EBA" w:rsidRPr="00306EBE" w:rsidRDefault="00A93EBA" w:rsidP="00E6541A">
      <w:pPr>
        <w:rPr>
          <w:rFonts w:asciiTheme="minorHAnsi" w:hAnsiTheme="minorHAnsi" w:cstheme="minorHAnsi"/>
        </w:rPr>
      </w:pPr>
    </w:p>
    <w:p w14:paraId="66535881" w14:textId="31DBEC8F" w:rsidR="00A93EBA" w:rsidRPr="00306EBE" w:rsidRDefault="00A93EBA" w:rsidP="00E6541A">
      <w:pPr>
        <w:rPr>
          <w:rFonts w:asciiTheme="minorHAnsi" w:hAnsiTheme="minorHAnsi" w:cstheme="minorHAnsi"/>
          <w:bCs/>
          <w:iCs/>
        </w:rPr>
      </w:pPr>
      <w:r w:rsidRPr="00306EBE">
        <w:rPr>
          <w:rFonts w:asciiTheme="minorHAnsi" w:hAnsiTheme="minorHAnsi" w:cstheme="minorHAnsi"/>
          <w:bCs/>
          <w:iCs/>
        </w:rPr>
        <w:lastRenderedPageBreak/>
        <w:t xml:space="preserve">Istanbul Convention that obligates countries to ensure protection of victims and ensure their right to legal, psychosocial and medical </w:t>
      </w:r>
      <w:r w:rsidR="00ED0F50" w:rsidRPr="00306EBE">
        <w:rPr>
          <w:rFonts w:asciiTheme="minorHAnsi" w:hAnsiTheme="minorHAnsi" w:cstheme="minorHAnsi"/>
          <w:bCs/>
          <w:iCs/>
        </w:rPr>
        <w:t>help</w:t>
      </w:r>
      <w:r w:rsidRPr="00306EBE">
        <w:rPr>
          <w:rFonts w:asciiTheme="minorHAnsi" w:hAnsiTheme="minorHAnsi" w:cstheme="minorHAnsi"/>
          <w:bCs/>
          <w:iCs/>
        </w:rPr>
        <w:t xml:space="preserve"> is still unratified. Because of </w:t>
      </w:r>
      <w:r w:rsidR="00ED0F50" w:rsidRPr="00306EBE">
        <w:rPr>
          <w:rFonts w:asciiTheme="minorHAnsi" w:hAnsiTheme="minorHAnsi" w:cstheme="minorHAnsi"/>
          <w:bCs/>
          <w:iCs/>
        </w:rPr>
        <w:t>those women</w:t>
      </w:r>
      <w:r w:rsidRPr="00306EBE">
        <w:rPr>
          <w:rFonts w:asciiTheme="minorHAnsi" w:hAnsiTheme="minorHAnsi" w:cstheme="minorHAnsi"/>
          <w:bCs/>
          <w:iCs/>
        </w:rPr>
        <w:t xml:space="preserve">, that have suffered violence, remain without proper support and protection, they lose opportunities to fight violence based on sex more effectively, including sexual violence, especially in domestic setting, as well as crimes and their reasons, rapists remain </w:t>
      </w:r>
      <w:r w:rsidR="00306EBE" w:rsidRPr="00306EBE">
        <w:rPr>
          <w:rFonts w:asciiTheme="minorHAnsi" w:hAnsiTheme="minorHAnsi" w:cstheme="minorHAnsi"/>
          <w:bCs/>
          <w:iCs/>
        </w:rPr>
        <w:t>unpunished,</w:t>
      </w:r>
      <w:r w:rsidRPr="00306EBE">
        <w:rPr>
          <w:rFonts w:asciiTheme="minorHAnsi" w:hAnsiTheme="minorHAnsi" w:cstheme="minorHAnsi"/>
          <w:bCs/>
          <w:iCs/>
        </w:rPr>
        <w:t xml:space="preserve"> and victims do not have opportunities to pursue justice.</w:t>
      </w:r>
    </w:p>
    <w:p w14:paraId="222843E5" w14:textId="23E69AD2" w:rsidR="00A93EBA" w:rsidRPr="00306EBE" w:rsidRDefault="000958DE" w:rsidP="000958DE">
      <w:pPr>
        <w:spacing w:before="100" w:beforeAutospacing="1" w:after="100" w:afterAutospacing="1"/>
        <w:textAlignment w:val="baseline"/>
        <w:rPr>
          <w:rFonts w:asciiTheme="minorHAnsi" w:hAnsiTheme="minorHAnsi" w:cstheme="minorHAnsi"/>
          <w:b/>
          <w:iCs/>
          <w:lang w:eastAsia="lt-LT"/>
        </w:rPr>
      </w:pPr>
      <w:r w:rsidRPr="00306EBE">
        <w:rPr>
          <w:rFonts w:asciiTheme="minorHAnsi" w:hAnsiTheme="minorHAnsi" w:cstheme="minorHAnsi"/>
          <w:lang w:val="lt-LT"/>
        </w:rPr>
        <w:t>LWRA</w:t>
      </w:r>
      <w:r w:rsidRPr="00306EBE">
        <w:rPr>
          <w:rFonts w:asciiTheme="minorHAnsi" w:hAnsiTheme="minorHAnsi" w:cstheme="minorHAnsi"/>
          <w:b/>
          <w:iCs/>
          <w:lang w:eastAsia="lt-LT"/>
        </w:rPr>
        <w:t xml:space="preserve"> recommends:</w:t>
      </w:r>
    </w:p>
    <w:p w14:paraId="7DC16C86" w14:textId="4E4D23E4" w:rsidR="00A93EBA" w:rsidRPr="00306EBE" w:rsidRDefault="00A93EBA" w:rsidP="008D76D8">
      <w:pPr>
        <w:pStyle w:val="ListParagraph"/>
        <w:numPr>
          <w:ilvl w:val="0"/>
          <w:numId w:val="53"/>
        </w:numPr>
        <w:rPr>
          <w:rFonts w:asciiTheme="minorHAnsi" w:hAnsiTheme="minorHAnsi" w:cstheme="minorHAnsi"/>
          <w:bCs/>
          <w:iCs/>
          <w:sz w:val="24"/>
          <w:szCs w:val="24"/>
        </w:rPr>
      </w:pPr>
      <w:r w:rsidRPr="00306EBE">
        <w:rPr>
          <w:rFonts w:asciiTheme="minorHAnsi" w:hAnsiTheme="minorHAnsi" w:cstheme="minorHAnsi"/>
          <w:bCs/>
          <w:iCs/>
          <w:sz w:val="24"/>
          <w:szCs w:val="24"/>
        </w:rPr>
        <w:t>To ratify Council of Europe Convention on Preventing and Combating Violence Against Women and Domestic Violence (Istanbul Convention) without any exceptions.</w:t>
      </w:r>
    </w:p>
    <w:p w14:paraId="2DF9F2CC" w14:textId="2DE7C4B6" w:rsidR="00E6541A" w:rsidRPr="00306EBE" w:rsidRDefault="00344741" w:rsidP="008D76D8">
      <w:pPr>
        <w:pStyle w:val="ListParagraph"/>
        <w:numPr>
          <w:ilvl w:val="0"/>
          <w:numId w:val="53"/>
        </w:numPr>
        <w:rPr>
          <w:rFonts w:asciiTheme="minorHAnsi" w:hAnsiTheme="minorHAnsi" w:cstheme="minorHAnsi"/>
          <w:sz w:val="24"/>
          <w:szCs w:val="24"/>
        </w:rPr>
      </w:pPr>
      <w:r w:rsidRPr="00306EBE">
        <w:rPr>
          <w:rFonts w:asciiTheme="minorHAnsi" w:hAnsiTheme="minorHAnsi" w:cstheme="minorHAnsi"/>
          <w:bCs/>
          <w:iCs/>
          <w:sz w:val="24"/>
          <w:szCs w:val="24"/>
        </w:rPr>
        <w:t xml:space="preserve">To ratify ILO </w:t>
      </w:r>
      <w:r w:rsidR="00097B19" w:rsidRPr="00306EBE">
        <w:rPr>
          <w:rFonts w:asciiTheme="minorHAnsi" w:hAnsiTheme="minorHAnsi" w:cstheme="minorHAnsi"/>
          <w:bCs/>
          <w:iCs/>
          <w:sz w:val="24"/>
          <w:szCs w:val="24"/>
        </w:rPr>
        <w:t xml:space="preserve">Violence and Harassment </w:t>
      </w:r>
      <w:r w:rsidRPr="00306EBE">
        <w:rPr>
          <w:rFonts w:asciiTheme="minorHAnsi" w:hAnsiTheme="minorHAnsi" w:cstheme="minorHAnsi"/>
          <w:bCs/>
          <w:iCs/>
          <w:sz w:val="24"/>
          <w:szCs w:val="24"/>
        </w:rPr>
        <w:t>C</w:t>
      </w:r>
      <w:r w:rsidR="00097B19" w:rsidRPr="00306EBE">
        <w:rPr>
          <w:rFonts w:asciiTheme="minorHAnsi" w:hAnsiTheme="minorHAnsi" w:cstheme="minorHAnsi"/>
          <w:bCs/>
          <w:iCs/>
          <w:sz w:val="24"/>
          <w:szCs w:val="24"/>
        </w:rPr>
        <w:t>o</w:t>
      </w:r>
      <w:r w:rsidRPr="00306EBE">
        <w:rPr>
          <w:rFonts w:asciiTheme="minorHAnsi" w:hAnsiTheme="minorHAnsi" w:cstheme="minorHAnsi"/>
          <w:bCs/>
          <w:iCs/>
          <w:sz w:val="24"/>
          <w:szCs w:val="24"/>
        </w:rPr>
        <w:t xml:space="preserve">nvention </w:t>
      </w:r>
      <w:r w:rsidR="00097B19" w:rsidRPr="00306EBE">
        <w:rPr>
          <w:rFonts w:asciiTheme="minorHAnsi" w:hAnsiTheme="minorHAnsi" w:cstheme="minorHAnsi"/>
          <w:sz w:val="24"/>
          <w:szCs w:val="24"/>
          <w:highlight w:val="white"/>
          <w:lang w:val="lt-LT"/>
        </w:rPr>
        <w:t>2019, No. 190</w:t>
      </w:r>
      <w:r w:rsidR="008D76D8" w:rsidRPr="00306EBE">
        <w:rPr>
          <w:rFonts w:asciiTheme="minorHAnsi" w:hAnsiTheme="minorHAnsi" w:cstheme="minorHAnsi"/>
          <w:sz w:val="24"/>
          <w:szCs w:val="24"/>
          <w:lang w:val="lt-LT"/>
        </w:rPr>
        <w:t>.</w:t>
      </w:r>
    </w:p>
    <w:sectPr w:rsidR="00E6541A" w:rsidRPr="00306EBE">
      <w:headerReference w:type="default" r:id="rId14"/>
      <w:pgSz w:w="12240" w:h="15840"/>
      <w:pgMar w:top="1701" w:right="567"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03FB6" w14:textId="77777777" w:rsidR="00F01221" w:rsidRDefault="00F01221" w:rsidP="008B0F9B">
      <w:r>
        <w:separator/>
      </w:r>
    </w:p>
  </w:endnote>
  <w:endnote w:type="continuationSeparator" w:id="0">
    <w:p w14:paraId="705EB1AD" w14:textId="77777777" w:rsidR="00F01221" w:rsidRDefault="00F01221" w:rsidP="008B0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4A258" w14:textId="77777777" w:rsidR="00F01221" w:rsidRDefault="00F01221" w:rsidP="008B0F9B">
      <w:r>
        <w:separator/>
      </w:r>
    </w:p>
  </w:footnote>
  <w:footnote w:type="continuationSeparator" w:id="0">
    <w:p w14:paraId="0BAC66B5" w14:textId="77777777" w:rsidR="00F01221" w:rsidRDefault="00F01221" w:rsidP="008B0F9B">
      <w:r>
        <w:continuationSeparator/>
      </w:r>
    </w:p>
  </w:footnote>
  <w:footnote w:id="1">
    <w:p w14:paraId="64A07D26" w14:textId="77777777" w:rsidR="00FC124C" w:rsidRDefault="00FC124C" w:rsidP="00A93EBA">
      <w:pPr>
        <w:pStyle w:val="FootnoteText"/>
      </w:pPr>
      <w:r>
        <w:rPr>
          <w:rStyle w:val="FootnoteReference"/>
          <w:rFonts w:eastAsiaTheme="majorEastAsia"/>
        </w:rPr>
        <w:footnoteRef/>
      </w:r>
      <w:r>
        <w:t xml:space="preserve"> </w:t>
      </w:r>
      <w:hyperlink r:id="rId1" w:history="1">
        <w:r w:rsidRPr="00734F65">
          <w:rPr>
            <w:rStyle w:val="Hyperlink"/>
          </w:rPr>
          <w:t>https://e-seimas.lrs.lt/portal/legalAct/lt/TAD/TAIS.215633/asr</w:t>
        </w:r>
      </w:hyperlink>
    </w:p>
    <w:p w14:paraId="7BEE11F0" w14:textId="77777777" w:rsidR="00FC124C" w:rsidRDefault="00FC124C" w:rsidP="00A93EBA">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770384"/>
      <w:docPartObj>
        <w:docPartGallery w:val="Page Numbers (Top of Page)"/>
        <w:docPartUnique/>
      </w:docPartObj>
    </w:sdtPr>
    <w:sdtEndPr>
      <w:rPr>
        <w:noProof/>
      </w:rPr>
    </w:sdtEndPr>
    <w:sdtContent>
      <w:p w14:paraId="5F0B6929" w14:textId="77777777" w:rsidR="00FC124C" w:rsidRDefault="00FC124C">
        <w:pPr>
          <w:pStyle w:val="Header"/>
          <w:jc w:val="center"/>
        </w:pPr>
        <w:r>
          <w:fldChar w:fldCharType="begin"/>
        </w:r>
        <w:r>
          <w:instrText xml:space="preserve"> PAGE   \* MERGEFORMAT </w:instrText>
        </w:r>
        <w:r>
          <w:fldChar w:fldCharType="separate"/>
        </w:r>
        <w:r w:rsidR="00634A18">
          <w:rPr>
            <w:noProof/>
          </w:rPr>
          <w:t>15</w:t>
        </w:r>
        <w:r>
          <w:rPr>
            <w:noProof/>
          </w:rPr>
          <w:fldChar w:fldCharType="end"/>
        </w:r>
      </w:p>
    </w:sdtContent>
  </w:sdt>
  <w:p w14:paraId="53CE3604" w14:textId="77777777" w:rsidR="00FC124C" w:rsidRDefault="00FC12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42BDB"/>
    <w:multiLevelType w:val="hybridMultilevel"/>
    <w:tmpl w:val="CF5818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AF2169"/>
    <w:multiLevelType w:val="hybridMultilevel"/>
    <w:tmpl w:val="D76288A4"/>
    <w:lvl w:ilvl="0" w:tplc="7A0697DA">
      <w:start w:val="1"/>
      <w:numFmt w:val="bullet"/>
      <w:lvlText w:val="•"/>
      <w:lvlJc w:val="left"/>
      <w:pPr>
        <w:tabs>
          <w:tab w:val="num" w:pos="720"/>
        </w:tabs>
        <w:ind w:left="720" w:hanging="360"/>
      </w:pPr>
      <w:rPr>
        <w:rFonts w:ascii="Arial" w:hAnsi="Arial" w:hint="default"/>
      </w:rPr>
    </w:lvl>
    <w:lvl w:ilvl="1" w:tplc="0606751A" w:tentative="1">
      <w:start w:val="1"/>
      <w:numFmt w:val="bullet"/>
      <w:lvlText w:val="•"/>
      <w:lvlJc w:val="left"/>
      <w:pPr>
        <w:tabs>
          <w:tab w:val="num" w:pos="1440"/>
        </w:tabs>
        <w:ind w:left="1440" w:hanging="360"/>
      </w:pPr>
      <w:rPr>
        <w:rFonts w:ascii="Arial" w:hAnsi="Arial" w:hint="default"/>
      </w:rPr>
    </w:lvl>
    <w:lvl w:ilvl="2" w:tplc="F732F6EA" w:tentative="1">
      <w:start w:val="1"/>
      <w:numFmt w:val="bullet"/>
      <w:lvlText w:val="•"/>
      <w:lvlJc w:val="left"/>
      <w:pPr>
        <w:tabs>
          <w:tab w:val="num" w:pos="2160"/>
        </w:tabs>
        <w:ind w:left="2160" w:hanging="360"/>
      </w:pPr>
      <w:rPr>
        <w:rFonts w:ascii="Arial" w:hAnsi="Arial" w:hint="default"/>
      </w:rPr>
    </w:lvl>
    <w:lvl w:ilvl="3" w:tplc="12A0DC32" w:tentative="1">
      <w:start w:val="1"/>
      <w:numFmt w:val="bullet"/>
      <w:lvlText w:val="•"/>
      <w:lvlJc w:val="left"/>
      <w:pPr>
        <w:tabs>
          <w:tab w:val="num" w:pos="2880"/>
        </w:tabs>
        <w:ind w:left="2880" w:hanging="360"/>
      </w:pPr>
      <w:rPr>
        <w:rFonts w:ascii="Arial" w:hAnsi="Arial" w:hint="default"/>
      </w:rPr>
    </w:lvl>
    <w:lvl w:ilvl="4" w:tplc="F4621714" w:tentative="1">
      <w:start w:val="1"/>
      <w:numFmt w:val="bullet"/>
      <w:lvlText w:val="•"/>
      <w:lvlJc w:val="left"/>
      <w:pPr>
        <w:tabs>
          <w:tab w:val="num" w:pos="3600"/>
        </w:tabs>
        <w:ind w:left="3600" w:hanging="360"/>
      </w:pPr>
      <w:rPr>
        <w:rFonts w:ascii="Arial" w:hAnsi="Arial" w:hint="default"/>
      </w:rPr>
    </w:lvl>
    <w:lvl w:ilvl="5" w:tplc="DE4CC5DE" w:tentative="1">
      <w:start w:val="1"/>
      <w:numFmt w:val="bullet"/>
      <w:lvlText w:val="•"/>
      <w:lvlJc w:val="left"/>
      <w:pPr>
        <w:tabs>
          <w:tab w:val="num" w:pos="4320"/>
        </w:tabs>
        <w:ind w:left="4320" w:hanging="360"/>
      </w:pPr>
      <w:rPr>
        <w:rFonts w:ascii="Arial" w:hAnsi="Arial" w:hint="default"/>
      </w:rPr>
    </w:lvl>
    <w:lvl w:ilvl="6" w:tplc="487AF954" w:tentative="1">
      <w:start w:val="1"/>
      <w:numFmt w:val="bullet"/>
      <w:lvlText w:val="•"/>
      <w:lvlJc w:val="left"/>
      <w:pPr>
        <w:tabs>
          <w:tab w:val="num" w:pos="5040"/>
        </w:tabs>
        <w:ind w:left="5040" w:hanging="360"/>
      </w:pPr>
      <w:rPr>
        <w:rFonts w:ascii="Arial" w:hAnsi="Arial" w:hint="default"/>
      </w:rPr>
    </w:lvl>
    <w:lvl w:ilvl="7" w:tplc="94F26C1E" w:tentative="1">
      <w:start w:val="1"/>
      <w:numFmt w:val="bullet"/>
      <w:lvlText w:val="•"/>
      <w:lvlJc w:val="left"/>
      <w:pPr>
        <w:tabs>
          <w:tab w:val="num" w:pos="5760"/>
        </w:tabs>
        <w:ind w:left="5760" w:hanging="360"/>
      </w:pPr>
      <w:rPr>
        <w:rFonts w:ascii="Arial" w:hAnsi="Arial" w:hint="default"/>
      </w:rPr>
    </w:lvl>
    <w:lvl w:ilvl="8" w:tplc="5954680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9C31D0C"/>
    <w:multiLevelType w:val="hybridMultilevel"/>
    <w:tmpl w:val="1C58DA2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B80691B"/>
    <w:multiLevelType w:val="hybridMultilevel"/>
    <w:tmpl w:val="61A6854C"/>
    <w:lvl w:ilvl="0" w:tplc="32D0B4B0">
      <w:start w:val="1"/>
      <w:numFmt w:val="decimal"/>
      <w:lvlText w:val="%1."/>
      <w:lvlJc w:val="left"/>
      <w:pPr>
        <w:ind w:left="720" w:hanging="360"/>
      </w:pPr>
      <w:rPr>
        <w:rFonts w:ascii="Times New Roman" w:eastAsia="Calibri"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BCF3CAF"/>
    <w:multiLevelType w:val="hybridMultilevel"/>
    <w:tmpl w:val="A94EC038"/>
    <w:lvl w:ilvl="0" w:tplc="291EAC52">
      <w:start w:val="74"/>
      <w:numFmt w:val="bullet"/>
      <w:lvlText w:val="-"/>
      <w:lvlJc w:val="left"/>
      <w:pPr>
        <w:ind w:left="720" w:hanging="360"/>
      </w:pPr>
      <w:rPr>
        <w:rFonts w:ascii="Times New Roman" w:eastAsia="Times New Roman" w:hAnsi="Times New Roman" w:hint="default"/>
        <w:caps w:val="0"/>
        <w:strike w:val="0"/>
        <w:dstrike w:val="0"/>
        <w:vanish w:val="0"/>
        <w:color w:val="auto"/>
        <w:sz w:val="22"/>
        <w:vertAlign w:val="baseli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0F1CC5"/>
    <w:multiLevelType w:val="hybridMultilevel"/>
    <w:tmpl w:val="6D4C758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0EFE5DBA"/>
    <w:multiLevelType w:val="hybridMultilevel"/>
    <w:tmpl w:val="C2466D3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4B46940"/>
    <w:multiLevelType w:val="hybridMultilevel"/>
    <w:tmpl w:val="E158931C"/>
    <w:lvl w:ilvl="0" w:tplc="ED3C96B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BA2455"/>
    <w:multiLevelType w:val="hybridMultilevel"/>
    <w:tmpl w:val="6C9E879A"/>
    <w:lvl w:ilvl="0" w:tplc="6A06E69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5D5958"/>
    <w:multiLevelType w:val="hybridMultilevel"/>
    <w:tmpl w:val="759E9F70"/>
    <w:lvl w:ilvl="0" w:tplc="4EDA5D7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804543"/>
    <w:multiLevelType w:val="hybridMultilevel"/>
    <w:tmpl w:val="CDBE8C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F0833CA"/>
    <w:multiLevelType w:val="hybridMultilevel"/>
    <w:tmpl w:val="53E00F70"/>
    <w:lvl w:ilvl="0" w:tplc="50B218E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6B7DD8"/>
    <w:multiLevelType w:val="multilevel"/>
    <w:tmpl w:val="40DA5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4B740D"/>
    <w:multiLevelType w:val="hybridMultilevel"/>
    <w:tmpl w:val="9754F22E"/>
    <w:lvl w:ilvl="0" w:tplc="B77EF256">
      <w:start w:val="1"/>
      <w:numFmt w:val="bullet"/>
      <w:lvlText w:val="-"/>
      <w:lvlJc w:val="left"/>
      <w:pPr>
        <w:ind w:left="720" w:hanging="360"/>
      </w:pPr>
      <w:rPr>
        <w:rFonts w:ascii="Calibri" w:eastAsia="Calibri"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28CB3EA4"/>
    <w:multiLevelType w:val="hybridMultilevel"/>
    <w:tmpl w:val="478AE4A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2D665418"/>
    <w:multiLevelType w:val="hybridMultilevel"/>
    <w:tmpl w:val="33B4F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132C59"/>
    <w:multiLevelType w:val="multilevel"/>
    <w:tmpl w:val="A6DE142C"/>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17" w15:restartNumberingAfterBreak="0">
    <w:nsid w:val="34090ADB"/>
    <w:multiLevelType w:val="hybridMultilevel"/>
    <w:tmpl w:val="19BCBACC"/>
    <w:lvl w:ilvl="0" w:tplc="ED3C96B8">
      <w:start w:val="1"/>
      <w:numFmt w:val="upperRoman"/>
      <w:lvlText w:val="%1."/>
      <w:lvlJc w:val="left"/>
      <w:pPr>
        <w:ind w:left="1080" w:hanging="720"/>
      </w:pPr>
      <w:rPr>
        <w:rFonts w:hint="default"/>
      </w:rPr>
    </w:lvl>
    <w:lvl w:ilvl="1" w:tplc="CF543E4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283045"/>
    <w:multiLevelType w:val="hybridMultilevel"/>
    <w:tmpl w:val="5D980D4C"/>
    <w:lvl w:ilvl="0" w:tplc="A6E889C8">
      <w:start w:val="1"/>
      <w:numFmt w:val="decimal"/>
      <w:lvlText w:val="%1."/>
      <w:lvlJc w:val="left"/>
      <w:pPr>
        <w:ind w:left="720" w:hanging="360"/>
      </w:pPr>
      <w:rPr>
        <w:rFonts w:eastAsia="Times New Roman"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AD3464"/>
    <w:multiLevelType w:val="hybridMultilevel"/>
    <w:tmpl w:val="CD54BD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C539E5"/>
    <w:multiLevelType w:val="hybridMultilevel"/>
    <w:tmpl w:val="78F85C8A"/>
    <w:lvl w:ilvl="0" w:tplc="ED3C96B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A2283E"/>
    <w:multiLevelType w:val="hybridMultilevel"/>
    <w:tmpl w:val="133670D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41395BC3"/>
    <w:multiLevelType w:val="hybridMultilevel"/>
    <w:tmpl w:val="3E5243A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3CE0B23"/>
    <w:multiLevelType w:val="hybridMultilevel"/>
    <w:tmpl w:val="82B4968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40A6C73"/>
    <w:multiLevelType w:val="hybridMultilevel"/>
    <w:tmpl w:val="6A1AC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5BA273A"/>
    <w:multiLevelType w:val="hybridMultilevel"/>
    <w:tmpl w:val="3A52C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6D334C"/>
    <w:multiLevelType w:val="hybridMultilevel"/>
    <w:tmpl w:val="20CA4782"/>
    <w:lvl w:ilvl="0" w:tplc="CA5A6170">
      <w:start w:val="1"/>
      <w:numFmt w:val="decimal"/>
      <w:lvlText w:val="%1."/>
      <w:lvlJc w:val="left"/>
      <w:pPr>
        <w:ind w:left="1080" w:hanging="360"/>
      </w:pPr>
      <w:rPr>
        <w:rFonts w:ascii="Times New Roman" w:eastAsia="Times New Roman"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9C5470F"/>
    <w:multiLevelType w:val="hybridMultilevel"/>
    <w:tmpl w:val="AABA34C4"/>
    <w:lvl w:ilvl="0" w:tplc="A16C556C">
      <w:start w:val="1"/>
      <w:numFmt w:val="bullet"/>
      <w:lvlText w:val="•"/>
      <w:lvlJc w:val="left"/>
      <w:pPr>
        <w:tabs>
          <w:tab w:val="num" w:pos="720"/>
        </w:tabs>
        <w:ind w:left="720" w:hanging="360"/>
      </w:pPr>
      <w:rPr>
        <w:rFonts w:ascii="Arial" w:hAnsi="Arial" w:hint="default"/>
      </w:rPr>
    </w:lvl>
    <w:lvl w:ilvl="1" w:tplc="6604181A" w:tentative="1">
      <w:start w:val="1"/>
      <w:numFmt w:val="bullet"/>
      <w:lvlText w:val="•"/>
      <w:lvlJc w:val="left"/>
      <w:pPr>
        <w:tabs>
          <w:tab w:val="num" w:pos="1440"/>
        </w:tabs>
        <w:ind w:left="1440" w:hanging="360"/>
      </w:pPr>
      <w:rPr>
        <w:rFonts w:ascii="Arial" w:hAnsi="Arial" w:hint="default"/>
      </w:rPr>
    </w:lvl>
    <w:lvl w:ilvl="2" w:tplc="FAA651D6" w:tentative="1">
      <w:start w:val="1"/>
      <w:numFmt w:val="bullet"/>
      <w:lvlText w:val="•"/>
      <w:lvlJc w:val="left"/>
      <w:pPr>
        <w:tabs>
          <w:tab w:val="num" w:pos="2160"/>
        </w:tabs>
        <w:ind w:left="2160" w:hanging="360"/>
      </w:pPr>
      <w:rPr>
        <w:rFonts w:ascii="Arial" w:hAnsi="Arial" w:hint="default"/>
      </w:rPr>
    </w:lvl>
    <w:lvl w:ilvl="3" w:tplc="DBEEDD08" w:tentative="1">
      <w:start w:val="1"/>
      <w:numFmt w:val="bullet"/>
      <w:lvlText w:val="•"/>
      <w:lvlJc w:val="left"/>
      <w:pPr>
        <w:tabs>
          <w:tab w:val="num" w:pos="2880"/>
        </w:tabs>
        <w:ind w:left="2880" w:hanging="360"/>
      </w:pPr>
      <w:rPr>
        <w:rFonts w:ascii="Arial" w:hAnsi="Arial" w:hint="default"/>
      </w:rPr>
    </w:lvl>
    <w:lvl w:ilvl="4" w:tplc="24C0370A" w:tentative="1">
      <w:start w:val="1"/>
      <w:numFmt w:val="bullet"/>
      <w:lvlText w:val="•"/>
      <w:lvlJc w:val="left"/>
      <w:pPr>
        <w:tabs>
          <w:tab w:val="num" w:pos="3600"/>
        </w:tabs>
        <w:ind w:left="3600" w:hanging="360"/>
      </w:pPr>
      <w:rPr>
        <w:rFonts w:ascii="Arial" w:hAnsi="Arial" w:hint="default"/>
      </w:rPr>
    </w:lvl>
    <w:lvl w:ilvl="5" w:tplc="00646A4E" w:tentative="1">
      <w:start w:val="1"/>
      <w:numFmt w:val="bullet"/>
      <w:lvlText w:val="•"/>
      <w:lvlJc w:val="left"/>
      <w:pPr>
        <w:tabs>
          <w:tab w:val="num" w:pos="4320"/>
        </w:tabs>
        <w:ind w:left="4320" w:hanging="360"/>
      </w:pPr>
      <w:rPr>
        <w:rFonts w:ascii="Arial" w:hAnsi="Arial" w:hint="default"/>
      </w:rPr>
    </w:lvl>
    <w:lvl w:ilvl="6" w:tplc="C6FEA118" w:tentative="1">
      <w:start w:val="1"/>
      <w:numFmt w:val="bullet"/>
      <w:lvlText w:val="•"/>
      <w:lvlJc w:val="left"/>
      <w:pPr>
        <w:tabs>
          <w:tab w:val="num" w:pos="5040"/>
        </w:tabs>
        <w:ind w:left="5040" w:hanging="360"/>
      </w:pPr>
      <w:rPr>
        <w:rFonts w:ascii="Arial" w:hAnsi="Arial" w:hint="default"/>
      </w:rPr>
    </w:lvl>
    <w:lvl w:ilvl="7" w:tplc="B574BBE0" w:tentative="1">
      <w:start w:val="1"/>
      <w:numFmt w:val="bullet"/>
      <w:lvlText w:val="•"/>
      <w:lvlJc w:val="left"/>
      <w:pPr>
        <w:tabs>
          <w:tab w:val="num" w:pos="5760"/>
        </w:tabs>
        <w:ind w:left="5760" w:hanging="360"/>
      </w:pPr>
      <w:rPr>
        <w:rFonts w:ascii="Arial" w:hAnsi="Arial" w:hint="default"/>
      </w:rPr>
    </w:lvl>
    <w:lvl w:ilvl="8" w:tplc="F6A2393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A7B1328"/>
    <w:multiLevelType w:val="hybridMultilevel"/>
    <w:tmpl w:val="539E58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A14142"/>
    <w:multiLevelType w:val="hybridMultilevel"/>
    <w:tmpl w:val="D980AD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FFE0D22"/>
    <w:multiLevelType w:val="hybridMultilevel"/>
    <w:tmpl w:val="1F72A54A"/>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31" w15:restartNumberingAfterBreak="0">
    <w:nsid w:val="52037E55"/>
    <w:multiLevelType w:val="hybridMultilevel"/>
    <w:tmpl w:val="4022EB06"/>
    <w:lvl w:ilvl="0" w:tplc="C3D08844">
      <w:start w:val="1"/>
      <w:numFmt w:val="decimal"/>
      <w:lvlText w:val="%1."/>
      <w:lvlJc w:val="left"/>
      <w:pPr>
        <w:ind w:left="720" w:hanging="360"/>
      </w:pPr>
      <w:rPr>
        <w:rFonts w:hint="default"/>
        <w:b w:val="0"/>
        <w:bCs w:val="0"/>
        <w:color w:val="FF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534B2D7A"/>
    <w:multiLevelType w:val="hybridMultilevel"/>
    <w:tmpl w:val="9D8ECE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38A0E5F"/>
    <w:multiLevelType w:val="hybridMultilevel"/>
    <w:tmpl w:val="1CB4A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3D444FA"/>
    <w:multiLevelType w:val="multilevel"/>
    <w:tmpl w:val="F918987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552957EE"/>
    <w:multiLevelType w:val="hybridMultilevel"/>
    <w:tmpl w:val="82B496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71C0D79"/>
    <w:multiLevelType w:val="hybridMultilevel"/>
    <w:tmpl w:val="0EDEDC84"/>
    <w:lvl w:ilvl="0" w:tplc="75A2521A">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8AE4CC6"/>
    <w:multiLevelType w:val="hybridMultilevel"/>
    <w:tmpl w:val="3146B8FC"/>
    <w:lvl w:ilvl="0" w:tplc="ED3C96B8">
      <w:start w:val="1"/>
      <w:numFmt w:val="upperRoman"/>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A42648C"/>
    <w:multiLevelType w:val="hybridMultilevel"/>
    <w:tmpl w:val="0422E6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5ED972E2"/>
    <w:multiLevelType w:val="hybridMultilevel"/>
    <w:tmpl w:val="28129C8E"/>
    <w:lvl w:ilvl="0" w:tplc="121C34B2">
      <w:start w:val="1"/>
      <w:numFmt w:val="bullet"/>
      <w:lvlText w:val=""/>
      <w:lvlJc w:val="left"/>
      <w:pPr>
        <w:ind w:left="720" w:hanging="360"/>
      </w:pPr>
      <w:rPr>
        <w:rFonts w:ascii="Symbol" w:hAnsi="Symbol" w:hint="default"/>
        <w:strike w:val="0"/>
        <w:dstrike w:val="0"/>
        <w:color w:val="C00000"/>
        <w:vertAlign w:val="baseline"/>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6122131A"/>
    <w:multiLevelType w:val="singleLevel"/>
    <w:tmpl w:val="0AA6FBDE"/>
    <w:lvl w:ilvl="0">
      <w:start w:val="1"/>
      <w:numFmt w:val="decimal"/>
      <w:lvlText w:val="%1."/>
      <w:legacy w:legacy="1" w:legacySpace="0" w:legacyIndent="360"/>
      <w:lvlJc w:val="left"/>
      <w:rPr>
        <w:rFonts w:ascii="Times New Roman" w:hAnsi="Times New Roman" w:cs="Times New Roman" w:hint="default"/>
      </w:rPr>
    </w:lvl>
  </w:abstractNum>
  <w:abstractNum w:abstractNumId="41" w15:restartNumberingAfterBreak="0">
    <w:nsid w:val="63980B6B"/>
    <w:multiLevelType w:val="hybridMultilevel"/>
    <w:tmpl w:val="FDFC3B56"/>
    <w:lvl w:ilvl="0" w:tplc="F31873BA">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66F7C3C"/>
    <w:multiLevelType w:val="hybridMultilevel"/>
    <w:tmpl w:val="EABCBE90"/>
    <w:lvl w:ilvl="0" w:tplc="AC56CFA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8D62034"/>
    <w:multiLevelType w:val="hybridMultilevel"/>
    <w:tmpl w:val="A96882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94F3DDE"/>
    <w:multiLevelType w:val="hybridMultilevel"/>
    <w:tmpl w:val="F98E7F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BD5222B"/>
    <w:multiLevelType w:val="hybridMultilevel"/>
    <w:tmpl w:val="BA306E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D26187B"/>
    <w:multiLevelType w:val="hybridMultilevel"/>
    <w:tmpl w:val="5522753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7" w15:restartNumberingAfterBreak="0">
    <w:nsid w:val="6DEB2DF9"/>
    <w:multiLevelType w:val="hybridMultilevel"/>
    <w:tmpl w:val="EADCB6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E1E53C1"/>
    <w:multiLevelType w:val="hybridMultilevel"/>
    <w:tmpl w:val="9ED2558E"/>
    <w:lvl w:ilvl="0" w:tplc="88F6D1A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0C34370"/>
    <w:multiLevelType w:val="hybridMultilevel"/>
    <w:tmpl w:val="511C33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4AB0C19"/>
    <w:multiLevelType w:val="hybridMultilevel"/>
    <w:tmpl w:val="43708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56026ED"/>
    <w:multiLevelType w:val="hybridMultilevel"/>
    <w:tmpl w:val="0A9C4F96"/>
    <w:lvl w:ilvl="0" w:tplc="5086BD48">
      <w:start w:val="1"/>
      <w:numFmt w:val="decimal"/>
      <w:lvlText w:val="%1."/>
      <w:lvlJc w:val="left"/>
      <w:pPr>
        <w:ind w:left="720" w:hanging="360"/>
      </w:pPr>
      <w:rPr>
        <w:rFonts w:ascii="Times New Roman" w:hAnsi="Times New Roman" w:hint="default"/>
        <w:b w:val="0"/>
        <w:i w:val="0"/>
        <w:caps w:val="0"/>
        <w:strike w:val="0"/>
        <w:dstrike w:val="0"/>
        <w:vanish w:val="0"/>
        <w:sz w:val="24"/>
        <w:vertAlign w:val="baseli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2" w15:restartNumberingAfterBreak="0">
    <w:nsid w:val="769502CC"/>
    <w:multiLevelType w:val="hybridMultilevel"/>
    <w:tmpl w:val="B0EE1950"/>
    <w:lvl w:ilvl="0" w:tplc="9970E5D4">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7749791B"/>
    <w:multiLevelType w:val="hybridMultilevel"/>
    <w:tmpl w:val="FDFC3B56"/>
    <w:lvl w:ilvl="0" w:tplc="F31873BA">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8DA1F33"/>
    <w:multiLevelType w:val="hybridMultilevel"/>
    <w:tmpl w:val="64323308"/>
    <w:lvl w:ilvl="0" w:tplc="291EAC52">
      <w:start w:val="74"/>
      <w:numFmt w:val="bullet"/>
      <w:lvlText w:val="-"/>
      <w:lvlJc w:val="left"/>
      <w:pPr>
        <w:tabs>
          <w:tab w:val="num" w:pos="720"/>
        </w:tabs>
        <w:ind w:left="720" w:hanging="360"/>
      </w:pPr>
      <w:rPr>
        <w:rFonts w:ascii="Times New Roman" w:eastAsia="Times New Roman" w:hAnsi="Times New Roman"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C6B6917"/>
    <w:multiLevelType w:val="hybridMultilevel"/>
    <w:tmpl w:val="A95E286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6" w15:restartNumberingAfterBreak="0">
    <w:nsid w:val="7F3201B8"/>
    <w:multiLevelType w:val="hybridMultilevel"/>
    <w:tmpl w:val="3648C540"/>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015" w:hanging="360"/>
      </w:pPr>
    </w:lvl>
    <w:lvl w:ilvl="2" w:tplc="0427001B" w:tentative="1">
      <w:start w:val="1"/>
      <w:numFmt w:val="lowerRoman"/>
      <w:lvlText w:val="%3."/>
      <w:lvlJc w:val="right"/>
      <w:pPr>
        <w:ind w:left="1735" w:hanging="180"/>
      </w:pPr>
    </w:lvl>
    <w:lvl w:ilvl="3" w:tplc="0427000F" w:tentative="1">
      <w:start w:val="1"/>
      <w:numFmt w:val="decimal"/>
      <w:lvlText w:val="%4."/>
      <w:lvlJc w:val="left"/>
      <w:pPr>
        <w:ind w:left="2455" w:hanging="360"/>
      </w:pPr>
    </w:lvl>
    <w:lvl w:ilvl="4" w:tplc="04270019" w:tentative="1">
      <w:start w:val="1"/>
      <w:numFmt w:val="lowerLetter"/>
      <w:lvlText w:val="%5."/>
      <w:lvlJc w:val="left"/>
      <w:pPr>
        <w:ind w:left="3175" w:hanging="360"/>
      </w:pPr>
    </w:lvl>
    <w:lvl w:ilvl="5" w:tplc="0427001B" w:tentative="1">
      <w:start w:val="1"/>
      <w:numFmt w:val="lowerRoman"/>
      <w:lvlText w:val="%6."/>
      <w:lvlJc w:val="right"/>
      <w:pPr>
        <w:ind w:left="3895" w:hanging="180"/>
      </w:pPr>
    </w:lvl>
    <w:lvl w:ilvl="6" w:tplc="0427000F" w:tentative="1">
      <w:start w:val="1"/>
      <w:numFmt w:val="decimal"/>
      <w:lvlText w:val="%7."/>
      <w:lvlJc w:val="left"/>
      <w:pPr>
        <w:ind w:left="4615" w:hanging="360"/>
      </w:pPr>
    </w:lvl>
    <w:lvl w:ilvl="7" w:tplc="04270019" w:tentative="1">
      <w:start w:val="1"/>
      <w:numFmt w:val="lowerLetter"/>
      <w:lvlText w:val="%8."/>
      <w:lvlJc w:val="left"/>
      <w:pPr>
        <w:ind w:left="5335" w:hanging="360"/>
      </w:pPr>
    </w:lvl>
    <w:lvl w:ilvl="8" w:tplc="0427001B" w:tentative="1">
      <w:start w:val="1"/>
      <w:numFmt w:val="lowerRoman"/>
      <w:lvlText w:val="%9."/>
      <w:lvlJc w:val="right"/>
      <w:pPr>
        <w:ind w:left="6055" w:hanging="180"/>
      </w:pPr>
    </w:lvl>
  </w:abstractNum>
  <w:num w:numId="1" w16cid:durableId="2027094158">
    <w:abstractNumId w:val="54"/>
  </w:num>
  <w:num w:numId="2" w16cid:durableId="1532453533">
    <w:abstractNumId w:val="4"/>
  </w:num>
  <w:num w:numId="3" w16cid:durableId="927544383">
    <w:abstractNumId w:val="22"/>
  </w:num>
  <w:num w:numId="4" w16cid:durableId="1346902858">
    <w:abstractNumId w:val="6"/>
  </w:num>
  <w:num w:numId="5" w16cid:durableId="1502156301">
    <w:abstractNumId w:val="39"/>
  </w:num>
  <w:num w:numId="6" w16cid:durableId="38481841">
    <w:abstractNumId w:val="46"/>
  </w:num>
  <w:num w:numId="7" w16cid:durableId="493186695">
    <w:abstractNumId w:val="56"/>
  </w:num>
  <w:num w:numId="8" w16cid:durableId="108165248">
    <w:abstractNumId w:val="40"/>
  </w:num>
  <w:num w:numId="9" w16cid:durableId="893390277">
    <w:abstractNumId w:val="14"/>
  </w:num>
  <w:num w:numId="10" w16cid:durableId="1363508175">
    <w:abstractNumId w:val="16"/>
  </w:num>
  <w:num w:numId="11" w16cid:durableId="47842557">
    <w:abstractNumId w:val="41"/>
  </w:num>
  <w:num w:numId="12" w16cid:durableId="1987735533">
    <w:abstractNumId w:val="53"/>
  </w:num>
  <w:num w:numId="13" w16cid:durableId="1262030354">
    <w:abstractNumId w:val="31"/>
  </w:num>
  <w:num w:numId="14" w16cid:durableId="129130699">
    <w:abstractNumId w:val="5"/>
  </w:num>
  <w:num w:numId="15" w16cid:durableId="1040129252">
    <w:abstractNumId w:val="52"/>
  </w:num>
  <w:num w:numId="16" w16cid:durableId="1854606898">
    <w:abstractNumId w:val="51"/>
  </w:num>
  <w:num w:numId="17" w16cid:durableId="1711955316">
    <w:abstractNumId w:val="34"/>
  </w:num>
  <w:num w:numId="18" w16cid:durableId="2123187011">
    <w:abstractNumId w:val="36"/>
  </w:num>
  <w:num w:numId="19" w16cid:durableId="765612609">
    <w:abstractNumId w:val="48"/>
  </w:num>
  <w:num w:numId="20" w16cid:durableId="1814374624">
    <w:abstractNumId w:val="9"/>
  </w:num>
  <w:num w:numId="21" w16cid:durableId="1989628360">
    <w:abstractNumId w:val="17"/>
  </w:num>
  <w:num w:numId="22" w16cid:durableId="817302369">
    <w:abstractNumId w:val="20"/>
  </w:num>
  <w:num w:numId="23" w16cid:durableId="452404845">
    <w:abstractNumId w:val="7"/>
  </w:num>
  <w:num w:numId="24" w16cid:durableId="290208886">
    <w:abstractNumId w:val="1"/>
  </w:num>
  <w:num w:numId="25" w16cid:durableId="955058775">
    <w:abstractNumId w:val="38"/>
  </w:num>
  <w:num w:numId="26" w16cid:durableId="1042437983">
    <w:abstractNumId w:val="11"/>
  </w:num>
  <w:num w:numId="27" w16cid:durableId="2131165926">
    <w:abstractNumId w:val="42"/>
  </w:num>
  <w:num w:numId="28" w16cid:durableId="636955636">
    <w:abstractNumId w:val="27"/>
  </w:num>
  <w:num w:numId="29" w16cid:durableId="1870753356">
    <w:abstractNumId w:val="8"/>
  </w:num>
  <w:num w:numId="30" w16cid:durableId="588346523">
    <w:abstractNumId w:val="18"/>
  </w:num>
  <w:num w:numId="31" w16cid:durableId="1641571983">
    <w:abstractNumId w:val="45"/>
  </w:num>
  <w:num w:numId="32" w16cid:durableId="2118140585">
    <w:abstractNumId w:val="43"/>
  </w:num>
  <w:num w:numId="33" w16cid:durableId="1816800838">
    <w:abstractNumId w:val="33"/>
  </w:num>
  <w:num w:numId="34" w16cid:durableId="1302466521">
    <w:abstractNumId w:val="0"/>
  </w:num>
  <w:num w:numId="35" w16cid:durableId="618954124">
    <w:abstractNumId w:val="3"/>
  </w:num>
  <w:num w:numId="36" w16cid:durableId="220481090">
    <w:abstractNumId w:val="32"/>
  </w:num>
  <w:num w:numId="37" w16cid:durableId="736560825">
    <w:abstractNumId w:val="50"/>
  </w:num>
  <w:num w:numId="38" w16cid:durableId="1875993942">
    <w:abstractNumId w:val="35"/>
  </w:num>
  <w:num w:numId="39" w16cid:durableId="850681275">
    <w:abstractNumId w:val="29"/>
  </w:num>
  <w:num w:numId="40" w16cid:durableId="440606715">
    <w:abstractNumId w:val="44"/>
  </w:num>
  <w:num w:numId="41" w16cid:durableId="309293157">
    <w:abstractNumId w:val="15"/>
  </w:num>
  <w:num w:numId="42" w16cid:durableId="977566678">
    <w:abstractNumId w:val="19"/>
  </w:num>
  <w:num w:numId="43" w16cid:durableId="1830829798">
    <w:abstractNumId w:val="25"/>
  </w:num>
  <w:num w:numId="44" w16cid:durableId="1241914463">
    <w:abstractNumId w:val="28"/>
  </w:num>
  <w:num w:numId="45" w16cid:durableId="688606870">
    <w:abstractNumId w:val="24"/>
  </w:num>
  <w:num w:numId="46" w16cid:durableId="1158156486">
    <w:abstractNumId w:val="49"/>
  </w:num>
  <w:num w:numId="47" w16cid:durableId="1739934033">
    <w:abstractNumId w:val="37"/>
  </w:num>
  <w:num w:numId="48" w16cid:durableId="2025400539">
    <w:abstractNumId w:val="10"/>
  </w:num>
  <w:num w:numId="49" w16cid:durableId="1856259980">
    <w:abstractNumId w:val="26"/>
  </w:num>
  <w:num w:numId="50" w16cid:durableId="1594700077">
    <w:abstractNumId w:val="47"/>
  </w:num>
  <w:num w:numId="51" w16cid:durableId="1594317578">
    <w:abstractNumId w:val="30"/>
  </w:num>
  <w:num w:numId="52" w16cid:durableId="2015565610">
    <w:abstractNumId w:val="13"/>
  </w:num>
  <w:num w:numId="53" w16cid:durableId="2075544235">
    <w:abstractNumId w:val="21"/>
  </w:num>
  <w:num w:numId="54" w16cid:durableId="1067151772">
    <w:abstractNumId w:val="12"/>
  </w:num>
  <w:num w:numId="55" w16cid:durableId="1560438195">
    <w:abstractNumId w:val="23"/>
  </w:num>
  <w:num w:numId="56" w16cid:durableId="807893796">
    <w:abstractNumId w:val="55"/>
  </w:num>
  <w:num w:numId="57" w16cid:durableId="13324867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2D1"/>
    <w:rsid w:val="00000A8D"/>
    <w:rsid w:val="00021B66"/>
    <w:rsid w:val="00046B0A"/>
    <w:rsid w:val="000536A0"/>
    <w:rsid w:val="000545F0"/>
    <w:rsid w:val="0005529E"/>
    <w:rsid w:val="000621D5"/>
    <w:rsid w:val="000641B1"/>
    <w:rsid w:val="00073CBB"/>
    <w:rsid w:val="00082A8F"/>
    <w:rsid w:val="00094755"/>
    <w:rsid w:val="000958DE"/>
    <w:rsid w:val="00095AF6"/>
    <w:rsid w:val="000976EE"/>
    <w:rsid w:val="00097B19"/>
    <w:rsid w:val="000B28E3"/>
    <w:rsid w:val="000B3D7E"/>
    <w:rsid w:val="000B743D"/>
    <w:rsid w:val="000C1346"/>
    <w:rsid w:val="000C7DF4"/>
    <w:rsid w:val="000E2FB7"/>
    <w:rsid w:val="000E7922"/>
    <w:rsid w:val="001038ED"/>
    <w:rsid w:val="001039E2"/>
    <w:rsid w:val="001061C4"/>
    <w:rsid w:val="0011395F"/>
    <w:rsid w:val="00113A03"/>
    <w:rsid w:val="0012795B"/>
    <w:rsid w:val="00145791"/>
    <w:rsid w:val="00151A09"/>
    <w:rsid w:val="001610FF"/>
    <w:rsid w:val="00165875"/>
    <w:rsid w:val="0016598B"/>
    <w:rsid w:val="0017287C"/>
    <w:rsid w:val="001842E1"/>
    <w:rsid w:val="00191231"/>
    <w:rsid w:val="0019422E"/>
    <w:rsid w:val="001A2696"/>
    <w:rsid w:val="001A2F83"/>
    <w:rsid w:val="001A77F6"/>
    <w:rsid w:val="001C252C"/>
    <w:rsid w:val="001C3171"/>
    <w:rsid w:val="001C3972"/>
    <w:rsid w:val="001E4E7E"/>
    <w:rsid w:val="001F1960"/>
    <w:rsid w:val="001F365D"/>
    <w:rsid w:val="00223CE3"/>
    <w:rsid w:val="00225108"/>
    <w:rsid w:val="00232CCE"/>
    <w:rsid w:val="0023541F"/>
    <w:rsid w:val="0024249B"/>
    <w:rsid w:val="00244873"/>
    <w:rsid w:val="00251F90"/>
    <w:rsid w:val="00255DCB"/>
    <w:rsid w:val="002574EC"/>
    <w:rsid w:val="00264262"/>
    <w:rsid w:val="0026782D"/>
    <w:rsid w:val="00271A33"/>
    <w:rsid w:val="002750AE"/>
    <w:rsid w:val="00280694"/>
    <w:rsid w:val="00281809"/>
    <w:rsid w:val="00282FE7"/>
    <w:rsid w:val="00287ADF"/>
    <w:rsid w:val="00287EF9"/>
    <w:rsid w:val="00292E1C"/>
    <w:rsid w:val="002948DD"/>
    <w:rsid w:val="002A372E"/>
    <w:rsid w:val="002B12E7"/>
    <w:rsid w:val="002B201E"/>
    <w:rsid w:val="002B45A4"/>
    <w:rsid w:val="002C1BED"/>
    <w:rsid w:val="002C2151"/>
    <w:rsid w:val="002C3352"/>
    <w:rsid w:val="002D0AEB"/>
    <w:rsid w:val="002D0DC9"/>
    <w:rsid w:val="002D2A1E"/>
    <w:rsid w:val="002D66A2"/>
    <w:rsid w:val="002D79B0"/>
    <w:rsid w:val="002E1C1C"/>
    <w:rsid w:val="002E6ED4"/>
    <w:rsid w:val="002F1240"/>
    <w:rsid w:val="002F1DE7"/>
    <w:rsid w:val="002F2903"/>
    <w:rsid w:val="00301A45"/>
    <w:rsid w:val="00301FBE"/>
    <w:rsid w:val="00306EBE"/>
    <w:rsid w:val="00316D51"/>
    <w:rsid w:val="003202C0"/>
    <w:rsid w:val="003204E3"/>
    <w:rsid w:val="0032377A"/>
    <w:rsid w:val="003331DF"/>
    <w:rsid w:val="003424E1"/>
    <w:rsid w:val="00344741"/>
    <w:rsid w:val="003564BA"/>
    <w:rsid w:val="0035654E"/>
    <w:rsid w:val="0035746E"/>
    <w:rsid w:val="00380637"/>
    <w:rsid w:val="00383729"/>
    <w:rsid w:val="003907B8"/>
    <w:rsid w:val="00391D09"/>
    <w:rsid w:val="00397605"/>
    <w:rsid w:val="003A40CE"/>
    <w:rsid w:val="003A51AF"/>
    <w:rsid w:val="003B75A9"/>
    <w:rsid w:val="003C7F7C"/>
    <w:rsid w:val="003D02D6"/>
    <w:rsid w:val="003D7DD6"/>
    <w:rsid w:val="004141BC"/>
    <w:rsid w:val="0042600C"/>
    <w:rsid w:val="00441D96"/>
    <w:rsid w:val="00442DBE"/>
    <w:rsid w:val="0045079B"/>
    <w:rsid w:val="00451066"/>
    <w:rsid w:val="00451459"/>
    <w:rsid w:val="00451889"/>
    <w:rsid w:val="00462A9C"/>
    <w:rsid w:val="00467846"/>
    <w:rsid w:val="0047665A"/>
    <w:rsid w:val="0048554D"/>
    <w:rsid w:val="0048605A"/>
    <w:rsid w:val="004940BC"/>
    <w:rsid w:val="004A0385"/>
    <w:rsid w:val="004B3A99"/>
    <w:rsid w:val="004B4EDE"/>
    <w:rsid w:val="004C6BE4"/>
    <w:rsid w:val="004C7E85"/>
    <w:rsid w:val="004D3B6E"/>
    <w:rsid w:val="004D4AB2"/>
    <w:rsid w:val="004D6263"/>
    <w:rsid w:val="004D70AB"/>
    <w:rsid w:val="004E18B1"/>
    <w:rsid w:val="004E2085"/>
    <w:rsid w:val="004E3F74"/>
    <w:rsid w:val="004E5F24"/>
    <w:rsid w:val="004F1E33"/>
    <w:rsid w:val="00510E93"/>
    <w:rsid w:val="00512B3B"/>
    <w:rsid w:val="00514CDD"/>
    <w:rsid w:val="005365D4"/>
    <w:rsid w:val="005432BE"/>
    <w:rsid w:val="00560BE3"/>
    <w:rsid w:val="00560E2F"/>
    <w:rsid w:val="00566729"/>
    <w:rsid w:val="00571A5B"/>
    <w:rsid w:val="00575741"/>
    <w:rsid w:val="005820C2"/>
    <w:rsid w:val="0058296A"/>
    <w:rsid w:val="005916B7"/>
    <w:rsid w:val="005A272D"/>
    <w:rsid w:val="005A5C2E"/>
    <w:rsid w:val="005B1629"/>
    <w:rsid w:val="005D68E8"/>
    <w:rsid w:val="005E2712"/>
    <w:rsid w:val="005E405E"/>
    <w:rsid w:val="005F1932"/>
    <w:rsid w:val="005F1D21"/>
    <w:rsid w:val="006004C9"/>
    <w:rsid w:val="00610108"/>
    <w:rsid w:val="006117B5"/>
    <w:rsid w:val="0061388C"/>
    <w:rsid w:val="00614053"/>
    <w:rsid w:val="00620BAB"/>
    <w:rsid w:val="00623C8C"/>
    <w:rsid w:val="00634A18"/>
    <w:rsid w:val="00653FAD"/>
    <w:rsid w:val="00660AED"/>
    <w:rsid w:val="00675BF3"/>
    <w:rsid w:val="00677768"/>
    <w:rsid w:val="00685B40"/>
    <w:rsid w:val="00686FA2"/>
    <w:rsid w:val="00690D96"/>
    <w:rsid w:val="00690EC3"/>
    <w:rsid w:val="0069740D"/>
    <w:rsid w:val="006A214E"/>
    <w:rsid w:val="006B0F2D"/>
    <w:rsid w:val="006D0C4C"/>
    <w:rsid w:val="006E1785"/>
    <w:rsid w:val="006E604D"/>
    <w:rsid w:val="006F4D6C"/>
    <w:rsid w:val="006F64D0"/>
    <w:rsid w:val="006F6FE6"/>
    <w:rsid w:val="007056A4"/>
    <w:rsid w:val="00715CAE"/>
    <w:rsid w:val="00757AD8"/>
    <w:rsid w:val="00757BFC"/>
    <w:rsid w:val="007716B7"/>
    <w:rsid w:val="0078766B"/>
    <w:rsid w:val="007918AE"/>
    <w:rsid w:val="007923A0"/>
    <w:rsid w:val="007A1641"/>
    <w:rsid w:val="007A1AF6"/>
    <w:rsid w:val="007A2CAF"/>
    <w:rsid w:val="007A323C"/>
    <w:rsid w:val="007A6C1C"/>
    <w:rsid w:val="007C2AB6"/>
    <w:rsid w:val="007C4D8A"/>
    <w:rsid w:val="007C7D1C"/>
    <w:rsid w:val="007D1C5D"/>
    <w:rsid w:val="007F7F16"/>
    <w:rsid w:val="00800274"/>
    <w:rsid w:val="008065DA"/>
    <w:rsid w:val="0081672D"/>
    <w:rsid w:val="00832D80"/>
    <w:rsid w:val="00836951"/>
    <w:rsid w:val="008407DD"/>
    <w:rsid w:val="0085728A"/>
    <w:rsid w:val="00861F78"/>
    <w:rsid w:val="008634AB"/>
    <w:rsid w:val="008635F7"/>
    <w:rsid w:val="008748DF"/>
    <w:rsid w:val="008777BC"/>
    <w:rsid w:val="00880C9F"/>
    <w:rsid w:val="008848B7"/>
    <w:rsid w:val="00895AB2"/>
    <w:rsid w:val="008969E8"/>
    <w:rsid w:val="008A0E1B"/>
    <w:rsid w:val="008A104F"/>
    <w:rsid w:val="008A662E"/>
    <w:rsid w:val="008B0F9B"/>
    <w:rsid w:val="008B2F6E"/>
    <w:rsid w:val="008B70E3"/>
    <w:rsid w:val="008C6214"/>
    <w:rsid w:val="008C78CD"/>
    <w:rsid w:val="008D76D8"/>
    <w:rsid w:val="008E376E"/>
    <w:rsid w:val="008E7766"/>
    <w:rsid w:val="008F1FBB"/>
    <w:rsid w:val="008F2DDA"/>
    <w:rsid w:val="00902EBE"/>
    <w:rsid w:val="00911372"/>
    <w:rsid w:val="009124EF"/>
    <w:rsid w:val="00913408"/>
    <w:rsid w:val="00916557"/>
    <w:rsid w:val="00921617"/>
    <w:rsid w:val="00925CC6"/>
    <w:rsid w:val="00926931"/>
    <w:rsid w:val="00934914"/>
    <w:rsid w:val="00937216"/>
    <w:rsid w:val="0093746F"/>
    <w:rsid w:val="00951C5B"/>
    <w:rsid w:val="00952CB6"/>
    <w:rsid w:val="009629E6"/>
    <w:rsid w:val="00963DA7"/>
    <w:rsid w:val="0097076E"/>
    <w:rsid w:val="00973510"/>
    <w:rsid w:val="0097614E"/>
    <w:rsid w:val="009774AE"/>
    <w:rsid w:val="0098218C"/>
    <w:rsid w:val="0098464C"/>
    <w:rsid w:val="00995970"/>
    <w:rsid w:val="00995FDE"/>
    <w:rsid w:val="009A5C1D"/>
    <w:rsid w:val="009B7A78"/>
    <w:rsid w:val="009C5104"/>
    <w:rsid w:val="009E12D0"/>
    <w:rsid w:val="00A0518E"/>
    <w:rsid w:val="00A17A79"/>
    <w:rsid w:val="00A17FC5"/>
    <w:rsid w:val="00A24D4B"/>
    <w:rsid w:val="00A37750"/>
    <w:rsid w:val="00A41E14"/>
    <w:rsid w:val="00A426FC"/>
    <w:rsid w:val="00A561E2"/>
    <w:rsid w:val="00A667A5"/>
    <w:rsid w:val="00A74EEF"/>
    <w:rsid w:val="00A93EBA"/>
    <w:rsid w:val="00A954B8"/>
    <w:rsid w:val="00AA1217"/>
    <w:rsid w:val="00AA3000"/>
    <w:rsid w:val="00AB0C93"/>
    <w:rsid w:val="00AB13A0"/>
    <w:rsid w:val="00AB4DEE"/>
    <w:rsid w:val="00AB5147"/>
    <w:rsid w:val="00AC116C"/>
    <w:rsid w:val="00AC1CF6"/>
    <w:rsid w:val="00AC342C"/>
    <w:rsid w:val="00AC4F69"/>
    <w:rsid w:val="00AD4D7D"/>
    <w:rsid w:val="00AD6E1F"/>
    <w:rsid w:val="00AF777A"/>
    <w:rsid w:val="00B102B3"/>
    <w:rsid w:val="00B14B55"/>
    <w:rsid w:val="00B32511"/>
    <w:rsid w:val="00B35283"/>
    <w:rsid w:val="00B4570D"/>
    <w:rsid w:val="00B47DB7"/>
    <w:rsid w:val="00B604F6"/>
    <w:rsid w:val="00B613E7"/>
    <w:rsid w:val="00B63B1B"/>
    <w:rsid w:val="00B775F9"/>
    <w:rsid w:val="00B80775"/>
    <w:rsid w:val="00B81150"/>
    <w:rsid w:val="00B869D3"/>
    <w:rsid w:val="00B934F6"/>
    <w:rsid w:val="00B955BC"/>
    <w:rsid w:val="00BA53FD"/>
    <w:rsid w:val="00BB2363"/>
    <w:rsid w:val="00BC2915"/>
    <w:rsid w:val="00BC6C94"/>
    <w:rsid w:val="00C025F8"/>
    <w:rsid w:val="00C072D1"/>
    <w:rsid w:val="00C120F0"/>
    <w:rsid w:val="00C13F9D"/>
    <w:rsid w:val="00C15181"/>
    <w:rsid w:val="00C15A42"/>
    <w:rsid w:val="00C164D2"/>
    <w:rsid w:val="00C17501"/>
    <w:rsid w:val="00C21FC9"/>
    <w:rsid w:val="00C262F4"/>
    <w:rsid w:val="00C27E1F"/>
    <w:rsid w:val="00C37D72"/>
    <w:rsid w:val="00C45B6F"/>
    <w:rsid w:val="00C57B23"/>
    <w:rsid w:val="00C63C8A"/>
    <w:rsid w:val="00C6433F"/>
    <w:rsid w:val="00C65187"/>
    <w:rsid w:val="00C674B9"/>
    <w:rsid w:val="00C72A54"/>
    <w:rsid w:val="00C72CE5"/>
    <w:rsid w:val="00C753B3"/>
    <w:rsid w:val="00C81CC1"/>
    <w:rsid w:val="00C917B4"/>
    <w:rsid w:val="00C92538"/>
    <w:rsid w:val="00C92A22"/>
    <w:rsid w:val="00CA0DFA"/>
    <w:rsid w:val="00CA1239"/>
    <w:rsid w:val="00CA5AF6"/>
    <w:rsid w:val="00CB4AAE"/>
    <w:rsid w:val="00CB6B73"/>
    <w:rsid w:val="00CC052F"/>
    <w:rsid w:val="00CD1938"/>
    <w:rsid w:val="00CF59D7"/>
    <w:rsid w:val="00D070F0"/>
    <w:rsid w:val="00D07DBA"/>
    <w:rsid w:val="00D10149"/>
    <w:rsid w:val="00D1656B"/>
    <w:rsid w:val="00D2261A"/>
    <w:rsid w:val="00D267BB"/>
    <w:rsid w:val="00D359B0"/>
    <w:rsid w:val="00D37CE3"/>
    <w:rsid w:val="00D436BF"/>
    <w:rsid w:val="00D456B3"/>
    <w:rsid w:val="00D4690D"/>
    <w:rsid w:val="00D54F38"/>
    <w:rsid w:val="00D56B41"/>
    <w:rsid w:val="00D574E4"/>
    <w:rsid w:val="00D6666D"/>
    <w:rsid w:val="00D718C7"/>
    <w:rsid w:val="00D802B2"/>
    <w:rsid w:val="00D96E35"/>
    <w:rsid w:val="00DA1C6B"/>
    <w:rsid w:val="00DB1CBD"/>
    <w:rsid w:val="00DB6D35"/>
    <w:rsid w:val="00DB737D"/>
    <w:rsid w:val="00DE32E2"/>
    <w:rsid w:val="00DF3721"/>
    <w:rsid w:val="00E000D7"/>
    <w:rsid w:val="00E026CB"/>
    <w:rsid w:val="00E149C4"/>
    <w:rsid w:val="00E14A74"/>
    <w:rsid w:val="00E168EE"/>
    <w:rsid w:val="00E17FAE"/>
    <w:rsid w:val="00E26A96"/>
    <w:rsid w:val="00E42C42"/>
    <w:rsid w:val="00E452A9"/>
    <w:rsid w:val="00E47143"/>
    <w:rsid w:val="00E52EFA"/>
    <w:rsid w:val="00E5595D"/>
    <w:rsid w:val="00E5730A"/>
    <w:rsid w:val="00E6541A"/>
    <w:rsid w:val="00E6650C"/>
    <w:rsid w:val="00E80E29"/>
    <w:rsid w:val="00E8201F"/>
    <w:rsid w:val="00E84F1F"/>
    <w:rsid w:val="00E923A5"/>
    <w:rsid w:val="00E96C8C"/>
    <w:rsid w:val="00E970BC"/>
    <w:rsid w:val="00EA17C2"/>
    <w:rsid w:val="00EA3AF8"/>
    <w:rsid w:val="00EB52F4"/>
    <w:rsid w:val="00EC24AA"/>
    <w:rsid w:val="00ED0F50"/>
    <w:rsid w:val="00ED2389"/>
    <w:rsid w:val="00EE522D"/>
    <w:rsid w:val="00EF1472"/>
    <w:rsid w:val="00EF3655"/>
    <w:rsid w:val="00F0069A"/>
    <w:rsid w:val="00F01221"/>
    <w:rsid w:val="00F064AC"/>
    <w:rsid w:val="00F074E1"/>
    <w:rsid w:val="00F10D50"/>
    <w:rsid w:val="00F120AF"/>
    <w:rsid w:val="00F339D3"/>
    <w:rsid w:val="00F3648B"/>
    <w:rsid w:val="00F44058"/>
    <w:rsid w:val="00F67C73"/>
    <w:rsid w:val="00F75646"/>
    <w:rsid w:val="00F83191"/>
    <w:rsid w:val="00F90394"/>
    <w:rsid w:val="00FA1DF0"/>
    <w:rsid w:val="00FA37FA"/>
    <w:rsid w:val="00FB25D8"/>
    <w:rsid w:val="00FB7FFB"/>
    <w:rsid w:val="00FC0442"/>
    <w:rsid w:val="00FC094F"/>
    <w:rsid w:val="00FC124C"/>
    <w:rsid w:val="00FE0A21"/>
    <w:rsid w:val="00FE6D38"/>
    <w:rsid w:val="00FF300D"/>
    <w:rsid w:val="00FF335F"/>
    <w:rsid w:val="00FF3A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72836B0C"/>
  <w15:docId w15:val="{B5210058-4C8F-4624-9E7B-CBCA490CF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B6F"/>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next w:val="Normal"/>
    <w:link w:val="Heading1Char"/>
    <w:uiPriority w:val="9"/>
    <w:qFormat/>
    <w:rsid w:val="006F4D6C"/>
    <w:pPr>
      <w:keepNext/>
      <w:keepLines/>
      <w:autoSpaceDN w:val="0"/>
      <w:spacing w:before="480" w:line="276" w:lineRule="auto"/>
      <w:textAlignment w:val="baseline"/>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Subtitle"/>
    <w:link w:val="TitleChar"/>
    <w:uiPriority w:val="99"/>
    <w:qFormat/>
    <w:rsid w:val="008B0F9B"/>
    <w:pPr>
      <w:ind w:left="720" w:hanging="720"/>
      <w:jc w:val="center"/>
    </w:pPr>
    <w:rPr>
      <w:b/>
      <w:szCs w:val="20"/>
      <w:lang w:val="en-GB"/>
    </w:rPr>
  </w:style>
  <w:style w:type="character" w:customStyle="1" w:styleId="TitleChar">
    <w:name w:val="Title Char"/>
    <w:basedOn w:val="DefaultParagraphFont"/>
    <w:link w:val="Title"/>
    <w:uiPriority w:val="99"/>
    <w:rsid w:val="008B0F9B"/>
    <w:rPr>
      <w:rFonts w:ascii="Times New Roman" w:eastAsia="Times New Roman" w:hAnsi="Times New Roman" w:cs="Times New Roman"/>
      <w:b/>
      <w:sz w:val="24"/>
      <w:szCs w:val="20"/>
      <w:lang w:val="en-GB" w:eastAsia="ar-SA"/>
    </w:rPr>
  </w:style>
  <w:style w:type="paragraph" w:styleId="Subtitle">
    <w:name w:val="Subtitle"/>
    <w:basedOn w:val="Normal"/>
    <w:next w:val="Normal"/>
    <w:link w:val="SubtitleChar"/>
    <w:uiPriority w:val="11"/>
    <w:qFormat/>
    <w:rsid w:val="008B0F9B"/>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8B0F9B"/>
    <w:rPr>
      <w:rFonts w:asciiTheme="majorHAnsi" w:eastAsiaTheme="majorEastAsia" w:hAnsiTheme="majorHAnsi" w:cstheme="majorBidi"/>
      <w:i/>
      <w:iCs/>
      <w:color w:val="4F81BD" w:themeColor="accent1"/>
      <w:spacing w:val="15"/>
      <w:sz w:val="24"/>
      <w:szCs w:val="24"/>
      <w:lang w:eastAsia="ar-SA"/>
    </w:rPr>
  </w:style>
  <w:style w:type="paragraph" w:styleId="BodyText">
    <w:name w:val="Body Text"/>
    <w:basedOn w:val="Normal"/>
    <w:link w:val="BodyTextChar"/>
    <w:uiPriority w:val="99"/>
    <w:rsid w:val="008B0F9B"/>
    <w:pPr>
      <w:jc w:val="both"/>
    </w:pPr>
    <w:rPr>
      <w:rFonts w:ascii="Arial" w:hAnsi="Arial" w:cs="Arial"/>
      <w:sz w:val="20"/>
    </w:rPr>
  </w:style>
  <w:style w:type="character" w:customStyle="1" w:styleId="BodyTextChar">
    <w:name w:val="Body Text Char"/>
    <w:basedOn w:val="DefaultParagraphFont"/>
    <w:link w:val="BodyText"/>
    <w:uiPriority w:val="99"/>
    <w:rsid w:val="008B0F9B"/>
    <w:rPr>
      <w:rFonts w:ascii="Arial" w:eastAsia="Times New Roman" w:hAnsi="Arial" w:cs="Arial"/>
      <w:sz w:val="20"/>
      <w:szCs w:val="24"/>
      <w:lang w:eastAsia="ar-SA"/>
    </w:rPr>
  </w:style>
  <w:style w:type="character" w:styleId="Hyperlink">
    <w:name w:val="Hyperlink"/>
    <w:basedOn w:val="DefaultParagraphFont"/>
    <w:uiPriority w:val="99"/>
    <w:rsid w:val="008B0F9B"/>
    <w:rPr>
      <w:rFonts w:cs="Times New Roman"/>
      <w:color w:val="0000FF"/>
      <w:u w:val="single"/>
    </w:rPr>
  </w:style>
  <w:style w:type="paragraph" w:customStyle="1" w:styleId="Pagrindinistekstas3">
    <w:name w:val="Pagrindinis tekstas 3"/>
    <w:basedOn w:val="Normal"/>
    <w:uiPriority w:val="99"/>
    <w:rsid w:val="008B0F9B"/>
    <w:pPr>
      <w:spacing w:after="120"/>
    </w:pPr>
    <w:rPr>
      <w:sz w:val="16"/>
      <w:szCs w:val="16"/>
    </w:rPr>
  </w:style>
  <w:style w:type="paragraph" w:styleId="ListParagraph">
    <w:name w:val="List Paragraph"/>
    <w:basedOn w:val="Normal"/>
    <w:uiPriority w:val="34"/>
    <w:qFormat/>
    <w:rsid w:val="008B0F9B"/>
    <w:pPr>
      <w:suppressAutoHyphens w:val="0"/>
      <w:spacing w:after="200" w:line="276" w:lineRule="auto"/>
      <w:ind w:left="720"/>
      <w:contextualSpacing/>
    </w:pPr>
    <w:rPr>
      <w:rFonts w:ascii="Calibri" w:eastAsia="Calibri" w:hAnsi="Calibri"/>
      <w:sz w:val="22"/>
      <w:szCs w:val="22"/>
      <w:lang w:val="en-GB" w:eastAsia="en-US"/>
    </w:rPr>
  </w:style>
  <w:style w:type="paragraph" w:styleId="FootnoteText">
    <w:name w:val="footnote text"/>
    <w:aliases w:val="stile 1,Alaviitteen teksti Char,Alaviitteen teksti Char Char Char Char Char,Märk,Fußnotentext arial,Footnote Text Char2,Footnote Text Char1 Char,Footnote Text Char Char Char,Footnote Text Char Char1,Fußnotentext Char,fn"/>
    <w:basedOn w:val="Normal"/>
    <w:link w:val="FootnoteTextChar"/>
    <w:uiPriority w:val="99"/>
    <w:rsid w:val="008B0F9B"/>
    <w:rPr>
      <w:sz w:val="20"/>
      <w:szCs w:val="20"/>
    </w:rPr>
  </w:style>
  <w:style w:type="character" w:customStyle="1" w:styleId="FootnoteTextChar">
    <w:name w:val="Footnote Text Char"/>
    <w:aliases w:val="stile 1 Char,Alaviitteen teksti Char Char,Alaviitteen teksti Char Char Char Char Char Char,Märk Char,Fußnotentext arial Char,Footnote Text Char2 Char,Footnote Text Char1 Char Char,Footnote Text Char Char Char Char,fn Char"/>
    <w:basedOn w:val="DefaultParagraphFont"/>
    <w:link w:val="FootnoteText"/>
    <w:uiPriority w:val="99"/>
    <w:rsid w:val="008B0F9B"/>
    <w:rPr>
      <w:rFonts w:ascii="Times New Roman" w:eastAsia="Times New Roman" w:hAnsi="Times New Roman" w:cs="Times New Roman"/>
      <w:sz w:val="20"/>
      <w:szCs w:val="20"/>
      <w:lang w:eastAsia="ar-SA"/>
    </w:rPr>
  </w:style>
  <w:style w:type="character" w:styleId="FootnoteReference">
    <w:name w:val="footnote reference"/>
    <w:aliases w:val="Footnote,Footnotes refss,Footnote symbol,Footnote Reference Superscript,Footnote Reference/,richiamo note eggsi,Rimando nota a piè di pagina1,BVI fnr,Footnote Reference Number,Numbering - Footnote,nota de rodapé,ftref,SUPERS"/>
    <w:basedOn w:val="DefaultParagraphFont"/>
    <w:link w:val="BVIfnr"/>
    <w:uiPriority w:val="99"/>
    <w:rsid w:val="008B0F9B"/>
    <w:rPr>
      <w:rFonts w:cs="Times New Roman"/>
      <w:vertAlign w:val="superscript"/>
    </w:rPr>
  </w:style>
  <w:style w:type="paragraph" w:customStyle="1" w:styleId="BVIfnr">
    <w:name w:val="BVI fnr Знак Знак"/>
    <w:aliases w:val="BVI fnr Car Car Знак Знак,BVI fnr Char Car Car Car Знак Знак,BVI fnr Char Car Car Car Char Знак Знак,BVI fnr Car Знак Знак,BVI fnr Car Car Car Car Знак Знак,BVI fnr Char Char Знак Знак,16 Point,R"/>
    <w:basedOn w:val="Normal"/>
    <w:link w:val="FootnoteReference"/>
    <w:uiPriority w:val="99"/>
    <w:rsid w:val="008B0F9B"/>
    <w:pPr>
      <w:suppressAutoHyphens w:val="0"/>
      <w:spacing w:after="160" w:line="240" w:lineRule="exact"/>
    </w:pPr>
    <w:rPr>
      <w:rFonts w:asciiTheme="minorHAnsi" w:eastAsiaTheme="minorHAnsi" w:hAnsiTheme="minorHAnsi"/>
      <w:sz w:val="22"/>
      <w:szCs w:val="22"/>
      <w:vertAlign w:val="superscript"/>
      <w:lang w:eastAsia="en-US"/>
    </w:rPr>
  </w:style>
  <w:style w:type="character" w:styleId="CommentReference">
    <w:name w:val="annotation reference"/>
    <w:rsid w:val="00D267BB"/>
    <w:rPr>
      <w:sz w:val="16"/>
      <w:szCs w:val="16"/>
    </w:rPr>
  </w:style>
  <w:style w:type="paragraph" w:styleId="BalloonText">
    <w:name w:val="Balloon Text"/>
    <w:basedOn w:val="Normal"/>
    <w:link w:val="BalloonTextChar"/>
    <w:uiPriority w:val="99"/>
    <w:semiHidden/>
    <w:unhideWhenUsed/>
    <w:rsid w:val="00D267BB"/>
    <w:rPr>
      <w:rFonts w:ascii="Tahoma" w:hAnsi="Tahoma" w:cs="Tahoma"/>
      <w:sz w:val="16"/>
      <w:szCs w:val="16"/>
    </w:rPr>
  </w:style>
  <w:style w:type="character" w:customStyle="1" w:styleId="BalloonTextChar">
    <w:name w:val="Balloon Text Char"/>
    <w:basedOn w:val="DefaultParagraphFont"/>
    <w:link w:val="BalloonText"/>
    <w:uiPriority w:val="99"/>
    <w:semiHidden/>
    <w:rsid w:val="00D267BB"/>
    <w:rPr>
      <w:rFonts w:ascii="Tahoma" w:eastAsia="Times New Roman" w:hAnsi="Tahoma" w:cs="Tahoma"/>
      <w:sz w:val="16"/>
      <w:szCs w:val="16"/>
      <w:lang w:eastAsia="ar-SA"/>
    </w:rPr>
  </w:style>
  <w:style w:type="paragraph" w:customStyle="1" w:styleId="H23G">
    <w:name w:val="_ H_2/3_G"/>
    <w:basedOn w:val="Normal"/>
    <w:next w:val="Normal"/>
    <w:uiPriority w:val="99"/>
    <w:qFormat/>
    <w:rsid w:val="005F1D21"/>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sz w:val="20"/>
      <w:szCs w:val="20"/>
      <w:lang w:val="en-GB" w:eastAsia="en-US"/>
    </w:rPr>
  </w:style>
  <w:style w:type="paragraph" w:customStyle="1" w:styleId="SingleTxtG">
    <w:name w:val="_ Single Txt_G"/>
    <w:basedOn w:val="Normal"/>
    <w:link w:val="SingleTxtGChar"/>
    <w:uiPriority w:val="99"/>
    <w:qFormat/>
    <w:rsid w:val="005F1D21"/>
    <w:pPr>
      <w:kinsoku w:val="0"/>
      <w:overflowPunct w:val="0"/>
      <w:autoSpaceDE w:val="0"/>
      <w:autoSpaceDN w:val="0"/>
      <w:adjustRightInd w:val="0"/>
      <w:snapToGrid w:val="0"/>
      <w:spacing w:after="120" w:line="240" w:lineRule="atLeast"/>
      <w:ind w:left="1134" w:right="1134"/>
      <w:jc w:val="both"/>
    </w:pPr>
    <w:rPr>
      <w:rFonts w:eastAsiaTheme="minorHAnsi"/>
      <w:sz w:val="20"/>
      <w:szCs w:val="20"/>
      <w:lang w:val="en-GB" w:eastAsia="en-US"/>
    </w:rPr>
  </w:style>
  <w:style w:type="character" w:customStyle="1" w:styleId="SingleTxtGChar">
    <w:name w:val="_ Single Txt_G Char"/>
    <w:link w:val="SingleTxtG"/>
    <w:uiPriority w:val="99"/>
    <w:locked/>
    <w:rsid w:val="005F1D21"/>
    <w:rPr>
      <w:rFonts w:ascii="Times New Roman" w:hAnsi="Times New Roman" w:cs="Times New Roman"/>
      <w:sz w:val="20"/>
      <w:szCs w:val="20"/>
      <w:lang w:val="en-GB"/>
    </w:rPr>
  </w:style>
  <w:style w:type="paragraph" w:styleId="Header">
    <w:name w:val="header"/>
    <w:basedOn w:val="Normal"/>
    <w:link w:val="HeaderChar"/>
    <w:uiPriority w:val="99"/>
    <w:unhideWhenUsed/>
    <w:rsid w:val="00DB737D"/>
    <w:pPr>
      <w:tabs>
        <w:tab w:val="center" w:pos="4986"/>
        <w:tab w:val="right" w:pos="9972"/>
      </w:tabs>
    </w:pPr>
  </w:style>
  <w:style w:type="character" w:customStyle="1" w:styleId="HeaderChar">
    <w:name w:val="Header Char"/>
    <w:basedOn w:val="DefaultParagraphFont"/>
    <w:link w:val="Header"/>
    <w:uiPriority w:val="99"/>
    <w:rsid w:val="00DB737D"/>
    <w:rPr>
      <w:rFonts w:ascii="Times New Roman" w:eastAsia="Times New Roman" w:hAnsi="Times New Roman" w:cs="Times New Roman"/>
      <w:sz w:val="24"/>
      <w:szCs w:val="24"/>
      <w:lang w:eastAsia="ar-SA"/>
    </w:rPr>
  </w:style>
  <w:style w:type="paragraph" w:styleId="Footer">
    <w:name w:val="footer"/>
    <w:basedOn w:val="Normal"/>
    <w:link w:val="FooterChar"/>
    <w:uiPriority w:val="99"/>
    <w:unhideWhenUsed/>
    <w:rsid w:val="00DB737D"/>
    <w:pPr>
      <w:tabs>
        <w:tab w:val="center" w:pos="4986"/>
        <w:tab w:val="right" w:pos="9972"/>
      </w:tabs>
    </w:pPr>
  </w:style>
  <w:style w:type="character" w:customStyle="1" w:styleId="FooterChar">
    <w:name w:val="Footer Char"/>
    <w:basedOn w:val="DefaultParagraphFont"/>
    <w:link w:val="Footer"/>
    <w:uiPriority w:val="99"/>
    <w:rsid w:val="00DB737D"/>
    <w:rPr>
      <w:rFonts w:ascii="Times New Roman" w:eastAsia="Times New Roman" w:hAnsi="Times New Roman" w:cs="Times New Roman"/>
      <w:sz w:val="24"/>
      <w:szCs w:val="24"/>
      <w:lang w:eastAsia="ar-SA"/>
    </w:rPr>
  </w:style>
  <w:style w:type="paragraph" w:styleId="NoSpacing">
    <w:name w:val="No Spacing"/>
    <w:uiPriority w:val="1"/>
    <w:qFormat/>
    <w:rsid w:val="00CB6B73"/>
    <w:pPr>
      <w:spacing w:after="0" w:line="240" w:lineRule="auto"/>
    </w:pPr>
    <w:rPr>
      <w:lang w:val="lt-LT"/>
    </w:rPr>
  </w:style>
  <w:style w:type="character" w:customStyle="1" w:styleId="Heading1Char">
    <w:name w:val="Heading 1 Char"/>
    <w:basedOn w:val="DefaultParagraphFont"/>
    <w:link w:val="Heading1"/>
    <w:uiPriority w:val="9"/>
    <w:rsid w:val="006F4D6C"/>
    <w:rPr>
      <w:rFonts w:asciiTheme="majorHAnsi" w:eastAsiaTheme="majorEastAsia" w:hAnsiTheme="majorHAnsi" w:cstheme="majorBidi"/>
      <w:b/>
      <w:bCs/>
      <w:color w:val="365F91" w:themeColor="accent1" w:themeShade="BF"/>
      <w:sz w:val="28"/>
      <w:szCs w:val="28"/>
    </w:rPr>
  </w:style>
  <w:style w:type="character" w:customStyle="1" w:styleId="markedcontent">
    <w:name w:val="markedcontent"/>
    <w:basedOn w:val="DefaultParagraphFont"/>
    <w:rsid w:val="006F4D6C"/>
  </w:style>
  <w:style w:type="paragraph" w:customStyle="1" w:styleId="Normal1">
    <w:name w:val="Normal1"/>
    <w:basedOn w:val="Normal"/>
    <w:rsid w:val="006F4D6C"/>
    <w:pPr>
      <w:suppressAutoHyphens w:val="0"/>
      <w:spacing w:before="100" w:beforeAutospacing="1" w:after="100" w:afterAutospacing="1"/>
    </w:pPr>
    <w:rPr>
      <w:lang w:val="lt-LT" w:eastAsia="lt-LT"/>
    </w:rPr>
  </w:style>
  <w:style w:type="paragraph" w:customStyle="1" w:styleId="Preformatted">
    <w:name w:val="Preformatted"/>
    <w:basedOn w:val="Normal"/>
    <w:rsid w:val="006F64D0"/>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snapToGrid w:val="0"/>
      <w:sz w:val="20"/>
      <w:szCs w:val="20"/>
      <w:lang w:val="lt-LT" w:eastAsia="en-US"/>
    </w:rPr>
  </w:style>
  <w:style w:type="character" w:styleId="SubtleReference">
    <w:name w:val="Subtle Reference"/>
    <w:uiPriority w:val="31"/>
    <w:qFormat/>
    <w:rsid w:val="00AF777A"/>
    <w:rPr>
      <w:smallCaps/>
      <w:color w:val="5A5A5A"/>
    </w:rPr>
  </w:style>
  <w:style w:type="paragraph" w:styleId="NormalWeb">
    <w:name w:val="Normal (Web)"/>
    <w:basedOn w:val="Normal"/>
    <w:uiPriority w:val="99"/>
    <w:unhideWhenUsed/>
    <w:rsid w:val="002D2A1E"/>
    <w:pPr>
      <w:suppressAutoHyphens w:val="0"/>
      <w:spacing w:before="100" w:beforeAutospacing="1" w:after="100" w:afterAutospacing="1"/>
    </w:pPr>
    <w:rPr>
      <w:lang w:val="lt-LT" w:eastAsia="lt-LT"/>
    </w:rPr>
  </w:style>
  <w:style w:type="character" w:customStyle="1" w:styleId="ng-scope">
    <w:name w:val="ng-scope"/>
    <w:basedOn w:val="DefaultParagraphFont"/>
    <w:rsid w:val="0097076E"/>
  </w:style>
  <w:style w:type="character" w:styleId="FollowedHyperlink">
    <w:name w:val="FollowedHyperlink"/>
    <w:basedOn w:val="DefaultParagraphFont"/>
    <w:uiPriority w:val="99"/>
    <w:semiHidden/>
    <w:unhideWhenUsed/>
    <w:rsid w:val="005E405E"/>
    <w:rPr>
      <w:color w:val="800080" w:themeColor="followedHyperlink"/>
      <w:u w:val="single"/>
    </w:rPr>
  </w:style>
  <w:style w:type="paragraph" w:styleId="CommentText">
    <w:name w:val="annotation text"/>
    <w:basedOn w:val="Normal"/>
    <w:link w:val="CommentTextChar"/>
    <w:uiPriority w:val="99"/>
    <w:unhideWhenUsed/>
    <w:rsid w:val="006D0C4C"/>
    <w:rPr>
      <w:sz w:val="20"/>
      <w:szCs w:val="20"/>
    </w:rPr>
  </w:style>
  <w:style w:type="character" w:customStyle="1" w:styleId="CommentTextChar">
    <w:name w:val="Comment Text Char"/>
    <w:basedOn w:val="DefaultParagraphFont"/>
    <w:link w:val="CommentText"/>
    <w:uiPriority w:val="99"/>
    <w:rsid w:val="006D0C4C"/>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451066"/>
    <w:rPr>
      <w:b/>
      <w:bCs/>
    </w:rPr>
  </w:style>
  <w:style w:type="character" w:customStyle="1" w:styleId="CommentSubjectChar">
    <w:name w:val="Comment Subject Char"/>
    <w:basedOn w:val="CommentTextChar"/>
    <w:link w:val="CommentSubject"/>
    <w:uiPriority w:val="99"/>
    <w:semiHidden/>
    <w:rsid w:val="00451066"/>
    <w:rPr>
      <w:rFonts w:ascii="Times New Roman" w:eastAsia="Times New Roman" w:hAnsi="Times New Roman" w:cs="Times New Roman"/>
      <w:b/>
      <w:bCs/>
      <w:sz w:val="20"/>
      <w:szCs w:val="20"/>
      <w:lang w:eastAsia="ar-SA"/>
    </w:rPr>
  </w:style>
  <w:style w:type="paragraph" w:styleId="HTMLPreformatted">
    <w:name w:val="HTML Preformatted"/>
    <w:basedOn w:val="Normal"/>
    <w:link w:val="HTMLPreformattedChar"/>
    <w:uiPriority w:val="99"/>
    <w:semiHidden/>
    <w:unhideWhenUsed/>
    <w:rsid w:val="001F365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F365D"/>
    <w:rPr>
      <w:rFonts w:ascii="Consolas" w:eastAsia="Times New Roman" w:hAnsi="Consolas"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538580">
      <w:bodyDiv w:val="1"/>
      <w:marLeft w:val="0"/>
      <w:marRight w:val="0"/>
      <w:marTop w:val="0"/>
      <w:marBottom w:val="0"/>
      <w:divBdr>
        <w:top w:val="none" w:sz="0" w:space="0" w:color="auto"/>
        <w:left w:val="none" w:sz="0" w:space="0" w:color="auto"/>
        <w:bottom w:val="none" w:sz="0" w:space="0" w:color="auto"/>
        <w:right w:val="none" w:sz="0" w:space="0" w:color="auto"/>
      </w:divBdr>
    </w:div>
    <w:div w:id="111438373">
      <w:bodyDiv w:val="1"/>
      <w:marLeft w:val="0"/>
      <w:marRight w:val="0"/>
      <w:marTop w:val="0"/>
      <w:marBottom w:val="0"/>
      <w:divBdr>
        <w:top w:val="none" w:sz="0" w:space="0" w:color="auto"/>
        <w:left w:val="none" w:sz="0" w:space="0" w:color="auto"/>
        <w:bottom w:val="none" w:sz="0" w:space="0" w:color="auto"/>
        <w:right w:val="none" w:sz="0" w:space="0" w:color="auto"/>
      </w:divBdr>
    </w:div>
    <w:div w:id="111638214">
      <w:bodyDiv w:val="1"/>
      <w:marLeft w:val="0"/>
      <w:marRight w:val="0"/>
      <w:marTop w:val="0"/>
      <w:marBottom w:val="0"/>
      <w:divBdr>
        <w:top w:val="none" w:sz="0" w:space="0" w:color="auto"/>
        <w:left w:val="none" w:sz="0" w:space="0" w:color="auto"/>
        <w:bottom w:val="none" w:sz="0" w:space="0" w:color="auto"/>
        <w:right w:val="none" w:sz="0" w:space="0" w:color="auto"/>
      </w:divBdr>
    </w:div>
    <w:div w:id="310452910">
      <w:bodyDiv w:val="1"/>
      <w:marLeft w:val="0"/>
      <w:marRight w:val="0"/>
      <w:marTop w:val="0"/>
      <w:marBottom w:val="0"/>
      <w:divBdr>
        <w:top w:val="none" w:sz="0" w:space="0" w:color="auto"/>
        <w:left w:val="none" w:sz="0" w:space="0" w:color="auto"/>
        <w:bottom w:val="none" w:sz="0" w:space="0" w:color="auto"/>
        <w:right w:val="none" w:sz="0" w:space="0" w:color="auto"/>
      </w:divBdr>
    </w:div>
    <w:div w:id="408114394">
      <w:bodyDiv w:val="1"/>
      <w:marLeft w:val="0"/>
      <w:marRight w:val="0"/>
      <w:marTop w:val="0"/>
      <w:marBottom w:val="0"/>
      <w:divBdr>
        <w:top w:val="none" w:sz="0" w:space="0" w:color="auto"/>
        <w:left w:val="none" w:sz="0" w:space="0" w:color="auto"/>
        <w:bottom w:val="none" w:sz="0" w:space="0" w:color="auto"/>
        <w:right w:val="none" w:sz="0" w:space="0" w:color="auto"/>
      </w:divBdr>
      <w:divsChild>
        <w:div w:id="1219973837">
          <w:marLeft w:val="274"/>
          <w:marRight w:val="0"/>
          <w:marTop w:val="150"/>
          <w:marBottom w:val="0"/>
          <w:divBdr>
            <w:top w:val="none" w:sz="0" w:space="0" w:color="auto"/>
            <w:left w:val="none" w:sz="0" w:space="0" w:color="auto"/>
            <w:bottom w:val="none" w:sz="0" w:space="0" w:color="auto"/>
            <w:right w:val="none" w:sz="0" w:space="0" w:color="auto"/>
          </w:divBdr>
        </w:div>
      </w:divsChild>
    </w:div>
    <w:div w:id="411049687">
      <w:bodyDiv w:val="1"/>
      <w:marLeft w:val="0"/>
      <w:marRight w:val="0"/>
      <w:marTop w:val="0"/>
      <w:marBottom w:val="0"/>
      <w:divBdr>
        <w:top w:val="none" w:sz="0" w:space="0" w:color="auto"/>
        <w:left w:val="none" w:sz="0" w:space="0" w:color="auto"/>
        <w:bottom w:val="none" w:sz="0" w:space="0" w:color="auto"/>
        <w:right w:val="none" w:sz="0" w:space="0" w:color="auto"/>
      </w:divBdr>
    </w:div>
    <w:div w:id="524750826">
      <w:bodyDiv w:val="1"/>
      <w:marLeft w:val="0"/>
      <w:marRight w:val="0"/>
      <w:marTop w:val="0"/>
      <w:marBottom w:val="0"/>
      <w:divBdr>
        <w:top w:val="none" w:sz="0" w:space="0" w:color="auto"/>
        <w:left w:val="none" w:sz="0" w:space="0" w:color="auto"/>
        <w:bottom w:val="none" w:sz="0" w:space="0" w:color="auto"/>
        <w:right w:val="none" w:sz="0" w:space="0" w:color="auto"/>
      </w:divBdr>
      <w:divsChild>
        <w:div w:id="1619529593">
          <w:marLeft w:val="0"/>
          <w:marRight w:val="0"/>
          <w:marTop w:val="0"/>
          <w:marBottom w:val="0"/>
          <w:divBdr>
            <w:top w:val="none" w:sz="0" w:space="0" w:color="auto"/>
            <w:left w:val="none" w:sz="0" w:space="0" w:color="auto"/>
            <w:bottom w:val="none" w:sz="0" w:space="0" w:color="auto"/>
            <w:right w:val="none" w:sz="0" w:space="0" w:color="auto"/>
          </w:divBdr>
          <w:divsChild>
            <w:div w:id="115769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853917">
      <w:bodyDiv w:val="1"/>
      <w:marLeft w:val="0"/>
      <w:marRight w:val="0"/>
      <w:marTop w:val="0"/>
      <w:marBottom w:val="0"/>
      <w:divBdr>
        <w:top w:val="none" w:sz="0" w:space="0" w:color="auto"/>
        <w:left w:val="none" w:sz="0" w:space="0" w:color="auto"/>
        <w:bottom w:val="none" w:sz="0" w:space="0" w:color="auto"/>
        <w:right w:val="none" w:sz="0" w:space="0" w:color="auto"/>
      </w:divBdr>
    </w:div>
    <w:div w:id="890191513">
      <w:bodyDiv w:val="1"/>
      <w:marLeft w:val="0"/>
      <w:marRight w:val="0"/>
      <w:marTop w:val="0"/>
      <w:marBottom w:val="0"/>
      <w:divBdr>
        <w:top w:val="none" w:sz="0" w:space="0" w:color="auto"/>
        <w:left w:val="none" w:sz="0" w:space="0" w:color="auto"/>
        <w:bottom w:val="none" w:sz="0" w:space="0" w:color="auto"/>
        <w:right w:val="none" w:sz="0" w:space="0" w:color="auto"/>
      </w:divBdr>
    </w:div>
    <w:div w:id="914513757">
      <w:bodyDiv w:val="1"/>
      <w:marLeft w:val="0"/>
      <w:marRight w:val="0"/>
      <w:marTop w:val="0"/>
      <w:marBottom w:val="0"/>
      <w:divBdr>
        <w:top w:val="none" w:sz="0" w:space="0" w:color="auto"/>
        <w:left w:val="none" w:sz="0" w:space="0" w:color="auto"/>
        <w:bottom w:val="none" w:sz="0" w:space="0" w:color="auto"/>
        <w:right w:val="none" w:sz="0" w:space="0" w:color="auto"/>
      </w:divBdr>
      <w:divsChild>
        <w:div w:id="276177537">
          <w:marLeft w:val="0"/>
          <w:marRight w:val="0"/>
          <w:marTop w:val="0"/>
          <w:marBottom w:val="0"/>
          <w:divBdr>
            <w:top w:val="none" w:sz="0" w:space="0" w:color="auto"/>
            <w:left w:val="none" w:sz="0" w:space="0" w:color="auto"/>
            <w:bottom w:val="none" w:sz="0" w:space="0" w:color="auto"/>
            <w:right w:val="none" w:sz="0" w:space="0" w:color="auto"/>
          </w:divBdr>
        </w:div>
      </w:divsChild>
    </w:div>
    <w:div w:id="1031564601">
      <w:bodyDiv w:val="1"/>
      <w:marLeft w:val="0"/>
      <w:marRight w:val="0"/>
      <w:marTop w:val="0"/>
      <w:marBottom w:val="0"/>
      <w:divBdr>
        <w:top w:val="none" w:sz="0" w:space="0" w:color="auto"/>
        <w:left w:val="none" w:sz="0" w:space="0" w:color="auto"/>
        <w:bottom w:val="none" w:sz="0" w:space="0" w:color="auto"/>
        <w:right w:val="none" w:sz="0" w:space="0" w:color="auto"/>
      </w:divBdr>
      <w:divsChild>
        <w:div w:id="885262999">
          <w:marLeft w:val="0"/>
          <w:marRight w:val="0"/>
          <w:marTop w:val="0"/>
          <w:marBottom w:val="0"/>
          <w:divBdr>
            <w:top w:val="none" w:sz="0" w:space="0" w:color="auto"/>
            <w:left w:val="none" w:sz="0" w:space="0" w:color="auto"/>
            <w:bottom w:val="none" w:sz="0" w:space="0" w:color="auto"/>
            <w:right w:val="none" w:sz="0" w:space="0" w:color="auto"/>
          </w:divBdr>
        </w:div>
      </w:divsChild>
    </w:div>
    <w:div w:id="1086881559">
      <w:bodyDiv w:val="1"/>
      <w:marLeft w:val="0"/>
      <w:marRight w:val="0"/>
      <w:marTop w:val="0"/>
      <w:marBottom w:val="0"/>
      <w:divBdr>
        <w:top w:val="none" w:sz="0" w:space="0" w:color="auto"/>
        <w:left w:val="none" w:sz="0" w:space="0" w:color="auto"/>
        <w:bottom w:val="none" w:sz="0" w:space="0" w:color="auto"/>
        <w:right w:val="none" w:sz="0" w:space="0" w:color="auto"/>
      </w:divBdr>
    </w:div>
    <w:div w:id="1253322107">
      <w:bodyDiv w:val="1"/>
      <w:marLeft w:val="0"/>
      <w:marRight w:val="0"/>
      <w:marTop w:val="0"/>
      <w:marBottom w:val="0"/>
      <w:divBdr>
        <w:top w:val="none" w:sz="0" w:space="0" w:color="auto"/>
        <w:left w:val="none" w:sz="0" w:space="0" w:color="auto"/>
        <w:bottom w:val="none" w:sz="0" w:space="0" w:color="auto"/>
        <w:right w:val="none" w:sz="0" w:space="0" w:color="auto"/>
      </w:divBdr>
      <w:divsChild>
        <w:div w:id="1421485314">
          <w:marLeft w:val="274"/>
          <w:marRight w:val="0"/>
          <w:marTop w:val="150"/>
          <w:marBottom w:val="0"/>
          <w:divBdr>
            <w:top w:val="none" w:sz="0" w:space="0" w:color="auto"/>
            <w:left w:val="none" w:sz="0" w:space="0" w:color="auto"/>
            <w:bottom w:val="none" w:sz="0" w:space="0" w:color="auto"/>
            <w:right w:val="none" w:sz="0" w:space="0" w:color="auto"/>
          </w:divBdr>
        </w:div>
      </w:divsChild>
    </w:div>
    <w:div w:id="1328829719">
      <w:bodyDiv w:val="1"/>
      <w:marLeft w:val="0"/>
      <w:marRight w:val="0"/>
      <w:marTop w:val="0"/>
      <w:marBottom w:val="0"/>
      <w:divBdr>
        <w:top w:val="none" w:sz="0" w:space="0" w:color="auto"/>
        <w:left w:val="none" w:sz="0" w:space="0" w:color="auto"/>
        <w:bottom w:val="none" w:sz="0" w:space="0" w:color="auto"/>
        <w:right w:val="none" w:sz="0" w:space="0" w:color="auto"/>
      </w:divBdr>
      <w:divsChild>
        <w:div w:id="1254245893">
          <w:marLeft w:val="0"/>
          <w:marRight w:val="0"/>
          <w:marTop w:val="0"/>
          <w:marBottom w:val="0"/>
          <w:divBdr>
            <w:top w:val="none" w:sz="0" w:space="0" w:color="auto"/>
            <w:left w:val="none" w:sz="0" w:space="0" w:color="auto"/>
            <w:bottom w:val="none" w:sz="0" w:space="0" w:color="auto"/>
            <w:right w:val="none" w:sz="0" w:space="0" w:color="auto"/>
          </w:divBdr>
          <w:divsChild>
            <w:div w:id="163586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110228">
      <w:bodyDiv w:val="1"/>
      <w:marLeft w:val="0"/>
      <w:marRight w:val="0"/>
      <w:marTop w:val="0"/>
      <w:marBottom w:val="0"/>
      <w:divBdr>
        <w:top w:val="none" w:sz="0" w:space="0" w:color="auto"/>
        <w:left w:val="none" w:sz="0" w:space="0" w:color="auto"/>
        <w:bottom w:val="none" w:sz="0" w:space="0" w:color="auto"/>
        <w:right w:val="none" w:sz="0" w:space="0" w:color="auto"/>
      </w:divBdr>
    </w:div>
    <w:div w:id="1687247416">
      <w:bodyDiv w:val="1"/>
      <w:marLeft w:val="0"/>
      <w:marRight w:val="0"/>
      <w:marTop w:val="0"/>
      <w:marBottom w:val="0"/>
      <w:divBdr>
        <w:top w:val="none" w:sz="0" w:space="0" w:color="auto"/>
        <w:left w:val="none" w:sz="0" w:space="0" w:color="auto"/>
        <w:bottom w:val="none" w:sz="0" w:space="0" w:color="auto"/>
        <w:right w:val="none" w:sz="0" w:space="0" w:color="auto"/>
      </w:divBdr>
    </w:div>
    <w:div w:id="1712683874">
      <w:bodyDiv w:val="1"/>
      <w:marLeft w:val="0"/>
      <w:marRight w:val="0"/>
      <w:marTop w:val="0"/>
      <w:marBottom w:val="0"/>
      <w:divBdr>
        <w:top w:val="none" w:sz="0" w:space="0" w:color="auto"/>
        <w:left w:val="none" w:sz="0" w:space="0" w:color="auto"/>
        <w:bottom w:val="none" w:sz="0" w:space="0" w:color="auto"/>
        <w:right w:val="none" w:sz="0" w:space="0" w:color="auto"/>
      </w:divBdr>
      <w:divsChild>
        <w:div w:id="358317965">
          <w:marLeft w:val="0"/>
          <w:marRight w:val="0"/>
          <w:marTop w:val="0"/>
          <w:marBottom w:val="0"/>
          <w:divBdr>
            <w:top w:val="none" w:sz="0" w:space="0" w:color="auto"/>
            <w:left w:val="none" w:sz="0" w:space="0" w:color="auto"/>
            <w:bottom w:val="none" w:sz="0" w:space="0" w:color="auto"/>
            <w:right w:val="none" w:sz="0" w:space="0" w:color="auto"/>
          </w:divBdr>
        </w:div>
      </w:divsChild>
    </w:div>
    <w:div w:id="1791168857">
      <w:bodyDiv w:val="1"/>
      <w:marLeft w:val="0"/>
      <w:marRight w:val="0"/>
      <w:marTop w:val="0"/>
      <w:marBottom w:val="0"/>
      <w:divBdr>
        <w:top w:val="none" w:sz="0" w:space="0" w:color="auto"/>
        <w:left w:val="none" w:sz="0" w:space="0" w:color="auto"/>
        <w:bottom w:val="none" w:sz="0" w:space="0" w:color="auto"/>
        <w:right w:val="none" w:sz="0" w:space="0" w:color="auto"/>
      </w:divBdr>
    </w:div>
    <w:div w:id="1983343586">
      <w:bodyDiv w:val="1"/>
      <w:marLeft w:val="0"/>
      <w:marRight w:val="0"/>
      <w:marTop w:val="0"/>
      <w:marBottom w:val="0"/>
      <w:divBdr>
        <w:top w:val="none" w:sz="0" w:space="0" w:color="auto"/>
        <w:left w:val="none" w:sz="0" w:space="0" w:color="auto"/>
        <w:bottom w:val="none" w:sz="0" w:space="0" w:color="auto"/>
        <w:right w:val="none" w:sz="0" w:space="0" w:color="auto"/>
      </w:divBdr>
      <w:divsChild>
        <w:div w:id="195238175">
          <w:marLeft w:val="0"/>
          <w:marRight w:val="0"/>
          <w:marTop w:val="0"/>
          <w:marBottom w:val="0"/>
          <w:divBdr>
            <w:top w:val="none" w:sz="0" w:space="0" w:color="auto"/>
            <w:left w:val="none" w:sz="0" w:space="0" w:color="auto"/>
            <w:bottom w:val="none" w:sz="0" w:space="0" w:color="auto"/>
            <w:right w:val="none" w:sz="0" w:space="0" w:color="auto"/>
          </w:divBdr>
        </w:div>
        <w:div w:id="1168331897">
          <w:marLeft w:val="0"/>
          <w:marRight w:val="0"/>
          <w:marTop w:val="0"/>
          <w:marBottom w:val="0"/>
          <w:divBdr>
            <w:top w:val="none" w:sz="0" w:space="0" w:color="auto"/>
            <w:left w:val="none" w:sz="0" w:space="0" w:color="auto"/>
            <w:bottom w:val="none" w:sz="0" w:space="0" w:color="auto"/>
            <w:right w:val="none" w:sz="0" w:space="0" w:color="auto"/>
          </w:divBdr>
        </w:div>
        <w:div w:id="925455279">
          <w:marLeft w:val="0"/>
          <w:marRight w:val="0"/>
          <w:marTop w:val="0"/>
          <w:marBottom w:val="0"/>
          <w:divBdr>
            <w:top w:val="none" w:sz="0" w:space="0" w:color="auto"/>
            <w:left w:val="none" w:sz="0" w:space="0" w:color="auto"/>
            <w:bottom w:val="none" w:sz="0" w:space="0" w:color="auto"/>
            <w:right w:val="none" w:sz="0" w:space="0" w:color="auto"/>
          </w:divBdr>
        </w:div>
      </w:divsChild>
    </w:div>
    <w:div w:id="2067945168">
      <w:bodyDiv w:val="1"/>
      <w:marLeft w:val="0"/>
      <w:marRight w:val="0"/>
      <w:marTop w:val="0"/>
      <w:marBottom w:val="0"/>
      <w:divBdr>
        <w:top w:val="none" w:sz="0" w:space="0" w:color="auto"/>
        <w:left w:val="none" w:sz="0" w:space="0" w:color="auto"/>
        <w:bottom w:val="none" w:sz="0" w:space="0" w:color="auto"/>
        <w:right w:val="none" w:sz="0" w:space="0" w:color="auto"/>
      </w:divBdr>
    </w:div>
    <w:div w:id="2073388245">
      <w:bodyDiv w:val="1"/>
      <w:marLeft w:val="0"/>
      <w:marRight w:val="0"/>
      <w:marTop w:val="0"/>
      <w:marBottom w:val="0"/>
      <w:divBdr>
        <w:top w:val="none" w:sz="0" w:space="0" w:color="auto"/>
        <w:left w:val="none" w:sz="0" w:space="0" w:color="auto"/>
        <w:bottom w:val="none" w:sz="0" w:space="0" w:color="auto"/>
        <w:right w:val="none" w:sz="0" w:space="0" w:color="auto"/>
      </w:divBdr>
    </w:div>
    <w:div w:id="212129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nf.lt/wp-content/uploads/2022/03/Viktimologinio-tyrimo-ataskaita-LNF.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lmlo.lt/2022/07/12/giedre-purvaneckiene-visuomene-liberaleja-o-moterys-vis-labiau-linkusios-slepti-patirta-seksualine-prievarta/"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ocmin.lrv.lt/uploads/socmin/documents/files/Ataskaita_Smurtas_artimoje_aplinkoje%20-%20kokybinio%20tyrimo%20ataskaita_docx%20(5).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specializuotospagalboscentras.lt/kontaktai/"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e-seimas.lrs.lt/portal/legalAct/lt/TAD/TAIS.215633/as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af5bade-801b-4c6f-9403-6a8ecab00325">
      <Terms xmlns="http://schemas.microsoft.com/office/infopath/2007/PartnerControls"/>
    </lcf76f155ced4ddcb4097134ff3c332f>
    <TaxCatchAll xmlns="f15ee186-6984-4a01-8337-9e824c849c4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9A303F988E82014FB1869B791EB4D9AF" ma:contentTypeVersion="15" ma:contentTypeDescription="Kurkite naują dokumentą." ma:contentTypeScope="" ma:versionID="164a6545c58f7e87d6944ebdad2a1414">
  <xsd:schema xmlns:xsd="http://www.w3.org/2001/XMLSchema" xmlns:xs="http://www.w3.org/2001/XMLSchema" xmlns:p="http://schemas.microsoft.com/office/2006/metadata/properties" xmlns:ns2="f15ee186-6984-4a01-8337-9e824c849c43" xmlns:ns3="0af5bade-801b-4c6f-9403-6a8ecab00325" targetNamespace="http://schemas.microsoft.com/office/2006/metadata/properties" ma:root="true" ma:fieldsID="b62c641d6b0c859bfe08d6b1b6b7a428" ns2:_="" ns3:_="">
    <xsd:import namespace="f15ee186-6984-4a01-8337-9e824c849c43"/>
    <xsd:import namespace="0af5bade-801b-4c6f-9403-6a8ecab0032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5ee186-6984-4a01-8337-9e824c849c43" elementFormDefault="qualified">
    <xsd:import namespace="http://schemas.microsoft.com/office/2006/documentManagement/types"/>
    <xsd:import namespace="http://schemas.microsoft.com/office/infopath/2007/PartnerControls"/>
    <xsd:element name="SharedWithUsers" ma:index="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Bendrinta su išsamia informacija" ma:internalName="SharedWithDetails" ma:readOnly="true">
      <xsd:simpleType>
        <xsd:restriction base="dms:Note">
          <xsd:maxLength value="255"/>
        </xsd:restriction>
      </xsd:simpleType>
    </xsd:element>
    <xsd:element name="TaxCatchAll" ma:index="16" nillable="true" ma:displayName="Taxonomy Catch All Column" ma:hidden="true" ma:list="{5021377d-f08f-4427-a7c0-2bac14e448e9}" ma:internalName="TaxCatchAll" ma:showField="CatchAllData" ma:web="f15ee186-6984-4a01-8337-9e824c849c4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f5bade-801b-4c6f-9403-6a8ecab0032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Vaizdų žymės" ma:readOnly="false" ma:fieldId="{5cf76f15-5ced-4ddc-b409-7134ff3c332f}" ma:taxonomyMulti="true" ma:sspId="beefc502-eeba-4410-a90e-1d0bf3c1295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2E1B7A-6AC8-4A7F-B794-82CE86230AFA}">
  <ds:schemaRefs>
    <ds:schemaRef ds:uri="http://schemas.microsoft.com/office/2006/metadata/properties"/>
    <ds:schemaRef ds:uri="http://schemas.microsoft.com/office/infopath/2007/PartnerControls"/>
    <ds:schemaRef ds:uri="0af5bade-801b-4c6f-9403-6a8ecab00325"/>
    <ds:schemaRef ds:uri="f15ee186-6984-4a01-8337-9e824c849c43"/>
  </ds:schemaRefs>
</ds:datastoreItem>
</file>

<file path=customXml/itemProps2.xml><?xml version="1.0" encoding="utf-8"?>
<ds:datastoreItem xmlns:ds="http://schemas.openxmlformats.org/officeDocument/2006/customXml" ds:itemID="{10EB154D-C684-4002-B5ED-233A722641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5ee186-6984-4a01-8337-9e824c849c43"/>
    <ds:schemaRef ds:uri="0af5bade-801b-4c6f-9403-6a8ecab003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3AFAD-0D9E-4CE3-98D5-BD5A518E28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26280</Words>
  <Characters>14980</Characters>
  <Application>Microsoft Office Word</Application>
  <DocSecurity>4</DocSecurity>
  <Lines>124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Dovilė Masalskienė</cp:lastModifiedBy>
  <cp:revision>2</cp:revision>
  <dcterms:created xsi:type="dcterms:W3CDTF">2026-01-05T12:02:00Z</dcterms:created>
  <dcterms:modified xsi:type="dcterms:W3CDTF">2026-01-05T12:02:00Z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0x0101009A303F988E82014FB1869B791EB4D9AF</vt:lpwstr>
  </property>
  <property fmtid="{D5CDD505-2E9C-101B-9397-08002B2CF9AE}" pid="3" name="MediaServiceImageTags">
    <vt:lpwstr/>
  </property>
</Properties>
</file>