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drawing>
          <wp:inline distB="114300" distT="114300" distL="114300" distR="114300">
            <wp:extent cx="1552412" cy="1552412"/>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552412" cy="1552412"/>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jc w:val="center"/>
        <w:rPr>
          <w:b w:val="1"/>
          <w:sz w:val="26"/>
          <w:szCs w:val="26"/>
        </w:rPr>
      </w:pPr>
      <w:r w:rsidDel="00000000" w:rsidR="00000000" w:rsidRPr="00000000">
        <w:rPr>
          <w:b w:val="1"/>
          <w:sz w:val="26"/>
          <w:szCs w:val="26"/>
          <w:rtl w:val="0"/>
        </w:rPr>
        <w:t xml:space="preserve">Submission to </w:t>
      </w:r>
    </w:p>
    <w:p w:rsidR="00000000" w:rsidDel="00000000" w:rsidP="00000000" w:rsidRDefault="00000000" w:rsidRPr="00000000" w14:paraId="00000004">
      <w:pPr>
        <w:jc w:val="center"/>
        <w:rPr>
          <w:b w:val="1"/>
          <w:sz w:val="26"/>
          <w:szCs w:val="26"/>
        </w:rPr>
      </w:pPr>
      <w:r w:rsidDel="00000000" w:rsidR="00000000" w:rsidRPr="00000000">
        <w:rPr>
          <w:b w:val="1"/>
          <w:sz w:val="26"/>
          <w:szCs w:val="26"/>
          <w:rtl w:val="0"/>
        </w:rPr>
        <w:t xml:space="preserve">The United Nations Committee on Economic, Social and Cultural Rights</w:t>
      </w:r>
    </w:p>
    <w:p w:rsidR="00000000" w:rsidDel="00000000" w:rsidP="00000000" w:rsidRDefault="00000000" w:rsidRPr="00000000" w14:paraId="00000005">
      <w:pPr>
        <w:jc w:val="center"/>
        <w:rPr>
          <w:b w:val="1"/>
          <w:sz w:val="26"/>
          <w:szCs w:val="26"/>
        </w:rPr>
      </w:pPr>
      <w:r w:rsidDel="00000000" w:rsidR="00000000" w:rsidRPr="00000000">
        <w:rPr>
          <w:b w:val="1"/>
          <w:sz w:val="26"/>
          <w:szCs w:val="26"/>
          <w:rtl w:val="0"/>
        </w:rPr>
        <w:t xml:space="preserve">Review of the United Kingdom of Great Britain and Northern Ireland </w:t>
      </w:r>
    </w:p>
    <w:p w:rsidR="00000000" w:rsidDel="00000000" w:rsidP="00000000" w:rsidRDefault="00000000" w:rsidRPr="00000000" w14:paraId="00000006">
      <w:pPr>
        <w:jc w:val="center"/>
        <w:rPr>
          <w:b w:val="1"/>
          <w:sz w:val="26"/>
          <w:szCs w:val="26"/>
        </w:rPr>
      </w:pPr>
      <w:r w:rsidDel="00000000" w:rsidR="00000000" w:rsidRPr="00000000">
        <w:rPr>
          <w:rtl w:val="0"/>
        </w:rPr>
      </w:r>
    </w:p>
    <w:p w:rsidR="00000000" w:rsidDel="00000000" w:rsidP="00000000" w:rsidRDefault="00000000" w:rsidRPr="00000000" w14:paraId="00000007">
      <w:pPr>
        <w:jc w:val="center"/>
        <w:rPr>
          <w:sz w:val="26"/>
          <w:szCs w:val="26"/>
        </w:rPr>
      </w:pPr>
      <w:r w:rsidDel="00000000" w:rsidR="00000000" w:rsidRPr="00000000">
        <w:rPr>
          <w:sz w:val="26"/>
          <w:szCs w:val="26"/>
          <w:rtl w:val="0"/>
        </w:rPr>
        <w:t xml:space="preserve">from Assembly of Citizens’ Representatives, Hong Kong (ACRHK)</w:t>
      </w:r>
    </w:p>
    <w:p w:rsidR="00000000" w:rsidDel="00000000" w:rsidP="00000000" w:rsidRDefault="00000000" w:rsidRPr="00000000" w14:paraId="00000008">
      <w:pPr>
        <w:jc w:val="center"/>
        <w:rPr/>
      </w:pPr>
      <w:r w:rsidDel="00000000" w:rsidR="00000000" w:rsidRPr="00000000">
        <w:rPr>
          <w:rtl w:val="0"/>
        </w:rPr>
      </w:r>
    </w:p>
    <w:p w:rsidR="00000000" w:rsidDel="00000000" w:rsidP="00000000" w:rsidRDefault="00000000" w:rsidRPr="00000000" w14:paraId="00000009">
      <w:pPr>
        <w:jc w:val="center"/>
        <w:rPr/>
      </w:pPr>
      <w:r w:rsidDel="00000000" w:rsidR="00000000" w:rsidRPr="00000000">
        <w:rPr>
          <w:rtl w:val="0"/>
        </w:rPr>
        <w:t xml:space="preserve">Prior to the 77th Session </w:t>
      </w:r>
    </w:p>
    <w:p w:rsidR="00000000" w:rsidDel="00000000" w:rsidP="00000000" w:rsidRDefault="00000000" w:rsidRPr="00000000" w14:paraId="0000000A">
      <w:pPr>
        <w:jc w:val="center"/>
        <w:rPr/>
      </w:pPr>
      <w:r w:rsidDel="00000000" w:rsidR="00000000" w:rsidRPr="00000000">
        <w:rPr>
          <w:rtl w:val="0"/>
        </w:rPr>
        <w:t xml:space="preserve">January 2025</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b w:val="1"/>
        </w:rPr>
      </w:pPr>
      <w:r w:rsidDel="00000000" w:rsidR="00000000" w:rsidRPr="00000000">
        <w:rPr>
          <w:b w:val="1"/>
          <w:rtl w:val="0"/>
        </w:rPr>
        <w:t xml:space="preserve">Subject:</w:t>
      </w:r>
    </w:p>
    <w:p w:rsidR="00000000" w:rsidDel="00000000" w:rsidP="00000000" w:rsidRDefault="00000000" w:rsidRPr="00000000" w14:paraId="0000000D">
      <w:pPr>
        <w:jc w:val="center"/>
        <w:rPr>
          <w:b w:val="1"/>
        </w:rPr>
      </w:pPr>
      <w:r w:rsidDel="00000000" w:rsidR="00000000" w:rsidRPr="00000000">
        <w:rPr>
          <w:b w:val="1"/>
          <w:rtl w:val="0"/>
        </w:rPr>
        <w:t xml:space="preserve">Education and Cultural Rights in Chinese Language Public Education </w:t>
      </w:r>
    </w:p>
    <w:p w:rsidR="00000000" w:rsidDel="00000000" w:rsidP="00000000" w:rsidRDefault="00000000" w:rsidRPr="00000000" w14:paraId="0000000E">
      <w:pPr>
        <w:jc w:val="center"/>
        <w:rPr>
          <w:b w:val="1"/>
        </w:rPr>
      </w:pPr>
      <w:r w:rsidDel="00000000" w:rsidR="00000000" w:rsidRPr="00000000">
        <w:rPr>
          <w:b w:val="1"/>
          <w:rtl w:val="0"/>
        </w:rPr>
        <w:t xml:space="preserve">for Students with Hong Kong Heritage in the UK</w:t>
      </w:r>
    </w:p>
    <w:p w:rsidR="00000000" w:rsidDel="00000000" w:rsidP="00000000" w:rsidRDefault="00000000" w:rsidRPr="00000000" w14:paraId="0000000F">
      <w:pPr>
        <w:rPr>
          <w:b w:val="1"/>
        </w:rPr>
      </w:pPr>
      <w:r w:rsidDel="00000000" w:rsidR="00000000" w:rsidRPr="00000000">
        <w:rPr>
          <w:rtl w:val="0"/>
        </w:rPr>
      </w:r>
    </w:p>
    <w:p w:rsidR="00000000" w:rsidDel="00000000" w:rsidP="00000000" w:rsidRDefault="00000000" w:rsidRPr="00000000" w14:paraId="00000010">
      <w:pPr>
        <w:jc w:val="both"/>
        <w:rPr>
          <w:b w:val="1"/>
        </w:rPr>
      </w:pPr>
      <w:r w:rsidDel="00000000" w:rsidR="00000000" w:rsidRPr="00000000">
        <w:rPr>
          <w:b w:val="1"/>
          <w:rtl w:val="0"/>
        </w:rPr>
        <w:t xml:space="preserve">Introduction</w:t>
      </w:r>
    </w:p>
    <w:p w:rsidR="00000000" w:rsidDel="00000000" w:rsidP="00000000" w:rsidRDefault="00000000" w:rsidRPr="00000000" w14:paraId="00000011">
      <w:pPr>
        <w:jc w:val="both"/>
        <w:rPr/>
      </w:pPr>
      <w:r w:rsidDel="00000000" w:rsidR="00000000" w:rsidRPr="00000000">
        <w:rPr>
          <w:rtl w:val="0"/>
        </w:rPr>
        <w:t xml:space="preserve">This submission addresses the systemic challenges faced by young students of Hong Kong heritage and their parents, particularly British National (Overseas) (BNO) visa holders, in accessing equitable Chinese language education and cultural rights in the United Kingdom. These challenges stem from the dominance of resources and curricula aligned with the People’s Republic of China (PRC), which marginalize the cultural and linguistic heritage of Hong Kong.</w:t>
      </w:r>
    </w:p>
    <w:p w:rsidR="00000000" w:rsidDel="00000000" w:rsidP="00000000" w:rsidRDefault="00000000" w:rsidRPr="00000000" w14:paraId="00000012">
      <w:pPr>
        <w:jc w:val="both"/>
        <w:rPr/>
      </w:pPr>
      <w:r w:rsidDel="00000000" w:rsidR="00000000" w:rsidRPr="00000000">
        <w:rPr>
          <w:rtl w:val="0"/>
        </w:rPr>
      </w:r>
    </w:p>
    <w:p w:rsidR="00000000" w:rsidDel="00000000" w:rsidP="00000000" w:rsidRDefault="00000000" w:rsidRPr="00000000" w14:paraId="00000013">
      <w:pPr>
        <w:jc w:val="both"/>
        <w:rPr>
          <w:b w:val="1"/>
        </w:rPr>
      </w:pPr>
      <w:r w:rsidDel="00000000" w:rsidR="00000000" w:rsidRPr="00000000">
        <w:rPr>
          <w:b w:val="1"/>
          <w:rtl w:val="0"/>
        </w:rPr>
        <w:t xml:space="preserve">I.  Influence of the Confucius Institute and Transnational Repression</w:t>
      </w:r>
    </w:p>
    <w:p w:rsidR="00000000" w:rsidDel="00000000" w:rsidP="00000000" w:rsidRDefault="00000000" w:rsidRPr="00000000" w14:paraId="00000014">
      <w:pPr>
        <w:numPr>
          <w:ilvl w:val="0"/>
          <w:numId w:val="1"/>
        </w:numPr>
        <w:ind w:left="720" w:hanging="360"/>
        <w:jc w:val="both"/>
        <w:rPr>
          <w:u w:val="none"/>
        </w:rPr>
      </w:pPr>
      <w:r w:rsidDel="00000000" w:rsidR="00000000" w:rsidRPr="00000000">
        <w:rPr>
          <w:rtl w:val="0"/>
        </w:rPr>
        <w:t xml:space="preserve">The UK’s reliance on the Confucius Institutes for Chinese language public education exacerbates these issues. Researches by the China Research Group (CRG) at University of Nottingham from 2022</w:t>
      </w:r>
      <w:r w:rsidDel="00000000" w:rsidR="00000000" w:rsidRPr="00000000">
        <w:rPr>
          <w:vertAlign w:val="superscript"/>
        </w:rPr>
        <w:footnoteReference w:customMarkFollows="0" w:id="0"/>
      </w:r>
      <w:r w:rsidDel="00000000" w:rsidR="00000000" w:rsidRPr="00000000">
        <w:rPr>
          <w:rtl w:val="0"/>
        </w:rPr>
        <w:t xml:space="preserve"> and by non-profit organisation Index of Censorship</w:t>
      </w:r>
      <w:r w:rsidDel="00000000" w:rsidR="00000000" w:rsidRPr="00000000">
        <w:rPr>
          <w:vertAlign w:val="superscript"/>
        </w:rPr>
        <w:footnoteReference w:customMarkFollows="0" w:id="1"/>
      </w:r>
      <w:r w:rsidDel="00000000" w:rsidR="00000000" w:rsidRPr="00000000">
        <w:rPr>
          <w:rtl w:val="0"/>
        </w:rPr>
        <w:t xml:space="preserve"> from 2021 both highlight Confucius Institutes’ role in promoting PRC-sanctioned narratives and excluding diverse sinophone perspectives. While both reports identify issues with Confucius Institutes’ influence on tertiary education, CRG also underscores broader problems within the UK’s primary and secondary public education system in the UK.  Some key findings by CRG are listed in the following, along with observations by the ACRHK members to reveal the situation.</w:t>
      </w:r>
    </w:p>
    <w:p w:rsidR="00000000" w:rsidDel="00000000" w:rsidP="00000000" w:rsidRDefault="00000000" w:rsidRPr="00000000" w14:paraId="00000015">
      <w:pPr>
        <w:numPr>
          <w:ilvl w:val="0"/>
          <w:numId w:val="1"/>
        </w:numPr>
        <w:ind w:left="720" w:hanging="360"/>
        <w:jc w:val="both"/>
      </w:pPr>
      <w:r w:rsidDel="00000000" w:rsidR="00000000" w:rsidRPr="00000000">
        <w:rPr>
          <w:b w:val="1"/>
          <w:rtl w:val="0"/>
        </w:rPr>
        <w:t xml:space="preserve">Potential Risk for the PRC’s Transnational Repression in Local Schools: </w:t>
      </w:r>
      <w:r w:rsidDel="00000000" w:rsidR="00000000" w:rsidRPr="00000000">
        <w:rPr>
          <w:rtl w:val="0"/>
        </w:rPr>
        <w:t xml:space="preserve">CRG reports that “Confucius Institutes in the UK have developed strong ties to local schools through the Confucius Classroom system.”</w:t>
      </w:r>
      <w:r w:rsidDel="00000000" w:rsidR="00000000" w:rsidRPr="00000000">
        <w:rPr>
          <w:vertAlign w:val="superscript"/>
        </w:rPr>
        <w:footnoteReference w:customMarkFollows="0" w:id="2"/>
      </w:r>
      <w:r w:rsidDel="00000000" w:rsidR="00000000" w:rsidRPr="00000000">
        <w:rPr>
          <w:rtl w:val="0"/>
        </w:rPr>
        <w:t xml:space="preserve">  A member of ACRHK, whose child attends a public primary school in Manchester, reveals that Chinese language extracurricular activities offered by Confucius Institutes are conducted during school hours, without parental acknowledgement.  Unless parents, like the ACRHK member, proactively investigate and inquire, the parents remain unaware of such activities.</w:t>
      </w:r>
    </w:p>
    <w:p w:rsidR="00000000" w:rsidDel="00000000" w:rsidP="00000000" w:rsidRDefault="00000000" w:rsidRPr="00000000" w14:paraId="00000016">
      <w:pPr>
        <w:numPr>
          <w:ilvl w:val="0"/>
          <w:numId w:val="1"/>
        </w:numPr>
        <w:ind w:left="720" w:hanging="360"/>
        <w:jc w:val="both"/>
      </w:pPr>
      <w:r w:rsidDel="00000000" w:rsidR="00000000" w:rsidRPr="00000000">
        <w:rPr>
          <w:rtl w:val="0"/>
        </w:rPr>
        <w:t xml:space="preserve">Local schools in the UK appear uninformed about the sensitive political nature of Confucius Institutes, which operate under the supervision of the PRC’s MInistry of Education.  Facing more intensive transnational suppression by the PRC nowadays, Hong Kong diaspora parents in the UK are particularly concerned about the potential for the Confucius classroom teachers to collect information about Hong Kong students and their families for the central government of the PRC, posing risks for the BNO visa holders.</w:t>
      </w:r>
    </w:p>
    <w:p w:rsidR="00000000" w:rsidDel="00000000" w:rsidP="00000000" w:rsidRDefault="00000000" w:rsidRPr="00000000" w14:paraId="00000017">
      <w:pPr>
        <w:numPr>
          <w:ilvl w:val="0"/>
          <w:numId w:val="1"/>
        </w:numPr>
        <w:ind w:left="720" w:hanging="360"/>
        <w:jc w:val="both"/>
        <w:rPr>
          <w:u w:val="none"/>
        </w:rPr>
      </w:pPr>
      <w:r w:rsidDel="00000000" w:rsidR="00000000" w:rsidRPr="00000000">
        <w:rPr>
          <w:b w:val="1"/>
          <w:rtl w:val="0"/>
        </w:rPr>
        <w:t xml:space="preserve">Curriculum Control: </w:t>
      </w:r>
      <w:r w:rsidDel="00000000" w:rsidR="00000000" w:rsidRPr="00000000">
        <w:rPr>
          <w:rtl w:val="0"/>
        </w:rPr>
        <w:t xml:space="preserve">Overall, Confucius Institutes’</w:t>
      </w:r>
      <w:r w:rsidDel="00000000" w:rsidR="00000000" w:rsidRPr="00000000">
        <w:rPr>
          <w:rtl w:val="0"/>
        </w:rPr>
        <w:t xml:space="preserve"> curricula are designed to align with PRC-approved content, prioritizing political narratives that enhance the PRC’s image while neglecting linguistic and cultural diversity, such as that of Hong Kong Cantonese and Hong Kong culture. This stifles opportunities to learn about the broader sinophone world, including Hong Kong and Taiwan.</w:t>
      </w:r>
    </w:p>
    <w:p w:rsidR="00000000" w:rsidDel="00000000" w:rsidP="00000000" w:rsidRDefault="00000000" w:rsidRPr="00000000" w14:paraId="00000018">
      <w:pPr>
        <w:numPr>
          <w:ilvl w:val="0"/>
          <w:numId w:val="1"/>
        </w:numPr>
        <w:ind w:left="720" w:hanging="360"/>
        <w:jc w:val="both"/>
        <w:rPr>
          <w:u w:val="none"/>
        </w:rPr>
      </w:pPr>
      <w:r w:rsidDel="00000000" w:rsidR="00000000" w:rsidRPr="00000000">
        <w:rPr>
          <w:b w:val="1"/>
          <w:rtl w:val="0"/>
        </w:rPr>
        <w:t xml:space="preserve">Suppression of Academic Freedom: </w:t>
      </w:r>
      <w:r w:rsidDel="00000000" w:rsidR="00000000" w:rsidRPr="00000000">
        <w:rPr>
          <w:rtl w:val="0"/>
        </w:rPr>
        <w:t xml:space="preserve">CRG’s</w:t>
      </w:r>
      <w:r w:rsidDel="00000000" w:rsidR="00000000" w:rsidRPr="00000000">
        <w:rPr>
          <w:rtl w:val="0"/>
        </w:rPr>
        <w:t xml:space="preserve"> report identifies instances where Confucius Institutes’ programs pressured academic institutions to avoid politically sensitive topics, such as human rights abuses in the PRC or the history of Hong Kong’s pro-democracy movement.</w:t>
      </w:r>
    </w:p>
    <w:p w:rsidR="00000000" w:rsidDel="00000000" w:rsidP="00000000" w:rsidRDefault="00000000" w:rsidRPr="00000000" w14:paraId="00000019">
      <w:pPr>
        <w:numPr>
          <w:ilvl w:val="0"/>
          <w:numId w:val="1"/>
        </w:numPr>
        <w:ind w:left="720" w:hanging="360"/>
        <w:jc w:val="both"/>
        <w:rPr>
          <w:u w:val="none"/>
        </w:rPr>
      </w:pPr>
      <w:r w:rsidDel="00000000" w:rsidR="00000000" w:rsidRPr="00000000">
        <w:rPr>
          <w:b w:val="1"/>
          <w:rtl w:val="0"/>
        </w:rPr>
        <w:t xml:space="preserve">Cultural Monoculture:</w:t>
      </w:r>
      <w:r w:rsidDel="00000000" w:rsidR="00000000" w:rsidRPr="00000000">
        <w:rPr>
          <w:rtl w:val="0"/>
        </w:rPr>
        <w:t xml:space="preserve"> Confucius Institutes emphasizes PRC-centric celebrations and cultural activities, effectively sidelining traditions and narratives from other Chinese-speaking regions, thereby undermining a pluralistic understanding of Chinese culture.</w:t>
      </w:r>
    </w:p>
    <w:p w:rsidR="00000000" w:rsidDel="00000000" w:rsidP="00000000" w:rsidRDefault="00000000" w:rsidRPr="00000000" w14:paraId="0000001A">
      <w:pPr>
        <w:numPr>
          <w:ilvl w:val="0"/>
          <w:numId w:val="1"/>
        </w:numPr>
        <w:ind w:left="720" w:hanging="360"/>
        <w:jc w:val="both"/>
        <w:rPr>
          <w:u w:val="none"/>
        </w:rPr>
      </w:pPr>
      <w:r w:rsidDel="00000000" w:rsidR="00000000" w:rsidRPr="00000000">
        <w:rPr>
          <w:b w:val="1"/>
          <w:rtl w:val="0"/>
        </w:rPr>
        <w:t xml:space="preserve">Transparency Concerns:</w:t>
      </w:r>
      <w:r w:rsidDel="00000000" w:rsidR="00000000" w:rsidRPr="00000000">
        <w:rPr>
          <w:rtl w:val="0"/>
        </w:rPr>
        <w:t xml:space="preserve"> CRG’s report also highlights a lack of transparency in Confucius Institutes’ operations, including funding arrangements and oversight. This raises questions about the extent of the PRC influence on UK institutions.</w:t>
      </w:r>
    </w:p>
    <w:p w:rsidR="00000000" w:rsidDel="00000000" w:rsidP="00000000" w:rsidRDefault="00000000" w:rsidRPr="00000000" w14:paraId="0000001B">
      <w:pPr>
        <w:numPr>
          <w:ilvl w:val="0"/>
          <w:numId w:val="1"/>
        </w:numPr>
        <w:ind w:left="720" w:hanging="360"/>
        <w:jc w:val="both"/>
        <w:rPr>
          <w:u w:val="none"/>
        </w:rPr>
      </w:pPr>
      <w:r w:rsidDel="00000000" w:rsidR="00000000" w:rsidRPr="00000000">
        <w:rPr>
          <w:rtl w:val="0"/>
        </w:rPr>
        <w:t xml:space="preserve">These systemic issues affect not only public exam syllabi, like GCSE and A-level Chinese Language exams (which will be further discussed in the next sections), but also classroom practices, teacher training, and resource allocation, contributing to the marginalization of diverse Chinese linguistic and cultural identities across the UK public education system. </w:t>
      </w:r>
    </w:p>
    <w:p w:rsidR="00000000" w:rsidDel="00000000" w:rsidP="00000000" w:rsidRDefault="00000000" w:rsidRPr="00000000" w14:paraId="0000001C">
      <w:pPr>
        <w:numPr>
          <w:ilvl w:val="0"/>
          <w:numId w:val="1"/>
        </w:numPr>
        <w:ind w:left="720" w:hanging="360"/>
        <w:jc w:val="both"/>
        <w:rPr>
          <w:u w:val="none"/>
        </w:rPr>
      </w:pPr>
      <w:r w:rsidDel="00000000" w:rsidR="00000000" w:rsidRPr="00000000">
        <w:rPr>
          <w:rtl w:val="0"/>
        </w:rPr>
        <w:t xml:space="preserve">For Hong Kong parents and educators in the UK, these challenges are deeply concerning. However, openly opposing the PRC-aligned education poses risks, such as potential retaliation against family members still residing in Hong Kong. This dynamic perpetuates a climate of fear, silencing dissent and reinforcing systemic discrimination.</w:t>
      </w:r>
    </w:p>
    <w:p w:rsidR="00000000" w:rsidDel="00000000" w:rsidP="00000000" w:rsidRDefault="00000000" w:rsidRPr="00000000" w14:paraId="0000001D">
      <w:pPr>
        <w:jc w:val="both"/>
        <w:rPr/>
      </w:pPr>
      <w:r w:rsidDel="00000000" w:rsidR="00000000" w:rsidRPr="00000000">
        <w:rPr>
          <w:rtl w:val="0"/>
        </w:rPr>
      </w:r>
    </w:p>
    <w:p w:rsidR="00000000" w:rsidDel="00000000" w:rsidP="00000000" w:rsidRDefault="00000000" w:rsidRPr="00000000" w14:paraId="0000001E">
      <w:pPr>
        <w:jc w:val="both"/>
        <w:rPr>
          <w:b w:val="1"/>
        </w:rPr>
      </w:pPr>
      <w:r w:rsidDel="00000000" w:rsidR="00000000" w:rsidRPr="00000000">
        <w:rPr>
          <w:b w:val="1"/>
          <w:rtl w:val="0"/>
        </w:rPr>
        <w:t xml:space="preserve">II. Bias in Chinese Language Public Exams </w:t>
      </w:r>
    </w:p>
    <w:p w:rsidR="00000000" w:rsidDel="00000000" w:rsidP="00000000" w:rsidRDefault="00000000" w:rsidRPr="00000000" w14:paraId="0000001F">
      <w:pPr>
        <w:numPr>
          <w:ilvl w:val="0"/>
          <w:numId w:val="1"/>
        </w:numPr>
        <w:ind w:left="720" w:hanging="360"/>
        <w:jc w:val="both"/>
        <w:rPr>
          <w:u w:val="none"/>
        </w:rPr>
      </w:pPr>
      <w:r w:rsidDel="00000000" w:rsidR="00000000" w:rsidRPr="00000000">
        <w:rPr>
          <w:rtl w:val="0"/>
        </w:rPr>
        <w:t xml:space="preserve">Teaching and exam materials in GCSE and A-level Chinese language exams in the UK also reveal significant biases. </w:t>
      </w:r>
    </w:p>
    <w:p w:rsidR="00000000" w:rsidDel="00000000" w:rsidP="00000000" w:rsidRDefault="00000000" w:rsidRPr="00000000" w14:paraId="00000020">
      <w:pPr>
        <w:numPr>
          <w:ilvl w:val="0"/>
          <w:numId w:val="1"/>
        </w:numPr>
        <w:ind w:left="720" w:hanging="360"/>
        <w:jc w:val="both"/>
        <w:rPr>
          <w:u w:val="none"/>
        </w:rPr>
      </w:pPr>
      <w:r w:rsidDel="00000000" w:rsidR="00000000" w:rsidRPr="00000000">
        <w:rPr>
          <w:b w:val="1"/>
          <w:rtl w:val="0"/>
        </w:rPr>
        <w:t xml:space="preserve">A-level Chinese language curricula</w:t>
      </w:r>
      <w:r w:rsidDel="00000000" w:rsidR="00000000" w:rsidRPr="00000000">
        <w:rPr>
          <w:rtl w:val="0"/>
        </w:rPr>
        <w:t xml:space="preserve"> in the UK heavily </w:t>
      </w:r>
      <w:r w:rsidDel="00000000" w:rsidR="00000000" w:rsidRPr="00000000">
        <w:rPr>
          <w:b w:val="1"/>
          <w:rtl w:val="0"/>
        </w:rPr>
        <w:t xml:space="preserve">relies on materials framed within a PRC-centric context</w:t>
      </w:r>
      <w:r w:rsidDel="00000000" w:rsidR="00000000" w:rsidRPr="00000000">
        <w:rPr>
          <w:rtl w:val="0"/>
        </w:rPr>
        <w:t xml:space="preserve">, which impacts students from Hong Kong seeking to preserve their distinct cultural identity through studying Cantonese Chinese. </w:t>
      </w:r>
    </w:p>
    <w:p w:rsidR="00000000" w:rsidDel="00000000" w:rsidP="00000000" w:rsidRDefault="00000000" w:rsidRPr="00000000" w14:paraId="00000021">
      <w:pPr>
        <w:jc w:val="both"/>
        <w:rPr/>
      </w:pPr>
      <w:r w:rsidDel="00000000" w:rsidR="00000000" w:rsidRPr="00000000">
        <w:rPr>
          <w:rtl w:val="0"/>
        </w:rPr>
      </w:r>
    </w:p>
    <w:p w:rsidR="00000000" w:rsidDel="00000000" w:rsidP="00000000" w:rsidRDefault="00000000" w:rsidRPr="00000000" w14:paraId="00000022">
      <w:pPr>
        <w:ind w:left="720" w:firstLine="0"/>
        <w:jc w:val="both"/>
        <w:rPr>
          <w:b w:val="1"/>
        </w:rPr>
      </w:pPr>
      <w:r w:rsidDel="00000000" w:rsidR="00000000" w:rsidRPr="00000000">
        <w:rPr>
          <w:b w:val="1"/>
          <w:rtl w:val="0"/>
        </w:rPr>
        <w:t xml:space="preserve">Key concerns include:</w:t>
      </w:r>
    </w:p>
    <w:p w:rsidR="00000000" w:rsidDel="00000000" w:rsidP="00000000" w:rsidRDefault="00000000" w:rsidRPr="00000000" w14:paraId="00000023">
      <w:pPr>
        <w:numPr>
          <w:ilvl w:val="0"/>
          <w:numId w:val="1"/>
        </w:numPr>
        <w:ind w:left="720" w:hanging="360"/>
        <w:jc w:val="both"/>
        <w:rPr/>
      </w:pPr>
      <w:r w:rsidDel="00000000" w:rsidR="00000000" w:rsidRPr="00000000">
        <w:rPr>
          <w:rtl w:val="0"/>
        </w:rPr>
        <w:t xml:space="preserve">The terminologies and idiomatic expressions emphasized in the curriculum adhere to Mandarin as standardized by the PRC, sidelining contemporary Cantonese usage common in Hong Kong.</w:t>
      </w:r>
    </w:p>
    <w:p w:rsidR="00000000" w:rsidDel="00000000" w:rsidP="00000000" w:rsidRDefault="00000000" w:rsidRPr="00000000" w14:paraId="00000024">
      <w:pPr>
        <w:numPr>
          <w:ilvl w:val="0"/>
          <w:numId w:val="1"/>
        </w:numPr>
        <w:ind w:left="720" w:hanging="360"/>
        <w:jc w:val="both"/>
        <w:rPr/>
      </w:pPr>
      <w:r w:rsidDel="00000000" w:rsidR="00000000" w:rsidRPr="00000000">
        <w:rPr>
          <w:rtl w:val="0"/>
        </w:rPr>
        <w:t xml:space="preserve">Exam materials in A-level exams frequently reflect PRC cultural and political narratives, which are inconsistent with the experiences and heritage of Hong Kong students.</w:t>
      </w:r>
    </w:p>
    <w:p w:rsidR="00000000" w:rsidDel="00000000" w:rsidP="00000000" w:rsidRDefault="00000000" w:rsidRPr="00000000" w14:paraId="00000025">
      <w:pPr>
        <w:numPr>
          <w:ilvl w:val="0"/>
          <w:numId w:val="1"/>
        </w:numPr>
        <w:ind w:left="720" w:hanging="360"/>
        <w:jc w:val="both"/>
        <w:rPr>
          <w:u w:val="none"/>
        </w:rPr>
      </w:pPr>
      <w:r w:rsidDel="00000000" w:rsidR="00000000" w:rsidRPr="00000000">
        <w:rPr>
          <w:rtl w:val="0"/>
        </w:rPr>
        <w:t xml:space="preserve">An analysis by the ACRHK members of the A-level Chinese exam papers from 2019 to 2023 reveals that over 90% of the materials in Paper I (listening, reading, and translation) are based on the PRC social contexts, including discussions about the PRC’s domestic issues, exchanges between the PRC and other countries, and praise for controversial national initiatives such as the "One Belt, One Road" project. </w:t>
      </w:r>
    </w:p>
    <w:p w:rsidR="00000000" w:rsidDel="00000000" w:rsidP="00000000" w:rsidRDefault="00000000" w:rsidRPr="00000000" w14:paraId="00000026">
      <w:pPr>
        <w:numPr>
          <w:ilvl w:val="0"/>
          <w:numId w:val="1"/>
        </w:numPr>
        <w:ind w:left="720" w:hanging="360"/>
        <w:jc w:val="both"/>
        <w:rPr>
          <w:u w:val="none"/>
        </w:rPr>
      </w:pPr>
      <w:r w:rsidDel="00000000" w:rsidR="00000000" w:rsidRPr="00000000">
        <w:rPr>
          <w:rtl w:val="0"/>
        </w:rPr>
        <w:t xml:space="preserve">Despite claims that the syllabus reflects a broader "Chinese speaking world," the exam content remains overwhelmingly PRC-centric. Even the speaking exam topics, which are indicated in the syllabus to be nominally related to the "Chinese-speaking world," are framed with a focus on PRC contexts in the final exam papers.</w:t>
      </w:r>
    </w:p>
    <w:p w:rsidR="00000000" w:rsidDel="00000000" w:rsidP="00000000" w:rsidRDefault="00000000" w:rsidRPr="00000000" w14:paraId="00000027">
      <w:pPr>
        <w:ind w:left="720" w:firstLine="0"/>
        <w:jc w:val="both"/>
        <w:rPr/>
      </w:pPr>
      <w:r w:rsidDel="00000000" w:rsidR="00000000" w:rsidRPr="00000000">
        <w:rPr>
          <w:rtl w:val="0"/>
        </w:rPr>
      </w:r>
    </w:p>
    <w:p w:rsidR="00000000" w:rsidDel="00000000" w:rsidP="00000000" w:rsidRDefault="00000000" w:rsidRPr="00000000" w14:paraId="00000028">
      <w:pPr>
        <w:ind w:left="0" w:firstLine="0"/>
        <w:jc w:val="both"/>
        <w:rPr>
          <w:b w:val="1"/>
        </w:rPr>
      </w:pPr>
      <w:r w:rsidDel="00000000" w:rsidR="00000000" w:rsidRPr="00000000">
        <w:rPr>
          <w:b w:val="1"/>
          <w:rtl w:val="0"/>
        </w:rPr>
        <w:t xml:space="preserve">III. Bias in Chinese Language Teaching and Learning Materials</w:t>
      </w:r>
    </w:p>
    <w:p w:rsidR="00000000" w:rsidDel="00000000" w:rsidP="00000000" w:rsidRDefault="00000000" w:rsidRPr="00000000" w14:paraId="00000029">
      <w:pPr>
        <w:numPr>
          <w:ilvl w:val="0"/>
          <w:numId w:val="1"/>
        </w:numPr>
        <w:ind w:left="720" w:hanging="360"/>
        <w:jc w:val="both"/>
        <w:rPr/>
      </w:pPr>
      <w:r w:rsidDel="00000000" w:rsidR="00000000" w:rsidRPr="00000000">
        <w:rPr>
          <w:rtl w:val="0"/>
        </w:rPr>
        <w:t xml:space="preserve">Investigative reports by a UK-based Hong Konger media, </w:t>
      </w:r>
      <w:r w:rsidDel="00000000" w:rsidR="00000000" w:rsidRPr="00000000">
        <w:rPr>
          <w:i w:val="1"/>
          <w:rtl w:val="0"/>
        </w:rPr>
        <w:t xml:space="preserve">The Chaser,</w:t>
      </w:r>
      <w:r w:rsidDel="00000000" w:rsidR="00000000" w:rsidRPr="00000000">
        <w:rPr>
          <w:rtl w:val="0"/>
        </w:rPr>
        <w:t xml:space="preserve">  revealed that the commonly used Chinese language teaching materials in the UK are published by entities linked to the Chinese Communist Party (CCP). One of the most popular textbooks for GCSE Chinese is a collaborative publishing project between Pearson and “Institute of Education Confucius Institute for Schools” since 2009. </w:t>
      </w:r>
    </w:p>
    <w:p w:rsidR="00000000" w:rsidDel="00000000" w:rsidP="00000000" w:rsidRDefault="00000000" w:rsidRPr="00000000" w14:paraId="0000002A">
      <w:pPr>
        <w:numPr>
          <w:ilvl w:val="0"/>
          <w:numId w:val="1"/>
        </w:numPr>
        <w:ind w:left="720" w:hanging="360"/>
        <w:jc w:val="both"/>
        <w:rPr/>
      </w:pPr>
      <w:r w:rsidDel="00000000" w:rsidR="00000000" w:rsidRPr="00000000">
        <w:rPr>
          <w:rtl w:val="0"/>
        </w:rPr>
        <w:t xml:space="preserve">Most of the other learning materials for the Chinese language exams in the UK are published and distributed by </w:t>
      </w:r>
      <w:r w:rsidDel="00000000" w:rsidR="00000000" w:rsidRPr="00000000">
        <w:rPr>
          <w:color w:val="212529"/>
          <w:shd w:fill="fbfbfb" w:val="clear"/>
          <w:rtl w:val="0"/>
        </w:rPr>
        <w:t xml:space="preserve">Thames Education and Language Limited (London) and Cypress Book Company (U.K.) Limited, which are both indirectly controlled by the Central Propaganda Department of the CCP.</w:t>
      </w:r>
    </w:p>
    <w:p w:rsidR="00000000" w:rsidDel="00000000" w:rsidP="00000000" w:rsidRDefault="00000000" w:rsidRPr="00000000" w14:paraId="0000002B">
      <w:pPr>
        <w:numPr>
          <w:ilvl w:val="0"/>
          <w:numId w:val="1"/>
        </w:numPr>
        <w:ind w:left="720" w:hanging="360"/>
        <w:jc w:val="both"/>
        <w:rPr>
          <w:color w:val="212529"/>
          <w:shd w:fill="fbfbfb" w:val="clear"/>
        </w:rPr>
      </w:pPr>
      <w:r w:rsidDel="00000000" w:rsidR="00000000" w:rsidRPr="00000000">
        <w:rPr>
          <w:color w:val="212529"/>
          <w:shd w:fill="fbfbfb" w:val="clear"/>
          <w:rtl w:val="0"/>
        </w:rPr>
        <w:t xml:space="preserve">Cypress Book Company (U.K.) Limited is fully owned by China International Book Trading Corporation, under China Foreign Languages Publishing Administration, controlled by the Propaganda Department of the CCP.</w:t>
      </w:r>
      <w:r w:rsidDel="00000000" w:rsidR="00000000" w:rsidRPr="00000000">
        <w:rPr>
          <w:color w:val="212529"/>
          <w:shd w:fill="fbfbfb" w:val="clear"/>
          <w:vertAlign w:val="superscript"/>
        </w:rPr>
        <w:footnoteReference w:customMarkFollows="0" w:id="3"/>
      </w:r>
      <w:r w:rsidDel="00000000" w:rsidR="00000000" w:rsidRPr="00000000">
        <w:rPr>
          <w:color w:val="212529"/>
          <w:shd w:fill="fbfbfb" w:val="clear"/>
          <w:rtl w:val="0"/>
        </w:rPr>
        <w:t xml:space="preserve">  </w:t>
      </w:r>
    </w:p>
    <w:p w:rsidR="00000000" w:rsidDel="00000000" w:rsidP="00000000" w:rsidRDefault="00000000" w:rsidRPr="00000000" w14:paraId="0000002C">
      <w:pPr>
        <w:numPr>
          <w:ilvl w:val="0"/>
          <w:numId w:val="1"/>
        </w:numPr>
        <w:ind w:left="720" w:hanging="360"/>
        <w:jc w:val="both"/>
        <w:rPr>
          <w:color w:val="212529"/>
          <w:shd w:fill="fbfbfb" w:val="clear"/>
        </w:rPr>
      </w:pPr>
      <w:r w:rsidDel="00000000" w:rsidR="00000000" w:rsidRPr="00000000">
        <w:rPr>
          <w:color w:val="212529"/>
          <w:shd w:fill="fbfbfb" w:val="clear"/>
          <w:rtl w:val="0"/>
        </w:rPr>
        <w:t xml:space="preserve">Meanwhile, Thames Education and Language Limited (London) is directly under China Foreign Languages Publishing Administration, controlled by the Propaganda Department of the CCP. </w:t>
      </w:r>
      <w:r w:rsidDel="00000000" w:rsidR="00000000" w:rsidRPr="00000000">
        <w:rPr>
          <w:color w:val="212529"/>
          <w:shd w:fill="fbfbfb" w:val="clear"/>
          <w:vertAlign w:val="superscript"/>
        </w:rPr>
        <w:footnoteReference w:customMarkFollows="0" w:id="4"/>
      </w:r>
      <w:r w:rsidDel="00000000" w:rsidR="00000000" w:rsidRPr="00000000">
        <w:rPr>
          <w:color w:val="212529"/>
          <w:shd w:fill="fbfbfb" w:val="clear"/>
          <w:rtl w:val="0"/>
        </w:rPr>
        <w:t xml:space="preserve"> </w:t>
      </w:r>
      <w:r w:rsidDel="00000000" w:rsidR="00000000" w:rsidRPr="00000000">
        <w:rPr>
          <w:rtl w:val="0"/>
        </w:rPr>
      </w:r>
    </w:p>
    <w:p w:rsidR="00000000" w:rsidDel="00000000" w:rsidP="00000000" w:rsidRDefault="00000000" w:rsidRPr="00000000" w14:paraId="0000002D">
      <w:pPr>
        <w:numPr>
          <w:ilvl w:val="0"/>
          <w:numId w:val="1"/>
        </w:numPr>
        <w:ind w:left="720" w:hanging="360"/>
        <w:jc w:val="both"/>
        <w:rPr/>
      </w:pPr>
      <w:r w:rsidDel="00000000" w:rsidR="00000000" w:rsidRPr="00000000">
        <w:rPr>
          <w:rtl w:val="0"/>
        </w:rPr>
        <w:t xml:space="preserve">These connections raise serious concerns about biased teaching materials that exclude diverse perspectives and focus predominantly on PRC narratives without critical context.</w:t>
      </w:r>
    </w:p>
    <w:p w:rsidR="00000000" w:rsidDel="00000000" w:rsidP="00000000" w:rsidRDefault="00000000" w:rsidRPr="00000000" w14:paraId="0000002E">
      <w:pPr>
        <w:numPr>
          <w:ilvl w:val="0"/>
          <w:numId w:val="1"/>
        </w:numPr>
        <w:ind w:left="720" w:hanging="360"/>
        <w:jc w:val="both"/>
        <w:rPr>
          <w:u w:val="none"/>
        </w:rPr>
      </w:pPr>
      <w:r w:rsidDel="00000000" w:rsidR="00000000" w:rsidRPr="00000000">
        <w:rPr>
          <w:rtl w:val="0"/>
        </w:rPr>
        <w:t xml:space="preserve">For BNO Hong Kongers, many of whom left Hong Kong due to the PRC’s increasing political control, this public educational framework undermines their efforts to preserve their distinct cultural heritage and marginalizes Cantonese and Hong Kong-</w:t>
      </w:r>
      <w:r w:rsidDel="00000000" w:rsidR="00000000" w:rsidRPr="00000000">
        <w:rPr>
          <w:rtl w:val="0"/>
        </w:rPr>
        <w:t xml:space="preserve">specific perspectives in public education. </w:t>
      </w:r>
    </w:p>
    <w:p w:rsidR="00000000" w:rsidDel="00000000" w:rsidP="00000000" w:rsidRDefault="00000000" w:rsidRPr="00000000" w14:paraId="0000002F">
      <w:pPr>
        <w:ind w:left="0" w:firstLine="0"/>
        <w:jc w:val="both"/>
        <w:rPr>
          <w:b w:val="1"/>
        </w:rPr>
      </w:pPr>
      <w:r w:rsidDel="00000000" w:rsidR="00000000" w:rsidRPr="00000000">
        <w:rPr>
          <w:b w:val="1"/>
          <w:rtl w:val="0"/>
        </w:rPr>
        <w:t xml:space="preserve">IV. Recommendations</w:t>
      </w:r>
    </w:p>
    <w:p w:rsidR="00000000" w:rsidDel="00000000" w:rsidP="00000000" w:rsidRDefault="00000000" w:rsidRPr="00000000" w14:paraId="00000030">
      <w:pPr>
        <w:numPr>
          <w:ilvl w:val="0"/>
          <w:numId w:val="1"/>
        </w:numPr>
        <w:ind w:left="720" w:hanging="360"/>
        <w:jc w:val="both"/>
        <w:rPr>
          <w:u w:val="none"/>
        </w:rPr>
      </w:pPr>
      <w:r w:rsidDel="00000000" w:rsidR="00000000" w:rsidRPr="00000000">
        <w:rPr>
          <w:rtl w:val="0"/>
        </w:rPr>
        <w:t xml:space="preserve">The above findings by academics, non-profit organisations and journalists underscore the need for an independent review of the Chinese language public education and public exam systems in the UK to ensure inclusivity.</w:t>
      </w:r>
    </w:p>
    <w:p w:rsidR="00000000" w:rsidDel="00000000" w:rsidP="00000000" w:rsidRDefault="00000000" w:rsidRPr="00000000" w14:paraId="00000031">
      <w:pPr>
        <w:ind w:left="0" w:firstLine="0"/>
        <w:jc w:val="both"/>
        <w:rPr>
          <w:b w:val="1"/>
        </w:rPr>
      </w:pPr>
      <w:r w:rsidDel="00000000" w:rsidR="00000000" w:rsidRPr="00000000">
        <w:rPr>
          <w:b w:val="1"/>
          <w:rtl w:val="0"/>
        </w:rPr>
        <w:t xml:space="preserve">ACRHK recommends the Integrating Sinophone Perspectives in Chinese Language Public Education in the UK:</w:t>
      </w:r>
    </w:p>
    <w:p w:rsidR="00000000" w:rsidDel="00000000" w:rsidP="00000000" w:rsidRDefault="00000000" w:rsidRPr="00000000" w14:paraId="00000032">
      <w:pPr>
        <w:numPr>
          <w:ilvl w:val="0"/>
          <w:numId w:val="1"/>
        </w:numPr>
        <w:ind w:left="720" w:hanging="360"/>
        <w:jc w:val="both"/>
        <w:rPr>
          <w:u w:val="none"/>
        </w:rPr>
      </w:pPr>
      <w:r w:rsidDel="00000000" w:rsidR="00000000" w:rsidRPr="00000000">
        <w:rPr>
          <w:b w:val="1"/>
          <w:rtl w:val="0"/>
        </w:rPr>
        <w:t xml:space="preserve">To create a more inclusive educational framework</w:t>
      </w:r>
      <w:r w:rsidDel="00000000" w:rsidR="00000000" w:rsidRPr="00000000">
        <w:rPr>
          <w:rtl w:val="0"/>
        </w:rPr>
        <w:t xml:space="preserve">, Chinese language public education in the UK must incorporate broader sinophone perspectives. This includes:</w:t>
      </w:r>
    </w:p>
    <w:p w:rsidR="00000000" w:rsidDel="00000000" w:rsidP="00000000" w:rsidRDefault="00000000" w:rsidRPr="00000000" w14:paraId="00000033">
      <w:pPr>
        <w:ind w:left="720" w:firstLine="0"/>
        <w:jc w:val="both"/>
        <w:rPr/>
      </w:pPr>
      <w:r w:rsidDel="00000000" w:rsidR="00000000" w:rsidRPr="00000000">
        <w:rPr>
          <w:rtl w:val="0"/>
        </w:rPr>
        <w:t xml:space="preserve">reflecting cultural and linguistic narratives from Taiwan, South-East Asia, and diasporic Chinese communities in the UK, US, Canada and other countries, ensuring equitable cultural representation, and emphasizing the diversity of Chinese-language literature and media from beyond the PRC.</w:t>
      </w:r>
    </w:p>
    <w:p w:rsidR="00000000" w:rsidDel="00000000" w:rsidP="00000000" w:rsidRDefault="00000000" w:rsidRPr="00000000" w14:paraId="00000034">
      <w:pPr>
        <w:numPr>
          <w:ilvl w:val="0"/>
          <w:numId w:val="1"/>
        </w:numPr>
        <w:ind w:left="720" w:hanging="360"/>
        <w:jc w:val="both"/>
        <w:rPr>
          <w:u w:val="none"/>
        </w:rPr>
      </w:pPr>
      <w:r w:rsidDel="00000000" w:rsidR="00000000" w:rsidRPr="00000000">
        <w:rPr>
          <w:rtl w:val="0"/>
        </w:rPr>
        <w:t xml:space="preserve">Such changes would ensure that students are exposed to a richer and more representative understanding of the wider Chinese-speaking world.</w:t>
      </w:r>
    </w:p>
    <w:p w:rsidR="00000000" w:rsidDel="00000000" w:rsidP="00000000" w:rsidRDefault="00000000" w:rsidRPr="00000000" w14:paraId="00000035">
      <w:pPr>
        <w:numPr>
          <w:ilvl w:val="0"/>
          <w:numId w:val="1"/>
        </w:numPr>
        <w:ind w:left="720" w:hanging="360"/>
        <w:jc w:val="both"/>
        <w:rPr>
          <w:u w:val="none"/>
        </w:rPr>
      </w:pPr>
      <w:r w:rsidDel="00000000" w:rsidR="00000000" w:rsidRPr="00000000">
        <w:rPr>
          <w:b w:val="1"/>
          <w:rtl w:val="0"/>
        </w:rPr>
        <w:t xml:space="preserve">To establish independent frameworks</w:t>
      </w:r>
      <w:r w:rsidDel="00000000" w:rsidR="00000000" w:rsidRPr="00000000">
        <w:rPr>
          <w:rtl w:val="0"/>
        </w:rPr>
        <w:t xml:space="preserve"> for Chinese language education that prioritize linguistic and cultural diversity, free from the PRC influence.</w:t>
      </w:r>
    </w:p>
    <w:p w:rsidR="00000000" w:rsidDel="00000000" w:rsidP="00000000" w:rsidRDefault="00000000" w:rsidRPr="00000000" w14:paraId="00000036">
      <w:pPr>
        <w:numPr>
          <w:ilvl w:val="0"/>
          <w:numId w:val="1"/>
        </w:numPr>
        <w:ind w:left="720" w:hanging="360"/>
        <w:jc w:val="both"/>
        <w:rPr>
          <w:u w:val="none"/>
        </w:rPr>
      </w:pPr>
      <w:r w:rsidDel="00000000" w:rsidR="00000000" w:rsidRPr="00000000">
        <w:rPr>
          <w:b w:val="1"/>
          <w:rtl w:val="0"/>
        </w:rPr>
        <w:t xml:space="preserve">To support Hong Kong communities in the UK:</w:t>
      </w:r>
      <w:r w:rsidDel="00000000" w:rsidR="00000000" w:rsidRPr="00000000">
        <w:rPr>
          <w:rtl w:val="0"/>
        </w:rPr>
        <w:t xml:space="preserve"> Providing resources and protections for Hong Kong parents and educators advocating for inclusive education, safeguarding their rights to preserve their cultural heritage without fear of reprisal.</w:t>
      </w:r>
    </w:p>
    <w:p w:rsidR="00000000" w:rsidDel="00000000" w:rsidP="00000000" w:rsidRDefault="00000000" w:rsidRPr="00000000" w14:paraId="00000037">
      <w:pPr>
        <w:numPr>
          <w:ilvl w:val="0"/>
          <w:numId w:val="1"/>
        </w:numPr>
        <w:ind w:left="720" w:hanging="360"/>
        <w:jc w:val="both"/>
        <w:rPr>
          <w:u w:val="none"/>
        </w:rPr>
      </w:pPr>
      <w:r w:rsidDel="00000000" w:rsidR="00000000" w:rsidRPr="00000000">
        <w:rPr>
          <w:b w:val="1"/>
          <w:rtl w:val="0"/>
        </w:rPr>
        <w:t xml:space="preserve">To enhance oversight and transparency:</w:t>
      </w:r>
      <w:r w:rsidDel="00000000" w:rsidR="00000000" w:rsidRPr="00000000">
        <w:rPr>
          <w:rtl w:val="0"/>
        </w:rPr>
        <w:t xml:space="preserve"> Implementing mechanisms to monitor the influence of PRC-affiliated organizations on the UK education system, with regular reporting to address biases and promote fairness.</w:t>
      </w:r>
    </w:p>
    <w:p w:rsidR="00000000" w:rsidDel="00000000" w:rsidP="00000000" w:rsidRDefault="00000000" w:rsidRPr="00000000" w14:paraId="00000038">
      <w:pPr>
        <w:numPr>
          <w:ilvl w:val="0"/>
          <w:numId w:val="1"/>
        </w:numPr>
        <w:ind w:left="720" w:hanging="360"/>
        <w:jc w:val="both"/>
        <w:rPr>
          <w:u w:val="none"/>
        </w:rPr>
      </w:pPr>
      <w:r w:rsidDel="00000000" w:rsidR="00000000" w:rsidRPr="00000000">
        <w:rPr>
          <w:b w:val="1"/>
          <w:rtl w:val="0"/>
        </w:rPr>
        <w:t xml:space="preserve">To leverage expertise:</w:t>
      </w:r>
      <w:r w:rsidDel="00000000" w:rsidR="00000000" w:rsidRPr="00000000">
        <w:rPr>
          <w:rtl w:val="0"/>
        </w:rPr>
        <w:t xml:space="preserve"> With more BNO Hong Kongers residing in the UK nowadays, including a number of Chinese language teachers and researchers, the UK government is recommended to invite them to help review and improve the current Chinese language public education and exam system. </w:t>
      </w:r>
    </w:p>
    <w:p w:rsidR="00000000" w:rsidDel="00000000" w:rsidP="00000000" w:rsidRDefault="00000000" w:rsidRPr="00000000" w14:paraId="00000039">
      <w:pPr>
        <w:jc w:val="both"/>
        <w:rPr>
          <w:b w:val="1"/>
        </w:rPr>
      </w:pPr>
      <w:r w:rsidDel="00000000" w:rsidR="00000000" w:rsidRPr="00000000">
        <w:rPr>
          <w:b w:val="1"/>
          <w:rtl w:val="0"/>
        </w:rPr>
        <w:t xml:space="preserve">V. Conclusion</w:t>
      </w:r>
    </w:p>
    <w:p w:rsidR="00000000" w:rsidDel="00000000" w:rsidP="00000000" w:rsidRDefault="00000000" w:rsidRPr="00000000" w14:paraId="0000003A">
      <w:pPr>
        <w:numPr>
          <w:ilvl w:val="0"/>
          <w:numId w:val="1"/>
        </w:numPr>
        <w:ind w:left="720" w:hanging="360"/>
        <w:jc w:val="both"/>
        <w:rPr>
          <w:u w:val="none"/>
        </w:rPr>
      </w:pPr>
      <w:r w:rsidDel="00000000" w:rsidR="00000000" w:rsidRPr="00000000">
        <w:rPr>
          <w:rtl w:val="0"/>
        </w:rPr>
        <w:t xml:space="preserve">The UK’s current Chinese language education and exam system marginalizes the cultural and linguistic identity of Hong Kong students by prioritizing PRC-centric content. This violates their educational and cultural rights and perpetuates systemic discrimination. It is hoped that the UN Committee on Economic, Social and Cultural Rights would urge the UK to rectify these inequities, ensuring that all students can access education that respects and reflects their heritage.</w:t>
      </w:r>
    </w:p>
    <w:p w:rsidR="00000000" w:rsidDel="00000000" w:rsidP="00000000" w:rsidRDefault="00000000" w:rsidRPr="00000000" w14:paraId="0000003B">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C">
      <w:pPr>
        <w:jc w:val="both"/>
        <w:rPr>
          <w:b w:val="1"/>
        </w:rPr>
      </w:pPr>
      <w:r w:rsidDel="00000000" w:rsidR="00000000" w:rsidRPr="00000000">
        <w:rPr>
          <w:b w:val="1"/>
          <w:rtl w:val="0"/>
        </w:rPr>
        <w:t xml:space="preserve">References</w:t>
      </w:r>
    </w:p>
    <w:p w:rsidR="00000000" w:rsidDel="00000000" w:rsidP="00000000" w:rsidRDefault="00000000" w:rsidRPr="00000000" w14:paraId="0000003D">
      <w:pPr>
        <w:ind w:left="0" w:firstLine="0"/>
        <w:rPr>
          <w:b w:val="1"/>
          <w:sz w:val="20"/>
          <w:szCs w:val="20"/>
        </w:rPr>
      </w:pPr>
      <w:r w:rsidDel="00000000" w:rsidR="00000000" w:rsidRPr="00000000">
        <w:rPr>
          <w:rtl w:val="0"/>
        </w:rPr>
      </w:r>
    </w:p>
    <w:p w:rsidR="00000000" w:rsidDel="00000000" w:rsidP="00000000" w:rsidRDefault="00000000" w:rsidRPr="00000000" w14:paraId="0000003E">
      <w:pPr>
        <w:numPr>
          <w:ilvl w:val="0"/>
          <w:numId w:val="2"/>
        </w:numPr>
        <w:ind w:left="720" w:hanging="360"/>
        <w:rPr>
          <w:sz w:val="20"/>
          <w:szCs w:val="20"/>
        </w:rPr>
      </w:pPr>
      <w:r w:rsidDel="00000000" w:rsidR="00000000" w:rsidRPr="00000000">
        <w:rPr>
          <w:sz w:val="20"/>
          <w:szCs w:val="20"/>
          <w:rtl w:val="0"/>
        </w:rPr>
        <w:t xml:space="preserve">China Foreign Languages Publishing Administration. “Thames Education and Language Limited (London).” Accessed on January 12, 2025.  </w:t>
      </w:r>
      <w:hyperlink r:id="rId8">
        <w:r w:rsidDel="00000000" w:rsidR="00000000" w:rsidRPr="00000000">
          <w:rPr>
            <w:color w:val="1155cc"/>
            <w:sz w:val="20"/>
            <w:szCs w:val="20"/>
            <w:u w:val="single"/>
            <w:rtl w:val="0"/>
          </w:rPr>
          <w:t xml:space="preserve">http://www.cicg.org.cn/2019-07/12/content_40825463.htm</w:t>
        </w:r>
      </w:hyperlink>
      <w:r w:rsidDel="00000000" w:rsidR="00000000" w:rsidRPr="00000000">
        <w:rPr>
          <w:sz w:val="20"/>
          <w:szCs w:val="20"/>
          <w:rtl w:val="0"/>
        </w:rPr>
        <w:t xml:space="preserve"> </w:t>
      </w:r>
    </w:p>
    <w:p w:rsidR="00000000" w:rsidDel="00000000" w:rsidP="00000000" w:rsidRDefault="00000000" w:rsidRPr="00000000" w14:paraId="0000003F">
      <w:pPr>
        <w:numPr>
          <w:ilvl w:val="0"/>
          <w:numId w:val="2"/>
        </w:numPr>
        <w:ind w:left="720" w:hanging="360"/>
        <w:rPr>
          <w:sz w:val="20"/>
          <w:szCs w:val="20"/>
        </w:rPr>
      </w:pPr>
      <w:r w:rsidDel="00000000" w:rsidR="00000000" w:rsidRPr="00000000">
        <w:rPr>
          <w:sz w:val="20"/>
          <w:szCs w:val="20"/>
          <w:rtl w:val="0"/>
        </w:rPr>
        <w:t xml:space="preserve">China Research Group, University of Nottingham. “</w:t>
      </w:r>
      <w:r w:rsidDel="00000000" w:rsidR="00000000" w:rsidRPr="00000000">
        <w:rPr>
          <w:sz w:val="20"/>
          <w:szCs w:val="20"/>
          <w:rtl w:val="0"/>
        </w:rPr>
        <w:t xml:space="preserve">Confucius Institutes and Chinese Language Education in the UK: A Critical Assessment</w:t>
      </w:r>
      <w:r w:rsidDel="00000000" w:rsidR="00000000" w:rsidRPr="00000000">
        <w:rPr>
          <w:sz w:val="20"/>
          <w:szCs w:val="20"/>
          <w:rtl w:val="0"/>
        </w:rPr>
        <w:t xml:space="preserve">.”</w:t>
      </w:r>
      <w:r w:rsidDel="00000000" w:rsidR="00000000" w:rsidRPr="00000000">
        <w:rPr>
          <w:sz w:val="20"/>
          <w:szCs w:val="20"/>
          <w:rtl w:val="0"/>
        </w:rPr>
        <w:t xml:space="preserve"> 2022. </w:t>
      </w:r>
      <w:hyperlink r:id="rId9">
        <w:r w:rsidDel="00000000" w:rsidR="00000000" w:rsidRPr="00000000">
          <w:rPr>
            <w:color w:val="1155cc"/>
            <w:sz w:val="20"/>
            <w:szCs w:val="20"/>
            <w:u w:val="single"/>
            <w:rtl w:val="0"/>
          </w:rPr>
          <w:t xml:space="preserve">https://taiwaninsight.org/wp-content/uploads/2023/03/1239c-confuciusinstitutes-chinaresearchgroup-june2022.pdf</w:t>
        </w:r>
      </w:hyperlink>
      <w:r w:rsidDel="00000000" w:rsidR="00000000" w:rsidRPr="00000000">
        <w:rPr>
          <w:sz w:val="20"/>
          <w:szCs w:val="20"/>
          <w:rtl w:val="0"/>
        </w:rPr>
        <w:t xml:space="preserve"> </w:t>
      </w:r>
    </w:p>
    <w:p w:rsidR="00000000" w:rsidDel="00000000" w:rsidP="00000000" w:rsidRDefault="00000000" w:rsidRPr="00000000" w14:paraId="00000040">
      <w:pPr>
        <w:numPr>
          <w:ilvl w:val="0"/>
          <w:numId w:val="2"/>
        </w:numPr>
        <w:ind w:left="720" w:hanging="360"/>
        <w:rPr>
          <w:sz w:val="20"/>
          <w:szCs w:val="20"/>
        </w:rPr>
      </w:pPr>
      <w:r w:rsidDel="00000000" w:rsidR="00000000" w:rsidRPr="00000000">
        <w:rPr>
          <w:sz w:val="20"/>
          <w:szCs w:val="20"/>
          <w:rtl w:val="0"/>
        </w:rPr>
        <w:t xml:space="preserve">The Congressional-Executive Commission on China of the US government. “Agencies Responsible for Censorship in China.” </w:t>
      </w:r>
      <w:hyperlink r:id="rId10">
        <w:r w:rsidDel="00000000" w:rsidR="00000000" w:rsidRPr="00000000">
          <w:rPr>
            <w:color w:val="1155cc"/>
            <w:sz w:val="20"/>
            <w:szCs w:val="20"/>
            <w:u w:val="single"/>
            <w:rtl w:val="0"/>
          </w:rPr>
          <w:t xml:space="preserve">https://www.cecc.gov/agencies-responsible-for-censorship-in-china</w:t>
        </w:r>
      </w:hyperlink>
      <w:r w:rsidDel="00000000" w:rsidR="00000000" w:rsidRPr="00000000">
        <w:rPr>
          <w:rtl w:val="0"/>
        </w:rPr>
      </w:r>
    </w:p>
    <w:p w:rsidR="00000000" w:rsidDel="00000000" w:rsidP="00000000" w:rsidRDefault="00000000" w:rsidRPr="00000000" w14:paraId="00000041">
      <w:pPr>
        <w:numPr>
          <w:ilvl w:val="0"/>
          <w:numId w:val="2"/>
        </w:numPr>
        <w:ind w:left="720" w:hanging="360"/>
        <w:rPr>
          <w:sz w:val="20"/>
          <w:szCs w:val="20"/>
        </w:rPr>
      </w:pPr>
      <w:r w:rsidDel="00000000" w:rsidR="00000000" w:rsidRPr="00000000">
        <w:rPr>
          <w:sz w:val="20"/>
          <w:szCs w:val="20"/>
          <w:rtl w:val="0"/>
        </w:rPr>
        <w:t xml:space="preserve">The Chaser. “Investigative Reports on Bias in GCSE Chinese Language Exams, Report I.” Accessed on January 12, 2025. </w:t>
      </w:r>
      <w:hyperlink r:id="rId11">
        <w:r w:rsidDel="00000000" w:rsidR="00000000" w:rsidRPr="00000000">
          <w:rPr>
            <w:color w:val="1155cc"/>
            <w:sz w:val="20"/>
            <w:szCs w:val="20"/>
            <w:u w:val="single"/>
            <w:rtl w:val="0"/>
          </w:rPr>
          <w:t xml:space="preserve">https://thechasernews.co.uk/gcse%E4%B8%AD%E6%96%87%E5%AD%94%E5%AD%90%E5%AD%B8%E9%99%A2%E7%B7%A8%E6%92%B0%E4%B8%BB%E8%A6%81%E6%95%99%E7%A7%91%E6%9B%B8%E4%B8%AD%E5%AE%A3%E9%83%A8%E6%8C%81%E5%87%BA%E7%89%88%E7%A4%BE/</w:t>
        </w:r>
      </w:hyperlink>
      <w:r w:rsidDel="00000000" w:rsidR="00000000" w:rsidRPr="00000000">
        <w:rPr>
          <w:rtl w:val="0"/>
        </w:rPr>
      </w:r>
    </w:p>
    <w:p w:rsidR="00000000" w:rsidDel="00000000" w:rsidP="00000000" w:rsidRDefault="00000000" w:rsidRPr="00000000" w14:paraId="00000042">
      <w:pPr>
        <w:numPr>
          <w:ilvl w:val="0"/>
          <w:numId w:val="2"/>
        </w:numPr>
        <w:ind w:left="720" w:hanging="360"/>
        <w:rPr>
          <w:sz w:val="20"/>
          <w:szCs w:val="20"/>
        </w:rPr>
      </w:pPr>
      <w:r w:rsidDel="00000000" w:rsidR="00000000" w:rsidRPr="00000000">
        <w:rPr>
          <w:sz w:val="20"/>
          <w:szCs w:val="20"/>
          <w:rtl w:val="0"/>
        </w:rPr>
        <w:t xml:space="preserve">The Chaser. “Investigative Reports on Bias in GCSE Chinese Language Exams, Report I.” Accessed on January 12, 2025. </w:t>
      </w:r>
      <w:hyperlink r:id="rId12">
        <w:r w:rsidDel="00000000" w:rsidR="00000000" w:rsidRPr="00000000">
          <w:rPr>
            <w:color w:val="1155cc"/>
            <w:sz w:val="20"/>
            <w:szCs w:val="20"/>
            <w:u w:val="single"/>
            <w:rtl w:val="0"/>
          </w:rPr>
          <w:t xml:space="preserve">https://thechasernews.co.uk/gcse%E4%B8%AD%E6%96%87%E6%95%99%E6%9D%90%E4%BA%8C-%E6%8F%AD%E6%95%99%E7%A7%91%E6%9B%B8%E5%87%BA%E7%89%88%E7%A4%BE%E8%88%87%E4%B8%AD%E5%85%B1%E9%97%9C%E4%BF%82%E7%B6%B2/</w:t>
        </w:r>
      </w:hyperlink>
      <w:r w:rsidDel="00000000" w:rsidR="00000000" w:rsidRPr="00000000">
        <w:rPr>
          <w:rtl w:val="0"/>
        </w:rPr>
      </w:r>
    </w:p>
    <w:p w:rsidR="00000000" w:rsidDel="00000000" w:rsidP="00000000" w:rsidRDefault="00000000" w:rsidRPr="00000000" w14:paraId="00000043">
      <w:pPr>
        <w:ind w:left="720" w:firstLine="0"/>
        <w:rPr/>
      </w:pPr>
      <w:r w:rsidDel="00000000" w:rsidR="00000000" w:rsidRPr="00000000">
        <w:rPr>
          <w:rtl w:val="0"/>
        </w:rPr>
      </w:r>
    </w:p>
    <w:p w:rsidR="00000000" w:rsidDel="00000000" w:rsidP="00000000" w:rsidRDefault="00000000" w:rsidRPr="00000000" w14:paraId="00000044">
      <w:pPr>
        <w:ind w:left="720" w:firstLine="0"/>
        <w:rPr>
          <w:sz w:val="24"/>
          <w:szCs w:val="24"/>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4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China Research Group, University of Nottingham,</w:t>
      </w:r>
      <w:r w:rsidDel="00000000" w:rsidR="00000000" w:rsidRPr="00000000">
        <w:rPr>
          <w:i w:val="1"/>
          <w:sz w:val="20"/>
          <w:szCs w:val="20"/>
          <w:rtl w:val="0"/>
        </w:rPr>
        <w:t xml:space="preserve"> Briefing: Confucius Institutes in the UK,</w:t>
      </w:r>
      <w:r w:rsidDel="00000000" w:rsidR="00000000" w:rsidRPr="00000000">
        <w:rPr>
          <w:sz w:val="20"/>
          <w:szCs w:val="20"/>
          <w:rtl w:val="0"/>
        </w:rPr>
        <w:t xml:space="preserve"> 2022.</w:t>
      </w:r>
      <w:r w:rsidDel="00000000" w:rsidR="00000000" w:rsidRPr="00000000">
        <w:rPr>
          <w:sz w:val="20"/>
          <w:szCs w:val="20"/>
          <w:rtl w:val="0"/>
        </w:rPr>
        <w:t xml:space="preserve"> </w:t>
      </w:r>
      <w:hyperlink r:id="rId1">
        <w:r w:rsidDel="00000000" w:rsidR="00000000" w:rsidRPr="00000000">
          <w:rPr>
            <w:color w:val="1155cc"/>
            <w:sz w:val="20"/>
            <w:szCs w:val="20"/>
            <w:u w:val="single"/>
            <w:rtl w:val="0"/>
          </w:rPr>
          <w:t xml:space="preserve">https://taiwaninsight.org/wp-content/uploads/2023/03/1239c-confuciusinstitutes-chinaresearchgroup-june2022.pdf</w:t>
        </w:r>
      </w:hyperlink>
      <w:r w:rsidDel="00000000" w:rsidR="00000000" w:rsidRPr="00000000">
        <w:rPr>
          <w:sz w:val="20"/>
          <w:szCs w:val="20"/>
          <w:rtl w:val="0"/>
        </w:rPr>
        <w:t xml:space="preserve"> </w:t>
      </w:r>
    </w:p>
  </w:footnote>
  <w:footnote w:id="1">
    <w:p w:rsidR="00000000" w:rsidDel="00000000" w:rsidP="00000000" w:rsidRDefault="00000000" w:rsidRPr="00000000" w14:paraId="0000004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Index of Censorship, </w:t>
      </w:r>
      <w:r w:rsidDel="00000000" w:rsidR="00000000" w:rsidRPr="00000000">
        <w:rPr>
          <w:i w:val="1"/>
          <w:sz w:val="20"/>
          <w:szCs w:val="20"/>
          <w:rtl w:val="0"/>
        </w:rPr>
        <w:t xml:space="preserve">Report: The rise of Confucius Institutes, </w:t>
      </w:r>
      <w:r w:rsidDel="00000000" w:rsidR="00000000" w:rsidRPr="00000000">
        <w:rPr>
          <w:sz w:val="20"/>
          <w:szCs w:val="20"/>
          <w:rtl w:val="0"/>
        </w:rPr>
        <w:t xml:space="preserve">2021</w:t>
      </w:r>
      <w:r w:rsidDel="00000000" w:rsidR="00000000" w:rsidRPr="00000000">
        <w:rPr>
          <w:i w:val="1"/>
          <w:sz w:val="20"/>
          <w:szCs w:val="20"/>
          <w:rtl w:val="0"/>
        </w:rPr>
        <w:t xml:space="preserve"> </w:t>
      </w:r>
      <w:hyperlink r:id="rId2">
        <w:r w:rsidDel="00000000" w:rsidR="00000000" w:rsidRPr="00000000">
          <w:rPr>
            <w:color w:val="1155cc"/>
            <w:sz w:val="20"/>
            <w:szCs w:val="20"/>
            <w:u w:val="single"/>
            <w:rtl w:val="0"/>
          </w:rPr>
          <w:t xml:space="preserve">https://www.indexoncensorship.org/2021/09/new-report-the-rise-of-confucius-institutes/</w:t>
        </w:r>
      </w:hyperlink>
      <w:r w:rsidDel="00000000" w:rsidR="00000000" w:rsidRPr="00000000">
        <w:rPr>
          <w:sz w:val="20"/>
          <w:szCs w:val="20"/>
          <w:rtl w:val="0"/>
        </w:rPr>
        <w:t xml:space="preserve"> </w:t>
      </w:r>
      <w:r w:rsidDel="00000000" w:rsidR="00000000" w:rsidRPr="00000000">
        <w:rPr>
          <w:rtl w:val="0"/>
        </w:rPr>
      </w:r>
    </w:p>
  </w:footnote>
  <w:footnote w:id="4">
    <w:p w:rsidR="00000000" w:rsidDel="00000000" w:rsidP="00000000" w:rsidRDefault="00000000" w:rsidRPr="00000000" w14:paraId="0000004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More information about the Thames Education and Language Limited (London):  </w:t>
      </w:r>
      <w:hyperlink r:id="rId3">
        <w:r w:rsidDel="00000000" w:rsidR="00000000" w:rsidRPr="00000000">
          <w:rPr>
            <w:color w:val="1155cc"/>
            <w:sz w:val="20"/>
            <w:szCs w:val="20"/>
            <w:u w:val="single"/>
            <w:rtl w:val="0"/>
          </w:rPr>
          <w:t xml:space="preserve">http://www.cicg.org.cn/2019-07/12/content_40825463.htm</w:t>
        </w:r>
      </w:hyperlink>
      <w:r w:rsidDel="00000000" w:rsidR="00000000" w:rsidRPr="00000000">
        <w:rPr>
          <w:sz w:val="20"/>
          <w:szCs w:val="20"/>
          <w:rtl w:val="0"/>
        </w:rPr>
        <w:t xml:space="preserve"> </w:t>
      </w:r>
    </w:p>
  </w:footnote>
  <w:footnote w:id="3">
    <w:p w:rsidR="00000000" w:rsidDel="00000000" w:rsidP="00000000" w:rsidRDefault="00000000" w:rsidRPr="00000000" w14:paraId="00000049">
      <w:pPr>
        <w:rPr>
          <w:sz w:val="20"/>
          <w:szCs w:val="20"/>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sz w:val="20"/>
          <w:szCs w:val="20"/>
          <w:rtl w:val="0"/>
        </w:rPr>
        <w:t xml:space="preserve">More about the operation of the Propaganda Department of the CCP and publishing houses affiliated with it can be seen at the brief provided by The Congressional-Executive Commission on China of the US government:  </w:t>
      </w:r>
      <w:hyperlink r:id="rId4">
        <w:r w:rsidDel="00000000" w:rsidR="00000000" w:rsidRPr="00000000">
          <w:rPr>
            <w:color w:val="1155cc"/>
            <w:sz w:val="20"/>
            <w:szCs w:val="20"/>
            <w:u w:val="single"/>
            <w:rtl w:val="0"/>
          </w:rPr>
          <w:t xml:space="preserve">https://www.cecc.gov/agencies-responsible-for-censorship-in-china</w:t>
        </w:r>
      </w:hyperlink>
      <w:r w:rsidDel="00000000" w:rsidR="00000000" w:rsidRPr="00000000">
        <w:rPr>
          <w:rtl w:val="0"/>
        </w:rPr>
      </w:r>
    </w:p>
  </w:footnote>
  <w:footnote w:id="2">
    <w:p w:rsidR="00000000" w:rsidDel="00000000" w:rsidP="00000000" w:rsidRDefault="00000000" w:rsidRPr="00000000" w14:paraId="0000004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China Research Group, p.3.</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yperlink" Target="https://thechasernews.co.uk/gcse%E4%B8%AD%E6%96%87%E5%AD%94%E5%AD%90%E5%AD%B8%E9%99%A2%E7%B7%A8%E6%92%B0%E4%B8%BB%E8%A6%81%E6%95%99%E7%A7%91%E6%9B%B8%E4%B8%AD%E5%AE%A3%E9%83%A8%E6%8C%81%E5%87%BA%E7%89%88%E7%A4%BE/" TargetMode="External"/><Relationship Id="rId10" Type="http://schemas.openxmlformats.org/officeDocument/2006/relationships/hyperlink" Target="https://www.cecc.gov/agencies-responsible-for-censorship-in-china" TargetMode="External"/><Relationship Id="rId12" Type="http://schemas.openxmlformats.org/officeDocument/2006/relationships/hyperlink" Target="https://thechasernews.co.uk/gcse%E4%B8%AD%E6%96%87%E6%95%99%E6%9D%90%E4%BA%8C-%E6%8F%AD%E6%95%99%E7%A7%91%E6%9B%B8%E5%87%BA%E7%89%88%E7%A4%BE%E8%88%87%E4%B8%AD%E5%85%B1%E9%97%9C%E4%BF%82%E7%B6%B2/" TargetMode="External"/><Relationship Id="rId9" Type="http://schemas.openxmlformats.org/officeDocument/2006/relationships/hyperlink" Target="https://taiwaninsight.org/wp-content/uploads/2023/03/1239c-confuciusinstitutes-chinaresearchgroup-june2022.pdf"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 Id="rId8" Type="http://schemas.openxmlformats.org/officeDocument/2006/relationships/hyperlink" Target="http://www.cicg.org.cn/2019-07/12/content_40825463.ht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taiwaninsight.org/wp-content/uploads/2023/03/1239c-confuciusinstitutes-chinaresearchgroup-june2022.pdf" TargetMode="External"/><Relationship Id="rId2" Type="http://schemas.openxmlformats.org/officeDocument/2006/relationships/hyperlink" Target="https://www.indexoncensorship.org/2021/09/new-report-the-rise-of-confucius-institutes/" TargetMode="External"/><Relationship Id="rId3" Type="http://schemas.openxmlformats.org/officeDocument/2006/relationships/hyperlink" Target="http://www.cicg.org.cn/2019-07/12/content_40825463.htm" TargetMode="External"/><Relationship Id="rId4" Type="http://schemas.openxmlformats.org/officeDocument/2006/relationships/hyperlink" Target="https://www.cecc.gov/agencies-responsible-for-censorship-in-chi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