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B5986" w14:textId="77777777" w:rsidR="00E62253" w:rsidRPr="00EB28CF" w:rsidRDefault="00E62253" w:rsidP="00EB28CF">
      <w:pPr>
        <w:pBdr>
          <w:bottom w:val="thinThickSmallGap" w:sz="24" w:space="1" w:color="auto"/>
        </w:pBdr>
        <w:spacing w:line="240" w:lineRule="auto"/>
        <w:jc w:val="center"/>
        <w:rPr>
          <w:rFonts w:ascii="Times New Roman" w:hAnsi="Times New Roman" w:cs="Times New Roman"/>
          <w:b/>
          <w:bCs/>
        </w:rPr>
      </w:pPr>
      <w:r w:rsidRPr="00EB28CF">
        <w:rPr>
          <w:rFonts w:ascii="Times New Roman" w:hAnsi="Times New Roman" w:cs="Times New Roman"/>
          <w:b/>
          <w:bCs/>
        </w:rPr>
        <w:t>REPUBLIC OF GHANA</w:t>
      </w:r>
    </w:p>
    <w:p w14:paraId="54364CF5" w14:textId="77777777" w:rsidR="00E62253" w:rsidRPr="00EB28CF" w:rsidRDefault="00E62253" w:rsidP="00EB28CF">
      <w:pPr>
        <w:pBdr>
          <w:bottom w:val="thinThickSmallGap" w:sz="24" w:space="1" w:color="auto"/>
        </w:pBdr>
        <w:spacing w:line="240" w:lineRule="auto"/>
        <w:jc w:val="center"/>
        <w:rPr>
          <w:rFonts w:ascii="Times New Roman" w:hAnsi="Times New Roman" w:cs="Times New Roman"/>
          <w:b/>
          <w:bCs/>
        </w:rPr>
      </w:pPr>
      <w:r w:rsidRPr="00EB28CF">
        <w:rPr>
          <w:rFonts w:ascii="Times New Roman" w:hAnsi="Times New Roman" w:cs="Times New Roman"/>
          <w:b/>
          <w:bCs/>
        </w:rPr>
        <w:t>FOLLOW-UP INFORMATION TO THE COMMITTEE ON MIGRANT WORKERS</w:t>
      </w:r>
    </w:p>
    <w:p w14:paraId="423346B2" w14:textId="77777777" w:rsidR="00E62253" w:rsidRPr="00EB28CF" w:rsidRDefault="00E62253" w:rsidP="00EB28CF">
      <w:pPr>
        <w:pBdr>
          <w:bottom w:val="thinThickSmallGap" w:sz="24" w:space="1" w:color="auto"/>
        </w:pBdr>
        <w:spacing w:line="240" w:lineRule="auto"/>
        <w:jc w:val="center"/>
        <w:rPr>
          <w:rFonts w:ascii="Times New Roman" w:hAnsi="Times New Roman" w:cs="Times New Roman"/>
          <w:b/>
          <w:bCs/>
        </w:rPr>
      </w:pPr>
      <w:r w:rsidRPr="00EB28CF">
        <w:rPr>
          <w:rFonts w:ascii="Times New Roman" w:hAnsi="Times New Roman" w:cs="Times New Roman"/>
          <w:b/>
          <w:bCs/>
        </w:rPr>
        <w:t>Responses to Outstanding and Supplementary Questions Arising from the Consideration of the Second Periodic Report</w:t>
      </w:r>
    </w:p>
    <w:p w14:paraId="4377A538" w14:textId="493AB45B" w:rsidR="00E62253" w:rsidRPr="00EB28CF" w:rsidRDefault="00E62253" w:rsidP="00EB28CF">
      <w:pPr>
        <w:spacing w:line="240" w:lineRule="auto"/>
        <w:jc w:val="both"/>
        <w:rPr>
          <w:rFonts w:ascii="Times New Roman" w:hAnsi="Times New Roman" w:cs="Times New Roman"/>
          <w:b/>
          <w:bCs/>
        </w:rPr>
      </w:pPr>
      <w:r w:rsidRPr="00EB28CF">
        <w:rPr>
          <w:rFonts w:ascii="Times New Roman" w:hAnsi="Times New Roman" w:cs="Times New Roman"/>
          <w:b/>
          <w:bCs/>
        </w:rPr>
        <w:t>Introduction</w:t>
      </w:r>
    </w:p>
    <w:p w14:paraId="600A32C7" w14:textId="0BA774F8" w:rsidR="00E62253" w:rsidRPr="00EB28CF" w:rsidRDefault="00E62253" w:rsidP="00EB28CF">
      <w:pPr>
        <w:spacing w:line="240" w:lineRule="auto"/>
        <w:jc w:val="both"/>
        <w:rPr>
          <w:rFonts w:ascii="Times New Roman" w:hAnsi="Times New Roman" w:cs="Times New Roman"/>
        </w:rPr>
      </w:pPr>
      <w:r w:rsidRPr="00EB28CF">
        <w:rPr>
          <w:rFonts w:ascii="Times New Roman" w:hAnsi="Times New Roman" w:cs="Times New Roman"/>
        </w:rPr>
        <w:t>The Government of the Republic of Ghana presents the following supplementary information in response to outstanding and follow-up questions raised during the consideration of its second periodic report under the International Convention on the Protection of the Rights of All Migrant Workers and Members of Their Families.</w:t>
      </w:r>
    </w:p>
    <w:p w14:paraId="024AE98B" w14:textId="2CB658E2" w:rsidR="00E62253" w:rsidRPr="00EB28CF" w:rsidRDefault="00E62253" w:rsidP="00EB28CF">
      <w:pPr>
        <w:spacing w:line="240" w:lineRule="auto"/>
        <w:jc w:val="both"/>
        <w:rPr>
          <w:rFonts w:ascii="Times New Roman" w:hAnsi="Times New Roman" w:cs="Times New Roman"/>
        </w:rPr>
      </w:pPr>
      <w:r w:rsidRPr="00EB28CF">
        <w:rPr>
          <w:rFonts w:ascii="Times New Roman" w:hAnsi="Times New Roman" w:cs="Times New Roman"/>
        </w:rPr>
        <w:t>This submission provides clarifications on institutional frameworks, policy measures, and operational practices relating to migrant workers, including access to remedies, labour migration governance, recruitment practices, protection of vulnerable migrants, and return and reintegration mechanisms.</w:t>
      </w:r>
    </w:p>
    <w:p w14:paraId="0EEE2688" w14:textId="37469BEF" w:rsidR="00E62253" w:rsidRPr="00EB28CF" w:rsidRDefault="00E62253" w:rsidP="00EB28CF">
      <w:pPr>
        <w:spacing w:line="240" w:lineRule="auto"/>
        <w:jc w:val="both"/>
        <w:rPr>
          <w:rFonts w:ascii="Times New Roman" w:hAnsi="Times New Roman" w:cs="Times New Roman"/>
        </w:rPr>
      </w:pPr>
      <w:r w:rsidRPr="00EB28CF">
        <w:rPr>
          <w:rFonts w:ascii="Times New Roman" w:hAnsi="Times New Roman" w:cs="Times New Roman"/>
        </w:rPr>
        <w:t>Where consolidated statistical data are not currently available, this submission provides information on existing administrative systems and ongoing efforts to strengthen migration data collection and management.</w:t>
      </w:r>
    </w:p>
    <w:p w14:paraId="08F0D13D" w14:textId="77777777" w:rsidR="00E62253" w:rsidRPr="00EB28CF" w:rsidRDefault="00E62253" w:rsidP="00EB28CF">
      <w:pPr>
        <w:pStyle w:val="NormalWeb"/>
        <w:numPr>
          <w:ilvl w:val="0"/>
          <w:numId w:val="1"/>
        </w:numPr>
        <w:spacing w:before="0" w:beforeAutospacing="0" w:after="0" w:afterAutospacing="0"/>
        <w:jc w:val="center"/>
        <w:rPr>
          <w:rStyle w:val="Strong"/>
        </w:rPr>
      </w:pPr>
    </w:p>
    <w:p w14:paraId="1997BFFE" w14:textId="77777777" w:rsidR="00E62253" w:rsidRPr="00EB28CF" w:rsidRDefault="00E62253" w:rsidP="00EB28CF">
      <w:pPr>
        <w:pStyle w:val="NormalWeb"/>
        <w:spacing w:before="0" w:beforeAutospacing="0" w:after="0" w:afterAutospacing="0"/>
        <w:jc w:val="both"/>
        <w:rPr>
          <w:rStyle w:val="Strong"/>
        </w:rPr>
      </w:pPr>
      <w:r w:rsidRPr="00EB28CF">
        <w:rPr>
          <w:rStyle w:val="Strong"/>
        </w:rPr>
        <w:t>Question: What mechanisms exist for migrant complaints and remedies?</w:t>
      </w:r>
    </w:p>
    <w:p w14:paraId="6DAD3AE7" w14:textId="77777777" w:rsidR="00E62253" w:rsidRPr="00EB28CF" w:rsidRDefault="00E62253" w:rsidP="00EB28CF">
      <w:pPr>
        <w:pStyle w:val="NormalWeb"/>
        <w:spacing w:before="0" w:beforeAutospacing="0" w:after="0" w:afterAutospacing="0"/>
        <w:jc w:val="both"/>
      </w:pPr>
    </w:p>
    <w:p w14:paraId="29B9A2A3" w14:textId="77777777" w:rsidR="00E62253" w:rsidRPr="00EB28CF" w:rsidRDefault="00E62253" w:rsidP="00EB28CF">
      <w:pPr>
        <w:pStyle w:val="NormalWeb"/>
        <w:spacing w:before="0" w:beforeAutospacing="0" w:after="0" w:afterAutospacing="0"/>
        <w:jc w:val="both"/>
      </w:pPr>
      <w:r w:rsidRPr="00EB28CF">
        <w:t>Ghana has established a number of administrative, judicial and quasi-judicial mechanisms through which migrant workers and members of their families may seek remedies for violations of their rights. Depending on the nature of the complaint, migrant workers may submit complaints to the Labour Department, the National Labour Commission, the Ghana Immigration Service, the Commission on Human Rights and Administrative Justice (CHRAJ), the Human Trafficking Secretariat, the Department of Social Welfare, the Legal Aid Commission, and the courts.</w:t>
      </w:r>
    </w:p>
    <w:p w14:paraId="51A0FE49" w14:textId="77777777" w:rsidR="00E62253" w:rsidRPr="00EB28CF" w:rsidRDefault="00E62253" w:rsidP="00EB28CF">
      <w:pPr>
        <w:pStyle w:val="NormalWeb"/>
        <w:spacing w:before="0" w:beforeAutospacing="0" w:after="0" w:afterAutospacing="0"/>
        <w:jc w:val="both"/>
      </w:pPr>
    </w:p>
    <w:p w14:paraId="284823C4" w14:textId="77777777" w:rsidR="00E62253" w:rsidRPr="00EB28CF" w:rsidRDefault="00E62253" w:rsidP="00EB28CF">
      <w:pPr>
        <w:pStyle w:val="NormalWeb"/>
        <w:spacing w:before="0" w:beforeAutospacing="0" w:after="0" w:afterAutospacing="0"/>
        <w:jc w:val="both"/>
      </w:pPr>
      <w:r w:rsidRPr="00EB28CF">
        <w:t>In addition, CHRAJ's Migration and Rights Desk, established in 2023, serves as a dedicated platform for addressing migration-related human rights concerns, providing mediation, investigations, referrals and human rights education. Migrant workers may also access free legal assistance through the Legal Aid Commission, subject to eligibility requirements.</w:t>
      </w:r>
    </w:p>
    <w:p w14:paraId="7290E998" w14:textId="77777777" w:rsidR="00E62253" w:rsidRPr="00EB28CF" w:rsidRDefault="00E62253" w:rsidP="00EB28CF">
      <w:pPr>
        <w:pStyle w:val="NormalWeb"/>
        <w:spacing w:before="0" w:beforeAutospacing="0" w:after="0" w:afterAutospacing="0"/>
        <w:jc w:val="both"/>
      </w:pPr>
      <w:r w:rsidRPr="00EB28CF">
        <w:t>Victims of trafficking, exploitation, abuse or other forms of vulnerability may receive protection and support services through the Human Trafficking Secretariat and the Department of Social Welfare, including counselling, rehabilitation, reintegration and referrals to appropriate institutions.</w:t>
      </w:r>
    </w:p>
    <w:p w14:paraId="3C5E72CA" w14:textId="77777777" w:rsidR="00E62253" w:rsidRPr="00EB28CF" w:rsidRDefault="00E62253" w:rsidP="00EB28CF">
      <w:pPr>
        <w:pStyle w:val="NormalWeb"/>
        <w:spacing w:before="0" w:beforeAutospacing="0" w:after="0" w:afterAutospacing="0"/>
        <w:jc w:val="both"/>
      </w:pPr>
    </w:p>
    <w:p w14:paraId="0E6691EB" w14:textId="77777777" w:rsidR="00E62253" w:rsidRPr="00EB28CF" w:rsidRDefault="00E62253" w:rsidP="00EB28CF">
      <w:pPr>
        <w:pStyle w:val="NormalWeb"/>
        <w:spacing w:before="0" w:beforeAutospacing="0" w:after="0" w:afterAutospacing="0"/>
        <w:jc w:val="both"/>
      </w:pPr>
      <w:r w:rsidRPr="00EB28CF">
        <w:t>The Government acknowledges that challenges remain regarding awareness, accessibility and coordination of available remedies. Efforts are therefore ongoing to strengthen institutional coordination, improve access to justice, and enhance the effectiveness of complaint-handling and redress mechanisms available to migrant workers and members of their families.</w:t>
      </w:r>
    </w:p>
    <w:p w14:paraId="0FF89261" w14:textId="77777777" w:rsidR="00E62253" w:rsidRPr="00EB28CF" w:rsidRDefault="00E62253" w:rsidP="00EB28CF">
      <w:pPr>
        <w:pStyle w:val="NormalWeb"/>
        <w:spacing w:before="0" w:beforeAutospacing="0" w:after="0" w:afterAutospacing="0"/>
        <w:jc w:val="both"/>
      </w:pPr>
    </w:p>
    <w:p w14:paraId="4E145AF2" w14:textId="77777777" w:rsidR="00E62253" w:rsidRPr="00EB28CF" w:rsidRDefault="00E62253" w:rsidP="00EB28CF">
      <w:pPr>
        <w:pStyle w:val="NormalWeb"/>
        <w:numPr>
          <w:ilvl w:val="0"/>
          <w:numId w:val="1"/>
        </w:numPr>
        <w:spacing w:before="0" w:beforeAutospacing="0" w:after="0" w:afterAutospacing="0"/>
        <w:jc w:val="center"/>
      </w:pPr>
    </w:p>
    <w:p w14:paraId="7DF1C93B" w14:textId="77777777" w:rsidR="00E62253" w:rsidRPr="00EB28CF" w:rsidRDefault="00E62253" w:rsidP="00EB28CF">
      <w:pPr>
        <w:spacing w:after="0" w:line="240" w:lineRule="auto"/>
        <w:jc w:val="both"/>
        <w:outlineLvl w:val="2"/>
        <w:rPr>
          <w:rFonts w:ascii="Times New Roman" w:eastAsia="Times New Roman" w:hAnsi="Times New Roman" w:cs="Times New Roman"/>
          <w:b/>
          <w:bCs/>
          <w:kern w:val="0"/>
          <w14:ligatures w14:val="none"/>
        </w:rPr>
      </w:pPr>
    </w:p>
    <w:p w14:paraId="3FC1DC09" w14:textId="77777777" w:rsidR="00E62253" w:rsidRPr="00EB28CF" w:rsidRDefault="00E62253" w:rsidP="00EB28CF">
      <w:pPr>
        <w:spacing w:after="0" w:line="240" w:lineRule="auto"/>
        <w:jc w:val="both"/>
        <w:outlineLvl w:val="2"/>
        <w:rPr>
          <w:rFonts w:ascii="Times New Roman" w:eastAsia="Times New Roman" w:hAnsi="Times New Roman" w:cs="Times New Roman"/>
          <w:b/>
          <w:bCs/>
          <w:kern w:val="0"/>
          <w14:ligatures w14:val="none"/>
        </w:rPr>
      </w:pPr>
      <w:r w:rsidRPr="00EB28CF">
        <w:rPr>
          <w:rFonts w:ascii="Times New Roman" w:eastAsia="Times New Roman" w:hAnsi="Times New Roman" w:cs="Times New Roman"/>
          <w:b/>
          <w:bCs/>
          <w:kern w:val="0"/>
          <w14:ligatures w14:val="none"/>
        </w:rPr>
        <w:lastRenderedPageBreak/>
        <w:t>Question: Are there estimates available on migrant workers in the ECOWAS region and what methodology was used to develop these estimates?</w:t>
      </w:r>
    </w:p>
    <w:p w14:paraId="0B232C00"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p>
    <w:p w14:paraId="5F5BB099"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r w:rsidRPr="00EB28CF">
        <w:rPr>
          <w:rFonts w:ascii="Times New Roman" w:eastAsia="Times New Roman" w:hAnsi="Times New Roman" w:cs="Times New Roman"/>
          <w:kern w:val="0"/>
          <w14:ligatures w14:val="none"/>
        </w:rPr>
        <w:t>Reliable estimates of migrant workers in the ECOWAS region remain challenging due to the predominance of informal and circular migration, porous borders, and limitations in migration data collection systems. Ghana relies on data from national population censuses, labour force surveys, administrative records, immigration statistics and regional studies conducted by international organizations such as the International Labour Organization (ILO), the International Organization for Migration (IOM), and ECOWAS.</w:t>
      </w:r>
    </w:p>
    <w:p w14:paraId="5B92CB0D"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p>
    <w:p w14:paraId="29849A06"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r w:rsidRPr="00EB28CF">
        <w:rPr>
          <w:rFonts w:ascii="Times New Roman" w:eastAsia="Times New Roman" w:hAnsi="Times New Roman" w:cs="Times New Roman"/>
          <w:kern w:val="0"/>
          <w14:ligatures w14:val="none"/>
        </w:rPr>
        <w:t>The 2021 Population and Housing Census provides information on foreign-born populations residing in Ghana, including nationals from ECOWAS Member States. In addition, labour force surveys and migration studies are used to assess migrant participation in various sectors of the economy. The Government continues to strengthen migration data collection and management through inter-agency collaboration and regional cooperation initiatives.</w:t>
      </w:r>
    </w:p>
    <w:p w14:paraId="5F15AC06"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p>
    <w:p w14:paraId="5D7545D5" w14:textId="77777777" w:rsidR="00E62253" w:rsidRPr="00EB28CF" w:rsidRDefault="00E62253" w:rsidP="00EB28CF">
      <w:pPr>
        <w:pStyle w:val="ListParagraph"/>
        <w:numPr>
          <w:ilvl w:val="0"/>
          <w:numId w:val="1"/>
        </w:numPr>
        <w:spacing w:after="0" w:line="240" w:lineRule="auto"/>
        <w:jc w:val="center"/>
        <w:rPr>
          <w:rFonts w:ascii="Times New Roman" w:eastAsia="Times New Roman" w:hAnsi="Times New Roman" w:cs="Times New Roman"/>
          <w:kern w:val="0"/>
          <w14:ligatures w14:val="none"/>
        </w:rPr>
      </w:pPr>
    </w:p>
    <w:p w14:paraId="7704EC8B" w14:textId="77777777" w:rsidR="00E62253" w:rsidRPr="00EB28CF" w:rsidRDefault="00E62253" w:rsidP="00EB28CF">
      <w:pPr>
        <w:spacing w:after="0" w:line="240" w:lineRule="auto"/>
        <w:jc w:val="both"/>
        <w:outlineLvl w:val="2"/>
        <w:rPr>
          <w:rFonts w:ascii="Times New Roman" w:eastAsia="Times New Roman" w:hAnsi="Times New Roman" w:cs="Times New Roman"/>
          <w:b/>
          <w:bCs/>
          <w:kern w:val="0"/>
          <w14:ligatures w14:val="none"/>
        </w:rPr>
      </w:pPr>
    </w:p>
    <w:p w14:paraId="12F38D7B" w14:textId="77777777" w:rsidR="00E62253" w:rsidRPr="00EB28CF" w:rsidRDefault="00E62253" w:rsidP="00EB28CF">
      <w:pPr>
        <w:spacing w:after="0" w:line="240" w:lineRule="auto"/>
        <w:jc w:val="both"/>
        <w:outlineLvl w:val="2"/>
        <w:rPr>
          <w:rFonts w:ascii="Times New Roman" w:eastAsia="Times New Roman" w:hAnsi="Times New Roman" w:cs="Times New Roman"/>
          <w:b/>
          <w:bCs/>
          <w:kern w:val="0"/>
          <w14:ligatures w14:val="none"/>
        </w:rPr>
      </w:pPr>
      <w:r w:rsidRPr="00EB28CF">
        <w:rPr>
          <w:rFonts w:ascii="Times New Roman" w:eastAsia="Times New Roman" w:hAnsi="Times New Roman" w:cs="Times New Roman"/>
          <w:b/>
          <w:bCs/>
          <w:kern w:val="0"/>
          <w14:ligatures w14:val="none"/>
        </w:rPr>
        <w:t>Question: What actions has the Government taken to ensure equal rights for migrant workers in the informal sector, particularly in agriculture and cocoa production?</w:t>
      </w:r>
    </w:p>
    <w:p w14:paraId="24875A43"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p>
    <w:p w14:paraId="779E871D"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r w:rsidRPr="00EB28CF">
        <w:rPr>
          <w:rFonts w:ascii="Times New Roman" w:eastAsia="Times New Roman" w:hAnsi="Times New Roman" w:cs="Times New Roman"/>
          <w:kern w:val="0"/>
          <w14:ligatures w14:val="none"/>
        </w:rPr>
        <w:t xml:space="preserve">The Government of Ghana recognizes that many migrant workers, including migrants from ECOWAS Member States, are employed in the informal economy, particularly in agriculture, cocoa production, fisheries, mining, trading and other </w:t>
      </w:r>
      <w:proofErr w:type="spellStart"/>
      <w:r w:rsidRPr="00EB28CF">
        <w:rPr>
          <w:rFonts w:ascii="Times New Roman" w:eastAsia="Times New Roman" w:hAnsi="Times New Roman" w:cs="Times New Roman"/>
          <w:kern w:val="0"/>
          <w14:ligatures w14:val="none"/>
        </w:rPr>
        <w:t>labour-intensive</w:t>
      </w:r>
      <w:proofErr w:type="spellEnd"/>
      <w:r w:rsidRPr="00EB28CF">
        <w:rPr>
          <w:rFonts w:ascii="Times New Roman" w:eastAsia="Times New Roman" w:hAnsi="Times New Roman" w:cs="Times New Roman"/>
          <w:kern w:val="0"/>
          <w14:ligatures w14:val="none"/>
        </w:rPr>
        <w:t xml:space="preserve"> sectors. Ghana's labour laws apply to all workers within its jurisdiction without discrimination, and migrant workers are entitled to the protection of fundamental labour rights, including protection from forced labour, child labour, discrimination, exploitation and unsafe working conditions.</w:t>
      </w:r>
    </w:p>
    <w:p w14:paraId="17B26E61"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p>
    <w:p w14:paraId="3341490B"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r w:rsidRPr="00EB28CF">
        <w:rPr>
          <w:rFonts w:ascii="Times New Roman" w:eastAsia="Times New Roman" w:hAnsi="Times New Roman" w:cs="Times New Roman"/>
          <w:kern w:val="0"/>
          <w14:ligatures w14:val="none"/>
        </w:rPr>
        <w:t xml:space="preserve">In the cocoa sector, the Government has undertaken measures to promote decent work and strengthen labour protections through collaboration with industry stakeholders, producer organizations and development partners. These measures include </w:t>
      </w:r>
      <w:proofErr w:type="spellStart"/>
      <w:r w:rsidRPr="00EB28CF">
        <w:rPr>
          <w:rFonts w:ascii="Times New Roman" w:eastAsia="Times New Roman" w:hAnsi="Times New Roman" w:cs="Times New Roman"/>
          <w:kern w:val="0"/>
          <w14:ligatures w14:val="none"/>
        </w:rPr>
        <w:t>labour</w:t>
      </w:r>
      <w:proofErr w:type="spellEnd"/>
      <w:r w:rsidRPr="00EB28CF">
        <w:rPr>
          <w:rFonts w:ascii="Times New Roman" w:eastAsia="Times New Roman" w:hAnsi="Times New Roman" w:cs="Times New Roman"/>
          <w:kern w:val="0"/>
          <w14:ligatures w14:val="none"/>
        </w:rPr>
        <w:t xml:space="preserve"> inspections, awareness-raising </w:t>
      </w:r>
      <w:proofErr w:type="spellStart"/>
      <w:r w:rsidRPr="00EB28CF">
        <w:rPr>
          <w:rFonts w:ascii="Times New Roman" w:eastAsia="Times New Roman" w:hAnsi="Times New Roman" w:cs="Times New Roman"/>
          <w:kern w:val="0"/>
          <w14:ligatures w14:val="none"/>
        </w:rPr>
        <w:t>programmes</w:t>
      </w:r>
      <w:proofErr w:type="spellEnd"/>
      <w:r w:rsidRPr="00EB28CF">
        <w:rPr>
          <w:rFonts w:ascii="Times New Roman" w:eastAsia="Times New Roman" w:hAnsi="Times New Roman" w:cs="Times New Roman"/>
          <w:kern w:val="0"/>
          <w14:ligatures w14:val="none"/>
        </w:rPr>
        <w:t xml:space="preserve">, child </w:t>
      </w:r>
      <w:proofErr w:type="spellStart"/>
      <w:r w:rsidRPr="00EB28CF">
        <w:rPr>
          <w:rFonts w:ascii="Times New Roman" w:eastAsia="Times New Roman" w:hAnsi="Times New Roman" w:cs="Times New Roman"/>
          <w:kern w:val="0"/>
          <w14:ligatures w14:val="none"/>
        </w:rPr>
        <w:t>labour</w:t>
      </w:r>
      <w:proofErr w:type="spellEnd"/>
      <w:r w:rsidRPr="00EB28CF">
        <w:rPr>
          <w:rFonts w:ascii="Times New Roman" w:eastAsia="Times New Roman" w:hAnsi="Times New Roman" w:cs="Times New Roman"/>
          <w:kern w:val="0"/>
          <w14:ligatures w14:val="none"/>
        </w:rPr>
        <w:t xml:space="preserve"> monitoring and remediation initiatives, and efforts to improve occupational health and safety standards in cocoa-growing communities.</w:t>
      </w:r>
    </w:p>
    <w:p w14:paraId="6A9C019C"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r w:rsidRPr="00EB28CF">
        <w:rPr>
          <w:rFonts w:ascii="Times New Roman" w:eastAsia="Times New Roman" w:hAnsi="Times New Roman" w:cs="Times New Roman"/>
          <w:kern w:val="0"/>
          <w14:ligatures w14:val="none"/>
        </w:rPr>
        <w:t>The Government has also implemented the National Action Plan for the Elimination of the Worst Forms of Child Labour and continues to enforce legislation prohibiting child labour, forced labour and human trafficking, practices that may disproportionately affect migrant workers and their families.</w:t>
      </w:r>
    </w:p>
    <w:p w14:paraId="7DF6BCF9"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p>
    <w:p w14:paraId="7DBC8D98"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r w:rsidRPr="00EB28CF">
        <w:rPr>
          <w:rFonts w:ascii="Times New Roman" w:eastAsia="Times New Roman" w:hAnsi="Times New Roman" w:cs="Times New Roman"/>
          <w:kern w:val="0"/>
          <w14:ligatures w14:val="none"/>
        </w:rPr>
        <w:t>Migrant workers in the informal sector may access complaint and redress mechanisms through the Labour Department, the National Labour Commission, the Commission on Human Rights and Administrative Justice (CHRAJ), the Legal Aid Commission and the courts. Victims of trafficking, labour exploitation or abuse may also receive support through the Human Trafficking Secretariat and the Department of Social Welfare.</w:t>
      </w:r>
    </w:p>
    <w:p w14:paraId="45910B36"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r w:rsidRPr="00EB28CF">
        <w:rPr>
          <w:rFonts w:ascii="Times New Roman" w:eastAsia="Times New Roman" w:hAnsi="Times New Roman" w:cs="Times New Roman"/>
          <w:kern w:val="0"/>
          <w14:ligatures w14:val="none"/>
        </w:rPr>
        <w:t xml:space="preserve">Recognizing the challenges associated with informality, the Government continues to promote labour formalization, expand labour inspection services, strengthen social protection systems and </w:t>
      </w:r>
      <w:r w:rsidRPr="00EB28CF">
        <w:rPr>
          <w:rFonts w:ascii="Times New Roman" w:eastAsia="Times New Roman" w:hAnsi="Times New Roman" w:cs="Times New Roman"/>
          <w:kern w:val="0"/>
          <w14:ligatures w14:val="none"/>
        </w:rPr>
        <w:lastRenderedPageBreak/>
        <w:t>improve access to information and remedies for vulnerable workers, including migrant workers employed in agriculture, cocoa production and other informal sectors.</w:t>
      </w:r>
    </w:p>
    <w:p w14:paraId="6867EE5B"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p>
    <w:p w14:paraId="76300DCB" w14:textId="77777777" w:rsidR="00E62253" w:rsidRPr="00EB28CF" w:rsidRDefault="00E62253" w:rsidP="00022E5D">
      <w:pPr>
        <w:pStyle w:val="ListParagraph"/>
        <w:numPr>
          <w:ilvl w:val="0"/>
          <w:numId w:val="1"/>
        </w:numPr>
        <w:spacing w:after="0" w:line="240" w:lineRule="auto"/>
        <w:jc w:val="center"/>
        <w:outlineLvl w:val="2"/>
        <w:rPr>
          <w:rFonts w:ascii="Times New Roman" w:eastAsia="Times New Roman" w:hAnsi="Times New Roman" w:cs="Times New Roman"/>
          <w:b/>
          <w:bCs/>
          <w:kern w:val="0"/>
          <w14:ligatures w14:val="none"/>
        </w:rPr>
      </w:pPr>
    </w:p>
    <w:p w14:paraId="2C8E24CD" w14:textId="77777777" w:rsidR="00E62253" w:rsidRPr="00EB28CF" w:rsidRDefault="00E62253" w:rsidP="00EB28CF">
      <w:pPr>
        <w:spacing w:after="0" w:line="240" w:lineRule="auto"/>
        <w:jc w:val="both"/>
        <w:outlineLvl w:val="2"/>
        <w:rPr>
          <w:rFonts w:ascii="Times New Roman" w:eastAsia="Times New Roman" w:hAnsi="Times New Roman" w:cs="Times New Roman"/>
          <w:b/>
          <w:bCs/>
          <w:kern w:val="0"/>
          <w14:ligatures w14:val="none"/>
        </w:rPr>
      </w:pPr>
      <w:r w:rsidRPr="00EB28CF">
        <w:rPr>
          <w:rFonts w:ascii="Times New Roman" w:eastAsia="Times New Roman" w:hAnsi="Times New Roman" w:cs="Times New Roman"/>
          <w:b/>
          <w:bCs/>
          <w:kern w:val="0"/>
          <w14:ligatures w14:val="none"/>
        </w:rPr>
        <w:t xml:space="preserve">Commission on Human Rights and Administrative Justice (CHRAJ) – </w:t>
      </w:r>
    </w:p>
    <w:p w14:paraId="64269048" w14:textId="77777777" w:rsidR="00E62253" w:rsidRPr="00EB28CF" w:rsidRDefault="00E62253" w:rsidP="00EB28CF">
      <w:pPr>
        <w:spacing w:after="0" w:line="240" w:lineRule="auto"/>
        <w:jc w:val="both"/>
        <w:outlineLvl w:val="2"/>
        <w:rPr>
          <w:rFonts w:ascii="Times New Roman" w:eastAsia="Times New Roman" w:hAnsi="Times New Roman" w:cs="Times New Roman"/>
          <w:b/>
          <w:bCs/>
          <w:kern w:val="0"/>
          <w14:ligatures w14:val="none"/>
        </w:rPr>
      </w:pPr>
      <w:r w:rsidRPr="00EB28CF">
        <w:rPr>
          <w:rFonts w:ascii="Times New Roman" w:eastAsia="Times New Roman" w:hAnsi="Times New Roman" w:cs="Times New Roman"/>
          <w:b/>
          <w:bCs/>
          <w:kern w:val="0"/>
          <w14:ligatures w14:val="none"/>
        </w:rPr>
        <w:t>Migration and Rights Desk</w:t>
      </w:r>
    </w:p>
    <w:p w14:paraId="367A02C2" w14:textId="77777777" w:rsidR="00E62253" w:rsidRPr="00EB28CF" w:rsidRDefault="00E62253" w:rsidP="00EB28CF">
      <w:pPr>
        <w:spacing w:after="0" w:line="240" w:lineRule="auto"/>
        <w:jc w:val="both"/>
        <w:rPr>
          <w:rFonts w:ascii="Times New Roman" w:eastAsia="Times New Roman" w:hAnsi="Times New Roman" w:cs="Times New Roman"/>
          <w:b/>
          <w:bCs/>
          <w:kern w:val="0"/>
          <w14:ligatures w14:val="none"/>
        </w:rPr>
      </w:pPr>
    </w:p>
    <w:p w14:paraId="01C895D6"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r w:rsidRPr="00EB28CF">
        <w:rPr>
          <w:rFonts w:ascii="Times New Roman" w:eastAsia="Times New Roman" w:hAnsi="Times New Roman" w:cs="Times New Roman"/>
          <w:b/>
          <w:bCs/>
          <w:kern w:val="0"/>
          <w14:ligatures w14:val="none"/>
        </w:rPr>
        <w:t>Question: How many complaints have been received?</w:t>
      </w:r>
    </w:p>
    <w:p w14:paraId="0728DF8E"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r w:rsidRPr="00EB28CF">
        <w:rPr>
          <w:rFonts w:ascii="Times New Roman" w:eastAsia="Times New Roman" w:hAnsi="Times New Roman" w:cs="Times New Roman"/>
          <w:kern w:val="0"/>
          <w14:ligatures w14:val="none"/>
        </w:rPr>
        <w:t>The Migration and Rights Desk was established within the Commission on Human Rights and Administrative Justice (CHRAJ) in 2023 as a specialized mechanism to promote and protect the rights of migrants, including migrant workers and members of their families. Given its recent establishment, the Desk is still in the process of developing dedicated systems for the collection and management of migration-specific data.</w:t>
      </w:r>
    </w:p>
    <w:p w14:paraId="4614EF87"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p>
    <w:p w14:paraId="2C35ED92"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r w:rsidRPr="00EB28CF">
        <w:rPr>
          <w:rFonts w:ascii="Times New Roman" w:eastAsia="Times New Roman" w:hAnsi="Times New Roman" w:cs="Times New Roman"/>
          <w:kern w:val="0"/>
          <w14:ligatures w14:val="none"/>
        </w:rPr>
        <w:t>At present, complaints relating to migrants and migrant workers are received and processed through CHRAJ's general complaints management system. Consequently, disaggregated statistics on complaints specifically handled by the Migration and Rights Desk are not yet available. However, efforts are underway to strengthen data management and reporting systems to enable the systematic recording and disaggregation of migration-related complaints, including complaints submitted by migrant workers and members of their families.</w:t>
      </w:r>
    </w:p>
    <w:p w14:paraId="2BE7B4EF"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p>
    <w:p w14:paraId="731505D2"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r w:rsidRPr="00EB28CF">
        <w:rPr>
          <w:rFonts w:ascii="Times New Roman" w:eastAsia="Times New Roman" w:hAnsi="Times New Roman" w:cs="Times New Roman"/>
          <w:kern w:val="0"/>
          <w14:ligatures w14:val="none"/>
        </w:rPr>
        <w:t>The establishment of the Desk reflects Ghana's commitment to enhancing institutional protection mechanisms for migrants and improving access to remedies for violations of their rights.</w:t>
      </w:r>
    </w:p>
    <w:p w14:paraId="088D30B2"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p>
    <w:p w14:paraId="2B91C341" w14:textId="77777777" w:rsidR="00E62253" w:rsidRPr="00EB28CF" w:rsidRDefault="00E62253" w:rsidP="00EB28CF">
      <w:pPr>
        <w:spacing w:after="0" w:line="240" w:lineRule="auto"/>
        <w:jc w:val="both"/>
        <w:rPr>
          <w:rFonts w:ascii="Times New Roman" w:eastAsia="Times New Roman" w:hAnsi="Times New Roman" w:cs="Times New Roman"/>
          <w:b/>
          <w:bCs/>
          <w:kern w:val="0"/>
          <w14:ligatures w14:val="none"/>
        </w:rPr>
      </w:pPr>
      <w:r w:rsidRPr="00EB28CF">
        <w:rPr>
          <w:rFonts w:ascii="Times New Roman" w:eastAsia="Times New Roman" w:hAnsi="Times New Roman" w:cs="Times New Roman"/>
          <w:b/>
          <w:bCs/>
          <w:kern w:val="0"/>
          <w14:ligatures w14:val="none"/>
        </w:rPr>
        <w:t>Question: What remedies were provided?</w:t>
      </w:r>
    </w:p>
    <w:p w14:paraId="11FC5CFF"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p>
    <w:p w14:paraId="198867F3"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r w:rsidRPr="00EB28CF">
        <w:rPr>
          <w:rFonts w:ascii="Times New Roman" w:eastAsia="Times New Roman" w:hAnsi="Times New Roman" w:cs="Times New Roman"/>
          <w:kern w:val="0"/>
          <w14:ligatures w14:val="none"/>
        </w:rPr>
        <w:t>The Migration and Rights Desk facilitates access to a range of remedies and protection measures available through CHRAJ's constitutional and statutory mandate. Depending on the nature of the complaint, the Commission may undertake investigations into alleged human rights violations, abuse of authority, discrimination, maladministration, or unfair treatment affecting migrants and migrant workers.</w:t>
      </w:r>
    </w:p>
    <w:p w14:paraId="2108896E"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p>
    <w:p w14:paraId="5F8D049F"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r w:rsidRPr="00EB28CF">
        <w:rPr>
          <w:rFonts w:ascii="Times New Roman" w:eastAsia="Times New Roman" w:hAnsi="Times New Roman" w:cs="Times New Roman"/>
          <w:kern w:val="0"/>
          <w14:ligatures w14:val="none"/>
        </w:rPr>
        <w:t>Where appropriate, CHRAJ seeks to resolve disputes through mediation and conciliation, providing an accessible and cost-effective avenue for the settlement of complaints. The Commission may also issue administrative recommendations to public institutions and officials aimed at correcting unlawful or improper conduct and preventing future violations.</w:t>
      </w:r>
    </w:p>
    <w:p w14:paraId="3FF7226D"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p>
    <w:p w14:paraId="06F08133"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r w:rsidRPr="00EB28CF">
        <w:rPr>
          <w:rFonts w:ascii="Times New Roman" w:eastAsia="Times New Roman" w:hAnsi="Times New Roman" w:cs="Times New Roman"/>
          <w:kern w:val="0"/>
          <w14:ligatures w14:val="none"/>
        </w:rPr>
        <w:t>In cases requiring intervention by other competent institutions, CHRAJ refers complainants to the appropriate authorities, including the Labour Department, the Ghana Immigration Service, the Legal Aid Commission, the Human Trafficking Secretariat, the Department of Social Welfare, law enforcement agencies, or the courts. The Commission also provides guidance to complainants on available remedies and procedures for seeking redress.</w:t>
      </w:r>
    </w:p>
    <w:p w14:paraId="53992D96"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p>
    <w:p w14:paraId="3676A5D7"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r w:rsidRPr="00EB28CF">
        <w:rPr>
          <w:rFonts w:ascii="Times New Roman" w:eastAsia="Times New Roman" w:hAnsi="Times New Roman" w:cs="Times New Roman"/>
          <w:kern w:val="0"/>
          <w14:ligatures w14:val="none"/>
        </w:rPr>
        <w:t xml:space="preserve">In addition to handling complaints, the Migration and Rights Desk undertakes public education, awareness-raising and outreach activities to promote understanding of the rights of migrants and migrant workers, available protection mechanisms, and avenues for seeking assistance and </w:t>
      </w:r>
      <w:r w:rsidRPr="00EB28CF">
        <w:rPr>
          <w:rFonts w:ascii="Times New Roman" w:eastAsia="Times New Roman" w:hAnsi="Times New Roman" w:cs="Times New Roman"/>
          <w:kern w:val="0"/>
          <w14:ligatures w14:val="none"/>
        </w:rPr>
        <w:lastRenderedPageBreak/>
        <w:t>remedies. Through these activities, CHRAJ contributes to the prevention of rights violations and the strengthening of access to justice for migrants and members of their families.</w:t>
      </w:r>
    </w:p>
    <w:p w14:paraId="00C4F47D" w14:textId="77777777" w:rsidR="00E62253" w:rsidRPr="00EB28CF" w:rsidRDefault="00E62253" w:rsidP="00EB28CF">
      <w:pPr>
        <w:spacing w:after="0" w:line="240" w:lineRule="auto"/>
        <w:jc w:val="both"/>
        <w:rPr>
          <w:rFonts w:ascii="Times New Roman" w:eastAsia="Times New Roman" w:hAnsi="Times New Roman" w:cs="Times New Roman"/>
          <w:kern w:val="0"/>
          <w14:ligatures w14:val="none"/>
        </w:rPr>
      </w:pPr>
    </w:p>
    <w:p w14:paraId="1EE4088C" w14:textId="77777777" w:rsidR="00E62253" w:rsidRPr="00EB28CF" w:rsidRDefault="00E62253" w:rsidP="00022E5D">
      <w:pPr>
        <w:pStyle w:val="NormalWeb"/>
        <w:numPr>
          <w:ilvl w:val="0"/>
          <w:numId w:val="1"/>
        </w:numPr>
        <w:spacing w:before="0" w:beforeAutospacing="0" w:after="0" w:afterAutospacing="0"/>
        <w:jc w:val="center"/>
        <w:rPr>
          <w:color w:val="000000"/>
        </w:rPr>
      </w:pPr>
    </w:p>
    <w:p w14:paraId="2D28B1FC" w14:textId="77777777" w:rsidR="00E62253" w:rsidRPr="00EB28CF" w:rsidRDefault="00E62253" w:rsidP="00EB28CF">
      <w:pPr>
        <w:pStyle w:val="NormalWeb"/>
        <w:spacing w:before="0" w:beforeAutospacing="0" w:after="0" w:afterAutospacing="0"/>
        <w:jc w:val="both"/>
        <w:rPr>
          <w:b/>
          <w:bCs/>
        </w:rPr>
      </w:pPr>
      <w:r w:rsidRPr="00EB28CF">
        <w:rPr>
          <w:b/>
          <w:bCs/>
          <w:color w:val="000000"/>
        </w:rPr>
        <w:t>Question - How does the Government seek to prevent the exploitation of migrant workers, particularly those in irregular situations, through informal recruitment practices?</w:t>
      </w:r>
    </w:p>
    <w:p w14:paraId="0D40EEB3" w14:textId="77777777" w:rsidR="00E62253" w:rsidRPr="00EB28CF" w:rsidRDefault="00E62253" w:rsidP="00EB28CF">
      <w:pPr>
        <w:pStyle w:val="NormalWeb"/>
        <w:spacing w:before="0" w:beforeAutospacing="0" w:after="0" w:afterAutospacing="0"/>
        <w:jc w:val="both"/>
        <w:rPr>
          <w:color w:val="000000"/>
        </w:rPr>
      </w:pPr>
    </w:p>
    <w:p w14:paraId="0F11F234" w14:textId="77777777" w:rsidR="00E62253" w:rsidRPr="00EB28CF" w:rsidRDefault="00E62253" w:rsidP="00EB28CF">
      <w:pPr>
        <w:pStyle w:val="NormalWeb"/>
        <w:spacing w:before="0" w:beforeAutospacing="0" w:after="0" w:afterAutospacing="0"/>
        <w:jc w:val="both"/>
      </w:pPr>
      <w:r w:rsidRPr="00EB28CF">
        <w:rPr>
          <w:color w:val="000000"/>
        </w:rPr>
        <w:t>The Government of Ghana is committed to preventing the exploitation of migrant workers through a combination of legislative, institutional, and policy measures aimed at regulating recruitment practices and protecting migrants, including those in vulnerable or irregular situations.</w:t>
      </w:r>
    </w:p>
    <w:p w14:paraId="3E857451" w14:textId="77777777" w:rsidR="00E62253" w:rsidRPr="00EB28CF" w:rsidRDefault="00E62253" w:rsidP="00EB28CF">
      <w:pPr>
        <w:spacing w:after="0" w:line="240" w:lineRule="auto"/>
        <w:jc w:val="both"/>
        <w:rPr>
          <w:rFonts w:ascii="Times New Roman" w:eastAsia="Times New Roman" w:hAnsi="Times New Roman" w:cs="Times New Roman"/>
          <w:color w:val="000000"/>
        </w:rPr>
      </w:pPr>
    </w:p>
    <w:p w14:paraId="20CC2B32" w14:textId="77777777" w:rsidR="00E62253" w:rsidRPr="00EB28CF" w:rsidRDefault="00E62253" w:rsidP="00EB28CF">
      <w:pPr>
        <w:spacing w:after="0" w:line="240" w:lineRule="auto"/>
        <w:jc w:val="both"/>
        <w:rPr>
          <w:rFonts w:ascii="Times New Roman" w:eastAsia="Times New Roman" w:hAnsi="Times New Roman" w:cs="Times New Roman"/>
          <w:color w:val="000000"/>
        </w:rPr>
      </w:pPr>
      <w:r w:rsidRPr="00EB28CF">
        <w:rPr>
          <w:rFonts w:ascii="Times New Roman" w:eastAsia="Times New Roman" w:hAnsi="Times New Roman" w:cs="Times New Roman"/>
          <w:color w:val="000000"/>
        </w:rPr>
        <w:t>Ghana regulates private employment and recruitment agencies through licensing and monitoring mechanisms under the Labour Act, 2003 (Act 651) and related labour regulations. Recruitment agencies are required to obtain authorization from the Ministry responsible for Labour before operating.</w:t>
      </w:r>
    </w:p>
    <w:p w14:paraId="53A1DE33" w14:textId="77777777" w:rsidR="00E62253" w:rsidRPr="00EB28CF" w:rsidRDefault="00E62253" w:rsidP="00EB28CF">
      <w:pPr>
        <w:spacing w:after="0" w:line="240" w:lineRule="auto"/>
        <w:jc w:val="both"/>
        <w:rPr>
          <w:rFonts w:ascii="Times New Roman" w:eastAsia="Times New Roman" w:hAnsi="Times New Roman" w:cs="Times New Roman"/>
          <w:color w:val="000000"/>
        </w:rPr>
      </w:pPr>
    </w:p>
    <w:p w14:paraId="03D63DD9" w14:textId="77777777" w:rsidR="00E62253" w:rsidRPr="00EB28CF" w:rsidRDefault="00E62253" w:rsidP="00EB28CF">
      <w:pPr>
        <w:spacing w:after="0" w:line="240" w:lineRule="auto"/>
        <w:jc w:val="both"/>
        <w:rPr>
          <w:rFonts w:ascii="Times New Roman" w:eastAsia="Times New Roman" w:hAnsi="Times New Roman" w:cs="Times New Roman"/>
          <w:color w:val="000000"/>
        </w:rPr>
      </w:pPr>
      <w:r w:rsidRPr="00EB28CF">
        <w:rPr>
          <w:rFonts w:ascii="Times New Roman" w:eastAsia="Times New Roman" w:hAnsi="Times New Roman" w:cs="Times New Roman"/>
          <w:color w:val="000000"/>
        </w:rPr>
        <w:t>The Labour Department and relevant state institutions conduct inspections and monitor recruitment activities to identify unauthorized or informal recruiters who may engage in deceptive practices, trafficking, or labour exploitation.</w:t>
      </w:r>
    </w:p>
    <w:p w14:paraId="4D0F4FD9" w14:textId="77777777" w:rsidR="00E62253" w:rsidRPr="00EB28CF" w:rsidRDefault="00E62253" w:rsidP="00EB28CF">
      <w:pPr>
        <w:spacing w:after="0" w:line="240" w:lineRule="auto"/>
        <w:jc w:val="both"/>
        <w:rPr>
          <w:rFonts w:ascii="Times New Roman" w:eastAsia="Times New Roman" w:hAnsi="Times New Roman" w:cs="Times New Roman"/>
          <w:color w:val="000000"/>
        </w:rPr>
      </w:pPr>
    </w:p>
    <w:p w14:paraId="5F772381" w14:textId="77777777" w:rsidR="00E62253" w:rsidRPr="00EB28CF" w:rsidRDefault="00E62253" w:rsidP="00EB28CF">
      <w:pPr>
        <w:spacing w:after="0" w:line="240" w:lineRule="auto"/>
        <w:jc w:val="both"/>
        <w:rPr>
          <w:rFonts w:ascii="Times New Roman" w:eastAsia="Times New Roman" w:hAnsi="Times New Roman" w:cs="Times New Roman"/>
          <w:color w:val="000000"/>
        </w:rPr>
      </w:pPr>
      <w:r w:rsidRPr="00EB28CF">
        <w:rPr>
          <w:rFonts w:ascii="Times New Roman" w:eastAsia="Times New Roman" w:hAnsi="Times New Roman" w:cs="Times New Roman"/>
          <w:color w:val="000000"/>
        </w:rPr>
        <w:t>Public awareness campaigns are undertaken to educate prospective migrant workers on safe migration pathways, the risks associated with irregular migration, and the dangers of unlicensed recruitment intermediaries, particularly in relation to domestic work in foreign jurisdictions.</w:t>
      </w:r>
    </w:p>
    <w:p w14:paraId="7899E660" w14:textId="77777777" w:rsidR="00E62253" w:rsidRPr="00EB28CF" w:rsidRDefault="00E62253" w:rsidP="00EB28CF">
      <w:pPr>
        <w:spacing w:after="0" w:line="240" w:lineRule="auto"/>
        <w:jc w:val="both"/>
        <w:rPr>
          <w:rFonts w:ascii="Times New Roman" w:eastAsia="Times New Roman" w:hAnsi="Times New Roman" w:cs="Times New Roman"/>
          <w:color w:val="000000"/>
        </w:rPr>
      </w:pPr>
    </w:p>
    <w:p w14:paraId="4327DAE6" w14:textId="77777777" w:rsidR="00E62253" w:rsidRPr="00EB28CF" w:rsidRDefault="00E62253" w:rsidP="00EB28CF">
      <w:pPr>
        <w:spacing w:after="0" w:line="240" w:lineRule="auto"/>
        <w:jc w:val="both"/>
        <w:rPr>
          <w:rFonts w:ascii="Times New Roman" w:eastAsia="Times New Roman" w:hAnsi="Times New Roman" w:cs="Times New Roman"/>
          <w:color w:val="000000"/>
        </w:rPr>
      </w:pPr>
      <w:r w:rsidRPr="00EB28CF">
        <w:rPr>
          <w:rFonts w:ascii="Times New Roman" w:eastAsia="Times New Roman" w:hAnsi="Times New Roman" w:cs="Times New Roman"/>
          <w:color w:val="000000"/>
        </w:rPr>
        <w:t>Ghana has strengthened inter-agency collaboration among the Ministry of the Interior, Ghana Immigration Service, Ministry of Labour, Jobs and Employment, Ghana Police Service, and the Human Trafficking Secretariat to investigate and prosecute trafficking and exploitation cases linked to irregular recruitment.</w:t>
      </w:r>
    </w:p>
    <w:p w14:paraId="6B05844A" w14:textId="77777777" w:rsidR="00E62253" w:rsidRPr="00EB28CF" w:rsidRDefault="00E62253" w:rsidP="00EB28CF">
      <w:pPr>
        <w:spacing w:after="0" w:line="240" w:lineRule="auto"/>
        <w:jc w:val="both"/>
        <w:rPr>
          <w:rFonts w:ascii="Times New Roman" w:eastAsia="Times New Roman" w:hAnsi="Times New Roman" w:cs="Times New Roman"/>
          <w:color w:val="000000"/>
        </w:rPr>
      </w:pPr>
      <w:r w:rsidRPr="00EB28CF">
        <w:rPr>
          <w:rFonts w:ascii="Times New Roman" w:eastAsia="Times New Roman" w:hAnsi="Times New Roman" w:cs="Times New Roman"/>
          <w:color w:val="000000"/>
        </w:rPr>
        <w:t>Victims of exploitation and trafficking are entitled to protection and assistance under the Human Trafficking Act, 2005 (Act 694), as amended. Measures include temporary shelter, medical and psychosocial support, repatriation assistance, and access to justice.</w:t>
      </w:r>
    </w:p>
    <w:p w14:paraId="4DB109D0" w14:textId="77777777" w:rsidR="00E62253" w:rsidRPr="00EB28CF" w:rsidRDefault="00E62253" w:rsidP="00EB28CF">
      <w:pPr>
        <w:spacing w:after="0" w:line="240" w:lineRule="auto"/>
        <w:jc w:val="both"/>
        <w:rPr>
          <w:rFonts w:ascii="Times New Roman" w:eastAsia="Times New Roman" w:hAnsi="Times New Roman" w:cs="Times New Roman"/>
          <w:color w:val="000000"/>
        </w:rPr>
      </w:pPr>
    </w:p>
    <w:p w14:paraId="1BD23F04" w14:textId="77777777" w:rsidR="00E62253" w:rsidRPr="00EB28CF" w:rsidRDefault="00E62253" w:rsidP="00EB28CF">
      <w:pPr>
        <w:spacing w:after="0" w:line="240" w:lineRule="auto"/>
        <w:jc w:val="both"/>
        <w:rPr>
          <w:rFonts w:ascii="Times New Roman" w:eastAsia="Times New Roman" w:hAnsi="Times New Roman" w:cs="Times New Roman"/>
          <w:color w:val="000000"/>
        </w:rPr>
      </w:pPr>
      <w:r w:rsidRPr="00EB28CF">
        <w:rPr>
          <w:rFonts w:ascii="Times New Roman" w:eastAsia="Times New Roman" w:hAnsi="Times New Roman" w:cs="Times New Roman"/>
          <w:color w:val="000000"/>
        </w:rPr>
        <w:t>Ghana also cooperates bilaterally and multilaterally with destination countries and international organizations, including the International Organization for Migration (IOM), to promote ethical recruitment standards and safer labour migration channels.</w:t>
      </w:r>
    </w:p>
    <w:p w14:paraId="6BC836BF" w14:textId="77777777" w:rsidR="00E62253" w:rsidRPr="00EB28CF" w:rsidRDefault="00E62253" w:rsidP="00EB28CF">
      <w:pPr>
        <w:spacing w:after="0" w:line="240" w:lineRule="auto"/>
        <w:jc w:val="both"/>
        <w:rPr>
          <w:rFonts w:ascii="Times New Roman" w:eastAsia="Times New Roman" w:hAnsi="Times New Roman" w:cs="Times New Roman"/>
          <w:color w:val="000000"/>
        </w:rPr>
      </w:pPr>
    </w:p>
    <w:p w14:paraId="7AE9235C" w14:textId="77777777" w:rsidR="00E62253" w:rsidRPr="00EB28CF" w:rsidRDefault="00E62253" w:rsidP="00EB28CF">
      <w:pPr>
        <w:spacing w:after="0" w:line="240" w:lineRule="auto"/>
        <w:jc w:val="both"/>
        <w:rPr>
          <w:rFonts w:ascii="Times New Roman" w:eastAsia="Times New Roman" w:hAnsi="Times New Roman" w:cs="Times New Roman"/>
          <w:color w:val="000000"/>
        </w:rPr>
      </w:pPr>
      <w:r w:rsidRPr="00EB28CF">
        <w:rPr>
          <w:rFonts w:ascii="Times New Roman" w:eastAsia="Times New Roman" w:hAnsi="Times New Roman" w:cs="Times New Roman"/>
          <w:color w:val="000000"/>
        </w:rPr>
        <w:t>The Government acknowledges that informal recruitment networks remain a challenge, particularly due to unemployment and irregular migration pressures. Efforts are therefore ongoing to strengthen data collection, enhance oversight capacity, and improve regulation of cross-border labour recruitment practices.</w:t>
      </w:r>
    </w:p>
    <w:p w14:paraId="696DCA8D" w14:textId="77777777" w:rsidR="00EB28CF" w:rsidRDefault="00EB28CF" w:rsidP="00EB28CF">
      <w:pPr>
        <w:spacing w:after="0" w:line="240" w:lineRule="auto"/>
        <w:jc w:val="both"/>
        <w:rPr>
          <w:rFonts w:ascii="Times New Roman" w:eastAsia="Times New Roman" w:hAnsi="Times New Roman" w:cs="Times New Roman"/>
          <w:color w:val="000000"/>
        </w:rPr>
      </w:pPr>
    </w:p>
    <w:p w14:paraId="6A216600" w14:textId="77777777" w:rsidR="00022E5D" w:rsidRDefault="00022E5D" w:rsidP="00EB28CF">
      <w:pPr>
        <w:spacing w:after="0" w:line="240" w:lineRule="auto"/>
        <w:jc w:val="both"/>
        <w:rPr>
          <w:rFonts w:ascii="Times New Roman" w:eastAsia="Times New Roman" w:hAnsi="Times New Roman" w:cs="Times New Roman"/>
          <w:color w:val="000000"/>
        </w:rPr>
      </w:pPr>
    </w:p>
    <w:p w14:paraId="73157568" w14:textId="77777777" w:rsidR="00022E5D" w:rsidRDefault="00022E5D" w:rsidP="00EB28CF">
      <w:pPr>
        <w:spacing w:after="0" w:line="240" w:lineRule="auto"/>
        <w:jc w:val="both"/>
        <w:rPr>
          <w:rFonts w:ascii="Times New Roman" w:eastAsia="Times New Roman" w:hAnsi="Times New Roman" w:cs="Times New Roman"/>
          <w:color w:val="000000"/>
        </w:rPr>
      </w:pPr>
    </w:p>
    <w:p w14:paraId="2D323E3B" w14:textId="77777777" w:rsidR="00022E5D" w:rsidRDefault="00022E5D" w:rsidP="00EB28CF">
      <w:pPr>
        <w:spacing w:after="0" w:line="240" w:lineRule="auto"/>
        <w:jc w:val="both"/>
        <w:rPr>
          <w:rFonts w:ascii="Times New Roman" w:eastAsia="Times New Roman" w:hAnsi="Times New Roman" w:cs="Times New Roman"/>
          <w:color w:val="000000"/>
        </w:rPr>
      </w:pPr>
    </w:p>
    <w:p w14:paraId="7F82F517" w14:textId="77777777" w:rsidR="00022E5D" w:rsidRDefault="00022E5D" w:rsidP="00EB28CF">
      <w:pPr>
        <w:spacing w:after="0" w:line="240" w:lineRule="auto"/>
        <w:jc w:val="both"/>
        <w:rPr>
          <w:rFonts w:ascii="Times New Roman" w:eastAsia="Times New Roman" w:hAnsi="Times New Roman" w:cs="Times New Roman"/>
          <w:color w:val="000000"/>
        </w:rPr>
      </w:pPr>
    </w:p>
    <w:p w14:paraId="796D3EAD" w14:textId="77777777" w:rsidR="00022E5D" w:rsidRPr="00EB28CF" w:rsidRDefault="00022E5D" w:rsidP="00EB28CF">
      <w:pPr>
        <w:spacing w:after="0" w:line="240" w:lineRule="auto"/>
        <w:jc w:val="both"/>
        <w:rPr>
          <w:rFonts w:ascii="Times New Roman" w:eastAsia="Times New Roman" w:hAnsi="Times New Roman" w:cs="Times New Roman"/>
          <w:color w:val="000000"/>
        </w:rPr>
      </w:pPr>
    </w:p>
    <w:p w14:paraId="5CFE88DD" w14:textId="77777777" w:rsidR="00E62253" w:rsidRPr="00EB28CF" w:rsidRDefault="00E62253" w:rsidP="00022E5D">
      <w:pPr>
        <w:pStyle w:val="NormalWeb"/>
        <w:numPr>
          <w:ilvl w:val="0"/>
          <w:numId w:val="1"/>
        </w:numPr>
        <w:spacing w:before="0" w:beforeAutospacing="0" w:after="0" w:afterAutospacing="0"/>
        <w:jc w:val="center"/>
        <w:rPr>
          <w:rFonts w:eastAsiaTheme="minorHAnsi"/>
        </w:rPr>
      </w:pPr>
    </w:p>
    <w:p w14:paraId="2BD57DA6" w14:textId="77777777" w:rsidR="00E62253" w:rsidRPr="00EB28CF" w:rsidRDefault="00E62253" w:rsidP="00EB28CF">
      <w:pPr>
        <w:pStyle w:val="NormalWeb"/>
        <w:spacing w:before="0" w:beforeAutospacing="0" w:after="0" w:afterAutospacing="0"/>
        <w:jc w:val="both"/>
        <w:rPr>
          <w:b/>
          <w:bCs/>
          <w:color w:val="000000"/>
        </w:rPr>
      </w:pPr>
    </w:p>
    <w:p w14:paraId="38420A58" w14:textId="77777777" w:rsidR="00E62253" w:rsidRPr="00EB28CF" w:rsidRDefault="00E62253" w:rsidP="00EB28CF">
      <w:pPr>
        <w:pStyle w:val="NormalWeb"/>
        <w:spacing w:before="0" w:beforeAutospacing="0" w:after="0" w:afterAutospacing="0"/>
        <w:jc w:val="both"/>
        <w:rPr>
          <w:b/>
          <w:bCs/>
          <w:color w:val="000000"/>
        </w:rPr>
      </w:pPr>
      <w:r w:rsidRPr="00EB28CF">
        <w:rPr>
          <w:b/>
          <w:bCs/>
          <w:color w:val="000000"/>
        </w:rPr>
        <w:t xml:space="preserve">Question </w:t>
      </w:r>
      <w:r w:rsidRPr="00EB28CF">
        <w:rPr>
          <w:b/>
          <w:bCs/>
        </w:rPr>
        <w:t xml:space="preserve">- </w:t>
      </w:r>
      <w:r w:rsidRPr="00EB28CF">
        <w:rPr>
          <w:b/>
          <w:bCs/>
          <w:color w:val="000000"/>
        </w:rPr>
        <w:t>Regarding the transfer or deportation of third-country nationals from the United States to Ghana, what safeguards are in place to protect the rights of those individuals?</w:t>
      </w:r>
    </w:p>
    <w:p w14:paraId="58939EEB" w14:textId="77777777" w:rsidR="00E62253" w:rsidRPr="00EB28CF" w:rsidRDefault="00E62253" w:rsidP="00EB28CF">
      <w:pPr>
        <w:pStyle w:val="NormalWeb"/>
        <w:spacing w:before="0" w:beforeAutospacing="0" w:after="0" w:afterAutospacing="0"/>
        <w:jc w:val="both"/>
      </w:pPr>
    </w:p>
    <w:p w14:paraId="32448C1E" w14:textId="77777777" w:rsidR="00E62253" w:rsidRPr="00EB28CF" w:rsidRDefault="00E62253" w:rsidP="00EB28CF">
      <w:pPr>
        <w:pStyle w:val="NormalWeb"/>
        <w:spacing w:before="0" w:beforeAutospacing="0" w:after="0" w:afterAutospacing="0"/>
        <w:jc w:val="both"/>
      </w:pPr>
      <w:r w:rsidRPr="00EB28CF">
        <w:rPr>
          <w:color w:val="000000"/>
        </w:rPr>
        <w:t>Ghana recognizes the importance of ensuring that all persons transferred or deported to its territory are treated in accordance with international human rights standards and domestic legal protections.</w:t>
      </w:r>
    </w:p>
    <w:p w14:paraId="0AC02036" w14:textId="77777777" w:rsidR="00E62253" w:rsidRPr="00EB28CF" w:rsidRDefault="00E62253" w:rsidP="00EB28CF">
      <w:pPr>
        <w:spacing w:after="0" w:line="240" w:lineRule="auto"/>
        <w:jc w:val="both"/>
        <w:rPr>
          <w:rFonts w:ascii="Times New Roman" w:eastAsia="Times New Roman" w:hAnsi="Times New Roman" w:cs="Times New Roman"/>
          <w:color w:val="000000"/>
        </w:rPr>
      </w:pPr>
    </w:p>
    <w:p w14:paraId="07A06BC5" w14:textId="77777777" w:rsidR="00E62253" w:rsidRPr="00EB28CF" w:rsidRDefault="00E62253" w:rsidP="00EB28CF">
      <w:pPr>
        <w:spacing w:after="0" w:line="240" w:lineRule="auto"/>
        <w:jc w:val="both"/>
        <w:rPr>
          <w:rFonts w:ascii="Times New Roman" w:eastAsia="Times New Roman" w:hAnsi="Times New Roman" w:cs="Times New Roman"/>
          <w:color w:val="000000"/>
        </w:rPr>
      </w:pPr>
      <w:r w:rsidRPr="00EB28CF">
        <w:rPr>
          <w:rFonts w:ascii="Times New Roman" w:eastAsia="Times New Roman" w:hAnsi="Times New Roman" w:cs="Times New Roman"/>
          <w:color w:val="000000"/>
        </w:rPr>
        <w:t>Ghana processes all deportation or transfer cases in accordance with its Constitution, immigration laws, and applicable international obligations, including respect for human dignity, due process, and non-discrimination. Upon arrival, individuals are received and processed by the Ghana Immigration Service, which verifies identity, nationality, and immigration status in accordance with established legal procedures. Persons subject to deportation or transfer are entitled to humane treatment and protection from arbitrary detention. Detention measures, where necessary, are subject to legal oversight and must comply with constitutional safeguards. Ghana provides access to consular communication where applicable and works with relevant diplomatic missions and international organizations to facilitate documentation, family tracing, and reintegration support.</w:t>
      </w:r>
    </w:p>
    <w:p w14:paraId="3053283A" w14:textId="77777777" w:rsidR="00E62253" w:rsidRPr="00EB28CF" w:rsidRDefault="00E62253" w:rsidP="00EB28CF">
      <w:pPr>
        <w:spacing w:after="0" w:line="240" w:lineRule="auto"/>
        <w:jc w:val="both"/>
        <w:rPr>
          <w:rFonts w:ascii="Times New Roman" w:eastAsia="Times New Roman" w:hAnsi="Times New Roman" w:cs="Times New Roman"/>
          <w:color w:val="000000"/>
        </w:rPr>
      </w:pPr>
    </w:p>
    <w:p w14:paraId="013B13BD" w14:textId="77777777" w:rsidR="00E62253" w:rsidRPr="00EB28CF" w:rsidRDefault="00E62253" w:rsidP="00EB28CF">
      <w:pPr>
        <w:spacing w:after="0" w:line="240" w:lineRule="auto"/>
        <w:jc w:val="both"/>
        <w:rPr>
          <w:rFonts w:ascii="Times New Roman" w:eastAsia="Times New Roman" w:hAnsi="Times New Roman" w:cs="Times New Roman"/>
          <w:color w:val="000000"/>
        </w:rPr>
      </w:pPr>
      <w:r w:rsidRPr="00EB28CF">
        <w:rPr>
          <w:rFonts w:ascii="Times New Roman" w:eastAsia="Times New Roman" w:hAnsi="Times New Roman" w:cs="Times New Roman"/>
          <w:color w:val="000000"/>
        </w:rPr>
        <w:t>Vulnerable persons, including victims of trafficking, children, asylum seekers, and persons with medical needs, are referred to the appropriate national protection mechanisms and social welfare institutions for assistance. Ghana also cooperates with international partners to ensure that transfers are conducted in an orderly and rights-based manner consistent with international law, including the principle of non-refoulement where applicable.</w:t>
      </w:r>
    </w:p>
    <w:p w14:paraId="5270E4E5" w14:textId="77777777" w:rsidR="00E62253" w:rsidRPr="00EB28CF" w:rsidRDefault="00E62253" w:rsidP="00EB28CF">
      <w:pPr>
        <w:spacing w:after="0" w:line="240" w:lineRule="auto"/>
        <w:jc w:val="both"/>
        <w:rPr>
          <w:rFonts w:ascii="Times New Roman" w:eastAsia="Times New Roman" w:hAnsi="Times New Roman" w:cs="Times New Roman"/>
          <w:color w:val="000000"/>
        </w:rPr>
      </w:pPr>
      <w:r w:rsidRPr="00EB28CF">
        <w:rPr>
          <w:rFonts w:ascii="Times New Roman" w:eastAsia="Times New Roman" w:hAnsi="Times New Roman" w:cs="Times New Roman"/>
          <w:color w:val="000000"/>
        </w:rPr>
        <w:t>The Government further notes that deportation arrangements involving third-country nationals are assessed on a case-by-case basis, taking into account security, humanitarian, and human rights considerations.</w:t>
      </w:r>
    </w:p>
    <w:p w14:paraId="5009F79D" w14:textId="77777777" w:rsidR="00E62253" w:rsidRPr="00EB28CF" w:rsidRDefault="00E62253" w:rsidP="00EB28CF">
      <w:pPr>
        <w:pStyle w:val="NormalWeb"/>
        <w:spacing w:before="0" w:beforeAutospacing="0" w:after="0" w:afterAutospacing="0"/>
        <w:jc w:val="both"/>
        <w:rPr>
          <w:rFonts w:eastAsiaTheme="minorHAnsi"/>
        </w:rPr>
      </w:pPr>
    </w:p>
    <w:p w14:paraId="296D1FD9" w14:textId="77777777" w:rsidR="00E62253" w:rsidRPr="00EB28CF" w:rsidRDefault="00E62253" w:rsidP="00022E5D">
      <w:pPr>
        <w:pStyle w:val="NormalWeb"/>
        <w:numPr>
          <w:ilvl w:val="0"/>
          <w:numId w:val="1"/>
        </w:numPr>
        <w:spacing w:before="0" w:beforeAutospacing="0" w:after="0" w:afterAutospacing="0"/>
        <w:jc w:val="center"/>
        <w:rPr>
          <w:b/>
          <w:bCs/>
          <w:color w:val="000000"/>
        </w:rPr>
      </w:pPr>
    </w:p>
    <w:p w14:paraId="5A6B8B31" w14:textId="77777777" w:rsidR="00E62253" w:rsidRPr="00EB28CF" w:rsidRDefault="00E62253" w:rsidP="00EB28CF">
      <w:pPr>
        <w:pStyle w:val="NormalWeb"/>
        <w:spacing w:before="0" w:beforeAutospacing="0" w:after="0" w:afterAutospacing="0"/>
        <w:jc w:val="both"/>
        <w:rPr>
          <w:b/>
          <w:bCs/>
          <w:color w:val="000000"/>
        </w:rPr>
      </w:pPr>
    </w:p>
    <w:p w14:paraId="6AC7BBF4" w14:textId="77777777" w:rsidR="00E62253" w:rsidRPr="00EB28CF" w:rsidRDefault="00E62253" w:rsidP="00EB28CF">
      <w:pPr>
        <w:pStyle w:val="NormalWeb"/>
        <w:spacing w:before="0" w:beforeAutospacing="0" w:after="0" w:afterAutospacing="0"/>
        <w:jc w:val="both"/>
        <w:rPr>
          <w:b/>
          <w:bCs/>
        </w:rPr>
      </w:pPr>
      <w:r w:rsidRPr="00EB28CF">
        <w:rPr>
          <w:b/>
          <w:bCs/>
          <w:color w:val="000000"/>
        </w:rPr>
        <w:t>Question - How does the Government ensure that persons transferred to Ghana are not subsequently returned to countries where they may face human rights violations, persecution, or other serious risks?</w:t>
      </w:r>
    </w:p>
    <w:p w14:paraId="0B8261BA" w14:textId="77777777" w:rsidR="00E62253" w:rsidRPr="00EB28CF" w:rsidRDefault="00E62253" w:rsidP="00EB28CF">
      <w:pPr>
        <w:pStyle w:val="NormalWeb"/>
        <w:spacing w:before="0" w:beforeAutospacing="0" w:after="0" w:afterAutospacing="0"/>
        <w:jc w:val="both"/>
        <w:rPr>
          <w:color w:val="000000"/>
        </w:rPr>
      </w:pPr>
    </w:p>
    <w:p w14:paraId="23EBC735" w14:textId="77777777" w:rsidR="00E62253" w:rsidRPr="00EB28CF" w:rsidRDefault="00E62253" w:rsidP="00EB28CF">
      <w:pPr>
        <w:pStyle w:val="NormalWeb"/>
        <w:spacing w:before="0" w:beforeAutospacing="0" w:after="0" w:afterAutospacing="0"/>
        <w:jc w:val="both"/>
        <w:rPr>
          <w:color w:val="000000"/>
        </w:rPr>
      </w:pPr>
      <w:r w:rsidRPr="00EB28CF">
        <w:rPr>
          <w:color w:val="000000"/>
        </w:rPr>
        <w:t>The Government of Ghana is guided by its constitutional obligations, domestic legislation, and international commitments in ensuring protection against refoulement and other serious human rights violations. Ghana respects the principle of non-refoulement, which prohibits the return of any person to a country where there are substantial grounds to believe that the individual may face persecution, torture, inhuman or degrading treatment, or other serious human rights violations.</w:t>
      </w:r>
    </w:p>
    <w:p w14:paraId="2745FD4B" w14:textId="77777777" w:rsidR="00E62253" w:rsidRPr="00EB28CF" w:rsidRDefault="00E62253" w:rsidP="00EB28CF">
      <w:pPr>
        <w:pStyle w:val="NormalWeb"/>
        <w:spacing w:before="0" w:beforeAutospacing="0" w:after="0" w:afterAutospacing="0"/>
        <w:jc w:val="both"/>
        <w:rPr>
          <w:color w:val="000000"/>
        </w:rPr>
      </w:pPr>
    </w:p>
    <w:p w14:paraId="4312F333" w14:textId="77777777" w:rsidR="00E62253" w:rsidRPr="00EB28CF" w:rsidRDefault="00E62253" w:rsidP="00EB28CF">
      <w:pPr>
        <w:pStyle w:val="NormalWeb"/>
        <w:spacing w:before="0" w:beforeAutospacing="0" w:after="0" w:afterAutospacing="0"/>
        <w:jc w:val="both"/>
        <w:rPr>
          <w:color w:val="000000"/>
        </w:rPr>
      </w:pPr>
      <w:r w:rsidRPr="00EB28CF">
        <w:rPr>
          <w:color w:val="000000"/>
        </w:rPr>
        <w:t>Ghana is a party to key international and regional human rights instruments, including the 1951 Refugee Convention, the 1967 Protocol, and the OAU Refugee Convention, which guide its treatment of refugees and asylum seekers. Individuals who express fear of return or indicate protection concerns are referred to the Ghana Refugee Board and relevant competent authorities for assessment in accordance with established refugee status determination procedures.</w:t>
      </w:r>
    </w:p>
    <w:p w14:paraId="4908B3E8" w14:textId="77777777" w:rsidR="00E62253" w:rsidRPr="00EB28CF" w:rsidRDefault="00E62253" w:rsidP="00EB28CF">
      <w:pPr>
        <w:pStyle w:val="NormalWeb"/>
        <w:spacing w:before="0" w:beforeAutospacing="0" w:after="0" w:afterAutospacing="0"/>
        <w:jc w:val="both"/>
        <w:rPr>
          <w:color w:val="000000"/>
        </w:rPr>
      </w:pPr>
    </w:p>
    <w:p w14:paraId="6DEAB6F3" w14:textId="77777777" w:rsidR="00E62253" w:rsidRPr="00EB28CF" w:rsidRDefault="00E62253" w:rsidP="00EB28CF">
      <w:pPr>
        <w:pStyle w:val="NormalWeb"/>
        <w:spacing w:before="0" w:beforeAutospacing="0" w:after="0" w:afterAutospacing="0"/>
        <w:jc w:val="both"/>
        <w:rPr>
          <w:color w:val="000000"/>
        </w:rPr>
      </w:pPr>
      <w:r w:rsidRPr="00EB28CF">
        <w:rPr>
          <w:color w:val="000000"/>
        </w:rPr>
        <w:lastRenderedPageBreak/>
        <w:t>Deportation or removal decisions are subject to legal and administrative review processes, and affected individuals may seek judicial remedies where appropriate under Ghanaian law. Ghana works in collaboration with the United Nations High Commissioner for Refugees (UNHCR) and other partners to identify persons in need of international protection and to ensure compliance with applicable international standards. Particular attention is given to vulnerable persons, including victims of trafficking, unaccompanied minors, and persons at risk of persecution or violence, before any removal or onward transfer decision is made.</w:t>
      </w:r>
    </w:p>
    <w:p w14:paraId="60798927" w14:textId="77777777" w:rsidR="00E62253" w:rsidRPr="00EB28CF" w:rsidRDefault="00E62253" w:rsidP="00EB28CF">
      <w:pPr>
        <w:pStyle w:val="NormalWeb"/>
        <w:spacing w:before="0" w:beforeAutospacing="0" w:after="0" w:afterAutospacing="0"/>
        <w:jc w:val="both"/>
        <w:rPr>
          <w:color w:val="000000"/>
        </w:rPr>
      </w:pPr>
    </w:p>
    <w:p w14:paraId="318F8731" w14:textId="77777777" w:rsidR="00E62253" w:rsidRPr="00EB28CF" w:rsidRDefault="00E62253" w:rsidP="00EB28CF">
      <w:pPr>
        <w:pStyle w:val="NormalWeb"/>
        <w:spacing w:before="0" w:beforeAutospacing="0" w:after="0" w:afterAutospacing="0"/>
        <w:jc w:val="both"/>
        <w:rPr>
          <w:color w:val="000000"/>
        </w:rPr>
      </w:pPr>
      <w:r w:rsidRPr="00EB28CF">
        <w:rPr>
          <w:color w:val="000000"/>
        </w:rPr>
        <w:t>The Government continues to strengthen institutional capacity, border management procedures, and inter-agency coordination to ensure that international protection obligations are fully respected in migration management processes.</w:t>
      </w:r>
    </w:p>
    <w:p w14:paraId="4C13EE55" w14:textId="77777777" w:rsidR="00C74E64" w:rsidRPr="00EB28CF" w:rsidRDefault="00C74E64" w:rsidP="00EB28CF">
      <w:pPr>
        <w:pStyle w:val="NormalWeb"/>
        <w:spacing w:before="0" w:beforeAutospacing="0" w:after="0" w:afterAutospacing="0"/>
        <w:jc w:val="both"/>
        <w:rPr>
          <w:color w:val="000000"/>
        </w:rPr>
      </w:pPr>
    </w:p>
    <w:p w14:paraId="431C8BA3" w14:textId="77777777" w:rsidR="00C74E64" w:rsidRPr="00EB28CF" w:rsidRDefault="00C74E64" w:rsidP="00EB28CF">
      <w:pPr>
        <w:pStyle w:val="NormalWeb"/>
        <w:spacing w:before="0" w:beforeAutospacing="0" w:after="0" w:afterAutospacing="0"/>
        <w:jc w:val="both"/>
        <w:rPr>
          <w:color w:val="000000"/>
        </w:rPr>
      </w:pPr>
    </w:p>
    <w:p w14:paraId="7BB6CD57" w14:textId="77777777" w:rsidR="00C74E64" w:rsidRPr="00EB28CF" w:rsidRDefault="00C74E64" w:rsidP="00022E5D">
      <w:pPr>
        <w:pStyle w:val="NormalWeb"/>
        <w:numPr>
          <w:ilvl w:val="0"/>
          <w:numId w:val="1"/>
        </w:numPr>
        <w:spacing w:before="0" w:beforeAutospacing="0" w:after="0" w:afterAutospacing="0"/>
        <w:jc w:val="center"/>
      </w:pPr>
    </w:p>
    <w:p w14:paraId="6A423D76" w14:textId="6D32520E" w:rsidR="00E62253" w:rsidRPr="00EB28CF" w:rsidRDefault="00C74E64" w:rsidP="00EB28CF">
      <w:pPr>
        <w:spacing w:after="0" w:line="240" w:lineRule="auto"/>
        <w:jc w:val="both"/>
        <w:rPr>
          <w:rFonts w:ascii="Times New Roman" w:eastAsia="Times New Roman" w:hAnsi="Times New Roman" w:cs="Times New Roman"/>
          <w:b/>
          <w:bCs/>
          <w:color w:val="000000"/>
        </w:rPr>
      </w:pPr>
      <w:r w:rsidRPr="00EB28CF">
        <w:rPr>
          <w:rFonts w:ascii="Times New Roman" w:eastAsia="Times New Roman" w:hAnsi="Times New Roman" w:cs="Times New Roman"/>
          <w:b/>
          <w:bCs/>
          <w:color w:val="000000"/>
        </w:rPr>
        <w:t>Question: What specific measures for the protection of Ghanaian domestic workers in the gulf region</w:t>
      </w:r>
      <w:r w:rsidR="0056039A" w:rsidRPr="00EB28CF">
        <w:rPr>
          <w:rFonts w:ascii="Times New Roman" w:eastAsia="Times New Roman" w:hAnsi="Times New Roman" w:cs="Times New Roman"/>
          <w:b/>
          <w:bCs/>
          <w:color w:val="000000"/>
        </w:rPr>
        <w:t>?</w:t>
      </w:r>
    </w:p>
    <w:p w14:paraId="5E06CEAD" w14:textId="77777777" w:rsidR="00C74E64" w:rsidRPr="00EB28CF" w:rsidRDefault="00C74E64" w:rsidP="00EB28CF">
      <w:pPr>
        <w:spacing w:after="0" w:line="240" w:lineRule="auto"/>
        <w:jc w:val="both"/>
        <w:rPr>
          <w:rFonts w:ascii="Times New Roman" w:eastAsia="Times New Roman" w:hAnsi="Times New Roman" w:cs="Times New Roman"/>
          <w:color w:val="000000"/>
        </w:rPr>
      </w:pPr>
    </w:p>
    <w:p w14:paraId="06EF77A6" w14:textId="5EFD1703" w:rsidR="009B1A7D" w:rsidRPr="00EB28CF" w:rsidRDefault="009B1A7D" w:rsidP="00EB28CF">
      <w:pPr>
        <w:spacing w:after="0" w:line="240" w:lineRule="auto"/>
        <w:jc w:val="both"/>
        <w:rPr>
          <w:rFonts w:ascii="Times New Roman" w:eastAsia="Times New Roman" w:hAnsi="Times New Roman" w:cs="Times New Roman"/>
          <w:color w:val="000000"/>
        </w:rPr>
      </w:pPr>
      <w:r w:rsidRPr="00EB28CF">
        <w:rPr>
          <w:rFonts w:ascii="Times New Roman" w:eastAsia="Times New Roman" w:hAnsi="Times New Roman" w:cs="Times New Roman"/>
          <w:color w:val="000000"/>
        </w:rPr>
        <w:t>The Government of the Republic of Ghana recognizes that labour migration to Gulf States, particularly for domestic work, remains a significant feature of Ghana’s external labour mobility landscape. This form of migration is driven by labour demand in destination countries, socio-economic factors, and the activities of both formal and informal recruitment networks.</w:t>
      </w:r>
    </w:p>
    <w:p w14:paraId="2BCDD6E0" w14:textId="142FC6AA" w:rsidR="009B1A7D" w:rsidRPr="00EB28CF" w:rsidRDefault="009B1A7D" w:rsidP="00EB28CF">
      <w:pPr>
        <w:spacing w:after="0" w:line="240" w:lineRule="auto"/>
        <w:jc w:val="both"/>
        <w:rPr>
          <w:rFonts w:ascii="Times New Roman" w:eastAsia="Times New Roman" w:hAnsi="Times New Roman" w:cs="Times New Roman"/>
          <w:color w:val="000000"/>
        </w:rPr>
      </w:pPr>
      <w:r w:rsidRPr="00EB28CF">
        <w:rPr>
          <w:rFonts w:ascii="Times New Roman" w:eastAsia="Times New Roman" w:hAnsi="Times New Roman" w:cs="Times New Roman"/>
          <w:color w:val="000000"/>
        </w:rPr>
        <w:t>In response to protection concerns historically associated with domestic work migration corridors, the Government has, at different periods, applied administrative measures aimed at regulating or temporarily restricting aspects of deployment in order to strengthen migrant worker protection systems, enhance pre-departure safeguards, and reduce exposure to abusive or unregulated recruitment practices. These measures are understood within the broader context of migration governance and do not operate as a permanent prohibition framework under domestic law.</w:t>
      </w:r>
    </w:p>
    <w:p w14:paraId="12B9125D" w14:textId="38784C1F" w:rsidR="009B1A7D" w:rsidRPr="00EB28CF" w:rsidRDefault="009B1A7D" w:rsidP="00EB28CF">
      <w:pPr>
        <w:spacing w:after="0" w:line="240" w:lineRule="auto"/>
        <w:jc w:val="both"/>
        <w:rPr>
          <w:rFonts w:ascii="Times New Roman" w:eastAsia="Times New Roman" w:hAnsi="Times New Roman" w:cs="Times New Roman"/>
          <w:color w:val="000000"/>
        </w:rPr>
      </w:pPr>
      <w:r w:rsidRPr="00EB28CF">
        <w:rPr>
          <w:rFonts w:ascii="Times New Roman" w:eastAsia="Times New Roman" w:hAnsi="Times New Roman" w:cs="Times New Roman"/>
          <w:color w:val="000000"/>
        </w:rPr>
        <w:t>Despite such measures, Ghanaian nationals continue to migrate for domestic and other forms of employment through both regular and irregular channels. The persistence of irregular migration is influenced by labour demand in destination countries, socio-economic pressures, and the continued operation of informal recruitment intermediaries outside regulated systems.</w:t>
      </w:r>
    </w:p>
    <w:p w14:paraId="61023C18" w14:textId="3E82D4FA" w:rsidR="009B1A7D" w:rsidRPr="00EB28CF" w:rsidRDefault="009B1A7D" w:rsidP="00EB28CF">
      <w:pPr>
        <w:spacing w:after="0" w:line="240" w:lineRule="auto"/>
        <w:jc w:val="both"/>
        <w:rPr>
          <w:rFonts w:ascii="Times New Roman" w:eastAsia="Times New Roman" w:hAnsi="Times New Roman" w:cs="Times New Roman"/>
          <w:color w:val="000000"/>
        </w:rPr>
      </w:pPr>
      <w:r w:rsidRPr="00EB28CF">
        <w:rPr>
          <w:rFonts w:ascii="Times New Roman" w:eastAsia="Times New Roman" w:hAnsi="Times New Roman" w:cs="Times New Roman"/>
          <w:color w:val="000000"/>
        </w:rPr>
        <w:t>In order to strengthen safe, orderly and regular labour migration pathways, the Government</w:t>
      </w:r>
      <w:r w:rsidR="0056039A" w:rsidRPr="00EB28CF">
        <w:rPr>
          <w:rFonts w:ascii="Times New Roman" w:eastAsia="Times New Roman" w:hAnsi="Times New Roman" w:cs="Times New Roman"/>
          <w:color w:val="000000"/>
        </w:rPr>
        <w:t xml:space="preserve"> has in 2025 </w:t>
      </w:r>
      <w:r w:rsidRPr="00EB28CF">
        <w:rPr>
          <w:rFonts w:ascii="Times New Roman" w:eastAsia="Times New Roman" w:hAnsi="Times New Roman" w:cs="Times New Roman"/>
          <w:color w:val="000000"/>
        </w:rPr>
        <w:t>ratified a Labour Mobility Agreement with the State of Qatar. This Agreement establishes a structured bilateral framework for the regulation of labour recruitment and employment of Ghanaian workers in Qatar.</w:t>
      </w:r>
    </w:p>
    <w:p w14:paraId="799CB9B3" w14:textId="6427B7E9" w:rsidR="009B1A7D" w:rsidRPr="00EB28CF" w:rsidRDefault="009B1A7D" w:rsidP="00EB28CF">
      <w:pPr>
        <w:spacing w:after="0" w:line="240" w:lineRule="auto"/>
        <w:jc w:val="both"/>
        <w:rPr>
          <w:rFonts w:ascii="Times New Roman" w:eastAsia="Times New Roman" w:hAnsi="Times New Roman" w:cs="Times New Roman"/>
          <w:color w:val="000000"/>
        </w:rPr>
      </w:pPr>
      <w:r w:rsidRPr="00EB28CF">
        <w:rPr>
          <w:rFonts w:ascii="Times New Roman" w:eastAsia="Times New Roman" w:hAnsi="Times New Roman" w:cs="Times New Roman"/>
          <w:color w:val="000000"/>
        </w:rPr>
        <w:t xml:space="preserve">The Government continues to implement complementary measures to address risks associated with irregular migration, including enforcement against unlicensed recruitment agencies, public awareness campaigns on safe migration pathways, strengthened pre-departure orientation </w:t>
      </w:r>
      <w:proofErr w:type="spellStart"/>
      <w:r w:rsidRPr="00EB28CF">
        <w:rPr>
          <w:rFonts w:ascii="Times New Roman" w:eastAsia="Times New Roman" w:hAnsi="Times New Roman" w:cs="Times New Roman"/>
          <w:color w:val="000000"/>
        </w:rPr>
        <w:t>programmes</w:t>
      </w:r>
      <w:proofErr w:type="spellEnd"/>
      <w:r w:rsidRPr="00EB28CF">
        <w:rPr>
          <w:rFonts w:ascii="Times New Roman" w:eastAsia="Times New Roman" w:hAnsi="Times New Roman" w:cs="Times New Roman"/>
          <w:color w:val="000000"/>
        </w:rPr>
        <w:t>, and inter-agency coordination on labour migration governance.</w:t>
      </w:r>
    </w:p>
    <w:p w14:paraId="0C8D0EC0" w14:textId="1EDFA297" w:rsidR="009B1A7D" w:rsidRDefault="009B1A7D" w:rsidP="00EB28CF">
      <w:pPr>
        <w:spacing w:after="0" w:line="240" w:lineRule="auto"/>
        <w:jc w:val="both"/>
        <w:rPr>
          <w:rFonts w:ascii="Times New Roman" w:eastAsia="Times New Roman" w:hAnsi="Times New Roman" w:cs="Times New Roman"/>
          <w:color w:val="000000"/>
        </w:rPr>
      </w:pPr>
      <w:r w:rsidRPr="00EB28CF">
        <w:rPr>
          <w:rFonts w:ascii="Times New Roman" w:eastAsia="Times New Roman" w:hAnsi="Times New Roman" w:cs="Times New Roman"/>
          <w:color w:val="000000"/>
        </w:rPr>
        <w:t>The Government further acknowledges that challenges remain in fully eliminating informal recruitment practices and ensuring universal access to safe and regular migration channels. Accordingly, efforts are ongoing to strengthen regulatory oversight, expand bilateral labour agreements, and improve institutional capacity for monitoring labour migration flows.</w:t>
      </w:r>
    </w:p>
    <w:p w14:paraId="5FA589CB" w14:textId="77777777" w:rsidR="005814B9" w:rsidRDefault="005814B9" w:rsidP="00EB28CF">
      <w:pPr>
        <w:spacing w:after="0" w:line="240" w:lineRule="auto"/>
        <w:jc w:val="both"/>
        <w:rPr>
          <w:rFonts w:ascii="Times New Roman" w:eastAsia="Times New Roman" w:hAnsi="Times New Roman" w:cs="Times New Roman"/>
          <w:color w:val="000000"/>
        </w:rPr>
      </w:pPr>
    </w:p>
    <w:p w14:paraId="6BFD70C0" w14:textId="77777777" w:rsidR="005814B9" w:rsidRDefault="005814B9" w:rsidP="00EB28CF">
      <w:pPr>
        <w:spacing w:after="0" w:line="240" w:lineRule="auto"/>
        <w:jc w:val="both"/>
        <w:rPr>
          <w:rFonts w:ascii="Times New Roman" w:eastAsia="Times New Roman" w:hAnsi="Times New Roman" w:cs="Times New Roman"/>
          <w:color w:val="000000"/>
        </w:rPr>
      </w:pPr>
    </w:p>
    <w:p w14:paraId="1D581C4B" w14:textId="77777777" w:rsidR="005814B9" w:rsidRDefault="005814B9" w:rsidP="00EB28CF">
      <w:pPr>
        <w:spacing w:after="0" w:line="240" w:lineRule="auto"/>
        <w:jc w:val="both"/>
        <w:rPr>
          <w:rFonts w:ascii="Times New Roman" w:eastAsia="Times New Roman" w:hAnsi="Times New Roman" w:cs="Times New Roman"/>
          <w:color w:val="000000"/>
        </w:rPr>
      </w:pPr>
    </w:p>
    <w:p w14:paraId="7DD899E8" w14:textId="77777777" w:rsidR="005814B9" w:rsidRDefault="005814B9" w:rsidP="00EB28CF">
      <w:pPr>
        <w:spacing w:after="0" w:line="240" w:lineRule="auto"/>
        <w:jc w:val="both"/>
        <w:rPr>
          <w:rFonts w:ascii="Times New Roman" w:eastAsia="Times New Roman" w:hAnsi="Times New Roman" w:cs="Times New Roman"/>
          <w:color w:val="000000"/>
        </w:rPr>
      </w:pPr>
    </w:p>
    <w:p w14:paraId="712980B5" w14:textId="77777777" w:rsidR="005814B9" w:rsidRDefault="005814B9" w:rsidP="00EB28CF">
      <w:pPr>
        <w:spacing w:after="0" w:line="240" w:lineRule="auto"/>
        <w:jc w:val="both"/>
        <w:rPr>
          <w:rFonts w:ascii="Times New Roman" w:eastAsia="Times New Roman" w:hAnsi="Times New Roman" w:cs="Times New Roman"/>
          <w:color w:val="000000"/>
        </w:rPr>
      </w:pPr>
    </w:p>
    <w:p w14:paraId="7D78E2DF" w14:textId="77777777" w:rsidR="005814B9" w:rsidRPr="00EB28CF" w:rsidRDefault="005814B9" w:rsidP="00555A4F">
      <w:pPr>
        <w:pStyle w:val="NormalWeb"/>
        <w:numPr>
          <w:ilvl w:val="0"/>
          <w:numId w:val="1"/>
        </w:numPr>
        <w:spacing w:before="0" w:beforeAutospacing="0" w:after="0" w:afterAutospacing="0"/>
        <w:jc w:val="center"/>
      </w:pPr>
    </w:p>
    <w:p w14:paraId="47AD52A1" w14:textId="479D8EBE" w:rsidR="002850B3" w:rsidRPr="002850B3" w:rsidRDefault="002850B3" w:rsidP="002850B3">
      <w:pPr>
        <w:spacing w:after="0" w:line="240" w:lineRule="auto"/>
        <w:jc w:val="both"/>
        <w:rPr>
          <w:rFonts w:ascii="Times New Roman" w:eastAsia="Times New Roman" w:hAnsi="Times New Roman" w:cs="Times New Roman"/>
          <w:b/>
          <w:bCs/>
          <w:color w:val="000000"/>
        </w:rPr>
      </w:pPr>
      <w:r w:rsidRPr="002850B3">
        <w:rPr>
          <w:rFonts w:ascii="Times New Roman" w:eastAsia="Times New Roman" w:hAnsi="Times New Roman" w:cs="Times New Roman"/>
          <w:b/>
          <w:bCs/>
          <w:color w:val="000000"/>
        </w:rPr>
        <w:t xml:space="preserve">Question </w:t>
      </w:r>
      <w:r w:rsidR="004B3757">
        <w:rPr>
          <w:rFonts w:ascii="Times New Roman" w:eastAsia="Times New Roman" w:hAnsi="Times New Roman" w:cs="Times New Roman"/>
          <w:b/>
          <w:bCs/>
          <w:color w:val="000000"/>
        </w:rPr>
        <w:t>–</w:t>
      </w:r>
      <w:r w:rsidRPr="002850B3">
        <w:rPr>
          <w:rFonts w:ascii="Times New Roman" w:eastAsia="Times New Roman" w:hAnsi="Times New Roman" w:cs="Times New Roman"/>
          <w:b/>
          <w:bCs/>
          <w:color w:val="000000"/>
        </w:rPr>
        <w:t xml:space="preserve"> </w:t>
      </w:r>
      <w:r w:rsidR="004B3757">
        <w:rPr>
          <w:rFonts w:ascii="Times New Roman" w:eastAsia="Times New Roman" w:hAnsi="Times New Roman" w:cs="Times New Roman"/>
          <w:b/>
          <w:bCs/>
          <w:color w:val="000000"/>
        </w:rPr>
        <w:t>Why some ILO Conventions are domesticated by Ghana but not ratified</w:t>
      </w:r>
      <w:r w:rsidRPr="002850B3">
        <w:rPr>
          <w:rFonts w:ascii="Times New Roman" w:eastAsia="Times New Roman" w:hAnsi="Times New Roman" w:cs="Times New Roman"/>
          <w:b/>
          <w:bCs/>
          <w:color w:val="000000"/>
        </w:rPr>
        <w:t>?</w:t>
      </w:r>
    </w:p>
    <w:p w14:paraId="5F47D81B" w14:textId="77777777" w:rsidR="002850B3" w:rsidRPr="002850B3" w:rsidRDefault="002850B3" w:rsidP="002850B3">
      <w:pPr>
        <w:spacing w:after="0" w:line="240" w:lineRule="auto"/>
        <w:jc w:val="both"/>
        <w:rPr>
          <w:rFonts w:ascii="Times New Roman" w:eastAsia="Times New Roman" w:hAnsi="Times New Roman" w:cs="Times New Roman"/>
          <w:b/>
          <w:bCs/>
          <w:color w:val="000000"/>
        </w:rPr>
      </w:pPr>
    </w:p>
    <w:p w14:paraId="0A6E1C8B" w14:textId="1BF75BA8" w:rsidR="004D236B" w:rsidRDefault="007E5C2C" w:rsidP="004D236B">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Some ILO Conventions are domesticated in national laws and policies despite not ratified because conventions do not </w:t>
      </w:r>
      <w:r w:rsidRPr="007E5C2C">
        <w:rPr>
          <w:rFonts w:ascii="Times New Roman" w:eastAsia="Times New Roman" w:hAnsi="Times New Roman" w:cs="Times New Roman"/>
          <w:color w:val="000000"/>
        </w:rPr>
        <w:t xml:space="preserve">automatically become enforceable locally </w:t>
      </w:r>
      <w:r w:rsidR="004D236B">
        <w:rPr>
          <w:rFonts w:ascii="Times New Roman" w:eastAsia="Times New Roman" w:hAnsi="Times New Roman" w:cs="Times New Roman"/>
          <w:color w:val="000000"/>
        </w:rPr>
        <w:t xml:space="preserve">as a result of adoption by Ghana. </w:t>
      </w:r>
      <w:r w:rsidRPr="007E5C2C">
        <w:rPr>
          <w:rFonts w:ascii="Times New Roman" w:eastAsia="Times New Roman" w:hAnsi="Times New Roman" w:cs="Times New Roman"/>
          <w:color w:val="000000"/>
        </w:rPr>
        <w:t xml:space="preserve">Parliament </w:t>
      </w:r>
      <w:r w:rsidR="004D236B" w:rsidRPr="007E5C2C">
        <w:rPr>
          <w:rFonts w:ascii="Times New Roman" w:eastAsia="Times New Roman" w:hAnsi="Times New Roman" w:cs="Times New Roman"/>
          <w:color w:val="000000"/>
        </w:rPr>
        <w:t>must</w:t>
      </w:r>
      <w:r w:rsidRPr="007E5C2C">
        <w:rPr>
          <w:rFonts w:ascii="Times New Roman" w:eastAsia="Times New Roman" w:hAnsi="Times New Roman" w:cs="Times New Roman"/>
          <w:color w:val="000000"/>
        </w:rPr>
        <w:t xml:space="preserve"> pass a law or resolution to domesticate</w:t>
      </w:r>
      <w:r w:rsidR="004D236B">
        <w:rPr>
          <w:rFonts w:ascii="Times New Roman" w:eastAsia="Times New Roman" w:hAnsi="Times New Roman" w:cs="Times New Roman"/>
          <w:color w:val="000000"/>
        </w:rPr>
        <w:t xml:space="preserve"> </w:t>
      </w:r>
      <w:r w:rsidRPr="007E5C2C">
        <w:rPr>
          <w:rFonts w:ascii="Times New Roman" w:eastAsia="Times New Roman" w:hAnsi="Times New Roman" w:cs="Times New Roman"/>
          <w:color w:val="000000"/>
        </w:rPr>
        <w:t>it.</w:t>
      </w:r>
      <w:r w:rsidR="004D236B">
        <w:rPr>
          <w:rFonts w:ascii="Times New Roman" w:eastAsia="Times New Roman" w:hAnsi="Times New Roman" w:cs="Times New Roman"/>
          <w:color w:val="000000"/>
        </w:rPr>
        <w:t xml:space="preserve"> Secondly, o</w:t>
      </w:r>
      <w:r w:rsidR="004D236B" w:rsidRPr="007E5C2C">
        <w:rPr>
          <w:rFonts w:ascii="Times New Roman" w:eastAsia="Times New Roman" w:hAnsi="Times New Roman" w:cs="Times New Roman"/>
          <w:color w:val="000000"/>
        </w:rPr>
        <w:t>nce Ghana ratifies</w:t>
      </w:r>
      <w:r w:rsidR="004D236B">
        <w:rPr>
          <w:rFonts w:ascii="Times New Roman" w:eastAsia="Times New Roman" w:hAnsi="Times New Roman" w:cs="Times New Roman"/>
          <w:color w:val="000000"/>
        </w:rPr>
        <w:t xml:space="preserve"> a convention,</w:t>
      </w:r>
      <w:r w:rsidR="004D236B" w:rsidRPr="007E5C2C">
        <w:rPr>
          <w:rFonts w:ascii="Times New Roman" w:eastAsia="Times New Roman" w:hAnsi="Times New Roman" w:cs="Times New Roman"/>
          <w:color w:val="000000"/>
        </w:rPr>
        <w:t xml:space="preserve"> it must submit regular reports to the ILO and be subject to</w:t>
      </w:r>
      <w:r w:rsidR="004D236B">
        <w:rPr>
          <w:rFonts w:ascii="Times New Roman" w:eastAsia="Times New Roman" w:hAnsi="Times New Roman" w:cs="Times New Roman"/>
          <w:color w:val="000000"/>
        </w:rPr>
        <w:t xml:space="preserve"> the ILO</w:t>
      </w:r>
      <w:r w:rsidR="004D236B" w:rsidRPr="007E5C2C">
        <w:rPr>
          <w:rFonts w:ascii="Times New Roman" w:eastAsia="Times New Roman" w:hAnsi="Times New Roman" w:cs="Times New Roman"/>
          <w:color w:val="000000"/>
        </w:rPr>
        <w:t xml:space="preserve"> supervisory mechanisms.</w:t>
      </w:r>
      <w:r w:rsidR="004D236B">
        <w:rPr>
          <w:rFonts w:ascii="Times New Roman" w:eastAsia="Times New Roman" w:hAnsi="Times New Roman" w:cs="Times New Roman"/>
          <w:color w:val="000000"/>
        </w:rPr>
        <w:t xml:space="preserve"> Additionally, domestication of some conventions prior to ratification helps Government to assess the feasibility of </w:t>
      </w:r>
      <w:r w:rsidR="004D236B" w:rsidRPr="007E5C2C">
        <w:rPr>
          <w:rFonts w:ascii="Times New Roman" w:eastAsia="Times New Roman" w:hAnsi="Times New Roman" w:cs="Times New Roman"/>
          <w:color w:val="000000"/>
        </w:rPr>
        <w:t>implementation</w:t>
      </w:r>
      <w:r w:rsidR="004D236B">
        <w:rPr>
          <w:rFonts w:ascii="Times New Roman" w:eastAsia="Times New Roman" w:hAnsi="Times New Roman" w:cs="Times New Roman"/>
          <w:color w:val="000000"/>
        </w:rPr>
        <w:t xml:space="preserve"> of the convention in the future.</w:t>
      </w:r>
    </w:p>
    <w:p w14:paraId="1339D55A" w14:textId="034AE023" w:rsidR="004D236B" w:rsidRDefault="004D236B" w:rsidP="004D236B">
      <w:pPr>
        <w:spacing w:after="0" w:line="240" w:lineRule="auto"/>
        <w:jc w:val="both"/>
        <w:rPr>
          <w:rFonts w:ascii="Times New Roman" w:eastAsia="Times New Roman" w:hAnsi="Times New Roman" w:cs="Times New Roman"/>
          <w:color w:val="000000"/>
        </w:rPr>
      </w:pPr>
    </w:p>
    <w:p w14:paraId="15700D58" w14:textId="4F4B01DF" w:rsidR="004D236B" w:rsidRDefault="004D236B" w:rsidP="004D236B">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In the case of the Labour (Domestic Workers) Regulations</w:t>
      </w:r>
      <w:r w:rsidR="00A57B77">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2020 (L.I. 2408)</w:t>
      </w:r>
      <w:r w:rsidR="00345116">
        <w:rPr>
          <w:rFonts w:ascii="Times New Roman" w:eastAsia="Times New Roman" w:hAnsi="Times New Roman" w:cs="Times New Roman"/>
          <w:color w:val="000000"/>
        </w:rPr>
        <w:t xml:space="preserve"> which draws inspiration from the ILO Domestic Workers Convention, 2011 (No. 189), Government domesticated the provisions of the convention to assess its implementation mechanism and subsequently guide ratification in the future. While ILO conventions do not allow countries to pick and choose which aspect of the provisions to domesticate and report on, the legislations allow Government to pick and choose certain aspects </w:t>
      </w:r>
      <w:r w:rsidR="00B564B8">
        <w:rPr>
          <w:rFonts w:ascii="Times New Roman" w:eastAsia="Times New Roman" w:hAnsi="Times New Roman" w:cs="Times New Roman"/>
          <w:color w:val="000000"/>
        </w:rPr>
        <w:t xml:space="preserve">of the convention </w:t>
      </w:r>
      <w:r w:rsidR="00345116">
        <w:rPr>
          <w:rFonts w:ascii="Times New Roman" w:eastAsia="Times New Roman" w:hAnsi="Times New Roman" w:cs="Times New Roman"/>
          <w:color w:val="000000"/>
        </w:rPr>
        <w:t xml:space="preserve">in line with national context for implementation.  </w:t>
      </w:r>
    </w:p>
    <w:p w14:paraId="1CCD1B8C" w14:textId="77777777" w:rsidR="00345116" w:rsidRDefault="00345116" w:rsidP="004D236B">
      <w:pPr>
        <w:spacing w:after="0" w:line="240" w:lineRule="auto"/>
        <w:jc w:val="both"/>
        <w:rPr>
          <w:rFonts w:ascii="Times New Roman" w:eastAsia="Times New Roman" w:hAnsi="Times New Roman" w:cs="Times New Roman"/>
          <w:color w:val="000000"/>
        </w:rPr>
      </w:pPr>
    </w:p>
    <w:p w14:paraId="547A0ACE" w14:textId="5E91C888" w:rsidR="0083648A" w:rsidRPr="00EB28CF" w:rsidRDefault="0083648A" w:rsidP="00555A4F">
      <w:pPr>
        <w:pStyle w:val="NormalWeb"/>
        <w:numPr>
          <w:ilvl w:val="0"/>
          <w:numId w:val="1"/>
        </w:numPr>
        <w:spacing w:before="0" w:beforeAutospacing="0" w:after="0" w:afterAutospacing="0"/>
        <w:jc w:val="center"/>
      </w:pPr>
    </w:p>
    <w:p w14:paraId="11A53209" w14:textId="550B9814" w:rsidR="0083648A" w:rsidRPr="0083648A" w:rsidRDefault="0083648A" w:rsidP="0083648A">
      <w:pPr>
        <w:spacing w:after="0" w:line="240" w:lineRule="auto"/>
        <w:jc w:val="both"/>
        <w:rPr>
          <w:rFonts w:ascii="Times New Roman" w:eastAsia="Times New Roman" w:hAnsi="Times New Roman" w:cs="Times New Roman"/>
          <w:b/>
          <w:bCs/>
          <w:color w:val="000000"/>
        </w:rPr>
      </w:pPr>
      <w:r w:rsidRPr="0083648A">
        <w:rPr>
          <w:rFonts w:ascii="Times New Roman" w:eastAsia="Times New Roman" w:hAnsi="Times New Roman" w:cs="Times New Roman"/>
          <w:b/>
          <w:bCs/>
          <w:color w:val="000000"/>
        </w:rPr>
        <w:t>Question - Does the Government consider that migrant workers, particularly migrant women working in the informal sector, face limited access to social protection and social security systems?</w:t>
      </w:r>
      <w:r>
        <w:rPr>
          <w:rFonts w:ascii="Times New Roman" w:eastAsia="Times New Roman" w:hAnsi="Times New Roman" w:cs="Times New Roman"/>
          <w:b/>
          <w:bCs/>
          <w:color w:val="000000"/>
        </w:rPr>
        <w:t xml:space="preserve"> </w:t>
      </w:r>
      <w:r w:rsidRPr="0083648A">
        <w:rPr>
          <w:rFonts w:ascii="Times New Roman" w:eastAsia="Times New Roman" w:hAnsi="Times New Roman" w:cs="Times New Roman"/>
          <w:b/>
          <w:bCs/>
          <w:color w:val="000000"/>
        </w:rPr>
        <w:t>If such limitations exist, what measures is the Government taking, or planning to take, to eliminate or reduce these barriers and ensure equal access to social protection for migrant workers?</w:t>
      </w:r>
    </w:p>
    <w:p w14:paraId="257B3CB8" w14:textId="77777777" w:rsidR="00C809FB" w:rsidRDefault="00C809FB" w:rsidP="002850B3">
      <w:pPr>
        <w:spacing w:after="0" w:line="240" w:lineRule="auto"/>
        <w:jc w:val="both"/>
        <w:rPr>
          <w:rFonts w:ascii="Times New Roman" w:eastAsia="Times New Roman" w:hAnsi="Times New Roman" w:cs="Times New Roman"/>
          <w:color w:val="000000"/>
        </w:rPr>
      </w:pPr>
    </w:p>
    <w:p w14:paraId="1028F806" w14:textId="4880921E" w:rsidR="009E1206" w:rsidRDefault="009E1206" w:rsidP="00C317FD">
      <w:pPr>
        <w:jc w:val="both"/>
        <w:rPr>
          <w:rFonts w:ascii="Times New Roman" w:hAnsi="Times New Roman" w:cs="Times New Roman"/>
          <w:lang w:val="en-AE"/>
        </w:rPr>
      </w:pPr>
      <w:r>
        <w:rPr>
          <w:rFonts w:ascii="Times New Roman" w:hAnsi="Times New Roman" w:cs="Times New Roman"/>
          <w:lang w:val="en-AE"/>
        </w:rPr>
        <w:t xml:space="preserve">Government recognise that migrant workers particularly migrant women </w:t>
      </w:r>
      <w:r w:rsidRPr="009E1206">
        <w:rPr>
          <w:rFonts w:ascii="Times New Roman" w:hAnsi="Times New Roman" w:cs="Times New Roman"/>
          <w:lang w:val="en-AE"/>
        </w:rPr>
        <w:t>working in the informal sector, face limited access to social protection and social security systems</w:t>
      </w:r>
      <w:r>
        <w:rPr>
          <w:rFonts w:ascii="Times New Roman" w:hAnsi="Times New Roman" w:cs="Times New Roman"/>
          <w:lang w:val="en-AE"/>
        </w:rPr>
        <w:t xml:space="preserve"> due to the informal nature of Ghana’s economy thereby making access to social protection services limited.</w:t>
      </w:r>
    </w:p>
    <w:p w14:paraId="11C47EA6" w14:textId="4D10C70B" w:rsidR="009E1206" w:rsidRDefault="009E1206" w:rsidP="00C317FD">
      <w:pPr>
        <w:jc w:val="both"/>
        <w:rPr>
          <w:rFonts w:ascii="Times New Roman" w:hAnsi="Times New Roman" w:cs="Times New Roman"/>
          <w:lang w:val="en-AE"/>
        </w:rPr>
      </w:pPr>
      <w:r>
        <w:rPr>
          <w:rFonts w:ascii="Times New Roman" w:hAnsi="Times New Roman" w:cs="Times New Roman"/>
          <w:lang w:val="en-AE"/>
        </w:rPr>
        <w:t>Nonetheless, m</w:t>
      </w:r>
      <w:r w:rsidR="00C809FB" w:rsidRPr="00787FB4">
        <w:rPr>
          <w:rFonts w:ascii="Times New Roman" w:hAnsi="Times New Roman" w:cs="Times New Roman"/>
          <w:lang w:val="en-AE"/>
        </w:rPr>
        <w:t xml:space="preserve">igrant workers in Ghana are primarily covered by the </w:t>
      </w:r>
      <w:r w:rsidR="008B10FA">
        <w:rPr>
          <w:rFonts w:ascii="Times New Roman" w:hAnsi="Times New Roman" w:cs="Times New Roman"/>
          <w:lang w:val="en-AE"/>
        </w:rPr>
        <w:t>Three-Tier Pension System</w:t>
      </w:r>
      <w:r w:rsidR="00C809FB" w:rsidRPr="00787FB4">
        <w:rPr>
          <w:rFonts w:ascii="Times New Roman" w:hAnsi="Times New Roman" w:cs="Times New Roman"/>
          <w:lang w:val="en-AE"/>
        </w:rPr>
        <w:t>, employer-sponsored health insuranc</w:t>
      </w:r>
      <w:r w:rsidR="00C809FB" w:rsidRPr="00C317FD">
        <w:rPr>
          <w:rFonts w:ascii="Times New Roman" w:hAnsi="Times New Roman" w:cs="Times New Roman"/>
          <w:lang w:val="en-AE"/>
        </w:rPr>
        <w:t xml:space="preserve">e, and regional ECOWAS protocols. Under the National Pensions Act (Act 766), </w:t>
      </w:r>
      <w:r w:rsidR="00C317FD" w:rsidRPr="00C317FD">
        <w:rPr>
          <w:rFonts w:ascii="Times New Roman" w:hAnsi="Times New Roman" w:cs="Times New Roman"/>
          <w:lang w:val="en-AE"/>
        </w:rPr>
        <w:t>migrant w</w:t>
      </w:r>
      <w:r w:rsidR="00C809FB" w:rsidRPr="00C317FD">
        <w:rPr>
          <w:rFonts w:ascii="Times New Roman" w:hAnsi="Times New Roman" w:cs="Times New Roman"/>
          <w:lang w:val="en-AE"/>
        </w:rPr>
        <w:t>orkers are legally required to contribute to the national pension scheme alongside Ghanaian citizens.</w:t>
      </w:r>
      <w:r w:rsidR="00C317FD" w:rsidRPr="00C317FD">
        <w:rPr>
          <w:rFonts w:ascii="Times New Roman" w:hAnsi="Times New Roman" w:cs="Times New Roman"/>
          <w:lang w:val="en-AE"/>
        </w:rPr>
        <w:t xml:space="preserve"> </w:t>
      </w:r>
    </w:p>
    <w:p w14:paraId="5EABC20E" w14:textId="50629A60" w:rsidR="00C809FB" w:rsidRPr="00C317FD" w:rsidRDefault="009E1206" w:rsidP="00C317FD">
      <w:pPr>
        <w:jc w:val="both"/>
        <w:rPr>
          <w:rFonts w:ascii="Times New Roman" w:hAnsi="Times New Roman" w:cs="Times New Roman"/>
          <w:lang w:val="en-AE"/>
        </w:rPr>
      </w:pPr>
      <w:r w:rsidRPr="00787FB4">
        <w:rPr>
          <w:rFonts w:ascii="Times New Roman" w:hAnsi="Times New Roman" w:cs="Times New Roman"/>
          <w:lang w:val="en-AE"/>
        </w:rPr>
        <w:t xml:space="preserve">The ECOWAS General Convention on Social Security </w:t>
      </w:r>
      <w:r>
        <w:rPr>
          <w:rFonts w:ascii="Times New Roman" w:hAnsi="Times New Roman" w:cs="Times New Roman"/>
          <w:lang w:val="en-AE"/>
        </w:rPr>
        <w:t xml:space="preserve">also </w:t>
      </w:r>
      <w:r w:rsidRPr="00787FB4">
        <w:rPr>
          <w:rFonts w:ascii="Times New Roman" w:hAnsi="Times New Roman" w:cs="Times New Roman"/>
          <w:lang w:val="en-AE"/>
        </w:rPr>
        <w:t>guarantees the portability of social security rights, allowing migrant workers to accumulate contributions across member states and receive benefits abroad.</w:t>
      </w:r>
      <w:r>
        <w:rPr>
          <w:rFonts w:ascii="Times New Roman" w:hAnsi="Times New Roman" w:cs="Times New Roman"/>
          <w:lang w:val="en-AE"/>
        </w:rPr>
        <w:t xml:space="preserve"> Therefore in the case of Ghana’s pension system, </w:t>
      </w:r>
      <w:r w:rsidR="00C317FD" w:rsidRPr="00C317FD">
        <w:rPr>
          <w:rFonts w:ascii="Times New Roman" w:hAnsi="Times New Roman" w:cs="Times New Roman"/>
          <w:lang w:val="en-AE"/>
        </w:rPr>
        <w:t>a migrant worker</w:t>
      </w:r>
      <w:r>
        <w:rPr>
          <w:rFonts w:ascii="Times New Roman" w:hAnsi="Times New Roman" w:cs="Times New Roman"/>
          <w:lang w:val="en-AE"/>
        </w:rPr>
        <w:t xml:space="preserve"> who is seeking to</w:t>
      </w:r>
      <w:r w:rsidR="00C809FB" w:rsidRPr="00C317FD">
        <w:rPr>
          <w:rFonts w:ascii="Times New Roman" w:hAnsi="Times New Roman" w:cs="Times New Roman"/>
          <w:lang w:val="en-AE"/>
        </w:rPr>
        <w:t xml:space="preserve"> emigrate permanently</w:t>
      </w:r>
      <w:r>
        <w:rPr>
          <w:rFonts w:ascii="Times New Roman" w:hAnsi="Times New Roman" w:cs="Times New Roman"/>
          <w:lang w:val="en-AE"/>
        </w:rPr>
        <w:t xml:space="preserve"> from Ghana is </w:t>
      </w:r>
      <w:r w:rsidR="00C809FB" w:rsidRPr="00C317FD">
        <w:rPr>
          <w:rFonts w:ascii="Times New Roman" w:hAnsi="Times New Roman" w:cs="Times New Roman"/>
          <w:lang w:val="en-AE"/>
        </w:rPr>
        <w:t>entitled to receive a lump-sum payout of their contributions and interest.</w:t>
      </w:r>
    </w:p>
    <w:p w14:paraId="00BB48F0" w14:textId="5886A4C7" w:rsidR="00C809FB" w:rsidRDefault="00C317FD" w:rsidP="009E1206">
      <w:pPr>
        <w:jc w:val="both"/>
        <w:rPr>
          <w:rFonts w:ascii="Times New Roman" w:hAnsi="Times New Roman" w:cs="Times New Roman"/>
          <w:lang w:val="en-AE"/>
        </w:rPr>
      </w:pPr>
      <w:r w:rsidRPr="00C317FD">
        <w:rPr>
          <w:rFonts w:ascii="Times New Roman" w:hAnsi="Times New Roman" w:cs="Times New Roman"/>
          <w:lang w:val="en-AE"/>
        </w:rPr>
        <w:t xml:space="preserve">In relation </w:t>
      </w:r>
      <w:r w:rsidR="00256B16">
        <w:rPr>
          <w:rFonts w:ascii="Times New Roman" w:hAnsi="Times New Roman" w:cs="Times New Roman"/>
          <w:lang w:val="en-AE"/>
        </w:rPr>
        <w:t xml:space="preserve">to </w:t>
      </w:r>
      <w:r w:rsidRPr="00C317FD">
        <w:rPr>
          <w:rFonts w:ascii="Times New Roman" w:hAnsi="Times New Roman" w:cs="Times New Roman"/>
          <w:lang w:val="en-AE"/>
        </w:rPr>
        <w:t xml:space="preserve">healthcare, the </w:t>
      </w:r>
      <w:r w:rsidR="00C809FB" w:rsidRPr="00C317FD">
        <w:rPr>
          <w:rFonts w:ascii="Times New Roman" w:hAnsi="Times New Roman" w:cs="Times New Roman"/>
          <w:lang w:val="en-AE"/>
        </w:rPr>
        <w:t>Labour Act</w:t>
      </w:r>
      <w:r w:rsidR="00256B16">
        <w:rPr>
          <w:rFonts w:ascii="Times New Roman" w:hAnsi="Times New Roman" w:cs="Times New Roman"/>
          <w:lang w:val="en-AE"/>
        </w:rPr>
        <w:t>, 2003 (</w:t>
      </w:r>
      <w:r w:rsidR="00C809FB" w:rsidRPr="00C317FD">
        <w:rPr>
          <w:rFonts w:ascii="Times New Roman" w:hAnsi="Times New Roman" w:cs="Times New Roman"/>
          <w:lang w:val="en-AE"/>
        </w:rPr>
        <w:t>Act 651)</w:t>
      </w:r>
      <w:r w:rsidR="009E1206">
        <w:rPr>
          <w:rFonts w:ascii="Times New Roman" w:hAnsi="Times New Roman" w:cs="Times New Roman"/>
          <w:lang w:val="en-AE"/>
        </w:rPr>
        <w:t xml:space="preserve"> requires </w:t>
      </w:r>
      <w:r w:rsidR="00C809FB" w:rsidRPr="00C317FD">
        <w:rPr>
          <w:rFonts w:ascii="Times New Roman" w:hAnsi="Times New Roman" w:cs="Times New Roman"/>
          <w:lang w:val="en-AE"/>
        </w:rPr>
        <w:t>employers to provide healthcare for</w:t>
      </w:r>
      <w:r w:rsidR="00C809FB" w:rsidRPr="00787FB4">
        <w:rPr>
          <w:rFonts w:ascii="Times New Roman" w:hAnsi="Times New Roman" w:cs="Times New Roman"/>
          <w:lang w:val="en-AE"/>
        </w:rPr>
        <w:t xml:space="preserve"> their </w:t>
      </w:r>
      <w:r w:rsidR="009E1206">
        <w:rPr>
          <w:rFonts w:ascii="Times New Roman" w:hAnsi="Times New Roman" w:cs="Times New Roman"/>
          <w:lang w:val="en-AE"/>
        </w:rPr>
        <w:t>workers including migrant workers. Additionally, m</w:t>
      </w:r>
      <w:r w:rsidR="00C809FB" w:rsidRPr="00787FB4">
        <w:rPr>
          <w:rFonts w:ascii="Times New Roman" w:hAnsi="Times New Roman" w:cs="Times New Roman"/>
          <w:lang w:val="en-AE"/>
        </w:rPr>
        <w:t xml:space="preserve">igrant workers legally residing in </w:t>
      </w:r>
      <w:r w:rsidR="00C809FB" w:rsidRPr="00787FB4">
        <w:rPr>
          <w:rFonts w:ascii="Times New Roman" w:hAnsi="Times New Roman" w:cs="Times New Roman"/>
          <w:lang w:val="en-AE"/>
        </w:rPr>
        <w:lastRenderedPageBreak/>
        <w:t xml:space="preserve">Ghana can register </w:t>
      </w:r>
      <w:r w:rsidR="009E1206">
        <w:rPr>
          <w:rFonts w:ascii="Times New Roman" w:hAnsi="Times New Roman" w:cs="Times New Roman"/>
          <w:lang w:val="en-AE"/>
        </w:rPr>
        <w:t xml:space="preserve">for the National Health Insurance Scheme </w:t>
      </w:r>
      <w:r w:rsidR="00C809FB" w:rsidRPr="00787FB4">
        <w:rPr>
          <w:rFonts w:ascii="Times New Roman" w:hAnsi="Times New Roman" w:cs="Times New Roman"/>
          <w:lang w:val="en-AE"/>
        </w:rPr>
        <w:t>to access essential health</w:t>
      </w:r>
      <w:r w:rsidR="009E1206">
        <w:rPr>
          <w:rFonts w:ascii="Times New Roman" w:hAnsi="Times New Roman" w:cs="Times New Roman"/>
          <w:lang w:val="en-AE"/>
        </w:rPr>
        <w:t xml:space="preserve">care </w:t>
      </w:r>
      <w:r w:rsidR="00C809FB" w:rsidRPr="00787FB4">
        <w:rPr>
          <w:rFonts w:ascii="Times New Roman" w:hAnsi="Times New Roman" w:cs="Times New Roman"/>
          <w:lang w:val="en-AE"/>
        </w:rPr>
        <w:t>services at subsidized rates</w:t>
      </w:r>
      <w:r w:rsidR="009E1206">
        <w:rPr>
          <w:rFonts w:ascii="Times New Roman" w:hAnsi="Times New Roman" w:cs="Times New Roman"/>
          <w:lang w:val="en-AE"/>
        </w:rPr>
        <w:t>.</w:t>
      </w:r>
    </w:p>
    <w:p w14:paraId="4533F67B" w14:textId="1C192665" w:rsidR="002F1174" w:rsidRPr="002F1174" w:rsidRDefault="002F1174" w:rsidP="002F1174">
      <w:pPr>
        <w:jc w:val="both"/>
        <w:rPr>
          <w:rFonts w:ascii="Times New Roman" w:hAnsi="Times New Roman" w:cs="Times New Roman"/>
          <w:lang w:val="en-AE"/>
        </w:rPr>
      </w:pPr>
      <w:r w:rsidRPr="002F1174">
        <w:rPr>
          <w:rFonts w:ascii="Times New Roman" w:hAnsi="Times New Roman" w:cs="Times New Roman"/>
          <w:lang w:val="en-AE"/>
        </w:rPr>
        <w:t>In terms of e</w:t>
      </w:r>
      <w:proofErr w:type="spellStart"/>
      <w:r w:rsidRPr="002F1174">
        <w:rPr>
          <w:rFonts w:ascii="Times New Roman" w:eastAsia="Times New Roman" w:hAnsi="Times New Roman" w:cs="Times New Roman"/>
          <w:color w:val="000000"/>
        </w:rPr>
        <w:t>liminating</w:t>
      </w:r>
      <w:proofErr w:type="spellEnd"/>
      <w:r w:rsidRPr="002F1174">
        <w:rPr>
          <w:rFonts w:ascii="Times New Roman" w:eastAsia="Times New Roman" w:hAnsi="Times New Roman" w:cs="Times New Roman"/>
          <w:color w:val="000000"/>
        </w:rPr>
        <w:t xml:space="preserve"> or reducing these barriers and ensuring equal access to social protection for migrant workers,</w:t>
      </w:r>
      <w:r w:rsidR="002041EC">
        <w:rPr>
          <w:rFonts w:ascii="Times New Roman" w:eastAsia="Times New Roman" w:hAnsi="Times New Roman" w:cs="Times New Roman"/>
          <w:color w:val="000000"/>
        </w:rPr>
        <w:t xml:space="preserve"> Government is seeking to establish a comprehensive database of migrant workers that would guide the rollout of various interventions for migrant workers in line with national and international commitments and obligations.</w:t>
      </w:r>
    </w:p>
    <w:p w14:paraId="0A3CCFD5" w14:textId="77777777" w:rsidR="00E62253" w:rsidRPr="00EB28CF" w:rsidRDefault="00E62253" w:rsidP="00EB28CF">
      <w:pPr>
        <w:spacing w:after="0" w:line="240" w:lineRule="auto"/>
        <w:jc w:val="both"/>
        <w:rPr>
          <w:rFonts w:ascii="Times New Roman" w:eastAsia="Times New Roman" w:hAnsi="Times New Roman" w:cs="Times New Roman"/>
          <w:color w:val="000000"/>
        </w:rPr>
      </w:pPr>
    </w:p>
    <w:p w14:paraId="351EAF14" w14:textId="77777777" w:rsidR="00EB28CF" w:rsidRPr="00EB28CF" w:rsidRDefault="00EB28CF" w:rsidP="00EB28CF">
      <w:pPr>
        <w:spacing w:after="0" w:line="240" w:lineRule="auto"/>
        <w:jc w:val="both"/>
        <w:rPr>
          <w:rFonts w:ascii="Times New Roman" w:hAnsi="Times New Roman" w:cs="Times New Roman"/>
          <w:b/>
          <w:bCs/>
        </w:rPr>
      </w:pPr>
      <w:r w:rsidRPr="00EB28CF">
        <w:rPr>
          <w:rFonts w:ascii="Times New Roman" w:hAnsi="Times New Roman" w:cs="Times New Roman"/>
          <w:b/>
          <w:bCs/>
        </w:rPr>
        <w:t>Conclusion</w:t>
      </w:r>
    </w:p>
    <w:p w14:paraId="752F6189" w14:textId="1168C242" w:rsidR="00EB28CF" w:rsidRPr="00EB28CF" w:rsidRDefault="00EB28CF" w:rsidP="00EB28CF">
      <w:pPr>
        <w:spacing w:after="0" w:line="240" w:lineRule="auto"/>
        <w:jc w:val="both"/>
        <w:rPr>
          <w:rFonts w:ascii="Times New Roman" w:hAnsi="Times New Roman" w:cs="Times New Roman"/>
        </w:rPr>
      </w:pPr>
      <w:r w:rsidRPr="00EB28CF">
        <w:rPr>
          <w:rFonts w:ascii="Times New Roman" w:hAnsi="Times New Roman" w:cs="Times New Roman"/>
        </w:rPr>
        <w:t>Ghana remains committed to strengthening the protection of migrant workers and members of their families through rights-based, development-oriented and cooperative migration governance.</w:t>
      </w:r>
    </w:p>
    <w:p w14:paraId="35BDCBB7" w14:textId="508F8B06" w:rsidR="00EB28CF" w:rsidRPr="00022E5D" w:rsidRDefault="00EB28CF" w:rsidP="00EB28CF">
      <w:pPr>
        <w:spacing w:after="0" w:line="240" w:lineRule="auto"/>
        <w:jc w:val="both"/>
        <w:rPr>
          <w:rFonts w:ascii="Times New Roman" w:hAnsi="Times New Roman" w:cs="Times New Roman"/>
        </w:rPr>
      </w:pPr>
      <w:r w:rsidRPr="00EB28CF">
        <w:rPr>
          <w:rFonts w:ascii="Times New Roman" w:hAnsi="Times New Roman" w:cs="Times New Roman"/>
        </w:rPr>
        <w:t>The Government acknowledges existing gaps in migration data systems and is actively implementing reforms to improve statistical capacity, institutional coordination, and monitoring and evaluation frameworks.</w:t>
      </w:r>
      <w:r w:rsidR="00022E5D">
        <w:rPr>
          <w:rFonts w:ascii="Times New Roman" w:hAnsi="Times New Roman" w:cs="Times New Roman"/>
        </w:rPr>
        <w:t xml:space="preserve"> </w:t>
      </w:r>
      <w:r w:rsidRPr="00022E5D">
        <w:rPr>
          <w:rFonts w:ascii="Times New Roman" w:hAnsi="Times New Roman" w:cs="Times New Roman"/>
        </w:rPr>
        <w:t>These reforms are aimed at ensuring improved evidence-based reporting in future cycles.</w:t>
      </w:r>
    </w:p>
    <w:p w14:paraId="4D3D0A90" w14:textId="307BC727" w:rsidR="00EB28CF" w:rsidRPr="00EB28CF" w:rsidRDefault="00EB28CF" w:rsidP="00EB28CF">
      <w:pPr>
        <w:spacing w:after="0" w:line="240" w:lineRule="auto"/>
        <w:jc w:val="both"/>
        <w:rPr>
          <w:rFonts w:ascii="Times New Roman" w:hAnsi="Times New Roman" w:cs="Times New Roman"/>
        </w:rPr>
      </w:pPr>
      <w:r w:rsidRPr="00EB28CF">
        <w:rPr>
          <w:rFonts w:ascii="Times New Roman" w:hAnsi="Times New Roman" w:cs="Times New Roman"/>
        </w:rPr>
        <w:t>Ghana values its continued engagement with the Committee and remains committed to the progressive implementation of the Convention.</w:t>
      </w:r>
    </w:p>
    <w:p w14:paraId="39CB2369" w14:textId="1793F824" w:rsidR="00EB28CF" w:rsidRPr="00EB28CF" w:rsidRDefault="00EB28CF" w:rsidP="00EB28CF">
      <w:pPr>
        <w:spacing w:after="0" w:line="240" w:lineRule="auto"/>
        <w:jc w:val="both"/>
        <w:rPr>
          <w:rFonts w:ascii="Times New Roman" w:hAnsi="Times New Roman" w:cs="Times New Roman"/>
        </w:rPr>
      </w:pPr>
      <w:permStart w:id="2101303805" w:edGrp="everyone"/>
      <w:permEnd w:id="2101303805"/>
    </w:p>
    <w:p w14:paraId="59FDCA6F" w14:textId="77777777" w:rsidR="00E62253" w:rsidRPr="00EB28CF" w:rsidRDefault="00E62253" w:rsidP="00EB28CF">
      <w:pPr>
        <w:spacing w:after="0" w:line="240" w:lineRule="auto"/>
        <w:jc w:val="both"/>
        <w:rPr>
          <w:rFonts w:ascii="Times New Roman" w:hAnsi="Times New Roman" w:cs="Times New Roman"/>
        </w:rPr>
      </w:pPr>
    </w:p>
    <w:p w14:paraId="1B36308A" w14:textId="77777777" w:rsidR="00E62253" w:rsidRPr="00EB28CF" w:rsidRDefault="00E62253" w:rsidP="00EB28CF">
      <w:pPr>
        <w:spacing w:line="240" w:lineRule="auto"/>
        <w:jc w:val="both"/>
        <w:rPr>
          <w:rFonts w:ascii="Times New Roman" w:hAnsi="Times New Roman" w:cs="Times New Roman"/>
        </w:rPr>
      </w:pPr>
    </w:p>
    <w:p w14:paraId="05446E66" w14:textId="77777777" w:rsidR="00E62253" w:rsidRPr="00EB28CF" w:rsidRDefault="00E62253" w:rsidP="00EB28CF">
      <w:pPr>
        <w:spacing w:line="240" w:lineRule="auto"/>
        <w:jc w:val="both"/>
        <w:rPr>
          <w:rFonts w:ascii="Times New Roman" w:hAnsi="Times New Roman" w:cs="Times New Roman"/>
        </w:rPr>
      </w:pPr>
    </w:p>
    <w:sectPr w:rsidR="00E62253" w:rsidRPr="00EB28C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47172" w14:textId="77777777" w:rsidR="00285F27" w:rsidRDefault="00285F27" w:rsidP="00856BD0">
      <w:pPr>
        <w:spacing w:after="0" w:line="240" w:lineRule="auto"/>
      </w:pPr>
      <w:r>
        <w:separator/>
      </w:r>
    </w:p>
  </w:endnote>
  <w:endnote w:type="continuationSeparator" w:id="0">
    <w:p w14:paraId="225E9BCE" w14:textId="77777777" w:rsidR="00285F27" w:rsidRDefault="00285F27" w:rsidP="00856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83566"/>
      <w:docPartObj>
        <w:docPartGallery w:val="Page Numbers (Bottom of Page)"/>
        <w:docPartUnique/>
      </w:docPartObj>
    </w:sdtPr>
    <w:sdtEndPr/>
    <w:sdtContent>
      <w:sdt>
        <w:sdtPr>
          <w:id w:val="-1769616900"/>
          <w:docPartObj>
            <w:docPartGallery w:val="Page Numbers (Top of Page)"/>
            <w:docPartUnique/>
          </w:docPartObj>
        </w:sdtPr>
        <w:sdtEndPr/>
        <w:sdtContent>
          <w:p w14:paraId="3678E573" w14:textId="3EE5EB8E" w:rsidR="00856BD0" w:rsidRDefault="00856BD0">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147F0A2" w14:textId="77777777" w:rsidR="00856BD0" w:rsidRDefault="00856B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DC1C3" w14:textId="77777777" w:rsidR="00285F27" w:rsidRDefault="00285F27" w:rsidP="00856BD0">
      <w:pPr>
        <w:spacing w:after="0" w:line="240" w:lineRule="auto"/>
      </w:pPr>
      <w:r>
        <w:separator/>
      </w:r>
    </w:p>
  </w:footnote>
  <w:footnote w:type="continuationSeparator" w:id="0">
    <w:p w14:paraId="43F611BF" w14:textId="77777777" w:rsidR="00285F27" w:rsidRDefault="00285F27" w:rsidP="00856B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E07C4"/>
    <w:multiLevelType w:val="hybridMultilevel"/>
    <w:tmpl w:val="3EDE3A3C"/>
    <w:lvl w:ilvl="0" w:tplc="EF901730">
      <w:start w:val="1"/>
      <w:numFmt w:val="upperRoman"/>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124C7D"/>
    <w:multiLevelType w:val="multilevel"/>
    <w:tmpl w:val="2B7EF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7214CA"/>
    <w:multiLevelType w:val="multilevel"/>
    <w:tmpl w:val="9C948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DA1967"/>
    <w:multiLevelType w:val="multilevel"/>
    <w:tmpl w:val="860C2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5938A0"/>
    <w:multiLevelType w:val="hybridMultilevel"/>
    <w:tmpl w:val="96CC777C"/>
    <w:lvl w:ilvl="0" w:tplc="EF901730">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652391"/>
    <w:multiLevelType w:val="hybridMultilevel"/>
    <w:tmpl w:val="D948393E"/>
    <w:lvl w:ilvl="0" w:tplc="EF901730">
      <w:start w:val="1"/>
      <w:numFmt w:val="upperRoman"/>
      <w:lvlText w:val="%1."/>
      <w:lvlJc w:val="left"/>
      <w:pPr>
        <w:ind w:left="720" w:hanging="360"/>
      </w:pPr>
      <w:rPr>
        <w:rFonts w:hint="default"/>
        <w:b/>
        <w:bCs/>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6" w15:restartNumberingAfterBreak="0">
    <w:nsid w:val="6B0852C8"/>
    <w:multiLevelType w:val="multilevel"/>
    <w:tmpl w:val="2B92E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D521F9"/>
    <w:multiLevelType w:val="hybridMultilevel"/>
    <w:tmpl w:val="EFF8BF0C"/>
    <w:lvl w:ilvl="0" w:tplc="EF901730">
      <w:start w:val="1"/>
      <w:numFmt w:val="upperRoman"/>
      <w:lvlText w:val="%1."/>
      <w:lvlJc w:val="left"/>
      <w:pPr>
        <w:ind w:left="1080" w:hanging="72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8424970"/>
    <w:multiLevelType w:val="multilevel"/>
    <w:tmpl w:val="3506B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CC1F70"/>
    <w:multiLevelType w:val="multilevel"/>
    <w:tmpl w:val="6E8A4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1D5F1B"/>
    <w:multiLevelType w:val="hybridMultilevel"/>
    <w:tmpl w:val="F062898A"/>
    <w:lvl w:ilvl="0" w:tplc="FFFFFFFF">
      <w:start w:val="1"/>
      <w:numFmt w:val="upperRoman"/>
      <w:lvlText w:val="%1."/>
      <w:lvlJc w:val="left"/>
      <w:pPr>
        <w:ind w:left="1080" w:hanging="72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72161401">
    <w:abstractNumId w:val="4"/>
  </w:num>
  <w:num w:numId="2" w16cid:durableId="1302345197">
    <w:abstractNumId w:val="0"/>
  </w:num>
  <w:num w:numId="3" w16cid:durableId="296691273">
    <w:abstractNumId w:val="3"/>
  </w:num>
  <w:num w:numId="4" w16cid:durableId="570502128">
    <w:abstractNumId w:val="6"/>
  </w:num>
  <w:num w:numId="5" w16cid:durableId="1955673115">
    <w:abstractNumId w:val="7"/>
  </w:num>
  <w:num w:numId="6" w16cid:durableId="1731540586">
    <w:abstractNumId w:val="8"/>
  </w:num>
  <w:num w:numId="7" w16cid:durableId="1849057729">
    <w:abstractNumId w:val="2"/>
  </w:num>
  <w:num w:numId="8" w16cid:durableId="1175194268">
    <w:abstractNumId w:val="9"/>
  </w:num>
  <w:num w:numId="9" w16cid:durableId="1146820571">
    <w:abstractNumId w:val="1"/>
  </w:num>
  <w:num w:numId="10" w16cid:durableId="1282878473">
    <w:abstractNumId w:val="10"/>
  </w:num>
  <w:num w:numId="11" w16cid:durableId="1429385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ocumentProtection w:edit="readOnly" w:formatting="1" w:enforcement="1" w:cryptProviderType="rsaAES" w:cryptAlgorithmClass="hash" w:cryptAlgorithmType="typeAny" w:cryptAlgorithmSid="14" w:cryptSpinCount="100000" w:hash="Rn2pNmN8H171FO7pzQNlooqjsZopDrcFYTAIF7He/n37U0fj1gVDo4w6AJozdtfShkO8t0SgLVSg/f7qCQxi4Q==" w:salt="7Js4yMaClfwFv/EWjqHTd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253"/>
    <w:rsid w:val="00022E5D"/>
    <w:rsid w:val="00112358"/>
    <w:rsid w:val="001B2783"/>
    <w:rsid w:val="002041EC"/>
    <w:rsid w:val="00256B16"/>
    <w:rsid w:val="002850B3"/>
    <w:rsid w:val="00285F27"/>
    <w:rsid w:val="002E60D8"/>
    <w:rsid w:val="002F1174"/>
    <w:rsid w:val="00345116"/>
    <w:rsid w:val="004B3757"/>
    <w:rsid w:val="004D236B"/>
    <w:rsid w:val="004D68AE"/>
    <w:rsid w:val="00555A4F"/>
    <w:rsid w:val="0056039A"/>
    <w:rsid w:val="005814B9"/>
    <w:rsid w:val="00614FFD"/>
    <w:rsid w:val="00682310"/>
    <w:rsid w:val="00694343"/>
    <w:rsid w:val="007E5C2C"/>
    <w:rsid w:val="0083648A"/>
    <w:rsid w:val="00856BD0"/>
    <w:rsid w:val="00871B51"/>
    <w:rsid w:val="008B10FA"/>
    <w:rsid w:val="009A69E1"/>
    <w:rsid w:val="009B1249"/>
    <w:rsid w:val="009B1A7D"/>
    <w:rsid w:val="009E1206"/>
    <w:rsid w:val="00A57B77"/>
    <w:rsid w:val="00B564B8"/>
    <w:rsid w:val="00BE4807"/>
    <w:rsid w:val="00C317FD"/>
    <w:rsid w:val="00C6716F"/>
    <w:rsid w:val="00C74E64"/>
    <w:rsid w:val="00C809FB"/>
    <w:rsid w:val="00D2151C"/>
    <w:rsid w:val="00DA4211"/>
    <w:rsid w:val="00DF03F9"/>
    <w:rsid w:val="00E62253"/>
    <w:rsid w:val="00EB28CF"/>
    <w:rsid w:val="00F8169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E170F"/>
  <w15:chartTrackingRefBased/>
  <w15:docId w15:val="{BA98430A-2B9C-4038-86E5-813991A30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22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622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6225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6225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6225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622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22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22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22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25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6225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6225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6225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6225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622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22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22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2253"/>
    <w:rPr>
      <w:rFonts w:eastAsiaTheme="majorEastAsia" w:cstheme="majorBidi"/>
      <w:color w:val="272727" w:themeColor="text1" w:themeTint="D8"/>
    </w:rPr>
  </w:style>
  <w:style w:type="paragraph" w:styleId="Title">
    <w:name w:val="Title"/>
    <w:basedOn w:val="Normal"/>
    <w:next w:val="Normal"/>
    <w:link w:val="TitleChar"/>
    <w:uiPriority w:val="10"/>
    <w:qFormat/>
    <w:rsid w:val="00E622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22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22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22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2253"/>
    <w:pPr>
      <w:spacing w:before="160"/>
      <w:jc w:val="center"/>
    </w:pPr>
    <w:rPr>
      <w:i/>
      <w:iCs/>
      <w:color w:val="404040" w:themeColor="text1" w:themeTint="BF"/>
    </w:rPr>
  </w:style>
  <w:style w:type="character" w:customStyle="1" w:styleId="QuoteChar">
    <w:name w:val="Quote Char"/>
    <w:basedOn w:val="DefaultParagraphFont"/>
    <w:link w:val="Quote"/>
    <w:uiPriority w:val="29"/>
    <w:rsid w:val="00E62253"/>
    <w:rPr>
      <w:i/>
      <w:iCs/>
      <w:color w:val="404040" w:themeColor="text1" w:themeTint="BF"/>
    </w:rPr>
  </w:style>
  <w:style w:type="paragraph" w:styleId="ListParagraph">
    <w:name w:val="List Paragraph"/>
    <w:basedOn w:val="Normal"/>
    <w:uiPriority w:val="34"/>
    <w:qFormat/>
    <w:rsid w:val="00E62253"/>
    <w:pPr>
      <w:ind w:left="720"/>
      <w:contextualSpacing/>
    </w:pPr>
  </w:style>
  <w:style w:type="character" w:styleId="IntenseEmphasis">
    <w:name w:val="Intense Emphasis"/>
    <w:basedOn w:val="DefaultParagraphFont"/>
    <w:uiPriority w:val="21"/>
    <w:qFormat/>
    <w:rsid w:val="00E62253"/>
    <w:rPr>
      <w:i/>
      <w:iCs/>
      <w:color w:val="2F5496" w:themeColor="accent1" w:themeShade="BF"/>
    </w:rPr>
  </w:style>
  <w:style w:type="paragraph" w:styleId="IntenseQuote">
    <w:name w:val="Intense Quote"/>
    <w:basedOn w:val="Normal"/>
    <w:next w:val="Normal"/>
    <w:link w:val="IntenseQuoteChar"/>
    <w:uiPriority w:val="30"/>
    <w:qFormat/>
    <w:rsid w:val="00E622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62253"/>
    <w:rPr>
      <w:i/>
      <w:iCs/>
      <w:color w:val="2F5496" w:themeColor="accent1" w:themeShade="BF"/>
    </w:rPr>
  </w:style>
  <w:style w:type="character" w:styleId="IntenseReference">
    <w:name w:val="Intense Reference"/>
    <w:basedOn w:val="DefaultParagraphFont"/>
    <w:uiPriority w:val="32"/>
    <w:qFormat/>
    <w:rsid w:val="00E62253"/>
    <w:rPr>
      <w:b/>
      <w:bCs/>
      <w:smallCaps/>
      <w:color w:val="2F5496" w:themeColor="accent1" w:themeShade="BF"/>
      <w:spacing w:val="5"/>
    </w:rPr>
  </w:style>
  <w:style w:type="paragraph" w:styleId="NormalWeb">
    <w:name w:val="Normal (Web)"/>
    <w:basedOn w:val="Normal"/>
    <w:uiPriority w:val="99"/>
    <w:unhideWhenUsed/>
    <w:rsid w:val="00E6225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62253"/>
    <w:rPr>
      <w:b/>
      <w:bCs/>
    </w:rPr>
  </w:style>
  <w:style w:type="character" w:styleId="Hyperlink">
    <w:name w:val="Hyperlink"/>
    <w:basedOn w:val="DefaultParagraphFont"/>
    <w:uiPriority w:val="99"/>
    <w:unhideWhenUsed/>
    <w:rsid w:val="00C809FB"/>
    <w:rPr>
      <w:color w:val="0563C1" w:themeColor="hyperlink"/>
      <w:u w:val="single"/>
    </w:rPr>
  </w:style>
  <w:style w:type="paragraph" w:styleId="Header">
    <w:name w:val="header"/>
    <w:basedOn w:val="Normal"/>
    <w:link w:val="HeaderChar"/>
    <w:uiPriority w:val="99"/>
    <w:unhideWhenUsed/>
    <w:rsid w:val="00856B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6BD0"/>
  </w:style>
  <w:style w:type="paragraph" w:styleId="Footer">
    <w:name w:val="footer"/>
    <w:basedOn w:val="Normal"/>
    <w:link w:val="FooterChar"/>
    <w:uiPriority w:val="99"/>
    <w:unhideWhenUsed/>
    <w:rsid w:val="00856B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6B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2026-06-04T11:46:17+00:00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97da86fa48f09456ca51515a603a8f14">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cc9196c8582ea4cc3ef8589a0e598a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757E71-BDAB-4E71-98A3-A8D1B33C486D}">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D990D4D7-677F-470D-A42A-9EE1961A578D}">
  <ds:schemaRefs>
    <ds:schemaRef ds:uri="http://schemas.microsoft.com/sharepoint/v3/contenttype/forms"/>
  </ds:schemaRefs>
</ds:datastoreItem>
</file>

<file path=customXml/itemProps3.xml><?xml version="1.0" encoding="utf-8"?>
<ds:datastoreItem xmlns:ds="http://schemas.openxmlformats.org/officeDocument/2006/customXml" ds:itemID="{B2C1CA57-0E28-4FEC-96FB-86536C511EE2}">
  <ds:schemaRefs>
    <ds:schemaRef ds:uri="http://schemas.openxmlformats.org/officeDocument/2006/bibliography"/>
  </ds:schemaRefs>
</ds:datastoreItem>
</file>

<file path=customXml/itemProps4.xml><?xml version="1.0" encoding="utf-8"?>
<ds:datastoreItem xmlns:ds="http://schemas.openxmlformats.org/officeDocument/2006/customXml" ds:itemID="{1FB4B337-9C65-4E4B-B00C-AEC8ED1F45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6</TotalTime>
  <Pages>8</Pages>
  <Words>3216</Words>
  <Characters>18334</Characters>
  <Application>Microsoft Office Word</Application>
  <DocSecurity>8</DocSecurity>
  <Lines>152</Lines>
  <Paragraphs>43</Paragraphs>
  <ScaleCrop>false</ScaleCrop>
  <Company/>
  <LinksUpToDate>false</LinksUpToDate>
  <CharactersWithSpaces>21507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Ofosuapea</dc:creator>
  <cp:keywords/>
  <dc:description/>
  <cp:lastModifiedBy>Louis Dunu</cp:lastModifiedBy>
  <cp:revision>4</cp:revision>
  <dcterms:created xsi:type="dcterms:W3CDTF">2026-06-04T09:18:00Z</dcterms:created>
  <dcterms:modified xsi:type="dcterms:W3CDTF">2026-06-04T12:17:00Z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