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E17AF" w14:paraId="3FB5F742" w14:textId="77777777">
        <w:trPr>
          <w:cantSplit/>
          <w:trHeight w:hRule="exact" w:val="851"/>
        </w:trPr>
        <w:tc>
          <w:tcPr>
            <w:tcW w:w="1276" w:type="dxa"/>
            <w:tcBorders>
              <w:bottom w:val="single" w:sz="4" w:space="0" w:color="auto"/>
            </w:tcBorders>
            <w:vAlign w:val="bottom"/>
          </w:tcPr>
          <w:p w14:paraId="35C1066A" w14:textId="77777777" w:rsidR="00AF434B" w:rsidRDefault="00AF434B">
            <w:pPr>
              <w:spacing w:after="80"/>
            </w:pPr>
          </w:p>
        </w:tc>
        <w:tc>
          <w:tcPr>
            <w:tcW w:w="2268" w:type="dxa"/>
            <w:tcBorders>
              <w:bottom w:val="single" w:sz="4" w:space="0" w:color="auto"/>
            </w:tcBorders>
            <w:vAlign w:val="bottom"/>
          </w:tcPr>
          <w:p w14:paraId="491FF18A" w14:textId="14E7C605" w:rsidR="00AF434B" w:rsidRDefault="00AF434B">
            <w:pPr>
              <w:spacing w:after="80" w:line="300" w:lineRule="exact"/>
              <w:rPr>
                <w:b/>
                <w:sz w:val="24"/>
                <w:szCs w:val="24"/>
              </w:rPr>
            </w:pPr>
          </w:p>
        </w:tc>
        <w:tc>
          <w:tcPr>
            <w:tcW w:w="6095" w:type="dxa"/>
            <w:gridSpan w:val="2"/>
            <w:tcBorders>
              <w:bottom w:val="single" w:sz="4" w:space="0" w:color="auto"/>
            </w:tcBorders>
            <w:vAlign w:val="bottom"/>
          </w:tcPr>
          <w:p w14:paraId="69821D96" w14:textId="77777777" w:rsidR="00AF434B" w:rsidRDefault="00EF6A2C">
            <w:pPr>
              <w:suppressAutoHyphens w:val="0"/>
              <w:spacing w:after="20"/>
              <w:jc w:val="right"/>
            </w:pPr>
            <w:r>
              <w:rPr>
                <w:sz w:val="40"/>
              </w:rPr>
              <w:t>CRPD</w:t>
            </w:r>
            <w:r>
              <w:t>/C/BWA/1</w:t>
            </w:r>
          </w:p>
        </w:tc>
      </w:tr>
      <w:tr w:rsidR="006E17AF" w14:paraId="2A87F3AB" w14:textId="77777777">
        <w:trPr>
          <w:cantSplit/>
          <w:trHeight w:hRule="exact" w:val="2835"/>
        </w:trPr>
        <w:tc>
          <w:tcPr>
            <w:tcW w:w="1276" w:type="dxa"/>
            <w:tcBorders>
              <w:top w:val="single" w:sz="4" w:space="0" w:color="auto"/>
              <w:bottom w:val="single" w:sz="12" w:space="0" w:color="auto"/>
            </w:tcBorders>
          </w:tcPr>
          <w:p w14:paraId="42DB6ACE" w14:textId="4F15DDB8" w:rsidR="00AF434B" w:rsidRDefault="00AF434B">
            <w:pPr>
              <w:spacing w:before="120"/>
              <w:jc w:val="center"/>
            </w:pPr>
          </w:p>
        </w:tc>
        <w:tc>
          <w:tcPr>
            <w:tcW w:w="5528" w:type="dxa"/>
            <w:gridSpan w:val="2"/>
            <w:tcBorders>
              <w:top w:val="single" w:sz="4" w:space="0" w:color="auto"/>
              <w:bottom w:val="single" w:sz="12" w:space="0" w:color="auto"/>
            </w:tcBorders>
          </w:tcPr>
          <w:p w14:paraId="769D33C7" w14:textId="5B4DB497" w:rsidR="00AF434B" w:rsidRDefault="003C0BC5">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07D85C6C" w14:textId="77777777" w:rsidR="00AF434B" w:rsidRDefault="00EF6A2C">
            <w:pPr>
              <w:suppressAutoHyphens w:val="0"/>
              <w:spacing w:before="240" w:line="240" w:lineRule="exact"/>
              <w:rPr>
                <w:lang w:val="fr-CH"/>
              </w:rPr>
            </w:pPr>
            <w:proofErr w:type="spellStart"/>
            <w:r>
              <w:rPr>
                <w:lang w:val="fr-CH"/>
              </w:rPr>
              <w:t>Distr</w:t>
            </w:r>
            <w:proofErr w:type="spellEnd"/>
            <w:proofErr w:type="gramStart"/>
            <w:r>
              <w:rPr>
                <w:lang w:val="fr-CH"/>
              </w:rPr>
              <w:t>.:</w:t>
            </w:r>
            <w:proofErr w:type="gramEnd"/>
            <w:r>
              <w:rPr>
                <w:lang w:val="fr-CH"/>
              </w:rPr>
              <w:t xml:space="preserve"> General</w:t>
            </w:r>
          </w:p>
          <w:p w14:paraId="125E49EB" w14:textId="77777777" w:rsidR="00AF434B" w:rsidRDefault="00EF6A2C">
            <w:pPr>
              <w:suppressAutoHyphens w:val="0"/>
              <w:rPr>
                <w:lang w:val="fr-CH"/>
              </w:rPr>
            </w:pPr>
            <w:r>
              <w:rPr>
                <w:lang w:val="fr-CH"/>
              </w:rPr>
              <w:t xml:space="preserve">11 </w:t>
            </w:r>
            <w:proofErr w:type="spellStart"/>
            <w:r>
              <w:rPr>
                <w:lang w:val="fr-CH"/>
              </w:rPr>
              <w:t>December</w:t>
            </w:r>
            <w:proofErr w:type="spellEnd"/>
            <w:r>
              <w:rPr>
                <w:lang w:val="fr-CH"/>
              </w:rPr>
              <w:t xml:space="preserve"> 2023</w:t>
            </w:r>
          </w:p>
          <w:p w14:paraId="46467611" w14:textId="77777777" w:rsidR="00AF434B" w:rsidRDefault="00AF434B">
            <w:pPr>
              <w:suppressAutoHyphens w:val="0"/>
              <w:rPr>
                <w:lang w:val="fr-CH"/>
              </w:rPr>
            </w:pPr>
          </w:p>
          <w:p w14:paraId="182C3EC6" w14:textId="77777777" w:rsidR="00AF434B" w:rsidRDefault="00EF6A2C">
            <w:pPr>
              <w:suppressAutoHyphens w:val="0"/>
              <w:rPr>
                <w:lang w:val="fr-CH"/>
              </w:rPr>
            </w:pPr>
            <w:proofErr w:type="gramStart"/>
            <w:r>
              <w:rPr>
                <w:lang w:val="fr-CH"/>
              </w:rPr>
              <w:t>Original:</w:t>
            </w:r>
            <w:proofErr w:type="gramEnd"/>
            <w:r>
              <w:rPr>
                <w:lang w:val="fr-CH"/>
              </w:rPr>
              <w:t xml:space="preserve"> English</w:t>
            </w:r>
          </w:p>
          <w:p w14:paraId="7470E82D" w14:textId="77777777" w:rsidR="00AF434B" w:rsidRDefault="005B7CEF">
            <w:pPr>
              <w:suppressAutoHyphens w:val="0"/>
            </w:pPr>
            <w:r>
              <w:t>Arabic, English, French and Spanish only</w:t>
            </w:r>
          </w:p>
        </w:tc>
      </w:tr>
    </w:tbl>
    <w:p w14:paraId="3C9BC18F" w14:textId="77777777" w:rsidR="00AF434B" w:rsidRDefault="00EF6A2C">
      <w:pPr>
        <w:spacing w:before="120"/>
        <w:rPr>
          <w:b/>
          <w:sz w:val="24"/>
          <w:szCs w:val="24"/>
        </w:rPr>
      </w:pPr>
      <w:r>
        <w:rPr>
          <w:b/>
          <w:sz w:val="24"/>
        </w:rPr>
        <w:t>Committee on the Rights of Persons with Disabilities</w:t>
      </w:r>
    </w:p>
    <w:p w14:paraId="3E5D6E01" w14:textId="3AD2518B" w:rsidR="00AF434B" w:rsidRDefault="00EF6A2C">
      <w:pPr>
        <w:pStyle w:val="HMG"/>
      </w:pPr>
      <w:r>
        <w:tab/>
      </w:r>
      <w:r>
        <w:tab/>
      </w:r>
      <w:bookmarkStart w:id="0" w:name="_Toc153202664"/>
      <w:r>
        <w:t xml:space="preserve">Initial report submitted by </w:t>
      </w:r>
      <w:r w:rsidR="007A2056">
        <w:t>Botswana</w:t>
      </w:r>
      <w:r>
        <w:t xml:space="preserve"> under article 35 of the Convention, due in 2025</w:t>
      </w:r>
      <w:r>
        <w:rPr>
          <w:rStyle w:val="FootnoteReference"/>
          <w:b w:val="0"/>
          <w:sz w:val="20"/>
          <w:vertAlign w:val="baseline"/>
        </w:rPr>
        <w:footnoteReference w:customMarkFollows="1" w:id="2"/>
        <w:t>*</w:t>
      </w:r>
      <w:bookmarkEnd w:id="0"/>
    </w:p>
    <w:p w14:paraId="2151FB26" w14:textId="4D88ED48" w:rsidR="00AF434B" w:rsidRDefault="00EF6A2C">
      <w:pPr>
        <w:pStyle w:val="SingleTxtG"/>
        <w:jc w:val="right"/>
      </w:pPr>
      <w:r>
        <w:t xml:space="preserve"> [Date received: 11 December 2023]</w:t>
      </w:r>
    </w:p>
    <w:p w14:paraId="6911A991" w14:textId="77777777" w:rsidR="003B6F0D" w:rsidRDefault="00EF6A2C">
      <w:pPr>
        <w:pStyle w:val="SingleTxtG"/>
      </w:pPr>
      <w:r>
        <w:br w:type="page"/>
      </w:r>
    </w:p>
    <w:sdt>
      <w:sdtPr>
        <w:rPr>
          <w:rFonts w:ascii="Times New Roman" w:eastAsia="Times New Roman" w:hAnsi="Times New Roman" w:cs="Times New Roman"/>
          <w:color w:val="auto"/>
          <w:sz w:val="20"/>
          <w:szCs w:val="20"/>
          <w:lang w:val="en-GB"/>
        </w:rPr>
        <w:id w:val="1460079888"/>
        <w:docPartObj>
          <w:docPartGallery w:val="Table of Contents"/>
          <w:docPartUnique/>
        </w:docPartObj>
      </w:sdtPr>
      <w:sdtEndPr>
        <w:rPr>
          <w:b/>
          <w:bCs/>
          <w:noProof/>
        </w:rPr>
      </w:sdtEndPr>
      <w:sdtContent>
        <w:p w14:paraId="65A31875" w14:textId="01365CA4" w:rsidR="003B6F0D" w:rsidRDefault="003B6F0D">
          <w:pPr>
            <w:pStyle w:val="TOCHeading"/>
          </w:pPr>
          <w:r>
            <w:t>Contents</w:t>
          </w:r>
        </w:p>
        <w:p w14:paraId="5F973187" w14:textId="7903211F" w:rsidR="003B6F0D" w:rsidRDefault="003B6F0D">
          <w:pPr>
            <w:pStyle w:val="TOC1"/>
            <w:tabs>
              <w:tab w:val="right" w:leader="dot" w:pos="9628"/>
            </w:tabs>
            <w:rPr>
              <w:noProof/>
            </w:rPr>
          </w:pPr>
          <w:r>
            <w:fldChar w:fldCharType="begin"/>
          </w:r>
          <w:r>
            <w:instrText xml:space="preserve"> TOC \o "1-3" \h \z \u </w:instrText>
          </w:r>
          <w:r>
            <w:fldChar w:fldCharType="separate"/>
          </w:r>
          <w:hyperlink w:anchor="_Toc153202664" w:history="1">
            <w:r w:rsidRPr="00284A8B">
              <w:rPr>
                <w:rStyle w:val="Hyperlink"/>
                <w:noProof/>
              </w:rPr>
              <w:t>Initial report submitted by Botswana under article 35 of the Convention, due in [year]</w:t>
            </w:r>
            <w:r>
              <w:rPr>
                <w:noProof/>
                <w:webHidden/>
              </w:rPr>
              <w:tab/>
            </w:r>
            <w:r>
              <w:rPr>
                <w:noProof/>
                <w:webHidden/>
              </w:rPr>
              <w:fldChar w:fldCharType="begin"/>
            </w:r>
            <w:r>
              <w:rPr>
                <w:noProof/>
                <w:webHidden/>
              </w:rPr>
              <w:instrText xml:space="preserve"> PAGEREF _Toc153202664 \h </w:instrText>
            </w:r>
            <w:r>
              <w:rPr>
                <w:noProof/>
                <w:webHidden/>
              </w:rPr>
            </w:r>
            <w:r>
              <w:rPr>
                <w:noProof/>
                <w:webHidden/>
              </w:rPr>
              <w:fldChar w:fldCharType="separate"/>
            </w:r>
            <w:r>
              <w:rPr>
                <w:noProof/>
                <w:webHidden/>
              </w:rPr>
              <w:t>1</w:t>
            </w:r>
            <w:r>
              <w:rPr>
                <w:noProof/>
                <w:webHidden/>
              </w:rPr>
              <w:fldChar w:fldCharType="end"/>
            </w:r>
          </w:hyperlink>
        </w:p>
        <w:p w14:paraId="3CEE3937" w14:textId="081AA4F1" w:rsidR="003B6F0D" w:rsidRDefault="003B6F0D">
          <w:r>
            <w:rPr>
              <w:b/>
              <w:bCs/>
              <w:noProof/>
            </w:rPr>
            <w:fldChar w:fldCharType="end"/>
          </w:r>
        </w:p>
      </w:sdtContent>
    </w:sdt>
    <w:p w14:paraId="6B32F389" w14:textId="77777777" w:rsidR="009C5AD8" w:rsidRPr="009C5AD8" w:rsidRDefault="003B6F0D" w:rsidP="009C5AD8">
      <w:pPr>
        <w:spacing w:line="240" w:lineRule="auto"/>
        <w:rPr>
          <w:rFonts w:eastAsia="Calibri"/>
          <w:b/>
          <w:bCs/>
          <w:noProof/>
          <w:sz w:val="24"/>
          <w:szCs w:val="24"/>
        </w:rPr>
      </w:pPr>
      <w:r>
        <w:br w:type="page"/>
      </w:r>
    </w:p>
    <w:p w14:paraId="1CB5B340" w14:textId="2802B75F" w:rsidR="009C5AD8" w:rsidRPr="009C5AD8" w:rsidRDefault="003823BB" w:rsidP="003823BB">
      <w:pPr>
        <w:pStyle w:val="H1G"/>
      </w:pPr>
      <w:bookmarkStart w:id="1" w:name="_Toc148896149"/>
      <w:bookmarkStart w:id="2" w:name="_Toc148896964"/>
      <w:bookmarkStart w:id="3" w:name="_Toc149116386"/>
      <w:bookmarkStart w:id="4" w:name="_Toc149116458"/>
      <w:r>
        <w:lastRenderedPageBreak/>
        <w:tab/>
      </w:r>
      <w:r>
        <w:tab/>
      </w:r>
      <w:r w:rsidR="009C5AD8" w:rsidRPr="009C5AD8">
        <w:t>List of Abbreviations</w:t>
      </w:r>
      <w:bookmarkEnd w:id="1"/>
      <w:bookmarkEnd w:id="2"/>
      <w:bookmarkEnd w:id="3"/>
      <w:bookmarkEnd w:id="4"/>
    </w:p>
    <w:p w14:paraId="0166B7B5" w14:textId="77777777" w:rsidR="009C5AD8" w:rsidRPr="009C5AD8" w:rsidRDefault="009C5AD8" w:rsidP="003823BB">
      <w:pPr>
        <w:pStyle w:val="SingleTxtG"/>
      </w:pPr>
      <w:r w:rsidRPr="009C5AD8">
        <w:t>ACHPR</w:t>
      </w:r>
      <w:r w:rsidRPr="009C5AD8">
        <w:rPr>
          <w:b/>
        </w:rPr>
        <w:tab/>
      </w:r>
      <w:r w:rsidRPr="009C5AD8">
        <w:rPr>
          <w:b/>
        </w:rPr>
        <w:tab/>
      </w:r>
      <w:r w:rsidRPr="009C5AD8">
        <w:t xml:space="preserve">African Charter on Human and Peoples’ Rights </w:t>
      </w:r>
    </w:p>
    <w:p w14:paraId="5CA24D55" w14:textId="77777777" w:rsidR="009C5AD8" w:rsidRPr="009C5AD8" w:rsidRDefault="009C5AD8" w:rsidP="003823BB">
      <w:pPr>
        <w:pStyle w:val="SingleTxtG"/>
      </w:pPr>
      <w:r w:rsidRPr="009C5AD8">
        <w:t>ACRWC</w:t>
      </w:r>
      <w:r w:rsidRPr="009C5AD8">
        <w:tab/>
      </w:r>
      <w:r w:rsidRPr="009C5AD8">
        <w:tab/>
        <w:t xml:space="preserve">African Charter on the Rights and Welfare of the Child </w:t>
      </w:r>
    </w:p>
    <w:p w14:paraId="597D97A7" w14:textId="77777777" w:rsidR="009C5AD8" w:rsidRPr="009C5AD8" w:rsidRDefault="009C5AD8" w:rsidP="003823BB">
      <w:pPr>
        <w:pStyle w:val="SingleTxtG"/>
      </w:pPr>
      <w:r w:rsidRPr="009C5AD8">
        <w:t>ANC</w:t>
      </w:r>
      <w:r w:rsidRPr="009C5AD8">
        <w:tab/>
      </w:r>
      <w:r w:rsidRPr="009C5AD8">
        <w:tab/>
      </w:r>
      <w:r w:rsidRPr="009C5AD8">
        <w:tab/>
        <w:t xml:space="preserve">Ante-Natal Clinic </w:t>
      </w:r>
    </w:p>
    <w:p w14:paraId="422FD056" w14:textId="77777777" w:rsidR="009C5AD8" w:rsidRPr="009C5AD8" w:rsidRDefault="009C5AD8" w:rsidP="003823BB">
      <w:pPr>
        <w:pStyle w:val="SingleTxtG"/>
      </w:pPr>
      <w:r w:rsidRPr="009C5AD8">
        <w:t>BCD</w:t>
      </w:r>
      <w:r w:rsidRPr="009C5AD8">
        <w:tab/>
      </w:r>
      <w:r w:rsidRPr="009C5AD8">
        <w:tab/>
      </w:r>
      <w:r w:rsidRPr="009C5AD8">
        <w:tab/>
        <w:t>Botswana Council for the Disabled</w:t>
      </w:r>
    </w:p>
    <w:p w14:paraId="3F5857F2" w14:textId="77777777" w:rsidR="009C5AD8" w:rsidRPr="009C5AD8" w:rsidRDefault="009C5AD8" w:rsidP="003823BB">
      <w:pPr>
        <w:pStyle w:val="SingleTxtG"/>
      </w:pPr>
      <w:r w:rsidRPr="009C5AD8">
        <w:t>BCIC</w:t>
      </w:r>
      <w:r w:rsidRPr="009C5AD8">
        <w:tab/>
      </w:r>
      <w:r w:rsidRPr="009C5AD8">
        <w:tab/>
      </w:r>
      <w:r w:rsidRPr="009C5AD8">
        <w:tab/>
        <w:t>Behaviour Change Interventions and Communication</w:t>
      </w:r>
    </w:p>
    <w:p w14:paraId="3B32BD8D" w14:textId="77777777" w:rsidR="009C5AD8" w:rsidRPr="009C5AD8" w:rsidRDefault="009C5AD8" w:rsidP="003823BB">
      <w:pPr>
        <w:pStyle w:val="SingleTxtG"/>
      </w:pPr>
      <w:r w:rsidRPr="009C5AD8">
        <w:t>BPS</w:t>
      </w:r>
      <w:r w:rsidRPr="009C5AD8">
        <w:tab/>
      </w:r>
      <w:r w:rsidRPr="009C5AD8">
        <w:tab/>
      </w:r>
      <w:r w:rsidRPr="009C5AD8">
        <w:tab/>
        <w:t>Botswana Police Service</w:t>
      </w:r>
    </w:p>
    <w:p w14:paraId="249E8D83" w14:textId="63ACE850" w:rsidR="009C5AD8" w:rsidRPr="009C5AD8" w:rsidRDefault="009C5AD8" w:rsidP="003823BB">
      <w:pPr>
        <w:pStyle w:val="SingleTxtG"/>
      </w:pPr>
      <w:r w:rsidRPr="009C5AD8">
        <w:t>CAT</w:t>
      </w:r>
      <w:r w:rsidRPr="009C5AD8">
        <w:tab/>
      </w:r>
      <w:r w:rsidR="003823BB">
        <w:tab/>
      </w:r>
      <w:r w:rsidR="003823BB">
        <w:tab/>
      </w:r>
      <w:r w:rsidRPr="009C5AD8">
        <w:t xml:space="preserve">Convention Against Torture and Other Cruel, Inhuman or Degrading </w:t>
      </w:r>
      <w:r w:rsidR="003823BB">
        <w:tab/>
      </w:r>
      <w:r w:rsidR="003823BB">
        <w:tab/>
      </w:r>
      <w:r w:rsidR="003823BB">
        <w:tab/>
      </w:r>
      <w:r w:rsidRPr="009C5AD8">
        <w:t xml:space="preserve">Treatment or Punishment </w:t>
      </w:r>
    </w:p>
    <w:p w14:paraId="71A79269" w14:textId="77777777" w:rsidR="009C5AD8" w:rsidRPr="009C5AD8" w:rsidRDefault="009C5AD8" w:rsidP="003823BB">
      <w:pPr>
        <w:pStyle w:val="SingleTxtG"/>
      </w:pPr>
      <w:r w:rsidRPr="009C5AD8">
        <w:t>CBR</w:t>
      </w:r>
      <w:r w:rsidRPr="009C5AD8">
        <w:tab/>
      </w:r>
      <w:r w:rsidRPr="009C5AD8">
        <w:tab/>
      </w:r>
      <w:r w:rsidRPr="009C5AD8">
        <w:tab/>
        <w:t xml:space="preserve">Community Based Rehabilitation </w:t>
      </w:r>
    </w:p>
    <w:p w14:paraId="44A8AC59" w14:textId="2FAD7CAD" w:rsidR="009C5AD8" w:rsidRPr="009C5AD8" w:rsidRDefault="009C5AD8" w:rsidP="003823BB">
      <w:pPr>
        <w:pStyle w:val="SingleTxtG"/>
      </w:pPr>
      <w:r w:rsidRPr="009C5AD8">
        <w:t>CEDAW</w:t>
      </w:r>
      <w:r w:rsidRPr="009C5AD8">
        <w:tab/>
      </w:r>
      <w:r w:rsidR="003823BB">
        <w:tab/>
      </w:r>
      <w:r w:rsidRPr="009C5AD8">
        <w:t xml:space="preserve">Convention on the Elimination of All Forms of Discrimination Against </w:t>
      </w:r>
      <w:r w:rsidR="003823BB">
        <w:tab/>
      </w:r>
      <w:r w:rsidR="003823BB">
        <w:tab/>
      </w:r>
      <w:r w:rsidR="003823BB">
        <w:tab/>
      </w:r>
      <w:r w:rsidRPr="009C5AD8">
        <w:t xml:space="preserve">Women </w:t>
      </w:r>
    </w:p>
    <w:p w14:paraId="15E8A2E2" w14:textId="77777777" w:rsidR="009C5AD8" w:rsidRPr="009C5AD8" w:rsidRDefault="009C5AD8" w:rsidP="003823BB">
      <w:pPr>
        <w:pStyle w:val="SingleTxtG"/>
      </w:pPr>
      <w:r w:rsidRPr="009C5AD8">
        <w:t>CERD</w:t>
      </w:r>
      <w:r w:rsidRPr="009C5AD8">
        <w:tab/>
      </w:r>
      <w:r w:rsidRPr="009C5AD8">
        <w:tab/>
      </w:r>
      <w:r w:rsidRPr="009C5AD8">
        <w:tab/>
        <w:t>Convention on the Elimination of Racial Discrimination</w:t>
      </w:r>
    </w:p>
    <w:p w14:paraId="18BD75B2" w14:textId="77777777" w:rsidR="009C5AD8" w:rsidRPr="009C5AD8" w:rsidRDefault="009C5AD8" w:rsidP="003823BB">
      <w:pPr>
        <w:pStyle w:val="SingleTxtG"/>
      </w:pPr>
      <w:r w:rsidRPr="009C5AD8">
        <w:t>CHBC</w:t>
      </w:r>
      <w:r w:rsidRPr="009C5AD8">
        <w:tab/>
      </w:r>
      <w:r w:rsidRPr="009C5AD8">
        <w:tab/>
      </w:r>
      <w:r w:rsidRPr="009C5AD8">
        <w:tab/>
        <w:t>Community Home-Based Care</w:t>
      </w:r>
    </w:p>
    <w:p w14:paraId="3758ECFB" w14:textId="77777777" w:rsidR="009C5AD8" w:rsidRPr="009C5AD8" w:rsidRDefault="009C5AD8" w:rsidP="003823BB">
      <w:pPr>
        <w:pStyle w:val="SingleTxtG"/>
      </w:pPr>
      <w:r w:rsidRPr="009C5AD8">
        <w:t>CKGR</w:t>
      </w:r>
      <w:r w:rsidRPr="009C5AD8">
        <w:tab/>
      </w:r>
      <w:r w:rsidRPr="009C5AD8">
        <w:tab/>
      </w:r>
      <w:r w:rsidRPr="009C5AD8">
        <w:tab/>
        <w:t>Central Kalahari Game Reserve</w:t>
      </w:r>
    </w:p>
    <w:p w14:paraId="69881F50" w14:textId="77777777" w:rsidR="009C5AD8" w:rsidRPr="009C5AD8" w:rsidRDefault="009C5AD8" w:rsidP="003823BB">
      <w:pPr>
        <w:pStyle w:val="SingleTxtG"/>
      </w:pPr>
      <w:r w:rsidRPr="009C5AD8">
        <w:t xml:space="preserve">CRC </w:t>
      </w:r>
      <w:r w:rsidRPr="009C5AD8">
        <w:tab/>
      </w:r>
      <w:r w:rsidRPr="009C5AD8">
        <w:tab/>
      </w:r>
      <w:r w:rsidRPr="009C5AD8">
        <w:tab/>
        <w:t xml:space="preserve">Convention on the Rights of the Child </w:t>
      </w:r>
    </w:p>
    <w:p w14:paraId="262640DE" w14:textId="77777777" w:rsidR="009C5AD8" w:rsidRPr="009C5AD8" w:rsidRDefault="009C5AD8" w:rsidP="003823BB">
      <w:pPr>
        <w:pStyle w:val="SingleTxtG"/>
      </w:pPr>
      <w:r w:rsidRPr="009C5AD8">
        <w:t>CRPD</w:t>
      </w:r>
      <w:r w:rsidRPr="009C5AD8">
        <w:tab/>
      </w:r>
      <w:r w:rsidRPr="009C5AD8">
        <w:tab/>
      </w:r>
      <w:r w:rsidRPr="009C5AD8">
        <w:tab/>
        <w:t xml:space="preserve">United Nations Convention on the Rights of Persons with Disabilities  </w:t>
      </w:r>
    </w:p>
    <w:p w14:paraId="24934158" w14:textId="77777777" w:rsidR="009C5AD8" w:rsidRPr="009C5AD8" w:rsidRDefault="009C5AD8" w:rsidP="003823BB">
      <w:pPr>
        <w:pStyle w:val="SingleTxtG"/>
      </w:pPr>
      <w:r w:rsidRPr="009C5AD8">
        <w:t xml:space="preserve">CSOs </w:t>
      </w:r>
      <w:r w:rsidRPr="009C5AD8">
        <w:tab/>
      </w:r>
      <w:r w:rsidRPr="009C5AD8">
        <w:tab/>
      </w:r>
      <w:r w:rsidRPr="009C5AD8">
        <w:tab/>
        <w:t>Civil Society Organisations</w:t>
      </w:r>
    </w:p>
    <w:p w14:paraId="403E8564" w14:textId="77777777" w:rsidR="009C5AD8" w:rsidRPr="009C5AD8" w:rsidRDefault="009C5AD8" w:rsidP="003823BB">
      <w:pPr>
        <w:pStyle w:val="SingleTxtG"/>
      </w:pPr>
      <w:r w:rsidRPr="009C5AD8">
        <w:t xml:space="preserve">DDC/UDC </w:t>
      </w:r>
      <w:r w:rsidRPr="009C5AD8">
        <w:tab/>
      </w:r>
      <w:r w:rsidRPr="009C5AD8">
        <w:tab/>
        <w:t xml:space="preserve">District or Urban Development Committees </w:t>
      </w:r>
    </w:p>
    <w:p w14:paraId="39901E8D" w14:textId="77777777" w:rsidR="009C5AD8" w:rsidRPr="009C5AD8" w:rsidRDefault="009C5AD8" w:rsidP="003823BB">
      <w:pPr>
        <w:pStyle w:val="SingleTxtG"/>
      </w:pPr>
      <w:r w:rsidRPr="009C5AD8">
        <w:t>ECCEP</w:t>
      </w:r>
      <w:r w:rsidRPr="009C5AD8">
        <w:tab/>
      </w:r>
      <w:r w:rsidRPr="009C5AD8">
        <w:tab/>
        <w:t xml:space="preserve">Early Childhood Care and Education Policy </w:t>
      </w:r>
    </w:p>
    <w:p w14:paraId="68F0DD2A" w14:textId="77777777" w:rsidR="009C5AD8" w:rsidRPr="009C5AD8" w:rsidRDefault="009C5AD8" w:rsidP="003823BB">
      <w:pPr>
        <w:pStyle w:val="SingleTxtG"/>
      </w:pPr>
      <w:r w:rsidRPr="009C5AD8">
        <w:t>EPI</w:t>
      </w:r>
      <w:r w:rsidRPr="009C5AD8">
        <w:tab/>
      </w:r>
      <w:r w:rsidRPr="009C5AD8">
        <w:tab/>
      </w:r>
      <w:r w:rsidRPr="009C5AD8">
        <w:tab/>
        <w:t>Expanded Programme on Immunisations</w:t>
      </w:r>
    </w:p>
    <w:p w14:paraId="7B617B35" w14:textId="77777777" w:rsidR="009C5AD8" w:rsidRPr="009C5AD8" w:rsidRDefault="009C5AD8" w:rsidP="003823BB">
      <w:pPr>
        <w:pStyle w:val="SingleTxtG"/>
      </w:pPr>
      <w:r w:rsidRPr="009C5AD8">
        <w:t>ETSSP</w:t>
      </w:r>
      <w:r w:rsidRPr="009C5AD8">
        <w:tab/>
      </w:r>
      <w:r w:rsidRPr="009C5AD8">
        <w:tab/>
      </w:r>
      <w:r w:rsidRPr="009C5AD8">
        <w:tab/>
        <w:t>Education Training Sector Strategic Plan</w:t>
      </w:r>
    </w:p>
    <w:p w14:paraId="65C0901F" w14:textId="77777777" w:rsidR="009C5AD8" w:rsidRPr="009C5AD8" w:rsidRDefault="009C5AD8" w:rsidP="003823BB">
      <w:pPr>
        <w:pStyle w:val="SingleTxtG"/>
      </w:pPr>
      <w:r w:rsidRPr="009C5AD8">
        <w:t>GBV</w:t>
      </w:r>
      <w:r w:rsidRPr="009C5AD8">
        <w:tab/>
      </w:r>
      <w:r w:rsidRPr="009C5AD8">
        <w:tab/>
      </w:r>
      <w:r w:rsidRPr="009C5AD8">
        <w:tab/>
        <w:t xml:space="preserve">Gender Based Violence </w:t>
      </w:r>
    </w:p>
    <w:p w14:paraId="2765D672" w14:textId="77777777" w:rsidR="009C5AD8" w:rsidRPr="009C5AD8" w:rsidRDefault="009C5AD8" w:rsidP="003823BB">
      <w:pPr>
        <w:pStyle w:val="SingleTxtG"/>
      </w:pPr>
      <w:r w:rsidRPr="009C5AD8">
        <w:t>HIV</w:t>
      </w:r>
      <w:r w:rsidRPr="009C5AD8">
        <w:tab/>
      </w:r>
      <w:r w:rsidRPr="009C5AD8">
        <w:tab/>
      </w:r>
      <w:r w:rsidRPr="009C5AD8">
        <w:tab/>
        <w:t>Human Immunodeficiency Virus</w:t>
      </w:r>
    </w:p>
    <w:p w14:paraId="08E09D72" w14:textId="77777777" w:rsidR="009C5AD8" w:rsidRPr="009C5AD8" w:rsidRDefault="009C5AD8" w:rsidP="003823BB">
      <w:pPr>
        <w:pStyle w:val="SingleTxtG"/>
      </w:pPr>
      <w:r w:rsidRPr="009C5AD8">
        <w:t xml:space="preserve">HRTD </w:t>
      </w:r>
      <w:r w:rsidRPr="009C5AD8">
        <w:tab/>
      </w:r>
      <w:r w:rsidRPr="009C5AD8">
        <w:tab/>
      </w:r>
      <w:r w:rsidRPr="009C5AD8">
        <w:tab/>
        <w:t xml:space="preserve">Human Rights Recommendations Tracking Database </w:t>
      </w:r>
    </w:p>
    <w:p w14:paraId="2C04E393" w14:textId="77777777" w:rsidR="009C5AD8" w:rsidRPr="009C5AD8" w:rsidRDefault="009C5AD8" w:rsidP="003823BB">
      <w:pPr>
        <w:pStyle w:val="SingleTxtG"/>
      </w:pPr>
      <w:r w:rsidRPr="009C5AD8">
        <w:t>HRU</w:t>
      </w:r>
      <w:r w:rsidRPr="009C5AD8">
        <w:tab/>
      </w:r>
      <w:r w:rsidRPr="009C5AD8">
        <w:tab/>
      </w:r>
      <w:r w:rsidRPr="009C5AD8">
        <w:tab/>
        <w:t>Human Rights Unit</w:t>
      </w:r>
    </w:p>
    <w:p w14:paraId="529B4AFA" w14:textId="77777777" w:rsidR="009C5AD8" w:rsidRPr="009C5AD8" w:rsidRDefault="009C5AD8" w:rsidP="003823BB">
      <w:pPr>
        <w:pStyle w:val="SingleTxtG"/>
      </w:pPr>
      <w:r w:rsidRPr="009C5AD8">
        <w:t>IEC</w:t>
      </w:r>
      <w:r w:rsidRPr="009C5AD8">
        <w:tab/>
      </w:r>
      <w:r w:rsidRPr="009C5AD8">
        <w:tab/>
      </w:r>
      <w:r w:rsidRPr="009C5AD8">
        <w:tab/>
        <w:t>Independent Electoral Commission</w:t>
      </w:r>
    </w:p>
    <w:p w14:paraId="2A984B16" w14:textId="77777777" w:rsidR="009C5AD8" w:rsidRPr="009C5AD8" w:rsidRDefault="009C5AD8" w:rsidP="003823BB">
      <w:pPr>
        <w:pStyle w:val="SingleTxtG"/>
      </w:pPr>
      <w:r w:rsidRPr="009C5AD8">
        <w:t>ICCPR</w:t>
      </w:r>
      <w:r w:rsidRPr="009C5AD8">
        <w:tab/>
      </w:r>
      <w:r w:rsidRPr="009C5AD8">
        <w:tab/>
      </w:r>
      <w:r w:rsidRPr="009C5AD8">
        <w:tab/>
        <w:t xml:space="preserve">International Covenant on Civil and Political Rights </w:t>
      </w:r>
    </w:p>
    <w:p w14:paraId="2F8564E8" w14:textId="77777777" w:rsidR="009C5AD8" w:rsidRPr="009C5AD8" w:rsidRDefault="009C5AD8" w:rsidP="003823BB">
      <w:pPr>
        <w:pStyle w:val="SingleTxtG"/>
      </w:pPr>
      <w:r w:rsidRPr="009C5AD8">
        <w:t>ICF</w:t>
      </w:r>
      <w:r w:rsidRPr="009C5AD8">
        <w:tab/>
      </w:r>
      <w:r w:rsidRPr="009C5AD8">
        <w:tab/>
      </w:r>
      <w:r w:rsidRPr="009C5AD8">
        <w:tab/>
        <w:t>International Classifications of Functioning</w:t>
      </w:r>
    </w:p>
    <w:p w14:paraId="2B7CF0EC" w14:textId="77777777" w:rsidR="009C5AD8" w:rsidRPr="009C5AD8" w:rsidRDefault="009C5AD8" w:rsidP="003823BB">
      <w:pPr>
        <w:pStyle w:val="SingleTxtG"/>
      </w:pPr>
      <w:r w:rsidRPr="009C5AD8">
        <w:t>IMCI</w:t>
      </w:r>
      <w:r w:rsidRPr="009C5AD8">
        <w:tab/>
      </w:r>
      <w:r w:rsidRPr="009C5AD8">
        <w:tab/>
      </w:r>
      <w:r w:rsidRPr="009C5AD8">
        <w:tab/>
        <w:t xml:space="preserve">Integrated Management of Childhood Illnesses </w:t>
      </w:r>
    </w:p>
    <w:p w14:paraId="73336300" w14:textId="77777777" w:rsidR="009C5AD8" w:rsidRPr="009C5AD8" w:rsidRDefault="009C5AD8" w:rsidP="003823BB">
      <w:pPr>
        <w:pStyle w:val="SingleTxtG"/>
      </w:pPr>
      <w:r w:rsidRPr="009C5AD8">
        <w:t xml:space="preserve">IMCTCP </w:t>
      </w:r>
      <w:r w:rsidRPr="009C5AD8">
        <w:tab/>
      </w:r>
      <w:r w:rsidRPr="009C5AD8">
        <w:tab/>
        <w:t xml:space="preserve">Inter-Ministerial Committee on Treaties, Conventions and Protocols </w:t>
      </w:r>
    </w:p>
    <w:p w14:paraId="1569EBF7" w14:textId="77777777" w:rsidR="009C5AD8" w:rsidRPr="009C5AD8" w:rsidRDefault="009C5AD8" w:rsidP="003823BB">
      <w:pPr>
        <w:pStyle w:val="SingleTxtG"/>
        <w:rPr>
          <w:lang w:val="en-ZA"/>
        </w:rPr>
      </w:pPr>
      <w:r w:rsidRPr="009C5AD8">
        <w:rPr>
          <w:lang w:val="en-ZA"/>
        </w:rPr>
        <w:t>JICA</w:t>
      </w:r>
      <w:r w:rsidRPr="009C5AD8">
        <w:rPr>
          <w:lang w:val="en-ZA"/>
        </w:rPr>
        <w:tab/>
      </w:r>
      <w:r w:rsidRPr="009C5AD8">
        <w:rPr>
          <w:lang w:val="en-ZA"/>
        </w:rPr>
        <w:tab/>
      </w:r>
      <w:r w:rsidRPr="009C5AD8">
        <w:rPr>
          <w:lang w:val="en-ZA"/>
        </w:rPr>
        <w:tab/>
        <w:t>Japanese International Cooperation Agency</w:t>
      </w:r>
    </w:p>
    <w:p w14:paraId="1B8E2B0A" w14:textId="77777777" w:rsidR="009C5AD8" w:rsidRPr="009C5AD8" w:rsidRDefault="009C5AD8" w:rsidP="003823BB">
      <w:pPr>
        <w:pStyle w:val="SingleTxtG"/>
        <w:rPr>
          <w:lang w:val="en-ZA"/>
        </w:rPr>
      </w:pPr>
      <w:r w:rsidRPr="009C5AD8">
        <w:rPr>
          <w:lang w:val="en-ZA"/>
        </w:rPr>
        <w:t xml:space="preserve">JOCV </w:t>
      </w:r>
      <w:r w:rsidRPr="009C5AD8">
        <w:rPr>
          <w:lang w:val="en-ZA"/>
        </w:rPr>
        <w:tab/>
      </w:r>
      <w:r w:rsidRPr="009C5AD8">
        <w:rPr>
          <w:lang w:val="en-ZA"/>
        </w:rPr>
        <w:tab/>
      </w:r>
      <w:r w:rsidRPr="009C5AD8">
        <w:rPr>
          <w:lang w:val="en-ZA"/>
        </w:rPr>
        <w:tab/>
        <w:t xml:space="preserve">Japan Overseas Cooperation Volunteers </w:t>
      </w:r>
    </w:p>
    <w:p w14:paraId="3815DCF9" w14:textId="77777777" w:rsidR="009C5AD8" w:rsidRPr="009C5AD8" w:rsidRDefault="009C5AD8" w:rsidP="003823BB">
      <w:pPr>
        <w:pStyle w:val="SingleTxtG"/>
      </w:pPr>
      <w:r w:rsidRPr="009C5AD8">
        <w:t>LIMID</w:t>
      </w:r>
      <w:r w:rsidRPr="009C5AD8">
        <w:tab/>
      </w:r>
      <w:r w:rsidRPr="009C5AD8">
        <w:tab/>
      </w:r>
      <w:r w:rsidRPr="009C5AD8">
        <w:tab/>
        <w:t>Livestock Management &amp; Infrastructure Development</w:t>
      </w:r>
    </w:p>
    <w:p w14:paraId="39CB1B18" w14:textId="77777777" w:rsidR="009C5AD8" w:rsidRPr="009C5AD8" w:rsidRDefault="009C5AD8" w:rsidP="003823BB">
      <w:pPr>
        <w:pStyle w:val="SingleTxtG"/>
      </w:pPr>
      <w:r w:rsidRPr="009C5AD8">
        <w:t>NAHPA</w:t>
      </w:r>
      <w:r w:rsidRPr="009C5AD8">
        <w:tab/>
      </w:r>
      <w:r w:rsidRPr="009C5AD8">
        <w:tab/>
        <w:t xml:space="preserve">National AIDS and Health Promotion Agency </w:t>
      </w:r>
    </w:p>
    <w:p w14:paraId="3FDB2B01" w14:textId="77777777" w:rsidR="009C5AD8" w:rsidRPr="009C5AD8" w:rsidRDefault="009C5AD8" w:rsidP="003823BB">
      <w:pPr>
        <w:pStyle w:val="SingleTxtG"/>
      </w:pPr>
      <w:r w:rsidRPr="009C5AD8">
        <w:t xml:space="preserve">NCDs </w:t>
      </w:r>
      <w:r w:rsidRPr="009C5AD8">
        <w:tab/>
      </w:r>
      <w:r w:rsidRPr="009C5AD8">
        <w:tab/>
      </w:r>
      <w:r w:rsidRPr="009C5AD8">
        <w:tab/>
        <w:t>Non-Communicable Diseases</w:t>
      </w:r>
    </w:p>
    <w:p w14:paraId="560DA38C" w14:textId="77777777" w:rsidR="009C5AD8" w:rsidRPr="009C5AD8" w:rsidRDefault="009C5AD8" w:rsidP="003823BB">
      <w:pPr>
        <w:pStyle w:val="SingleTxtG"/>
      </w:pPr>
      <w:r w:rsidRPr="009C5AD8">
        <w:t xml:space="preserve">NDP </w:t>
      </w:r>
      <w:r w:rsidRPr="009C5AD8">
        <w:tab/>
      </w:r>
      <w:r w:rsidRPr="009C5AD8">
        <w:tab/>
      </w:r>
      <w:r w:rsidRPr="009C5AD8">
        <w:tab/>
        <w:t xml:space="preserve">National Development Plans </w:t>
      </w:r>
    </w:p>
    <w:p w14:paraId="6448180F" w14:textId="77777777" w:rsidR="009C5AD8" w:rsidRPr="009C5AD8" w:rsidRDefault="009C5AD8" w:rsidP="003823BB">
      <w:pPr>
        <w:pStyle w:val="SingleTxtG"/>
      </w:pPr>
      <w:r w:rsidRPr="009C5AD8">
        <w:t xml:space="preserve">NGOs </w:t>
      </w:r>
      <w:r w:rsidRPr="009C5AD8">
        <w:tab/>
      </w:r>
      <w:r w:rsidRPr="009C5AD8">
        <w:tab/>
      </w:r>
      <w:r w:rsidRPr="009C5AD8">
        <w:tab/>
        <w:t xml:space="preserve">Non-Governmental Organisations </w:t>
      </w:r>
    </w:p>
    <w:p w14:paraId="3CCFEE5C" w14:textId="77777777" w:rsidR="009C5AD8" w:rsidRPr="009C5AD8" w:rsidRDefault="009C5AD8" w:rsidP="003823BB">
      <w:pPr>
        <w:pStyle w:val="SingleTxtG"/>
      </w:pPr>
      <w:r w:rsidRPr="009C5AD8">
        <w:t xml:space="preserve">NOPVT </w:t>
      </w:r>
      <w:r w:rsidRPr="009C5AD8">
        <w:tab/>
      </w:r>
      <w:r w:rsidRPr="009C5AD8">
        <w:tab/>
        <w:t xml:space="preserve">Novel Oral Poliovirus Vaccine Type 2 </w:t>
      </w:r>
    </w:p>
    <w:p w14:paraId="0FF82361" w14:textId="77777777" w:rsidR="009C5AD8" w:rsidRPr="009C5AD8" w:rsidRDefault="009C5AD8" w:rsidP="003823BB">
      <w:pPr>
        <w:pStyle w:val="SingleTxtG"/>
      </w:pPr>
      <w:r w:rsidRPr="009C5AD8">
        <w:t>NMRF</w:t>
      </w:r>
      <w:r w:rsidRPr="009C5AD8">
        <w:tab/>
      </w:r>
      <w:r w:rsidRPr="009C5AD8">
        <w:tab/>
      </w:r>
      <w:r w:rsidRPr="009C5AD8">
        <w:tab/>
        <w:t xml:space="preserve">National Monitoring Recommendations Follow Up Mechanism </w:t>
      </w:r>
    </w:p>
    <w:p w14:paraId="3D71FF8E" w14:textId="77777777" w:rsidR="009C5AD8" w:rsidRPr="009C5AD8" w:rsidRDefault="009C5AD8" w:rsidP="003823BB">
      <w:pPr>
        <w:pStyle w:val="SingleTxtG"/>
      </w:pPr>
      <w:r w:rsidRPr="009C5AD8">
        <w:lastRenderedPageBreak/>
        <w:t>OPV</w:t>
      </w:r>
      <w:r w:rsidRPr="009C5AD8">
        <w:tab/>
      </w:r>
      <w:r w:rsidRPr="009C5AD8">
        <w:tab/>
      </w:r>
      <w:r w:rsidRPr="009C5AD8">
        <w:tab/>
        <w:t>Oral Polio Vaccine</w:t>
      </w:r>
    </w:p>
    <w:p w14:paraId="5965B0B8" w14:textId="77777777" w:rsidR="009C5AD8" w:rsidRPr="009C5AD8" w:rsidRDefault="009C5AD8" w:rsidP="003823BB">
      <w:pPr>
        <w:pStyle w:val="SingleTxtG"/>
      </w:pPr>
      <w:r w:rsidRPr="009C5AD8">
        <w:t>OVC</w:t>
      </w:r>
      <w:r w:rsidRPr="009C5AD8">
        <w:tab/>
      </w:r>
      <w:r w:rsidRPr="009C5AD8">
        <w:tab/>
      </w:r>
      <w:r w:rsidRPr="009C5AD8">
        <w:tab/>
        <w:t xml:space="preserve">Orphans and Vulnerable Children </w:t>
      </w:r>
    </w:p>
    <w:p w14:paraId="2D395D49" w14:textId="77777777" w:rsidR="009C5AD8" w:rsidRPr="009C5AD8" w:rsidRDefault="009C5AD8" w:rsidP="003823BB">
      <w:pPr>
        <w:pStyle w:val="SingleTxtG"/>
      </w:pPr>
      <w:r w:rsidRPr="009C5AD8">
        <w:t>PHC</w:t>
      </w:r>
      <w:r w:rsidRPr="009C5AD8">
        <w:tab/>
      </w:r>
      <w:r w:rsidRPr="009C5AD8">
        <w:tab/>
      </w:r>
      <w:r w:rsidRPr="009C5AD8">
        <w:tab/>
        <w:t>Population and Housing Census</w:t>
      </w:r>
    </w:p>
    <w:p w14:paraId="0CBC7637" w14:textId="77777777" w:rsidR="009C5AD8" w:rsidRPr="009C5AD8" w:rsidRDefault="009C5AD8" w:rsidP="003823BB">
      <w:pPr>
        <w:pStyle w:val="SingleTxtG"/>
      </w:pPr>
      <w:r w:rsidRPr="009C5AD8">
        <w:t xml:space="preserve">RADP </w:t>
      </w:r>
      <w:r w:rsidRPr="009C5AD8">
        <w:tab/>
      </w:r>
      <w:r w:rsidRPr="009C5AD8">
        <w:tab/>
      </w:r>
      <w:r w:rsidRPr="009C5AD8">
        <w:tab/>
        <w:t xml:space="preserve">Remote Area Development Plan </w:t>
      </w:r>
    </w:p>
    <w:p w14:paraId="350FD467" w14:textId="77777777" w:rsidR="009C5AD8" w:rsidRPr="009C5AD8" w:rsidRDefault="009C5AD8" w:rsidP="003823BB">
      <w:pPr>
        <w:pStyle w:val="SingleTxtG"/>
      </w:pPr>
      <w:r w:rsidRPr="009C5AD8">
        <w:t xml:space="preserve">RNPE </w:t>
      </w:r>
      <w:r w:rsidRPr="009C5AD8">
        <w:tab/>
      </w:r>
      <w:r w:rsidRPr="009C5AD8">
        <w:tab/>
      </w:r>
      <w:r w:rsidRPr="009C5AD8">
        <w:tab/>
        <w:t>Revised National Policy on Education</w:t>
      </w:r>
    </w:p>
    <w:p w14:paraId="3B5444A4" w14:textId="77777777" w:rsidR="009C5AD8" w:rsidRPr="009C5AD8" w:rsidRDefault="009C5AD8" w:rsidP="003823BB">
      <w:pPr>
        <w:pStyle w:val="SingleTxtG"/>
      </w:pPr>
      <w:r w:rsidRPr="009C5AD8">
        <w:t>SDGs</w:t>
      </w:r>
      <w:r w:rsidRPr="009C5AD8">
        <w:tab/>
      </w:r>
      <w:r w:rsidRPr="009C5AD8">
        <w:tab/>
      </w:r>
      <w:r w:rsidRPr="009C5AD8">
        <w:tab/>
        <w:t xml:space="preserve">Sustainable Development Goals </w:t>
      </w:r>
    </w:p>
    <w:p w14:paraId="2ADA1D86" w14:textId="77777777" w:rsidR="009C5AD8" w:rsidRPr="009C5AD8" w:rsidRDefault="009C5AD8" w:rsidP="003823BB">
      <w:pPr>
        <w:pStyle w:val="SingleTxtG"/>
      </w:pPr>
      <w:r w:rsidRPr="009C5AD8">
        <w:t xml:space="preserve">SOPs </w:t>
      </w:r>
      <w:r w:rsidRPr="009C5AD8">
        <w:tab/>
      </w:r>
      <w:r w:rsidRPr="009C5AD8">
        <w:tab/>
      </w:r>
      <w:r w:rsidRPr="009C5AD8">
        <w:tab/>
        <w:t xml:space="preserve">Standard Operating Procedures </w:t>
      </w:r>
    </w:p>
    <w:p w14:paraId="0CAB5E45" w14:textId="77777777" w:rsidR="009C5AD8" w:rsidRPr="009C5AD8" w:rsidRDefault="009C5AD8" w:rsidP="003823BB">
      <w:pPr>
        <w:pStyle w:val="SingleTxtG"/>
      </w:pPr>
      <w:r w:rsidRPr="009C5AD8">
        <w:t xml:space="preserve">SRH </w:t>
      </w:r>
      <w:r w:rsidRPr="009C5AD8">
        <w:tab/>
      </w:r>
      <w:r w:rsidRPr="009C5AD8">
        <w:tab/>
      </w:r>
      <w:r w:rsidRPr="009C5AD8">
        <w:tab/>
        <w:t>Sexual and Reproductive Health</w:t>
      </w:r>
    </w:p>
    <w:p w14:paraId="254C4693" w14:textId="77777777" w:rsidR="009C5AD8" w:rsidRPr="009C5AD8" w:rsidRDefault="009C5AD8" w:rsidP="003823BB">
      <w:pPr>
        <w:pStyle w:val="SingleTxtG"/>
      </w:pPr>
      <w:r w:rsidRPr="009C5AD8">
        <w:t>STI</w:t>
      </w:r>
      <w:r w:rsidRPr="009C5AD8">
        <w:tab/>
      </w:r>
      <w:r w:rsidRPr="009C5AD8">
        <w:tab/>
      </w:r>
      <w:r w:rsidRPr="009C5AD8">
        <w:tab/>
        <w:t>Sexually Transmitted Infections</w:t>
      </w:r>
    </w:p>
    <w:p w14:paraId="7A3C3025" w14:textId="77777777" w:rsidR="009C5AD8" w:rsidRPr="009C5AD8" w:rsidRDefault="009C5AD8" w:rsidP="003823BB">
      <w:pPr>
        <w:pStyle w:val="SingleTxtG"/>
      </w:pPr>
      <w:r w:rsidRPr="009C5AD8">
        <w:t xml:space="preserve">UNDP </w:t>
      </w:r>
      <w:r w:rsidRPr="009C5AD8">
        <w:tab/>
      </w:r>
      <w:r w:rsidRPr="009C5AD8">
        <w:tab/>
      </w:r>
      <w:r w:rsidRPr="009C5AD8">
        <w:tab/>
        <w:t>United Nations Development Programme</w:t>
      </w:r>
    </w:p>
    <w:p w14:paraId="720FE4DD" w14:textId="77777777" w:rsidR="009C5AD8" w:rsidRPr="009C5AD8" w:rsidRDefault="009C5AD8" w:rsidP="003823BB">
      <w:pPr>
        <w:pStyle w:val="SingleTxtG"/>
      </w:pPr>
      <w:r w:rsidRPr="009C5AD8">
        <w:t>UNICEF</w:t>
      </w:r>
      <w:r w:rsidRPr="009C5AD8">
        <w:tab/>
      </w:r>
      <w:r w:rsidRPr="009C5AD8">
        <w:tab/>
        <w:t>United Nations International Children’s Emergency Fund</w:t>
      </w:r>
    </w:p>
    <w:p w14:paraId="66CBE200" w14:textId="77777777" w:rsidR="009C5AD8" w:rsidRPr="009C5AD8" w:rsidRDefault="009C5AD8" w:rsidP="003823BB">
      <w:pPr>
        <w:pStyle w:val="SingleTxtG"/>
      </w:pPr>
      <w:r w:rsidRPr="009C5AD8">
        <w:t>USAID</w:t>
      </w:r>
      <w:r w:rsidRPr="009C5AD8">
        <w:tab/>
      </w:r>
      <w:r w:rsidRPr="009C5AD8">
        <w:tab/>
        <w:t xml:space="preserve">United States Agency for International Development </w:t>
      </w:r>
    </w:p>
    <w:p w14:paraId="36AA139C" w14:textId="77777777" w:rsidR="009C5AD8" w:rsidRPr="009C5AD8" w:rsidRDefault="009C5AD8" w:rsidP="003823BB">
      <w:pPr>
        <w:pStyle w:val="SingleTxtG"/>
      </w:pPr>
      <w:r w:rsidRPr="009C5AD8">
        <w:t>VGFP</w:t>
      </w:r>
      <w:r w:rsidRPr="009C5AD8">
        <w:tab/>
      </w:r>
      <w:r w:rsidRPr="009C5AD8">
        <w:tab/>
      </w:r>
      <w:r w:rsidRPr="009C5AD8">
        <w:tab/>
        <w:t>Vulnerable Groups Feeding Programme</w:t>
      </w:r>
    </w:p>
    <w:p w14:paraId="35BF19F2" w14:textId="77777777" w:rsidR="009C5AD8" w:rsidRPr="009C5AD8" w:rsidRDefault="009C5AD8" w:rsidP="003823BB">
      <w:pPr>
        <w:pStyle w:val="SingleTxtG"/>
      </w:pPr>
      <w:r w:rsidRPr="009C5AD8">
        <w:t>VPDs</w:t>
      </w:r>
      <w:r w:rsidRPr="009C5AD8">
        <w:tab/>
      </w:r>
      <w:r w:rsidRPr="009C5AD8">
        <w:tab/>
      </w:r>
      <w:r w:rsidRPr="009C5AD8">
        <w:tab/>
        <w:t xml:space="preserve">Vaccine Preventable Diseases </w:t>
      </w:r>
    </w:p>
    <w:p w14:paraId="7F531D52" w14:textId="77777777" w:rsidR="009C5AD8" w:rsidRPr="009C5AD8" w:rsidRDefault="009C5AD8" w:rsidP="003823BB">
      <w:pPr>
        <w:pStyle w:val="SingleTxtG"/>
      </w:pPr>
      <w:r w:rsidRPr="009C5AD8">
        <w:t xml:space="preserve">V/WDC </w:t>
      </w:r>
      <w:r w:rsidRPr="009C5AD8">
        <w:tab/>
      </w:r>
      <w:r w:rsidRPr="009C5AD8">
        <w:tab/>
        <w:t xml:space="preserve">Village/Ward Development Committee  </w:t>
      </w:r>
    </w:p>
    <w:p w14:paraId="3298CCC6" w14:textId="77777777" w:rsidR="009C5AD8" w:rsidRPr="009C5AD8" w:rsidRDefault="009C5AD8" w:rsidP="003823BB">
      <w:pPr>
        <w:pStyle w:val="SingleTxtG"/>
      </w:pPr>
      <w:r w:rsidRPr="009C5AD8">
        <w:t xml:space="preserve">WHO </w:t>
      </w:r>
      <w:r w:rsidRPr="009C5AD8">
        <w:tab/>
      </w:r>
      <w:r w:rsidRPr="009C5AD8">
        <w:tab/>
      </w:r>
      <w:r w:rsidRPr="009C5AD8">
        <w:tab/>
        <w:t>World Health Organisation</w:t>
      </w:r>
    </w:p>
    <w:p w14:paraId="2AF496AE" w14:textId="2D94C580" w:rsidR="003823BB" w:rsidRDefault="003823BB">
      <w:pPr>
        <w:suppressAutoHyphens w:val="0"/>
        <w:spacing w:after="200" w:line="276" w:lineRule="auto"/>
        <w:rPr>
          <w:rFonts w:eastAsia="Calibri"/>
          <w:sz w:val="24"/>
          <w:szCs w:val="24"/>
        </w:rPr>
      </w:pPr>
      <w:r>
        <w:rPr>
          <w:rFonts w:eastAsia="Calibri"/>
          <w:sz w:val="24"/>
          <w:szCs w:val="24"/>
        </w:rPr>
        <w:br w:type="page"/>
      </w:r>
    </w:p>
    <w:p w14:paraId="0083AD80" w14:textId="2FF15CAC" w:rsidR="009C5AD8" w:rsidRPr="009C5AD8" w:rsidRDefault="003823BB" w:rsidP="003823BB">
      <w:pPr>
        <w:pStyle w:val="H1G"/>
      </w:pPr>
      <w:bookmarkStart w:id="5" w:name="_Toc145580432"/>
      <w:bookmarkStart w:id="6" w:name="_Toc148896150"/>
      <w:bookmarkStart w:id="7" w:name="_Toc148896965"/>
      <w:bookmarkStart w:id="8" w:name="_Toc149116387"/>
      <w:bookmarkStart w:id="9" w:name="_Toc149116459"/>
      <w:r>
        <w:lastRenderedPageBreak/>
        <w:tab/>
      </w:r>
      <w:r>
        <w:tab/>
      </w:r>
      <w:r w:rsidR="009C5AD8" w:rsidRPr="009C5AD8">
        <w:t>Introduction</w:t>
      </w:r>
      <w:bookmarkEnd w:id="5"/>
      <w:bookmarkEnd w:id="6"/>
      <w:bookmarkEnd w:id="7"/>
      <w:bookmarkEnd w:id="8"/>
      <w:bookmarkEnd w:id="9"/>
      <w:r w:rsidR="009C5AD8" w:rsidRPr="009C5AD8">
        <w:t xml:space="preserve"> </w:t>
      </w:r>
    </w:p>
    <w:p w14:paraId="60772F71" w14:textId="77777777" w:rsidR="009C5AD8" w:rsidRPr="009C5AD8" w:rsidRDefault="009C5AD8" w:rsidP="003823BB">
      <w:pPr>
        <w:pStyle w:val="SingleTxtG"/>
        <w:numPr>
          <w:ilvl w:val="0"/>
          <w:numId w:val="29"/>
        </w:numPr>
        <w:ind w:left="1134" w:firstLine="0"/>
      </w:pPr>
      <w:r w:rsidRPr="009C5AD8">
        <w:t>This is Botswana’s initial report to the United Nations Committee on the Rights of Persons with Disabilities, submitted pursuant to Article 35 of the United Nations Convention on the Rights of Persons with Disabilities (CRPD).</w:t>
      </w:r>
    </w:p>
    <w:p w14:paraId="30EE3DD9" w14:textId="77777777" w:rsidR="009C5AD8" w:rsidRPr="009C5AD8" w:rsidRDefault="009C5AD8" w:rsidP="003823BB">
      <w:pPr>
        <w:pStyle w:val="SingleTxtG"/>
        <w:numPr>
          <w:ilvl w:val="0"/>
          <w:numId w:val="29"/>
        </w:numPr>
        <w:ind w:left="1134" w:firstLine="0"/>
      </w:pPr>
      <w:r w:rsidRPr="009C5AD8">
        <w:t xml:space="preserve">The Report provides an overview of the progress Botswana has made in the implementation of the CRPD including, constitutional, legislative, </w:t>
      </w:r>
      <w:proofErr w:type="gramStart"/>
      <w:r w:rsidRPr="009C5AD8">
        <w:t>administrative</w:t>
      </w:r>
      <w:proofErr w:type="gramEnd"/>
      <w:r w:rsidRPr="009C5AD8">
        <w:t xml:space="preserve"> and other relevant measures. The Report also underscores the challenges experienced by Government in implementing the specific provisions of the Convention, and some of the interventions in place to address the same.</w:t>
      </w:r>
    </w:p>
    <w:p w14:paraId="08113EA2" w14:textId="77777777" w:rsidR="009C5AD8" w:rsidRPr="009C5AD8" w:rsidRDefault="009C5AD8" w:rsidP="003823BB">
      <w:pPr>
        <w:pStyle w:val="SingleTxtG"/>
        <w:numPr>
          <w:ilvl w:val="0"/>
          <w:numId w:val="29"/>
        </w:numPr>
        <w:ind w:left="1134" w:firstLine="0"/>
      </w:pPr>
      <w:r w:rsidRPr="009C5AD8">
        <w:t xml:space="preserve">Botswana is currently in the process of enacting a </w:t>
      </w:r>
      <w:proofErr w:type="gramStart"/>
      <w:r w:rsidRPr="009C5AD8">
        <w:t>persons</w:t>
      </w:r>
      <w:proofErr w:type="gramEnd"/>
      <w:r w:rsidRPr="009C5AD8">
        <w:t xml:space="preserve"> with disabilities legislation, which is a significant development in Botswana’s legislative landscape. The object of the proposed legislation is to prohibit discrimination against persons on the grounds of disability, promote equal opportunity for persons with disabilities in work, </w:t>
      </w:r>
      <w:proofErr w:type="gramStart"/>
      <w:r w:rsidRPr="009C5AD8">
        <w:t>accommodation</w:t>
      </w:r>
      <w:proofErr w:type="gramEnd"/>
      <w:r w:rsidRPr="009C5AD8">
        <w:t xml:space="preserve"> and education, and to promote equal access to goods, services, facilities and land.</w:t>
      </w:r>
    </w:p>
    <w:p w14:paraId="4844390E" w14:textId="77777777" w:rsidR="009C5AD8" w:rsidRPr="009C5AD8" w:rsidRDefault="009C5AD8" w:rsidP="003823BB">
      <w:pPr>
        <w:pStyle w:val="SingleTxtG"/>
        <w:numPr>
          <w:ilvl w:val="0"/>
          <w:numId w:val="29"/>
        </w:numPr>
        <w:ind w:left="1134" w:firstLine="0"/>
      </w:pPr>
      <w:r w:rsidRPr="009C5AD8">
        <w:t xml:space="preserve">At the onset, it is important to note the lack of adequate, reliable, relevant, sector specific disaggregated data and up to date information on the nature and prevalence of disability in Botswana. Although the last Population Housing Census was conducted in 2022, statistical data in this report is predominantly from the 2011 Census, as the 2022 Population and Housing Census Dissemination Analytical Report is yet to be finalised. </w:t>
      </w:r>
    </w:p>
    <w:p w14:paraId="4C9A04F7" w14:textId="6223294C" w:rsidR="009C5AD8" w:rsidRPr="009C5AD8" w:rsidRDefault="003823BB" w:rsidP="003823BB">
      <w:pPr>
        <w:pStyle w:val="H1G"/>
      </w:pPr>
      <w:bookmarkStart w:id="10" w:name="_Toc145580433"/>
      <w:bookmarkStart w:id="11" w:name="_Toc148896151"/>
      <w:bookmarkStart w:id="12" w:name="_Toc148896966"/>
      <w:bookmarkStart w:id="13" w:name="_Toc149116388"/>
      <w:bookmarkStart w:id="14" w:name="_Toc149116460"/>
      <w:r>
        <w:tab/>
      </w:r>
      <w:r>
        <w:tab/>
      </w:r>
      <w:r w:rsidR="009C5AD8" w:rsidRPr="009C5AD8">
        <w:t>Methodology and Consultation Process</w:t>
      </w:r>
      <w:bookmarkEnd w:id="10"/>
      <w:bookmarkEnd w:id="11"/>
      <w:bookmarkEnd w:id="12"/>
      <w:bookmarkEnd w:id="13"/>
      <w:bookmarkEnd w:id="14"/>
    </w:p>
    <w:p w14:paraId="3853E6B2" w14:textId="77777777" w:rsidR="009C5AD8" w:rsidRPr="009C5AD8" w:rsidRDefault="009C5AD8" w:rsidP="003823BB">
      <w:pPr>
        <w:pStyle w:val="SingleTxtG"/>
        <w:numPr>
          <w:ilvl w:val="0"/>
          <w:numId w:val="29"/>
        </w:numPr>
        <w:ind w:left="1134" w:firstLine="0"/>
      </w:pPr>
      <w:r w:rsidRPr="009C5AD8">
        <w:t>The Ministry for State President coordinated an inter-ministerial effort towards the preparation of this Report, through a series of drafting and validation meetings which were convened from March to October 2023.</w:t>
      </w:r>
    </w:p>
    <w:p w14:paraId="19D6F881" w14:textId="77777777" w:rsidR="009C5AD8" w:rsidRPr="009C5AD8" w:rsidRDefault="009C5AD8" w:rsidP="003823BB">
      <w:pPr>
        <w:pStyle w:val="SingleTxtG"/>
        <w:numPr>
          <w:ilvl w:val="0"/>
          <w:numId w:val="29"/>
        </w:numPr>
        <w:ind w:left="1134" w:firstLine="0"/>
      </w:pPr>
      <w:r w:rsidRPr="009C5AD8">
        <w:t xml:space="preserve">The Report was also approved by the Inter-Ministerial Committee on Treaties, Conventions, and Protocols (IMCTCP) which is mandated with coordinating the country’s processes relating to ratification, accession, </w:t>
      </w:r>
      <w:proofErr w:type="gramStart"/>
      <w:r w:rsidRPr="009C5AD8">
        <w:t>implementation</w:t>
      </w:r>
      <w:proofErr w:type="gramEnd"/>
      <w:r w:rsidRPr="009C5AD8">
        <w:t xml:space="preserve"> and adherence to treaty obligations, including preparation of treaty reports. The IMCTCP was established in 2002 and is composed of Government Ministries and Departments.</w:t>
      </w:r>
    </w:p>
    <w:p w14:paraId="41319439" w14:textId="77777777" w:rsidR="009C5AD8" w:rsidRPr="009C5AD8" w:rsidRDefault="009C5AD8" w:rsidP="003823BB">
      <w:pPr>
        <w:pStyle w:val="SingleTxtG"/>
        <w:numPr>
          <w:ilvl w:val="0"/>
          <w:numId w:val="29"/>
        </w:numPr>
        <w:ind w:left="1134" w:firstLine="0"/>
      </w:pPr>
      <w:proofErr w:type="gramStart"/>
      <w:r w:rsidRPr="009C5AD8">
        <w:t>In order to</w:t>
      </w:r>
      <w:proofErr w:type="gramEnd"/>
      <w:r w:rsidRPr="009C5AD8">
        <w:t xml:space="preserve"> ensure a sector-based representation on the status of implementation of the rights of persons with disabilities in Botswana, the drafting process also involved consultations with Civil Society Organisation (CSOs). These included organisations of and for persons with disabilities such as, the Botswana Federation of the Disabled and the Botswana Council for the Disabled (BCD). </w:t>
      </w:r>
    </w:p>
    <w:p w14:paraId="3266B74B" w14:textId="04323C91" w:rsidR="009C5AD8" w:rsidRPr="009C5AD8" w:rsidRDefault="003823BB" w:rsidP="003823BB">
      <w:pPr>
        <w:pStyle w:val="H1G"/>
      </w:pPr>
      <w:bookmarkStart w:id="15" w:name="_Toc148896152"/>
      <w:bookmarkStart w:id="16" w:name="_Toc148896967"/>
      <w:bookmarkStart w:id="17" w:name="_Toc149116389"/>
      <w:bookmarkStart w:id="18" w:name="_Toc149116461"/>
      <w:r>
        <w:tab/>
      </w:r>
      <w:r>
        <w:tab/>
      </w:r>
      <w:r w:rsidR="009C5AD8" w:rsidRPr="009C5AD8">
        <w:t>Landscape and Population</w:t>
      </w:r>
      <w:bookmarkEnd w:id="15"/>
      <w:bookmarkEnd w:id="16"/>
      <w:bookmarkEnd w:id="17"/>
      <w:bookmarkEnd w:id="18"/>
    </w:p>
    <w:p w14:paraId="7693AC51" w14:textId="77777777" w:rsidR="009C5AD8" w:rsidRPr="009C5AD8" w:rsidRDefault="009C5AD8" w:rsidP="003823BB">
      <w:pPr>
        <w:pStyle w:val="SingleTxtG"/>
        <w:numPr>
          <w:ilvl w:val="0"/>
          <w:numId w:val="29"/>
        </w:numPr>
        <w:ind w:left="1134" w:firstLine="0"/>
      </w:pPr>
      <w:r w:rsidRPr="009C5AD8">
        <w:t xml:space="preserve">Botswana is a landlocked country in Southern Africa located at the centre of Southern Africa, positioned between Namibia, South Africa, </w:t>
      </w:r>
      <w:proofErr w:type="gramStart"/>
      <w:r w:rsidRPr="009C5AD8">
        <w:t>Zambia</w:t>
      </w:r>
      <w:proofErr w:type="gramEnd"/>
      <w:r w:rsidRPr="009C5AD8">
        <w:t xml:space="preserve"> and Zimbabwe. Botswana covers a land area of 582,000 square kilometres with a sparse population of 2.3 million. Botswana has experienced a declined population growth rate of one-point four percent (1.4%), from one-point nine percent (1.9%). Botswana attained independence on the </w:t>
      </w:r>
      <w:proofErr w:type="gramStart"/>
      <w:r w:rsidRPr="009C5AD8">
        <w:t>30</w:t>
      </w:r>
      <w:r w:rsidRPr="009C5AD8">
        <w:rPr>
          <w:vertAlign w:val="superscript"/>
        </w:rPr>
        <w:t>th</w:t>
      </w:r>
      <w:proofErr w:type="gramEnd"/>
      <w:r w:rsidRPr="009C5AD8">
        <w:t xml:space="preserve"> September 1966 and has maintained a stable political environment with a multi-party democracy. Since independence, Botswana has experienced economic growth, investing in health, </w:t>
      </w:r>
      <w:proofErr w:type="gramStart"/>
      <w:r w:rsidRPr="009C5AD8">
        <w:t>education</w:t>
      </w:r>
      <w:proofErr w:type="gramEnd"/>
      <w:r w:rsidRPr="009C5AD8">
        <w:t xml:space="preserve"> and infrastructure, among others.</w:t>
      </w:r>
    </w:p>
    <w:p w14:paraId="2191FECF" w14:textId="740AFDAF" w:rsidR="009C5AD8" w:rsidRPr="009C5AD8" w:rsidRDefault="003823BB" w:rsidP="003823BB">
      <w:pPr>
        <w:pStyle w:val="H1G"/>
      </w:pPr>
      <w:bookmarkStart w:id="19" w:name="_Toc148896153"/>
      <w:bookmarkStart w:id="20" w:name="_Toc148896968"/>
      <w:bookmarkStart w:id="21" w:name="_Toc149116390"/>
      <w:bookmarkStart w:id="22" w:name="_Toc149116462"/>
      <w:r>
        <w:tab/>
      </w:r>
      <w:r>
        <w:tab/>
      </w:r>
      <w:r w:rsidR="009C5AD8" w:rsidRPr="009C5AD8">
        <w:t>Population Distribution</w:t>
      </w:r>
      <w:bookmarkEnd w:id="19"/>
      <w:bookmarkEnd w:id="20"/>
      <w:bookmarkEnd w:id="21"/>
      <w:bookmarkEnd w:id="22"/>
    </w:p>
    <w:p w14:paraId="1E2E5CA2" w14:textId="77777777" w:rsidR="009C5AD8" w:rsidRPr="009C5AD8" w:rsidRDefault="009C5AD8" w:rsidP="003823BB">
      <w:pPr>
        <w:pStyle w:val="SingleTxtG"/>
        <w:numPr>
          <w:ilvl w:val="0"/>
          <w:numId w:val="29"/>
        </w:numPr>
        <w:ind w:left="1134" w:firstLine="0"/>
      </w:pPr>
      <w:r w:rsidRPr="009C5AD8">
        <w:t xml:space="preserve">In terms of the 2011 Population and Housing Census (PHC), the population of Botswana stood at about two million (2,000,000), while the 2022 PHC preliminary results indicate that the population stands at two million three hundred and fifty-nine thousand six hundred and nine (2,359,609). The 2022 PHC preliminary results further revealed that the </w:t>
      </w:r>
      <w:proofErr w:type="spellStart"/>
      <w:r w:rsidRPr="009C5AD8">
        <w:t>Kweneng</w:t>
      </w:r>
      <w:proofErr w:type="spellEnd"/>
      <w:r w:rsidRPr="009C5AD8">
        <w:t xml:space="preserve"> East District accommodates </w:t>
      </w:r>
      <w:proofErr w:type="gramStart"/>
      <w:r w:rsidRPr="009C5AD8">
        <w:t>a majority of</w:t>
      </w:r>
      <w:proofErr w:type="gramEnd"/>
      <w:r w:rsidRPr="009C5AD8">
        <w:t xml:space="preserve"> the population at three hundred and thirty </w:t>
      </w:r>
      <w:r w:rsidRPr="009C5AD8">
        <w:lastRenderedPageBreak/>
        <w:t xml:space="preserve">thousand two hundred and twenty-five (330,225) (13.9%) of the total population; followed by Gaborone with two hundred and forty-six thousand three hundred and twenty-five (246,325) (10.4%); and Central </w:t>
      </w:r>
      <w:proofErr w:type="spellStart"/>
      <w:r w:rsidRPr="009C5AD8">
        <w:t>Serowe</w:t>
      </w:r>
      <w:proofErr w:type="spellEnd"/>
      <w:r w:rsidRPr="009C5AD8">
        <w:t>/</w:t>
      </w:r>
      <w:proofErr w:type="spellStart"/>
      <w:r w:rsidRPr="009C5AD8">
        <w:t>Palapye</w:t>
      </w:r>
      <w:proofErr w:type="spellEnd"/>
      <w:r w:rsidRPr="009C5AD8">
        <w:t xml:space="preserve"> with two hundred and two thousand seven hundred and forty (202,740) (8.5%). The lowest population share of four hundred and eighty-eight (488) was registered in the Central Kalahari Game Reserve (CKGR). Botswana’s population is dominated by a female population of one million two hundred nine thousand and one (1,209,001) (51.2%) and has a male population of one million one hundred and fifty thousand six hundred and eight (1,150,608) (48.8%).</w:t>
      </w:r>
    </w:p>
    <w:p w14:paraId="077A5939" w14:textId="342DB25D" w:rsidR="00190B5B" w:rsidRDefault="009C5AD8" w:rsidP="003823BB">
      <w:pPr>
        <w:pStyle w:val="SingleTxtG"/>
        <w:numPr>
          <w:ilvl w:val="0"/>
          <w:numId w:val="29"/>
        </w:numPr>
        <w:ind w:left="1134" w:firstLine="0"/>
      </w:pPr>
      <w:r w:rsidRPr="009C5AD8">
        <w:t xml:space="preserve">The 2022 PHC preliminary results on the population of persons with disabilities are currently not available. However, the 2011 PHC indicated that, of the total Botswana population of about two million (2,000,000) people, fifty-nine thousand one hundred and three (59,103) (2.92%) were reported to be persons with disabilities. Table 2 below reflects that of the total population of persons with disabilities, thirty-three percent (33%) were youth followed by the elderly population at twenty-eight percent (28%). The results further reflect </w:t>
      </w:r>
      <w:proofErr w:type="gramStart"/>
      <w:r w:rsidRPr="009C5AD8">
        <w:t>that adults and children</w:t>
      </w:r>
      <w:proofErr w:type="gramEnd"/>
      <w:r w:rsidRPr="009C5AD8">
        <w:t xml:space="preserve"> constituted twenty-six percent (26%) and thirteen percent (13%), respectively.</w:t>
      </w:r>
    </w:p>
    <w:p w14:paraId="582057C9" w14:textId="77777777" w:rsidR="00190B5B" w:rsidRDefault="00190B5B">
      <w:pPr>
        <w:suppressAutoHyphens w:val="0"/>
        <w:spacing w:after="200" w:line="276" w:lineRule="auto"/>
        <w:rPr>
          <w:rFonts w:eastAsiaTheme="minorHAnsi"/>
        </w:rPr>
      </w:pPr>
      <w:r>
        <w:br w:type="page"/>
      </w:r>
    </w:p>
    <w:p w14:paraId="325CC867" w14:textId="1AD98FE1" w:rsidR="009C5AD8" w:rsidRPr="009C5AD8" w:rsidRDefault="003823BB" w:rsidP="003823BB">
      <w:pPr>
        <w:pStyle w:val="H23G"/>
      </w:pPr>
      <w:r>
        <w:lastRenderedPageBreak/>
        <w:tab/>
      </w:r>
      <w:r>
        <w:tab/>
      </w:r>
      <w:r w:rsidR="009C5AD8" w:rsidRPr="009C5AD8">
        <w:t>Table 1: Population Distribution by Sex and District -2022</w:t>
      </w:r>
    </w:p>
    <w:tbl>
      <w:tblPr>
        <w:tblW w:w="7370" w:type="dxa"/>
        <w:tblInd w:w="1134" w:type="dxa"/>
        <w:tblLayout w:type="fixed"/>
        <w:tblCellMar>
          <w:left w:w="0" w:type="dxa"/>
          <w:right w:w="0" w:type="dxa"/>
        </w:tblCellMar>
        <w:tblLook w:val="04A0" w:firstRow="1" w:lastRow="0" w:firstColumn="1" w:lastColumn="0" w:noHBand="0" w:noVBand="1"/>
      </w:tblPr>
      <w:tblGrid>
        <w:gridCol w:w="2680"/>
        <w:gridCol w:w="1564"/>
        <w:gridCol w:w="1564"/>
        <w:gridCol w:w="1562"/>
      </w:tblGrid>
      <w:tr w:rsidR="003823BB" w:rsidRPr="003823BB" w14:paraId="72AE4103" w14:textId="77777777" w:rsidTr="003823BB">
        <w:trPr>
          <w:tblHeader/>
        </w:trPr>
        <w:tc>
          <w:tcPr>
            <w:tcW w:w="1818" w:type="pct"/>
            <w:tcBorders>
              <w:top w:val="single" w:sz="4" w:space="0" w:color="auto"/>
              <w:bottom w:val="single" w:sz="12" w:space="0" w:color="auto"/>
            </w:tcBorders>
            <w:shd w:val="clear" w:color="auto" w:fill="auto"/>
            <w:noWrap/>
            <w:vAlign w:val="bottom"/>
            <w:hideMark/>
          </w:tcPr>
          <w:p w14:paraId="2C80EBDD" w14:textId="77777777" w:rsidR="009C5AD8" w:rsidRPr="003823BB" w:rsidRDefault="009C5AD8" w:rsidP="003823BB">
            <w:pPr>
              <w:suppressAutoHyphens w:val="0"/>
              <w:spacing w:before="80" w:after="80" w:line="200" w:lineRule="exact"/>
              <w:rPr>
                <w:rFonts w:eastAsia="Calibri"/>
                <w:i/>
                <w:sz w:val="16"/>
                <w:szCs w:val="24"/>
              </w:rPr>
            </w:pPr>
          </w:p>
        </w:tc>
        <w:tc>
          <w:tcPr>
            <w:tcW w:w="1061" w:type="pct"/>
            <w:tcBorders>
              <w:top w:val="single" w:sz="4" w:space="0" w:color="auto"/>
              <w:bottom w:val="single" w:sz="12" w:space="0" w:color="auto"/>
            </w:tcBorders>
            <w:shd w:val="clear" w:color="auto" w:fill="auto"/>
            <w:noWrap/>
            <w:vAlign w:val="bottom"/>
            <w:hideMark/>
          </w:tcPr>
          <w:p w14:paraId="68E54BF5" w14:textId="77777777" w:rsidR="009C5AD8" w:rsidRPr="003823BB" w:rsidRDefault="009C5AD8" w:rsidP="003823BB">
            <w:pPr>
              <w:suppressAutoHyphens w:val="0"/>
              <w:spacing w:before="80" w:after="80" w:line="200" w:lineRule="exact"/>
              <w:jc w:val="right"/>
              <w:rPr>
                <w:rFonts w:eastAsia="Calibri"/>
                <w:i/>
                <w:sz w:val="16"/>
                <w:szCs w:val="24"/>
              </w:rPr>
            </w:pPr>
            <w:bookmarkStart w:id="23" w:name="_Toc148896154"/>
            <w:r w:rsidRPr="003823BB">
              <w:rPr>
                <w:rFonts w:eastAsia="Calibri"/>
                <w:i/>
                <w:sz w:val="16"/>
                <w:szCs w:val="24"/>
              </w:rPr>
              <w:t>Total</w:t>
            </w:r>
            <w:bookmarkEnd w:id="23"/>
          </w:p>
        </w:tc>
        <w:tc>
          <w:tcPr>
            <w:tcW w:w="1061" w:type="pct"/>
            <w:tcBorders>
              <w:top w:val="single" w:sz="4" w:space="0" w:color="auto"/>
              <w:bottom w:val="single" w:sz="12" w:space="0" w:color="auto"/>
            </w:tcBorders>
            <w:shd w:val="clear" w:color="auto" w:fill="auto"/>
            <w:noWrap/>
            <w:vAlign w:val="bottom"/>
            <w:hideMark/>
          </w:tcPr>
          <w:p w14:paraId="3F9FEB91" w14:textId="77777777" w:rsidR="009C5AD8" w:rsidRPr="003823BB" w:rsidRDefault="009C5AD8" w:rsidP="003823BB">
            <w:pPr>
              <w:suppressAutoHyphens w:val="0"/>
              <w:spacing w:before="80" w:after="80" w:line="200" w:lineRule="exact"/>
              <w:jc w:val="right"/>
              <w:rPr>
                <w:rFonts w:eastAsia="Calibri"/>
                <w:i/>
                <w:sz w:val="16"/>
                <w:szCs w:val="24"/>
              </w:rPr>
            </w:pPr>
            <w:bookmarkStart w:id="24" w:name="_Toc148896155"/>
            <w:r w:rsidRPr="003823BB">
              <w:rPr>
                <w:rFonts w:eastAsia="Calibri"/>
                <w:i/>
                <w:sz w:val="16"/>
                <w:szCs w:val="24"/>
              </w:rPr>
              <w:t>Male</w:t>
            </w:r>
            <w:bookmarkEnd w:id="24"/>
          </w:p>
        </w:tc>
        <w:tc>
          <w:tcPr>
            <w:tcW w:w="1061" w:type="pct"/>
            <w:tcBorders>
              <w:top w:val="single" w:sz="4" w:space="0" w:color="auto"/>
              <w:bottom w:val="single" w:sz="12" w:space="0" w:color="auto"/>
            </w:tcBorders>
            <w:shd w:val="clear" w:color="auto" w:fill="auto"/>
            <w:noWrap/>
            <w:vAlign w:val="bottom"/>
            <w:hideMark/>
          </w:tcPr>
          <w:p w14:paraId="751CF349" w14:textId="77777777" w:rsidR="009C5AD8" w:rsidRPr="003823BB" w:rsidRDefault="009C5AD8" w:rsidP="003823BB">
            <w:pPr>
              <w:suppressAutoHyphens w:val="0"/>
              <w:spacing w:before="80" w:after="80" w:line="200" w:lineRule="exact"/>
              <w:jc w:val="right"/>
              <w:rPr>
                <w:rFonts w:eastAsia="Calibri"/>
                <w:i/>
                <w:sz w:val="16"/>
                <w:szCs w:val="24"/>
              </w:rPr>
            </w:pPr>
            <w:bookmarkStart w:id="25" w:name="_Toc148896156"/>
            <w:r w:rsidRPr="003823BB">
              <w:rPr>
                <w:rFonts w:eastAsia="Calibri"/>
                <w:i/>
                <w:sz w:val="16"/>
                <w:szCs w:val="24"/>
              </w:rPr>
              <w:t>Female</w:t>
            </w:r>
            <w:bookmarkEnd w:id="25"/>
          </w:p>
        </w:tc>
      </w:tr>
      <w:tr w:rsidR="003823BB" w:rsidRPr="003823BB" w14:paraId="6DC4F73E" w14:textId="77777777" w:rsidTr="003823BB">
        <w:tc>
          <w:tcPr>
            <w:tcW w:w="1818" w:type="pct"/>
            <w:tcBorders>
              <w:top w:val="single" w:sz="12" w:space="0" w:color="auto"/>
            </w:tcBorders>
            <w:shd w:val="clear" w:color="auto" w:fill="auto"/>
            <w:noWrap/>
            <w:hideMark/>
          </w:tcPr>
          <w:p w14:paraId="2200F5EB" w14:textId="77777777" w:rsidR="009C5AD8" w:rsidRPr="003823BB" w:rsidRDefault="009C5AD8" w:rsidP="003823BB">
            <w:pPr>
              <w:suppressAutoHyphens w:val="0"/>
              <w:spacing w:before="40" w:after="40" w:line="220" w:lineRule="exact"/>
              <w:rPr>
                <w:rFonts w:eastAsia="Calibri"/>
                <w:b/>
                <w:sz w:val="18"/>
                <w:szCs w:val="24"/>
              </w:rPr>
            </w:pPr>
            <w:r w:rsidRPr="003823BB">
              <w:rPr>
                <w:rFonts w:eastAsia="Calibri"/>
                <w:b/>
                <w:sz w:val="18"/>
                <w:szCs w:val="24"/>
              </w:rPr>
              <w:t>Total</w:t>
            </w:r>
          </w:p>
        </w:tc>
        <w:tc>
          <w:tcPr>
            <w:tcW w:w="1061" w:type="pct"/>
            <w:tcBorders>
              <w:top w:val="single" w:sz="12" w:space="0" w:color="auto"/>
            </w:tcBorders>
            <w:shd w:val="clear" w:color="auto" w:fill="auto"/>
            <w:noWrap/>
            <w:vAlign w:val="bottom"/>
            <w:hideMark/>
          </w:tcPr>
          <w:p w14:paraId="19E70C85" w14:textId="77777777" w:rsidR="009C5AD8" w:rsidRPr="003823BB" w:rsidRDefault="009C5AD8" w:rsidP="003823BB">
            <w:pPr>
              <w:suppressAutoHyphens w:val="0"/>
              <w:spacing w:before="40" w:after="40" w:line="220" w:lineRule="exact"/>
              <w:jc w:val="right"/>
              <w:rPr>
                <w:rFonts w:eastAsia="Calibri"/>
                <w:b/>
                <w:sz w:val="18"/>
                <w:szCs w:val="24"/>
              </w:rPr>
            </w:pPr>
            <w:r w:rsidRPr="003823BB">
              <w:rPr>
                <w:rFonts w:eastAsia="Calibri"/>
                <w:b/>
                <w:sz w:val="18"/>
                <w:szCs w:val="24"/>
              </w:rPr>
              <w:t>2 359 609</w:t>
            </w:r>
          </w:p>
        </w:tc>
        <w:tc>
          <w:tcPr>
            <w:tcW w:w="1061" w:type="pct"/>
            <w:tcBorders>
              <w:top w:val="single" w:sz="12" w:space="0" w:color="auto"/>
            </w:tcBorders>
            <w:shd w:val="clear" w:color="auto" w:fill="auto"/>
            <w:noWrap/>
            <w:vAlign w:val="bottom"/>
            <w:hideMark/>
          </w:tcPr>
          <w:p w14:paraId="4FD7FD1E" w14:textId="77777777" w:rsidR="009C5AD8" w:rsidRPr="003823BB" w:rsidRDefault="009C5AD8" w:rsidP="003823BB">
            <w:pPr>
              <w:suppressAutoHyphens w:val="0"/>
              <w:spacing w:before="40" w:after="40" w:line="220" w:lineRule="exact"/>
              <w:jc w:val="right"/>
              <w:rPr>
                <w:rFonts w:eastAsia="Calibri"/>
                <w:b/>
                <w:sz w:val="18"/>
                <w:szCs w:val="24"/>
              </w:rPr>
            </w:pPr>
            <w:r w:rsidRPr="003823BB">
              <w:rPr>
                <w:rFonts w:eastAsia="Calibri"/>
                <w:b/>
                <w:sz w:val="18"/>
                <w:szCs w:val="24"/>
              </w:rPr>
              <w:t>1 150 608</w:t>
            </w:r>
          </w:p>
        </w:tc>
        <w:tc>
          <w:tcPr>
            <w:tcW w:w="1061" w:type="pct"/>
            <w:tcBorders>
              <w:top w:val="single" w:sz="12" w:space="0" w:color="auto"/>
            </w:tcBorders>
            <w:shd w:val="clear" w:color="auto" w:fill="auto"/>
            <w:noWrap/>
            <w:vAlign w:val="bottom"/>
            <w:hideMark/>
          </w:tcPr>
          <w:p w14:paraId="2C164795" w14:textId="77777777" w:rsidR="009C5AD8" w:rsidRPr="003823BB" w:rsidRDefault="009C5AD8" w:rsidP="003823BB">
            <w:pPr>
              <w:suppressAutoHyphens w:val="0"/>
              <w:spacing w:before="40" w:after="40" w:line="220" w:lineRule="exact"/>
              <w:jc w:val="right"/>
              <w:rPr>
                <w:rFonts w:eastAsia="Calibri"/>
                <w:b/>
                <w:sz w:val="18"/>
                <w:szCs w:val="24"/>
              </w:rPr>
            </w:pPr>
            <w:r w:rsidRPr="003823BB">
              <w:rPr>
                <w:rFonts w:eastAsia="Calibri"/>
                <w:b/>
                <w:sz w:val="18"/>
                <w:szCs w:val="24"/>
              </w:rPr>
              <w:t>1 209 001</w:t>
            </w:r>
          </w:p>
        </w:tc>
      </w:tr>
      <w:tr w:rsidR="003823BB" w:rsidRPr="003823BB" w14:paraId="5638DFF4" w14:textId="77777777" w:rsidTr="003823BB">
        <w:tc>
          <w:tcPr>
            <w:tcW w:w="1818" w:type="pct"/>
            <w:shd w:val="clear" w:color="auto" w:fill="auto"/>
            <w:noWrap/>
          </w:tcPr>
          <w:p w14:paraId="384DF6BE" w14:textId="77777777" w:rsidR="009C5AD8" w:rsidRPr="003823BB" w:rsidRDefault="009C5AD8" w:rsidP="003823BB">
            <w:pPr>
              <w:suppressAutoHyphens w:val="0"/>
              <w:spacing w:before="40" w:after="40" w:line="220" w:lineRule="exact"/>
              <w:rPr>
                <w:rFonts w:eastAsia="Calibri"/>
                <w:b/>
                <w:sz w:val="18"/>
                <w:szCs w:val="24"/>
              </w:rPr>
            </w:pPr>
            <w:r w:rsidRPr="003823BB">
              <w:rPr>
                <w:rFonts w:eastAsia="Calibri"/>
                <w:b/>
                <w:sz w:val="18"/>
                <w:szCs w:val="24"/>
              </w:rPr>
              <w:t>Cities</w:t>
            </w:r>
          </w:p>
        </w:tc>
        <w:tc>
          <w:tcPr>
            <w:tcW w:w="1061" w:type="pct"/>
            <w:shd w:val="clear" w:color="auto" w:fill="auto"/>
            <w:noWrap/>
            <w:vAlign w:val="bottom"/>
          </w:tcPr>
          <w:p w14:paraId="21FF9C2F" w14:textId="77777777" w:rsidR="009C5AD8" w:rsidRPr="003823BB" w:rsidRDefault="009C5AD8" w:rsidP="003823BB">
            <w:pPr>
              <w:suppressAutoHyphens w:val="0"/>
              <w:spacing w:before="40" w:after="40" w:line="220" w:lineRule="exact"/>
              <w:jc w:val="right"/>
              <w:rPr>
                <w:rFonts w:eastAsia="Calibri"/>
                <w:b/>
                <w:sz w:val="18"/>
                <w:szCs w:val="24"/>
              </w:rPr>
            </w:pPr>
          </w:p>
        </w:tc>
        <w:tc>
          <w:tcPr>
            <w:tcW w:w="1061" w:type="pct"/>
            <w:shd w:val="clear" w:color="auto" w:fill="auto"/>
            <w:noWrap/>
            <w:vAlign w:val="bottom"/>
          </w:tcPr>
          <w:p w14:paraId="661783A6" w14:textId="77777777" w:rsidR="009C5AD8" w:rsidRPr="003823BB" w:rsidRDefault="009C5AD8" w:rsidP="003823BB">
            <w:pPr>
              <w:suppressAutoHyphens w:val="0"/>
              <w:spacing w:before="40" w:after="40" w:line="220" w:lineRule="exact"/>
              <w:jc w:val="right"/>
              <w:rPr>
                <w:rFonts w:eastAsia="Calibri"/>
                <w:b/>
                <w:sz w:val="18"/>
                <w:szCs w:val="24"/>
              </w:rPr>
            </w:pPr>
          </w:p>
        </w:tc>
        <w:tc>
          <w:tcPr>
            <w:tcW w:w="1061" w:type="pct"/>
            <w:shd w:val="clear" w:color="auto" w:fill="auto"/>
            <w:noWrap/>
            <w:vAlign w:val="bottom"/>
          </w:tcPr>
          <w:p w14:paraId="2F226992" w14:textId="77777777" w:rsidR="009C5AD8" w:rsidRPr="003823BB" w:rsidRDefault="009C5AD8" w:rsidP="003823BB">
            <w:pPr>
              <w:suppressAutoHyphens w:val="0"/>
              <w:spacing w:before="40" w:after="40" w:line="220" w:lineRule="exact"/>
              <w:jc w:val="right"/>
              <w:rPr>
                <w:rFonts w:eastAsia="Calibri"/>
                <w:b/>
                <w:sz w:val="18"/>
                <w:szCs w:val="24"/>
              </w:rPr>
            </w:pPr>
          </w:p>
        </w:tc>
      </w:tr>
      <w:tr w:rsidR="003823BB" w:rsidRPr="003823BB" w14:paraId="08C0B737" w14:textId="77777777" w:rsidTr="003823BB">
        <w:tc>
          <w:tcPr>
            <w:tcW w:w="1818" w:type="pct"/>
            <w:shd w:val="clear" w:color="auto" w:fill="auto"/>
            <w:noWrap/>
            <w:hideMark/>
          </w:tcPr>
          <w:p w14:paraId="5EF46C47"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Gaborone</w:t>
            </w:r>
          </w:p>
        </w:tc>
        <w:tc>
          <w:tcPr>
            <w:tcW w:w="1061" w:type="pct"/>
            <w:shd w:val="clear" w:color="auto" w:fill="auto"/>
            <w:noWrap/>
            <w:vAlign w:val="bottom"/>
            <w:hideMark/>
          </w:tcPr>
          <w:p w14:paraId="61EADB6C"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246 325</w:t>
            </w:r>
          </w:p>
        </w:tc>
        <w:tc>
          <w:tcPr>
            <w:tcW w:w="1061" w:type="pct"/>
            <w:shd w:val="clear" w:color="auto" w:fill="auto"/>
            <w:noWrap/>
            <w:vAlign w:val="bottom"/>
            <w:hideMark/>
          </w:tcPr>
          <w:p w14:paraId="09F0B333"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118 727</w:t>
            </w:r>
          </w:p>
        </w:tc>
        <w:tc>
          <w:tcPr>
            <w:tcW w:w="1061" w:type="pct"/>
            <w:shd w:val="clear" w:color="auto" w:fill="auto"/>
            <w:noWrap/>
            <w:vAlign w:val="bottom"/>
            <w:hideMark/>
          </w:tcPr>
          <w:p w14:paraId="721773C1"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127 598</w:t>
            </w:r>
          </w:p>
        </w:tc>
      </w:tr>
      <w:tr w:rsidR="003823BB" w:rsidRPr="003823BB" w14:paraId="28E5E180" w14:textId="77777777" w:rsidTr="003823BB">
        <w:tc>
          <w:tcPr>
            <w:tcW w:w="1818" w:type="pct"/>
            <w:shd w:val="clear" w:color="auto" w:fill="auto"/>
            <w:noWrap/>
          </w:tcPr>
          <w:p w14:paraId="64417572"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Francistown</w:t>
            </w:r>
          </w:p>
        </w:tc>
        <w:tc>
          <w:tcPr>
            <w:tcW w:w="1061" w:type="pct"/>
            <w:shd w:val="clear" w:color="auto" w:fill="auto"/>
            <w:noWrap/>
            <w:vAlign w:val="bottom"/>
          </w:tcPr>
          <w:p w14:paraId="3E4386A8"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103 417</w:t>
            </w:r>
          </w:p>
        </w:tc>
        <w:tc>
          <w:tcPr>
            <w:tcW w:w="1061" w:type="pct"/>
            <w:shd w:val="clear" w:color="auto" w:fill="auto"/>
            <w:noWrap/>
            <w:vAlign w:val="bottom"/>
          </w:tcPr>
          <w:p w14:paraId="3F91B89E"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49 647</w:t>
            </w:r>
          </w:p>
        </w:tc>
        <w:tc>
          <w:tcPr>
            <w:tcW w:w="1061" w:type="pct"/>
            <w:shd w:val="clear" w:color="auto" w:fill="auto"/>
            <w:noWrap/>
            <w:vAlign w:val="bottom"/>
          </w:tcPr>
          <w:p w14:paraId="54645A37"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53 770</w:t>
            </w:r>
          </w:p>
        </w:tc>
      </w:tr>
      <w:tr w:rsidR="003823BB" w:rsidRPr="003823BB" w14:paraId="57449ADA" w14:textId="77777777" w:rsidTr="003823BB">
        <w:tc>
          <w:tcPr>
            <w:tcW w:w="1818" w:type="pct"/>
            <w:shd w:val="clear" w:color="auto" w:fill="auto"/>
            <w:noWrap/>
          </w:tcPr>
          <w:p w14:paraId="1608A619" w14:textId="77777777" w:rsidR="009C5AD8" w:rsidRPr="003823BB" w:rsidRDefault="009C5AD8" w:rsidP="003823BB">
            <w:pPr>
              <w:suppressAutoHyphens w:val="0"/>
              <w:spacing w:before="40" w:after="40" w:line="220" w:lineRule="exact"/>
              <w:rPr>
                <w:rFonts w:eastAsia="Calibri"/>
                <w:b/>
                <w:sz w:val="18"/>
                <w:szCs w:val="24"/>
              </w:rPr>
            </w:pPr>
            <w:r w:rsidRPr="003823BB">
              <w:rPr>
                <w:rFonts w:eastAsia="Calibri"/>
                <w:b/>
                <w:sz w:val="18"/>
                <w:szCs w:val="24"/>
              </w:rPr>
              <w:t>Towns</w:t>
            </w:r>
          </w:p>
        </w:tc>
        <w:tc>
          <w:tcPr>
            <w:tcW w:w="1061" w:type="pct"/>
            <w:shd w:val="clear" w:color="auto" w:fill="auto"/>
            <w:noWrap/>
            <w:vAlign w:val="bottom"/>
          </w:tcPr>
          <w:p w14:paraId="64D8C234" w14:textId="77777777" w:rsidR="009C5AD8" w:rsidRPr="003823BB" w:rsidRDefault="009C5AD8" w:rsidP="003823BB">
            <w:pPr>
              <w:suppressAutoHyphens w:val="0"/>
              <w:spacing w:before="40" w:after="40" w:line="220" w:lineRule="exact"/>
              <w:jc w:val="right"/>
              <w:rPr>
                <w:rFonts w:eastAsia="Calibri"/>
                <w:b/>
                <w:sz w:val="18"/>
                <w:szCs w:val="24"/>
              </w:rPr>
            </w:pPr>
          </w:p>
        </w:tc>
        <w:tc>
          <w:tcPr>
            <w:tcW w:w="1061" w:type="pct"/>
            <w:shd w:val="clear" w:color="auto" w:fill="auto"/>
            <w:noWrap/>
            <w:vAlign w:val="bottom"/>
          </w:tcPr>
          <w:p w14:paraId="6A9F3CC6" w14:textId="77777777" w:rsidR="009C5AD8" w:rsidRPr="003823BB" w:rsidRDefault="009C5AD8" w:rsidP="003823BB">
            <w:pPr>
              <w:suppressAutoHyphens w:val="0"/>
              <w:spacing w:before="40" w:after="40" w:line="220" w:lineRule="exact"/>
              <w:jc w:val="right"/>
              <w:rPr>
                <w:rFonts w:eastAsia="Calibri"/>
                <w:b/>
                <w:sz w:val="18"/>
                <w:szCs w:val="24"/>
              </w:rPr>
            </w:pPr>
          </w:p>
        </w:tc>
        <w:tc>
          <w:tcPr>
            <w:tcW w:w="1061" w:type="pct"/>
            <w:shd w:val="clear" w:color="auto" w:fill="auto"/>
            <w:noWrap/>
            <w:vAlign w:val="bottom"/>
          </w:tcPr>
          <w:p w14:paraId="79EB69BE" w14:textId="77777777" w:rsidR="009C5AD8" w:rsidRPr="003823BB" w:rsidRDefault="009C5AD8" w:rsidP="003823BB">
            <w:pPr>
              <w:suppressAutoHyphens w:val="0"/>
              <w:spacing w:before="40" w:after="40" w:line="220" w:lineRule="exact"/>
              <w:jc w:val="right"/>
              <w:rPr>
                <w:rFonts w:eastAsia="Calibri"/>
                <w:b/>
                <w:sz w:val="18"/>
                <w:szCs w:val="24"/>
              </w:rPr>
            </w:pPr>
          </w:p>
        </w:tc>
      </w:tr>
      <w:tr w:rsidR="003823BB" w:rsidRPr="003823BB" w14:paraId="0155C86F" w14:textId="77777777" w:rsidTr="003823BB">
        <w:tc>
          <w:tcPr>
            <w:tcW w:w="1818" w:type="pct"/>
            <w:shd w:val="clear" w:color="auto" w:fill="auto"/>
            <w:noWrap/>
          </w:tcPr>
          <w:p w14:paraId="7DF58EB5"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Lobatse</w:t>
            </w:r>
          </w:p>
        </w:tc>
        <w:tc>
          <w:tcPr>
            <w:tcW w:w="1061" w:type="pct"/>
            <w:shd w:val="clear" w:color="auto" w:fill="auto"/>
            <w:noWrap/>
            <w:vAlign w:val="bottom"/>
          </w:tcPr>
          <w:p w14:paraId="5070BD13"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29 772</w:t>
            </w:r>
          </w:p>
        </w:tc>
        <w:tc>
          <w:tcPr>
            <w:tcW w:w="1061" w:type="pct"/>
            <w:shd w:val="clear" w:color="auto" w:fill="auto"/>
            <w:noWrap/>
            <w:vAlign w:val="bottom"/>
          </w:tcPr>
          <w:p w14:paraId="10125D8B"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14 634</w:t>
            </w:r>
          </w:p>
        </w:tc>
        <w:tc>
          <w:tcPr>
            <w:tcW w:w="1061" w:type="pct"/>
            <w:shd w:val="clear" w:color="auto" w:fill="auto"/>
            <w:noWrap/>
            <w:vAlign w:val="bottom"/>
          </w:tcPr>
          <w:p w14:paraId="2B9B5698"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15 138</w:t>
            </w:r>
          </w:p>
        </w:tc>
      </w:tr>
      <w:tr w:rsidR="003823BB" w:rsidRPr="003823BB" w14:paraId="144ED56C" w14:textId="77777777" w:rsidTr="003823BB">
        <w:tc>
          <w:tcPr>
            <w:tcW w:w="1818" w:type="pct"/>
            <w:shd w:val="clear" w:color="auto" w:fill="auto"/>
            <w:noWrap/>
          </w:tcPr>
          <w:p w14:paraId="52F6FB2D" w14:textId="77777777" w:rsidR="009C5AD8" w:rsidRPr="003823BB" w:rsidRDefault="009C5AD8" w:rsidP="003823BB">
            <w:pPr>
              <w:suppressAutoHyphens w:val="0"/>
              <w:spacing w:before="40" w:after="40" w:line="220" w:lineRule="exact"/>
              <w:rPr>
                <w:rFonts w:eastAsia="Calibri"/>
                <w:sz w:val="18"/>
                <w:szCs w:val="24"/>
              </w:rPr>
            </w:pPr>
            <w:proofErr w:type="spellStart"/>
            <w:r w:rsidRPr="003823BB">
              <w:rPr>
                <w:rFonts w:eastAsia="Calibri"/>
                <w:sz w:val="18"/>
                <w:szCs w:val="24"/>
              </w:rPr>
              <w:t>Selibe</w:t>
            </w:r>
            <w:proofErr w:type="spellEnd"/>
            <w:r w:rsidRPr="003823BB">
              <w:rPr>
                <w:rFonts w:eastAsia="Calibri"/>
                <w:sz w:val="18"/>
                <w:szCs w:val="24"/>
              </w:rPr>
              <w:t xml:space="preserve"> </w:t>
            </w:r>
            <w:proofErr w:type="spellStart"/>
            <w:r w:rsidRPr="003823BB">
              <w:rPr>
                <w:rFonts w:eastAsia="Calibri"/>
                <w:sz w:val="18"/>
                <w:szCs w:val="24"/>
              </w:rPr>
              <w:t>Phikwe</w:t>
            </w:r>
            <w:proofErr w:type="spellEnd"/>
          </w:p>
        </w:tc>
        <w:tc>
          <w:tcPr>
            <w:tcW w:w="1061" w:type="pct"/>
            <w:shd w:val="clear" w:color="auto" w:fill="auto"/>
            <w:noWrap/>
            <w:vAlign w:val="bottom"/>
          </w:tcPr>
          <w:p w14:paraId="680ED7AC"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42 488</w:t>
            </w:r>
          </w:p>
        </w:tc>
        <w:tc>
          <w:tcPr>
            <w:tcW w:w="1061" w:type="pct"/>
            <w:shd w:val="clear" w:color="auto" w:fill="auto"/>
            <w:noWrap/>
            <w:vAlign w:val="bottom"/>
          </w:tcPr>
          <w:p w14:paraId="1C74BD20"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20 020</w:t>
            </w:r>
          </w:p>
        </w:tc>
        <w:tc>
          <w:tcPr>
            <w:tcW w:w="1061" w:type="pct"/>
            <w:shd w:val="clear" w:color="auto" w:fill="auto"/>
            <w:noWrap/>
            <w:vAlign w:val="bottom"/>
          </w:tcPr>
          <w:p w14:paraId="45882DB8"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22 468</w:t>
            </w:r>
          </w:p>
        </w:tc>
      </w:tr>
      <w:tr w:rsidR="003823BB" w:rsidRPr="003823BB" w14:paraId="334A5E5F" w14:textId="77777777" w:rsidTr="003823BB">
        <w:tc>
          <w:tcPr>
            <w:tcW w:w="1818" w:type="pct"/>
            <w:shd w:val="clear" w:color="auto" w:fill="auto"/>
            <w:noWrap/>
          </w:tcPr>
          <w:p w14:paraId="2F5E4117"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Orapa</w:t>
            </w:r>
          </w:p>
        </w:tc>
        <w:tc>
          <w:tcPr>
            <w:tcW w:w="1061" w:type="pct"/>
            <w:shd w:val="clear" w:color="auto" w:fill="auto"/>
            <w:noWrap/>
            <w:vAlign w:val="bottom"/>
          </w:tcPr>
          <w:p w14:paraId="4DF3D351"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8 648</w:t>
            </w:r>
          </w:p>
        </w:tc>
        <w:tc>
          <w:tcPr>
            <w:tcW w:w="1061" w:type="pct"/>
            <w:shd w:val="clear" w:color="auto" w:fill="auto"/>
            <w:noWrap/>
            <w:vAlign w:val="bottom"/>
          </w:tcPr>
          <w:p w14:paraId="1DFE9A9A"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3 987</w:t>
            </w:r>
          </w:p>
        </w:tc>
        <w:tc>
          <w:tcPr>
            <w:tcW w:w="1061" w:type="pct"/>
            <w:shd w:val="clear" w:color="auto" w:fill="auto"/>
            <w:noWrap/>
            <w:vAlign w:val="bottom"/>
          </w:tcPr>
          <w:p w14:paraId="4B7DC70F"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4 661</w:t>
            </w:r>
          </w:p>
        </w:tc>
      </w:tr>
      <w:tr w:rsidR="003823BB" w:rsidRPr="003823BB" w14:paraId="179E7FE8" w14:textId="77777777" w:rsidTr="003823BB">
        <w:tc>
          <w:tcPr>
            <w:tcW w:w="1818" w:type="pct"/>
            <w:shd w:val="clear" w:color="auto" w:fill="auto"/>
            <w:noWrap/>
          </w:tcPr>
          <w:p w14:paraId="471326C5" w14:textId="77777777" w:rsidR="009C5AD8" w:rsidRPr="003823BB" w:rsidRDefault="009C5AD8" w:rsidP="003823BB">
            <w:pPr>
              <w:suppressAutoHyphens w:val="0"/>
              <w:spacing w:before="40" w:after="40" w:line="220" w:lineRule="exact"/>
              <w:rPr>
                <w:rFonts w:eastAsia="Calibri"/>
                <w:sz w:val="18"/>
                <w:szCs w:val="24"/>
              </w:rPr>
            </w:pPr>
            <w:proofErr w:type="spellStart"/>
            <w:r w:rsidRPr="003823BB">
              <w:rPr>
                <w:rFonts w:eastAsia="Calibri"/>
                <w:sz w:val="18"/>
                <w:szCs w:val="24"/>
              </w:rPr>
              <w:t>Jwaneng</w:t>
            </w:r>
            <w:proofErr w:type="spellEnd"/>
          </w:p>
        </w:tc>
        <w:tc>
          <w:tcPr>
            <w:tcW w:w="1061" w:type="pct"/>
            <w:shd w:val="clear" w:color="auto" w:fill="auto"/>
            <w:noWrap/>
            <w:vAlign w:val="bottom"/>
          </w:tcPr>
          <w:p w14:paraId="44C33F9D"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18 784</w:t>
            </w:r>
          </w:p>
        </w:tc>
        <w:tc>
          <w:tcPr>
            <w:tcW w:w="1061" w:type="pct"/>
            <w:shd w:val="clear" w:color="auto" w:fill="auto"/>
            <w:noWrap/>
            <w:vAlign w:val="bottom"/>
          </w:tcPr>
          <w:p w14:paraId="116C4108"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9 774</w:t>
            </w:r>
          </w:p>
        </w:tc>
        <w:tc>
          <w:tcPr>
            <w:tcW w:w="1061" w:type="pct"/>
            <w:shd w:val="clear" w:color="auto" w:fill="auto"/>
            <w:noWrap/>
            <w:vAlign w:val="bottom"/>
          </w:tcPr>
          <w:p w14:paraId="01077EF7"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9 010</w:t>
            </w:r>
          </w:p>
        </w:tc>
      </w:tr>
      <w:tr w:rsidR="003823BB" w:rsidRPr="003823BB" w14:paraId="4DD57FC6" w14:textId="77777777" w:rsidTr="003823BB">
        <w:tc>
          <w:tcPr>
            <w:tcW w:w="1818" w:type="pct"/>
            <w:shd w:val="clear" w:color="auto" w:fill="auto"/>
            <w:noWrap/>
          </w:tcPr>
          <w:p w14:paraId="369DA746"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Sowa</w:t>
            </w:r>
          </w:p>
        </w:tc>
        <w:tc>
          <w:tcPr>
            <w:tcW w:w="1061" w:type="pct"/>
            <w:shd w:val="clear" w:color="auto" w:fill="auto"/>
            <w:noWrap/>
            <w:vAlign w:val="bottom"/>
          </w:tcPr>
          <w:p w14:paraId="5926EC0D"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2 914</w:t>
            </w:r>
          </w:p>
        </w:tc>
        <w:tc>
          <w:tcPr>
            <w:tcW w:w="1061" w:type="pct"/>
            <w:shd w:val="clear" w:color="auto" w:fill="auto"/>
            <w:noWrap/>
            <w:vAlign w:val="bottom"/>
          </w:tcPr>
          <w:p w14:paraId="453A991F"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1 548</w:t>
            </w:r>
          </w:p>
        </w:tc>
        <w:tc>
          <w:tcPr>
            <w:tcW w:w="1061" w:type="pct"/>
            <w:shd w:val="clear" w:color="auto" w:fill="auto"/>
            <w:noWrap/>
            <w:vAlign w:val="bottom"/>
          </w:tcPr>
          <w:p w14:paraId="74111167"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1 366</w:t>
            </w:r>
          </w:p>
        </w:tc>
      </w:tr>
      <w:tr w:rsidR="003823BB" w:rsidRPr="003823BB" w14:paraId="49ABC7F6" w14:textId="77777777" w:rsidTr="003823BB">
        <w:tc>
          <w:tcPr>
            <w:tcW w:w="1818" w:type="pct"/>
            <w:shd w:val="clear" w:color="auto" w:fill="auto"/>
            <w:noWrap/>
          </w:tcPr>
          <w:p w14:paraId="1293A361" w14:textId="77777777" w:rsidR="009C5AD8" w:rsidRPr="003823BB" w:rsidRDefault="009C5AD8" w:rsidP="003823BB">
            <w:pPr>
              <w:suppressAutoHyphens w:val="0"/>
              <w:spacing w:before="40" w:after="40" w:line="220" w:lineRule="exact"/>
              <w:rPr>
                <w:rFonts w:eastAsia="Calibri"/>
                <w:b/>
                <w:sz w:val="18"/>
                <w:szCs w:val="24"/>
              </w:rPr>
            </w:pPr>
            <w:r w:rsidRPr="003823BB">
              <w:rPr>
                <w:rFonts w:eastAsia="Calibri"/>
                <w:b/>
                <w:sz w:val="18"/>
                <w:szCs w:val="24"/>
              </w:rPr>
              <w:t>Districts</w:t>
            </w:r>
          </w:p>
        </w:tc>
        <w:tc>
          <w:tcPr>
            <w:tcW w:w="1061" w:type="pct"/>
            <w:shd w:val="clear" w:color="auto" w:fill="auto"/>
            <w:noWrap/>
            <w:vAlign w:val="bottom"/>
          </w:tcPr>
          <w:p w14:paraId="44EF688D" w14:textId="77777777" w:rsidR="009C5AD8" w:rsidRPr="003823BB" w:rsidRDefault="009C5AD8" w:rsidP="003823BB">
            <w:pPr>
              <w:suppressAutoHyphens w:val="0"/>
              <w:spacing w:before="40" w:after="40" w:line="220" w:lineRule="exact"/>
              <w:jc w:val="right"/>
              <w:rPr>
                <w:rFonts w:eastAsia="Calibri"/>
                <w:b/>
                <w:sz w:val="18"/>
                <w:szCs w:val="24"/>
              </w:rPr>
            </w:pPr>
          </w:p>
        </w:tc>
        <w:tc>
          <w:tcPr>
            <w:tcW w:w="1061" w:type="pct"/>
            <w:shd w:val="clear" w:color="auto" w:fill="auto"/>
            <w:noWrap/>
            <w:vAlign w:val="bottom"/>
          </w:tcPr>
          <w:p w14:paraId="2F8AB86C" w14:textId="77777777" w:rsidR="009C5AD8" w:rsidRPr="003823BB" w:rsidRDefault="009C5AD8" w:rsidP="003823BB">
            <w:pPr>
              <w:suppressAutoHyphens w:val="0"/>
              <w:spacing w:before="40" w:after="40" w:line="220" w:lineRule="exact"/>
              <w:jc w:val="right"/>
              <w:rPr>
                <w:rFonts w:eastAsia="Calibri"/>
                <w:b/>
                <w:sz w:val="18"/>
                <w:szCs w:val="24"/>
              </w:rPr>
            </w:pPr>
          </w:p>
        </w:tc>
        <w:tc>
          <w:tcPr>
            <w:tcW w:w="1061" w:type="pct"/>
            <w:shd w:val="clear" w:color="auto" w:fill="auto"/>
            <w:noWrap/>
            <w:vAlign w:val="bottom"/>
          </w:tcPr>
          <w:p w14:paraId="77D1E0D8" w14:textId="77777777" w:rsidR="009C5AD8" w:rsidRPr="003823BB" w:rsidRDefault="009C5AD8" w:rsidP="003823BB">
            <w:pPr>
              <w:suppressAutoHyphens w:val="0"/>
              <w:spacing w:before="40" w:after="40" w:line="220" w:lineRule="exact"/>
              <w:jc w:val="right"/>
              <w:rPr>
                <w:rFonts w:eastAsia="Calibri"/>
                <w:b/>
                <w:sz w:val="18"/>
                <w:szCs w:val="24"/>
              </w:rPr>
            </w:pPr>
          </w:p>
        </w:tc>
      </w:tr>
      <w:tr w:rsidR="003823BB" w:rsidRPr="003823BB" w14:paraId="0E732103" w14:textId="77777777" w:rsidTr="003823BB">
        <w:tc>
          <w:tcPr>
            <w:tcW w:w="1818" w:type="pct"/>
            <w:shd w:val="clear" w:color="auto" w:fill="auto"/>
            <w:noWrap/>
            <w:hideMark/>
          </w:tcPr>
          <w:p w14:paraId="5E230E31" w14:textId="77777777" w:rsidR="009C5AD8" w:rsidRPr="003823BB" w:rsidRDefault="009C5AD8" w:rsidP="003823BB">
            <w:pPr>
              <w:suppressAutoHyphens w:val="0"/>
              <w:spacing w:before="40" w:after="40" w:line="220" w:lineRule="exact"/>
              <w:rPr>
                <w:rFonts w:eastAsia="Calibri"/>
                <w:sz w:val="18"/>
                <w:szCs w:val="24"/>
              </w:rPr>
            </w:pPr>
            <w:proofErr w:type="spellStart"/>
            <w:r w:rsidRPr="003823BB">
              <w:rPr>
                <w:rFonts w:eastAsia="Calibri"/>
                <w:sz w:val="18"/>
                <w:szCs w:val="24"/>
              </w:rPr>
              <w:t>Barolong</w:t>
            </w:r>
            <w:proofErr w:type="spellEnd"/>
          </w:p>
        </w:tc>
        <w:tc>
          <w:tcPr>
            <w:tcW w:w="1061" w:type="pct"/>
            <w:shd w:val="clear" w:color="auto" w:fill="auto"/>
            <w:noWrap/>
            <w:vAlign w:val="bottom"/>
            <w:hideMark/>
          </w:tcPr>
          <w:p w14:paraId="01E4683D"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58 384</w:t>
            </w:r>
          </w:p>
        </w:tc>
        <w:tc>
          <w:tcPr>
            <w:tcW w:w="1061" w:type="pct"/>
            <w:shd w:val="clear" w:color="auto" w:fill="auto"/>
            <w:noWrap/>
            <w:vAlign w:val="bottom"/>
            <w:hideMark/>
          </w:tcPr>
          <w:p w14:paraId="327F97FF"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28 600</w:t>
            </w:r>
          </w:p>
        </w:tc>
        <w:tc>
          <w:tcPr>
            <w:tcW w:w="1061" w:type="pct"/>
            <w:shd w:val="clear" w:color="auto" w:fill="auto"/>
            <w:noWrap/>
            <w:vAlign w:val="bottom"/>
            <w:hideMark/>
          </w:tcPr>
          <w:p w14:paraId="63F6CF14"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29 784</w:t>
            </w:r>
          </w:p>
        </w:tc>
      </w:tr>
      <w:tr w:rsidR="003823BB" w:rsidRPr="003823BB" w14:paraId="378EE8E6" w14:textId="77777777" w:rsidTr="003823BB">
        <w:tc>
          <w:tcPr>
            <w:tcW w:w="1818" w:type="pct"/>
            <w:shd w:val="clear" w:color="auto" w:fill="auto"/>
            <w:noWrap/>
            <w:hideMark/>
          </w:tcPr>
          <w:p w14:paraId="71C63565"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 xml:space="preserve">Central </w:t>
            </w:r>
            <w:proofErr w:type="spellStart"/>
            <w:r w:rsidRPr="003823BB">
              <w:rPr>
                <w:rFonts w:eastAsia="Calibri"/>
                <w:sz w:val="18"/>
                <w:szCs w:val="24"/>
              </w:rPr>
              <w:t>Bobonong</w:t>
            </w:r>
            <w:proofErr w:type="spellEnd"/>
          </w:p>
        </w:tc>
        <w:tc>
          <w:tcPr>
            <w:tcW w:w="1061" w:type="pct"/>
            <w:shd w:val="clear" w:color="auto" w:fill="auto"/>
            <w:noWrap/>
            <w:vAlign w:val="bottom"/>
            <w:hideMark/>
          </w:tcPr>
          <w:p w14:paraId="5BFB6491"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77 504</w:t>
            </w:r>
          </w:p>
        </w:tc>
        <w:tc>
          <w:tcPr>
            <w:tcW w:w="1061" w:type="pct"/>
            <w:shd w:val="clear" w:color="auto" w:fill="auto"/>
            <w:noWrap/>
            <w:vAlign w:val="bottom"/>
            <w:hideMark/>
          </w:tcPr>
          <w:p w14:paraId="564DF8B3"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36 990</w:t>
            </w:r>
          </w:p>
        </w:tc>
        <w:tc>
          <w:tcPr>
            <w:tcW w:w="1061" w:type="pct"/>
            <w:shd w:val="clear" w:color="auto" w:fill="auto"/>
            <w:noWrap/>
            <w:vAlign w:val="bottom"/>
            <w:hideMark/>
          </w:tcPr>
          <w:p w14:paraId="084AC5B2"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40 514</w:t>
            </w:r>
          </w:p>
        </w:tc>
      </w:tr>
      <w:tr w:rsidR="003823BB" w:rsidRPr="003823BB" w14:paraId="3606AFD7" w14:textId="77777777" w:rsidTr="003823BB">
        <w:tc>
          <w:tcPr>
            <w:tcW w:w="1818" w:type="pct"/>
            <w:shd w:val="clear" w:color="auto" w:fill="auto"/>
            <w:noWrap/>
            <w:hideMark/>
          </w:tcPr>
          <w:p w14:paraId="008991FB"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Central Boteti</w:t>
            </w:r>
          </w:p>
        </w:tc>
        <w:tc>
          <w:tcPr>
            <w:tcW w:w="1061" w:type="pct"/>
            <w:shd w:val="clear" w:color="auto" w:fill="auto"/>
            <w:noWrap/>
            <w:vAlign w:val="bottom"/>
            <w:hideMark/>
          </w:tcPr>
          <w:p w14:paraId="38B1F62B"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74 553</w:t>
            </w:r>
          </w:p>
        </w:tc>
        <w:tc>
          <w:tcPr>
            <w:tcW w:w="1061" w:type="pct"/>
            <w:shd w:val="clear" w:color="auto" w:fill="auto"/>
            <w:noWrap/>
            <w:vAlign w:val="bottom"/>
            <w:hideMark/>
          </w:tcPr>
          <w:p w14:paraId="1E3D9B01"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37 211</w:t>
            </w:r>
          </w:p>
        </w:tc>
        <w:tc>
          <w:tcPr>
            <w:tcW w:w="1061" w:type="pct"/>
            <w:shd w:val="clear" w:color="auto" w:fill="auto"/>
            <w:noWrap/>
            <w:vAlign w:val="bottom"/>
            <w:hideMark/>
          </w:tcPr>
          <w:p w14:paraId="3C7029F7"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37 342</w:t>
            </w:r>
          </w:p>
        </w:tc>
      </w:tr>
      <w:tr w:rsidR="003823BB" w:rsidRPr="003823BB" w14:paraId="75DFF78E" w14:textId="77777777" w:rsidTr="003823BB">
        <w:tc>
          <w:tcPr>
            <w:tcW w:w="1818" w:type="pct"/>
            <w:shd w:val="clear" w:color="auto" w:fill="auto"/>
            <w:noWrap/>
            <w:hideMark/>
          </w:tcPr>
          <w:p w14:paraId="39948D0B"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Central Mahalapye</w:t>
            </w:r>
          </w:p>
        </w:tc>
        <w:tc>
          <w:tcPr>
            <w:tcW w:w="1061" w:type="pct"/>
            <w:shd w:val="clear" w:color="auto" w:fill="auto"/>
            <w:noWrap/>
            <w:vAlign w:val="bottom"/>
            <w:hideMark/>
          </w:tcPr>
          <w:p w14:paraId="12F3B2D8"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131 977</w:t>
            </w:r>
          </w:p>
        </w:tc>
        <w:tc>
          <w:tcPr>
            <w:tcW w:w="1061" w:type="pct"/>
            <w:shd w:val="clear" w:color="auto" w:fill="auto"/>
            <w:noWrap/>
            <w:vAlign w:val="bottom"/>
            <w:hideMark/>
          </w:tcPr>
          <w:p w14:paraId="2A20C5C3"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64 447</w:t>
            </w:r>
          </w:p>
        </w:tc>
        <w:tc>
          <w:tcPr>
            <w:tcW w:w="1061" w:type="pct"/>
            <w:shd w:val="clear" w:color="auto" w:fill="auto"/>
            <w:noWrap/>
            <w:vAlign w:val="bottom"/>
            <w:hideMark/>
          </w:tcPr>
          <w:p w14:paraId="464F93A5"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67 530</w:t>
            </w:r>
          </w:p>
        </w:tc>
      </w:tr>
      <w:tr w:rsidR="003823BB" w:rsidRPr="003823BB" w14:paraId="0FF11364" w14:textId="77777777" w:rsidTr="003823BB">
        <w:tc>
          <w:tcPr>
            <w:tcW w:w="1818" w:type="pct"/>
            <w:shd w:val="clear" w:color="auto" w:fill="auto"/>
            <w:noWrap/>
            <w:hideMark/>
          </w:tcPr>
          <w:p w14:paraId="2C2901E4"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 xml:space="preserve">Central </w:t>
            </w:r>
            <w:proofErr w:type="spellStart"/>
            <w:r w:rsidRPr="003823BB">
              <w:rPr>
                <w:rFonts w:eastAsia="Calibri"/>
                <w:sz w:val="18"/>
                <w:szCs w:val="24"/>
              </w:rPr>
              <w:t>Serowe</w:t>
            </w:r>
            <w:proofErr w:type="spellEnd"/>
            <w:r w:rsidRPr="003823BB">
              <w:rPr>
                <w:rFonts w:eastAsia="Calibri"/>
                <w:sz w:val="18"/>
                <w:szCs w:val="24"/>
              </w:rPr>
              <w:t>/</w:t>
            </w:r>
            <w:proofErr w:type="spellStart"/>
            <w:r w:rsidRPr="003823BB">
              <w:rPr>
                <w:rFonts w:eastAsia="Calibri"/>
                <w:sz w:val="18"/>
                <w:szCs w:val="24"/>
              </w:rPr>
              <w:t>Palapye</w:t>
            </w:r>
            <w:proofErr w:type="spellEnd"/>
          </w:p>
        </w:tc>
        <w:tc>
          <w:tcPr>
            <w:tcW w:w="1061" w:type="pct"/>
            <w:shd w:val="clear" w:color="auto" w:fill="auto"/>
            <w:noWrap/>
            <w:vAlign w:val="bottom"/>
            <w:hideMark/>
          </w:tcPr>
          <w:p w14:paraId="3C3A52AF"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202 740</w:t>
            </w:r>
          </w:p>
        </w:tc>
        <w:tc>
          <w:tcPr>
            <w:tcW w:w="1061" w:type="pct"/>
            <w:shd w:val="clear" w:color="auto" w:fill="auto"/>
            <w:noWrap/>
            <w:vAlign w:val="bottom"/>
            <w:hideMark/>
          </w:tcPr>
          <w:p w14:paraId="2482C8A9"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98 762</w:t>
            </w:r>
          </w:p>
        </w:tc>
        <w:tc>
          <w:tcPr>
            <w:tcW w:w="1061" w:type="pct"/>
            <w:shd w:val="clear" w:color="auto" w:fill="auto"/>
            <w:noWrap/>
            <w:vAlign w:val="bottom"/>
            <w:hideMark/>
          </w:tcPr>
          <w:p w14:paraId="4858C101"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103 978</w:t>
            </w:r>
          </w:p>
        </w:tc>
      </w:tr>
      <w:tr w:rsidR="003823BB" w:rsidRPr="003823BB" w14:paraId="3209F167" w14:textId="77777777" w:rsidTr="003823BB">
        <w:tc>
          <w:tcPr>
            <w:tcW w:w="1818" w:type="pct"/>
            <w:shd w:val="clear" w:color="auto" w:fill="auto"/>
            <w:noWrap/>
            <w:hideMark/>
          </w:tcPr>
          <w:p w14:paraId="2E819681"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 xml:space="preserve">Central </w:t>
            </w:r>
            <w:proofErr w:type="spellStart"/>
            <w:r w:rsidRPr="003823BB">
              <w:rPr>
                <w:rFonts w:eastAsia="Calibri"/>
                <w:sz w:val="18"/>
                <w:szCs w:val="24"/>
              </w:rPr>
              <w:t>Tutume</w:t>
            </w:r>
            <w:proofErr w:type="spellEnd"/>
          </w:p>
        </w:tc>
        <w:tc>
          <w:tcPr>
            <w:tcW w:w="1061" w:type="pct"/>
            <w:shd w:val="clear" w:color="auto" w:fill="auto"/>
            <w:noWrap/>
            <w:vAlign w:val="bottom"/>
            <w:hideMark/>
          </w:tcPr>
          <w:p w14:paraId="3C77AF07"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165 304</w:t>
            </w:r>
          </w:p>
        </w:tc>
        <w:tc>
          <w:tcPr>
            <w:tcW w:w="1061" w:type="pct"/>
            <w:shd w:val="clear" w:color="auto" w:fill="auto"/>
            <w:noWrap/>
            <w:vAlign w:val="bottom"/>
            <w:hideMark/>
          </w:tcPr>
          <w:p w14:paraId="5682630D"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79 313</w:t>
            </w:r>
          </w:p>
        </w:tc>
        <w:tc>
          <w:tcPr>
            <w:tcW w:w="1061" w:type="pct"/>
            <w:shd w:val="clear" w:color="auto" w:fill="auto"/>
            <w:noWrap/>
            <w:vAlign w:val="bottom"/>
            <w:hideMark/>
          </w:tcPr>
          <w:p w14:paraId="631EDCD0"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85 991</w:t>
            </w:r>
          </w:p>
        </w:tc>
      </w:tr>
      <w:tr w:rsidR="003823BB" w:rsidRPr="003823BB" w14:paraId="38DA155C" w14:textId="77777777" w:rsidTr="003823BB">
        <w:tc>
          <w:tcPr>
            <w:tcW w:w="1818" w:type="pct"/>
            <w:shd w:val="clear" w:color="auto" w:fill="auto"/>
            <w:noWrap/>
            <w:hideMark/>
          </w:tcPr>
          <w:p w14:paraId="427ECE17"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Chobe</w:t>
            </w:r>
          </w:p>
        </w:tc>
        <w:tc>
          <w:tcPr>
            <w:tcW w:w="1061" w:type="pct"/>
            <w:shd w:val="clear" w:color="auto" w:fill="auto"/>
            <w:noWrap/>
            <w:vAlign w:val="bottom"/>
            <w:hideMark/>
          </w:tcPr>
          <w:p w14:paraId="15B521BF"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28 743</w:t>
            </w:r>
          </w:p>
        </w:tc>
        <w:tc>
          <w:tcPr>
            <w:tcW w:w="1061" w:type="pct"/>
            <w:shd w:val="clear" w:color="auto" w:fill="auto"/>
            <w:noWrap/>
            <w:vAlign w:val="bottom"/>
            <w:hideMark/>
          </w:tcPr>
          <w:p w14:paraId="60DC6A9C"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14 623</w:t>
            </w:r>
          </w:p>
        </w:tc>
        <w:tc>
          <w:tcPr>
            <w:tcW w:w="1061" w:type="pct"/>
            <w:shd w:val="clear" w:color="auto" w:fill="auto"/>
            <w:noWrap/>
            <w:vAlign w:val="bottom"/>
            <w:hideMark/>
          </w:tcPr>
          <w:p w14:paraId="02F2D4CB"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14 120</w:t>
            </w:r>
          </w:p>
        </w:tc>
      </w:tr>
      <w:tr w:rsidR="003823BB" w:rsidRPr="003823BB" w14:paraId="3D884155" w14:textId="77777777" w:rsidTr="003823BB">
        <w:tc>
          <w:tcPr>
            <w:tcW w:w="1818" w:type="pct"/>
            <w:shd w:val="clear" w:color="auto" w:fill="auto"/>
            <w:noWrap/>
            <w:hideMark/>
          </w:tcPr>
          <w:p w14:paraId="21724B4F"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CKGR</w:t>
            </w:r>
          </w:p>
        </w:tc>
        <w:tc>
          <w:tcPr>
            <w:tcW w:w="1061" w:type="pct"/>
            <w:shd w:val="clear" w:color="auto" w:fill="auto"/>
            <w:noWrap/>
            <w:vAlign w:val="bottom"/>
            <w:hideMark/>
          </w:tcPr>
          <w:p w14:paraId="38BFDADC"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488</w:t>
            </w:r>
          </w:p>
        </w:tc>
        <w:tc>
          <w:tcPr>
            <w:tcW w:w="1061" w:type="pct"/>
            <w:shd w:val="clear" w:color="auto" w:fill="auto"/>
            <w:noWrap/>
            <w:vAlign w:val="bottom"/>
            <w:hideMark/>
          </w:tcPr>
          <w:p w14:paraId="333BF680"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272</w:t>
            </w:r>
          </w:p>
        </w:tc>
        <w:tc>
          <w:tcPr>
            <w:tcW w:w="1061" w:type="pct"/>
            <w:shd w:val="clear" w:color="auto" w:fill="auto"/>
            <w:noWrap/>
            <w:vAlign w:val="bottom"/>
            <w:hideMark/>
          </w:tcPr>
          <w:p w14:paraId="1E6C5868"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216</w:t>
            </w:r>
          </w:p>
        </w:tc>
      </w:tr>
      <w:tr w:rsidR="003823BB" w:rsidRPr="003823BB" w14:paraId="49AF1A03" w14:textId="77777777" w:rsidTr="003823BB">
        <w:tc>
          <w:tcPr>
            <w:tcW w:w="1818" w:type="pct"/>
            <w:shd w:val="clear" w:color="auto" w:fill="auto"/>
            <w:noWrap/>
            <w:hideMark/>
          </w:tcPr>
          <w:p w14:paraId="2F3F3285"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Delta</w:t>
            </w:r>
          </w:p>
        </w:tc>
        <w:tc>
          <w:tcPr>
            <w:tcW w:w="1061" w:type="pct"/>
            <w:shd w:val="clear" w:color="auto" w:fill="auto"/>
            <w:noWrap/>
            <w:vAlign w:val="bottom"/>
            <w:hideMark/>
          </w:tcPr>
          <w:p w14:paraId="2681ED96"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2 889</w:t>
            </w:r>
          </w:p>
        </w:tc>
        <w:tc>
          <w:tcPr>
            <w:tcW w:w="1061" w:type="pct"/>
            <w:shd w:val="clear" w:color="auto" w:fill="auto"/>
            <w:noWrap/>
            <w:vAlign w:val="bottom"/>
            <w:hideMark/>
          </w:tcPr>
          <w:p w14:paraId="61846217"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1 593</w:t>
            </w:r>
          </w:p>
        </w:tc>
        <w:tc>
          <w:tcPr>
            <w:tcW w:w="1061" w:type="pct"/>
            <w:shd w:val="clear" w:color="auto" w:fill="auto"/>
            <w:noWrap/>
            <w:vAlign w:val="bottom"/>
            <w:hideMark/>
          </w:tcPr>
          <w:p w14:paraId="2EB3FAF3"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1 296</w:t>
            </w:r>
          </w:p>
        </w:tc>
      </w:tr>
      <w:tr w:rsidR="003823BB" w:rsidRPr="003823BB" w14:paraId="03DB0DEB" w14:textId="77777777" w:rsidTr="003823BB">
        <w:tc>
          <w:tcPr>
            <w:tcW w:w="1818" w:type="pct"/>
            <w:shd w:val="clear" w:color="auto" w:fill="auto"/>
            <w:noWrap/>
            <w:hideMark/>
          </w:tcPr>
          <w:p w14:paraId="5D85C7D8" w14:textId="77777777" w:rsidR="009C5AD8" w:rsidRPr="003823BB" w:rsidRDefault="009C5AD8" w:rsidP="003823BB">
            <w:pPr>
              <w:suppressAutoHyphens w:val="0"/>
              <w:spacing w:before="40" w:after="40" w:line="220" w:lineRule="exact"/>
              <w:rPr>
                <w:rFonts w:eastAsia="Calibri"/>
                <w:sz w:val="18"/>
                <w:szCs w:val="24"/>
              </w:rPr>
            </w:pPr>
            <w:proofErr w:type="spellStart"/>
            <w:r w:rsidRPr="003823BB">
              <w:rPr>
                <w:rFonts w:eastAsia="Calibri"/>
                <w:sz w:val="18"/>
                <w:szCs w:val="24"/>
              </w:rPr>
              <w:t>Ghanzi</w:t>
            </w:r>
            <w:proofErr w:type="spellEnd"/>
          </w:p>
        </w:tc>
        <w:tc>
          <w:tcPr>
            <w:tcW w:w="1061" w:type="pct"/>
            <w:shd w:val="clear" w:color="auto" w:fill="auto"/>
            <w:noWrap/>
            <w:vAlign w:val="bottom"/>
            <w:hideMark/>
          </w:tcPr>
          <w:p w14:paraId="705092BE"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56 067</w:t>
            </w:r>
          </w:p>
        </w:tc>
        <w:tc>
          <w:tcPr>
            <w:tcW w:w="1061" w:type="pct"/>
            <w:shd w:val="clear" w:color="auto" w:fill="auto"/>
            <w:noWrap/>
            <w:vAlign w:val="bottom"/>
            <w:hideMark/>
          </w:tcPr>
          <w:p w14:paraId="5E1A64BA"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29 008</w:t>
            </w:r>
          </w:p>
        </w:tc>
        <w:tc>
          <w:tcPr>
            <w:tcW w:w="1061" w:type="pct"/>
            <w:shd w:val="clear" w:color="auto" w:fill="auto"/>
            <w:noWrap/>
            <w:vAlign w:val="bottom"/>
            <w:hideMark/>
          </w:tcPr>
          <w:p w14:paraId="35972E61"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27 059</w:t>
            </w:r>
          </w:p>
        </w:tc>
      </w:tr>
      <w:tr w:rsidR="003823BB" w:rsidRPr="003823BB" w14:paraId="51AFEB76" w14:textId="77777777" w:rsidTr="003823BB">
        <w:tc>
          <w:tcPr>
            <w:tcW w:w="1818" w:type="pct"/>
            <w:shd w:val="clear" w:color="auto" w:fill="auto"/>
            <w:noWrap/>
            <w:hideMark/>
          </w:tcPr>
          <w:p w14:paraId="05B19936"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Kgalagadi North</w:t>
            </w:r>
          </w:p>
        </w:tc>
        <w:tc>
          <w:tcPr>
            <w:tcW w:w="1061" w:type="pct"/>
            <w:shd w:val="clear" w:color="auto" w:fill="auto"/>
            <w:noWrap/>
            <w:vAlign w:val="bottom"/>
            <w:hideMark/>
          </w:tcPr>
          <w:p w14:paraId="094F5FDF"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23 510</w:t>
            </w:r>
          </w:p>
        </w:tc>
        <w:tc>
          <w:tcPr>
            <w:tcW w:w="1061" w:type="pct"/>
            <w:shd w:val="clear" w:color="auto" w:fill="auto"/>
            <w:noWrap/>
            <w:vAlign w:val="bottom"/>
            <w:hideMark/>
          </w:tcPr>
          <w:p w14:paraId="451DAAC7"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11 930</w:t>
            </w:r>
          </w:p>
        </w:tc>
        <w:tc>
          <w:tcPr>
            <w:tcW w:w="1061" w:type="pct"/>
            <w:shd w:val="clear" w:color="auto" w:fill="auto"/>
            <w:noWrap/>
            <w:vAlign w:val="bottom"/>
            <w:hideMark/>
          </w:tcPr>
          <w:p w14:paraId="1E2D7A0C"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11 580</w:t>
            </w:r>
          </w:p>
        </w:tc>
      </w:tr>
      <w:tr w:rsidR="003823BB" w:rsidRPr="003823BB" w14:paraId="494BC220" w14:textId="77777777" w:rsidTr="003823BB">
        <w:tc>
          <w:tcPr>
            <w:tcW w:w="1818" w:type="pct"/>
            <w:shd w:val="clear" w:color="auto" w:fill="auto"/>
            <w:noWrap/>
            <w:hideMark/>
          </w:tcPr>
          <w:p w14:paraId="64E8E42F"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Kgalagadi South</w:t>
            </w:r>
          </w:p>
        </w:tc>
        <w:tc>
          <w:tcPr>
            <w:tcW w:w="1061" w:type="pct"/>
            <w:shd w:val="clear" w:color="auto" w:fill="auto"/>
            <w:noWrap/>
            <w:vAlign w:val="bottom"/>
            <w:hideMark/>
          </w:tcPr>
          <w:p w14:paraId="5586C281"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35 347</w:t>
            </w:r>
          </w:p>
        </w:tc>
        <w:tc>
          <w:tcPr>
            <w:tcW w:w="1061" w:type="pct"/>
            <w:shd w:val="clear" w:color="auto" w:fill="auto"/>
            <w:noWrap/>
            <w:vAlign w:val="bottom"/>
            <w:hideMark/>
          </w:tcPr>
          <w:p w14:paraId="2DE0AA21"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17 574</w:t>
            </w:r>
          </w:p>
        </w:tc>
        <w:tc>
          <w:tcPr>
            <w:tcW w:w="1061" w:type="pct"/>
            <w:shd w:val="clear" w:color="auto" w:fill="auto"/>
            <w:noWrap/>
            <w:vAlign w:val="bottom"/>
            <w:hideMark/>
          </w:tcPr>
          <w:p w14:paraId="1EEB709C"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17 773</w:t>
            </w:r>
          </w:p>
        </w:tc>
      </w:tr>
      <w:tr w:rsidR="003823BB" w:rsidRPr="003823BB" w14:paraId="0E24397F" w14:textId="77777777" w:rsidTr="003823BB">
        <w:tc>
          <w:tcPr>
            <w:tcW w:w="1818" w:type="pct"/>
            <w:shd w:val="clear" w:color="auto" w:fill="auto"/>
            <w:noWrap/>
            <w:hideMark/>
          </w:tcPr>
          <w:p w14:paraId="7A631AF7" w14:textId="77777777" w:rsidR="009C5AD8" w:rsidRPr="003823BB" w:rsidRDefault="009C5AD8" w:rsidP="003823BB">
            <w:pPr>
              <w:suppressAutoHyphens w:val="0"/>
              <w:spacing w:before="40" w:after="40" w:line="220" w:lineRule="exact"/>
              <w:rPr>
                <w:rFonts w:eastAsia="Calibri"/>
                <w:sz w:val="18"/>
                <w:szCs w:val="24"/>
              </w:rPr>
            </w:pPr>
            <w:proofErr w:type="spellStart"/>
            <w:r w:rsidRPr="003823BB">
              <w:rPr>
                <w:rFonts w:eastAsia="Calibri"/>
                <w:sz w:val="18"/>
                <w:szCs w:val="24"/>
              </w:rPr>
              <w:t>Kgatleng</w:t>
            </w:r>
            <w:proofErr w:type="spellEnd"/>
          </w:p>
        </w:tc>
        <w:tc>
          <w:tcPr>
            <w:tcW w:w="1061" w:type="pct"/>
            <w:shd w:val="clear" w:color="auto" w:fill="auto"/>
            <w:noWrap/>
            <w:vAlign w:val="bottom"/>
            <w:hideMark/>
          </w:tcPr>
          <w:p w14:paraId="470E71A9"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121 882</w:t>
            </w:r>
          </w:p>
        </w:tc>
        <w:tc>
          <w:tcPr>
            <w:tcW w:w="1061" w:type="pct"/>
            <w:shd w:val="clear" w:color="auto" w:fill="auto"/>
            <w:noWrap/>
            <w:vAlign w:val="bottom"/>
            <w:hideMark/>
          </w:tcPr>
          <w:p w14:paraId="102B4B05"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60 242</w:t>
            </w:r>
          </w:p>
        </w:tc>
        <w:tc>
          <w:tcPr>
            <w:tcW w:w="1061" w:type="pct"/>
            <w:shd w:val="clear" w:color="auto" w:fill="auto"/>
            <w:noWrap/>
            <w:vAlign w:val="bottom"/>
            <w:hideMark/>
          </w:tcPr>
          <w:p w14:paraId="67E9C47F"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61 640</w:t>
            </w:r>
          </w:p>
        </w:tc>
      </w:tr>
      <w:tr w:rsidR="003823BB" w:rsidRPr="003823BB" w14:paraId="6C2BC71A" w14:textId="77777777" w:rsidTr="003823BB">
        <w:tc>
          <w:tcPr>
            <w:tcW w:w="1818" w:type="pct"/>
            <w:shd w:val="clear" w:color="auto" w:fill="auto"/>
            <w:noWrap/>
            <w:hideMark/>
          </w:tcPr>
          <w:p w14:paraId="1EBE6C32" w14:textId="77777777" w:rsidR="009C5AD8" w:rsidRPr="003823BB" w:rsidRDefault="009C5AD8" w:rsidP="003823BB">
            <w:pPr>
              <w:suppressAutoHyphens w:val="0"/>
              <w:spacing w:before="40" w:after="40" w:line="220" w:lineRule="exact"/>
              <w:rPr>
                <w:rFonts w:eastAsia="Calibri"/>
                <w:sz w:val="18"/>
                <w:szCs w:val="24"/>
              </w:rPr>
            </w:pPr>
            <w:proofErr w:type="spellStart"/>
            <w:r w:rsidRPr="003823BB">
              <w:rPr>
                <w:rFonts w:eastAsia="Calibri"/>
                <w:sz w:val="18"/>
                <w:szCs w:val="24"/>
              </w:rPr>
              <w:t>Kweneng</w:t>
            </w:r>
            <w:proofErr w:type="spellEnd"/>
            <w:r w:rsidRPr="003823BB">
              <w:rPr>
                <w:rFonts w:eastAsia="Calibri"/>
                <w:sz w:val="18"/>
                <w:szCs w:val="24"/>
              </w:rPr>
              <w:t xml:space="preserve"> East</w:t>
            </w:r>
          </w:p>
        </w:tc>
        <w:tc>
          <w:tcPr>
            <w:tcW w:w="1061" w:type="pct"/>
            <w:shd w:val="clear" w:color="auto" w:fill="auto"/>
            <w:noWrap/>
            <w:vAlign w:val="bottom"/>
            <w:hideMark/>
          </w:tcPr>
          <w:p w14:paraId="0A497057"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330 225</w:t>
            </w:r>
          </w:p>
        </w:tc>
        <w:tc>
          <w:tcPr>
            <w:tcW w:w="1061" w:type="pct"/>
            <w:shd w:val="clear" w:color="auto" w:fill="auto"/>
            <w:noWrap/>
            <w:vAlign w:val="bottom"/>
            <w:hideMark/>
          </w:tcPr>
          <w:p w14:paraId="3E677998"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160 917</w:t>
            </w:r>
          </w:p>
        </w:tc>
        <w:tc>
          <w:tcPr>
            <w:tcW w:w="1061" w:type="pct"/>
            <w:shd w:val="clear" w:color="auto" w:fill="auto"/>
            <w:noWrap/>
            <w:vAlign w:val="bottom"/>
            <w:hideMark/>
          </w:tcPr>
          <w:p w14:paraId="22B09AB5"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169 308</w:t>
            </w:r>
          </w:p>
        </w:tc>
      </w:tr>
      <w:tr w:rsidR="003823BB" w:rsidRPr="003823BB" w14:paraId="451BB97D" w14:textId="77777777" w:rsidTr="003823BB">
        <w:tc>
          <w:tcPr>
            <w:tcW w:w="1818" w:type="pct"/>
            <w:shd w:val="clear" w:color="auto" w:fill="auto"/>
            <w:noWrap/>
            <w:hideMark/>
          </w:tcPr>
          <w:p w14:paraId="668216DF" w14:textId="77777777" w:rsidR="009C5AD8" w:rsidRPr="003823BB" w:rsidRDefault="009C5AD8" w:rsidP="003823BB">
            <w:pPr>
              <w:suppressAutoHyphens w:val="0"/>
              <w:spacing w:before="40" w:after="40" w:line="220" w:lineRule="exact"/>
              <w:rPr>
                <w:rFonts w:eastAsia="Calibri"/>
                <w:sz w:val="18"/>
                <w:szCs w:val="24"/>
              </w:rPr>
            </w:pPr>
            <w:proofErr w:type="spellStart"/>
            <w:r w:rsidRPr="003823BB">
              <w:rPr>
                <w:rFonts w:eastAsia="Calibri"/>
                <w:sz w:val="18"/>
                <w:szCs w:val="24"/>
              </w:rPr>
              <w:t>Kweneng</w:t>
            </w:r>
            <w:proofErr w:type="spellEnd"/>
            <w:r w:rsidRPr="003823BB">
              <w:rPr>
                <w:rFonts w:eastAsia="Calibri"/>
                <w:sz w:val="18"/>
                <w:szCs w:val="24"/>
              </w:rPr>
              <w:t xml:space="preserve"> West</w:t>
            </w:r>
          </w:p>
        </w:tc>
        <w:tc>
          <w:tcPr>
            <w:tcW w:w="1061" w:type="pct"/>
            <w:shd w:val="clear" w:color="auto" w:fill="auto"/>
            <w:noWrap/>
            <w:vAlign w:val="bottom"/>
            <w:hideMark/>
          </w:tcPr>
          <w:p w14:paraId="27B44E8B"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57 758</w:t>
            </w:r>
          </w:p>
        </w:tc>
        <w:tc>
          <w:tcPr>
            <w:tcW w:w="1061" w:type="pct"/>
            <w:shd w:val="clear" w:color="auto" w:fill="auto"/>
            <w:noWrap/>
            <w:vAlign w:val="bottom"/>
            <w:hideMark/>
          </w:tcPr>
          <w:p w14:paraId="4B35E2B1"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29 626</w:t>
            </w:r>
          </w:p>
        </w:tc>
        <w:tc>
          <w:tcPr>
            <w:tcW w:w="1061" w:type="pct"/>
            <w:shd w:val="clear" w:color="auto" w:fill="auto"/>
            <w:noWrap/>
            <w:vAlign w:val="bottom"/>
            <w:hideMark/>
          </w:tcPr>
          <w:p w14:paraId="6D4682FB"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28 132</w:t>
            </w:r>
          </w:p>
        </w:tc>
      </w:tr>
      <w:tr w:rsidR="003823BB" w:rsidRPr="003823BB" w14:paraId="7B36C7FC" w14:textId="77777777" w:rsidTr="003823BB">
        <w:tc>
          <w:tcPr>
            <w:tcW w:w="1818" w:type="pct"/>
            <w:shd w:val="clear" w:color="auto" w:fill="auto"/>
            <w:noWrap/>
            <w:hideMark/>
          </w:tcPr>
          <w:p w14:paraId="53A7D63D" w14:textId="77777777" w:rsidR="009C5AD8" w:rsidRPr="003823BB" w:rsidRDefault="009C5AD8" w:rsidP="003823BB">
            <w:pPr>
              <w:suppressAutoHyphens w:val="0"/>
              <w:spacing w:before="40" w:after="40" w:line="220" w:lineRule="exact"/>
              <w:rPr>
                <w:rFonts w:eastAsia="Calibri"/>
                <w:sz w:val="18"/>
                <w:szCs w:val="24"/>
              </w:rPr>
            </w:pPr>
            <w:proofErr w:type="spellStart"/>
            <w:r w:rsidRPr="003823BB">
              <w:rPr>
                <w:rFonts w:eastAsia="Calibri"/>
                <w:sz w:val="18"/>
                <w:szCs w:val="24"/>
              </w:rPr>
              <w:t>Ngamiland</w:t>
            </w:r>
            <w:proofErr w:type="spellEnd"/>
            <w:r w:rsidRPr="003823BB">
              <w:rPr>
                <w:rFonts w:eastAsia="Calibri"/>
                <w:sz w:val="18"/>
                <w:szCs w:val="24"/>
              </w:rPr>
              <w:t xml:space="preserve"> East</w:t>
            </w:r>
          </w:p>
        </w:tc>
        <w:tc>
          <w:tcPr>
            <w:tcW w:w="1061" w:type="pct"/>
            <w:shd w:val="clear" w:color="auto" w:fill="auto"/>
            <w:noWrap/>
            <w:vAlign w:val="bottom"/>
            <w:hideMark/>
          </w:tcPr>
          <w:p w14:paraId="68D2B63A"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121 398</w:t>
            </w:r>
          </w:p>
        </w:tc>
        <w:tc>
          <w:tcPr>
            <w:tcW w:w="1061" w:type="pct"/>
            <w:shd w:val="clear" w:color="auto" w:fill="auto"/>
            <w:noWrap/>
            <w:vAlign w:val="bottom"/>
            <w:hideMark/>
          </w:tcPr>
          <w:p w14:paraId="76A5C7A0"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60 331</w:t>
            </w:r>
          </w:p>
        </w:tc>
        <w:tc>
          <w:tcPr>
            <w:tcW w:w="1061" w:type="pct"/>
            <w:shd w:val="clear" w:color="auto" w:fill="auto"/>
            <w:noWrap/>
            <w:vAlign w:val="bottom"/>
            <w:hideMark/>
          </w:tcPr>
          <w:p w14:paraId="50E84F4B"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61 067</w:t>
            </w:r>
          </w:p>
        </w:tc>
      </w:tr>
      <w:tr w:rsidR="003823BB" w:rsidRPr="003823BB" w14:paraId="2620EC4A" w14:textId="77777777" w:rsidTr="003823BB">
        <w:tc>
          <w:tcPr>
            <w:tcW w:w="1818" w:type="pct"/>
            <w:shd w:val="clear" w:color="auto" w:fill="auto"/>
            <w:noWrap/>
            <w:hideMark/>
          </w:tcPr>
          <w:p w14:paraId="7FA30348" w14:textId="77777777" w:rsidR="009C5AD8" w:rsidRPr="003823BB" w:rsidRDefault="009C5AD8" w:rsidP="003823BB">
            <w:pPr>
              <w:suppressAutoHyphens w:val="0"/>
              <w:spacing w:before="40" w:after="40" w:line="220" w:lineRule="exact"/>
              <w:rPr>
                <w:rFonts w:eastAsia="Calibri"/>
                <w:sz w:val="18"/>
                <w:szCs w:val="24"/>
              </w:rPr>
            </w:pPr>
            <w:proofErr w:type="spellStart"/>
            <w:r w:rsidRPr="003823BB">
              <w:rPr>
                <w:rFonts w:eastAsia="Calibri"/>
                <w:sz w:val="18"/>
                <w:szCs w:val="24"/>
              </w:rPr>
              <w:t>Ngamiland</w:t>
            </w:r>
            <w:proofErr w:type="spellEnd"/>
            <w:r w:rsidRPr="003823BB">
              <w:rPr>
                <w:rFonts w:eastAsia="Calibri"/>
                <w:sz w:val="18"/>
                <w:szCs w:val="24"/>
              </w:rPr>
              <w:t xml:space="preserve"> West</w:t>
            </w:r>
          </w:p>
        </w:tc>
        <w:tc>
          <w:tcPr>
            <w:tcW w:w="1061" w:type="pct"/>
            <w:shd w:val="clear" w:color="auto" w:fill="auto"/>
            <w:noWrap/>
            <w:vAlign w:val="bottom"/>
            <w:hideMark/>
          </w:tcPr>
          <w:p w14:paraId="2BC1E15C"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74 149</w:t>
            </w:r>
          </w:p>
        </w:tc>
        <w:tc>
          <w:tcPr>
            <w:tcW w:w="1061" w:type="pct"/>
            <w:shd w:val="clear" w:color="auto" w:fill="auto"/>
            <w:noWrap/>
            <w:vAlign w:val="bottom"/>
            <w:hideMark/>
          </w:tcPr>
          <w:p w14:paraId="47EF582B"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35 485</w:t>
            </w:r>
          </w:p>
        </w:tc>
        <w:tc>
          <w:tcPr>
            <w:tcW w:w="1061" w:type="pct"/>
            <w:shd w:val="clear" w:color="auto" w:fill="auto"/>
            <w:noWrap/>
            <w:vAlign w:val="bottom"/>
            <w:hideMark/>
          </w:tcPr>
          <w:p w14:paraId="441649FB"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38 664</w:t>
            </w:r>
          </w:p>
        </w:tc>
      </w:tr>
      <w:tr w:rsidR="003823BB" w:rsidRPr="003823BB" w14:paraId="512ACC35" w14:textId="77777777" w:rsidTr="003823BB">
        <w:tc>
          <w:tcPr>
            <w:tcW w:w="1818" w:type="pct"/>
            <w:shd w:val="clear" w:color="auto" w:fill="auto"/>
            <w:noWrap/>
            <w:hideMark/>
          </w:tcPr>
          <w:p w14:paraId="58159F02" w14:textId="77777777" w:rsidR="009C5AD8" w:rsidRPr="003823BB" w:rsidRDefault="009C5AD8" w:rsidP="003823BB">
            <w:pPr>
              <w:suppressAutoHyphens w:val="0"/>
              <w:spacing w:before="40" w:after="40" w:line="220" w:lineRule="exact"/>
              <w:rPr>
                <w:rFonts w:eastAsia="Calibri"/>
                <w:sz w:val="18"/>
                <w:szCs w:val="24"/>
              </w:rPr>
            </w:pPr>
            <w:proofErr w:type="spellStart"/>
            <w:r w:rsidRPr="003823BB">
              <w:rPr>
                <w:rFonts w:eastAsia="Calibri"/>
                <w:sz w:val="18"/>
                <w:szCs w:val="24"/>
              </w:rPr>
              <w:t>Ngwaketse</w:t>
            </w:r>
            <w:proofErr w:type="spellEnd"/>
            <w:r w:rsidRPr="003823BB">
              <w:rPr>
                <w:rFonts w:eastAsia="Calibri"/>
                <w:sz w:val="18"/>
                <w:szCs w:val="24"/>
              </w:rPr>
              <w:t xml:space="preserve"> West</w:t>
            </w:r>
          </w:p>
        </w:tc>
        <w:tc>
          <w:tcPr>
            <w:tcW w:w="1061" w:type="pct"/>
            <w:shd w:val="clear" w:color="auto" w:fill="auto"/>
            <w:noWrap/>
            <w:vAlign w:val="bottom"/>
            <w:hideMark/>
          </w:tcPr>
          <w:p w14:paraId="5081FE8B"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23 248</w:t>
            </w:r>
          </w:p>
        </w:tc>
        <w:tc>
          <w:tcPr>
            <w:tcW w:w="1061" w:type="pct"/>
            <w:shd w:val="clear" w:color="auto" w:fill="auto"/>
            <w:noWrap/>
            <w:vAlign w:val="bottom"/>
            <w:hideMark/>
          </w:tcPr>
          <w:p w14:paraId="260F0D23"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11 637</w:t>
            </w:r>
          </w:p>
        </w:tc>
        <w:tc>
          <w:tcPr>
            <w:tcW w:w="1061" w:type="pct"/>
            <w:shd w:val="clear" w:color="auto" w:fill="auto"/>
            <w:noWrap/>
            <w:vAlign w:val="bottom"/>
            <w:hideMark/>
          </w:tcPr>
          <w:p w14:paraId="2A77CE1C"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11 611</w:t>
            </w:r>
          </w:p>
        </w:tc>
      </w:tr>
      <w:tr w:rsidR="003823BB" w:rsidRPr="003823BB" w14:paraId="71622BC9" w14:textId="77777777" w:rsidTr="003823BB">
        <w:tc>
          <w:tcPr>
            <w:tcW w:w="1818" w:type="pct"/>
            <w:shd w:val="clear" w:color="auto" w:fill="auto"/>
            <w:noWrap/>
            <w:hideMark/>
          </w:tcPr>
          <w:p w14:paraId="71E8E465" w14:textId="77777777" w:rsidR="009C5AD8" w:rsidRPr="003823BB" w:rsidRDefault="009C5AD8" w:rsidP="003823BB">
            <w:pPr>
              <w:suppressAutoHyphens w:val="0"/>
              <w:spacing w:before="40" w:after="40" w:line="220" w:lineRule="exact"/>
              <w:rPr>
                <w:rFonts w:eastAsia="Calibri"/>
                <w:sz w:val="18"/>
                <w:szCs w:val="24"/>
              </w:rPr>
            </w:pPr>
            <w:proofErr w:type="spellStart"/>
            <w:r w:rsidRPr="003823BB">
              <w:rPr>
                <w:rFonts w:eastAsia="Calibri"/>
                <w:sz w:val="18"/>
                <w:szCs w:val="24"/>
              </w:rPr>
              <w:t>Ngwaketse</w:t>
            </w:r>
            <w:proofErr w:type="spellEnd"/>
          </w:p>
        </w:tc>
        <w:tc>
          <w:tcPr>
            <w:tcW w:w="1061" w:type="pct"/>
            <w:shd w:val="clear" w:color="auto" w:fill="auto"/>
            <w:noWrap/>
            <w:vAlign w:val="bottom"/>
            <w:hideMark/>
          </w:tcPr>
          <w:p w14:paraId="0E8EDA0D"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140 296</w:t>
            </w:r>
          </w:p>
        </w:tc>
        <w:tc>
          <w:tcPr>
            <w:tcW w:w="1061" w:type="pct"/>
            <w:shd w:val="clear" w:color="auto" w:fill="auto"/>
            <w:noWrap/>
            <w:vAlign w:val="bottom"/>
            <w:hideMark/>
          </w:tcPr>
          <w:p w14:paraId="194FD2CE"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67 909</w:t>
            </w:r>
          </w:p>
        </w:tc>
        <w:tc>
          <w:tcPr>
            <w:tcW w:w="1061" w:type="pct"/>
            <w:shd w:val="clear" w:color="auto" w:fill="auto"/>
            <w:noWrap/>
            <w:vAlign w:val="bottom"/>
            <w:hideMark/>
          </w:tcPr>
          <w:p w14:paraId="2656F783"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72 387</w:t>
            </w:r>
          </w:p>
        </w:tc>
      </w:tr>
      <w:tr w:rsidR="003823BB" w:rsidRPr="003823BB" w14:paraId="3951C3F1" w14:textId="77777777" w:rsidTr="003823BB">
        <w:tc>
          <w:tcPr>
            <w:tcW w:w="1818" w:type="pct"/>
            <w:shd w:val="clear" w:color="auto" w:fill="auto"/>
            <w:noWrap/>
            <w:hideMark/>
          </w:tcPr>
          <w:p w14:paraId="5E36BDFF" w14:textId="77777777" w:rsidR="009C5AD8" w:rsidRPr="003823BB" w:rsidRDefault="009C5AD8" w:rsidP="003823BB">
            <w:pPr>
              <w:suppressAutoHyphens w:val="0"/>
              <w:spacing w:before="40" w:after="40" w:line="220" w:lineRule="exact"/>
              <w:rPr>
                <w:rFonts w:eastAsia="Calibri"/>
                <w:sz w:val="18"/>
                <w:szCs w:val="24"/>
              </w:rPr>
            </w:pPr>
            <w:proofErr w:type="gramStart"/>
            <w:r w:rsidRPr="003823BB">
              <w:rPr>
                <w:rFonts w:eastAsia="Calibri"/>
                <w:sz w:val="18"/>
                <w:szCs w:val="24"/>
              </w:rPr>
              <w:t>North East</w:t>
            </w:r>
            <w:proofErr w:type="gramEnd"/>
          </w:p>
        </w:tc>
        <w:tc>
          <w:tcPr>
            <w:tcW w:w="1061" w:type="pct"/>
            <w:shd w:val="clear" w:color="auto" w:fill="auto"/>
            <w:noWrap/>
            <w:vAlign w:val="bottom"/>
            <w:hideMark/>
          </w:tcPr>
          <w:p w14:paraId="7523C2C4"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69 359</w:t>
            </w:r>
          </w:p>
        </w:tc>
        <w:tc>
          <w:tcPr>
            <w:tcW w:w="1061" w:type="pct"/>
            <w:shd w:val="clear" w:color="auto" w:fill="auto"/>
            <w:noWrap/>
            <w:vAlign w:val="bottom"/>
            <w:hideMark/>
          </w:tcPr>
          <w:p w14:paraId="77F3BEF4"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32 741</w:t>
            </w:r>
          </w:p>
        </w:tc>
        <w:tc>
          <w:tcPr>
            <w:tcW w:w="1061" w:type="pct"/>
            <w:shd w:val="clear" w:color="auto" w:fill="auto"/>
            <w:noWrap/>
            <w:vAlign w:val="bottom"/>
            <w:hideMark/>
          </w:tcPr>
          <w:p w14:paraId="5CF18A41"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36 618</w:t>
            </w:r>
          </w:p>
        </w:tc>
      </w:tr>
      <w:tr w:rsidR="003823BB" w:rsidRPr="003823BB" w14:paraId="0AFA6C4D" w14:textId="77777777" w:rsidTr="003823BB">
        <w:tc>
          <w:tcPr>
            <w:tcW w:w="1818" w:type="pct"/>
            <w:tcBorders>
              <w:bottom w:val="single" w:sz="12" w:space="0" w:color="auto"/>
            </w:tcBorders>
            <w:shd w:val="clear" w:color="auto" w:fill="auto"/>
            <w:noWrap/>
            <w:hideMark/>
          </w:tcPr>
          <w:p w14:paraId="10D6D6B6" w14:textId="77777777" w:rsidR="009C5AD8" w:rsidRPr="003823BB" w:rsidRDefault="009C5AD8" w:rsidP="003823BB">
            <w:pPr>
              <w:suppressAutoHyphens w:val="0"/>
              <w:spacing w:before="40" w:after="40" w:line="220" w:lineRule="exact"/>
              <w:rPr>
                <w:rFonts w:eastAsia="Calibri"/>
                <w:sz w:val="18"/>
                <w:szCs w:val="24"/>
              </w:rPr>
            </w:pPr>
            <w:proofErr w:type="gramStart"/>
            <w:r w:rsidRPr="003823BB">
              <w:rPr>
                <w:rFonts w:eastAsia="Calibri"/>
                <w:sz w:val="18"/>
                <w:szCs w:val="24"/>
              </w:rPr>
              <w:t>South East</w:t>
            </w:r>
            <w:proofErr w:type="gramEnd"/>
          </w:p>
        </w:tc>
        <w:tc>
          <w:tcPr>
            <w:tcW w:w="1061" w:type="pct"/>
            <w:tcBorders>
              <w:bottom w:val="single" w:sz="12" w:space="0" w:color="auto"/>
            </w:tcBorders>
            <w:shd w:val="clear" w:color="auto" w:fill="auto"/>
            <w:noWrap/>
            <w:vAlign w:val="bottom"/>
            <w:hideMark/>
          </w:tcPr>
          <w:p w14:paraId="1CF7B5A6"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111 440</w:t>
            </w:r>
          </w:p>
        </w:tc>
        <w:tc>
          <w:tcPr>
            <w:tcW w:w="1061" w:type="pct"/>
            <w:tcBorders>
              <w:bottom w:val="single" w:sz="12" w:space="0" w:color="auto"/>
            </w:tcBorders>
            <w:shd w:val="clear" w:color="auto" w:fill="auto"/>
            <w:noWrap/>
            <w:vAlign w:val="bottom"/>
            <w:hideMark/>
          </w:tcPr>
          <w:p w14:paraId="66005740"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53 060</w:t>
            </w:r>
          </w:p>
        </w:tc>
        <w:tc>
          <w:tcPr>
            <w:tcW w:w="1061" w:type="pct"/>
            <w:tcBorders>
              <w:bottom w:val="single" w:sz="12" w:space="0" w:color="auto"/>
            </w:tcBorders>
            <w:shd w:val="clear" w:color="auto" w:fill="auto"/>
            <w:noWrap/>
            <w:vAlign w:val="bottom"/>
            <w:hideMark/>
          </w:tcPr>
          <w:p w14:paraId="36202A10"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58 380</w:t>
            </w:r>
          </w:p>
        </w:tc>
      </w:tr>
    </w:tbl>
    <w:p w14:paraId="44197A33" w14:textId="77777777" w:rsidR="009C5AD8" w:rsidRPr="009C5AD8" w:rsidRDefault="009C5AD8" w:rsidP="003823BB">
      <w:pPr>
        <w:pStyle w:val="SingleTxtG"/>
      </w:pPr>
    </w:p>
    <w:p w14:paraId="2071C128" w14:textId="1C041CBB" w:rsidR="009C5AD8" w:rsidRPr="009C5AD8" w:rsidRDefault="003823BB" w:rsidP="003823BB">
      <w:pPr>
        <w:pStyle w:val="H23G"/>
      </w:pPr>
      <w:r>
        <w:tab/>
      </w:r>
      <w:r>
        <w:tab/>
      </w:r>
      <w:r w:rsidR="009C5AD8" w:rsidRPr="009C5AD8">
        <w:t>Table 2: Percentage Distribution of Persons with Disabilities -2011</w:t>
      </w:r>
    </w:p>
    <w:tbl>
      <w:tblPr>
        <w:tblW w:w="7370" w:type="dxa"/>
        <w:tblInd w:w="1134" w:type="dxa"/>
        <w:tblLayout w:type="fixed"/>
        <w:tblCellMar>
          <w:left w:w="0" w:type="dxa"/>
          <w:right w:w="0" w:type="dxa"/>
        </w:tblCellMar>
        <w:tblLook w:val="04A0" w:firstRow="1" w:lastRow="0" w:firstColumn="1" w:lastColumn="0" w:noHBand="0" w:noVBand="1"/>
      </w:tblPr>
      <w:tblGrid>
        <w:gridCol w:w="2231"/>
        <w:gridCol w:w="1911"/>
        <w:gridCol w:w="3228"/>
      </w:tblGrid>
      <w:tr w:rsidR="009C5AD8" w:rsidRPr="003823BB" w14:paraId="314A7589" w14:textId="77777777" w:rsidTr="003823BB">
        <w:trPr>
          <w:tblHeader/>
        </w:trPr>
        <w:tc>
          <w:tcPr>
            <w:tcW w:w="2231" w:type="dxa"/>
            <w:tcBorders>
              <w:top w:val="single" w:sz="4" w:space="0" w:color="auto"/>
              <w:bottom w:val="single" w:sz="12" w:space="0" w:color="auto"/>
            </w:tcBorders>
            <w:shd w:val="clear" w:color="auto" w:fill="auto"/>
            <w:vAlign w:val="bottom"/>
          </w:tcPr>
          <w:p w14:paraId="470BF213" w14:textId="77777777" w:rsidR="009C5AD8" w:rsidRPr="003823BB" w:rsidRDefault="009C5AD8" w:rsidP="003823BB">
            <w:pPr>
              <w:suppressAutoHyphens w:val="0"/>
              <w:spacing w:before="80" w:after="80" w:line="200" w:lineRule="exact"/>
              <w:rPr>
                <w:rFonts w:eastAsia="Calibri"/>
                <w:i/>
                <w:sz w:val="16"/>
                <w:szCs w:val="24"/>
              </w:rPr>
            </w:pPr>
            <w:r w:rsidRPr="003823BB">
              <w:rPr>
                <w:rFonts w:eastAsia="Calibri"/>
                <w:i/>
                <w:sz w:val="16"/>
                <w:szCs w:val="24"/>
              </w:rPr>
              <w:t>Population group</w:t>
            </w:r>
          </w:p>
        </w:tc>
        <w:tc>
          <w:tcPr>
            <w:tcW w:w="1911" w:type="dxa"/>
            <w:tcBorders>
              <w:top w:val="single" w:sz="4" w:space="0" w:color="auto"/>
              <w:bottom w:val="single" w:sz="12" w:space="0" w:color="auto"/>
            </w:tcBorders>
            <w:shd w:val="clear" w:color="auto" w:fill="auto"/>
            <w:vAlign w:val="bottom"/>
          </w:tcPr>
          <w:p w14:paraId="305294E0" w14:textId="77777777" w:rsidR="009C5AD8" w:rsidRPr="003823BB" w:rsidRDefault="009C5AD8" w:rsidP="003823BB">
            <w:pPr>
              <w:suppressAutoHyphens w:val="0"/>
              <w:spacing w:before="80" w:after="80" w:line="200" w:lineRule="exact"/>
              <w:jc w:val="right"/>
              <w:rPr>
                <w:rFonts w:eastAsia="Calibri"/>
                <w:i/>
                <w:sz w:val="16"/>
                <w:szCs w:val="24"/>
              </w:rPr>
            </w:pPr>
            <w:r w:rsidRPr="003823BB">
              <w:rPr>
                <w:rFonts w:eastAsia="Calibri"/>
                <w:i/>
                <w:sz w:val="16"/>
                <w:szCs w:val="24"/>
              </w:rPr>
              <w:t xml:space="preserve">Age group </w:t>
            </w:r>
          </w:p>
        </w:tc>
        <w:tc>
          <w:tcPr>
            <w:tcW w:w="3228" w:type="dxa"/>
            <w:tcBorders>
              <w:top w:val="single" w:sz="4" w:space="0" w:color="auto"/>
              <w:bottom w:val="single" w:sz="12" w:space="0" w:color="auto"/>
            </w:tcBorders>
            <w:shd w:val="clear" w:color="auto" w:fill="auto"/>
            <w:vAlign w:val="bottom"/>
          </w:tcPr>
          <w:p w14:paraId="6B262446" w14:textId="77777777" w:rsidR="009C5AD8" w:rsidRPr="003823BB" w:rsidRDefault="009C5AD8" w:rsidP="003823BB">
            <w:pPr>
              <w:suppressAutoHyphens w:val="0"/>
              <w:spacing w:before="80" w:after="80" w:line="200" w:lineRule="exact"/>
              <w:jc w:val="right"/>
              <w:rPr>
                <w:rFonts w:eastAsia="Calibri"/>
                <w:i/>
                <w:sz w:val="16"/>
                <w:szCs w:val="24"/>
              </w:rPr>
            </w:pPr>
            <w:r w:rsidRPr="003823BB">
              <w:rPr>
                <w:rFonts w:eastAsia="Calibri"/>
                <w:i/>
                <w:sz w:val="16"/>
                <w:szCs w:val="24"/>
              </w:rPr>
              <w:t>percentage</w:t>
            </w:r>
          </w:p>
        </w:tc>
      </w:tr>
      <w:tr w:rsidR="009C5AD8" w:rsidRPr="003823BB" w14:paraId="5E71E695" w14:textId="77777777" w:rsidTr="003823BB">
        <w:tc>
          <w:tcPr>
            <w:tcW w:w="2231" w:type="dxa"/>
            <w:tcBorders>
              <w:top w:val="single" w:sz="12" w:space="0" w:color="auto"/>
            </w:tcBorders>
            <w:shd w:val="clear" w:color="auto" w:fill="auto"/>
          </w:tcPr>
          <w:p w14:paraId="108BD606"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 xml:space="preserve">Youth </w:t>
            </w:r>
          </w:p>
        </w:tc>
        <w:tc>
          <w:tcPr>
            <w:tcW w:w="1911" w:type="dxa"/>
            <w:tcBorders>
              <w:top w:val="single" w:sz="12" w:space="0" w:color="auto"/>
            </w:tcBorders>
            <w:shd w:val="clear" w:color="auto" w:fill="auto"/>
            <w:vAlign w:val="bottom"/>
          </w:tcPr>
          <w:p w14:paraId="5F9E6212"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 xml:space="preserve">15 to 39 years </w:t>
            </w:r>
          </w:p>
        </w:tc>
        <w:tc>
          <w:tcPr>
            <w:tcW w:w="3228" w:type="dxa"/>
            <w:tcBorders>
              <w:top w:val="single" w:sz="12" w:space="0" w:color="auto"/>
            </w:tcBorders>
            <w:shd w:val="clear" w:color="auto" w:fill="auto"/>
            <w:vAlign w:val="bottom"/>
          </w:tcPr>
          <w:p w14:paraId="5A2527BA"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33%</w:t>
            </w:r>
          </w:p>
        </w:tc>
      </w:tr>
      <w:tr w:rsidR="009C5AD8" w:rsidRPr="003823BB" w14:paraId="680E6D1F" w14:textId="77777777" w:rsidTr="003823BB">
        <w:tc>
          <w:tcPr>
            <w:tcW w:w="2231" w:type="dxa"/>
            <w:shd w:val="clear" w:color="auto" w:fill="auto"/>
          </w:tcPr>
          <w:p w14:paraId="52A7BE11"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 xml:space="preserve">Elderly </w:t>
            </w:r>
          </w:p>
        </w:tc>
        <w:tc>
          <w:tcPr>
            <w:tcW w:w="1911" w:type="dxa"/>
            <w:shd w:val="clear" w:color="auto" w:fill="auto"/>
            <w:vAlign w:val="bottom"/>
          </w:tcPr>
          <w:p w14:paraId="08336726"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65 years and above</w:t>
            </w:r>
          </w:p>
        </w:tc>
        <w:tc>
          <w:tcPr>
            <w:tcW w:w="3228" w:type="dxa"/>
            <w:shd w:val="clear" w:color="auto" w:fill="auto"/>
            <w:vAlign w:val="bottom"/>
          </w:tcPr>
          <w:p w14:paraId="3708CF88"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28%</w:t>
            </w:r>
          </w:p>
        </w:tc>
      </w:tr>
      <w:tr w:rsidR="009C5AD8" w:rsidRPr="003823BB" w14:paraId="4E6B0A99" w14:textId="77777777" w:rsidTr="003823BB">
        <w:tc>
          <w:tcPr>
            <w:tcW w:w="2231" w:type="dxa"/>
            <w:shd w:val="clear" w:color="auto" w:fill="auto"/>
          </w:tcPr>
          <w:p w14:paraId="0C7D1A80"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Adults</w:t>
            </w:r>
          </w:p>
        </w:tc>
        <w:tc>
          <w:tcPr>
            <w:tcW w:w="1911" w:type="dxa"/>
            <w:shd w:val="clear" w:color="auto" w:fill="auto"/>
            <w:vAlign w:val="bottom"/>
          </w:tcPr>
          <w:p w14:paraId="366E6AFB"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40 to 64 years</w:t>
            </w:r>
          </w:p>
        </w:tc>
        <w:tc>
          <w:tcPr>
            <w:tcW w:w="3228" w:type="dxa"/>
            <w:shd w:val="clear" w:color="auto" w:fill="auto"/>
            <w:vAlign w:val="bottom"/>
          </w:tcPr>
          <w:p w14:paraId="450AE7CA"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26%</w:t>
            </w:r>
          </w:p>
        </w:tc>
      </w:tr>
      <w:tr w:rsidR="009C5AD8" w:rsidRPr="003823BB" w14:paraId="139E8AD3" w14:textId="77777777" w:rsidTr="003823BB">
        <w:tc>
          <w:tcPr>
            <w:tcW w:w="2231" w:type="dxa"/>
            <w:tcBorders>
              <w:bottom w:val="single" w:sz="12" w:space="0" w:color="auto"/>
            </w:tcBorders>
            <w:shd w:val="clear" w:color="auto" w:fill="auto"/>
          </w:tcPr>
          <w:p w14:paraId="7B825DBB" w14:textId="77777777" w:rsidR="009C5AD8" w:rsidRPr="003823BB" w:rsidRDefault="009C5AD8" w:rsidP="003823BB">
            <w:pPr>
              <w:suppressAutoHyphens w:val="0"/>
              <w:spacing w:before="40" w:after="40" w:line="220" w:lineRule="exact"/>
              <w:rPr>
                <w:rFonts w:eastAsia="Calibri"/>
                <w:sz w:val="18"/>
                <w:szCs w:val="24"/>
              </w:rPr>
            </w:pPr>
            <w:r w:rsidRPr="003823BB">
              <w:rPr>
                <w:rFonts w:eastAsia="Calibri"/>
                <w:sz w:val="18"/>
                <w:szCs w:val="24"/>
              </w:rPr>
              <w:t>children</w:t>
            </w:r>
          </w:p>
        </w:tc>
        <w:tc>
          <w:tcPr>
            <w:tcW w:w="1911" w:type="dxa"/>
            <w:tcBorders>
              <w:bottom w:val="single" w:sz="12" w:space="0" w:color="auto"/>
            </w:tcBorders>
            <w:shd w:val="clear" w:color="auto" w:fill="auto"/>
            <w:vAlign w:val="bottom"/>
          </w:tcPr>
          <w:p w14:paraId="5352BA15"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0 to 14 years</w:t>
            </w:r>
          </w:p>
        </w:tc>
        <w:tc>
          <w:tcPr>
            <w:tcW w:w="3228" w:type="dxa"/>
            <w:tcBorders>
              <w:bottom w:val="single" w:sz="12" w:space="0" w:color="auto"/>
            </w:tcBorders>
            <w:shd w:val="clear" w:color="auto" w:fill="auto"/>
            <w:vAlign w:val="bottom"/>
          </w:tcPr>
          <w:p w14:paraId="27B987E1" w14:textId="77777777" w:rsidR="009C5AD8" w:rsidRPr="003823BB" w:rsidRDefault="009C5AD8" w:rsidP="003823BB">
            <w:pPr>
              <w:suppressAutoHyphens w:val="0"/>
              <w:spacing w:before="40" w:after="40" w:line="220" w:lineRule="exact"/>
              <w:jc w:val="right"/>
              <w:rPr>
                <w:rFonts w:eastAsia="Calibri"/>
                <w:sz w:val="18"/>
                <w:szCs w:val="24"/>
              </w:rPr>
            </w:pPr>
            <w:r w:rsidRPr="003823BB">
              <w:rPr>
                <w:rFonts w:eastAsia="Calibri"/>
                <w:sz w:val="18"/>
                <w:szCs w:val="24"/>
              </w:rPr>
              <w:t>13 %</w:t>
            </w:r>
          </w:p>
        </w:tc>
      </w:tr>
    </w:tbl>
    <w:p w14:paraId="44406A16" w14:textId="77777777" w:rsidR="009C5AD8" w:rsidRPr="009C5AD8" w:rsidRDefault="009C5AD8" w:rsidP="003823BB">
      <w:pPr>
        <w:pStyle w:val="SingleTxtG"/>
        <w:rPr>
          <w:lang w:val="en-US"/>
        </w:rPr>
      </w:pPr>
    </w:p>
    <w:p w14:paraId="7632B8FD" w14:textId="77777777" w:rsidR="009C5AD8" w:rsidRPr="009C5AD8" w:rsidRDefault="009C5AD8" w:rsidP="003823BB">
      <w:pPr>
        <w:pStyle w:val="SingleTxtG"/>
        <w:numPr>
          <w:ilvl w:val="0"/>
          <w:numId w:val="29"/>
        </w:numPr>
        <w:ind w:left="1134" w:firstLine="0"/>
      </w:pPr>
      <w:r w:rsidRPr="009C5AD8">
        <w:t xml:space="preserve">The 2011 PHC indicates that a significant population with disabilities are in the age group 15-19 years at eight-point four percent (8.4%), followed by the age groups 85+ and 10-14 years, at seven-point eight percent (7.8%) and six-point three percent (6.3%), respectively. </w:t>
      </w:r>
      <w:proofErr w:type="gramStart"/>
      <w:r w:rsidRPr="009C5AD8">
        <w:t>Age groups 0-4 and 5-9 years,</w:t>
      </w:r>
      <w:proofErr w:type="gramEnd"/>
      <w:r w:rsidRPr="009C5AD8">
        <w:t xml:space="preserve"> are both at six-point one percent (6.1%). The </w:t>
      </w:r>
      <w:r w:rsidRPr="009C5AD8">
        <w:lastRenderedPageBreak/>
        <w:t>results further indicate a slight difference in the prevalence of disability between females and males, at fifty-point one percent (50.1%) and forty-nine-point nine percent (49.9%), respectively.</w:t>
      </w:r>
    </w:p>
    <w:tbl>
      <w:tblPr>
        <w:tblW w:w="7370" w:type="dxa"/>
        <w:tblInd w:w="1134" w:type="dxa"/>
        <w:tblLayout w:type="fixed"/>
        <w:tblCellMar>
          <w:left w:w="0" w:type="dxa"/>
          <w:right w:w="0" w:type="dxa"/>
        </w:tblCellMar>
        <w:tblLook w:val="04A0" w:firstRow="1" w:lastRow="0" w:firstColumn="1" w:lastColumn="0" w:noHBand="0" w:noVBand="1"/>
      </w:tblPr>
      <w:tblGrid>
        <w:gridCol w:w="1378"/>
        <w:gridCol w:w="1057"/>
        <w:gridCol w:w="1104"/>
        <w:gridCol w:w="942"/>
        <w:gridCol w:w="1104"/>
        <w:gridCol w:w="943"/>
        <w:gridCol w:w="842"/>
      </w:tblGrid>
      <w:tr w:rsidR="009C5AD8" w:rsidRPr="003823BB" w14:paraId="7C1E8910" w14:textId="77777777" w:rsidTr="003823BB">
        <w:trPr>
          <w:tblHeader/>
        </w:trPr>
        <w:tc>
          <w:tcPr>
            <w:tcW w:w="4429" w:type="pct"/>
            <w:gridSpan w:val="6"/>
            <w:tcBorders>
              <w:top w:val="single" w:sz="4" w:space="0" w:color="auto"/>
              <w:bottom w:val="single" w:sz="12" w:space="0" w:color="auto"/>
            </w:tcBorders>
            <w:shd w:val="clear" w:color="auto" w:fill="auto"/>
            <w:noWrap/>
            <w:vAlign w:val="bottom"/>
            <w:hideMark/>
          </w:tcPr>
          <w:p w14:paraId="12EFAA70" w14:textId="77777777" w:rsidR="009C5AD8" w:rsidRPr="00190B5B" w:rsidRDefault="009C5AD8" w:rsidP="003823BB">
            <w:pPr>
              <w:suppressAutoHyphens w:val="0"/>
              <w:spacing w:before="80" w:after="80" w:line="200" w:lineRule="exact"/>
              <w:rPr>
                <w:rFonts w:eastAsia="Calibri"/>
                <w:b/>
                <w:bCs/>
                <w:iCs/>
              </w:rPr>
            </w:pPr>
            <w:bookmarkStart w:id="26" w:name="_Toc148896157"/>
            <w:r w:rsidRPr="00190B5B">
              <w:rPr>
                <w:rFonts w:eastAsia="Calibri"/>
                <w:b/>
                <w:bCs/>
                <w:iCs/>
              </w:rPr>
              <w:t>Table 3: Distribution of Population with Disabilities by Age and Sex -2011</w:t>
            </w:r>
            <w:bookmarkEnd w:id="26"/>
          </w:p>
        </w:tc>
        <w:tc>
          <w:tcPr>
            <w:tcW w:w="571" w:type="pct"/>
            <w:tcBorders>
              <w:top w:val="single" w:sz="4" w:space="0" w:color="auto"/>
              <w:bottom w:val="single" w:sz="12" w:space="0" w:color="auto"/>
            </w:tcBorders>
            <w:shd w:val="clear" w:color="auto" w:fill="auto"/>
            <w:noWrap/>
            <w:vAlign w:val="bottom"/>
            <w:hideMark/>
          </w:tcPr>
          <w:p w14:paraId="0F6A4D27" w14:textId="77777777" w:rsidR="009C5AD8" w:rsidRPr="003823BB" w:rsidRDefault="009C5AD8" w:rsidP="003823BB">
            <w:pPr>
              <w:suppressAutoHyphens w:val="0"/>
              <w:spacing w:before="80" w:after="80" w:line="200" w:lineRule="exact"/>
              <w:jc w:val="right"/>
              <w:rPr>
                <w:rFonts w:eastAsia="Calibri"/>
                <w:i/>
                <w:sz w:val="16"/>
                <w:szCs w:val="24"/>
              </w:rPr>
            </w:pPr>
          </w:p>
        </w:tc>
      </w:tr>
      <w:tr w:rsidR="003823BB" w:rsidRPr="003823BB" w14:paraId="71542E5D" w14:textId="77777777" w:rsidTr="003823BB">
        <w:tc>
          <w:tcPr>
            <w:tcW w:w="935" w:type="pct"/>
            <w:vMerge w:val="restart"/>
            <w:tcBorders>
              <w:top w:val="single" w:sz="12" w:space="0" w:color="auto"/>
            </w:tcBorders>
            <w:shd w:val="clear" w:color="auto" w:fill="auto"/>
            <w:noWrap/>
            <w:hideMark/>
          </w:tcPr>
          <w:p w14:paraId="3A7D17FC" w14:textId="77777777" w:rsidR="009C5AD8" w:rsidRPr="003823BB" w:rsidRDefault="009C5AD8" w:rsidP="003823BB">
            <w:pPr>
              <w:suppressAutoHyphens w:val="0"/>
              <w:spacing w:before="40" w:after="40" w:line="220" w:lineRule="exact"/>
              <w:rPr>
                <w:rFonts w:eastAsia="Calibri"/>
                <w:b/>
                <w:sz w:val="18"/>
                <w:szCs w:val="24"/>
              </w:rPr>
            </w:pPr>
            <w:bookmarkStart w:id="27" w:name="_Toc148896158"/>
            <w:r w:rsidRPr="003823BB">
              <w:rPr>
                <w:rFonts w:eastAsia="Calibri"/>
                <w:b/>
                <w:sz w:val="18"/>
                <w:szCs w:val="24"/>
              </w:rPr>
              <w:t>Age group</w:t>
            </w:r>
            <w:bookmarkEnd w:id="27"/>
          </w:p>
        </w:tc>
        <w:tc>
          <w:tcPr>
            <w:tcW w:w="717" w:type="pct"/>
            <w:tcBorders>
              <w:top w:val="single" w:sz="12" w:space="0" w:color="auto"/>
            </w:tcBorders>
            <w:shd w:val="clear" w:color="auto" w:fill="auto"/>
            <w:noWrap/>
            <w:hideMark/>
          </w:tcPr>
          <w:p w14:paraId="6C0DEB0C" w14:textId="77777777" w:rsidR="009C5AD8" w:rsidRPr="003823BB" w:rsidRDefault="009C5AD8" w:rsidP="003823BB">
            <w:pPr>
              <w:suppressAutoHyphens w:val="0"/>
              <w:spacing w:before="40" w:after="40" w:line="220" w:lineRule="exact"/>
              <w:rPr>
                <w:rFonts w:eastAsia="Calibri"/>
                <w:b/>
                <w:sz w:val="18"/>
                <w:szCs w:val="24"/>
              </w:rPr>
            </w:pPr>
            <w:bookmarkStart w:id="28" w:name="_Toc148896159"/>
            <w:r w:rsidRPr="003823BB">
              <w:rPr>
                <w:rFonts w:eastAsia="Calibri"/>
                <w:b/>
                <w:sz w:val="18"/>
                <w:szCs w:val="24"/>
              </w:rPr>
              <w:t>Female</w:t>
            </w:r>
            <w:bookmarkEnd w:id="28"/>
          </w:p>
        </w:tc>
        <w:tc>
          <w:tcPr>
            <w:tcW w:w="749" w:type="pct"/>
            <w:tcBorders>
              <w:top w:val="single" w:sz="12" w:space="0" w:color="auto"/>
            </w:tcBorders>
            <w:shd w:val="clear" w:color="auto" w:fill="auto"/>
            <w:noWrap/>
            <w:hideMark/>
          </w:tcPr>
          <w:p w14:paraId="6CFF16A7" w14:textId="77777777" w:rsidR="009C5AD8" w:rsidRPr="003823BB" w:rsidRDefault="009C5AD8" w:rsidP="003823BB">
            <w:pPr>
              <w:suppressAutoHyphens w:val="0"/>
              <w:spacing w:before="40" w:after="40" w:line="220" w:lineRule="exact"/>
              <w:rPr>
                <w:rFonts w:eastAsia="Calibri"/>
                <w:b/>
                <w:sz w:val="18"/>
                <w:szCs w:val="24"/>
              </w:rPr>
            </w:pPr>
            <w:r w:rsidRPr="003823BB">
              <w:rPr>
                <w:rFonts w:eastAsia="Calibri"/>
                <w:b/>
                <w:sz w:val="18"/>
                <w:szCs w:val="24"/>
              </w:rPr>
              <w:t> </w:t>
            </w:r>
          </w:p>
        </w:tc>
        <w:tc>
          <w:tcPr>
            <w:tcW w:w="639" w:type="pct"/>
            <w:tcBorders>
              <w:top w:val="single" w:sz="12" w:space="0" w:color="auto"/>
            </w:tcBorders>
            <w:shd w:val="clear" w:color="auto" w:fill="auto"/>
            <w:noWrap/>
            <w:hideMark/>
          </w:tcPr>
          <w:p w14:paraId="11150912" w14:textId="77777777" w:rsidR="009C5AD8" w:rsidRPr="003823BB" w:rsidRDefault="009C5AD8" w:rsidP="003823BB">
            <w:pPr>
              <w:suppressAutoHyphens w:val="0"/>
              <w:spacing w:before="40" w:after="40" w:line="220" w:lineRule="exact"/>
              <w:rPr>
                <w:rFonts w:eastAsia="Calibri"/>
                <w:b/>
                <w:sz w:val="18"/>
                <w:szCs w:val="24"/>
              </w:rPr>
            </w:pPr>
            <w:bookmarkStart w:id="29" w:name="_Toc148896160"/>
            <w:r w:rsidRPr="003823BB">
              <w:rPr>
                <w:rFonts w:eastAsia="Calibri"/>
                <w:b/>
                <w:sz w:val="18"/>
                <w:szCs w:val="24"/>
              </w:rPr>
              <w:t>Male</w:t>
            </w:r>
            <w:bookmarkEnd w:id="29"/>
          </w:p>
        </w:tc>
        <w:tc>
          <w:tcPr>
            <w:tcW w:w="749" w:type="pct"/>
            <w:tcBorders>
              <w:top w:val="single" w:sz="12" w:space="0" w:color="auto"/>
            </w:tcBorders>
            <w:shd w:val="clear" w:color="auto" w:fill="auto"/>
            <w:noWrap/>
            <w:hideMark/>
          </w:tcPr>
          <w:p w14:paraId="6F09A984" w14:textId="77777777" w:rsidR="009C5AD8" w:rsidRPr="003823BB" w:rsidRDefault="009C5AD8" w:rsidP="003823BB">
            <w:pPr>
              <w:suppressAutoHyphens w:val="0"/>
              <w:spacing w:before="40" w:after="40" w:line="220" w:lineRule="exact"/>
              <w:rPr>
                <w:rFonts w:eastAsia="Calibri"/>
                <w:b/>
                <w:sz w:val="18"/>
                <w:szCs w:val="24"/>
              </w:rPr>
            </w:pPr>
            <w:r w:rsidRPr="003823BB">
              <w:rPr>
                <w:rFonts w:eastAsia="Calibri"/>
                <w:b/>
                <w:sz w:val="18"/>
                <w:szCs w:val="24"/>
              </w:rPr>
              <w:t> </w:t>
            </w:r>
          </w:p>
        </w:tc>
        <w:tc>
          <w:tcPr>
            <w:tcW w:w="639" w:type="pct"/>
            <w:tcBorders>
              <w:top w:val="single" w:sz="12" w:space="0" w:color="auto"/>
            </w:tcBorders>
            <w:shd w:val="clear" w:color="auto" w:fill="auto"/>
            <w:noWrap/>
            <w:hideMark/>
          </w:tcPr>
          <w:p w14:paraId="60B90CB6" w14:textId="77777777" w:rsidR="009C5AD8" w:rsidRPr="003823BB" w:rsidRDefault="009C5AD8" w:rsidP="003823BB">
            <w:pPr>
              <w:suppressAutoHyphens w:val="0"/>
              <w:spacing w:before="40" w:after="40" w:line="220" w:lineRule="exact"/>
              <w:rPr>
                <w:rFonts w:eastAsia="Calibri"/>
                <w:b/>
                <w:sz w:val="18"/>
                <w:szCs w:val="24"/>
              </w:rPr>
            </w:pPr>
            <w:bookmarkStart w:id="30" w:name="_Toc148896161"/>
            <w:r w:rsidRPr="003823BB">
              <w:rPr>
                <w:rFonts w:eastAsia="Calibri"/>
                <w:b/>
                <w:sz w:val="18"/>
                <w:szCs w:val="24"/>
              </w:rPr>
              <w:t>Total</w:t>
            </w:r>
            <w:bookmarkEnd w:id="30"/>
          </w:p>
        </w:tc>
        <w:tc>
          <w:tcPr>
            <w:tcW w:w="571" w:type="pct"/>
            <w:tcBorders>
              <w:top w:val="single" w:sz="12" w:space="0" w:color="auto"/>
            </w:tcBorders>
            <w:shd w:val="clear" w:color="auto" w:fill="auto"/>
            <w:noWrap/>
            <w:vAlign w:val="bottom"/>
            <w:hideMark/>
          </w:tcPr>
          <w:p w14:paraId="3629815A" w14:textId="77777777" w:rsidR="009C5AD8" w:rsidRPr="003823BB" w:rsidRDefault="009C5AD8" w:rsidP="003823BB">
            <w:pPr>
              <w:suppressAutoHyphens w:val="0"/>
              <w:spacing w:before="40" w:after="40" w:line="220" w:lineRule="exact"/>
              <w:jc w:val="right"/>
              <w:rPr>
                <w:rFonts w:eastAsia="Calibri"/>
                <w:b/>
                <w:sz w:val="18"/>
                <w:szCs w:val="24"/>
              </w:rPr>
            </w:pPr>
            <w:r w:rsidRPr="003823BB">
              <w:rPr>
                <w:rFonts w:eastAsia="Calibri"/>
                <w:b/>
                <w:sz w:val="18"/>
                <w:szCs w:val="24"/>
              </w:rPr>
              <w:t> </w:t>
            </w:r>
          </w:p>
        </w:tc>
      </w:tr>
      <w:tr w:rsidR="003823BB" w:rsidRPr="003823BB" w14:paraId="2B2975A3" w14:textId="77777777" w:rsidTr="003823BB">
        <w:tc>
          <w:tcPr>
            <w:tcW w:w="935" w:type="pct"/>
            <w:vMerge/>
            <w:shd w:val="clear" w:color="auto" w:fill="auto"/>
            <w:hideMark/>
          </w:tcPr>
          <w:p w14:paraId="4583895D" w14:textId="77777777" w:rsidR="009C5AD8" w:rsidRPr="003823BB" w:rsidRDefault="009C5AD8" w:rsidP="003823BB">
            <w:pPr>
              <w:suppressAutoHyphens w:val="0"/>
              <w:spacing w:before="40" w:after="40" w:line="220" w:lineRule="exact"/>
              <w:rPr>
                <w:rFonts w:eastAsia="Calibri"/>
                <w:b/>
                <w:sz w:val="18"/>
                <w:szCs w:val="24"/>
              </w:rPr>
            </w:pPr>
          </w:p>
        </w:tc>
        <w:tc>
          <w:tcPr>
            <w:tcW w:w="717" w:type="pct"/>
            <w:shd w:val="clear" w:color="auto" w:fill="auto"/>
            <w:noWrap/>
            <w:hideMark/>
          </w:tcPr>
          <w:p w14:paraId="62399E0F" w14:textId="77777777" w:rsidR="009C5AD8" w:rsidRPr="003823BB" w:rsidRDefault="009C5AD8" w:rsidP="003823BB">
            <w:pPr>
              <w:suppressAutoHyphens w:val="0"/>
              <w:spacing w:before="40" w:after="40" w:line="220" w:lineRule="exact"/>
              <w:rPr>
                <w:rFonts w:eastAsia="Calibri"/>
                <w:b/>
                <w:sz w:val="18"/>
                <w:szCs w:val="24"/>
              </w:rPr>
            </w:pPr>
            <w:bookmarkStart w:id="31" w:name="_Toc148896162"/>
            <w:r w:rsidRPr="003823BB">
              <w:rPr>
                <w:rFonts w:eastAsia="Calibri"/>
                <w:b/>
                <w:sz w:val="18"/>
                <w:szCs w:val="24"/>
              </w:rPr>
              <w:t>Count</w:t>
            </w:r>
            <w:bookmarkEnd w:id="31"/>
          </w:p>
        </w:tc>
        <w:tc>
          <w:tcPr>
            <w:tcW w:w="749" w:type="pct"/>
            <w:shd w:val="clear" w:color="auto" w:fill="auto"/>
            <w:noWrap/>
            <w:hideMark/>
          </w:tcPr>
          <w:p w14:paraId="57718728" w14:textId="77777777" w:rsidR="009C5AD8" w:rsidRPr="003823BB" w:rsidRDefault="009C5AD8" w:rsidP="003823BB">
            <w:pPr>
              <w:suppressAutoHyphens w:val="0"/>
              <w:spacing w:before="40" w:after="40" w:line="220" w:lineRule="exact"/>
              <w:rPr>
                <w:rFonts w:eastAsia="Calibri"/>
                <w:b/>
                <w:sz w:val="18"/>
                <w:szCs w:val="24"/>
              </w:rPr>
            </w:pPr>
            <w:bookmarkStart w:id="32" w:name="_Toc148896163"/>
            <w:r w:rsidRPr="003823BB">
              <w:rPr>
                <w:rFonts w:eastAsia="Calibri"/>
                <w:b/>
                <w:sz w:val="18"/>
                <w:szCs w:val="24"/>
              </w:rPr>
              <w:t>Percent</w:t>
            </w:r>
            <w:bookmarkEnd w:id="32"/>
          </w:p>
        </w:tc>
        <w:tc>
          <w:tcPr>
            <w:tcW w:w="639" w:type="pct"/>
            <w:shd w:val="clear" w:color="auto" w:fill="auto"/>
            <w:noWrap/>
            <w:hideMark/>
          </w:tcPr>
          <w:p w14:paraId="395ADDFA" w14:textId="77777777" w:rsidR="009C5AD8" w:rsidRPr="003823BB" w:rsidRDefault="009C5AD8" w:rsidP="003823BB">
            <w:pPr>
              <w:suppressAutoHyphens w:val="0"/>
              <w:spacing w:before="40" w:after="40" w:line="220" w:lineRule="exact"/>
              <w:rPr>
                <w:rFonts w:eastAsia="Calibri"/>
                <w:b/>
                <w:sz w:val="18"/>
                <w:szCs w:val="24"/>
              </w:rPr>
            </w:pPr>
            <w:bookmarkStart w:id="33" w:name="_Toc148896164"/>
            <w:r w:rsidRPr="003823BB">
              <w:rPr>
                <w:rFonts w:eastAsia="Calibri"/>
                <w:b/>
                <w:sz w:val="18"/>
                <w:szCs w:val="24"/>
              </w:rPr>
              <w:t>Count</w:t>
            </w:r>
            <w:bookmarkEnd w:id="33"/>
          </w:p>
        </w:tc>
        <w:tc>
          <w:tcPr>
            <w:tcW w:w="749" w:type="pct"/>
            <w:shd w:val="clear" w:color="auto" w:fill="auto"/>
            <w:noWrap/>
            <w:hideMark/>
          </w:tcPr>
          <w:p w14:paraId="6E028E7E" w14:textId="77777777" w:rsidR="009C5AD8" w:rsidRPr="003823BB" w:rsidRDefault="009C5AD8" w:rsidP="003823BB">
            <w:pPr>
              <w:suppressAutoHyphens w:val="0"/>
              <w:spacing w:before="40" w:after="40" w:line="220" w:lineRule="exact"/>
              <w:rPr>
                <w:rFonts w:eastAsia="Calibri"/>
                <w:b/>
                <w:sz w:val="18"/>
                <w:szCs w:val="24"/>
              </w:rPr>
            </w:pPr>
            <w:bookmarkStart w:id="34" w:name="_Toc148896165"/>
            <w:r w:rsidRPr="003823BB">
              <w:rPr>
                <w:rFonts w:eastAsia="Calibri"/>
                <w:b/>
                <w:sz w:val="18"/>
                <w:szCs w:val="24"/>
              </w:rPr>
              <w:t>Percent</w:t>
            </w:r>
            <w:bookmarkEnd w:id="34"/>
          </w:p>
        </w:tc>
        <w:tc>
          <w:tcPr>
            <w:tcW w:w="639" w:type="pct"/>
            <w:shd w:val="clear" w:color="auto" w:fill="auto"/>
            <w:noWrap/>
            <w:hideMark/>
          </w:tcPr>
          <w:p w14:paraId="73216D55" w14:textId="77777777" w:rsidR="009C5AD8" w:rsidRPr="003823BB" w:rsidRDefault="009C5AD8" w:rsidP="003823BB">
            <w:pPr>
              <w:suppressAutoHyphens w:val="0"/>
              <w:spacing w:before="40" w:after="40" w:line="220" w:lineRule="exact"/>
              <w:rPr>
                <w:rFonts w:eastAsia="Calibri"/>
                <w:b/>
                <w:sz w:val="18"/>
                <w:szCs w:val="24"/>
              </w:rPr>
            </w:pPr>
            <w:bookmarkStart w:id="35" w:name="_Toc148896166"/>
            <w:r w:rsidRPr="003823BB">
              <w:rPr>
                <w:rFonts w:eastAsia="Calibri"/>
                <w:b/>
                <w:sz w:val="18"/>
                <w:szCs w:val="24"/>
              </w:rPr>
              <w:t>Count</w:t>
            </w:r>
            <w:bookmarkEnd w:id="35"/>
          </w:p>
        </w:tc>
        <w:tc>
          <w:tcPr>
            <w:tcW w:w="571" w:type="pct"/>
            <w:shd w:val="clear" w:color="auto" w:fill="auto"/>
            <w:noWrap/>
            <w:vAlign w:val="bottom"/>
            <w:hideMark/>
          </w:tcPr>
          <w:p w14:paraId="646C55EE" w14:textId="77777777" w:rsidR="009C5AD8" w:rsidRPr="003823BB" w:rsidRDefault="009C5AD8" w:rsidP="003823BB">
            <w:pPr>
              <w:suppressAutoHyphens w:val="0"/>
              <w:spacing w:before="40" w:after="40" w:line="220" w:lineRule="exact"/>
              <w:jc w:val="right"/>
              <w:rPr>
                <w:rFonts w:eastAsia="Calibri"/>
                <w:b/>
                <w:sz w:val="18"/>
                <w:szCs w:val="24"/>
              </w:rPr>
            </w:pPr>
            <w:bookmarkStart w:id="36" w:name="_Toc148896167"/>
            <w:r w:rsidRPr="003823BB">
              <w:rPr>
                <w:rFonts w:eastAsia="Calibri"/>
                <w:b/>
                <w:sz w:val="18"/>
                <w:szCs w:val="24"/>
              </w:rPr>
              <w:t>Percent</w:t>
            </w:r>
            <w:bookmarkEnd w:id="36"/>
          </w:p>
        </w:tc>
      </w:tr>
      <w:tr w:rsidR="003823BB" w:rsidRPr="003823BB" w14:paraId="196C0517" w14:textId="77777777" w:rsidTr="003823BB">
        <w:tc>
          <w:tcPr>
            <w:tcW w:w="935" w:type="pct"/>
            <w:shd w:val="clear" w:color="auto" w:fill="auto"/>
            <w:noWrap/>
            <w:hideMark/>
          </w:tcPr>
          <w:p w14:paraId="7092B073" w14:textId="77777777" w:rsidR="009C5AD8" w:rsidRPr="003823BB" w:rsidRDefault="009C5AD8" w:rsidP="003823BB">
            <w:pPr>
              <w:suppressAutoHyphens w:val="0"/>
              <w:spacing w:before="40" w:after="40" w:line="220" w:lineRule="exact"/>
              <w:rPr>
                <w:rFonts w:eastAsia="Calibri"/>
                <w:b/>
                <w:sz w:val="18"/>
                <w:szCs w:val="24"/>
              </w:rPr>
            </w:pPr>
            <w:bookmarkStart w:id="37" w:name="_Toc148896168"/>
            <w:r w:rsidRPr="003823BB">
              <w:rPr>
                <w:rFonts w:eastAsia="Calibri"/>
                <w:b/>
                <w:sz w:val="18"/>
                <w:szCs w:val="24"/>
              </w:rPr>
              <w:t>0-4</w:t>
            </w:r>
            <w:bookmarkEnd w:id="37"/>
          </w:p>
        </w:tc>
        <w:tc>
          <w:tcPr>
            <w:tcW w:w="717" w:type="pct"/>
            <w:shd w:val="clear" w:color="auto" w:fill="auto"/>
            <w:noWrap/>
            <w:hideMark/>
          </w:tcPr>
          <w:p w14:paraId="46881B7F" w14:textId="77777777" w:rsidR="009C5AD8" w:rsidRPr="003823BB" w:rsidRDefault="009C5AD8" w:rsidP="003823BB">
            <w:pPr>
              <w:suppressAutoHyphens w:val="0"/>
              <w:spacing w:before="40" w:after="40" w:line="220" w:lineRule="exact"/>
              <w:rPr>
                <w:rFonts w:eastAsia="Calibri"/>
                <w:sz w:val="18"/>
                <w:szCs w:val="24"/>
              </w:rPr>
            </w:pPr>
            <w:bookmarkStart w:id="38" w:name="_Toc148896169"/>
            <w:r w:rsidRPr="003823BB">
              <w:rPr>
                <w:rFonts w:eastAsia="Calibri"/>
                <w:sz w:val="18"/>
                <w:szCs w:val="24"/>
              </w:rPr>
              <w:t>695</w:t>
            </w:r>
            <w:bookmarkEnd w:id="38"/>
          </w:p>
        </w:tc>
        <w:tc>
          <w:tcPr>
            <w:tcW w:w="749" w:type="pct"/>
            <w:shd w:val="clear" w:color="auto" w:fill="auto"/>
            <w:noWrap/>
            <w:hideMark/>
          </w:tcPr>
          <w:p w14:paraId="6E93AA61" w14:textId="77777777" w:rsidR="009C5AD8" w:rsidRPr="003823BB" w:rsidRDefault="009C5AD8" w:rsidP="003823BB">
            <w:pPr>
              <w:suppressAutoHyphens w:val="0"/>
              <w:spacing w:before="40" w:after="40" w:line="220" w:lineRule="exact"/>
              <w:rPr>
                <w:rFonts w:eastAsia="Calibri"/>
                <w:sz w:val="18"/>
                <w:szCs w:val="24"/>
              </w:rPr>
            </w:pPr>
            <w:bookmarkStart w:id="39" w:name="_Toc148896170"/>
            <w:r w:rsidRPr="003823BB">
              <w:rPr>
                <w:rFonts w:eastAsia="Calibri"/>
                <w:sz w:val="18"/>
                <w:szCs w:val="24"/>
              </w:rPr>
              <w:t>1.7</w:t>
            </w:r>
            <w:bookmarkEnd w:id="39"/>
          </w:p>
        </w:tc>
        <w:tc>
          <w:tcPr>
            <w:tcW w:w="639" w:type="pct"/>
            <w:shd w:val="clear" w:color="auto" w:fill="auto"/>
            <w:noWrap/>
            <w:hideMark/>
          </w:tcPr>
          <w:p w14:paraId="31FC43E0" w14:textId="77777777" w:rsidR="009C5AD8" w:rsidRPr="003823BB" w:rsidRDefault="009C5AD8" w:rsidP="003823BB">
            <w:pPr>
              <w:suppressAutoHyphens w:val="0"/>
              <w:spacing w:before="40" w:after="40" w:line="220" w:lineRule="exact"/>
              <w:rPr>
                <w:rFonts w:eastAsia="Calibri"/>
                <w:sz w:val="18"/>
                <w:szCs w:val="24"/>
              </w:rPr>
            </w:pPr>
            <w:bookmarkStart w:id="40" w:name="_Toc148896171"/>
            <w:r w:rsidRPr="003823BB">
              <w:rPr>
                <w:rFonts w:eastAsia="Calibri"/>
                <w:sz w:val="18"/>
                <w:szCs w:val="24"/>
              </w:rPr>
              <w:t>667</w:t>
            </w:r>
            <w:bookmarkEnd w:id="40"/>
          </w:p>
        </w:tc>
        <w:tc>
          <w:tcPr>
            <w:tcW w:w="749" w:type="pct"/>
            <w:shd w:val="clear" w:color="auto" w:fill="auto"/>
            <w:noWrap/>
            <w:hideMark/>
          </w:tcPr>
          <w:p w14:paraId="35C4ACEF" w14:textId="77777777" w:rsidR="009C5AD8" w:rsidRPr="003823BB" w:rsidRDefault="009C5AD8" w:rsidP="003823BB">
            <w:pPr>
              <w:suppressAutoHyphens w:val="0"/>
              <w:spacing w:before="40" w:after="40" w:line="220" w:lineRule="exact"/>
              <w:rPr>
                <w:rFonts w:eastAsia="Calibri"/>
                <w:sz w:val="18"/>
                <w:szCs w:val="24"/>
              </w:rPr>
            </w:pPr>
            <w:bookmarkStart w:id="41" w:name="_Toc148896172"/>
            <w:r w:rsidRPr="003823BB">
              <w:rPr>
                <w:rFonts w:eastAsia="Calibri"/>
                <w:sz w:val="18"/>
                <w:szCs w:val="24"/>
              </w:rPr>
              <w:t>2.3</w:t>
            </w:r>
            <w:bookmarkEnd w:id="41"/>
          </w:p>
        </w:tc>
        <w:tc>
          <w:tcPr>
            <w:tcW w:w="639" w:type="pct"/>
            <w:shd w:val="clear" w:color="auto" w:fill="auto"/>
            <w:noWrap/>
            <w:hideMark/>
          </w:tcPr>
          <w:p w14:paraId="552B2E61" w14:textId="77777777" w:rsidR="009C5AD8" w:rsidRPr="003823BB" w:rsidRDefault="009C5AD8" w:rsidP="003823BB">
            <w:pPr>
              <w:suppressAutoHyphens w:val="0"/>
              <w:spacing w:before="40" w:after="40" w:line="220" w:lineRule="exact"/>
              <w:rPr>
                <w:rFonts w:eastAsia="Calibri"/>
                <w:sz w:val="18"/>
                <w:szCs w:val="24"/>
              </w:rPr>
            </w:pPr>
            <w:bookmarkStart w:id="42" w:name="_Toc148896173"/>
            <w:r w:rsidRPr="003823BB">
              <w:rPr>
                <w:rFonts w:eastAsia="Calibri"/>
                <w:sz w:val="18"/>
                <w:szCs w:val="24"/>
              </w:rPr>
              <w:t>1162</w:t>
            </w:r>
            <w:bookmarkEnd w:id="42"/>
          </w:p>
        </w:tc>
        <w:tc>
          <w:tcPr>
            <w:tcW w:w="571" w:type="pct"/>
            <w:shd w:val="clear" w:color="auto" w:fill="auto"/>
            <w:noWrap/>
            <w:vAlign w:val="bottom"/>
            <w:hideMark/>
          </w:tcPr>
          <w:p w14:paraId="749F2C1B" w14:textId="77777777" w:rsidR="009C5AD8" w:rsidRPr="003823BB" w:rsidRDefault="009C5AD8" w:rsidP="003823BB">
            <w:pPr>
              <w:suppressAutoHyphens w:val="0"/>
              <w:spacing w:before="40" w:after="40" w:line="220" w:lineRule="exact"/>
              <w:jc w:val="right"/>
              <w:rPr>
                <w:rFonts w:eastAsia="Calibri"/>
                <w:sz w:val="18"/>
                <w:szCs w:val="24"/>
              </w:rPr>
            </w:pPr>
            <w:bookmarkStart w:id="43" w:name="_Toc148896174"/>
            <w:r w:rsidRPr="003823BB">
              <w:rPr>
                <w:rFonts w:eastAsia="Calibri"/>
                <w:sz w:val="18"/>
                <w:szCs w:val="24"/>
              </w:rPr>
              <w:t>2</w:t>
            </w:r>
            <w:bookmarkEnd w:id="43"/>
          </w:p>
        </w:tc>
      </w:tr>
      <w:tr w:rsidR="003823BB" w:rsidRPr="003823BB" w14:paraId="01A25433" w14:textId="77777777" w:rsidTr="003823BB">
        <w:tc>
          <w:tcPr>
            <w:tcW w:w="935" w:type="pct"/>
            <w:shd w:val="clear" w:color="auto" w:fill="auto"/>
            <w:noWrap/>
            <w:hideMark/>
          </w:tcPr>
          <w:p w14:paraId="600C11CE" w14:textId="77777777" w:rsidR="009C5AD8" w:rsidRPr="003823BB" w:rsidRDefault="009C5AD8" w:rsidP="003823BB">
            <w:pPr>
              <w:suppressAutoHyphens w:val="0"/>
              <w:spacing w:before="40" w:after="40" w:line="220" w:lineRule="exact"/>
              <w:rPr>
                <w:rFonts w:eastAsia="Calibri"/>
                <w:b/>
                <w:sz w:val="18"/>
                <w:szCs w:val="24"/>
              </w:rPr>
            </w:pPr>
            <w:bookmarkStart w:id="44" w:name="_Toc148896175"/>
            <w:r w:rsidRPr="003823BB">
              <w:rPr>
                <w:rFonts w:eastAsia="Calibri"/>
                <w:b/>
                <w:sz w:val="18"/>
                <w:szCs w:val="24"/>
              </w:rPr>
              <w:t>5-9</w:t>
            </w:r>
            <w:bookmarkEnd w:id="44"/>
          </w:p>
        </w:tc>
        <w:tc>
          <w:tcPr>
            <w:tcW w:w="717" w:type="pct"/>
            <w:shd w:val="clear" w:color="auto" w:fill="auto"/>
            <w:noWrap/>
            <w:hideMark/>
          </w:tcPr>
          <w:p w14:paraId="4A13EC7E" w14:textId="77777777" w:rsidR="009C5AD8" w:rsidRPr="003823BB" w:rsidRDefault="009C5AD8" w:rsidP="003823BB">
            <w:pPr>
              <w:suppressAutoHyphens w:val="0"/>
              <w:spacing w:before="40" w:after="40" w:line="220" w:lineRule="exact"/>
              <w:rPr>
                <w:rFonts w:eastAsia="Calibri"/>
                <w:sz w:val="18"/>
                <w:szCs w:val="24"/>
              </w:rPr>
            </w:pPr>
            <w:bookmarkStart w:id="45" w:name="_Toc148896176"/>
            <w:r w:rsidRPr="003823BB">
              <w:rPr>
                <w:rFonts w:eastAsia="Calibri"/>
                <w:sz w:val="18"/>
                <w:szCs w:val="24"/>
              </w:rPr>
              <w:t>1121</w:t>
            </w:r>
            <w:bookmarkEnd w:id="45"/>
          </w:p>
        </w:tc>
        <w:tc>
          <w:tcPr>
            <w:tcW w:w="749" w:type="pct"/>
            <w:shd w:val="clear" w:color="auto" w:fill="auto"/>
            <w:noWrap/>
            <w:hideMark/>
          </w:tcPr>
          <w:p w14:paraId="796483BF" w14:textId="77777777" w:rsidR="009C5AD8" w:rsidRPr="003823BB" w:rsidRDefault="009C5AD8" w:rsidP="003823BB">
            <w:pPr>
              <w:suppressAutoHyphens w:val="0"/>
              <w:spacing w:before="40" w:after="40" w:line="220" w:lineRule="exact"/>
              <w:rPr>
                <w:rFonts w:eastAsia="Calibri"/>
                <w:sz w:val="18"/>
                <w:szCs w:val="24"/>
              </w:rPr>
            </w:pPr>
            <w:bookmarkStart w:id="46" w:name="_Toc148896177"/>
            <w:r w:rsidRPr="003823BB">
              <w:rPr>
                <w:rFonts w:eastAsia="Calibri"/>
                <w:sz w:val="18"/>
                <w:szCs w:val="24"/>
              </w:rPr>
              <w:t>3.8</w:t>
            </w:r>
            <w:bookmarkEnd w:id="46"/>
          </w:p>
        </w:tc>
        <w:tc>
          <w:tcPr>
            <w:tcW w:w="639" w:type="pct"/>
            <w:shd w:val="clear" w:color="auto" w:fill="auto"/>
            <w:noWrap/>
            <w:hideMark/>
          </w:tcPr>
          <w:p w14:paraId="201F3EC2" w14:textId="77777777" w:rsidR="009C5AD8" w:rsidRPr="003823BB" w:rsidRDefault="009C5AD8" w:rsidP="003823BB">
            <w:pPr>
              <w:suppressAutoHyphens w:val="0"/>
              <w:spacing w:before="40" w:after="40" w:line="220" w:lineRule="exact"/>
              <w:rPr>
                <w:rFonts w:eastAsia="Calibri"/>
                <w:sz w:val="18"/>
                <w:szCs w:val="24"/>
              </w:rPr>
            </w:pPr>
            <w:bookmarkStart w:id="47" w:name="_Toc148896178"/>
            <w:r w:rsidRPr="003823BB">
              <w:rPr>
                <w:rFonts w:eastAsia="Calibri"/>
                <w:sz w:val="18"/>
                <w:szCs w:val="24"/>
              </w:rPr>
              <w:t>1607</w:t>
            </w:r>
            <w:bookmarkEnd w:id="47"/>
          </w:p>
        </w:tc>
        <w:tc>
          <w:tcPr>
            <w:tcW w:w="749" w:type="pct"/>
            <w:shd w:val="clear" w:color="auto" w:fill="auto"/>
            <w:noWrap/>
            <w:hideMark/>
          </w:tcPr>
          <w:p w14:paraId="69B7626E" w14:textId="77777777" w:rsidR="009C5AD8" w:rsidRPr="003823BB" w:rsidRDefault="009C5AD8" w:rsidP="003823BB">
            <w:pPr>
              <w:suppressAutoHyphens w:val="0"/>
              <w:spacing w:before="40" w:after="40" w:line="220" w:lineRule="exact"/>
              <w:rPr>
                <w:rFonts w:eastAsia="Calibri"/>
                <w:sz w:val="18"/>
                <w:szCs w:val="24"/>
              </w:rPr>
            </w:pPr>
            <w:bookmarkStart w:id="48" w:name="_Toc148896179"/>
            <w:r w:rsidRPr="003823BB">
              <w:rPr>
                <w:rFonts w:eastAsia="Calibri"/>
                <w:sz w:val="18"/>
                <w:szCs w:val="24"/>
              </w:rPr>
              <w:t>5.4</w:t>
            </w:r>
            <w:bookmarkEnd w:id="48"/>
          </w:p>
        </w:tc>
        <w:tc>
          <w:tcPr>
            <w:tcW w:w="639" w:type="pct"/>
            <w:shd w:val="clear" w:color="auto" w:fill="auto"/>
            <w:noWrap/>
            <w:hideMark/>
          </w:tcPr>
          <w:p w14:paraId="3B47FA84" w14:textId="77777777" w:rsidR="009C5AD8" w:rsidRPr="003823BB" w:rsidRDefault="009C5AD8" w:rsidP="003823BB">
            <w:pPr>
              <w:suppressAutoHyphens w:val="0"/>
              <w:spacing w:before="40" w:after="40" w:line="220" w:lineRule="exact"/>
              <w:rPr>
                <w:rFonts w:eastAsia="Calibri"/>
                <w:sz w:val="18"/>
                <w:szCs w:val="24"/>
              </w:rPr>
            </w:pPr>
            <w:bookmarkStart w:id="49" w:name="_Toc148896180"/>
            <w:r w:rsidRPr="003823BB">
              <w:rPr>
                <w:rFonts w:eastAsia="Calibri"/>
                <w:sz w:val="18"/>
                <w:szCs w:val="24"/>
              </w:rPr>
              <w:t>2728</w:t>
            </w:r>
            <w:bookmarkEnd w:id="49"/>
          </w:p>
        </w:tc>
        <w:tc>
          <w:tcPr>
            <w:tcW w:w="571" w:type="pct"/>
            <w:shd w:val="clear" w:color="auto" w:fill="auto"/>
            <w:noWrap/>
            <w:vAlign w:val="bottom"/>
            <w:hideMark/>
          </w:tcPr>
          <w:p w14:paraId="53626AA6" w14:textId="77777777" w:rsidR="009C5AD8" w:rsidRPr="003823BB" w:rsidRDefault="009C5AD8" w:rsidP="003823BB">
            <w:pPr>
              <w:suppressAutoHyphens w:val="0"/>
              <w:spacing w:before="40" w:after="40" w:line="220" w:lineRule="exact"/>
              <w:jc w:val="right"/>
              <w:rPr>
                <w:rFonts w:eastAsia="Calibri"/>
                <w:sz w:val="18"/>
                <w:szCs w:val="24"/>
              </w:rPr>
            </w:pPr>
            <w:bookmarkStart w:id="50" w:name="_Toc148896181"/>
            <w:r w:rsidRPr="003823BB">
              <w:rPr>
                <w:rFonts w:eastAsia="Calibri"/>
                <w:sz w:val="18"/>
                <w:szCs w:val="24"/>
              </w:rPr>
              <w:t>4.6</w:t>
            </w:r>
            <w:bookmarkEnd w:id="50"/>
          </w:p>
        </w:tc>
      </w:tr>
      <w:tr w:rsidR="003823BB" w:rsidRPr="003823BB" w14:paraId="0D4BD15B" w14:textId="77777777" w:rsidTr="003823BB">
        <w:tc>
          <w:tcPr>
            <w:tcW w:w="935" w:type="pct"/>
            <w:shd w:val="clear" w:color="auto" w:fill="auto"/>
            <w:noWrap/>
            <w:hideMark/>
          </w:tcPr>
          <w:p w14:paraId="4B84DF99" w14:textId="77777777" w:rsidR="009C5AD8" w:rsidRPr="003823BB" w:rsidRDefault="009C5AD8" w:rsidP="003823BB">
            <w:pPr>
              <w:suppressAutoHyphens w:val="0"/>
              <w:spacing w:before="40" w:after="40" w:line="220" w:lineRule="exact"/>
              <w:rPr>
                <w:rFonts w:eastAsia="Calibri"/>
                <w:b/>
                <w:sz w:val="18"/>
                <w:szCs w:val="24"/>
              </w:rPr>
            </w:pPr>
            <w:bookmarkStart w:id="51" w:name="_Toc148896182"/>
            <w:r w:rsidRPr="003823BB">
              <w:rPr>
                <w:rFonts w:eastAsia="Calibri"/>
                <w:b/>
                <w:sz w:val="18"/>
                <w:szCs w:val="24"/>
              </w:rPr>
              <w:t>10-14</w:t>
            </w:r>
            <w:bookmarkEnd w:id="51"/>
          </w:p>
        </w:tc>
        <w:tc>
          <w:tcPr>
            <w:tcW w:w="717" w:type="pct"/>
            <w:shd w:val="clear" w:color="auto" w:fill="auto"/>
            <w:noWrap/>
            <w:hideMark/>
          </w:tcPr>
          <w:p w14:paraId="4382DDD4" w14:textId="77777777" w:rsidR="009C5AD8" w:rsidRPr="003823BB" w:rsidRDefault="009C5AD8" w:rsidP="003823BB">
            <w:pPr>
              <w:suppressAutoHyphens w:val="0"/>
              <w:spacing w:before="40" w:after="40" w:line="220" w:lineRule="exact"/>
              <w:rPr>
                <w:rFonts w:eastAsia="Calibri"/>
                <w:sz w:val="18"/>
                <w:szCs w:val="24"/>
              </w:rPr>
            </w:pPr>
            <w:bookmarkStart w:id="52" w:name="_Toc148896183"/>
            <w:r w:rsidRPr="003823BB">
              <w:rPr>
                <w:rFonts w:eastAsia="Calibri"/>
                <w:sz w:val="18"/>
                <w:szCs w:val="24"/>
              </w:rPr>
              <w:t>1608</w:t>
            </w:r>
            <w:bookmarkEnd w:id="52"/>
          </w:p>
        </w:tc>
        <w:tc>
          <w:tcPr>
            <w:tcW w:w="749" w:type="pct"/>
            <w:shd w:val="clear" w:color="auto" w:fill="auto"/>
            <w:noWrap/>
            <w:hideMark/>
          </w:tcPr>
          <w:p w14:paraId="0E84ECE1" w14:textId="77777777" w:rsidR="009C5AD8" w:rsidRPr="003823BB" w:rsidRDefault="009C5AD8" w:rsidP="003823BB">
            <w:pPr>
              <w:suppressAutoHyphens w:val="0"/>
              <w:spacing w:before="40" w:after="40" w:line="220" w:lineRule="exact"/>
              <w:rPr>
                <w:rFonts w:eastAsia="Calibri"/>
                <w:sz w:val="18"/>
                <w:szCs w:val="24"/>
              </w:rPr>
            </w:pPr>
            <w:bookmarkStart w:id="53" w:name="_Toc148896184"/>
            <w:r w:rsidRPr="003823BB">
              <w:rPr>
                <w:rFonts w:eastAsia="Calibri"/>
                <w:sz w:val="18"/>
                <w:szCs w:val="24"/>
              </w:rPr>
              <w:t>5.4</w:t>
            </w:r>
            <w:bookmarkEnd w:id="53"/>
          </w:p>
        </w:tc>
        <w:tc>
          <w:tcPr>
            <w:tcW w:w="639" w:type="pct"/>
            <w:shd w:val="clear" w:color="auto" w:fill="auto"/>
            <w:noWrap/>
            <w:hideMark/>
          </w:tcPr>
          <w:p w14:paraId="1C802591" w14:textId="77777777" w:rsidR="009C5AD8" w:rsidRPr="003823BB" w:rsidRDefault="009C5AD8" w:rsidP="003823BB">
            <w:pPr>
              <w:suppressAutoHyphens w:val="0"/>
              <w:spacing w:before="40" w:after="40" w:line="220" w:lineRule="exact"/>
              <w:rPr>
                <w:rFonts w:eastAsia="Calibri"/>
                <w:sz w:val="18"/>
                <w:szCs w:val="24"/>
              </w:rPr>
            </w:pPr>
            <w:bookmarkStart w:id="54" w:name="_Toc148896185"/>
            <w:r w:rsidRPr="003823BB">
              <w:rPr>
                <w:rFonts w:eastAsia="Calibri"/>
                <w:sz w:val="18"/>
                <w:szCs w:val="24"/>
              </w:rPr>
              <w:t>2126</w:t>
            </w:r>
            <w:bookmarkEnd w:id="54"/>
          </w:p>
        </w:tc>
        <w:tc>
          <w:tcPr>
            <w:tcW w:w="749" w:type="pct"/>
            <w:shd w:val="clear" w:color="auto" w:fill="auto"/>
            <w:noWrap/>
            <w:hideMark/>
          </w:tcPr>
          <w:p w14:paraId="7B2DFD7F" w14:textId="77777777" w:rsidR="009C5AD8" w:rsidRPr="003823BB" w:rsidRDefault="009C5AD8" w:rsidP="003823BB">
            <w:pPr>
              <w:suppressAutoHyphens w:val="0"/>
              <w:spacing w:before="40" w:after="40" w:line="220" w:lineRule="exact"/>
              <w:rPr>
                <w:rFonts w:eastAsia="Calibri"/>
                <w:sz w:val="18"/>
                <w:szCs w:val="24"/>
              </w:rPr>
            </w:pPr>
            <w:bookmarkStart w:id="55" w:name="_Toc148896186"/>
            <w:r w:rsidRPr="003823BB">
              <w:rPr>
                <w:rFonts w:eastAsia="Calibri"/>
                <w:sz w:val="18"/>
                <w:szCs w:val="24"/>
              </w:rPr>
              <w:t>7.2</w:t>
            </w:r>
            <w:bookmarkEnd w:id="55"/>
          </w:p>
        </w:tc>
        <w:tc>
          <w:tcPr>
            <w:tcW w:w="639" w:type="pct"/>
            <w:shd w:val="clear" w:color="auto" w:fill="auto"/>
            <w:noWrap/>
            <w:hideMark/>
          </w:tcPr>
          <w:p w14:paraId="2E62D877" w14:textId="77777777" w:rsidR="009C5AD8" w:rsidRPr="003823BB" w:rsidRDefault="009C5AD8" w:rsidP="003823BB">
            <w:pPr>
              <w:suppressAutoHyphens w:val="0"/>
              <w:spacing w:before="40" w:after="40" w:line="220" w:lineRule="exact"/>
              <w:rPr>
                <w:rFonts w:eastAsia="Calibri"/>
                <w:sz w:val="18"/>
                <w:szCs w:val="24"/>
              </w:rPr>
            </w:pPr>
            <w:bookmarkStart w:id="56" w:name="_Toc148896187"/>
            <w:r w:rsidRPr="003823BB">
              <w:rPr>
                <w:rFonts w:eastAsia="Calibri"/>
                <w:sz w:val="18"/>
                <w:szCs w:val="24"/>
              </w:rPr>
              <w:t>3734</w:t>
            </w:r>
            <w:bookmarkEnd w:id="56"/>
          </w:p>
        </w:tc>
        <w:tc>
          <w:tcPr>
            <w:tcW w:w="571" w:type="pct"/>
            <w:shd w:val="clear" w:color="auto" w:fill="auto"/>
            <w:noWrap/>
            <w:vAlign w:val="bottom"/>
            <w:hideMark/>
          </w:tcPr>
          <w:p w14:paraId="2117134A" w14:textId="77777777" w:rsidR="009C5AD8" w:rsidRPr="003823BB" w:rsidRDefault="009C5AD8" w:rsidP="003823BB">
            <w:pPr>
              <w:suppressAutoHyphens w:val="0"/>
              <w:spacing w:before="40" w:after="40" w:line="220" w:lineRule="exact"/>
              <w:jc w:val="right"/>
              <w:rPr>
                <w:rFonts w:eastAsia="Calibri"/>
                <w:sz w:val="18"/>
                <w:szCs w:val="24"/>
              </w:rPr>
            </w:pPr>
            <w:bookmarkStart w:id="57" w:name="_Toc148896188"/>
            <w:r w:rsidRPr="003823BB">
              <w:rPr>
                <w:rFonts w:eastAsia="Calibri"/>
                <w:sz w:val="18"/>
                <w:szCs w:val="24"/>
              </w:rPr>
              <w:t>6.3</w:t>
            </w:r>
            <w:bookmarkEnd w:id="57"/>
          </w:p>
        </w:tc>
      </w:tr>
      <w:tr w:rsidR="003823BB" w:rsidRPr="003823BB" w14:paraId="068384B9" w14:textId="77777777" w:rsidTr="003823BB">
        <w:tc>
          <w:tcPr>
            <w:tcW w:w="935" w:type="pct"/>
            <w:shd w:val="clear" w:color="auto" w:fill="auto"/>
            <w:noWrap/>
            <w:hideMark/>
          </w:tcPr>
          <w:p w14:paraId="30AB50DF" w14:textId="77777777" w:rsidR="009C5AD8" w:rsidRPr="003823BB" w:rsidRDefault="009C5AD8" w:rsidP="003823BB">
            <w:pPr>
              <w:suppressAutoHyphens w:val="0"/>
              <w:spacing w:before="40" w:after="40" w:line="220" w:lineRule="exact"/>
              <w:rPr>
                <w:rFonts w:eastAsia="Calibri"/>
                <w:b/>
                <w:sz w:val="18"/>
                <w:szCs w:val="24"/>
              </w:rPr>
            </w:pPr>
            <w:bookmarkStart w:id="58" w:name="_Toc148896189"/>
            <w:r w:rsidRPr="003823BB">
              <w:rPr>
                <w:rFonts w:eastAsia="Calibri"/>
                <w:b/>
                <w:sz w:val="18"/>
                <w:szCs w:val="24"/>
              </w:rPr>
              <w:t>Children</w:t>
            </w:r>
            <w:bookmarkEnd w:id="58"/>
          </w:p>
        </w:tc>
        <w:tc>
          <w:tcPr>
            <w:tcW w:w="717" w:type="pct"/>
            <w:shd w:val="clear" w:color="auto" w:fill="auto"/>
            <w:noWrap/>
            <w:hideMark/>
          </w:tcPr>
          <w:p w14:paraId="374A596C" w14:textId="77777777" w:rsidR="009C5AD8" w:rsidRPr="003823BB" w:rsidRDefault="009C5AD8" w:rsidP="003823BB">
            <w:pPr>
              <w:suppressAutoHyphens w:val="0"/>
              <w:spacing w:before="40" w:after="40" w:line="220" w:lineRule="exact"/>
              <w:rPr>
                <w:rFonts w:eastAsia="Calibri"/>
                <w:sz w:val="18"/>
                <w:szCs w:val="24"/>
              </w:rPr>
            </w:pPr>
            <w:bookmarkStart w:id="59" w:name="_Toc148896190"/>
            <w:r w:rsidRPr="003823BB">
              <w:rPr>
                <w:rFonts w:eastAsia="Calibri"/>
                <w:sz w:val="18"/>
                <w:szCs w:val="24"/>
              </w:rPr>
              <w:t>3224</w:t>
            </w:r>
            <w:bookmarkEnd w:id="59"/>
          </w:p>
        </w:tc>
        <w:tc>
          <w:tcPr>
            <w:tcW w:w="749" w:type="pct"/>
            <w:shd w:val="clear" w:color="auto" w:fill="auto"/>
            <w:noWrap/>
            <w:hideMark/>
          </w:tcPr>
          <w:p w14:paraId="3A5558FB" w14:textId="77777777" w:rsidR="009C5AD8" w:rsidRPr="003823BB" w:rsidRDefault="009C5AD8" w:rsidP="003823BB">
            <w:pPr>
              <w:suppressAutoHyphens w:val="0"/>
              <w:spacing w:before="40" w:after="40" w:line="220" w:lineRule="exact"/>
              <w:rPr>
                <w:rFonts w:eastAsia="Calibri"/>
                <w:sz w:val="18"/>
                <w:szCs w:val="24"/>
              </w:rPr>
            </w:pPr>
            <w:bookmarkStart w:id="60" w:name="_Toc148896191"/>
            <w:r w:rsidRPr="003823BB">
              <w:rPr>
                <w:rFonts w:eastAsia="Calibri"/>
                <w:sz w:val="18"/>
                <w:szCs w:val="24"/>
              </w:rPr>
              <w:t>10.9</w:t>
            </w:r>
            <w:bookmarkEnd w:id="60"/>
          </w:p>
        </w:tc>
        <w:tc>
          <w:tcPr>
            <w:tcW w:w="639" w:type="pct"/>
            <w:shd w:val="clear" w:color="auto" w:fill="auto"/>
            <w:noWrap/>
            <w:hideMark/>
          </w:tcPr>
          <w:p w14:paraId="7743595E" w14:textId="77777777" w:rsidR="009C5AD8" w:rsidRPr="003823BB" w:rsidRDefault="009C5AD8" w:rsidP="003823BB">
            <w:pPr>
              <w:suppressAutoHyphens w:val="0"/>
              <w:spacing w:before="40" w:after="40" w:line="220" w:lineRule="exact"/>
              <w:rPr>
                <w:rFonts w:eastAsia="Calibri"/>
                <w:sz w:val="18"/>
                <w:szCs w:val="24"/>
              </w:rPr>
            </w:pPr>
            <w:bookmarkStart w:id="61" w:name="_Toc148896192"/>
            <w:r w:rsidRPr="003823BB">
              <w:rPr>
                <w:rFonts w:eastAsia="Calibri"/>
                <w:sz w:val="18"/>
                <w:szCs w:val="24"/>
              </w:rPr>
              <w:t>4400</w:t>
            </w:r>
            <w:bookmarkEnd w:id="61"/>
          </w:p>
        </w:tc>
        <w:tc>
          <w:tcPr>
            <w:tcW w:w="749" w:type="pct"/>
            <w:shd w:val="clear" w:color="auto" w:fill="auto"/>
            <w:noWrap/>
            <w:hideMark/>
          </w:tcPr>
          <w:p w14:paraId="6DC85039" w14:textId="77777777" w:rsidR="009C5AD8" w:rsidRPr="003823BB" w:rsidRDefault="009C5AD8" w:rsidP="003823BB">
            <w:pPr>
              <w:suppressAutoHyphens w:val="0"/>
              <w:spacing w:before="40" w:after="40" w:line="220" w:lineRule="exact"/>
              <w:rPr>
                <w:rFonts w:eastAsia="Calibri"/>
                <w:sz w:val="18"/>
                <w:szCs w:val="24"/>
              </w:rPr>
            </w:pPr>
            <w:bookmarkStart w:id="62" w:name="_Toc148896193"/>
            <w:r w:rsidRPr="003823BB">
              <w:rPr>
                <w:rFonts w:eastAsia="Calibri"/>
                <w:sz w:val="18"/>
                <w:szCs w:val="24"/>
              </w:rPr>
              <w:t>14.9</w:t>
            </w:r>
            <w:bookmarkEnd w:id="62"/>
          </w:p>
        </w:tc>
        <w:tc>
          <w:tcPr>
            <w:tcW w:w="639" w:type="pct"/>
            <w:shd w:val="clear" w:color="auto" w:fill="auto"/>
            <w:noWrap/>
            <w:hideMark/>
          </w:tcPr>
          <w:p w14:paraId="38BA9C42" w14:textId="77777777" w:rsidR="009C5AD8" w:rsidRPr="003823BB" w:rsidRDefault="009C5AD8" w:rsidP="003823BB">
            <w:pPr>
              <w:suppressAutoHyphens w:val="0"/>
              <w:spacing w:before="40" w:after="40" w:line="220" w:lineRule="exact"/>
              <w:rPr>
                <w:rFonts w:eastAsia="Calibri"/>
                <w:sz w:val="18"/>
                <w:szCs w:val="24"/>
              </w:rPr>
            </w:pPr>
            <w:bookmarkStart w:id="63" w:name="_Toc148896194"/>
            <w:r w:rsidRPr="003823BB">
              <w:rPr>
                <w:rFonts w:eastAsia="Calibri"/>
                <w:sz w:val="18"/>
                <w:szCs w:val="24"/>
              </w:rPr>
              <w:t>7624</w:t>
            </w:r>
            <w:bookmarkEnd w:id="63"/>
          </w:p>
        </w:tc>
        <w:tc>
          <w:tcPr>
            <w:tcW w:w="571" w:type="pct"/>
            <w:shd w:val="clear" w:color="auto" w:fill="auto"/>
            <w:noWrap/>
            <w:vAlign w:val="bottom"/>
            <w:hideMark/>
          </w:tcPr>
          <w:p w14:paraId="6A096C10" w14:textId="77777777" w:rsidR="009C5AD8" w:rsidRPr="003823BB" w:rsidRDefault="009C5AD8" w:rsidP="003823BB">
            <w:pPr>
              <w:suppressAutoHyphens w:val="0"/>
              <w:spacing w:before="40" w:after="40" w:line="220" w:lineRule="exact"/>
              <w:jc w:val="right"/>
              <w:rPr>
                <w:rFonts w:eastAsia="Calibri"/>
                <w:sz w:val="18"/>
                <w:szCs w:val="24"/>
              </w:rPr>
            </w:pPr>
            <w:bookmarkStart w:id="64" w:name="_Toc148896195"/>
            <w:r w:rsidRPr="003823BB">
              <w:rPr>
                <w:rFonts w:eastAsia="Calibri"/>
                <w:sz w:val="18"/>
                <w:szCs w:val="24"/>
              </w:rPr>
              <w:t>12.9</w:t>
            </w:r>
            <w:bookmarkEnd w:id="64"/>
          </w:p>
        </w:tc>
      </w:tr>
      <w:tr w:rsidR="003823BB" w:rsidRPr="003823BB" w14:paraId="36B67DF8" w14:textId="77777777" w:rsidTr="003823BB">
        <w:tc>
          <w:tcPr>
            <w:tcW w:w="935" w:type="pct"/>
            <w:shd w:val="clear" w:color="auto" w:fill="auto"/>
            <w:noWrap/>
            <w:hideMark/>
          </w:tcPr>
          <w:p w14:paraId="7E8757B0" w14:textId="77777777" w:rsidR="009C5AD8" w:rsidRPr="003823BB" w:rsidRDefault="009C5AD8" w:rsidP="003823BB">
            <w:pPr>
              <w:suppressAutoHyphens w:val="0"/>
              <w:spacing w:before="40" w:after="40" w:line="220" w:lineRule="exact"/>
              <w:rPr>
                <w:rFonts w:eastAsia="Calibri"/>
                <w:b/>
                <w:sz w:val="18"/>
                <w:szCs w:val="24"/>
              </w:rPr>
            </w:pPr>
            <w:bookmarkStart w:id="65" w:name="_Toc148896196"/>
            <w:r w:rsidRPr="003823BB">
              <w:rPr>
                <w:rFonts w:eastAsia="Calibri"/>
                <w:b/>
                <w:sz w:val="18"/>
                <w:szCs w:val="24"/>
              </w:rPr>
              <w:t>15-19</w:t>
            </w:r>
            <w:bookmarkEnd w:id="65"/>
          </w:p>
        </w:tc>
        <w:tc>
          <w:tcPr>
            <w:tcW w:w="717" w:type="pct"/>
            <w:shd w:val="clear" w:color="auto" w:fill="auto"/>
            <w:noWrap/>
            <w:hideMark/>
          </w:tcPr>
          <w:p w14:paraId="293BFAC4" w14:textId="77777777" w:rsidR="009C5AD8" w:rsidRPr="003823BB" w:rsidRDefault="009C5AD8" w:rsidP="003823BB">
            <w:pPr>
              <w:suppressAutoHyphens w:val="0"/>
              <w:spacing w:before="40" w:after="40" w:line="220" w:lineRule="exact"/>
              <w:rPr>
                <w:rFonts w:eastAsia="Calibri"/>
                <w:sz w:val="18"/>
                <w:szCs w:val="24"/>
              </w:rPr>
            </w:pPr>
            <w:bookmarkStart w:id="66" w:name="_Toc148896197"/>
            <w:r w:rsidRPr="003823BB">
              <w:rPr>
                <w:rFonts w:eastAsia="Calibri"/>
                <w:sz w:val="18"/>
                <w:szCs w:val="24"/>
              </w:rPr>
              <w:t>2429</w:t>
            </w:r>
            <w:bookmarkEnd w:id="66"/>
          </w:p>
        </w:tc>
        <w:tc>
          <w:tcPr>
            <w:tcW w:w="749" w:type="pct"/>
            <w:shd w:val="clear" w:color="auto" w:fill="auto"/>
            <w:noWrap/>
            <w:hideMark/>
          </w:tcPr>
          <w:p w14:paraId="7D10068B" w14:textId="77777777" w:rsidR="009C5AD8" w:rsidRPr="003823BB" w:rsidRDefault="009C5AD8" w:rsidP="003823BB">
            <w:pPr>
              <w:suppressAutoHyphens w:val="0"/>
              <w:spacing w:before="40" w:after="40" w:line="220" w:lineRule="exact"/>
              <w:rPr>
                <w:rFonts w:eastAsia="Calibri"/>
                <w:sz w:val="18"/>
                <w:szCs w:val="24"/>
              </w:rPr>
            </w:pPr>
            <w:bookmarkStart w:id="67" w:name="_Toc148896198"/>
            <w:r w:rsidRPr="003823BB">
              <w:rPr>
                <w:rFonts w:eastAsia="Calibri"/>
                <w:sz w:val="18"/>
                <w:szCs w:val="24"/>
              </w:rPr>
              <w:t>8.2</w:t>
            </w:r>
            <w:bookmarkEnd w:id="67"/>
          </w:p>
        </w:tc>
        <w:tc>
          <w:tcPr>
            <w:tcW w:w="639" w:type="pct"/>
            <w:shd w:val="clear" w:color="auto" w:fill="auto"/>
            <w:noWrap/>
            <w:hideMark/>
          </w:tcPr>
          <w:p w14:paraId="6AD7FE6D" w14:textId="77777777" w:rsidR="009C5AD8" w:rsidRPr="003823BB" w:rsidRDefault="009C5AD8" w:rsidP="003823BB">
            <w:pPr>
              <w:suppressAutoHyphens w:val="0"/>
              <w:spacing w:before="40" w:after="40" w:line="220" w:lineRule="exact"/>
              <w:rPr>
                <w:rFonts w:eastAsia="Calibri"/>
                <w:sz w:val="18"/>
                <w:szCs w:val="24"/>
              </w:rPr>
            </w:pPr>
            <w:bookmarkStart w:id="68" w:name="_Toc148896199"/>
            <w:r w:rsidRPr="003823BB">
              <w:rPr>
                <w:rFonts w:eastAsia="Calibri"/>
                <w:sz w:val="18"/>
                <w:szCs w:val="24"/>
              </w:rPr>
              <w:t>2525</w:t>
            </w:r>
            <w:bookmarkEnd w:id="68"/>
          </w:p>
        </w:tc>
        <w:tc>
          <w:tcPr>
            <w:tcW w:w="749" w:type="pct"/>
            <w:shd w:val="clear" w:color="auto" w:fill="auto"/>
            <w:noWrap/>
            <w:hideMark/>
          </w:tcPr>
          <w:p w14:paraId="7B488638" w14:textId="77777777" w:rsidR="009C5AD8" w:rsidRPr="003823BB" w:rsidRDefault="009C5AD8" w:rsidP="003823BB">
            <w:pPr>
              <w:suppressAutoHyphens w:val="0"/>
              <w:spacing w:before="40" w:after="40" w:line="220" w:lineRule="exact"/>
              <w:rPr>
                <w:rFonts w:eastAsia="Calibri"/>
                <w:sz w:val="18"/>
                <w:szCs w:val="24"/>
              </w:rPr>
            </w:pPr>
            <w:bookmarkStart w:id="69" w:name="_Toc148896200"/>
            <w:r w:rsidRPr="003823BB">
              <w:rPr>
                <w:rFonts w:eastAsia="Calibri"/>
                <w:sz w:val="18"/>
                <w:szCs w:val="24"/>
              </w:rPr>
              <w:t>8.6</w:t>
            </w:r>
            <w:bookmarkEnd w:id="69"/>
          </w:p>
        </w:tc>
        <w:tc>
          <w:tcPr>
            <w:tcW w:w="639" w:type="pct"/>
            <w:shd w:val="clear" w:color="auto" w:fill="auto"/>
            <w:noWrap/>
            <w:hideMark/>
          </w:tcPr>
          <w:p w14:paraId="2851FE78" w14:textId="77777777" w:rsidR="009C5AD8" w:rsidRPr="003823BB" w:rsidRDefault="009C5AD8" w:rsidP="003823BB">
            <w:pPr>
              <w:suppressAutoHyphens w:val="0"/>
              <w:spacing w:before="40" w:after="40" w:line="220" w:lineRule="exact"/>
              <w:rPr>
                <w:rFonts w:eastAsia="Calibri"/>
                <w:sz w:val="18"/>
                <w:szCs w:val="24"/>
              </w:rPr>
            </w:pPr>
            <w:bookmarkStart w:id="70" w:name="_Toc148896201"/>
            <w:r w:rsidRPr="003823BB">
              <w:rPr>
                <w:rFonts w:eastAsia="Calibri"/>
                <w:sz w:val="18"/>
                <w:szCs w:val="24"/>
              </w:rPr>
              <w:t>4954</w:t>
            </w:r>
            <w:bookmarkEnd w:id="70"/>
          </w:p>
        </w:tc>
        <w:tc>
          <w:tcPr>
            <w:tcW w:w="571" w:type="pct"/>
            <w:shd w:val="clear" w:color="auto" w:fill="auto"/>
            <w:noWrap/>
            <w:vAlign w:val="bottom"/>
            <w:hideMark/>
          </w:tcPr>
          <w:p w14:paraId="6C9BF943" w14:textId="77777777" w:rsidR="009C5AD8" w:rsidRPr="003823BB" w:rsidRDefault="009C5AD8" w:rsidP="003823BB">
            <w:pPr>
              <w:suppressAutoHyphens w:val="0"/>
              <w:spacing w:before="40" w:after="40" w:line="220" w:lineRule="exact"/>
              <w:jc w:val="right"/>
              <w:rPr>
                <w:rFonts w:eastAsia="Calibri"/>
                <w:sz w:val="18"/>
                <w:szCs w:val="24"/>
              </w:rPr>
            </w:pPr>
            <w:bookmarkStart w:id="71" w:name="_Toc148896202"/>
            <w:r w:rsidRPr="003823BB">
              <w:rPr>
                <w:rFonts w:eastAsia="Calibri"/>
                <w:sz w:val="18"/>
                <w:szCs w:val="24"/>
              </w:rPr>
              <w:t>8.4</w:t>
            </w:r>
            <w:bookmarkEnd w:id="71"/>
          </w:p>
        </w:tc>
      </w:tr>
      <w:tr w:rsidR="003823BB" w:rsidRPr="003823BB" w14:paraId="03882CD4" w14:textId="77777777" w:rsidTr="003823BB">
        <w:tc>
          <w:tcPr>
            <w:tcW w:w="935" w:type="pct"/>
            <w:shd w:val="clear" w:color="auto" w:fill="auto"/>
            <w:noWrap/>
            <w:hideMark/>
          </w:tcPr>
          <w:p w14:paraId="120B6C09" w14:textId="77777777" w:rsidR="009C5AD8" w:rsidRPr="003823BB" w:rsidRDefault="009C5AD8" w:rsidP="003823BB">
            <w:pPr>
              <w:suppressAutoHyphens w:val="0"/>
              <w:spacing w:before="40" w:after="40" w:line="220" w:lineRule="exact"/>
              <w:rPr>
                <w:rFonts w:eastAsia="Calibri"/>
                <w:b/>
                <w:sz w:val="18"/>
                <w:szCs w:val="24"/>
              </w:rPr>
            </w:pPr>
            <w:bookmarkStart w:id="72" w:name="_Toc148896203"/>
            <w:r w:rsidRPr="003823BB">
              <w:rPr>
                <w:rFonts w:eastAsia="Calibri"/>
                <w:b/>
                <w:sz w:val="18"/>
                <w:szCs w:val="24"/>
              </w:rPr>
              <w:t>20-24</w:t>
            </w:r>
            <w:bookmarkEnd w:id="72"/>
          </w:p>
        </w:tc>
        <w:tc>
          <w:tcPr>
            <w:tcW w:w="717" w:type="pct"/>
            <w:shd w:val="clear" w:color="auto" w:fill="auto"/>
            <w:noWrap/>
            <w:hideMark/>
          </w:tcPr>
          <w:p w14:paraId="5B3C600C" w14:textId="77777777" w:rsidR="009C5AD8" w:rsidRPr="003823BB" w:rsidRDefault="009C5AD8" w:rsidP="003823BB">
            <w:pPr>
              <w:suppressAutoHyphens w:val="0"/>
              <w:spacing w:before="40" w:after="40" w:line="220" w:lineRule="exact"/>
              <w:rPr>
                <w:rFonts w:eastAsia="Calibri"/>
                <w:sz w:val="18"/>
                <w:szCs w:val="24"/>
              </w:rPr>
            </w:pPr>
            <w:bookmarkStart w:id="73" w:name="_Toc148896204"/>
            <w:r w:rsidRPr="003823BB">
              <w:rPr>
                <w:rFonts w:eastAsia="Calibri"/>
                <w:sz w:val="18"/>
                <w:szCs w:val="24"/>
              </w:rPr>
              <w:t>1598</w:t>
            </w:r>
            <w:bookmarkEnd w:id="73"/>
          </w:p>
        </w:tc>
        <w:tc>
          <w:tcPr>
            <w:tcW w:w="749" w:type="pct"/>
            <w:shd w:val="clear" w:color="auto" w:fill="auto"/>
            <w:noWrap/>
            <w:hideMark/>
          </w:tcPr>
          <w:p w14:paraId="363D90D7" w14:textId="77777777" w:rsidR="009C5AD8" w:rsidRPr="003823BB" w:rsidRDefault="009C5AD8" w:rsidP="003823BB">
            <w:pPr>
              <w:suppressAutoHyphens w:val="0"/>
              <w:spacing w:before="40" w:after="40" w:line="220" w:lineRule="exact"/>
              <w:rPr>
                <w:rFonts w:eastAsia="Calibri"/>
                <w:sz w:val="18"/>
                <w:szCs w:val="24"/>
              </w:rPr>
            </w:pPr>
            <w:bookmarkStart w:id="74" w:name="_Toc148896205"/>
            <w:r w:rsidRPr="003823BB">
              <w:rPr>
                <w:rFonts w:eastAsia="Calibri"/>
                <w:sz w:val="18"/>
                <w:szCs w:val="24"/>
              </w:rPr>
              <w:t>5.4</w:t>
            </w:r>
            <w:bookmarkEnd w:id="74"/>
          </w:p>
        </w:tc>
        <w:tc>
          <w:tcPr>
            <w:tcW w:w="639" w:type="pct"/>
            <w:shd w:val="clear" w:color="auto" w:fill="auto"/>
            <w:noWrap/>
            <w:hideMark/>
          </w:tcPr>
          <w:p w14:paraId="72EA51D5" w14:textId="77777777" w:rsidR="009C5AD8" w:rsidRPr="003823BB" w:rsidRDefault="009C5AD8" w:rsidP="003823BB">
            <w:pPr>
              <w:suppressAutoHyphens w:val="0"/>
              <w:spacing w:before="40" w:after="40" w:line="220" w:lineRule="exact"/>
              <w:rPr>
                <w:rFonts w:eastAsia="Calibri"/>
                <w:sz w:val="18"/>
                <w:szCs w:val="24"/>
              </w:rPr>
            </w:pPr>
            <w:bookmarkStart w:id="75" w:name="_Toc148896206"/>
            <w:r w:rsidRPr="003823BB">
              <w:rPr>
                <w:rFonts w:eastAsia="Calibri"/>
                <w:sz w:val="18"/>
                <w:szCs w:val="24"/>
              </w:rPr>
              <w:t>1913</w:t>
            </w:r>
            <w:bookmarkEnd w:id="75"/>
          </w:p>
        </w:tc>
        <w:tc>
          <w:tcPr>
            <w:tcW w:w="749" w:type="pct"/>
            <w:shd w:val="clear" w:color="auto" w:fill="auto"/>
            <w:noWrap/>
            <w:hideMark/>
          </w:tcPr>
          <w:p w14:paraId="22524E65" w14:textId="77777777" w:rsidR="009C5AD8" w:rsidRPr="003823BB" w:rsidRDefault="009C5AD8" w:rsidP="003823BB">
            <w:pPr>
              <w:suppressAutoHyphens w:val="0"/>
              <w:spacing w:before="40" w:after="40" w:line="220" w:lineRule="exact"/>
              <w:rPr>
                <w:rFonts w:eastAsia="Calibri"/>
                <w:sz w:val="18"/>
                <w:szCs w:val="24"/>
              </w:rPr>
            </w:pPr>
            <w:bookmarkStart w:id="76" w:name="_Toc148896207"/>
            <w:r w:rsidRPr="003823BB">
              <w:rPr>
                <w:rFonts w:eastAsia="Calibri"/>
                <w:sz w:val="18"/>
                <w:szCs w:val="24"/>
              </w:rPr>
              <w:t>6.5</w:t>
            </w:r>
            <w:bookmarkEnd w:id="76"/>
          </w:p>
        </w:tc>
        <w:tc>
          <w:tcPr>
            <w:tcW w:w="639" w:type="pct"/>
            <w:shd w:val="clear" w:color="auto" w:fill="auto"/>
            <w:noWrap/>
            <w:hideMark/>
          </w:tcPr>
          <w:p w14:paraId="4A962F77" w14:textId="77777777" w:rsidR="009C5AD8" w:rsidRPr="003823BB" w:rsidRDefault="009C5AD8" w:rsidP="003823BB">
            <w:pPr>
              <w:suppressAutoHyphens w:val="0"/>
              <w:spacing w:before="40" w:after="40" w:line="220" w:lineRule="exact"/>
              <w:rPr>
                <w:rFonts w:eastAsia="Calibri"/>
                <w:sz w:val="18"/>
                <w:szCs w:val="24"/>
              </w:rPr>
            </w:pPr>
            <w:bookmarkStart w:id="77" w:name="_Toc148896208"/>
            <w:r w:rsidRPr="003823BB">
              <w:rPr>
                <w:rFonts w:eastAsia="Calibri"/>
                <w:sz w:val="18"/>
                <w:szCs w:val="24"/>
              </w:rPr>
              <w:t>3511</w:t>
            </w:r>
            <w:bookmarkEnd w:id="77"/>
          </w:p>
        </w:tc>
        <w:tc>
          <w:tcPr>
            <w:tcW w:w="571" w:type="pct"/>
            <w:shd w:val="clear" w:color="auto" w:fill="auto"/>
            <w:noWrap/>
            <w:vAlign w:val="bottom"/>
            <w:hideMark/>
          </w:tcPr>
          <w:p w14:paraId="7EA7B999" w14:textId="77777777" w:rsidR="009C5AD8" w:rsidRPr="003823BB" w:rsidRDefault="009C5AD8" w:rsidP="003823BB">
            <w:pPr>
              <w:suppressAutoHyphens w:val="0"/>
              <w:spacing w:before="40" w:after="40" w:line="220" w:lineRule="exact"/>
              <w:jc w:val="right"/>
              <w:rPr>
                <w:rFonts w:eastAsia="Calibri"/>
                <w:sz w:val="18"/>
                <w:szCs w:val="24"/>
              </w:rPr>
            </w:pPr>
            <w:bookmarkStart w:id="78" w:name="_Toc148896209"/>
            <w:r w:rsidRPr="003823BB">
              <w:rPr>
                <w:rFonts w:eastAsia="Calibri"/>
                <w:sz w:val="18"/>
                <w:szCs w:val="24"/>
              </w:rPr>
              <w:t>5.9</w:t>
            </w:r>
            <w:bookmarkEnd w:id="78"/>
          </w:p>
        </w:tc>
      </w:tr>
      <w:tr w:rsidR="003823BB" w:rsidRPr="003823BB" w14:paraId="3D042F1A" w14:textId="77777777" w:rsidTr="003823BB">
        <w:tc>
          <w:tcPr>
            <w:tcW w:w="935" w:type="pct"/>
            <w:shd w:val="clear" w:color="auto" w:fill="auto"/>
            <w:noWrap/>
            <w:hideMark/>
          </w:tcPr>
          <w:p w14:paraId="1A2C7970" w14:textId="77777777" w:rsidR="009C5AD8" w:rsidRPr="003823BB" w:rsidRDefault="009C5AD8" w:rsidP="003823BB">
            <w:pPr>
              <w:suppressAutoHyphens w:val="0"/>
              <w:spacing w:before="40" w:after="40" w:line="220" w:lineRule="exact"/>
              <w:rPr>
                <w:rFonts w:eastAsia="Calibri"/>
                <w:b/>
                <w:sz w:val="18"/>
                <w:szCs w:val="24"/>
              </w:rPr>
            </w:pPr>
            <w:bookmarkStart w:id="79" w:name="_Toc148896210"/>
            <w:r w:rsidRPr="003823BB">
              <w:rPr>
                <w:rFonts w:eastAsia="Calibri"/>
                <w:b/>
                <w:sz w:val="18"/>
                <w:szCs w:val="24"/>
              </w:rPr>
              <w:t>25-29</w:t>
            </w:r>
            <w:bookmarkEnd w:id="79"/>
          </w:p>
        </w:tc>
        <w:tc>
          <w:tcPr>
            <w:tcW w:w="717" w:type="pct"/>
            <w:shd w:val="clear" w:color="auto" w:fill="auto"/>
            <w:noWrap/>
            <w:hideMark/>
          </w:tcPr>
          <w:p w14:paraId="373B8EE9" w14:textId="77777777" w:rsidR="009C5AD8" w:rsidRPr="003823BB" w:rsidRDefault="009C5AD8" w:rsidP="003823BB">
            <w:pPr>
              <w:suppressAutoHyphens w:val="0"/>
              <w:spacing w:before="40" w:after="40" w:line="220" w:lineRule="exact"/>
              <w:rPr>
                <w:rFonts w:eastAsia="Calibri"/>
                <w:sz w:val="18"/>
                <w:szCs w:val="24"/>
              </w:rPr>
            </w:pPr>
            <w:bookmarkStart w:id="80" w:name="_Toc148896211"/>
            <w:r w:rsidRPr="003823BB">
              <w:rPr>
                <w:rFonts w:eastAsia="Calibri"/>
                <w:sz w:val="18"/>
                <w:szCs w:val="24"/>
              </w:rPr>
              <w:t>1609</w:t>
            </w:r>
            <w:bookmarkEnd w:id="80"/>
          </w:p>
        </w:tc>
        <w:tc>
          <w:tcPr>
            <w:tcW w:w="749" w:type="pct"/>
            <w:shd w:val="clear" w:color="auto" w:fill="auto"/>
            <w:noWrap/>
            <w:hideMark/>
          </w:tcPr>
          <w:p w14:paraId="02E65697" w14:textId="77777777" w:rsidR="009C5AD8" w:rsidRPr="003823BB" w:rsidRDefault="009C5AD8" w:rsidP="003823BB">
            <w:pPr>
              <w:suppressAutoHyphens w:val="0"/>
              <w:spacing w:before="40" w:after="40" w:line="220" w:lineRule="exact"/>
              <w:rPr>
                <w:rFonts w:eastAsia="Calibri"/>
                <w:sz w:val="18"/>
                <w:szCs w:val="24"/>
              </w:rPr>
            </w:pPr>
            <w:bookmarkStart w:id="81" w:name="_Toc148896212"/>
            <w:r w:rsidRPr="003823BB">
              <w:rPr>
                <w:rFonts w:eastAsia="Calibri"/>
                <w:sz w:val="18"/>
                <w:szCs w:val="24"/>
              </w:rPr>
              <w:t>5.4</w:t>
            </w:r>
            <w:bookmarkEnd w:id="81"/>
          </w:p>
        </w:tc>
        <w:tc>
          <w:tcPr>
            <w:tcW w:w="639" w:type="pct"/>
            <w:shd w:val="clear" w:color="auto" w:fill="auto"/>
            <w:noWrap/>
            <w:hideMark/>
          </w:tcPr>
          <w:p w14:paraId="59949F71" w14:textId="77777777" w:rsidR="009C5AD8" w:rsidRPr="003823BB" w:rsidRDefault="009C5AD8" w:rsidP="003823BB">
            <w:pPr>
              <w:suppressAutoHyphens w:val="0"/>
              <w:spacing w:before="40" w:after="40" w:line="220" w:lineRule="exact"/>
              <w:rPr>
                <w:rFonts w:eastAsia="Calibri"/>
                <w:sz w:val="18"/>
                <w:szCs w:val="24"/>
              </w:rPr>
            </w:pPr>
            <w:bookmarkStart w:id="82" w:name="_Toc148896213"/>
            <w:r w:rsidRPr="003823BB">
              <w:rPr>
                <w:rFonts w:eastAsia="Calibri"/>
                <w:sz w:val="18"/>
                <w:szCs w:val="24"/>
              </w:rPr>
              <w:t>2009</w:t>
            </w:r>
            <w:bookmarkEnd w:id="82"/>
          </w:p>
        </w:tc>
        <w:tc>
          <w:tcPr>
            <w:tcW w:w="749" w:type="pct"/>
            <w:shd w:val="clear" w:color="auto" w:fill="auto"/>
            <w:noWrap/>
            <w:hideMark/>
          </w:tcPr>
          <w:p w14:paraId="35B5A1EC" w14:textId="77777777" w:rsidR="009C5AD8" w:rsidRPr="003823BB" w:rsidRDefault="009C5AD8" w:rsidP="003823BB">
            <w:pPr>
              <w:suppressAutoHyphens w:val="0"/>
              <w:spacing w:before="40" w:after="40" w:line="220" w:lineRule="exact"/>
              <w:rPr>
                <w:rFonts w:eastAsia="Calibri"/>
                <w:sz w:val="18"/>
                <w:szCs w:val="24"/>
              </w:rPr>
            </w:pPr>
            <w:bookmarkStart w:id="83" w:name="_Toc148896214"/>
            <w:r w:rsidRPr="003823BB">
              <w:rPr>
                <w:rFonts w:eastAsia="Calibri"/>
                <w:sz w:val="18"/>
                <w:szCs w:val="24"/>
              </w:rPr>
              <w:t>6.8</w:t>
            </w:r>
            <w:bookmarkEnd w:id="83"/>
          </w:p>
        </w:tc>
        <w:tc>
          <w:tcPr>
            <w:tcW w:w="639" w:type="pct"/>
            <w:shd w:val="clear" w:color="auto" w:fill="auto"/>
            <w:noWrap/>
            <w:hideMark/>
          </w:tcPr>
          <w:p w14:paraId="1411AC7C" w14:textId="77777777" w:rsidR="009C5AD8" w:rsidRPr="003823BB" w:rsidRDefault="009C5AD8" w:rsidP="003823BB">
            <w:pPr>
              <w:suppressAutoHyphens w:val="0"/>
              <w:spacing w:before="40" w:after="40" w:line="220" w:lineRule="exact"/>
              <w:rPr>
                <w:rFonts w:eastAsia="Calibri"/>
                <w:sz w:val="18"/>
                <w:szCs w:val="24"/>
              </w:rPr>
            </w:pPr>
            <w:bookmarkStart w:id="84" w:name="_Toc148896215"/>
            <w:r w:rsidRPr="003823BB">
              <w:rPr>
                <w:rFonts w:eastAsia="Calibri"/>
                <w:sz w:val="18"/>
                <w:szCs w:val="24"/>
              </w:rPr>
              <w:t>3618</w:t>
            </w:r>
            <w:bookmarkEnd w:id="84"/>
          </w:p>
        </w:tc>
        <w:tc>
          <w:tcPr>
            <w:tcW w:w="571" w:type="pct"/>
            <w:shd w:val="clear" w:color="auto" w:fill="auto"/>
            <w:noWrap/>
            <w:vAlign w:val="bottom"/>
            <w:hideMark/>
          </w:tcPr>
          <w:p w14:paraId="0512CB0C" w14:textId="77777777" w:rsidR="009C5AD8" w:rsidRPr="003823BB" w:rsidRDefault="009C5AD8" w:rsidP="003823BB">
            <w:pPr>
              <w:suppressAutoHyphens w:val="0"/>
              <w:spacing w:before="40" w:after="40" w:line="220" w:lineRule="exact"/>
              <w:jc w:val="right"/>
              <w:rPr>
                <w:rFonts w:eastAsia="Calibri"/>
                <w:sz w:val="18"/>
                <w:szCs w:val="24"/>
              </w:rPr>
            </w:pPr>
            <w:bookmarkStart w:id="85" w:name="_Toc148896216"/>
            <w:r w:rsidRPr="003823BB">
              <w:rPr>
                <w:rFonts w:eastAsia="Calibri"/>
                <w:sz w:val="18"/>
                <w:szCs w:val="24"/>
              </w:rPr>
              <w:t>6.1</w:t>
            </w:r>
            <w:bookmarkEnd w:id="85"/>
          </w:p>
        </w:tc>
      </w:tr>
      <w:tr w:rsidR="003823BB" w:rsidRPr="003823BB" w14:paraId="397A5668" w14:textId="77777777" w:rsidTr="003823BB">
        <w:tc>
          <w:tcPr>
            <w:tcW w:w="935" w:type="pct"/>
            <w:shd w:val="clear" w:color="auto" w:fill="auto"/>
            <w:noWrap/>
            <w:hideMark/>
          </w:tcPr>
          <w:p w14:paraId="648FC492" w14:textId="77777777" w:rsidR="009C5AD8" w:rsidRPr="003823BB" w:rsidRDefault="009C5AD8" w:rsidP="003823BB">
            <w:pPr>
              <w:suppressAutoHyphens w:val="0"/>
              <w:spacing w:before="40" w:after="40" w:line="220" w:lineRule="exact"/>
              <w:rPr>
                <w:rFonts w:eastAsia="Calibri"/>
                <w:b/>
                <w:sz w:val="18"/>
                <w:szCs w:val="24"/>
              </w:rPr>
            </w:pPr>
            <w:bookmarkStart w:id="86" w:name="_Toc148896217"/>
            <w:r w:rsidRPr="003823BB">
              <w:rPr>
                <w:rFonts w:eastAsia="Calibri"/>
                <w:b/>
                <w:sz w:val="18"/>
                <w:szCs w:val="24"/>
              </w:rPr>
              <w:t>30-34</w:t>
            </w:r>
            <w:bookmarkEnd w:id="86"/>
          </w:p>
        </w:tc>
        <w:tc>
          <w:tcPr>
            <w:tcW w:w="717" w:type="pct"/>
            <w:shd w:val="clear" w:color="auto" w:fill="auto"/>
            <w:noWrap/>
            <w:hideMark/>
          </w:tcPr>
          <w:p w14:paraId="7A7503DB" w14:textId="77777777" w:rsidR="009C5AD8" w:rsidRPr="003823BB" w:rsidRDefault="009C5AD8" w:rsidP="003823BB">
            <w:pPr>
              <w:suppressAutoHyphens w:val="0"/>
              <w:spacing w:before="40" w:after="40" w:line="220" w:lineRule="exact"/>
              <w:rPr>
                <w:rFonts w:eastAsia="Calibri"/>
                <w:sz w:val="18"/>
                <w:szCs w:val="24"/>
              </w:rPr>
            </w:pPr>
            <w:bookmarkStart w:id="87" w:name="_Toc148896218"/>
            <w:r w:rsidRPr="003823BB">
              <w:rPr>
                <w:rFonts w:eastAsia="Calibri"/>
                <w:sz w:val="18"/>
                <w:szCs w:val="24"/>
              </w:rPr>
              <w:t>1597</w:t>
            </w:r>
            <w:bookmarkEnd w:id="87"/>
          </w:p>
        </w:tc>
        <w:tc>
          <w:tcPr>
            <w:tcW w:w="749" w:type="pct"/>
            <w:shd w:val="clear" w:color="auto" w:fill="auto"/>
            <w:noWrap/>
            <w:hideMark/>
          </w:tcPr>
          <w:p w14:paraId="7621DB32" w14:textId="77777777" w:rsidR="009C5AD8" w:rsidRPr="003823BB" w:rsidRDefault="009C5AD8" w:rsidP="003823BB">
            <w:pPr>
              <w:suppressAutoHyphens w:val="0"/>
              <w:spacing w:before="40" w:after="40" w:line="220" w:lineRule="exact"/>
              <w:rPr>
                <w:rFonts w:eastAsia="Calibri"/>
                <w:sz w:val="18"/>
                <w:szCs w:val="24"/>
              </w:rPr>
            </w:pPr>
            <w:bookmarkStart w:id="88" w:name="_Toc148896219"/>
            <w:r w:rsidRPr="003823BB">
              <w:rPr>
                <w:rFonts w:eastAsia="Calibri"/>
                <w:sz w:val="18"/>
                <w:szCs w:val="24"/>
              </w:rPr>
              <w:t>5.4</w:t>
            </w:r>
            <w:bookmarkEnd w:id="88"/>
          </w:p>
        </w:tc>
        <w:tc>
          <w:tcPr>
            <w:tcW w:w="639" w:type="pct"/>
            <w:shd w:val="clear" w:color="auto" w:fill="auto"/>
            <w:noWrap/>
            <w:hideMark/>
          </w:tcPr>
          <w:p w14:paraId="0BE30A13" w14:textId="77777777" w:rsidR="009C5AD8" w:rsidRPr="003823BB" w:rsidRDefault="009C5AD8" w:rsidP="003823BB">
            <w:pPr>
              <w:suppressAutoHyphens w:val="0"/>
              <w:spacing w:before="40" w:after="40" w:line="220" w:lineRule="exact"/>
              <w:rPr>
                <w:rFonts w:eastAsia="Calibri"/>
                <w:sz w:val="18"/>
                <w:szCs w:val="24"/>
              </w:rPr>
            </w:pPr>
            <w:bookmarkStart w:id="89" w:name="_Toc148896220"/>
            <w:r w:rsidRPr="003823BB">
              <w:rPr>
                <w:rFonts w:eastAsia="Calibri"/>
                <w:sz w:val="18"/>
                <w:szCs w:val="24"/>
              </w:rPr>
              <w:t>2021</w:t>
            </w:r>
            <w:bookmarkEnd w:id="89"/>
          </w:p>
        </w:tc>
        <w:tc>
          <w:tcPr>
            <w:tcW w:w="749" w:type="pct"/>
            <w:shd w:val="clear" w:color="auto" w:fill="auto"/>
            <w:noWrap/>
            <w:hideMark/>
          </w:tcPr>
          <w:p w14:paraId="20062696" w14:textId="77777777" w:rsidR="009C5AD8" w:rsidRPr="003823BB" w:rsidRDefault="009C5AD8" w:rsidP="003823BB">
            <w:pPr>
              <w:suppressAutoHyphens w:val="0"/>
              <w:spacing w:before="40" w:after="40" w:line="220" w:lineRule="exact"/>
              <w:rPr>
                <w:rFonts w:eastAsia="Calibri"/>
                <w:sz w:val="18"/>
                <w:szCs w:val="24"/>
              </w:rPr>
            </w:pPr>
            <w:bookmarkStart w:id="90" w:name="_Toc148896221"/>
            <w:r w:rsidRPr="003823BB">
              <w:rPr>
                <w:rFonts w:eastAsia="Calibri"/>
                <w:sz w:val="18"/>
                <w:szCs w:val="24"/>
              </w:rPr>
              <w:t>6.8</w:t>
            </w:r>
            <w:bookmarkEnd w:id="90"/>
          </w:p>
        </w:tc>
        <w:tc>
          <w:tcPr>
            <w:tcW w:w="639" w:type="pct"/>
            <w:shd w:val="clear" w:color="auto" w:fill="auto"/>
            <w:noWrap/>
            <w:hideMark/>
          </w:tcPr>
          <w:p w14:paraId="27031E5D" w14:textId="77777777" w:rsidR="009C5AD8" w:rsidRPr="003823BB" w:rsidRDefault="009C5AD8" w:rsidP="003823BB">
            <w:pPr>
              <w:suppressAutoHyphens w:val="0"/>
              <w:spacing w:before="40" w:after="40" w:line="220" w:lineRule="exact"/>
              <w:rPr>
                <w:rFonts w:eastAsia="Calibri"/>
                <w:sz w:val="18"/>
                <w:szCs w:val="24"/>
              </w:rPr>
            </w:pPr>
            <w:bookmarkStart w:id="91" w:name="_Toc148896222"/>
            <w:r w:rsidRPr="003823BB">
              <w:rPr>
                <w:rFonts w:eastAsia="Calibri"/>
                <w:sz w:val="18"/>
                <w:szCs w:val="24"/>
              </w:rPr>
              <w:t>3618</w:t>
            </w:r>
            <w:bookmarkEnd w:id="91"/>
          </w:p>
        </w:tc>
        <w:tc>
          <w:tcPr>
            <w:tcW w:w="571" w:type="pct"/>
            <w:shd w:val="clear" w:color="auto" w:fill="auto"/>
            <w:noWrap/>
            <w:vAlign w:val="bottom"/>
            <w:hideMark/>
          </w:tcPr>
          <w:p w14:paraId="3DB08F68" w14:textId="77777777" w:rsidR="009C5AD8" w:rsidRPr="003823BB" w:rsidRDefault="009C5AD8" w:rsidP="003823BB">
            <w:pPr>
              <w:suppressAutoHyphens w:val="0"/>
              <w:spacing w:before="40" w:after="40" w:line="220" w:lineRule="exact"/>
              <w:jc w:val="right"/>
              <w:rPr>
                <w:rFonts w:eastAsia="Calibri"/>
                <w:sz w:val="18"/>
                <w:szCs w:val="24"/>
              </w:rPr>
            </w:pPr>
            <w:bookmarkStart w:id="92" w:name="_Toc148896223"/>
            <w:r w:rsidRPr="003823BB">
              <w:rPr>
                <w:rFonts w:eastAsia="Calibri"/>
                <w:sz w:val="18"/>
                <w:szCs w:val="24"/>
              </w:rPr>
              <w:t>6.1</w:t>
            </w:r>
            <w:bookmarkEnd w:id="92"/>
          </w:p>
        </w:tc>
      </w:tr>
      <w:tr w:rsidR="003823BB" w:rsidRPr="003823BB" w14:paraId="5E59A15F" w14:textId="77777777" w:rsidTr="003823BB">
        <w:tc>
          <w:tcPr>
            <w:tcW w:w="935" w:type="pct"/>
            <w:shd w:val="clear" w:color="auto" w:fill="auto"/>
            <w:noWrap/>
            <w:hideMark/>
          </w:tcPr>
          <w:p w14:paraId="2551B484" w14:textId="77777777" w:rsidR="009C5AD8" w:rsidRPr="003823BB" w:rsidRDefault="009C5AD8" w:rsidP="003823BB">
            <w:pPr>
              <w:suppressAutoHyphens w:val="0"/>
              <w:spacing w:before="40" w:after="40" w:line="220" w:lineRule="exact"/>
              <w:rPr>
                <w:rFonts w:eastAsia="Calibri"/>
                <w:b/>
                <w:sz w:val="18"/>
                <w:szCs w:val="24"/>
              </w:rPr>
            </w:pPr>
            <w:bookmarkStart w:id="93" w:name="_Toc148896224"/>
            <w:r w:rsidRPr="003823BB">
              <w:rPr>
                <w:rFonts w:eastAsia="Calibri"/>
                <w:b/>
                <w:sz w:val="18"/>
                <w:szCs w:val="24"/>
              </w:rPr>
              <w:t>35-39</w:t>
            </w:r>
            <w:bookmarkEnd w:id="93"/>
          </w:p>
        </w:tc>
        <w:tc>
          <w:tcPr>
            <w:tcW w:w="717" w:type="pct"/>
            <w:shd w:val="clear" w:color="auto" w:fill="auto"/>
            <w:noWrap/>
            <w:hideMark/>
          </w:tcPr>
          <w:p w14:paraId="4A86F289" w14:textId="77777777" w:rsidR="009C5AD8" w:rsidRPr="003823BB" w:rsidRDefault="009C5AD8" w:rsidP="003823BB">
            <w:pPr>
              <w:suppressAutoHyphens w:val="0"/>
              <w:spacing w:before="40" w:after="40" w:line="220" w:lineRule="exact"/>
              <w:rPr>
                <w:rFonts w:eastAsia="Calibri"/>
                <w:sz w:val="18"/>
                <w:szCs w:val="24"/>
              </w:rPr>
            </w:pPr>
            <w:bookmarkStart w:id="94" w:name="_Toc148896225"/>
            <w:r w:rsidRPr="003823BB">
              <w:rPr>
                <w:rFonts w:eastAsia="Calibri"/>
                <w:sz w:val="18"/>
                <w:szCs w:val="24"/>
              </w:rPr>
              <w:t>1531</w:t>
            </w:r>
            <w:bookmarkEnd w:id="94"/>
          </w:p>
        </w:tc>
        <w:tc>
          <w:tcPr>
            <w:tcW w:w="749" w:type="pct"/>
            <w:shd w:val="clear" w:color="auto" w:fill="auto"/>
            <w:noWrap/>
            <w:hideMark/>
          </w:tcPr>
          <w:p w14:paraId="36134FA8" w14:textId="77777777" w:rsidR="009C5AD8" w:rsidRPr="003823BB" w:rsidRDefault="009C5AD8" w:rsidP="003823BB">
            <w:pPr>
              <w:suppressAutoHyphens w:val="0"/>
              <w:spacing w:before="40" w:after="40" w:line="220" w:lineRule="exact"/>
              <w:rPr>
                <w:rFonts w:eastAsia="Calibri"/>
                <w:sz w:val="18"/>
                <w:szCs w:val="24"/>
              </w:rPr>
            </w:pPr>
            <w:bookmarkStart w:id="95" w:name="_Toc148896226"/>
            <w:r w:rsidRPr="003823BB">
              <w:rPr>
                <w:rFonts w:eastAsia="Calibri"/>
                <w:sz w:val="18"/>
                <w:szCs w:val="24"/>
              </w:rPr>
              <w:t>5.2</w:t>
            </w:r>
            <w:bookmarkEnd w:id="95"/>
          </w:p>
        </w:tc>
        <w:tc>
          <w:tcPr>
            <w:tcW w:w="639" w:type="pct"/>
            <w:shd w:val="clear" w:color="auto" w:fill="auto"/>
            <w:noWrap/>
            <w:hideMark/>
          </w:tcPr>
          <w:p w14:paraId="1DE3AA5D" w14:textId="77777777" w:rsidR="009C5AD8" w:rsidRPr="003823BB" w:rsidRDefault="009C5AD8" w:rsidP="003823BB">
            <w:pPr>
              <w:suppressAutoHyphens w:val="0"/>
              <w:spacing w:before="40" w:after="40" w:line="220" w:lineRule="exact"/>
              <w:rPr>
                <w:rFonts w:eastAsia="Calibri"/>
                <w:sz w:val="18"/>
                <w:szCs w:val="24"/>
              </w:rPr>
            </w:pPr>
            <w:bookmarkStart w:id="96" w:name="_Toc148896227"/>
            <w:r w:rsidRPr="003823BB">
              <w:rPr>
                <w:rFonts w:eastAsia="Calibri"/>
                <w:sz w:val="18"/>
                <w:szCs w:val="24"/>
              </w:rPr>
              <w:t>1920</w:t>
            </w:r>
            <w:bookmarkEnd w:id="96"/>
          </w:p>
        </w:tc>
        <w:tc>
          <w:tcPr>
            <w:tcW w:w="749" w:type="pct"/>
            <w:shd w:val="clear" w:color="auto" w:fill="auto"/>
            <w:noWrap/>
            <w:hideMark/>
          </w:tcPr>
          <w:p w14:paraId="420B6C74" w14:textId="77777777" w:rsidR="009C5AD8" w:rsidRPr="003823BB" w:rsidRDefault="009C5AD8" w:rsidP="003823BB">
            <w:pPr>
              <w:suppressAutoHyphens w:val="0"/>
              <w:spacing w:before="40" w:after="40" w:line="220" w:lineRule="exact"/>
              <w:rPr>
                <w:rFonts w:eastAsia="Calibri"/>
                <w:sz w:val="18"/>
                <w:szCs w:val="24"/>
              </w:rPr>
            </w:pPr>
            <w:bookmarkStart w:id="97" w:name="_Toc148896228"/>
            <w:r w:rsidRPr="003823BB">
              <w:rPr>
                <w:rFonts w:eastAsia="Calibri"/>
                <w:sz w:val="18"/>
                <w:szCs w:val="24"/>
              </w:rPr>
              <w:t>6.5</w:t>
            </w:r>
            <w:bookmarkEnd w:id="97"/>
          </w:p>
        </w:tc>
        <w:tc>
          <w:tcPr>
            <w:tcW w:w="639" w:type="pct"/>
            <w:shd w:val="clear" w:color="auto" w:fill="auto"/>
            <w:noWrap/>
            <w:hideMark/>
          </w:tcPr>
          <w:p w14:paraId="4B4C8099" w14:textId="77777777" w:rsidR="009C5AD8" w:rsidRPr="003823BB" w:rsidRDefault="009C5AD8" w:rsidP="003823BB">
            <w:pPr>
              <w:suppressAutoHyphens w:val="0"/>
              <w:spacing w:before="40" w:after="40" w:line="220" w:lineRule="exact"/>
              <w:rPr>
                <w:rFonts w:eastAsia="Calibri"/>
                <w:sz w:val="18"/>
                <w:szCs w:val="24"/>
              </w:rPr>
            </w:pPr>
            <w:bookmarkStart w:id="98" w:name="_Toc148896229"/>
            <w:r w:rsidRPr="003823BB">
              <w:rPr>
                <w:rFonts w:eastAsia="Calibri"/>
                <w:sz w:val="18"/>
                <w:szCs w:val="24"/>
              </w:rPr>
              <w:t>3451</w:t>
            </w:r>
            <w:bookmarkEnd w:id="98"/>
          </w:p>
        </w:tc>
        <w:tc>
          <w:tcPr>
            <w:tcW w:w="571" w:type="pct"/>
            <w:shd w:val="clear" w:color="auto" w:fill="auto"/>
            <w:noWrap/>
            <w:vAlign w:val="bottom"/>
            <w:hideMark/>
          </w:tcPr>
          <w:p w14:paraId="50EE3AFB" w14:textId="77777777" w:rsidR="009C5AD8" w:rsidRPr="003823BB" w:rsidRDefault="009C5AD8" w:rsidP="003823BB">
            <w:pPr>
              <w:suppressAutoHyphens w:val="0"/>
              <w:spacing w:before="40" w:after="40" w:line="220" w:lineRule="exact"/>
              <w:jc w:val="right"/>
              <w:rPr>
                <w:rFonts w:eastAsia="Calibri"/>
                <w:sz w:val="18"/>
                <w:szCs w:val="24"/>
              </w:rPr>
            </w:pPr>
            <w:bookmarkStart w:id="99" w:name="_Toc148896230"/>
            <w:r w:rsidRPr="003823BB">
              <w:rPr>
                <w:rFonts w:eastAsia="Calibri"/>
                <w:sz w:val="18"/>
                <w:szCs w:val="24"/>
              </w:rPr>
              <w:t>5.8</w:t>
            </w:r>
            <w:bookmarkEnd w:id="99"/>
          </w:p>
        </w:tc>
      </w:tr>
      <w:tr w:rsidR="003823BB" w:rsidRPr="003823BB" w14:paraId="1AFCBD7F" w14:textId="77777777" w:rsidTr="003823BB">
        <w:tc>
          <w:tcPr>
            <w:tcW w:w="935" w:type="pct"/>
            <w:shd w:val="clear" w:color="auto" w:fill="auto"/>
            <w:noWrap/>
            <w:hideMark/>
          </w:tcPr>
          <w:p w14:paraId="2F90B2D2" w14:textId="77777777" w:rsidR="009C5AD8" w:rsidRPr="003823BB" w:rsidRDefault="009C5AD8" w:rsidP="003823BB">
            <w:pPr>
              <w:suppressAutoHyphens w:val="0"/>
              <w:spacing w:before="40" w:after="40" w:line="220" w:lineRule="exact"/>
              <w:rPr>
                <w:rFonts w:eastAsia="Calibri"/>
                <w:b/>
                <w:sz w:val="18"/>
                <w:szCs w:val="24"/>
              </w:rPr>
            </w:pPr>
            <w:bookmarkStart w:id="100" w:name="_Toc148896231"/>
            <w:r w:rsidRPr="003823BB">
              <w:rPr>
                <w:rFonts w:eastAsia="Calibri"/>
                <w:b/>
                <w:sz w:val="18"/>
                <w:szCs w:val="24"/>
              </w:rPr>
              <w:t>Youth</w:t>
            </w:r>
            <w:bookmarkEnd w:id="100"/>
          </w:p>
        </w:tc>
        <w:tc>
          <w:tcPr>
            <w:tcW w:w="717" w:type="pct"/>
            <w:shd w:val="clear" w:color="auto" w:fill="auto"/>
            <w:noWrap/>
            <w:hideMark/>
          </w:tcPr>
          <w:p w14:paraId="5D28FF0D" w14:textId="77777777" w:rsidR="009C5AD8" w:rsidRPr="003823BB" w:rsidRDefault="009C5AD8" w:rsidP="003823BB">
            <w:pPr>
              <w:suppressAutoHyphens w:val="0"/>
              <w:spacing w:before="40" w:after="40" w:line="220" w:lineRule="exact"/>
              <w:rPr>
                <w:rFonts w:eastAsia="Calibri"/>
                <w:sz w:val="18"/>
                <w:szCs w:val="24"/>
              </w:rPr>
            </w:pPr>
            <w:bookmarkStart w:id="101" w:name="_Toc148896232"/>
            <w:r w:rsidRPr="003823BB">
              <w:rPr>
                <w:rFonts w:eastAsia="Calibri"/>
                <w:sz w:val="18"/>
                <w:szCs w:val="24"/>
              </w:rPr>
              <w:t>8764</w:t>
            </w:r>
            <w:bookmarkEnd w:id="101"/>
          </w:p>
        </w:tc>
        <w:tc>
          <w:tcPr>
            <w:tcW w:w="749" w:type="pct"/>
            <w:shd w:val="clear" w:color="auto" w:fill="auto"/>
            <w:noWrap/>
            <w:hideMark/>
          </w:tcPr>
          <w:p w14:paraId="08CD6A9F" w14:textId="77777777" w:rsidR="009C5AD8" w:rsidRPr="003823BB" w:rsidRDefault="009C5AD8" w:rsidP="003823BB">
            <w:pPr>
              <w:suppressAutoHyphens w:val="0"/>
              <w:spacing w:before="40" w:after="40" w:line="220" w:lineRule="exact"/>
              <w:rPr>
                <w:rFonts w:eastAsia="Calibri"/>
                <w:sz w:val="18"/>
                <w:szCs w:val="24"/>
              </w:rPr>
            </w:pPr>
            <w:bookmarkStart w:id="102" w:name="_Toc148896233"/>
            <w:r w:rsidRPr="003823BB">
              <w:rPr>
                <w:rFonts w:eastAsia="Calibri"/>
                <w:sz w:val="18"/>
                <w:szCs w:val="24"/>
              </w:rPr>
              <w:t>29.6</w:t>
            </w:r>
            <w:bookmarkEnd w:id="102"/>
          </w:p>
        </w:tc>
        <w:tc>
          <w:tcPr>
            <w:tcW w:w="639" w:type="pct"/>
            <w:shd w:val="clear" w:color="auto" w:fill="auto"/>
            <w:noWrap/>
            <w:hideMark/>
          </w:tcPr>
          <w:p w14:paraId="4B800185" w14:textId="77777777" w:rsidR="009C5AD8" w:rsidRPr="003823BB" w:rsidRDefault="009C5AD8" w:rsidP="003823BB">
            <w:pPr>
              <w:suppressAutoHyphens w:val="0"/>
              <w:spacing w:before="40" w:after="40" w:line="220" w:lineRule="exact"/>
              <w:rPr>
                <w:rFonts w:eastAsia="Calibri"/>
                <w:sz w:val="18"/>
                <w:szCs w:val="24"/>
              </w:rPr>
            </w:pPr>
            <w:bookmarkStart w:id="103" w:name="_Toc148896234"/>
            <w:r w:rsidRPr="003823BB">
              <w:rPr>
                <w:rFonts w:eastAsia="Calibri"/>
                <w:sz w:val="18"/>
                <w:szCs w:val="24"/>
              </w:rPr>
              <w:t>10388</w:t>
            </w:r>
            <w:bookmarkEnd w:id="103"/>
          </w:p>
        </w:tc>
        <w:tc>
          <w:tcPr>
            <w:tcW w:w="749" w:type="pct"/>
            <w:shd w:val="clear" w:color="auto" w:fill="auto"/>
            <w:noWrap/>
            <w:hideMark/>
          </w:tcPr>
          <w:p w14:paraId="08C72828" w14:textId="77777777" w:rsidR="009C5AD8" w:rsidRPr="003823BB" w:rsidRDefault="009C5AD8" w:rsidP="003823BB">
            <w:pPr>
              <w:suppressAutoHyphens w:val="0"/>
              <w:spacing w:before="40" w:after="40" w:line="220" w:lineRule="exact"/>
              <w:rPr>
                <w:rFonts w:eastAsia="Calibri"/>
                <w:sz w:val="18"/>
                <w:szCs w:val="24"/>
              </w:rPr>
            </w:pPr>
            <w:bookmarkStart w:id="104" w:name="_Toc148896235"/>
            <w:r w:rsidRPr="003823BB">
              <w:rPr>
                <w:rFonts w:eastAsia="Calibri"/>
                <w:sz w:val="18"/>
                <w:szCs w:val="24"/>
              </w:rPr>
              <w:t>35.2</w:t>
            </w:r>
            <w:bookmarkEnd w:id="104"/>
          </w:p>
        </w:tc>
        <w:tc>
          <w:tcPr>
            <w:tcW w:w="639" w:type="pct"/>
            <w:shd w:val="clear" w:color="auto" w:fill="auto"/>
            <w:noWrap/>
            <w:hideMark/>
          </w:tcPr>
          <w:p w14:paraId="5B5C3C07" w14:textId="77777777" w:rsidR="009C5AD8" w:rsidRPr="003823BB" w:rsidRDefault="009C5AD8" w:rsidP="003823BB">
            <w:pPr>
              <w:suppressAutoHyphens w:val="0"/>
              <w:spacing w:before="40" w:after="40" w:line="220" w:lineRule="exact"/>
              <w:rPr>
                <w:rFonts w:eastAsia="Calibri"/>
                <w:sz w:val="18"/>
                <w:szCs w:val="24"/>
              </w:rPr>
            </w:pPr>
            <w:bookmarkStart w:id="105" w:name="_Toc148896236"/>
            <w:r w:rsidRPr="003823BB">
              <w:rPr>
                <w:rFonts w:eastAsia="Calibri"/>
                <w:sz w:val="18"/>
                <w:szCs w:val="24"/>
              </w:rPr>
              <w:t>19152</w:t>
            </w:r>
            <w:bookmarkEnd w:id="105"/>
          </w:p>
        </w:tc>
        <w:tc>
          <w:tcPr>
            <w:tcW w:w="571" w:type="pct"/>
            <w:shd w:val="clear" w:color="auto" w:fill="auto"/>
            <w:noWrap/>
            <w:vAlign w:val="bottom"/>
            <w:hideMark/>
          </w:tcPr>
          <w:p w14:paraId="7C77CCE7" w14:textId="77777777" w:rsidR="009C5AD8" w:rsidRPr="003823BB" w:rsidRDefault="009C5AD8" w:rsidP="003823BB">
            <w:pPr>
              <w:suppressAutoHyphens w:val="0"/>
              <w:spacing w:before="40" w:after="40" w:line="220" w:lineRule="exact"/>
              <w:jc w:val="right"/>
              <w:rPr>
                <w:rFonts w:eastAsia="Calibri"/>
                <w:sz w:val="18"/>
                <w:szCs w:val="24"/>
              </w:rPr>
            </w:pPr>
            <w:bookmarkStart w:id="106" w:name="_Toc148896237"/>
            <w:r w:rsidRPr="003823BB">
              <w:rPr>
                <w:rFonts w:eastAsia="Calibri"/>
                <w:sz w:val="18"/>
                <w:szCs w:val="24"/>
              </w:rPr>
              <w:t>32.4</w:t>
            </w:r>
            <w:bookmarkEnd w:id="106"/>
          </w:p>
        </w:tc>
      </w:tr>
      <w:tr w:rsidR="003823BB" w:rsidRPr="003823BB" w14:paraId="798EBC00" w14:textId="77777777" w:rsidTr="003823BB">
        <w:tc>
          <w:tcPr>
            <w:tcW w:w="935" w:type="pct"/>
            <w:shd w:val="clear" w:color="auto" w:fill="auto"/>
            <w:noWrap/>
            <w:hideMark/>
          </w:tcPr>
          <w:p w14:paraId="6CFE631D" w14:textId="77777777" w:rsidR="009C5AD8" w:rsidRPr="003823BB" w:rsidRDefault="009C5AD8" w:rsidP="003823BB">
            <w:pPr>
              <w:suppressAutoHyphens w:val="0"/>
              <w:spacing w:before="40" w:after="40" w:line="220" w:lineRule="exact"/>
              <w:rPr>
                <w:rFonts w:eastAsia="Calibri"/>
                <w:b/>
                <w:sz w:val="18"/>
                <w:szCs w:val="24"/>
              </w:rPr>
            </w:pPr>
            <w:bookmarkStart w:id="107" w:name="_Toc148896238"/>
            <w:r w:rsidRPr="003823BB">
              <w:rPr>
                <w:rFonts w:eastAsia="Calibri"/>
                <w:b/>
                <w:sz w:val="18"/>
                <w:szCs w:val="24"/>
              </w:rPr>
              <w:t>40-44</w:t>
            </w:r>
            <w:bookmarkEnd w:id="107"/>
          </w:p>
        </w:tc>
        <w:tc>
          <w:tcPr>
            <w:tcW w:w="717" w:type="pct"/>
            <w:shd w:val="clear" w:color="auto" w:fill="auto"/>
            <w:noWrap/>
            <w:hideMark/>
          </w:tcPr>
          <w:p w14:paraId="762D2F4A" w14:textId="77777777" w:rsidR="009C5AD8" w:rsidRPr="003823BB" w:rsidRDefault="009C5AD8" w:rsidP="003823BB">
            <w:pPr>
              <w:suppressAutoHyphens w:val="0"/>
              <w:spacing w:before="40" w:after="40" w:line="220" w:lineRule="exact"/>
              <w:rPr>
                <w:rFonts w:eastAsia="Calibri"/>
                <w:sz w:val="18"/>
                <w:szCs w:val="24"/>
              </w:rPr>
            </w:pPr>
            <w:bookmarkStart w:id="108" w:name="_Toc148896239"/>
            <w:r w:rsidRPr="003823BB">
              <w:rPr>
                <w:rFonts w:eastAsia="Calibri"/>
                <w:sz w:val="18"/>
                <w:szCs w:val="24"/>
              </w:rPr>
              <w:t>1457</w:t>
            </w:r>
            <w:bookmarkEnd w:id="108"/>
          </w:p>
        </w:tc>
        <w:tc>
          <w:tcPr>
            <w:tcW w:w="749" w:type="pct"/>
            <w:shd w:val="clear" w:color="auto" w:fill="auto"/>
            <w:noWrap/>
            <w:hideMark/>
          </w:tcPr>
          <w:p w14:paraId="3E7C2F7B" w14:textId="77777777" w:rsidR="009C5AD8" w:rsidRPr="003823BB" w:rsidRDefault="009C5AD8" w:rsidP="003823BB">
            <w:pPr>
              <w:suppressAutoHyphens w:val="0"/>
              <w:spacing w:before="40" w:after="40" w:line="220" w:lineRule="exact"/>
              <w:rPr>
                <w:rFonts w:eastAsia="Calibri"/>
                <w:sz w:val="18"/>
                <w:szCs w:val="24"/>
              </w:rPr>
            </w:pPr>
            <w:bookmarkStart w:id="109" w:name="_Toc148896240"/>
            <w:r w:rsidRPr="003823BB">
              <w:rPr>
                <w:rFonts w:eastAsia="Calibri"/>
                <w:sz w:val="18"/>
                <w:szCs w:val="24"/>
              </w:rPr>
              <w:t>4.9</w:t>
            </w:r>
            <w:bookmarkEnd w:id="109"/>
          </w:p>
        </w:tc>
        <w:tc>
          <w:tcPr>
            <w:tcW w:w="639" w:type="pct"/>
            <w:shd w:val="clear" w:color="auto" w:fill="auto"/>
            <w:noWrap/>
            <w:hideMark/>
          </w:tcPr>
          <w:p w14:paraId="3D36566E" w14:textId="77777777" w:rsidR="009C5AD8" w:rsidRPr="003823BB" w:rsidRDefault="009C5AD8" w:rsidP="003823BB">
            <w:pPr>
              <w:suppressAutoHyphens w:val="0"/>
              <w:spacing w:before="40" w:after="40" w:line="220" w:lineRule="exact"/>
              <w:rPr>
                <w:rFonts w:eastAsia="Calibri"/>
                <w:sz w:val="18"/>
                <w:szCs w:val="24"/>
              </w:rPr>
            </w:pPr>
            <w:bookmarkStart w:id="110" w:name="_Toc148896241"/>
            <w:r w:rsidRPr="003823BB">
              <w:rPr>
                <w:rFonts w:eastAsia="Calibri"/>
                <w:sz w:val="18"/>
                <w:szCs w:val="24"/>
              </w:rPr>
              <w:t>1674</w:t>
            </w:r>
            <w:bookmarkEnd w:id="110"/>
          </w:p>
        </w:tc>
        <w:tc>
          <w:tcPr>
            <w:tcW w:w="749" w:type="pct"/>
            <w:shd w:val="clear" w:color="auto" w:fill="auto"/>
            <w:noWrap/>
            <w:hideMark/>
          </w:tcPr>
          <w:p w14:paraId="689E7E25" w14:textId="77777777" w:rsidR="009C5AD8" w:rsidRPr="003823BB" w:rsidRDefault="009C5AD8" w:rsidP="003823BB">
            <w:pPr>
              <w:suppressAutoHyphens w:val="0"/>
              <w:spacing w:before="40" w:after="40" w:line="220" w:lineRule="exact"/>
              <w:rPr>
                <w:rFonts w:eastAsia="Calibri"/>
                <w:sz w:val="18"/>
                <w:szCs w:val="24"/>
              </w:rPr>
            </w:pPr>
            <w:bookmarkStart w:id="111" w:name="_Toc148896242"/>
            <w:r w:rsidRPr="003823BB">
              <w:rPr>
                <w:rFonts w:eastAsia="Calibri"/>
                <w:sz w:val="18"/>
                <w:szCs w:val="24"/>
              </w:rPr>
              <w:t>5.7</w:t>
            </w:r>
            <w:bookmarkEnd w:id="111"/>
          </w:p>
        </w:tc>
        <w:tc>
          <w:tcPr>
            <w:tcW w:w="639" w:type="pct"/>
            <w:shd w:val="clear" w:color="auto" w:fill="auto"/>
            <w:noWrap/>
            <w:hideMark/>
          </w:tcPr>
          <w:p w14:paraId="235A3686" w14:textId="77777777" w:rsidR="009C5AD8" w:rsidRPr="003823BB" w:rsidRDefault="009C5AD8" w:rsidP="003823BB">
            <w:pPr>
              <w:suppressAutoHyphens w:val="0"/>
              <w:spacing w:before="40" w:after="40" w:line="220" w:lineRule="exact"/>
              <w:rPr>
                <w:rFonts w:eastAsia="Calibri"/>
                <w:sz w:val="18"/>
                <w:szCs w:val="24"/>
              </w:rPr>
            </w:pPr>
            <w:bookmarkStart w:id="112" w:name="_Toc148896243"/>
            <w:r w:rsidRPr="003823BB">
              <w:rPr>
                <w:rFonts w:eastAsia="Calibri"/>
                <w:sz w:val="18"/>
                <w:szCs w:val="24"/>
              </w:rPr>
              <w:t>3131</w:t>
            </w:r>
            <w:bookmarkEnd w:id="112"/>
          </w:p>
        </w:tc>
        <w:tc>
          <w:tcPr>
            <w:tcW w:w="571" w:type="pct"/>
            <w:shd w:val="clear" w:color="auto" w:fill="auto"/>
            <w:noWrap/>
            <w:vAlign w:val="bottom"/>
            <w:hideMark/>
          </w:tcPr>
          <w:p w14:paraId="56EA676E" w14:textId="77777777" w:rsidR="009C5AD8" w:rsidRPr="003823BB" w:rsidRDefault="009C5AD8" w:rsidP="003823BB">
            <w:pPr>
              <w:suppressAutoHyphens w:val="0"/>
              <w:spacing w:before="40" w:after="40" w:line="220" w:lineRule="exact"/>
              <w:jc w:val="right"/>
              <w:rPr>
                <w:rFonts w:eastAsia="Calibri"/>
                <w:sz w:val="18"/>
                <w:szCs w:val="24"/>
              </w:rPr>
            </w:pPr>
            <w:bookmarkStart w:id="113" w:name="_Toc148896244"/>
            <w:r w:rsidRPr="003823BB">
              <w:rPr>
                <w:rFonts w:eastAsia="Calibri"/>
                <w:sz w:val="18"/>
                <w:szCs w:val="24"/>
              </w:rPr>
              <w:t>5.3</w:t>
            </w:r>
            <w:bookmarkEnd w:id="113"/>
          </w:p>
        </w:tc>
      </w:tr>
      <w:tr w:rsidR="003823BB" w:rsidRPr="003823BB" w14:paraId="5F077513" w14:textId="77777777" w:rsidTr="003823BB">
        <w:tc>
          <w:tcPr>
            <w:tcW w:w="935" w:type="pct"/>
            <w:shd w:val="clear" w:color="auto" w:fill="auto"/>
            <w:noWrap/>
            <w:hideMark/>
          </w:tcPr>
          <w:p w14:paraId="73CF526B" w14:textId="77777777" w:rsidR="009C5AD8" w:rsidRPr="003823BB" w:rsidRDefault="009C5AD8" w:rsidP="003823BB">
            <w:pPr>
              <w:suppressAutoHyphens w:val="0"/>
              <w:spacing w:before="40" w:after="40" w:line="220" w:lineRule="exact"/>
              <w:rPr>
                <w:rFonts w:eastAsia="Calibri"/>
                <w:b/>
                <w:sz w:val="18"/>
                <w:szCs w:val="24"/>
              </w:rPr>
            </w:pPr>
            <w:bookmarkStart w:id="114" w:name="_Toc148896245"/>
            <w:r w:rsidRPr="003823BB">
              <w:rPr>
                <w:rFonts w:eastAsia="Calibri"/>
                <w:b/>
                <w:sz w:val="18"/>
                <w:szCs w:val="24"/>
              </w:rPr>
              <w:t>45-49</w:t>
            </w:r>
            <w:bookmarkEnd w:id="114"/>
          </w:p>
        </w:tc>
        <w:tc>
          <w:tcPr>
            <w:tcW w:w="717" w:type="pct"/>
            <w:shd w:val="clear" w:color="auto" w:fill="auto"/>
            <w:noWrap/>
            <w:hideMark/>
          </w:tcPr>
          <w:p w14:paraId="7399CDFA" w14:textId="77777777" w:rsidR="009C5AD8" w:rsidRPr="003823BB" w:rsidRDefault="009C5AD8" w:rsidP="003823BB">
            <w:pPr>
              <w:suppressAutoHyphens w:val="0"/>
              <w:spacing w:before="40" w:after="40" w:line="220" w:lineRule="exact"/>
              <w:rPr>
                <w:rFonts w:eastAsia="Calibri"/>
                <w:sz w:val="18"/>
                <w:szCs w:val="24"/>
              </w:rPr>
            </w:pPr>
            <w:bookmarkStart w:id="115" w:name="_Toc148896246"/>
            <w:r w:rsidRPr="003823BB">
              <w:rPr>
                <w:rFonts w:eastAsia="Calibri"/>
                <w:sz w:val="18"/>
                <w:szCs w:val="24"/>
              </w:rPr>
              <w:t>1683</w:t>
            </w:r>
            <w:bookmarkEnd w:id="115"/>
          </w:p>
        </w:tc>
        <w:tc>
          <w:tcPr>
            <w:tcW w:w="749" w:type="pct"/>
            <w:shd w:val="clear" w:color="auto" w:fill="auto"/>
            <w:noWrap/>
            <w:hideMark/>
          </w:tcPr>
          <w:p w14:paraId="6E7FDA71" w14:textId="77777777" w:rsidR="009C5AD8" w:rsidRPr="003823BB" w:rsidRDefault="009C5AD8" w:rsidP="003823BB">
            <w:pPr>
              <w:suppressAutoHyphens w:val="0"/>
              <w:spacing w:before="40" w:after="40" w:line="220" w:lineRule="exact"/>
              <w:rPr>
                <w:rFonts w:eastAsia="Calibri"/>
                <w:sz w:val="18"/>
                <w:szCs w:val="24"/>
              </w:rPr>
            </w:pPr>
            <w:bookmarkStart w:id="116" w:name="_Toc148896247"/>
            <w:r w:rsidRPr="003823BB">
              <w:rPr>
                <w:rFonts w:eastAsia="Calibri"/>
                <w:sz w:val="18"/>
                <w:szCs w:val="24"/>
              </w:rPr>
              <w:t>5.7</w:t>
            </w:r>
            <w:bookmarkEnd w:id="116"/>
          </w:p>
        </w:tc>
        <w:tc>
          <w:tcPr>
            <w:tcW w:w="639" w:type="pct"/>
            <w:shd w:val="clear" w:color="auto" w:fill="auto"/>
            <w:noWrap/>
            <w:hideMark/>
          </w:tcPr>
          <w:p w14:paraId="39EC0D2C" w14:textId="77777777" w:rsidR="009C5AD8" w:rsidRPr="003823BB" w:rsidRDefault="009C5AD8" w:rsidP="003823BB">
            <w:pPr>
              <w:suppressAutoHyphens w:val="0"/>
              <w:spacing w:before="40" w:after="40" w:line="220" w:lineRule="exact"/>
              <w:rPr>
                <w:rFonts w:eastAsia="Calibri"/>
                <w:sz w:val="18"/>
                <w:szCs w:val="24"/>
              </w:rPr>
            </w:pPr>
            <w:bookmarkStart w:id="117" w:name="_Toc148896248"/>
            <w:r w:rsidRPr="003823BB">
              <w:rPr>
                <w:rFonts w:eastAsia="Calibri"/>
                <w:sz w:val="18"/>
                <w:szCs w:val="24"/>
              </w:rPr>
              <w:t>1663</w:t>
            </w:r>
            <w:bookmarkEnd w:id="117"/>
          </w:p>
        </w:tc>
        <w:tc>
          <w:tcPr>
            <w:tcW w:w="749" w:type="pct"/>
            <w:shd w:val="clear" w:color="auto" w:fill="auto"/>
            <w:noWrap/>
            <w:hideMark/>
          </w:tcPr>
          <w:p w14:paraId="2FC22F05" w14:textId="77777777" w:rsidR="009C5AD8" w:rsidRPr="003823BB" w:rsidRDefault="009C5AD8" w:rsidP="003823BB">
            <w:pPr>
              <w:suppressAutoHyphens w:val="0"/>
              <w:spacing w:before="40" w:after="40" w:line="220" w:lineRule="exact"/>
              <w:rPr>
                <w:rFonts w:eastAsia="Calibri"/>
                <w:sz w:val="18"/>
                <w:szCs w:val="24"/>
              </w:rPr>
            </w:pPr>
            <w:bookmarkStart w:id="118" w:name="_Toc148896249"/>
            <w:r w:rsidRPr="003823BB">
              <w:rPr>
                <w:rFonts w:eastAsia="Calibri"/>
                <w:sz w:val="18"/>
                <w:szCs w:val="24"/>
              </w:rPr>
              <w:t>5.6</w:t>
            </w:r>
            <w:bookmarkEnd w:id="118"/>
          </w:p>
        </w:tc>
        <w:tc>
          <w:tcPr>
            <w:tcW w:w="639" w:type="pct"/>
            <w:shd w:val="clear" w:color="auto" w:fill="auto"/>
            <w:noWrap/>
            <w:hideMark/>
          </w:tcPr>
          <w:p w14:paraId="4792AB15" w14:textId="77777777" w:rsidR="009C5AD8" w:rsidRPr="003823BB" w:rsidRDefault="009C5AD8" w:rsidP="003823BB">
            <w:pPr>
              <w:suppressAutoHyphens w:val="0"/>
              <w:spacing w:before="40" w:after="40" w:line="220" w:lineRule="exact"/>
              <w:rPr>
                <w:rFonts w:eastAsia="Calibri"/>
                <w:sz w:val="18"/>
                <w:szCs w:val="24"/>
              </w:rPr>
            </w:pPr>
            <w:bookmarkStart w:id="119" w:name="_Toc148896250"/>
            <w:r w:rsidRPr="003823BB">
              <w:rPr>
                <w:rFonts w:eastAsia="Calibri"/>
                <w:sz w:val="18"/>
                <w:szCs w:val="24"/>
              </w:rPr>
              <w:t>3346</w:t>
            </w:r>
            <w:bookmarkEnd w:id="119"/>
          </w:p>
        </w:tc>
        <w:tc>
          <w:tcPr>
            <w:tcW w:w="571" w:type="pct"/>
            <w:shd w:val="clear" w:color="auto" w:fill="auto"/>
            <w:noWrap/>
            <w:vAlign w:val="bottom"/>
            <w:hideMark/>
          </w:tcPr>
          <w:p w14:paraId="60BA1D6B" w14:textId="77777777" w:rsidR="009C5AD8" w:rsidRPr="003823BB" w:rsidRDefault="009C5AD8" w:rsidP="003823BB">
            <w:pPr>
              <w:suppressAutoHyphens w:val="0"/>
              <w:spacing w:before="40" w:after="40" w:line="220" w:lineRule="exact"/>
              <w:jc w:val="right"/>
              <w:rPr>
                <w:rFonts w:eastAsia="Calibri"/>
                <w:sz w:val="18"/>
                <w:szCs w:val="24"/>
              </w:rPr>
            </w:pPr>
            <w:bookmarkStart w:id="120" w:name="_Toc148896251"/>
            <w:r w:rsidRPr="003823BB">
              <w:rPr>
                <w:rFonts w:eastAsia="Calibri"/>
                <w:sz w:val="18"/>
                <w:szCs w:val="24"/>
              </w:rPr>
              <w:t>5.7</w:t>
            </w:r>
            <w:bookmarkEnd w:id="120"/>
          </w:p>
        </w:tc>
      </w:tr>
      <w:tr w:rsidR="003823BB" w:rsidRPr="003823BB" w14:paraId="5639469D" w14:textId="77777777" w:rsidTr="003823BB">
        <w:tc>
          <w:tcPr>
            <w:tcW w:w="935" w:type="pct"/>
            <w:shd w:val="clear" w:color="auto" w:fill="auto"/>
            <w:noWrap/>
            <w:hideMark/>
          </w:tcPr>
          <w:p w14:paraId="3C2346A0" w14:textId="77777777" w:rsidR="009C5AD8" w:rsidRPr="003823BB" w:rsidRDefault="009C5AD8" w:rsidP="003823BB">
            <w:pPr>
              <w:suppressAutoHyphens w:val="0"/>
              <w:spacing w:before="40" w:after="40" w:line="220" w:lineRule="exact"/>
              <w:rPr>
                <w:rFonts w:eastAsia="Calibri"/>
                <w:b/>
                <w:sz w:val="18"/>
                <w:szCs w:val="24"/>
              </w:rPr>
            </w:pPr>
            <w:bookmarkStart w:id="121" w:name="_Toc148896252"/>
            <w:r w:rsidRPr="003823BB">
              <w:rPr>
                <w:rFonts w:eastAsia="Calibri"/>
                <w:b/>
                <w:sz w:val="18"/>
                <w:szCs w:val="24"/>
              </w:rPr>
              <w:t>50-54</w:t>
            </w:r>
            <w:bookmarkEnd w:id="121"/>
          </w:p>
        </w:tc>
        <w:tc>
          <w:tcPr>
            <w:tcW w:w="717" w:type="pct"/>
            <w:shd w:val="clear" w:color="auto" w:fill="auto"/>
            <w:noWrap/>
            <w:hideMark/>
          </w:tcPr>
          <w:p w14:paraId="3059311B" w14:textId="77777777" w:rsidR="009C5AD8" w:rsidRPr="003823BB" w:rsidRDefault="009C5AD8" w:rsidP="003823BB">
            <w:pPr>
              <w:suppressAutoHyphens w:val="0"/>
              <w:spacing w:before="40" w:after="40" w:line="220" w:lineRule="exact"/>
              <w:rPr>
                <w:rFonts w:eastAsia="Calibri"/>
                <w:sz w:val="18"/>
                <w:szCs w:val="24"/>
              </w:rPr>
            </w:pPr>
            <w:bookmarkStart w:id="122" w:name="_Toc148896253"/>
            <w:r w:rsidRPr="003823BB">
              <w:rPr>
                <w:rFonts w:eastAsia="Calibri"/>
                <w:sz w:val="18"/>
                <w:szCs w:val="24"/>
              </w:rPr>
              <w:t>1560</w:t>
            </w:r>
            <w:bookmarkEnd w:id="122"/>
          </w:p>
        </w:tc>
        <w:tc>
          <w:tcPr>
            <w:tcW w:w="749" w:type="pct"/>
            <w:shd w:val="clear" w:color="auto" w:fill="auto"/>
            <w:noWrap/>
            <w:hideMark/>
          </w:tcPr>
          <w:p w14:paraId="68BDAF80" w14:textId="77777777" w:rsidR="009C5AD8" w:rsidRPr="003823BB" w:rsidRDefault="009C5AD8" w:rsidP="003823BB">
            <w:pPr>
              <w:suppressAutoHyphens w:val="0"/>
              <w:spacing w:before="40" w:after="40" w:line="220" w:lineRule="exact"/>
              <w:rPr>
                <w:rFonts w:eastAsia="Calibri"/>
                <w:sz w:val="18"/>
                <w:szCs w:val="24"/>
              </w:rPr>
            </w:pPr>
            <w:bookmarkStart w:id="123" w:name="_Toc148896254"/>
            <w:r w:rsidRPr="003823BB">
              <w:rPr>
                <w:rFonts w:eastAsia="Calibri"/>
                <w:sz w:val="18"/>
                <w:szCs w:val="24"/>
              </w:rPr>
              <w:t>5.3</w:t>
            </w:r>
            <w:bookmarkEnd w:id="123"/>
          </w:p>
        </w:tc>
        <w:tc>
          <w:tcPr>
            <w:tcW w:w="639" w:type="pct"/>
            <w:shd w:val="clear" w:color="auto" w:fill="auto"/>
            <w:noWrap/>
            <w:hideMark/>
          </w:tcPr>
          <w:p w14:paraId="5002A168" w14:textId="77777777" w:rsidR="009C5AD8" w:rsidRPr="003823BB" w:rsidRDefault="009C5AD8" w:rsidP="003823BB">
            <w:pPr>
              <w:suppressAutoHyphens w:val="0"/>
              <w:spacing w:before="40" w:after="40" w:line="220" w:lineRule="exact"/>
              <w:rPr>
                <w:rFonts w:eastAsia="Calibri"/>
                <w:sz w:val="18"/>
                <w:szCs w:val="24"/>
              </w:rPr>
            </w:pPr>
            <w:bookmarkStart w:id="124" w:name="_Toc148896255"/>
            <w:r w:rsidRPr="003823BB">
              <w:rPr>
                <w:rFonts w:eastAsia="Calibri"/>
                <w:sz w:val="18"/>
                <w:szCs w:val="24"/>
              </w:rPr>
              <w:t>1615</w:t>
            </w:r>
            <w:bookmarkEnd w:id="124"/>
          </w:p>
        </w:tc>
        <w:tc>
          <w:tcPr>
            <w:tcW w:w="749" w:type="pct"/>
            <w:shd w:val="clear" w:color="auto" w:fill="auto"/>
            <w:noWrap/>
            <w:hideMark/>
          </w:tcPr>
          <w:p w14:paraId="0FF6FFCE" w14:textId="77777777" w:rsidR="009C5AD8" w:rsidRPr="003823BB" w:rsidRDefault="009C5AD8" w:rsidP="003823BB">
            <w:pPr>
              <w:suppressAutoHyphens w:val="0"/>
              <w:spacing w:before="40" w:after="40" w:line="220" w:lineRule="exact"/>
              <w:rPr>
                <w:rFonts w:eastAsia="Calibri"/>
                <w:sz w:val="18"/>
                <w:szCs w:val="24"/>
              </w:rPr>
            </w:pPr>
            <w:bookmarkStart w:id="125" w:name="_Toc148896256"/>
            <w:r w:rsidRPr="003823BB">
              <w:rPr>
                <w:rFonts w:eastAsia="Calibri"/>
                <w:sz w:val="18"/>
                <w:szCs w:val="24"/>
              </w:rPr>
              <w:t>5.5</w:t>
            </w:r>
            <w:bookmarkEnd w:id="125"/>
          </w:p>
        </w:tc>
        <w:tc>
          <w:tcPr>
            <w:tcW w:w="639" w:type="pct"/>
            <w:shd w:val="clear" w:color="auto" w:fill="auto"/>
            <w:noWrap/>
            <w:hideMark/>
          </w:tcPr>
          <w:p w14:paraId="11C04054" w14:textId="77777777" w:rsidR="009C5AD8" w:rsidRPr="003823BB" w:rsidRDefault="009C5AD8" w:rsidP="003823BB">
            <w:pPr>
              <w:suppressAutoHyphens w:val="0"/>
              <w:spacing w:before="40" w:after="40" w:line="220" w:lineRule="exact"/>
              <w:rPr>
                <w:rFonts w:eastAsia="Calibri"/>
                <w:sz w:val="18"/>
                <w:szCs w:val="24"/>
              </w:rPr>
            </w:pPr>
            <w:bookmarkStart w:id="126" w:name="_Toc148896257"/>
            <w:r w:rsidRPr="003823BB">
              <w:rPr>
                <w:rFonts w:eastAsia="Calibri"/>
                <w:sz w:val="18"/>
                <w:szCs w:val="24"/>
              </w:rPr>
              <w:t>3175</w:t>
            </w:r>
            <w:bookmarkEnd w:id="126"/>
          </w:p>
        </w:tc>
        <w:tc>
          <w:tcPr>
            <w:tcW w:w="571" w:type="pct"/>
            <w:shd w:val="clear" w:color="auto" w:fill="auto"/>
            <w:noWrap/>
            <w:vAlign w:val="bottom"/>
            <w:hideMark/>
          </w:tcPr>
          <w:p w14:paraId="17709CBA" w14:textId="77777777" w:rsidR="009C5AD8" w:rsidRPr="003823BB" w:rsidRDefault="009C5AD8" w:rsidP="003823BB">
            <w:pPr>
              <w:suppressAutoHyphens w:val="0"/>
              <w:spacing w:before="40" w:after="40" w:line="220" w:lineRule="exact"/>
              <w:jc w:val="right"/>
              <w:rPr>
                <w:rFonts w:eastAsia="Calibri"/>
                <w:sz w:val="18"/>
                <w:szCs w:val="24"/>
              </w:rPr>
            </w:pPr>
            <w:bookmarkStart w:id="127" w:name="_Toc148896258"/>
            <w:r w:rsidRPr="003823BB">
              <w:rPr>
                <w:rFonts w:eastAsia="Calibri"/>
                <w:sz w:val="18"/>
                <w:szCs w:val="24"/>
              </w:rPr>
              <w:t>5.4</w:t>
            </w:r>
            <w:bookmarkEnd w:id="127"/>
          </w:p>
        </w:tc>
      </w:tr>
      <w:tr w:rsidR="003823BB" w:rsidRPr="003823BB" w14:paraId="01DCBA5F" w14:textId="77777777" w:rsidTr="003823BB">
        <w:tc>
          <w:tcPr>
            <w:tcW w:w="935" w:type="pct"/>
            <w:shd w:val="clear" w:color="auto" w:fill="auto"/>
            <w:noWrap/>
            <w:hideMark/>
          </w:tcPr>
          <w:p w14:paraId="6E56D3F8" w14:textId="77777777" w:rsidR="009C5AD8" w:rsidRPr="003823BB" w:rsidRDefault="009C5AD8" w:rsidP="003823BB">
            <w:pPr>
              <w:suppressAutoHyphens w:val="0"/>
              <w:spacing w:before="40" w:after="40" w:line="220" w:lineRule="exact"/>
              <w:rPr>
                <w:rFonts w:eastAsia="Calibri"/>
                <w:b/>
                <w:sz w:val="18"/>
                <w:szCs w:val="24"/>
              </w:rPr>
            </w:pPr>
            <w:bookmarkStart w:id="128" w:name="_Toc148896259"/>
            <w:r w:rsidRPr="003823BB">
              <w:rPr>
                <w:rFonts w:eastAsia="Calibri"/>
                <w:b/>
                <w:sz w:val="18"/>
                <w:szCs w:val="24"/>
              </w:rPr>
              <w:t>55-59</w:t>
            </w:r>
            <w:bookmarkEnd w:id="128"/>
          </w:p>
        </w:tc>
        <w:tc>
          <w:tcPr>
            <w:tcW w:w="717" w:type="pct"/>
            <w:shd w:val="clear" w:color="auto" w:fill="auto"/>
            <w:noWrap/>
            <w:hideMark/>
          </w:tcPr>
          <w:p w14:paraId="140EB041" w14:textId="77777777" w:rsidR="009C5AD8" w:rsidRPr="003823BB" w:rsidRDefault="009C5AD8" w:rsidP="003823BB">
            <w:pPr>
              <w:suppressAutoHyphens w:val="0"/>
              <w:spacing w:before="40" w:after="40" w:line="220" w:lineRule="exact"/>
              <w:rPr>
                <w:rFonts w:eastAsia="Calibri"/>
                <w:sz w:val="18"/>
                <w:szCs w:val="24"/>
              </w:rPr>
            </w:pPr>
            <w:bookmarkStart w:id="129" w:name="_Toc148896260"/>
            <w:r w:rsidRPr="003823BB">
              <w:rPr>
                <w:rFonts w:eastAsia="Calibri"/>
                <w:sz w:val="18"/>
                <w:szCs w:val="24"/>
              </w:rPr>
              <w:t>1529</w:t>
            </w:r>
            <w:bookmarkEnd w:id="129"/>
          </w:p>
        </w:tc>
        <w:tc>
          <w:tcPr>
            <w:tcW w:w="749" w:type="pct"/>
            <w:shd w:val="clear" w:color="auto" w:fill="auto"/>
            <w:noWrap/>
            <w:hideMark/>
          </w:tcPr>
          <w:p w14:paraId="128C7B78" w14:textId="77777777" w:rsidR="009C5AD8" w:rsidRPr="003823BB" w:rsidRDefault="009C5AD8" w:rsidP="003823BB">
            <w:pPr>
              <w:suppressAutoHyphens w:val="0"/>
              <w:spacing w:before="40" w:after="40" w:line="220" w:lineRule="exact"/>
              <w:rPr>
                <w:rFonts w:eastAsia="Calibri"/>
                <w:sz w:val="18"/>
                <w:szCs w:val="24"/>
              </w:rPr>
            </w:pPr>
            <w:bookmarkStart w:id="130" w:name="_Toc148896261"/>
            <w:r w:rsidRPr="003823BB">
              <w:rPr>
                <w:rFonts w:eastAsia="Calibri"/>
                <w:sz w:val="18"/>
                <w:szCs w:val="24"/>
              </w:rPr>
              <w:t>5.2</w:t>
            </w:r>
            <w:bookmarkEnd w:id="130"/>
          </w:p>
        </w:tc>
        <w:tc>
          <w:tcPr>
            <w:tcW w:w="639" w:type="pct"/>
            <w:shd w:val="clear" w:color="auto" w:fill="auto"/>
            <w:noWrap/>
            <w:hideMark/>
          </w:tcPr>
          <w:p w14:paraId="32695381" w14:textId="77777777" w:rsidR="009C5AD8" w:rsidRPr="003823BB" w:rsidRDefault="009C5AD8" w:rsidP="003823BB">
            <w:pPr>
              <w:suppressAutoHyphens w:val="0"/>
              <w:spacing w:before="40" w:after="40" w:line="220" w:lineRule="exact"/>
              <w:rPr>
                <w:rFonts w:eastAsia="Calibri"/>
                <w:sz w:val="18"/>
                <w:szCs w:val="24"/>
              </w:rPr>
            </w:pPr>
            <w:bookmarkStart w:id="131" w:name="_Toc148896262"/>
            <w:r w:rsidRPr="003823BB">
              <w:rPr>
                <w:rFonts w:eastAsia="Calibri"/>
                <w:sz w:val="18"/>
                <w:szCs w:val="24"/>
              </w:rPr>
              <w:t>1513</w:t>
            </w:r>
            <w:bookmarkEnd w:id="131"/>
          </w:p>
        </w:tc>
        <w:tc>
          <w:tcPr>
            <w:tcW w:w="749" w:type="pct"/>
            <w:shd w:val="clear" w:color="auto" w:fill="auto"/>
            <w:noWrap/>
            <w:hideMark/>
          </w:tcPr>
          <w:p w14:paraId="0DB55C73" w14:textId="77777777" w:rsidR="009C5AD8" w:rsidRPr="003823BB" w:rsidRDefault="009C5AD8" w:rsidP="003823BB">
            <w:pPr>
              <w:suppressAutoHyphens w:val="0"/>
              <w:spacing w:before="40" w:after="40" w:line="220" w:lineRule="exact"/>
              <w:rPr>
                <w:rFonts w:eastAsia="Calibri"/>
                <w:sz w:val="18"/>
                <w:szCs w:val="24"/>
              </w:rPr>
            </w:pPr>
            <w:bookmarkStart w:id="132" w:name="_Toc148896263"/>
            <w:r w:rsidRPr="003823BB">
              <w:rPr>
                <w:rFonts w:eastAsia="Calibri"/>
                <w:sz w:val="18"/>
                <w:szCs w:val="24"/>
              </w:rPr>
              <w:t>5.1</w:t>
            </w:r>
            <w:bookmarkEnd w:id="132"/>
          </w:p>
        </w:tc>
        <w:tc>
          <w:tcPr>
            <w:tcW w:w="639" w:type="pct"/>
            <w:shd w:val="clear" w:color="auto" w:fill="auto"/>
            <w:noWrap/>
            <w:hideMark/>
          </w:tcPr>
          <w:p w14:paraId="01A8606D" w14:textId="77777777" w:rsidR="009C5AD8" w:rsidRPr="003823BB" w:rsidRDefault="009C5AD8" w:rsidP="003823BB">
            <w:pPr>
              <w:suppressAutoHyphens w:val="0"/>
              <w:spacing w:before="40" w:after="40" w:line="220" w:lineRule="exact"/>
              <w:rPr>
                <w:rFonts w:eastAsia="Calibri"/>
                <w:sz w:val="18"/>
                <w:szCs w:val="24"/>
              </w:rPr>
            </w:pPr>
            <w:bookmarkStart w:id="133" w:name="_Toc148896264"/>
            <w:r w:rsidRPr="003823BB">
              <w:rPr>
                <w:rFonts w:eastAsia="Calibri"/>
                <w:sz w:val="18"/>
                <w:szCs w:val="24"/>
              </w:rPr>
              <w:t>3042</w:t>
            </w:r>
            <w:bookmarkEnd w:id="133"/>
          </w:p>
        </w:tc>
        <w:tc>
          <w:tcPr>
            <w:tcW w:w="571" w:type="pct"/>
            <w:shd w:val="clear" w:color="auto" w:fill="auto"/>
            <w:noWrap/>
            <w:vAlign w:val="bottom"/>
            <w:hideMark/>
          </w:tcPr>
          <w:p w14:paraId="3387F55D" w14:textId="77777777" w:rsidR="009C5AD8" w:rsidRPr="003823BB" w:rsidRDefault="009C5AD8" w:rsidP="003823BB">
            <w:pPr>
              <w:suppressAutoHyphens w:val="0"/>
              <w:spacing w:before="40" w:after="40" w:line="220" w:lineRule="exact"/>
              <w:jc w:val="right"/>
              <w:rPr>
                <w:rFonts w:eastAsia="Calibri"/>
                <w:sz w:val="18"/>
                <w:szCs w:val="24"/>
              </w:rPr>
            </w:pPr>
            <w:bookmarkStart w:id="134" w:name="_Toc148896265"/>
            <w:r w:rsidRPr="003823BB">
              <w:rPr>
                <w:rFonts w:eastAsia="Calibri"/>
                <w:sz w:val="18"/>
                <w:szCs w:val="24"/>
              </w:rPr>
              <w:t>5.1</w:t>
            </w:r>
            <w:bookmarkEnd w:id="134"/>
          </w:p>
        </w:tc>
      </w:tr>
      <w:tr w:rsidR="003823BB" w:rsidRPr="003823BB" w14:paraId="5C0E2773" w14:textId="77777777" w:rsidTr="003823BB">
        <w:tc>
          <w:tcPr>
            <w:tcW w:w="935" w:type="pct"/>
            <w:shd w:val="clear" w:color="auto" w:fill="auto"/>
            <w:noWrap/>
            <w:hideMark/>
          </w:tcPr>
          <w:p w14:paraId="0BE6755E" w14:textId="77777777" w:rsidR="009C5AD8" w:rsidRPr="003823BB" w:rsidRDefault="009C5AD8" w:rsidP="003823BB">
            <w:pPr>
              <w:suppressAutoHyphens w:val="0"/>
              <w:spacing w:before="40" w:after="40" w:line="220" w:lineRule="exact"/>
              <w:rPr>
                <w:rFonts w:eastAsia="Calibri"/>
                <w:b/>
                <w:sz w:val="18"/>
                <w:szCs w:val="24"/>
              </w:rPr>
            </w:pPr>
            <w:bookmarkStart w:id="135" w:name="_Toc148896266"/>
            <w:r w:rsidRPr="003823BB">
              <w:rPr>
                <w:rFonts w:eastAsia="Calibri"/>
                <w:b/>
                <w:sz w:val="18"/>
                <w:szCs w:val="24"/>
              </w:rPr>
              <w:t>60-64</w:t>
            </w:r>
            <w:bookmarkEnd w:id="135"/>
          </w:p>
        </w:tc>
        <w:tc>
          <w:tcPr>
            <w:tcW w:w="717" w:type="pct"/>
            <w:shd w:val="clear" w:color="auto" w:fill="auto"/>
            <w:noWrap/>
            <w:hideMark/>
          </w:tcPr>
          <w:p w14:paraId="23313E61" w14:textId="77777777" w:rsidR="009C5AD8" w:rsidRPr="003823BB" w:rsidRDefault="009C5AD8" w:rsidP="003823BB">
            <w:pPr>
              <w:suppressAutoHyphens w:val="0"/>
              <w:spacing w:before="40" w:after="40" w:line="220" w:lineRule="exact"/>
              <w:rPr>
                <w:rFonts w:eastAsia="Calibri"/>
                <w:sz w:val="18"/>
                <w:szCs w:val="24"/>
              </w:rPr>
            </w:pPr>
            <w:bookmarkStart w:id="136" w:name="_Toc148896267"/>
            <w:r w:rsidRPr="003823BB">
              <w:rPr>
                <w:rFonts w:eastAsia="Calibri"/>
                <w:sz w:val="18"/>
                <w:szCs w:val="24"/>
              </w:rPr>
              <w:t>1396</w:t>
            </w:r>
            <w:bookmarkEnd w:id="136"/>
          </w:p>
        </w:tc>
        <w:tc>
          <w:tcPr>
            <w:tcW w:w="749" w:type="pct"/>
            <w:shd w:val="clear" w:color="auto" w:fill="auto"/>
            <w:noWrap/>
            <w:hideMark/>
          </w:tcPr>
          <w:p w14:paraId="3332C9F0" w14:textId="77777777" w:rsidR="009C5AD8" w:rsidRPr="003823BB" w:rsidRDefault="009C5AD8" w:rsidP="003823BB">
            <w:pPr>
              <w:suppressAutoHyphens w:val="0"/>
              <w:spacing w:before="40" w:after="40" w:line="220" w:lineRule="exact"/>
              <w:rPr>
                <w:rFonts w:eastAsia="Calibri"/>
                <w:sz w:val="18"/>
                <w:szCs w:val="24"/>
              </w:rPr>
            </w:pPr>
            <w:bookmarkStart w:id="137" w:name="_Toc148896268"/>
            <w:r w:rsidRPr="003823BB">
              <w:rPr>
                <w:rFonts w:eastAsia="Calibri"/>
                <w:sz w:val="18"/>
                <w:szCs w:val="24"/>
              </w:rPr>
              <w:t>4.7</w:t>
            </w:r>
            <w:bookmarkEnd w:id="137"/>
          </w:p>
        </w:tc>
        <w:tc>
          <w:tcPr>
            <w:tcW w:w="639" w:type="pct"/>
            <w:shd w:val="clear" w:color="auto" w:fill="auto"/>
            <w:noWrap/>
            <w:hideMark/>
          </w:tcPr>
          <w:p w14:paraId="3E79BFB3" w14:textId="77777777" w:rsidR="009C5AD8" w:rsidRPr="003823BB" w:rsidRDefault="009C5AD8" w:rsidP="003823BB">
            <w:pPr>
              <w:suppressAutoHyphens w:val="0"/>
              <w:spacing w:before="40" w:after="40" w:line="220" w:lineRule="exact"/>
              <w:rPr>
                <w:rFonts w:eastAsia="Calibri"/>
                <w:sz w:val="18"/>
                <w:szCs w:val="24"/>
              </w:rPr>
            </w:pPr>
            <w:bookmarkStart w:id="138" w:name="_Toc148896269"/>
            <w:r w:rsidRPr="003823BB">
              <w:rPr>
                <w:rFonts w:eastAsia="Calibri"/>
                <w:sz w:val="18"/>
                <w:szCs w:val="24"/>
              </w:rPr>
              <w:t>1493</w:t>
            </w:r>
            <w:bookmarkEnd w:id="138"/>
          </w:p>
        </w:tc>
        <w:tc>
          <w:tcPr>
            <w:tcW w:w="749" w:type="pct"/>
            <w:shd w:val="clear" w:color="auto" w:fill="auto"/>
            <w:noWrap/>
            <w:hideMark/>
          </w:tcPr>
          <w:p w14:paraId="5FBC02C1" w14:textId="77777777" w:rsidR="009C5AD8" w:rsidRPr="003823BB" w:rsidRDefault="009C5AD8" w:rsidP="003823BB">
            <w:pPr>
              <w:suppressAutoHyphens w:val="0"/>
              <w:spacing w:before="40" w:after="40" w:line="220" w:lineRule="exact"/>
              <w:rPr>
                <w:rFonts w:eastAsia="Calibri"/>
                <w:sz w:val="18"/>
                <w:szCs w:val="24"/>
              </w:rPr>
            </w:pPr>
            <w:bookmarkStart w:id="139" w:name="_Toc148896270"/>
            <w:r w:rsidRPr="003823BB">
              <w:rPr>
                <w:rFonts w:eastAsia="Calibri"/>
                <w:sz w:val="18"/>
                <w:szCs w:val="24"/>
              </w:rPr>
              <w:t>5.1</w:t>
            </w:r>
            <w:bookmarkEnd w:id="139"/>
          </w:p>
        </w:tc>
        <w:tc>
          <w:tcPr>
            <w:tcW w:w="639" w:type="pct"/>
            <w:shd w:val="clear" w:color="auto" w:fill="auto"/>
            <w:noWrap/>
            <w:hideMark/>
          </w:tcPr>
          <w:p w14:paraId="4AC27FF4" w14:textId="77777777" w:rsidR="009C5AD8" w:rsidRPr="003823BB" w:rsidRDefault="009C5AD8" w:rsidP="003823BB">
            <w:pPr>
              <w:suppressAutoHyphens w:val="0"/>
              <w:spacing w:before="40" w:after="40" w:line="220" w:lineRule="exact"/>
              <w:rPr>
                <w:rFonts w:eastAsia="Calibri"/>
                <w:sz w:val="18"/>
                <w:szCs w:val="24"/>
              </w:rPr>
            </w:pPr>
            <w:bookmarkStart w:id="140" w:name="_Toc148896271"/>
            <w:r w:rsidRPr="003823BB">
              <w:rPr>
                <w:rFonts w:eastAsia="Calibri"/>
                <w:sz w:val="18"/>
                <w:szCs w:val="24"/>
              </w:rPr>
              <w:t>2889</w:t>
            </w:r>
            <w:bookmarkEnd w:id="140"/>
          </w:p>
        </w:tc>
        <w:tc>
          <w:tcPr>
            <w:tcW w:w="571" w:type="pct"/>
            <w:shd w:val="clear" w:color="auto" w:fill="auto"/>
            <w:noWrap/>
            <w:vAlign w:val="bottom"/>
            <w:hideMark/>
          </w:tcPr>
          <w:p w14:paraId="22B38551" w14:textId="77777777" w:rsidR="009C5AD8" w:rsidRPr="003823BB" w:rsidRDefault="009C5AD8" w:rsidP="003823BB">
            <w:pPr>
              <w:suppressAutoHyphens w:val="0"/>
              <w:spacing w:before="40" w:after="40" w:line="220" w:lineRule="exact"/>
              <w:jc w:val="right"/>
              <w:rPr>
                <w:rFonts w:eastAsia="Calibri"/>
                <w:sz w:val="18"/>
                <w:szCs w:val="24"/>
              </w:rPr>
            </w:pPr>
            <w:bookmarkStart w:id="141" w:name="_Toc148896272"/>
            <w:r w:rsidRPr="003823BB">
              <w:rPr>
                <w:rFonts w:eastAsia="Calibri"/>
                <w:sz w:val="18"/>
                <w:szCs w:val="24"/>
              </w:rPr>
              <w:t>4.9</w:t>
            </w:r>
            <w:bookmarkEnd w:id="141"/>
          </w:p>
        </w:tc>
      </w:tr>
      <w:tr w:rsidR="003823BB" w:rsidRPr="003823BB" w14:paraId="0ABE61EB" w14:textId="77777777" w:rsidTr="003823BB">
        <w:tc>
          <w:tcPr>
            <w:tcW w:w="935" w:type="pct"/>
            <w:shd w:val="clear" w:color="auto" w:fill="auto"/>
            <w:noWrap/>
            <w:hideMark/>
          </w:tcPr>
          <w:p w14:paraId="260C5B5E" w14:textId="77777777" w:rsidR="009C5AD8" w:rsidRPr="003823BB" w:rsidRDefault="009C5AD8" w:rsidP="003823BB">
            <w:pPr>
              <w:suppressAutoHyphens w:val="0"/>
              <w:spacing w:before="40" w:after="40" w:line="220" w:lineRule="exact"/>
              <w:rPr>
                <w:rFonts w:eastAsia="Calibri"/>
                <w:b/>
                <w:sz w:val="18"/>
                <w:szCs w:val="24"/>
              </w:rPr>
            </w:pPr>
            <w:bookmarkStart w:id="142" w:name="_Toc148896273"/>
            <w:r w:rsidRPr="003823BB">
              <w:rPr>
                <w:rFonts w:eastAsia="Calibri"/>
                <w:b/>
                <w:sz w:val="18"/>
                <w:szCs w:val="24"/>
              </w:rPr>
              <w:t>Adults</w:t>
            </w:r>
            <w:bookmarkEnd w:id="142"/>
          </w:p>
        </w:tc>
        <w:tc>
          <w:tcPr>
            <w:tcW w:w="717" w:type="pct"/>
            <w:shd w:val="clear" w:color="auto" w:fill="auto"/>
            <w:noWrap/>
            <w:hideMark/>
          </w:tcPr>
          <w:p w14:paraId="4319F0E7" w14:textId="77777777" w:rsidR="009C5AD8" w:rsidRPr="003823BB" w:rsidRDefault="009C5AD8" w:rsidP="003823BB">
            <w:pPr>
              <w:suppressAutoHyphens w:val="0"/>
              <w:spacing w:before="40" w:after="40" w:line="220" w:lineRule="exact"/>
              <w:rPr>
                <w:rFonts w:eastAsia="Calibri"/>
                <w:sz w:val="18"/>
                <w:szCs w:val="24"/>
              </w:rPr>
            </w:pPr>
            <w:bookmarkStart w:id="143" w:name="_Toc148896274"/>
            <w:r w:rsidRPr="003823BB">
              <w:rPr>
                <w:rFonts w:eastAsia="Calibri"/>
                <w:sz w:val="18"/>
                <w:szCs w:val="24"/>
              </w:rPr>
              <w:t>7625</w:t>
            </w:r>
            <w:bookmarkEnd w:id="143"/>
          </w:p>
        </w:tc>
        <w:tc>
          <w:tcPr>
            <w:tcW w:w="749" w:type="pct"/>
            <w:shd w:val="clear" w:color="auto" w:fill="auto"/>
            <w:noWrap/>
            <w:hideMark/>
          </w:tcPr>
          <w:p w14:paraId="553B99E5" w14:textId="77777777" w:rsidR="009C5AD8" w:rsidRPr="003823BB" w:rsidRDefault="009C5AD8" w:rsidP="003823BB">
            <w:pPr>
              <w:suppressAutoHyphens w:val="0"/>
              <w:spacing w:before="40" w:after="40" w:line="220" w:lineRule="exact"/>
              <w:rPr>
                <w:rFonts w:eastAsia="Calibri"/>
                <w:sz w:val="18"/>
                <w:szCs w:val="24"/>
              </w:rPr>
            </w:pPr>
            <w:bookmarkStart w:id="144" w:name="_Toc148896275"/>
            <w:r w:rsidRPr="003823BB">
              <w:rPr>
                <w:rFonts w:eastAsia="Calibri"/>
                <w:sz w:val="18"/>
                <w:szCs w:val="24"/>
              </w:rPr>
              <w:t>25.8</w:t>
            </w:r>
            <w:bookmarkEnd w:id="144"/>
          </w:p>
        </w:tc>
        <w:tc>
          <w:tcPr>
            <w:tcW w:w="639" w:type="pct"/>
            <w:shd w:val="clear" w:color="auto" w:fill="auto"/>
            <w:noWrap/>
            <w:hideMark/>
          </w:tcPr>
          <w:p w14:paraId="6A8BC712" w14:textId="77777777" w:rsidR="009C5AD8" w:rsidRPr="003823BB" w:rsidRDefault="009C5AD8" w:rsidP="003823BB">
            <w:pPr>
              <w:suppressAutoHyphens w:val="0"/>
              <w:spacing w:before="40" w:after="40" w:line="220" w:lineRule="exact"/>
              <w:rPr>
                <w:rFonts w:eastAsia="Calibri"/>
                <w:sz w:val="18"/>
                <w:szCs w:val="24"/>
              </w:rPr>
            </w:pPr>
            <w:bookmarkStart w:id="145" w:name="_Toc148896276"/>
            <w:r w:rsidRPr="003823BB">
              <w:rPr>
                <w:rFonts w:eastAsia="Calibri"/>
                <w:sz w:val="18"/>
                <w:szCs w:val="24"/>
              </w:rPr>
              <w:t>7958</w:t>
            </w:r>
            <w:bookmarkEnd w:id="145"/>
          </w:p>
        </w:tc>
        <w:tc>
          <w:tcPr>
            <w:tcW w:w="749" w:type="pct"/>
            <w:shd w:val="clear" w:color="auto" w:fill="auto"/>
            <w:noWrap/>
            <w:hideMark/>
          </w:tcPr>
          <w:p w14:paraId="0F60F86D" w14:textId="77777777" w:rsidR="009C5AD8" w:rsidRPr="003823BB" w:rsidRDefault="009C5AD8" w:rsidP="003823BB">
            <w:pPr>
              <w:suppressAutoHyphens w:val="0"/>
              <w:spacing w:before="40" w:after="40" w:line="220" w:lineRule="exact"/>
              <w:rPr>
                <w:rFonts w:eastAsia="Calibri"/>
                <w:sz w:val="18"/>
                <w:szCs w:val="24"/>
              </w:rPr>
            </w:pPr>
            <w:bookmarkStart w:id="146" w:name="_Toc148896277"/>
            <w:r w:rsidRPr="003823BB">
              <w:rPr>
                <w:rFonts w:eastAsia="Calibri"/>
                <w:sz w:val="18"/>
                <w:szCs w:val="24"/>
              </w:rPr>
              <w:t>27</w:t>
            </w:r>
            <w:bookmarkEnd w:id="146"/>
          </w:p>
        </w:tc>
        <w:tc>
          <w:tcPr>
            <w:tcW w:w="639" w:type="pct"/>
            <w:shd w:val="clear" w:color="auto" w:fill="auto"/>
            <w:noWrap/>
            <w:hideMark/>
          </w:tcPr>
          <w:p w14:paraId="16271CE1" w14:textId="77777777" w:rsidR="009C5AD8" w:rsidRPr="003823BB" w:rsidRDefault="009C5AD8" w:rsidP="003823BB">
            <w:pPr>
              <w:suppressAutoHyphens w:val="0"/>
              <w:spacing w:before="40" w:after="40" w:line="220" w:lineRule="exact"/>
              <w:rPr>
                <w:rFonts w:eastAsia="Calibri"/>
                <w:sz w:val="18"/>
                <w:szCs w:val="24"/>
              </w:rPr>
            </w:pPr>
            <w:bookmarkStart w:id="147" w:name="_Toc148896278"/>
            <w:r w:rsidRPr="003823BB">
              <w:rPr>
                <w:rFonts w:eastAsia="Calibri"/>
                <w:sz w:val="18"/>
                <w:szCs w:val="24"/>
              </w:rPr>
              <w:t>15583</w:t>
            </w:r>
            <w:bookmarkEnd w:id="147"/>
          </w:p>
        </w:tc>
        <w:tc>
          <w:tcPr>
            <w:tcW w:w="571" w:type="pct"/>
            <w:shd w:val="clear" w:color="auto" w:fill="auto"/>
            <w:noWrap/>
            <w:vAlign w:val="bottom"/>
            <w:hideMark/>
          </w:tcPr>
          <w:p w14:paraId="758BAED0" w14:textId="77777777" w:rsidR="009C5AD8" w:rsidRPr="003823BB" w:rsidRDefault="009C5AD8" w:rsidP="003823BB">
            <w:pPr>
              <w:suppressAutoHyphens w:val="0"/>
              <w:spacing w:before="40" w:after="40" w:line="220" w:lineRule="exact"/>
              <w:jc w:val="right"/>
              <w:rPr>
                <w:rFonts w:eastAsia="Calibri"/>
                <w:sz w:val="18"/>
                <w:szCs w:val="24"/>
              </w:rPr>
            </w:pPr>
            <w:bookmarkStart w:id="148" w:name="_Toc148896279"/>
            <w:r w:rsidRPr="003823BB">
              <w:rPr>
                <w:rFonts w:eastAsia="Calibri"/>
                <w:sz w:val="18"/>
                <w:szCs w:val="24"/>
              </w:rPr>
              <w:t>26.4</w:t>
            </w:r>
            <w:bookmarkEnd w:id="148"/>
          </w:p>
        </w:tc>
      </w:tr>
      <w:tr w:rsidR="003823BB" w:rsidRPr="003823BB" w14:paraId="3E7ECB91" w14:textId="77777777" w:rsidTr="003823BB">
        <w:tc>
          <w:tcPr>
            <w:tcW w:w="935" w:type="pct"/>
            <w:shd w:val="clear" w:color="auto" w:fill="auto"/>
            <w:noWrap/>
            <w:hideMark/>
          </w:tcPr>
          <w:p w14:paraId="44BF2DB1" w14:textId="77777777" w:rsidR="009C5AD8" w:rsidRPr="003823BB" w:rsidRDefault="009C5AD8" w:rsidP="003823BB">
            <w:pPr>
              <w:suppressAutoHyphens w:val="0"/>
              <w:spacing w:before="40" w:after="40" w:line="220" w:lineRule="exact"/>
              <w:rPr>
                <w:rFonts w:eastAsia="Calibri"/>
                <w:b/>
                <w:sz w:val="18"/>
                <w:szCs w:val="24"/>
              </w:rPr>
            </w:pPr>
            <w:bookmarkStart w:id="149" w:name="_Toc148896280"/>
            <w:r w:rsidRPr="003823BB">
              <w:rPr>
                <w:rFonts w:eastAsia="Calibri"/>
                <w:b/>
                <w:sz w:val="18"/>
                <w:szCs w:val="24"/>
              </w:rPr>
              <w:t>65-69</w:t>
            </w:r>
            <w:bookmarkEnd w:id="149"/>
          </w:p>
        </w:tc>
        <w:tc>
          <w:tcPr>
            <w:tcW w:w="717" w:type="pct"/>
            <w:shd w:val="clear" w:color="auto" w:fill="auto"/>
            <w:noWrap/>
            <w:hideMark/>
          </w:tcPr>
          <w:p w14:paraId="7548B76A" w14:textId="77777777" w:rsidR="009C5AD8" w:rsidRPr="003823BB" w:rsidRDefault="009C5AD8" w:rsidP="003823BB">
            <w:pPr>
              <w:suppressAutoHyphens w:val="0"/>
              <w:spacing w:before="40" w:after="40" w:line="220" w:lineRule="exact"/>
              <w:rPr>
                <w:rFonts w:eastAsia="Calibri"/>
                <w:sz w:val="18"/>
                <w:szCs w:val="24"/>
              </w:rPr>
            </w:pPr>
            <w:bookmarkStart w:id="150" w:name="_Toc148896281"/>
            <w:r w:rsidRPr="003823BB">
              <w:rPr>
                <w:rFonts w:eastAsia="Calibri"/>
                <w:sz w:val="18"/>
                <w:szCs w:val="24"/>
              </w:rPr>
              <w:t>1439</w:t>
            </w:r>
            <w:bookmarkEnd w:id="150"/>
          </w:p>
        </w:tc>
        <w:tc>
          <w:tcPr>
            <w:tcW w:w="749" w:type="pct"/>
            <w:shd w:val="clear" w:color="auto" w:fill="auto"/>
            <w:noWrap/>
            <w:hideMark/>
          </w:tcPr>
          <w:p w14:paraId="01B14EBB" w14:textId="77777777" w:rsidR="009C5AD8" w:rsidRPr="003823BB" w:rsidRDefault="009C5AD8" w:rsidP="003823BB">
            <w:pPr>
              <w:suppressAutoHyphens w:val="0"/>
              <w:spacing w:before="40" w:after="40" w:line="220" w:lineRule="exact"/>
              <w:rPr>
                <w:rFonts w:eastAsia="Calibri"/>
                <w:sz w:val="18"/>
                <w:szCs w:val="24"/>
              </w:rPr>
            </w:pPr>
            <w:bookmarkStart w:id="151" w:name="_Toc148896282"/>
            <w:r w:rsidRPr="003823BB">
              <w:rPr>
                <w:rFonts w:eastAsia="Calibri"/>
                <w:sz w:val="18"/>
                <w:szCs w:val="24"/>
              </w:rPr>
              <w:t>4.9</w:t>
            </w:r>
            <w:bookmarkEnd w:id="151"/>
          </w:p>
        </w:tc>
        <w:tc>
          <w:tcPr>
            <w:tcW w:w="639" w:type="pct"/>
            <w:shd w:val="clear" w:color="auto" w:fill="auto"/>
            <w:noWrap/>
            <w:hideMark/>
          </w:tcPr>
          <w:p w14:paraId="0A25FABC" w14:textId="77777777" w:rsidR="009C5AD8" w:rsidRPr="003823BB" w:rsidRDefault="009C5AD8" w:rsidP="003823BB">
            <w:pPr>
              <w:suppressAutoHyphens w:val="0"/>
              <w:spacing w:before="40" w:after="40" w:line="220" w:lineRule="exact"/>
              <w:rPr>
                <w:rFonts w:eastAsia="Calibri"/>
                <w:sz w:val="18"/>
                <w:szCs w:val="24"/>
              </w:rPr>
            </w:pPr>
            <w:bookmarkStart w:id="152" w:name="_Toc148896283"/>
            <w:r w:rsidRPr="003823BB">
              <w:rPr>
                <w:rFonts w:eastAsia="Calibri"/>
                <w:sz w:val="18"/>
                <w:szCs w:val="24"/>
              </w:rPr>
              <w:t>1332</w:t>
            </w:r>
            <w:bookmarkEnd w:id="152"/>
          </w:p>
        </w:tc>
        <w:tc>
          <w:tcPr>
            <w:tcW w:w="749" w:type="pct"/>
            <w:shd w:val="clear" w:color="auto" w:fill="auto"/>
            <w:noWrap/>
            <w:hideMark/>
          </w:tcPr>
          <w:p w14:paraId="6E10A483" w14:textId="77777777" w:rsidR="009C5AD8" w:rsidRPr="003823BB" w:rsidRDefault="009C5AD8" w:rsidP="003823BB">
            <w:pPr>
              <w:suppressAutoHyphens w:val="0"/>
              <w:spacing w:before="40" w:after="40" w:line="220" w:lineRule="exact"/>
              <w:rPr>
                <w:rFonts w:eastAsia="Calibri"/>
                <w:sz w:val="18"/>
                <w:szCs w:val="24"/>
              </w:rPr>
            </w:pPr>
            <w:bookmarkStart w:id="153" w:name="_Toc148896284"/>
            <w:r w:rsidRPr="003823BB">
              <w:rPr>
                <w:rFonts w:eastAsia="Calibri"/>
                <w:sz w:val="18"/>
                <w:szCs w:val="24"/>
              </w:rPr>
              <w:t>4.5</w:t>
            </w:r>
            <w:bookmarkEnd w:id="153"/>
          </w:p>
        </w:tc>
        <w:tc>
          <w:tcPr>
            <w:tcW w:w="639" w:type="pct"/>
            <w:shd w:val="clear" w:color="auto" w:fill="auto"/>
            <w:noWrap/>
            <w:hideMark/>
          </w:tcPr>
          <w:p w14:paraId="0F84187D" w14:textId="77777777" w:rsidR="009C5AD8" w:rsidRPr="003823BB" w:rsidRDefault="009C5AD8" w:rsidP="003823BB">
            <w:pPr>
              <w:suppressAutoHyphens w:val="0"/>
              <w:spacing w:before="40" w:after="40" w:line="220" w:lineRule="exact"/>
              <w:rPr>
                <w:rFonts w:eastAsia="Calibri"/>
                <w:sz w:val="18"/>
                <w:szCs w:val="24"/>
              </w:rPr>
            </w:pPr>
            <w:bookmarkStart w:id="154" w:name="_Toc148896285"/>
            <w:r w:rsidRPr="003823BB">
              <w:rPr>
                <w:rFonts w:eastAsia="Calibri"/>
                <w:sz w:val="18"/>
                <w:szCs w:val="24"/>
              </w:rPr>
              <w:t>2771</w:t>
            </w:r>
            <w:bookmarkEnd w:id="154"/>
          </w:p>
        </w:tc>
        <w:tc>
          <w:tcPr>
            <w:tcW w:w="571" w:type="pct"/>
            <w:shd w:val="clear" w:color="auto" w:fill="auto"/>
            <w:noWrap/>
            <w:vAlign w:val="bottom"/>
            <w:hideMark/>
          </w:tcPr>
          <w:p w14:paraId="59AC351F" w14:textId="77777777" w:rsidR="009C5AD8" w:rsidRPr="003823BB" w:rsidRDefault="009C5AD8" w:rsidP="003823BB">
            <w:pPr>
              <w:suppressAutoHyphens w:val="0"/>
              <w:spacing w:before="40" w:after="40" w:line="220" w:lineRule="exact"/>
              <w:jc w:val="right"/>
              <w:rPr>
                <w:rFonts w:eastAsia="Calibri"/>
                <w:sz w:val="18"/>
                <w:szCs w:val="24"/>
              </w:rPr>
            </w:pPr>
            <w:bookmarkStart w:id="155" w:name="_Toc148896286"/>
            <w:r w:rsidRPr="003823BB">
              <w:rPr>
                <w:rFonts w:eastAsia="Calibri"/>
                <w:sz w:val="18"/>
                <w:szCs w:val="24"/>
              </w:rPr>
              <w:t>4.7</w:t>
            </w:r>
            <w:bookmarkEnd w:id="155"/>
          </w:p>
        </w:tc>
      </w:tr>
      <w:tr w:rsidR="003823BB" w:rsidRPr="003823BB" w14:paraId="2C66DBD8" w14:textId="77777777" w:rsidTr="003823BB">
        <w:tc>
          <w:tcPr>
            <w:tcW w:w="935" w:type="pct"/>
            <w:shd w:val="clear" w:color="auto" w:fill="auto"/>
            <w:noWrap/>
            <w:hideMark/>
          </w:tcPr>
          <w:p w14:paraId="21544355" w14:textId="77777777" w:rsidR="009C5AD8" w:rsidRPr="003823BB" w:rsidRDefault="009C5AD8" w:rsidP="003823BB">
            <w:pPr>
              <w:suppressAutoHyphens w:val="0"/>
              <w:spacing w:before="40" w:after="40" w:line="220" w:lineRule="exact"/>
              <w:rPr>
                <w:rFonts w:eastAsia="Calibri"/>
                <w:b/>
                <w:sz w:val="18"/>
                <w:szCs w:val="24"/>
              </w:rPr>
            </w:pPr>
            <w:bookmarkStart w:id="156" w:name="_Toc148896287"/>
            <w:r w:rsidRPr="003823BB">
              <w:rPr>
                <w:rFonts w:eastAsia="Calibri"/>
                <w:b/>
                <w:sz w:val="18"/>
                <w:szCs w:val="24"/>
              </w:rPr>
              <w:t>70-74</w:t>
            </w:r>
            <w:bookmarkEnd w:id="156"/>
          </w:p>
        </w:tc>
        <w:tc>
          <w:tcPr>
            <w:tcW w:w="717" w:type="pct"/>
            <w:shd w:val="clear" w:color="auto" w:fill="auto"/>
            <w:noWrap/>
            <w:hideMark/>
          </w:tcPr>
          <w:p w14:paraId="38A7DC8F" w14:textId="77777777" w:rsidR="009C5AD8" w:rsidRPr="003823BB" w:rsidRDefault="009C5AD8" w:rsidP="003823BB">
            <w:pPr>
              <w:suppressAutoHyphens w:val="0"/>
              <w:spacing w:before="40" w:after="40" w:line="220" w:lineRule="exact"/>
              <w:rPr>
                <w:rFonts w:eastAsia="Calibri"/>
                <w:sz w:val="18"/>
                <w:szCs w:val="24"/>
              </w:rPr>
            </w:pPr>
            <w:bookmarkStart w:id="157" w:name="_Toc148896288"/>
            <w:r w:rsidRPr="003823BB">
              <w:rPr>
                <w:rFonts w:eastAsia="Calibri"/>
                <w:sz w:val="18"/>
                <w:szCs w:val="24"/>
              </w:rPr>
              <w:t>1613</w:t>
            </w:r>
            <w:bookmarkEnd w:id="157"/>
          </w:p>
        </w:tc>
        <w:tc>
          <w:tcPr>
            <w:tcW w:w="749" w:type="pct"/>
            <w:shd w:val="clear" w:color="auto" w:fill="auto"/>
            <w:noWrap/>
            <w:hideMark/>
          </w:tcPr>
          <w:p w14:paraId="1AC53B22" w14:textId="77777777" w:rsidR="009C5AD8" w:rsidRPr="003823BB" w:rsidRDefault="009C5AD8" w:rsidP="003823BB">
            <w:pPr>
              <w:suppressAutoHyphens w:val="0"/>
              <w:spacing w:before="40" w:after="40" w:line="220" w:lineRule="exact"/>
              <w:rPr>
                <w:rFonts w:eastAsia="Calibri"/>
                <w:sz w:val="18"/>
                <w:szCs w:val="24"/>
              </w:rPr>
            </w:pPr>
            <w:bookmarkStart w:id="158" w:name="_Toc148896289"/>
            <w:r w:rsidRPr="003823BB">
              <w:rPr>
                <w:rFonts w:eastAsia="Calibri"/>
                <w:sz w:val="18"/>
                <w:szCs w:val="24"/>
              </w:rPr>
              <w:t>5.5</w:t>
            </w:r>
            <w:bookmarkEnd w:id="158"/>
          </w:p>
        </w:tc>
        <w:tc>
          <w:tcPr>
            <w:tcW w:w="639" w:type="pct"/>
            <w:shd w:val="clear" w:color="auto" w:fill="auto"/>
            <w:noWrap/>
            <w:hideMark/>
          </w:tcPr>
          <w:p w14:paraId="1B7A5162" w14:textId="77777777" w:rsidR="009C5AD8" w:rsidRPr="003823BB" w:rsidRDefault="009C5AD8" w:rsidP="003823BB">
            <w:pPr>
              <w:suppressAutoHyphens w:val="0"/>
              <w:spacing w:before="40" w:after="40" w:line="220" w:lineRule="exact"/>
              <w:rPr>
                <w:rFonts w:eastAsia="Calibri"/>
                <w:sz w:val="18"/>
                <w:szCs w:val="24"/>
              </w:rPr>
            </w:pPr>
            <w:bookmarkStart w:id="159" w:name="_Toc148896290"/>
            <w:r w:rsidRPr="003823BB">
              <w:rPr>
                <w:rFonts w:eastAsia="Calibri"/>
                <w:sz w:val="18"/>
                <w:szCs w:val="24"/>
              </w:rPr>
              <w:t>1369</w:t>
            </w:r>
            <w:bookmarkEnd w:id="159"/>
          </w:p>
        </w:tc>
        <w:tc>
          <w:tcPr>
            <w:tcW w:w="749" w:type="pct"/>
            <w:shd w:val="clear" w:color="auto" w:fill="auto"/>
            <w:noWrap/>
            <w:hideMark/>
          </w:tcPr>
          <w:p w14:paraId="3E90E1C3" w14:textId="77777777" w:rsidR="009C5AD8" w:rsidRPr="003823BB" w:rsidRDefault="009C5AD8" w:rsidP="003823BB">
            <w:pPr>
              <w:suppressAutoHyphens w:val="0"/>
              <w:spacing w:before="40" w:after="40" w:line="220" w:lineRule="exact"/>
              <w:rPr>
                <w:rFonts w:eastAsia="Calibri"/>
                <w:sz w:val="18"/>
                <w:szCs w:val="24"/>
              </w:rPr>
            </w:pPr>
            <w:bookmarkStart w:id="160" w:name="_Toc148896291"/>
            <w:r w:rsidRPr="003823BB">
              <w:rPr>
                <w:rFonts w:eastAsia="Calibri"/>
                <w:sz w:val="18"/>
                <w:szCs w:val="24"/>
              </w:rPr>
              <w:t>4.6</w:t>
            </w:r>
            <w:bookmarkEnd w:id="160"/>
          </w:p>
        </w:tc>
        <w:tc>
          <w:tcPr>
            <w:tcW w:w="639" w:type="pct"/>
            <w:shd w:val="clear" w:color="auto" w:fill="auto"/>
            <w:noWrap/>
            <w:hideMark/>
          </w:tcPr>
          <w:p w14:paraId="5731C26A" w14:textId="77777777" w:rsidR="009C5AD8" w:rsidRPr="003823BB" w:rsidRDefault="009C5AD8" w:rsidP="003823BB">
            <w:pPr>
              <w:suppressAutoHyphens w:val="0"/>
              <w:spacing w:before="40" w:after="40" w:line="220" w:lineRule="exact"/>
              <w:rPr>
                <w:rFonts w:eastAsia="Calibri"/>
                <w:sz w:val="18"/>
                <w:szCs w:val="24"/>
              </w:rPr>
            </w:pPr>
            <w:bookmarkStart w:id="161" w:name="_Toc148896292"/>
            <w:r w:rsidRPr="003823BB">
              <w:rPr>
                <w:rFonts w:eastAsia="Calibri"/>
                <w:sz w:val="18"/>
                <w:szCs w:val="24"/>
              </w:rPr>
              <w:t>2982</w:t>
            </w:r>
            <w:bookmarkEnd w:id="161"/>
          </w:p>
        </w:tc>
        <w:tc>
          <w:tcPr>
            <w:tcW w:w="571" w:type="pct"/>
            <w:shd w:val="clear" w:color="auto" w:fill="auto"/>
            <w:noWrap/>
            <w:vAlign w:val="bottom"/>
            <w:hideMark/>
          </w:tcPr>
          <w:p w14:paraId="2AFC4EC6" w14:textId="77777777" w:rsidR="009C5AD8" w:rsidRPr="003823BB" w:rsidRDefault="009C5AD8" w:rsidP="003823BB">
            <w:pPr>
              <w:suppressAutoHyphens w:val="0"/>
              <w:spacing w:before="40" w:after="40" w:line="220" w:lineRule="exact"/>
              <w:jc w:val="right"/>
              <w:rPr>
                <w:rFonts w:eastAsia="Calibri"/>
                <w:sz w:val="18"/>
                <w:szCs w:val="24"/>
              </w:rPr>
            </w:pPr>
            <w:bookmarkStart w:id="162" w:name="_Toc148896293"/>
            <w:r w:rsidRPr="003823BB">
              <w:rPr>
                <w:rFonts w:eastAsia="Calibri"/>
                <w:sz w:val="18"/>
                <w:szCs w:val="24"/>
              </w:rPr>
              <w:t>5</w:t>
            </w:r>
            <w:bookmarkEnd w:id="162"/>
          </w:p>
        </w:tc>
      </w:tr>
      <w:tr w:rsidR="003823BB" w:rsidRPr="003823BB" w14:paraId="787020C6" w14:textId="77777777" w:rsidTr="003823BB">
        <w:tc>
          <w:tcPr>
            <w:tcW w:w="935" w:type="pct"/>
            <w:shd w:val="clear" w:color="auto" w:fill="auto"/>
            <w:noWrap/>
            <w:hideMark/>
          </w:tcPr>
          <w:p w14:paraId="010CC61D" w14:textId="77777777" w:rsidR="009C5AD8" w:rsidRPr="003823BB" w:rsidRDefault="009C5AD8" w:rsidP="003823BB">
            <w:pPr>
              <w:suppressAutoHyphens w:val="0"/>
              <w:spacing w:before="40" w:after="40" w:line="220" w:lineRule="exact"/>
              <w:rPr>
                <w:rFonts w:eastAsia="Calibri"/>
                <w:b/>
                <w:sz w:val="18"/>
                <w:szCs w:val="24"/>
              </w:rPr>
            </w:pPr>
            <w:bookmarkStart w:id="163" w:name="_Toc148896294"/>
            <w:r w:rsidRPr="003823BB">
              <w:rPr>
                <w:rFonts w:eastAsia="Calibri"/>
                <w:b/>
                <w:sz w:val="18"/>
                <w:szCs w:val="24"/>
              </w:rPr>
              <w:t>75-79</w:t>
            </w:r>
            <w:bookmarkEnd w:id="163"/>
          </w:p>
        </w:tc>
        <w:tc>
          <w:tcPr>
            <w:tcW w:w="717" w:type="pct"/>
            <w:shd w:val="clear" w:color="auto" w:fill="auto"/>
            <w:noWrap/>
            <w:hideMark/>
          </w:tcPr>
          <w:p w14:paraId="6218F570" w14:textId="77777777" w:rsidR="009C5AD8" w:rsidRPr="003823BB" w:rsidRDefault="009C5AD8" w:rsidP="003823BB">
            <w:pPr>
              <w:suppressAutoHyphens w:val="0"/>
              <w:spacing w:before="40" w:after="40" w:line="220" w:lineRule="exact"/>
              <w:rPr>
                <w:rFonts w:eastAsia="Calibri"/>
                <w:sz w:val="18"/>
                <w:szCs w:val="24"/>
              </w:rPr>
            </w:pPr>
            <w:bookmarkStart w:id="164" w:name="_Toc148896295"/>
            <w:r w:rsidRPr="003823BB">
              <w:rPr>
                <w:rFonts w:eastAsia="Calibri"/>
                <w:sz w:val="18"/>
                <w:szCs w:val="24"/>
              </w:rPr>
              <w:t>1928</w:t>
            </w:r>
            <w:bookmarkEnd w:id="164"/>
          </w:p>
        </w:tc>
        <w:tc>
          <w:tcPr>
            <w:tcW w:w="749" w:type="pct"/>
            <w:shd w:val="clear" w:color="auto" w:fill="auto"/>
            <w:noWrap/>
            <w:hideMark/>
          </w:tcPr>
          <w:p w14:paraId="728CBEA6" w14:textId="77777777" w:rsidR="009C5AD8" w:rsidRPr="003823BB" w:rsidRDefault="009C5AD8" w:rsidP="003823BB">
            <w:pPr>
              <w:suppressAutoHyphens w:val="0"/>
              <w:spacing w:before="40" w:after="40" w:line="220" w:lineRule="exact"/>
              <w:rPr>
                <w:rFonts w:eastAsia="Calibri"/>
                <w:sz w:val="18"/>
                <w:szCs w:val="24"/>
              </w:rPr>
            </w:pPr>
            <w:bookmarkStart w:id="165" w:name="_Toc148896296"/>
            <w:r w:rsidRPr="003823BB">
              <w:rPr>
                <w:rFonts w:eastAsia="Calibri"/>
                <w:sz w:val="18"/>
                <w:szCs w:val="24"/>
              </w:rPr>
              <w:t>6.5</w:t>
            </w:r>
            <w:bookmarkEnd w:id="165"/>
          </w:p>
        </w:tc>
        <w:tc>
          <w:tcPr>
            <w:tcW w:w="639" w:type="pct"/>
            <w:shd w:val="clear" w:color="auto" w:fill="auto"/>
            <w:noWrap/>
            <w:hideMark/>
          </w:tcPr>
          <w:p w14:paraId="1C7AE05E" w14:textId="77777777" w:rsidR="009C5AD8" w:rsidRPr="003823BB" w:rsidRDefault="009C5AD8" w:rsidP="003823BB">
            <w:pPr>
              <w:suppressAutoHyphens w:val="0"/>
              <w:spacing w:before="40" w:after="40" w:line="220" w:lineRule="exact"/>
              <w:rPr>
                <w:rFonts w:eastAsia="Calibri"/>
                <w:sz w:val="18"/>
                <w:szCs w:val="24"/>
              </w:rPr>
            </w:pPr>
            <w:bookmarkStart w:id="166" w:name="_Toc148896297"/>
            <w:r w:rsidRPr="003823BB">
              <w:rPr>
                <w:rFonts w:eastAsia="Calibri"/>
                <w:sz w:val="18"/>
                <w:szCs w:val="24"/>
              </w:rPr>
              <w:t>1329</w:t>
            </w:r>
            <w:bookmarkEnd w:id="166"/>
          </w:p>
        </w:tc>
        <w:tc>
          <w:tcPr>
            <w:tcW w:w="749" w:type="pct"/>
            <w:shd w:val="clear" w:color="auto" w:fill="auto"/>
            <w:noWrap/>
            <w:hideMark/>
          </w:tcPr>
          <w:p w14:paraId="30FE2594" w14:textId="77777777" w:rsidR="009C5AD8" w:rsidRPr="003823BB" w:rsidRDefault="009C5AD8" w:rsidP="003823BB">
            <w:pPr>
              <w:suppressAutoHyphens w:val="0"/>
              <w:spacing w:before="40" w:after="40" w:line="220" w:lineRule="exact"/>
              <w:rPr>
                <w:rFonts w:eastAsia="Calibri"/>
                <w:sz w:val="18"/>
                <w:szCs w:val="24"/>
              </w:rPr>
            </w:pPr>
            <w:bookmarkStart w:id="167" w:name="_Toc148896298"/>
            <w:r w:rsidRPr="003823BB">
              <w:rPr>
                <w:rFonts w:eastAsia="Calibri"/>
                <w:sz w:val="18"/>
                <w:szCs w:val="24"/>
              </w:rPr>
              <w:t>4.5</w:t>
            </w:r>
            <w:bookmarkEnd w:id="167"/>
          </w:p>
        </w:tc>
        <w:tc>
          <w:tcPr>
            <w:tcW w:w="639" w:type="pct"/>
            <w:shd w:val="clear" w:color="auto" w:fill="auto"/>
            <w:noWrap/>
            <w:hideMark/>
          </w:tcPr>
          <w:p w14:paraId="20F477C8" w14:textId="77777777" w:rsidR="009C5AD8" w:rsidRPr="003823BB" w:rsidRDefault="009C5AD8" w:rsidP="003823BB">
            <w:pPr>
              <w:suppressAutoHyphens w:val="0"/>
              <w:spacing w:before="40" w:after="40" w:line="220" w:lineRule="exact"/>
              <w:rPr>
                <w:rFonts w:eastAsia="Calibri"/>
                <w:sz w:val="18"/>
                <w:szCs w:val="24"/>
              </w:rPr>
            </w:pPr>
            <w:bookmarkStart w:id="168" w:name="_Toc148896299"/>
            <w:r w:rsidRPr="003823BB">
              <w:rPr>
                <w:rFonts w:eastAsia="Calibri"/>
                <w:sz w:val="18"/>
                <w:szCs w:val="24"/>
              </w:rPr>
              <w:t>3257</w:t>
            </w:r>
            <w:bookmarkEnd w:id="168"/>
          </w:p>
        </w:tc>
        <w:tc>
          <w:tcPr>
            <w:tcW w:w="571" w:type="pct"/>
            <w:shd w:val="clear" w:color="auto" w:fill="auto"/>
            <w:noWrap/>
            <w:vAlign w:val="bottom"/>
            <w:hideMark/>
          </w:tcPr>
          <w:p w14:paraId="5DA40567" w14:textId="77777777" w:rsidR="009C5AD8" w:rsidRPr="003823BB" w:rsidRDefault="009C5AD8" w:rsidP="003823BB">
            <w:pPr>
              <w:suppressAutoHyphens w:val="0"/>
              <w:spacing w:before="40" w:after="40" w:line="220" w:lineRule="exact"/>
              <w:jc w:val="right"/>
              <w:rPr>
                <w:rFonts w:eastAsia="Calibri"/>
                <w:sz w:val="18"/>
                <w:szCs w:val="24"/>
              </w:rPr>
            </w:pPr>
            <w:bookmarkStart w:id="169" w:name="_Toc148896300"/>
            <w:r w:rsidRPr="003823BB">
              <w:rPr>
                <w:rFonts w:eastAsia="Calibri"/>
                <w:sz w:val="18"/>
                <w:szCs w:val="24"/>
              </w:rPr>
              <w:t>5.5</w:t>
            </w:r>
            <w:bookmarkEnd w:id="169"/>
          </w:p>
        </w:tc>
      </w:tr>
      <w:tr w:rsidR="003823BB" w:rsidRPr="003823BB" w14:paraId="7D916231" w14:textId="77777777" w:rsidTr="003823BB">
        <w:tc>
          <w:tcPr>
            <w:tcW w:w="935" w:type="pct"/>
            <w:shd w:val="clear" w:color="auto" w:fill="auto"/>
            <w:noWrap/>
            <w:hideMark/>
          </w:tcPr>
          <w:p w14:paraId="00A63C67" w14:textId="77777777" w:rsidR="009C5AD8" w:rsidRPr="003823BB" w:rsidRDefault="009C5AD8" w:rsidP="003823BB">
            <w:pPr>
              <w:suppressAutoHyphens w:val="0"/>
              <w:spacing w:before="40" w:after="40" w:line="220" w:lineRule="exact"/>
              <w:rPr>
                <w:rFonts w:eastAsia="Calibri"/>
                <w:b/>
                <w:sz w:val="18"/>
                <w:szCs w:val="24"/>
              </w:rPr>
            </w:pPr>
            <w:bookmarkStart w:id="170" w:name="_Toc148896301"/>
            <w:r w:rsidRPr="003823BB">
              <w:rPr>
                <w:rFonts w:eastAsia="Calibri"/>
                <w:b/>
                <w:sz w:val="18"/>
                <w:szCs w:val="24"/>
              </w:rPr>
              <w:t>80-84</w:t>
            </w:r>
            <w:bookmarkEnd w:id="170"/>
          </w:p>
        </w:tc>
        <w:tc>
          <w:tcPr>
            <w:tcW w:w="717" w:type="pct"/>
            <w:shd w:val="clear" w:color="auto" w:fill="auto"/>
            <w:noWrap/>
            <w:hideMark/>
          </w:tcPr>
          <w:p w14:paraId="0467E143" w14:textId="77777777" w:rsidR="009C5AD8" w:rsidRPr="003823BB" w:rsidRDefault="009C5AD8" w:rsidP="003823BB">
            <w:pPr>
              <w:suppressAutoHyphens w:val="0"/>
              <w:spacing w:before="40" w:after="40" w:line="220" w:lineRule="exact"/>
              <w:rPr>
                <w:rFonts w:eastAsia="Calibri"/>
                <w:sz w:val="18"/>
                <w:szCs w:val="24"/>
              </w:rPr>
            </w:pPr>
            <w:bookmarkStart w:id="171" w:name="_Toc148896302"/>
            <w:r w:rsidRPr="003823BB">
              <w:rPr>
                <w:rFonts w:eastAsia="Calibri"/>
                <w:sz w:val="18"/>
                <w:szCs w:val="24"/>
              </w:rPr>
              <w:t>1936</w:t>
            </w:r>
            <w:bookmarkEnd w:id="171"/>
          </w:p>
        </w:tc>
        <w:tc>
          <w:tcPr>
            <w:tcW w:w="749" w:type="pct"/>
            <w:shd w:val="clear" w:color="auto" w:fill="auto"/>
            <w:noWrap/>
            <w:hideMark/>
          </w:tcPr>
          <w:p w14:paraId="20397067" w14:textId="77777777" w:rsidR="009C5AD8" w:rsidRPr="003823BB" w:rsidRDefault="009C5AD8" w:rsidP="003823BB">
            <w:pPr>
              <w:suppressAutoHyphens w:val="0"/>
              <w:spacing w:before="40" w:after="40" w:line="220" w:lineRule="exact"/>
              <w:rPr>
                <w:rFonts w:eastAsia="Calibri"/>
                <w:sz w:val="18"/>
                <w:szCs w:val="24"/>
              </w:rPr>
            </w:pPr>
            <w:bookmarkStart w:id="172" w:name="_Toc148896303"/>
            <w:r w:rsidRPr="003823BB">
              <w:rPr>
                <w:rFonts w:eastAsia="Calibri"/>
                <w:sz w:val="18"/>
                <w:szCs w:val="24"/>
              </w:rPr>
              <w:t>6.5</w:t>
            </w:r>
            <w:bookmarkEnd w:id="172"/>
          </w:p>
        </w:tc>
        <w:tc>
          <w:tcPr>
            <w:tcW w:w="639" w:type="pct"/>
            <w:shd w:val="clear" w:color="auto" w:fill="auto"/>
            <w:noWrap/>
            <w:hideMark/>
          </w:tcPr>
          <w:p w14:paraId="5699F312" w14:textId="77777777" w:rsidR="009C5AD8" w:rsidRPr="003823BB" w:rsidRDefault="009C5AD8" w:rsidP="003823BB">
            <w:pPr>
              <w:suppressAutoHyphens w:val="0"/>
              <w:spacing w:before="40" w:after="40" w:line="220" w:lineRule="exact"/>
              <w:rPr>
                <w:rFonts w:eastAsia="Calibri"/>
                <w:sz w:val="18"/>
                <w:szCs w:val="24"/>
              </w:rPr>
            </w:pPr>
            <w:bookmarkStart w:id="173" w:name="_Toc148896304"/>
            <w:r w:rsidRPr="003823BB">
              <w:rPr>
                <w:rFonts w:eastAsia="Calibri"/>
                <w:sz w:val="18"/>
                <w:szCs w:val="24"/>
              </w:rPr>
              <w:t>1199</w:t>
            </w:r>
            <w:bookmarkEnd w:id="173"/>
          </w:p>
        </w:tc>
        <w:tc>
          <w:tcPr>
            <w:tcW w:w="749" w:type="pct"/>
            <w:shd w:val="clear" w:color="auto" w:fill="auto"/>
            <w:noWrap/>
            <w:hideMark/>
          </w:tcPr>
          <w:p w14:paraId="6B0ED74F" w14:textId="77777777" w:rsidR="009C5AD8" w:rsidRPr="003823BB" w:rsidRDefault="009C5AD8" w:rsidP="003823BB">
            <w:pPr>
              <w:suppressAutoHyphens w:val="0"/>
              <w:spacing w:before="40" w:after="40" w:line="220" w:lineRule="exact"/>
              <w:rPr>
                <w:rFonts w:eastAsia="Calibri"/>
                <w:sz w:val="18"/>
                <w:szCs w:val="24"/>
              </w:rPr>
            </w:pPr>
            <w:bookmarkStart w:id="174" w:name="_Toc148896305"/>
            <w:r w:rsidRPr="003823BB">
              <w:rPr>
                <w:rFonts w:eastAsia="Calibri"/>
                <w:sz w:val="18"/>
                <w:szCs w:val="24"/>
              </w:rPr>
              <w:t>4.1</w:t>
            </w:r>
            <w:bookmarkEnd w:id="174"/>
          </w:p>
        </w:tc>
        <w:tc>
          <w:tcPr>
            <w:tcW w:w="639" w:type="pct"/>
            <w:shd w:val="clear" w:color="auto" w:fill="auto"/>
            <w:noWrap/>
            <w:hideMark/>
          </w:tcPr>
          <w:p w14:paraId="3366EB16" w14:textId="77777777" w:rsidR="009C5AD8" w:rsidRPr="003823BB" w:rsidRDefault="009C5AD8" w:rsidP="003823BB">
            <w:pPr>
              <w:suppressAutoHyphens w:val="0"/>
              <w:spacing w:before="40" w:after="40" w:line="220" w:lineRule="exact"/>
              <w:rPr>
                <w:rFonts w:eastAsia="Calibri"/>
                <w:sz w:val="18"/>
                <w:szCs w:val="24"/>
              </w:rPr>
            </w:pPr>
            <w:bookmarkStart w:id="175" w:name="_Toc148896306"/>
            <w:r w:rsidRPr="003823BB">
              <w:rPr>
                <w:rFonts w:eastAsia="Calibri"/>
                <w:sz w:val="18"/>
                <w:szCs w:val="24"/>
              </w:rPr>
              <w:t>3135</w:t>
            </w:r>
            <w:bookmarkEnd w:id="175"/>
          </w:p>
        </w:tc>
        <w:tc>
          <w:tcPr>
            <w:tcW w:w="571" w:type="pct"/>
            <w:shd w:val="clear" w:color="auto" w:fill="auto"/>
            <w:noWrap/>
            <w:vAlign w:val="bottom"/>
            <w:hideMark/>
          </w:tcPr>
          <w:p w14:paraId="0E55685D" w14:textId="77777777" w:rsidR="009C5AD8" w:rsidRPr="003823BB" w:rsidRDefault="009C5AD8" w:rsidP="003823BB">
            <w:pPr>
              <w:suppressAutoHyphens w:val="0"/>
              <w:spacing w:before="40" w:after="40" w:line="220" w:lineRule="exact"/>
              <w:jc w:val="right"/>
              <w:rPr>
                <w:rFonts w:eastAsia="Calibri"/>
                <w:sz w:val="18"/>
                <w:szCs w:val="24"/>
              </w:rPr>
            </w:pPr>
            <w:bookmarkStart w:id="176" w:name="_Toc148896307"/>
            <w:r w:rsidRPr="003823BB">
              <w:rPr>
                <w:rFonts w:eastAsia="Calibri"/>
                <w:sz w:val="18"/>
                <w:szCs w:val="24"/>
              </w:rPr>
              <w:t>5.3</w:t>
            </w:r>
            <w:bookmarkEnd w:id="176"/>
          </w:p>
        </w:tc>
      </w:tr>
      <w:tr w:rsidR="003823BB" w:rsidRPr="003823BB" w14:paraId="7776E42D" w14:textId="77777777" w:rsidTr="003823BB">
        <w:tc>
          <w:tcPr>
            <w:tcW w:w="935" w:type="pct"/>
            <w:shd w:val="clear" w:color="auto" w:fill="auto"/>
            <w:noWrap/>
            <w:hideMark/>
          </w:tcPr>
          <w:p w14:paraId="4D70EAA9" w14:textId="77777777" w:rsidR="009C5AD8" w:rsidRPr="003823BB" w:rsidRDefault="009C5AD8" w:rsidP="003823BB">
            <w:pPr>
              <w:suppressAutoHyphens w:val="0"/>
              <w:spacing w:before="40" w:after="40" w:line="220" w:lineRule="exact"/>
              <w:rPr>
                <w:rFonts w:eastAsia="Calibri"/>
                <w:b/>
                <w:sz w:val="18"/>
                <w:szCs w:val="24"/>
              </w:rPr>
            </w:pPr>
            <w:bookmarkStart w:id="177" w:name="_Toc148896308"/>
            <w:r w:rsidRPr="003823BB">
              <w:rPr>
                <w:rFonts w:eastAsia="Calibri"/>
                <w:b/>
                <w:sz w:val="18"/>
                <w:szCs w:val="24"/>
              </w:rPr>
              <w:t>85-89</w:t>
            </w:r>
            <w:bookmarkEnd w:id="177"/>
          </w:p>
        </w:tc>
        <w:tc>
          <w:tcPr>
            <w:tcW w:w="717" w:type="pct"/>
            <w:shd w:val="clear" w:color="auto" w:fill="auto"/>
            <w:noWrap/>
            <w:hideMark/>
          </w:tcPr>
          <w:p w14:paraId="7FE72EC8" w14:textId="77777777" w:rsidR="009C5AD8" w:rsidRPr="003823BB" w:rsidRDefault="009C5AD8" w:rsidP="003823BB">
            <w:pPr>
              <w:suppressAutoHyphens w:val="0"/>
              <w:spacing w:before="40" w:after="40" w:line="220" w:lineRule="exact"/>
              <w:rPr>
                <w:rFonts w:eastAsia="Calibri"/>
                <w:sz w:val="18"/>
                <w:szCs w:val="24"/>
              </w:rPr>
            </w:pPr>
            <w:bookmarkStart w:id="178" w:name="_Toc148896309"/>
            <w:r w:rsidRPr="003823BB">
              <w:rPr>
                <w:rFonts w:eastAsia="Calibri"/>
                <w:sz w:val="18"/>
                <w:szCs w:val="24"/>
              </w:rPr>
              <w:t>3063</w:t>
            </w:r>
            <w:bookmarkEnd w:id="178"/>
          </w:p>
        </w:tc>
        <w:tc>
          <w:tcPr>
            <w:tcW w:w="749" w:type="pct"/>
            <w:shd w:val="clear" w:color="auto" w:fill="auto"/>
            <w:noWrap/>
            <w:hideMark/>
          </w:tcPr>
          <w:p w14:paraId="62FAA33E" w14:textId="77777777" w:rsidR="009C5AD8" w:rsidRPr="003823BB" w:rsidRDefault="009C5AD8" w:rsidP="003823BB">
            <w:pPr>
              <w:suppressAutoHyphens w:val="0"/>
              <w:spacing w:before="40" w:after="40" w:line="220" w:lineRule="exact"/>
              <w:rPr>
                <w:rFonts w:eastAsia="Calibri"/>
                <w:sz w:val="18"/>
                <w:szCs w:val="24"/>
              </w:rPr>
            </w:pPr>
            <w:bookmarkStart w:id="179" w:name="_Toc148896310"/>
            <w:r w:rsidRPr="003823BB">
              <w:rPr>
                <w:rFonts w:eastAsia="Calibri"/>
                <w:sz w:val="18"/>
                <w:szCs w:val="24"/>
              </w:rPr>
              <w:t>10.4</w:t>
            </w:r>
            <w:bookmarkEnd w:id="179"/>
          </w:p>
        </w:tc>
        <w:tc>
          <w:tcPr>
            <w:tcW w:w="639" w:type="pct"/>
            <w:shd w:val="clear" w:color="auto" w:fill="auto"/>
            <w:noWrap/>
            <w:hideMark/>
          </w:tcPr>
          <w:p w14:paraId="445573A4" w14:textId="77777777" w:rsidR="009C5AD8" w:rsidRPr="003823BB" w:rsidRDefault="009C5AD8" w:rsidP="003823BB">
            <w:pPr>
              <w:suppressAutoHyphens w:val="0"/>
              <w:spacing w:before="40" w:after="40" w:line="220" w:lineRule="exact"/>
              <w:rPr>
                <w:rFonts w:eastAsia="Calibri"/>
                <w:sz w:val="18"/>
                <w:szCs w:val="24"/>
              </w:rPr>
            </w:pPr>
            <w:bookmarkStart w:id="180" w:name="_Toc148896311"/>
            <w:r w:rsidRPr="003823BB">
              <w:rPr>
                <w:rFonts w:eastAsia="Calibri"/>
                <w:sz w:val="18"/>
                <w:szCs w:val="24"/>
              </w:rPr>
              <w:t>1536</w:t>
            </w:r>
            <w:bookmarkEnd w:id="180"/>
          </w:p>
        </w:tc>
        <w:tc>
          <w:tcPr>
            <w:tcW w:w="749" w:type="pct"/>
            <w:shd w:val="clear" w:color="auto" w:fill="auto"/>
            <w:noWrap/>
            <w:hideMark/>
          </w:tcPr>
          <w:p w14:paraId="1D42268F" w14:textId="77777777" w:rsidR="009C5AD8" w:rsidRPr="003823BB" w:rsidRDefault="009C5AD8" w:rsidP="003823BB">
            <w:pPr>
              <w:suppressAutoHyphens w:val="0"/>
              <w:spacing w:before="40" w:after="40" w:line="220" w:lineRule="exact"/>
              <w:rPr>
                <w:rFonts w:eastAsia="Calibri"/>
                <w:sz w:val="18"/>
                <w:szCs w:val="24"/>
              </w:rPr>
            </w:pPr>
            <w:bookmarkStart w:id="181" w:name="_Toc148896312"/>
            <w:r w:rsidRPr="003823BB">
              <w:rPr>
                <w:rFonts w:eastAsia="Calibri"/>
                <w:sz w:val="18"/>
                <w:szCs w:val="24"/>
              </w:rPr>
              <w:t>5.2</w:t>
            </w:r>
            <w:bookmarkEnd w:id="181"/>
          </w:p>
        </w:tc>
        <w:tc>
          <w:tcPr>
            <w:tcW w:w="639" w:type="pct"/>
            <w:shd w:val="clear" w:color="auto" w:fill="auto"/>
            <w:noWrap/>
            <w:hideMark/>
          </w:tcPr>
          <w:p w14:paraId="0DCDF679" w14:textId="77777777" w:rsidR="009C5AD8" w:rsidRPr="003823BB" w:rsidRDefault="009C5AD8" w:rsidP="003823BB">
            <w:pPr>
              <w:suppressAutoHyphens w:val="0"/>
              <w:spacing w:before="40" w:after="40" w:line="220" w:lineRule="exact"/>
              <w:rPr>
                <w:rFonts w:eastAsia="Calibri"/>
                <w:sz w:val="18"/>
                <w:szCs w:val="24"/>
              </w:rPr>
            </w:pPr>
            <w:bookmarkStart w:id="182" w:name="_Toc148896313"/>
            <w:r w:rsidRPr="003823BB">
              <w:rPr>
                <w:rFonts w:eastAsia="Calibri"/>
                <w:sz w:val="18"/>
                <w:szCs w:val="24"/>
              </w:rPr>
              <w:t>4599</w:t>
            </w:r>
            <w:bookmarkEnd w:id="182"/>
          </w:p>
        </w:tc>
        <w:tc>
          <w:tcPr>
            <w:tcW w:w="571" w:type="pct"/>
            <w:shd w:val="clear" w:color="auto" w:fill="auto"/>
            <w:noWrap/>
            <w:vAlign w:val="bottom"/>
            <w:hideMark/>
          </w:tcPr>
          <w:p w14:paraId="31752E1D" w14:textId="77777777" w:rsidR="009C5AD8" w:rsidRPr="003823BB" w:rsidRDefault="009C5AD8" w:rsidP="003823BB">
            <w:pPr>
              <w:suppressAutoHyphens w:val="0"/>
              <w:spacing w:before="40" w:after="40" w:line="220" w:lineRule="exact"/>
              <w:jc w:val="right"/>
              <w:rPr>
                <w:rFonts w:eastAsia="Calibri"/>
                <w:sz w:val="18"/>
                <w:szCs w:val="24"/>
              </w:rPr>
            </w:pPr>
            <w:bookmarkStart w:id="183" w:name="_Toc148896314"/>
            <w:r w:rsidRPr="003823BB">
              <w:rPr>
                <w:rFonts w:eastAsia="Calibri"/>
                <w:sz w:val="18"/>
                <w:szCs w:val="24"/>
              </w:rPr>
              <w:t>7.8</w:t>
            </w:r>
            <w:bookmarkEnd w:id="183"/>
          </w:p>
        </w:tc>
      </w:tr>
      <w:tr w:rsidR="003823BB" w:rsidRPr="003823BB" w14:paraId="6F1B246D" w14:textId="77777777" w:rsidTr="003823BB">
        <w:tc>
          <w:tcPr>
            <w:tcW w:w="935" w:type="pct"/>
            <w:shd w:val="clear" w:color="auto" w:fill="auto"/>
            <w:noWrap/>
            <w:hideMark/>
          </w:tcPr>
          <w:p w14:paraId="271C83CA" w14:textId="77777777" w:rsidR="009C5AD8" w:rsidRPr="003823BB" w:rsidRDefault="009C5AD8" w:rsidP="003823BB">
            <w:pPr>
              <w:suppressAutoHyphens w:val="0"/>
              <w:spacing w:before="40" w:after="40" w:line="220" w:lineRule="exact"/>
              <w:rPr>
                <w:rFonts w:eastAsia="Calibri"/>
                <w:b/>
                <w:sz w:val="18"/>
                <w:szCs w:val="24"/>
              </w:rPr>
            </w:pPr>
            <w:bookmarkStart w:id="184" w:name="_Toc148896315"/>
            <w:r w:rsidRPr="003823BB">
              <w:rPr>
                <w:rFonts w:eastAsia="Calibri"/>
                <w:b/>
                <w:sz w:val="18"/>
                <w:szCs w:val="24"/>
              </w:rPr>
              <w:t>Elderly</w:t>
            </w:r>
            <w:bookmarkEnd w:id="184"/>
          </w:p>
        </w:tc>
        <w:tc>
          <w:tcPr>
            <w:tcW w:w="717" w:type="pct"/>
            <w:shd w:val="clear" w:color="auto" w:fill="auto"/>
            <w:noWrap/>
            <w:hideMark/>
          </w:tcPr>
          <w:p w14:paraId="0BF8B686" w14:textId="77777777" w:rsidR="009C5AD8" w:rsidRPr="003823BB" w:rsidRDefault="009C5AD8" w:rsidP="003823BB">
            <w:pPr>
              <w:suppressAutoHyphens w:val="0"/>
              <w:spacing w:before="40" w:after="40" w:line="220" w:lineRule="exact"/>
              <w:rPr>
                <w:rFonts w:eastAsia="Calibri"/>
                <w:sz w:val="18"/>
                <w:szCs w:val="24"/>
              </w:rPr>
            </w:pPr>
            <w:bookmarkStart w:id="185" w:name="_Toc148896316"/>
            <w:r w:rsidRPr="003823BB">
              <w:rPr>
                <w:rFonts w:eastAsia="Calibri"/>
                <w:sz w:val="18"/>
                <w:szCs w:val="24"/>
              </w:rPr>
              <w:t>9979</w:t>
            </w:r>
            <w:bookmarkEnd w:id="185"/>
          </w:p>
        </w:tc>
        <w:tc>
          <w:tcPr>
            <w:tcW w:w="749" w:type="pct"/>
            <w:shd w:val="clear" w:color="auto" w:fill="auto"/>
            <w:noWrap/>
            <w:hideMark/>
          </w:tcPr>
          <w:p w14:paraId="5F7EF9DC" w14:textId="77777777" w:rsidR="009C5AD8" w:rsidRPr="003823BB" w:rsidRDefault="009C5AD8" w:rsidP="003823BB">
            <w:pPr>
              <w:suppressAutoHyphens w:val="0"/>
              <w:spacing w:before="40" w:after="40" w:line="220" w:lineRule="exact"/>
              <w:rPr>
                <w:rFonts w:eastAsia="Calibri"/>
                <w:sz w:val="18"/>
                <w:szCs w:val="24"/>
              </w:rPr>
            </w:pPr>
            <w:bookmarkStart w:id="186" w:name="_Toc148896317"/>
            <w:r w:rsidRPr="003823BB">
              <w:rPr>
                <w:rFonts w:eastAsia="Calibri"/>
                <w:sz w:val="18"/>
                <w:szCs w:val="24"/>
              </w:rPr>
              <w:t>33.7</w:t>
            </w:r>
            <w:bookmarkEnd w:id="186"/>
          </w:p>
        </w:tc>
        <w:tc>
          <w:tcPr>
            <w:tcW w:w="639" w:type="pct"/>
            <w:shd w:val="clear" w:color="auto" w:fill="auto"/>
            <w:noWrap/>
            <w:hideMark/>
          </w:tcPr>
          <w:p w14:paraId="25445C31" w14:textId="77777777" w:rsidR="009C5AD8" w:rsidRPr="003823BB" w:rsidRDefault="009C5AD8" w:rsidP="003823BB">
            <w:pPr>
              <w:suppressAutoHyphens w:val="0"/>
              <w:spacing w:before="40" w:after="40" w:line="220" w:lineRule="exact"/>
              <w:rPr>
                <w:rFonts w:eastAsia="Calibri"/>
                <w:sz w:val="18"/>
                <w:szCs w:val="24"/>
              </w:rPr>
            </w:pPr>
            <w:bookmarkStart w:id="187" w:name="_Toc148896318"/>
            <w:r w:rsidRPr="003823BB">
              <w:rPr>
                <w:rFonts w:eastAsia="Calibri"/>
                <w:sz w:val="18"/>
                <w:szCs w:val="24"/>
              </w:rPr>
              <w:t>6765</w:t>
            </w:r>
            <w:bookmarkEnd w:id="187"/>
          </w:p>
        </w:tc>
        <w:tc>
          <w:tcPr>
            <w:tcW w:w="749" w:type="pct"/>
            <w:shd w:val="clear" w:color="auto" w:fill="auto"/>
            <w:noWrap/>
            <w:hideMark/>
          </w:tcPr>
          <w:p w14:paraId="4A919386" w14:textId="77777777" w:rsidR="009C5AD8" w:rsidRPr="003823BB" w:rsidRDefault="009C5AD8" w:rsidP="003823BB">
            <w:pPr>
              <w:suppressAutoHyphens w:val="0"/>
              <w:spacing w:before="40" w:after="40" w:line="220" w:lineRule="exact"/>
              <w:rPr>
                <w:rFonts w:eastAsia="Calibri"/>
                <w:sz w:val="18"/>
                <w:szCs w:val="24"/>
              </w:rPr>
            </w:pPr>
            <w:bookmarkStart w:id="188" w:name="_Toc148896319"/>
            <w:r w:rsidRPr="003823BB">
              <w:rPr>
                <w:rFonts w:eastAsia="Calibri"/>
                <w:sz w:val="18"/>
                <w:szCs w:val="24"/>
              </w:rPr>
              <w:t>22.9</w:t>
            </w:r>
            <w:bookmarkEnd w:id="188"/>
          </w:p>
        </w:tc>
        <w:tc>
          <w:tcPr>
            <w:tcW w:w="639" w:type="pct"/>
            <w:shd w:val="clear" w:color="auto" w:fill="auto"/>
            <w:noWrap/>
            <w:hideMark/>
          </w:tcPr>
          <w:p w14:paraId="4DD55FB5" w14:textId="77777777" w:rsidR="009C5AD8" w:rsidRPr="003823BB" w:rsidRDefault="009C5AD8" w:rsidP="003823BB">
            <w:pPr>
              <w:suppressAutoHyphens w:val="0"/>
              <w:spacing w:before="40" w:after="40" w:line="220" w:lineRule="exact"/>
              <w:rPr>
                <w:rFonts w:eastAsia="Calibri"/>
                <w:sz w:val="18"/>
                <w:szCs w:val="24"/>
              </w:rPr>
            </w:pPr>
            <w:bookmarkStart w:id="189" w:name="_Toc148896320"/>
            <w:r w:rsidRPr="003823BB">
              <w:rPr>
                <w:rFonts w:eastAsia="Calibri"/>
                <w:sz w:val="18"/>
                <w:szCs w:val="24"/>
              </w:rPr>
              <w:t>16744</w:t>
            </w:r>
            <w:bookmarkEnd w:id="189"/>
          </w:p>
        </w:tc>
        <w:tc>
          <w:tcPr>
            <w:tcW w:w="571" w:type="pct"/>
            <w:shd w:val="clear" w:color="auto" w:fill="auto"/>
            <w:noWrap/>
            <w:vAlign w:val="bottom"/>
            <w:hideMark/>
          </w:tcPr>
          <w:p w14:paraId="0DC58F67" w14:textId="77777777" w:rsidR="009C5AD8" w:rsidRPr="003823BB" w:rsidRDefault="009C5AD8" w:rsidP="003823BB">
            <w:pPr>
              <w:suppressAutoHyphens w:val="0"/>
              <w:spacing w:before="40" w:after="40" w:line="220" w:lineRule="exact"/>
              <w:jc w:val="right"/>
              <w:rPr>
                <w:rFonts w:eastAsia="Calibri"/>
                <w:sz w:val="18"/>
                <w:szCs w:val="24"/>
              </w:rPr>
            </w:pPr>
            <w:bookmarkStart w:id="190" w:name="_Toc148896321"/>
            <w:r w:rsidRPr="003823BB">
              <w:rPr>
                <w:rFonts w:eastAsia="Calibri"/>
                <w:sz w:val="18"/>
                <w:szCs w:val="24"/>
              </w:rPr>
              <w:t>28.3</w:t>
            </w:r>
            <w:bookmarkEnd w:id="190"/>
          </w:p>
        </w:tc>
      </w:tr>
      <w:tr w:rsidR="003823BB" w:rsidRPr="003823BB" w14:paraId="48E91071" w14:textId="77777777" w:rsidTr="003823BB">
        <w:tc>
          <w:tcPr>
            <w:tcW w:w="935" w:type="pct"/>
            <w:tcBorders>
              <w:bottom w:val="single" w:sz="12" w:space="0" w:color="auto"/>
            </w:tcBorders>
            <w:shd w:val="clear" w:color="auto" w:fill="auto"/>
            <w:noWrap/>
            <w:hideMark/>
          </w:tcPr>
          <w:p w14:paraId="7F516AC5" w14:textId="77777777" w:rsidR="009C5AD8" w:rsidRPr="003823BB" w:rsidRDefault="009C5AD8" w:rsidP="003823BB">
            <w:pPr>
              <w:suppressAutoHyphens w:val="0"/>
              <w:spacing w:before="40" w:after="40" w:line="220" w:lineRule="exact"/>
              <w:rPr>
                <w:rFonts w:eastAsia="Calibri"/>
                <w:b/>
                <w:sz w:val="18"/>
                <w:szCs w:val="24"/>
              </w:rPr>
            </w:pPr>
            <w:bookmarkStart w:id="191" w:name="_Toc148896322"/>
            <w:r w:rsidRPr="003823BB">
              <w:rPr>
                <w:rFonts w:eastAsia="Calibri"/>
                <w:b/>
                <w:sz w:val="18"/>
                <w:szCs w:val="24"/>
              </w:rPr>
              <w:t>Total</w:t>
            </w:r>
            <w:bookmarkEnd w:id="191"/>
          </w:p>
        </w:tc>
        <w:tc>
          <w:tcPr>
            <w:tcW w:w="717" w:type="pct"/>
            <w:tcBorders>
              <w:bottom w:val="single" w:sz="12" w:space="0" w:color="auto"/>
            </w:tcBorders>
            <w:shd w:val="clear" w:color="auto" w:fill="auto"/>
            <w:noWrap/>
            <w:hideMark/>
          </w:tcPr>
          <w:p w14:paraId="717A0D76" w14:textId="77777777" w:rsidR="009C5AD8" w:rsidRPr="003823BB" w:rsidRDefault="009C5AD8" w:rsidP="003823BB">
            <w:pPr>
              <w:suppressAutoHyphens w:val="0"/>
              <w:spacing w:before="40" w:after="40" w:line="220" w:lineRule="exact"/>
              <w:rPr>
                <w:rFonts w:eastAsia="Calibri"/>
                <w:b/>
                <w:sz w:val="18"/>
                <w:szCs w:val="24"/>
              </w:rPr>
            </w:pPr>
            <w:bookmarkStart w:id="192" w:name="_Toc148896323"/>
            <w:r w:rsidRPr="003823BB">
              <w:rPr>
                <w:rFonts w:eastAsia="Calibri"/>
                <w:b/>
                <w:sz w:val="18"/>
                <w:szCs w:val="24"/>
              </w:rPr>
              <w:t>29592</w:t>
            </w:r>
            <w:bookmarkEnd w:id="192"/>
          </w:p>
        </w:tc>
        <w:tc>
          <w:tcPr>
            <w:tcW w:w="749" w:type="pct"/>
            <w:tcBorders>
              <w:bottom w:val="single" w:sz="12" w:space="0" w:color="auto"/>
            </w:tcBorders>
            <w:shd w:val="clear" w:color="auto" w:fill="auto"/>
            <w:noWrap/>
            <w:hideMark/>
          </w:tcPr>
          <w:p w14:paraId="7263587B" w14:textId="77777777" w:rsidR="009C5AD8" w:rsidRPr="003823BB" w:rsidRDefault="009C5AD8" w:rsidP="003823BB">
            <w:pPr>
              <w:suppressAutoHyphens w:val="0"/>
              <w:spacing w:before="40" w:after="40" w:line="220" w:lineRule="exact"/>
              <w:rPr>
                <w:rFonts w:eastAsia="Calibri"/>
                <w:b/>
                <w:sz w:val="18"/>
                <w:szCs w:val="24"/>
              </w:rPr>
            </w:pPr>
            <w:bookmarkStart w:id="193" w:name="_Toc148896324"/>
            <w:r w:rsidRPr="003823BB">
              <w:rPr>
                <w:rFonts w:eastAsia="Calibri"/>
                <w:b/>
                <w:sz w:val="18"/>
                <w:szCs w:val="24"/>
              </w:rPr>
              <w:t>100</w:t>
            </w:r>
            <w:bookmarkEnd w:id="193"/>
          </w:p>
        </w:tc>
        <w:tc>
          <w:tcPr>
            <w:tcW w:w="639" w:type="pct"/>
            <w:tcBorders>
              <w:bottom w:val="single" w:sz="12" w:space="0" w:color="auto"/>
            </w:tcBorders>
            <w:shd w:val="clear" w:color="auto" w:fill="auto"/>
            <w:noWrap/>
            <w:hideMark/>
          </w:tcPr>
          <w:p w14:paraId="6846672F" w14:textId="77777777" w:rsidR="009C5AD8" w:rsidRPr="003823BB" w:rsidRDefault="009C5AD8" w:rsidP="003823BB">
            <w:pPr>
              <w:suppressAutoHyphens w:val="0"/>
              <w:spacing w:before="40" w:after="40" w:line="220" w:lineRule="exact"/>
              <w:rPr>
                <w:rFonts w:eastAsia="Calibri"/>
                <w:b/>
                <w:sz w:val="18"/>
                <w:szCs w:val="24"/>
              </w:rPr>
            </w:pPr>
            <w:bookmarkStart w:id="194" w:name="_Toc148896325"/>
            <w:r w:rsidRPr="003823BB">
              <w:rPr>
                <w:rFonts w:eastAsia="Calibri"/>
                <w:b/>
                <w:sz w:val="18"/>
                <w:szCs w:val="24"/>
              </w:rPr>
              <w:t>29511</w:t>
            </w:r>
            <w:bookmarkEnd w:id="194"/>
          </w:p>
        </w:tc>
        <w:tc>
          <w:tcPr>
            <w:tcW w:w="749" w:type="pct"/>
            <w:tcBorders>
              <w:bottom w:val="single" w:sz="12" w:space="0" w:color="auto"/>
            </w:tcBorders>
            <w:shd w:val="clear" w:color="auto" w:fill="auto"/>
            <w:noWrap/>
            <w:hideMark/>
          </w:tcPr>
          <w:p w14:paraId="6FF163B1" w14:textId="77777777" w:rsidR="009C5AD8" w:rsidRPr="003823BB" w:rsidRDefault="009C5AD8" w:rsidP="003823BB">
            <w:pPr>
              <w:suppressAutoHyphens w:val="0"/>
              <w:spacing w:before="40" w:after="40" w:line="220" w:lineRule="exact"/>
              <w:rPr>
                <w:rFonts w:eastAsia="Calibri"/>
                <w:b/>
                <w:sz w:val="18"/>
                <w:szCs w:val="24"/>
              </w:rPr>
            </w:pPr>
            <w:bookmarkStart w:id="195" w:name="_Toc148896326"/>
            <w:r w:rsidRPr="003823BB">
              <w:rPr>
                <w:rFonts w:eastAsia="Calibri"/>
                <w:b/>
                <w:sz w:val="18"/>
                <w:szCs w:val="24"/>
              </w:rPr>
              <w:t>100</w:t>
            </w:r>
            <w:bookmarkEnd w:id="195"/>
          </w:p>
        </w:tc>
        <w:tc>
          <w:tcPr>
            <w:tcW w:w="639" w:type="pct"/>
            <w:tcBorders>
              <w:bottom w:val="single" w:sz="12" w:space="0" w:color="auto"/>
            </w:tcBorders>
            <w:shd w:val="clear" w:color="auto" w:fill="auto"/>
            <w:noWrap/>
            <w:hideMark/>
          </w:tcPr>
          <w:p w14:paraId="1A8A738A" w14:textId="77777777" w:rsidR="009C5AD8" w:rsidRPr="003823BB" w:rsidRDefault="009C5AD8" w:rsidP="003823BB">
            <w:pPr>
              <w:suppressAutoHyphens w:val="0"/>
              <w:spacing w:before="40" w:after="40" w:line="220" w:lineRule="exact"/>
              <w:rPr>
                <w:rFonts w:eastAsia="Calibri"/>
                <w:b/>
                <w:sz w:val="18"/>
                <w:szCs w:val="24"/>
              </w:rPr>
            </w:pPr>
            <w:bookmarkStart w:id="196" w:name="_Toc148896327"/>
            <w:r w:rsidRPr="003823BB">
              <w:rPr>
                <w:rFonts w:eastAsia="Calibri"/>
                <w:b/>
                <w:sz w:val="18"/>
                <w:szCs w:val="24"/>
              </w:rPr>
              <w:t>59103</w:t>
            </w:r>
            <w:bookmarkEnd w:id="196"/>
          </w:p>
        </w:tc>
        <w:tc>
          <w:tcPr>
            <w:tcW w:w="571" w:type="pct"/>
            <w:tcBorders>
              <w:bottom w:val="single" w:sz="12" w:space="0" w:color="auto"/>
            </w:tcBorders>
            <w:shd w:val="clear" w:color="auto" w:fill="auto"/>
            <w:noWrap/>
            <w:vAlign w:val="bottom"/>
            <w:hideMark/>
          </w:tcPr>
          <w:p w14:paraId="4C7F40E3" w14:textId="77777777" w:rsidR="009C5AD8" w:rsidRPr="003823BB" w:rsidRDefault="009C5AD8" w:rsidP="003823BB">
            <w:pPr>
              <w:suppressAutoHyphens w:val="0"/>
              <w:spacing w:before="40" w:after="40" w:line="220" w:lineRule="exact"/>
              <w:jc w:val="right"/>
              <w:rPr>
                <w:rFonts w:eastAsia="Calibri"/>
                <w:b/>
                <w:sz w:val="18"/>
                <w:szCs w:val="24"/>
              </w:rPr>
            </w:pPr>
            <w:bookmarkStart w:id="197" w:name="_Toc148896328"/>
            <w:r w:rsidRPr="003823BB">
              <w:rPr>
                <w:rFonts w:eastAsia="Calibri"/>
                <w:b/>
                <w:sz w:val="18"/>
                <w:szCs w:val="24"/>
              </w:rPr>
              <w:t>100</w:t>
            </w:r>
            <w:bookmarkEnd w:id="197"/>
          </w:p>
        </w:tc>
      </w:tr>
    </w:tbl>
    <w:p w14:paraId="30289FEF" w14:textId="47AE7116" w:rsidR="003823BB" w:rsidRDefault="009C5AD8" w:rsidP="003823BB">
      <w:pPr>
        <w:pStyle w:val="SingleTxtG"/>
      </w:pPr>
      <w:r w:rsidRPr="009C5AD8">
        <w:t>Source: 2011 Botswana Population and Housing Census Analytical Report</w:t>
      </w:r>
    </w:p>
    <w:p w14:paraId="0A3540FF" w14:textId="77777777" w:rsidR="003823BB" w:rsidRDefault="003823BB">
      <w:pPr>
        <w:suppressAutoHyphens w:val="0"/>
        <w:spacing w:after="200" w:line="276" w:lineRule="auto"/>
        <w:rPr>
          <w:rFonts w:eastAsiaTheme="minorHAnsi"/>
        </w:rPr>
      </w:pPr>
      <w:r>
        <w:br w:type="page"/>
      </w:r>
    </w:p>
    <w:p w14:paraId="228BCD9D" w14:textId="77777777" w:rsidR="009C5AD8" w:rsidRPr="009C5AD8" w:rsidRDefault="009C5AD8" w:rsidP="003823BB">
      <w:pPr>
        <w:pStyle w:val="SingleTxtG"/>
        <w:numPr>
          <w:ilvl w:val="0"/>
          <w:numId w:val="29"/>
        </w:numPr>
        <w:ind w:left="1134" w:firstLine="0"/>
      </w:pPr>
      <w:r w:rsidRPr="009C5AD8">
        <w:lastRenderedPageBreak/>
        <w:t>Notable is that the most common type of disability reported in the 2011 PHC was visual impairment at forty-eight-point six percent (48.6%), followed by hearing impairment at twenty-point three percent (20.3%), while eleven-point eight percent (11.8%) had speech impairment. Twenty-five-point seven percent (25.7%) were reported to have physical impairments, nine-point three percent (9.3%) of persons with disabilities had mental illness and three-point nine percent (3.9%) had intellectual impairment.</w:t>
      </w:r>
    </w:p>
    <w:p w14:paraId="248BF187" w14:textId="2FFB2B0A" w:rsidR="009C5AD8" w:rsidRPr="009C5AD8" w:rsidRDefault="003823BB" w:rsidP="003823BB">
      <w:pPr>
        <w:pStyle w:val="H1G"/>
      </w:pPr>
      <w:bookmarkStart w:id="198" w:name="_Toc148896329"/>
      <w:bookmarkStart w:id="199" w:name="_Toc148896969"/>
      <w:bookmarkStart w:id="200" w:name="_Toc149116391"/>
      <w:bookmarkStart w:id="201" w:name="_Toc149116463"/>
      <w:bookmarkStart w:id="202" w:name="_Toc145580435"/>
      <w:r>
        <w:tab/>
      </w:r>
      <w:r>
        <w:tab/>
      </w:r>
      <w:r w:rsidR="009C5AD8" w:rsidRPr="009C5AD8">
        <w:t>General Framework for the Protection and Promotion of Human Rights</w:t>
      </w:r>
      <w:bookmarkEnd w:id="198"/>
      <w:bookmarkEnd w:id="199"/>
      <w:bookmarkEnd w:id="200"/>
      <w:bookmarkEnd w:id="201"/>
      <w:r w:rsidR="009C5AD8" w:rsidRPr="009C5AD8">
        <w:t xml:space="preserve"> </w:t>
      </w:r>
      <w:bookmarkEnd w:id="202"/>
    </w:p>
    <w:p w14:paraId="2C15C508" w14:textId="77777777" w:rsidR="009C5AD8" w:rsidRPr="009C5AD8" w:rsidRDefault="009C5AD8" w:rsidP="003823BB">
      <w:pPr>
        <w:pStyle w:val="SingleTxtG"/>
        <w:numPr>
          <w:ilvl w:val="0"/>
          <w:numId w:val="29"/>
        </w:numPr>
        <w:ind w:left="1134" w:firstLine="0"/>
      </w:pPr>
      <w:r w:rsidRPr="009C5AD8">
        <w:t xml:space="preserve">Chapter II of the Constitution of Botswana contains a Bill of Rights that protects fundamental rights and freedoms of all individuals. These include protection from discrimination on the grounds of race, place of origin, political opinions, colour, </w:t>
      </w:r>
      <w:proofErr w:type="gramStart"/>
      <w:r w:rsidRPr="009C5AD8">
        <w:t>creed</w:t>
      </w:r>
      <w:proofErr w:type="gramEnd"/>
      <w:r w:rsidRPr="009C5AD8">
        <w:t xml:space="preserve"> or sex.</w:t>
      </w:r>
    </w:p>
    <w:p w14:paraId="2DF3ACD0" w14:textId="77777777" w:rsidR="009C5AD8" w:rsidRPr="009C5AD8" w:rsidRDefault="009C5AD8" w:rsidP="003823BB">
      <w:pPr>
        <w:pStyle w:val="SingleTxtG"/>
        <w:numPr>
          <w:ilvl w:val="0"/>
          <w:numId w:val="29"/>
        </w:numPr>
        <w:ind w:left="1134" w:firstLine="0"/>
      </w:pPr>
      <w:r w:rsidRPr="009C5AD8">
        <w:t>The judiciary is established under Chapter VI of the Constitution as one of the three (3) arms of Government and plays a pivotal role in the hearing and determination of matters relating to human rights violations and or threats.</w:t>
      </w:r>
    </w:p>
    <w:p w14:paraId="4EA51AEE" w14:textId="77777777" w:rsidR="009C5AD8" w:rsidRPr="009C5AD8" w:rsidRDefault="009C5AD8" w:rsidP="003823BB">
      <w:pPr>
        <w:pStyle w:val="SingleTxtG"/>
        <w:numPr>
          <w:ilvl w:val="0"/>
          <w:numId w:val="29"/>
        </w:numPr>
        <w:ind w:left="1134" w:firstLine="0"/>
        <w:rPr>
          <w:b/>
        </w:rPr>
      </w:pPr>
      <w:r w:rsidRPr="009C5AD8">
        <w:t xml:space="preserve">In 2021, Government re-enacted the Ombudsman Act to, amongst others, expand the functions and powers of the Ombudsman to include the protection and promotion of human rights and </w:t>
      </w:r>
      <w:r w:rsidRPr="009C5AD8">
        <w:rPr>
          <w:bCs/>
        </w:rPr>
        <w:t>investigation of human rights violations</w:t>
      </w:r>
      <w:r w:rsidRPr="009C5AD8">
        <w:t xml:space="preserve">. The Act also empowers the Ombudsman to advise Government on the ratification and implementation of human rights treaties and conventions, </w:t>
      </w:r>
      <w:proofErr w:type="gramStart"/>
      <w:r w:rsidRPr="009C5AD8">
        <w:t>address</w:t>
      </w:r>
      <w:proofErr w:type="gramEnd"/>
      <w:r w:rsidRPr="009C5AD8">
        <w:t xml:space="preserve"> and report on human rights concerns at national and international level, as well as promote compliance with national laws that protect and promote the enjoyment of human rights. </w:t>
      </w:r>
    </w:p>
    <w:p w14:paraId="38D33D44" w14:textId="77777777" w:rsidR="009C5AD8" w:rsidRPr="009C5AD8" w:rsidRDefault="009C5AD8" w:rsidP="003823BB">
      <w:pPr>
        <w:pStyle w:val="SingleTxtG"/>
        <w:numPr>
          <w:ilvl w:val="0"/>
          <w:numId w:val="29"/>
        </w:numPr>
        <w:ind w:left="1134" w:firstLine="0"/>
        <w:rPr>
          <w:b/>
        </w:rPr>
      </w:pPr>
      <w:r w:rsidRPr="009C5AD8">
        <w:rPr>
          <w:lang w:val="en-ZA"/>
        </w:rPr>
        <w:t xml:space="preserve">Following a rationalisation exercise of Ministries and Departments in April 2022, the Department of Human Rights and Equity was established under the new Ministry of Justice. The </w:t>
      </w:r>
      <w:r w:rsidRPr="003823BB">
        <w:t>Department</w:t>
      </w:r>
      <w:r w:rsidRPr="009C5AD8">
        <w:rPr>
          <w:lang w:val="en-ZA"/>
        </w:rPr>
        <w:t xml:space="preserve"> houses the Human Rights Unit, the Anti-Human Trafficking </w:t>
      </w:r>
      <w:proofErr w:type="gramStart"/>
      <w:r w:rsidRPr="009C5AD8">
        <w:rPr>
          <w:lang w:val="en-ZA"/>
        </w:rPr>
        <w:t>Unit</w:t>
      </w:r>
      <w:proofErr w:type="gramEnd"/>
      <w:r w:rsidRPr="009C5AD8">
        <w:rPr>
          <w:lang w:val="en-ZA"/>
        </w:rPr>
        <w:t xml:space="preserve"> and the Refugee Affairs Unit. Its mandate includes initiation, coordination and monitoring of various laws, policies, </w:t>
      </w:r>
      <w:proofErr w:type="gramStart"/>
      <w:r w:rsidRPr="009C5AD8">
        <w:rPr>
          <w:lang w:val="en-ZA"/>
        </w:rPr>
        <w:t>strategies</w:t>
      </w:r>
      <w:proofErr w:type="gramEnd"/>
      <w:r w:rsidRPr="009C5AD8">
        <w:rPr>
          <w:lang w:val="en-ZA"/>
        </w:rPr>
        <w:t xml:space="preserve"> and programmes aimed at strengthening human rights in Botswana, including the promotion and protection of the rights of refugees, asylum seekers and victims of human trafficking.</w:t>
      </w:r>
    </w:p>
    <w:p w14:paraId="72DA6D6C" w14:textId="77777777" w:rsidR="009C5AD8" w:rsidRPr="009C5AD8" w:rsidRDefault="009C5AD8" w:rsidP="003823BB">
      <w:pPr>
        <w:pStyle w:val="SingleTxtG"/>
        <w:numPr>
          <w:ilvl w:val="0"/>
          <w:numId w:val="29"/>
        </w:numPr>
        <w:ind w:left="1134" w:firstLine="0"/>
      </w:pPr>
      <w:r w:rsidRPr="009C5AD8">
        <w:t xml:space="preserve">Government is committed to protecting and promoting human rights and to the progressive realisation of human rights for all. To this end, Botswana has ratified six (6) of the nine (9) core United Nations human rights instruments. These are the International Covenant on Civil and Political Rights (ICCPR); the Convention on the Elimination of all Forms of Discrimination Against Women (CEDAW); the Convention on the Elimination of Racial Discrimination (CERD); the Convention Against Torture and Other Cruel, Inhuman or Degrading Treatment or Punishment (CAT); the Convention on the Rights of the Child (CRC) and the Convention on the Rights of Persons with Disabilities CRPD. </w:t>
      </w:r>
    </w:p>
    <w:p w14:paraId="0DD534FD" w14:textId="77777777" w:rsidR="009C5AD8" w:rsidRPr="009C5AD8" w:rsidRDefault="009C5AD8" w:rsidP="003823BB">
      <w:pPr>
        <w:pStyle w:val="SingleTxtG"/>
        <w:numPr>
          <w:ilvl w:val="0"/>
          <w:numId w:val="29"/>
        </w:numPr>
        <w:ind w:left="1134" w:firstLine="0"/>
      </w:pPr>
      <w:r w:rsidRPr="009C5AD8">
        <w:t>At continental level, Botswana is party to the African Charter on Human and Peoples’ Rights (ACHPR) and the African Charter on the Rights and Welfare of the Child (ACRWC), while at the regional level, Botswana signed the Agreement Amending SADC Protocol on Gender and Development.</w:t>
      </w:r>
    </w:p>
    <w:p w14:paraId="0F93A4C5" w14:textId="77777777" w:rsidR="009C5AD8" w:rsidRPr="009C5AD8" w:rsidRDefault="009C5AD8" w:rsidP="003823BB">
      <w:pPr>
        <w:pStyle w:val="SingleTxtG"/>
        <w:numPr>
          <w:ilvl w:val="0"/>
          <w:numId w:val="29"/>
        </w:numPr>
        <w:ind w:left="1134" w:firstLine="0"/>
      </w:pPr>
      <w:r w:rsidRPr="009C5AD8">
        <w:t xml:space="preserve">In addition to coordinating the country’s processes relating to ratification, accession, </w:t>
      </w:r>
      <w:proofErr w:type="gramStart"/>
      <w:r w:rsidRPr="009C5AD8">
        <w:t>implementation</w:t>
      </w:r>
      <w:proofErr w:type="gramEnd"/>
      <w:r w:rsidRPr="009C5AD8">
        <w:t xml:space="preserve"> and adherence to treaty obligations, the IMCTCP is responsible for the Human Rights Recommendations Tracking Database (HRTD). The HRTD was adopted by Government with the support of the Office of the United Nations High Commissioner for Human Rights as an initiative to strengthen the capacity of the IMCTCP to monitor Botswana’s compliance with international agreements, including reporting and follow-ups on recommendations from treaty bodies. The operationalisation of the HRTD is ongoing as recommendations from all UN treaty bodies have been uploaded and clustered. </w:t>
      </w:r>
    </w:p>
    <w:p w14:paraId="5567CA54" w14:textId="77777777" w:rsidR="009C5AD8" w:rsidRPr="009C5AD8" w:rsidRDefault="009C5AD8" w:rsidP="003823BB">
      <w:pPr>
        <w:pStyle w:val="SingleTxtG"/>
        <w:numPr>
          <w:ilvl w:val="0"/>
          <w:numId w:val="29"/>
        </w:numPr>
        <w:ind w:left="1134" w:firstLine="0"/>
      </w:pPr>
      <w:r w:rsidRPr="009C5AD8">
        <w:t xml:space="preserve">To strengthen partnerships and engagement with CSOs on human rights issues, Government established the National Human Rights Coordinating Committee </w:t>
      </w:r>
      <w:bookmarkStart w:id="203" w:name="_Hlk135124920"/>
      <w:r w:rsidRPr="009C5AD8">
        <w:t>in June 2020</w:t>
      </w:r>
      <w:bookmarkEnd w:id="203"/>
      <w:r w:rsidRPr="009C5AD8">
        <w:t xml:space="preserve">. This was aimed at ensuring inclusivity in human rights protection and promotion </w:t>
      </w:r>
      <w:proofErr w:type="gramStart"/>
      <w:r w:rsidRPr="009C5AD8">
        <w:t>efforts, and</w:t>
      </w:r>
      <w:proofErr w:type="gramEnd"/>
      <w:r w:rsidRPr="009C5AD8">
        <w:t xml:space="preserve"> increasing public awareness to promote a human rights-based approach and culture in </w:t>
      </w:r>
      <w:r w:rsidRPr="009C5AD8">
        <w:lastRenderedPageBreak/>
        <w:t xml:space="preserve">Botswana. The Committee comprises Government Ministries and CSOs, and is co-chaired by the Permanent Secretary, Ministry of </w:t>
      </w:r>
      <w:proofErr w:type="gramStart"/>
      <w:r w:rsidRPr="009C5AD8">
        <w:t>Justice</w:t>
      </w:r>
      <w:proofErr w:type="gramEnd"/>
      <w:r w:rsidRPr="009C5AD8">
        <w:t xml:space="preserve"> and a representative of Civil Society. </w:t>
      </w:r>
    </w:p>
    <w:p w14:paraId="22C22EC1" w14:textId="2B69326B" w:rsidR="009C5AD8" w:rsidRPr="009C5AD8" w:rsidRDefault="003823BB" w:rsidP="003823BB">
      <w:pPr>
        <w:pStyle w:val="H1G"/>
      </w:pPr>
      <w:bookmarkStart w:id="204" w:name="_Toc145580437"/>
      <w:bookmarkStart w:id="205" w:name="_Toc148896330"/>
      <w:bookmarkStart w:id="206" w:name="_Toc148896970"/>
      <w:bookmarkStart w:id="207" w:name="_Toc149116392"/>
      <w:bookmarkStart w:id="208" w:name="_Toc149116464"/>
      <w:r>
        <w:tab/>
      </w:r>
      <w:r>
        <w:tab/>
      </w:r>
      <w:r w:rsidR="009C5AD8" w:rsidRPr="009C5AD8">
        <w:t>Disability Inclusion</w:t>
      </w:r>
      <w:bookmarkEnd w:id="204"/>
      <w:bookmarkEnd w:id="205"/>
      <w:bookmarkEnd w:id="206"/>
      <w:bookmarkEnd w:id="207"/>
      <w:bookmarkEnd w:id="208"/>
    </w:p>
    <w:p w14:paraId="200EAA9B" w14:textId="77777777" w:rsidR="009C5AD8" w:rsidRPr="009C5AD8" w:rsidRDefault="009C5AD8" w:rsidP="003823BB">
      <w:pPr>
        <w:pStyle w:val="SingleTxtG"/>
        <w:numPr>
          <w:ilvl w:val="0"/>
          <w:numId w:val="29"/>
        </w:numPr>
        <w:ind w:left="1134" w:firstLine="0"/>
      </w:pPr>
      <w:r w:rsidRPr="009C5AD8">
        <w:t>Since independence, the Government of Botswana has been committed to improving the lives of persons with disabilities and their inclusion in all spheres of life.</w:t>
      </w:r>
      <w:r w:rsidRPr="009C5AD8">
        <w:rPr>
          <w:bCs/>
        </w:rPr>
        <w:t xml:space="preserve"> </w:t>
      </w:r>
      <w:r w:rsidRPr="009C5AD8">
        <w:t>In 1975, Government engaged a consultant to assess the needs of persons with disabilities in the country. The recommendations from the study suggested three (3) prominent structures through which Botswana would efficiently and effectively render services to persons with disabilities. These sectors were the Special Services Unit for the handicapped in the Ministry of Health (1975); Special Education Unit in the Ministry of Education (1978); and the Botswana Council for the Disabled (1980), which is a complementary structure addressing disability issues from a Non-Government Organisation perspective.</w:t>
      </w:r>
    </w:p>
    <w:p w14:paraId="24BB7D8B" w14:textId="77777777" w:rsidR="009C5AD8" w:rsidRPr="009C5AD8" w:rsidRDefault="009C5AD8" w:rsidP="003823BB">
      <w:pPr>
        <w:pStyle w:val="SingleTxtG"/>
        <w:numPr>
          <w:ilvl w:val="0"/>
          <w:numId w:val="29"/>
        </w:numPr>
        <w:ind w:left="1134" w:firstLine="0"/>
      </w:pPr>
      <w:r w:rsidRPr="009C5AD8">
        <w:rPr>
          <w:rFonts w:eastAsia="Calibri"/>
        </w:rPr>
        <w:t xml:space="preserve">In 1982, Government adopted a Community Based Rehabilitation (CBR) strategy, </w:t>
      </w:r>
      <w:r w:rsidRPr="009C5AD8">
        <w:t xml:space="preserve">in accordance with the Ottawa Charter of 1978 and a World Programme of Action to improve the quality of life for persons with disabilities. </w:t>
      </w:r>
    </w:p>
    <w:p w14:paraId="77A2FE36" w14:textId="77777777" w:rsidR="009C5AD8" w:rsidRPr="009C5AD8" w:rsidRDefault="009C5AD8" w:rsidP="003823BB">
      <w:pPr>
        <w:pStyle w:val="SingleTxtG"/>
        <w:numPr>
          <w:ilvl w:val="0"/>
          <w:numId w:val="29"/>
        </w:numPr>
        <w:ind w:left="1134" w:firstLine="0"/>
      </w:pPr>
      <w:r w:rsidRPr="009C5AD8">
        <w:t xml:space="preserve">Following the adoption of the United Nations Standard Rules on Equalisation of Opportunities in 1994, Government developed a National Policy on Care for People with Disabilities in 1996. The main objective of the Policy was to reduce the incidence of disability and promote the quality of life for persons with disabilities, as well as establish a foundation for a national response to disability issues. It is important to note that the policy had limitations in responding to new paradigm shifts, such as the disability human rights and social model approaches that had been adopted globally since it predated the CRPD and the Protocol to the African Charter on Human and Peoples’ Rights on the Rights of Persons with Disabilities (African Disability Protocol). </w:t>
      </w:r>
    </w:p>
    <w:p w14:paraId="568EB7C3" w14:textId="77777777" w:rsidR="009C5AD8" w:rsidRPr="009C5AD8" w:rsidRDefault="009C5AD8" w:rsidP="003823BB">
      <w:pPr>
        <w:pStyle w:val="SingleTxtG"/>
        <w:numPr>
          <w:ilvl w:val="0"/>
          <w:numId w:val="29"/>
        </w:numPr>
        <w:ind w:left="1134" w:firstLine="0"/>
      </w:pPr>
      <w:r w:rsidRPr="009C5AD8">
        <w:t xml:space="preserve">The 1996 National Policy on Care for People with Disabilities was reviewed in 2021 to align it with the CRPD, the African Disability Protocol and other relevant international standards, with assistance from Development Partners. As such, the Revised National Disability Policy has adopted an inclusive multi-sectoral and rights-based approach that supports the achievement of Vision 2036, National Development Plans (NDP), Sustainable Development Goals (SDGs) and the call to “leave no one behind”. The main objective of the Policy is to create an inclusive Botswana, where all persons with disabilities can exercise their rights on equal basis with others. </w:t>
      </w:r>
    </w:p>
    <w:p w14:paraId="0DACC88E" w14:textId="0167E490" w:rsidR="009C5AD8" w:rsidRPr="009C5AD8" w:rsidRDefault="00AD3AB7" w:rsidP="00AD3AB7">
      <w:pPr>
        <w:pStyle w:val="HChG"/>
      </w:pPr>
      <w:bookmarkStart w:id="209" w:name="_Toc145580440"/>
      <w:bookmarkStart w:id="210" w:name="_Toc148896331"/>
      <w:bookmarkStart w:id="211" w:name="_Toc148896971"/>
      <w:bookmarkStart w:id="212" w:name="_Toc149116393"/>
      <w:bookmarkStart w:id="213" w:name="_Toc149116465"/>
      <w:r>
        <w:tab/>
      </w:r>
      <w:r>
        <w:tab/>
      </w:r>
      <w:r w:rsidR="009C5AD8" w:rsidRPr="009C5AD8">
        <w:t>Articles 1</w:t>
      </w:r>
      <w:bookmarkEnd w:id="209"/>
      <w:r w:rsidR="009C5AD8" w:rsidRPr="009C5AD8">
        <w:t>-4</w:t>
      </w:r>
      <w:bookmarkEnd w:id="210"/>
      <w:bookmarkEnd w:id="211"/>
      <w:bookmarkEnd w:id="212"/>
      <w:bookmarkEnd w:id="213"/>
      <w:r>
        <w:br/>
      </w:r>
      <w:bookmarkStart w:id="214" w:name="_Toc148896332"/>
      <w:bookmarkStart w:id="215" w:name="_Toc148896972"/>
      <w:bookmarkStart w:id="216" w:name="_Toc149116394"/>
      <w:bookmarkStart w:id="217" w:name="_Toc149116466"/>
      <w:r>
        <w:tab/>
      </w:r>
      <w:r w:rsidR="009C5AD8" w:rsidRPr="009C5AD8">
        <w:t>Purpose, Definition and General Principles</w:t>
      </w:r>
      <w:bookmarkEnd w:id="214"/>
      <w:bookmarkEnd w:id="215"/>
      <w:bookmarkEnd w:id="216"/>
      <w:bookmarkEnd w:id="217"/>
    </w:p>
    <w:p w14:paraId="0678E8CC" w14:textId="77777777" w:rsidR="009C5AD8" w:rsidRPr="009C5AD8" w:rsidRDefault="009C5AD8" w:rsidP="00AD3AB7">
      <w:pPr>
        <w:pStyle w:val="SingleTxtG"/>
        <w:numPr>
          <w:ilvl w:val="0"/>
          <w:numId w:val="29"/>
        </w:numPr>
        <w:ind w:left="1134" w:firstLine="0"/>
      </w:pPr>
      <w:r w:rsidRPr="009C5AD8">
        <w:t xml:space="preserve">In the context of Botswana, there is currently no single definition of disability. Disability has historically been described differently in different contexts. </w:t>
      </w:r>
      <w:r w:rsidRPr="009C5AD8">
        <w:rPr>
          <w:lang w:val="en-ZA"/>
        </w:rPr>
        <w:t>The National Industrial Relations Code of Good Practice, 2002 established pursuant to section 53 of the Trade Disputes Act (Cap 48:</w:t>
      </w:r>
      <w:r w:rsidRPr="00AD3AB7">
        <w:t>02</w:t>
      </w:r>
      <w:r w:rsidRPr="009C5AD8">
        <w:rPr>
          <w:lang w:val="en-ZA"/>
        </w:rPr>
        <w:t xml:space="preserve">) defines disability to include long-term or recurring disabilities, physical or mental impairment and disabilities that substantially limit employment opportunities. </w:t>
      </w:r>
    </w:p>
    <w:p w14:paraId="57D0B3D5" w14:textId="77777777" w:rsidR="009C5AD8" w:rsidRPr="009C5AD8" w:rsidRDefault="009C5AD8" w:rsidP="00AD3AB7">
      <w:pPr>
        <w:pStyle w:val="SingleTxtG"/>
        <w:numPr>
          <w:ilvl w:val="0"/>
          <w:numId w:val="29"/>
        </w:numPr>
        <w:ind w:left="1134" w:firstLine="0"/>
      </w:pPr>
      <w:r w:rsidRPr="009C5AD8">
        <w:t xml:space="preserve">The 2011 PHC Dissemination Analytical Report stated that disability within the context of Botswana is understood in two (2) ways. In the first context, a person with disability, which translates to </w:t>
      </w:r>
      <w:r w:rsidRPr="009C5AD8">
        <w:rPr>
          <w:i/>
        </w:rPr>
        <w:t xml:space="preserve">“mona le </w:t>
      </w:r>
      <w:proofErr w:type="spellStart"/>
      <w:r w:rsidRPr="009C5AD8">
        <w:rPr>
          <w:i/>
        </w:rPr>
        <w:t>bogole</w:t>
      </w:r>
      <w:proofErr w:type="spellEnd"/>
      <w:r w:rsidRPr="009C5AD8">
        <w:rPr>
          <w:i/>
        </w:rPr>
        <w:t>”</w:t>
      </w:r>
      <w:r w:rsidRPr="009C5AD8">
        <w:t xml:space="preserve"> in Setswana, is understood to refer to an individual’s impairment. This definition is acknowledged as part of the identity of persons with disabilities and is viewed as acceptable. In the second context, disability, which translates to “</w:t>
      </w:r>
      <w:proofErr w:type="spellStart"/>
      <w:r w:rsidRPr="009C5AD8">
        <w:rPr>
          <w:i/>
        </w:rPr>
        <w:t>bogole</w:t>
      </w:r>
      <w:proofErr w:type="spellEnd"/>
      <w:r w:rsidRPr="009C5AD8">
        <w:rPr>
          <w:i/>
        </w:rPr>
        <w:t>”</w:t>
      </w:r>
      <w:r w:rsidRPr="009C5AD8">
        <w:t xml:space="preserve"> is understood to denote incapability, sickness, shame, dependency, </w:t>
      </w:r>
      <w:proofErr w:type="gramStart"/>
      <w:r w:rsidRPr="009C5AD8">
        <w:t>sadness</w:t>
      </w:r>
      <w:proofErr w:type="gramEnd"/>
      <w:r w:rsidRPr="009C5AD8">
        <w:t xml:space="preserve"> and misery. </w:t>
      </w:r>
      <w:proofErr w:type="gramStart"/>
      <w:r w:rsidRPr="009C5AD8">
        <w:t>However</w:t>
      </w:r>
      <w:proofErr w:type="gramEnd"/>
      <w:r w:rsidRPr="009C5AD8">
        <w:t xml:space="preserve"> this definition is perceived as extremely vilifying and highly unacceptable because it is derogatory. </w:t>
      </w:r>
    </w:p>
    <w:p w14:paraId="37042AB4" w14:textId="77777777" w:rsidR="009C5AD8" w:rsidRPr="009C5AD8" w:rsidRDefault="009C5AD8" w:rsidP="00AD3AB7">
      <w:pPr>
        <w:pStyle w:val="SingleTxtG"/>
        <w:numPr>
          <w:ilvl w:val="0"/>
          <w:numId w:val="29"/>
        </w:numPr>
        <w:ind w:left="1134" w:firstLine="0"/>
      </w:pPr>
      <w:r w:rsidRPr="009C5AD8">
        <w:t xml:space="preserve">The Revised National Disability Policy adopts the CRPD definition of disability. The Policy defines persons with disabilities to include those who have long term physical, mental, </w:t>
      </w:r>
      <w:proofErr w:type="gramStart"/>
      <w:r w:rsidRPr="009C5AD8">
        <w:t>intellectual</w:t>
      </w:r>
      <w:proofErr w:type="gramEnd"/>
      <w:r w:rsidRPr="009C5AD8">
        <w:t xml:space="preserve"> or sensory impairments, which in interaction with attitudinal, environmental and </w:t>
      </w:r>
      <w:r w:rsidRPr="009C5AD8">
        <w:lastRenderedPageBreak/>
        <w:t>various other barriers may hinder full and effective participation in society on an equal basis with others.</w:t>
      </w:r>
    </w:p>
    <w:p w14:paraId="7954F613" w14:textId="77777777" w:rsidR="009C5AD8" w:rsidRPr="009C5AD8" w:rsidRDefault="009C5AD8" w:rsidP="00AD3AB7">
      <w:pPr>
        <w:pStyle w:val="SingleTxtG"/>
        <w:numPr>
          <w:ilvl w:val="0"/>
          <w:numId w:val="29"/>
        </w:numPr>
        <w:ind w:left="1134" w:firstLine="0"/>
      </w:pPr>
      <w:proofErr w:type="gramStart"/>
      <w:r w:rsidRPr="009C5AD8">
        <w:t>In order to</w:t>
      </w:r>
      <w:proofErr w:type="gramEnd"/>
      <w:r w:rsidRPr="009C5AD8">
        <w:t xml:space="preserve"> give effect to the provisions of the CRPD and extensively protect the rights of persons with disabilities in Botswana, the envisaged persons with disabilities legislation will define “disability” and “persons with disabilities” in line with the elements contained in Article 1. It is envisioned that the enactment of this legislation will result in the harmonisation of the definition of disability in all relevant domestic legislation and policies.</w:t>
      </w:r>
    </w:p>
    <w:p w14:paraId="4E8D38E3" w14:textId="2AAD4CF3" w:rsidR="009C5AD8" w:rsidRPr="009C5AD8" w:rsidRDefault="00AD3AB7" w:rsidP="00AD3AB7">
      <w:pPr>
        <w:pStyle w:val="H23G"/>
      </w:pPr>
      <w:bookmarkStart w:id="218" w:name="_Toc148896333"/>
      <w:r>
        <w:tab/>
      </w:r>
      <w:r>
        <w:tab/>
      </w:r>
      <w:r w:rsidR="009C5AD8" w:rsidRPr="009C5AD8">
        <w:t>Reasonable Accommodation and Universal Design</w:t>
      </w:r>
      <w:bookmarkEnd w:id="218"/>
    </w:p>
    <w:p w14:paraId="1ACC3748" w14:textId="77777777" w:rsidR="009C5AD8" w:rsidRPr="009C5AD8" w:rsidRDefault="009C5AD8" w:rsidP="00AD3AB7">
      <w:pPr>
        <w:pStyle w:val="SingleTxtG"/>
        <w:numPr>
          <w:ilvl w:val="0"/>
          <w:numId w:val="29"/>
        </w:numPr>
        <w:ind w:left="1134" w:firstLine="0"/>
      </w:pPr>
      <w:r w:rsidRPr="009C5AD8">
        <w:t xml:space="preserve">The concept of reasonable accommodation is not defined in domestic legislation. However, in terms of the </w:t>
      </w:r>
      <w:r w:rsidRPr="009C5AD8">
        <w:rPr>
          <w:lang w:val="en-ZA"/>
        </w:rPr>
        <w:t xml:space="preserve">National Industrial Relations Code of Good Practice, reasonable accommodation is understood to include </w:t>
      </w:r>
      <w:r w:rsidRPr="009C5AD8">
        <w:rPr>
          <w:color w:val="000000"/>
        </w:rPr>
        <w:t xml:space="preserve">adapting existing facilities to make them accessible; adapting </w:t>
      </w:r>
      <w:r w:rsidRPr="00AD3AB7">
        <w:t>existing</w:t>
      </w:r>
      <w:r w:rsidRPr="009C5AD8">
        <w:rPr>
          <w:color w:val="000000"/>
        </w:rPr>
        <w:t xml:space="preserve"> equipment or acquiring new equipment, including computer hardware and software; re-organising work stations; changing training and assessment materials and systems; restructuring jobs so that non-essential functions are reassigned; adjusting working time and leave in order to accommodate employees who need regular treatment; providing readers or sign language interpreters, and providing specialised supervision, training and support. </w:t>
      </w:r>
    </w:p>
    <w:p w14:paraId="480826B2" w14:textId="4C728549" w:rsidR="009C5AD8" w:rsidRPr="009C5AD8" w:rsidRDefault="009C5AD8" w:rsidP="00AD3AB7">
      <w:pPr>
        <w:pStyle w:val="SingleTxtG"/>
        <w:numPr>
          <w:ilvl w:val="0"/>
          <w:numId w:val="29"/>
        </w:numPr>
        <w:ind w:left="1134" w:firstLine="0"/>
      </w:pPr>
      <w:r w:rsidRPr="009C5AD8">
        <w:t>The Revised National Disability Policy defines the concepts of reasonable accommodation and universal design as captured in the CRPD.</w:t>
      </w:r>
    </w:p>
    <w:p w14:paraId="41D0F62D" w14:textId="77777777" w:rsidR="009C5AD8" w:rsidRPr="009C5AD8" w:rsidRDefault="009C5AD8" w:rsidP="00AD3AB7">
      <w:pPr>
        <w:pStyle w:val="SingleTxtG"/>
        <w:numPr>
          <w:ilvl w:val="0"/>
          <w:numId w:val="29"/>
        </w:numPr>
        <w:ind w:left="1134" w:firstLine="0"/>
      </w:pPr>
      <w:r w:rsidRPr="009C5AD8">
        <w:t xml:space="preserve">The envisaged persons with disabilities legislation will make provision for reasonable adjustment to eliminate obstacles or barriers that restrict or hinder equal opportunities to work and access to education premises, goods, </w:t>
      </w:r>
      <w:proofErr w:type="gramStart"/>
      <w:r w:rsidRPr="009C5AD8">
        <w:t>services</w:t>
      </w:r>
      <w:proofErr w:type="gramEnd"/>
      <w:r w:rsidRPr="009C5AD8">
        <w:t xml:space="preserve"> and other areas for persons with disabilities. </w:t>
      </w:r>
    </w:p>
    <w:p w14:paraId="063E7BCF" w14:textId="7B278BC0" w:rsidR="009C5AD8" w:rsidRPr="00AD3AB7" w:rsidRDefault="00AD3AB7" w:rsidP="00AD3AB7">
      <w:pPr>
        <w:pStyle w:val="H1G"/>
      </w:pPr>
      <w:bookmarkStart w:id="219" w:name="_Toc145580445"/>
      <w:bookmarkStart w:id="220" w:name="_Toc148896334"/>
      <w:bookmarkStart w:id="221" w:name="_Toc148896973"/>
      <w:bookmarkStart w:id="222" w:name="_Toc149116395"/>
      <w:bookmarkStart w:id="223" w:name="_Toc149116467"/>
      <w:r w:rsidRPr="00AD3AB7">
        <w:tab/>
      </w:r>
      <w:r w:rsidRPr="00AD3AB7">
        <w:tab/>
      </w:r>
      <w:r w:rsidR="009C5AD8" w:rsidRPr="00AD3AB7">
        <w:t>Article 5</w:t>
      </w:r>
      <w:bookmarkStart w:id="224" w:name="_Toc145580446"/>
      <w:bookmarkEnd w:id="219"/>
      <w:bookmarkEnd w:id="220"/>
      <w:bookmarkEnd w:id="221"/>
      <w:bookmarkEnd w:id="222"/>
      <w:bookmarkEnd w:id="223"/>
      <w:r w:rsidRPr="00AD3AB7">
        <w:t>-</w:t>
      </w:r>
      <w:bookmarkStart w:id="225" w:name="_Toc148896335"/>
      <w:bookmarkStart w:id="226" w:name="_Toc148896974"/>
      <w:bookmarkStart w:id="227" w:name="_Toc149116396"/>
      <w:bookmarkStart w:id="228" w:name="_Toc149116468"/>
      <w:r w:rsidR="009C5AD8" w:rsidRPr="00AD3AB7">
        <w:t>Equality and Non-discrimination</w:t>
      </w:r>
      <w:bookmarkEnd w:id="224"/>
      <w:bookmarkEnd w:id="225"/>
      <w:bookmarkEnd w:id="226"/>
      <w:bookmarkEnd w:id="227"/>
      <w:bookmarkEnd w:id="228"/>
    </w:p>
    <w:p w14:paraId="44168AF1" w14:textId="77777777" w:rsidR="009C5AD8" w:rsidRPr="009C5AD8" w:rsidRDefault="009C5AD8" w:rsidP="00AD3AB7">
      <w:pPr>
        <w:pStyle w:val="SingleTxtG"/>
        <w:numPr>
          <w:ilvl w:val="0"/>
          <w:numId w:val="29"/>
        </w:numPr>
        <w:ind w:left="1134" w:firstLine="0"/>
      </w:pPr>
      <w:r w:rsidRPr="009C5AD8">
        <w:t xml:space="preserve">The concept of equality and non-discrimination is enshrined in section 3 as read with section 15 of the Constitution. Section 3 guarantees every person in Botswana, including persons with disabilities, the fundamental </w:t>
      </w:r>
      <w:proofErr w:type="gramStart"/>
      <w:r w:rsidRPr="009C5AD8">
        <w:t>rights</w:t>
      </w:r>
      <w:proofErr w:type="gramEnd"/>
      <w:r w:rsidRPr="009C5AD8">
        <w:t xml:space="preserve"> and freedoms of the individual, notwithstanding their race, place of origin, political opinions, colour, creed or sex. Section 15 outlaws the enactment of discriminatory laws, and the treatment of persons in a discriminatory way by any individual acting pursuant to any statute, or in the fulfilment of the duties of any Government office or authority. </w:t>
      </w:r>
    </w:p>
    <w:p w14:paraId="511DF7BF" w14:textId="77777777" w:rsidR="009C5AD8" w:rsidRPr="009C5AD8" w:rsidRDefault="009C5AD8" w:rsidP="00AD3AB7">
      <w:pPr>
        <w:pStyle w:val="SingleTxtG"/>
        <w:numPr>
          <w:ilvl w:val="0"/>
          <w:numId w:val="29"/>
        </w:numPr>
        <w:ind w:left="1134" w:firstLine="0"/>
      </w:pPr>
      <w:r w:rsidRPr="009C5AD8">
        <w:t xml:space="preserve">Although section 15(3) of the Constitution does not explicitly list disability as a prohibited ground for discrimination, in the cases of </w:t>
      </w:r>
      <w:r w:rsidRPr="009C5AD8">
        <w:rPr>
          <w:i/>
        </w:rPr>
        <w:t>Attorney General v Unity Dow</w:t>
      </w:r>
      <w:r w:rsidRPr="009C5AD8">
        <w:t xml:space="preserve"> 1992 BLR 119 (CA) and </w:t>
      </w:r>
      <w:proofErr w:type="spellStart"/>
      <w:r w:rsidRPr="009C5AD8">
        <w:rPr>
          <w:i/>
        </w:rPr>
        <w:t>Makuto</w:t>
      </w:r>
      <w:proofErr w:type="spellEnd"/>
      <w:r w:rsidRPr="009C5AD8">
        <w:rPr>
          <w:i/>
        </w:rPr>
        <w:t xml:space="preserve"> v </w:t>
      </w:r>
      <w:r w:rsidRPr="00AD3AB7">
        <w:t>The</w:t>
      </w:r>
      <w:r w:rsidRPr="009C5AD8">
        <w:rPr>
          <w:i/>
        </w:rPr>
        <w:t xml:space="preserve"> State</w:t>
      </w:r>
      <w:r w:rsidRPr="009C5AD8">
        <w:t xml:space="preserve"> 2000 BLR 131 (CA), while not specifically focused on the rights of persons with disabilities, the Court of Appeal, in </w:t>
      </w:r>
      <w:r w:rsidRPr="009C5AD8">
        <w:rPr>
          <w:i/>
        </w:rPr>
        <w:t>obiter dicta,</w:t>
      </w:r>
      <w:r w:rsidRPr="009C5AD8">
        <w:t xml:space="preserve"> stated that discrimination on account of disability falls within the ambit of the right to non-discrimination within the Constitution. This therefore provides </w:t>
      </w:r>
      <w:r w:rsidRPr="009C5AD8">
        <w:rPr>
          <w:rFonts w:eastAsia="Calibri"/>
        </w:rPr>
        <w:t xml:space="preserve">solid ground for contending that discrimination </w:t>
      </w:r>
      <w:proofErr w:type="gramStart"/>
      <w:r w:rsidRPr="009C5AD8">
        <w:rPr>
          <w:rFonts w:eastAsia="Calibri"/>
        </w:rPr>
        <w:t>on the basis of</w:t>
      </w:r>
      <w:proofErr w:type="gramEnd"/>
      <w:r w:rsidRPr="009C5AD8">
        <w:rPr>
          <w:rFonts w:eastAsia="Calibri"/>
        </w:rPr>
        <w:t xml:space="preserve"> disability is prohibited by section 15 of the Constitution.</w:t>
      </w:r>
    </w:p>
    <w:p w14:paraId="3DB01C32" w14:textId="77777777" w:rsidR="009C5AD8" w:rsidRPr="009C5AD8" w:rsidRDefault="009C5AD8" w:rsidP="00AD3AB7">
      <w:pPr>
        <w:pStyle w:val="SingleTxtG"/>
        <w:numPr>
          <w:ilvl w:val="0"/>
          <w:numId w:val="29"/>
        </w:numPr>
        <w:ind w:left="1134" w:firstLine="0"/>
      </w:pPr>
      <w:r w:rsidRPr="009C5AD8">
        <w:t xml:space="preserve">The concept of equality and non-discrimination is also enshrined in other legislative and policy frameworks, as well as programmes. These include </w:t>
      </w:r>
      <w:r w:rsidRPr="009C5AD8">
        <w:rPr>
          <w:i/>
        </w:rPr>
        <w:t>inter alia</w:t>
      </w:r>
      <w:r w:rsidRPr="009C5AD8">
        <w:t>:</w:t>
      </w:r>
    </w:p>
    <w:p w14:paraId="4C6AA371" w14:textId="65535FEC" w:rsidR="009C5AD8" w:rsidRPr="009C5AD8" w:rsidRDefault="00AD3AB7" w:rsidP="00AD3AB7">
      <w:pPr>
        <w:pStyle w:val="H23G"/>
      </w:pPr>
      <w:bookmarkStart w:id="229" w:name="_Toc145580447"/>
      <w:bookmarkStart w:id="230" w:name="_Toc148896336"/>
      <w:bookmarkStart w:id="231" w:name="_Toc148896975"/>
      <w:bookmarkStart w:id="232" w:name="_Toc149116397"/>
      <w:bookmarkStart w:id="233" w:name="_Toc149116469"/>
      <w:r w:rsidRPr="00AD3AB7">
        <w:tab/>
      </w:r>
      <w:r w:rsidRPr="00AD3AB7">
        <w:tab/>
      </w:r>
      <w:r w:rsidR="00190B5B">
        <w:t>(</w:t>
      </w:r>
      <w:r>
        <w:t>a)</w:t>
      </w:r>
      <w:r>
        <w:tab/>
      </w:r>
      <w:r w:rsidR="009C5AD8" w:rsidRPr="009C5AD8">
        <w:t xml:space="preserve">Children’s Act </w:t>
      </w:r>
      <w:bookmarkEnd w:id="229"/>
      <w:r w:rsidR="009C5AD8" w:rsidRPr="009C5AD8">
        <w:t>(Cap. 28:04)</w:t>
      </w:r>
      <w:bookmarkEnd w:id="230"/>
      <w:bookmarkEnd w:id="231"/>
      <w:bookmarkEnd w:id="232"/>
      <w:bookmarkEnd w:id="233"/>
    </w:p>
    <w:p w14:paraId="3A3CE2EB" w14:textId="77777777" w:rsidR="009C5AD8" w:rsidRPr="009C5AD8" w:rsidRDefault="009C5AD8" w:rsidP="00190B5B">
      <w:pPr>
        <w:pStyle w:val="SingleTxtG"/>
        <w:tabs>
          <w:tab w:val="clear" w:pos="1701"/>
        </w:tabs>
        <w:ind w:left="1701"/>
      </w:pPr>
      <w:r w:rsidRPr="009C5AD8">
        <w:t>Section 7</w:t>
      </w:r>
      <w:r w:rsidRPr="009C5AD8">
        <w:rPr>
          <w:i/>
        </w:rPr>
        <w:t>(a)</w:t>
      </w:r>
      <w:r w:rsidRPr="009C5AD8">
        <w:t xml:space="preserve"> of the Children’s Act provides that no decision or action shall be taken with regards to any child which has the effect or possibility of discriminating against the child based on his or her sex, family, colour, race, ethnicity, place of origin, language, religion, economic status, parents, physical or mental status, or any other status. The inclusion of </w:t>
      </w:r>
      <w:r w:rsidRPr="009C5AD8">
        <w:rPr>
          <w:i/>
        </w:rPr>
        <w:t>any other status</w:t>
      </w:r>
      <w:r w:rsidRPr="009C5AD8">
        <w:t xml:space="preserve"> as a prohibited ground of discrimination suggests that all decisions or actions must be to the advantage of all children in Botswana, including children with disabilities.</w:t>
      </w:r>
    </w:p>
    <w:p w14:paraId="6A2597DD" w14:textId="23ED2299" w:rsidR="009C5AD8" w:rsidRPr="009C5AD8" w:rsidRDefault="00AD3AB7" w:rsidP="00AD3AB7">
      <w:pPr>
        <w:pStyle w:val="H23G"/>
      </w:pPr>
      <w:bookmarkStart w:id="234" w:name="_Toc145580448"/>
      <w:bookmarkStart w:id="235" w:name="_Toc148896337"/>
      <w:bookmarkStart w:id="236" w:name="_Toc148896976"/>
      <w:bookmarkStart w:id="237" w:name="_Toc149116398"/>
      <w:bookmarkStart w:id="238" w:name="_Toc149116470"/>
      <w:r>
        <w:lastRenderedPageBreak/>
        <w:tab/>
      </w:r>
      <w:r w:rsidR="00190B5B">
        <w:tab/>
        <w:t>(</w:t>
      </w:r>
      <w:r>
        <w:t>b)</w:t>
      </w:r>
      <w:r>
        <w:tab/>
      </w:r>
      <w:r w:rsidR="009C5AD8" w:rsidRPr="009C5AD8">
        <w:t xml:space="preserve">Employment Act </w:t>
      </w:r>
      <w:bookmarkEnd w:id="234"/>
      <w:r w:rsidR="009C5AD8" w:rsidRPr="009C5AD8">
        <w:t>(Cap. 47:01)</w:t>
      </w:r>
      <w:bookmarkEnd w:id="235"/>
      <w:bookmarkEnd w:id="236"/>
      <w:bookmarkEnd w:id="237"/>
      <w:bookmarkEnd w:id="238"/>
    </w:p>
    <w:p w14:paraId="3F3FE063" w14:textId="77777777" w:rsidR="009C5AD8" w:rsidRPr="009C5AD8" w:rsidRDefault="009C5AD8" w:rsidP="00190B5B">
      <w:pPr>
        <w:pStyle w:val="SingleTxtG"/>
        <w:ind w:left="1701"/>
      </w:pPr>
      <w:r w:rsidRPr="009C5AD8">
        <w:t>Section 23 of the Employment Act prohibits the termination of an employment contract on the grounds of an employee’s race, tribe, place of origin, social origin, marital status, gender, sexual orientation, colour, creed, health status or disability.</w:t>
      </w:r>
    </w:p>
    <w:p w14:paraId="015F27A6" w14:textId="6849C7EF" w:rsidR="009C5AD8" w:rsidRPr="009C5AD8" w:rsidRDefault="00AD3AB7" w:rsidP="00AD3AB7">
      <w:pPr>
        <w:pStyle w:val="H23G"/>
      </w:pPr>
      <w:bookmarkStart w:id="239" w:name="_Toc145580449"/>
      <w:bookmarkStart w:id="240" w:name="_Toc148896338"/>
      <w:bookmarkStart w:id="241" w:name="_Toc148896977"/>
      <w:bookmarkStart w:id="242" w:name="_Toc149116399"/>
      <w:bookmarkStart w:id="243" w:name="_Toc149116471"/>
      <w:r>
        <w:tab/>
      </w:r>
      <w:r w:rsidR="00190B5B">
        <w:tab/>
        <w:t>(</w:t>
      </w:r>
      <w:r>
        <w:t>c)</w:t>
      </w:r>
      <w:r>
        <w:tab/>
      </w:r>
      <w:r w:rsidR="009C5AD8" w:rsidRPr="009C5AD8">
        <w:t>Revised National Policy on Education of 1994</w:t>
      </w:r>
      <w:bookmarkEnd w:id="239"/>
      <w:bookmarkEnd w:id="240"/>
      <w:bookmarkEnd w:id="241"/>
      <w:bookmarkEnd w:id="242"/>
      <w:bookmarkEnd w:id="243"/>
    </w:p>
    <w:p w14:paraId="3A80CF1E" w14:textId="77777777" w:rsidR="009C5AD8" w:rsidRPr="009C5AD8" w:rsidRDefault="009C5AD8" w:rsidP="00190B5B">
      <w:pPr>
        <w:pStyle w:val="SingleTxtG"/>
        <w:ind w:left="1701"/>
      </w:pPr>
      <w:r w:rsidRPr="009C5AD8">
        <w:t xml:space="preserve">The Revised National Policy on Education (RNPE) states that Government is committed to the education of all children, without discrimination. </w:t>
      </w:r>
    </w:p>
    <w:p w14:paraId="78F23788" w14:textId="32C31589" w:rsidR="009C5AD8" w:rsidRPr="009C5AD8" w:rsidRDefault="00AD3AB7" w:rsidP="00AD3AB7">
      <w:pPr>
        <w:pStyle w:val="H23G"/>
      </w:pPr>
      <w:bookmarkStart w:id="244" w:name="_Toc145580450"/>
      <w:bookmarkStart w:id="245" w:name="_Toc148896339"/>
      <w:bookmarkStart w:id="246" w:name="_Toc148896978"/>
      <w:bookmarkStart w:id="247" w:name="_Toc149116400"/>
      <w:bookmarkStart w:id="248" w:name="_Toc149116472"/>
      <w:r>
        <w:tab/>
      </w:r>
      <w:r w:rsidR="00190B5B">
        <w:tab/>
        <w:t>(d</w:t>
      </w:r>
      <w:r>
        <w:t>)</w:t>
      </w:r>
      <w:r>
        <w:tab/>
      </w:r>
      <w:r w:rsidR="009C5AD8" w:rsidRPr="009C5AD8">
        <w:t>Inclusive Education Policy of 2011</w:t>
      </w:r>
      <w:bookmarkEnd w:id="244"/>
      <w:bookmarkEnd w:id="245"/>
      <w:bookmarkEnd w:id="246"/>
      <w:bookmarkEnd w:id="247"/>
      <w:bookmarkEnd w:id="248"/>
    </w:p>
    <w:p w14:paraId="3A3F37C4" w14:textId="77777777" w:rsidR="009C5AD8" w:rsidRPr="009C5AD8" w:rsidRDefault="009C5AD8" w:rsidP="00190B5B">
      <w:pPr>
        <w:pStyle w:val="SingleTxtG"/>
        <w:ind w:left="1701"/>
        <w:rPr>
          <w:lang w:val="en-US"/>
        </w:rPr>
      </w:pPr>
      <w:r w:rsidRPr="009C5AD8">
        <w:t xml:space="preserve">The Inclusive Education Policy provides for an inclusive education system in which children, young people and adults are provided with access to relevant, </w:t>
      </w:r>
      <w:proofErr w:type="gramStart"/>
      <w:r w:rsidRPr="009C5AD8">
        <w:t>high quality</w:t>
      </w:r>
      <w:proofErr w:type="gramEnd"/>
      <w:r w:rsidRPr="009C5AD8">
        <w:t xml:space="preserve"> education which enables them to learn effectively, whatever their gender, age, life circumstances, health, disability, stage of development, capacity to learn or socio-economic circumstances</w:t>
      </w:r>
      <w:bookmarkStart w:id="249" w:name="_Toc145580451"/>
      <w:r w:rsidRPr="009C5AD8">
        <w:t>.</w:t>
      </w:r>
    </w:p>
    <w:p w14:paraId="2F65CCAB" w14:textId="24DF7BD6" w:rsidR="009C5AD8" w:rsidRPr="009C5AD8" w:rsidRDefault="00AD3AB7" w:rsidP="00AD3AB7">
      <w:pPr>
        <w:pStyle w:val="H23G"/>
      </w:pPr>
      <w:bookmarkStart w:id="250" w:name="_Toc148896340"/>
      <w:bookmarkStart w:id="251" w:name="_Toc148896979"/>
      <w:bookmarkStart w:id="252" w:name="_Toc149116401"/>
      <w:bookmarkStart w:id="253" w:name="_Toc149116473"/>
      <w:r>
        <w:tab/>
      </w:r>
      <w:r w:rsidR="00190B5B">
        <w:tab/>
        <w:t>(e</w:t>
      </w:r>
      <w:r w:rsidR="009C5AD8" w:rsidRPr="009C5AD8">
        <w:t>)</w:t>
      </w:r>
      <w:r>
        <w:tab/>
      </w:r>
      <w:r w:rsidR="009C5AD8" w:rsidRPr="009C5AD8">
        <w:t>Affirmative Action</w:t>
      </w:r>
      <w:bookmarkEnd w:id="249"/>
      <w:bookmarkEnd w:id="250"/>
      <w:bookmarkEnd w:id="251"/>
      <w:bookmarkEnd w:id="252"/>
      <w:bookmarkEnd w:id="253"/>
      <w:r w:rsidR="009C5AD8" w:rsidRPr="009C5AD8">
        <w:t xml:space="preserve"> </w:t>
      </w:r>
    </w:p>
    <w:p w14:paraId="3DF32F56" w14:textId="77777777" w:rsidR="009C5AD8" w:rsidRPr="009C5AD8" w:rsidRDefault="009C5AD8" w:rsidP="00190B5B">
      <w:pPr>
        <w:pStyle w:val="SingleTxtG"/>
        <w:numPr>
          <w:ilvl w:val="0"/>
          <w:numId w:val="33"/>
        </w:numPr>
        <w:ind w:left="1701" w:firstLine="0"/>
      </w:pPr>
      <w:r w:rsidRPr="009C5AD8">
        <w:t xml:space="preserve">Through affirmative action, learners with disabilities transitioning from junior to senior secondary schools are accorded a special dispensation to enable their progression. Furthermore, for enrolment and Government sponsorship into tertiary and vocational institutions, affirmative measures are in place through a quota system and reduced entry points for learners with disabilities. </w:t>
      </w:r>
    </w:p>
    <w:p w14:paraId="04038857" w14:textId="77777777" w:rsidR="009C5AD8" w:rsidRPr="009C5AD8" w:rsidRDefault="009C5AD8" w:rsidP="00190B5B">
      <w:pPr>
        <w:pStyle w:val="SingleTxtG"/>
        <w:numPr>
          <w:ilvl w:val="0"/>
          <w:numId w:val="33"/>
        </w:numPr>
        <w:ind w:left="1701" w:firstLine="0"/>
      </w:pPr>
      <w:r w:rsidRPr="009C5AD8">
        <w:t xml:space="preserve">The Local Procurement Scheme Presidential Directive 19(B) 2013 is a deliberate initiative targeting vulnerable groups, where all Ministries and Departments set aside a twenty percent (20%) quota reservation for youth, </w:t>
      </w:r>
      <w:proofErr w:type="gramStart"/>
      <w:r w:rsidRPr="009C5AD8">
        <w:t>women</w:t>
      </w:r>
      <w:proofErr w:type="gramEnd"/>
      <w:r w:rsidRPr="009C5AD8">
        <w:t xml:space="preserve"> and persons with disabilities on micro-procurement. Further, paragraph 76 of the Revised Botswana Land Policy, 2019 stipulates how persons with disabilities are accorded access to land on affirmative action basis.</w:t>
      </w:r>
    </w:p>
    <w:p w14:paraId="6E2AE7E3" w14:textId="714F6ED0" w:rsidR="009C5AD8" w:rsidRPr="009C5AD8" w:rsidRDefault="00AD3AB7" w:rsidP="00AD3AB7">
      <w:pPr>
        <w:pStyle w:val="H1G"/>
      </w:pPr>
      <w:bookmarkStart w:id="254" w:name="_Toc145580452"/>
      <w:bookmarkStart w:id="255" w:name="_Toc148896341"/>
      <w:bookmarkStart w:id="256" w:name="_Toc148896980"/>
      <w:bookmarkStart w:id="257" w:name="_Toc149116402"/>
      <w:bookmarkStart w:id="258" w:name="_Toc149116474"/>
      <w:r>
        <w:tab/>
      </w:r>
      <w:r>
        <w:tab/>
      </w:r>
      <w:r w:rsidR="009C5AD8" w:rsidRPr="009C5AD8">
        <w:t>Article 6</w:t>
      </w:r>
      <w:bookmarkEnd w:id="254"/>
      <w:bookmarkEnd w:id="255"/>
      <w:bookmarkEnd w:id="256"/>
      <w:bookmarkEnd w:id="257"/>
      <w:bookmarkEnd w:id="258"/>
      <w:r>
        <w:t>-</w:t>
      </w:r>
      <w:bookmarkStart w:id="259" w:name="_Toc145580453"/>
      <w:bookmarkStart w:id="260" w:name="_Toc148896342"/>
      <w:bookmarkStart w:id="261" w:name="_Toc148896981"/>
      <w:bookmarkStart w:id="262" w:name="_Toc149116403"/>
      <w:bookmarkStart w:id="263" w:name="_Toc149116475"/>
      <w:r w:rsidR="009C5AD8" w:rsidRPr="009C5AD8">
        <w:t>Women with Disabilitie</w:t>
      </w:r>
      <w:bookmarkEnd w:id="259"/>
      <w:r w:rsidR="009C5AD8" w:rsidRPr="009C5AD8">
        <w:t>s</w:t>
      </w:r>
      <w:bookmarkEnd w:id="260"/>
      <w:bookmarkEnd w:id="261"/>
      <w:bookmarkEnd w:id="262"/>
      <w:bookmarkEnd w:id="263"/>
    </w:p>
    <w:p w14:paraId="7AB14901" w14:textId="77777777" w:rsidR="009C5AD8" w:rsidRPr="009C5AD8" w:rsidRDefault="009C5AD8" w:rsidP="00AD3AB7">
      <w:pPr>
        <w:pStyle w:val="SingleTxtG"/>
        <w:numPr>
          <w:ilvl w:val="0"/>
          <w:numId w:val="29"/>
        </w:numPr>
        <w:ind w:left="1134" w:firstLine="0"/>
      </w:pPr>
      <w:r w:rsidRPr="009C5AD8">
        <w:t>Botswana is committed to protecting and promoting the rights of women. This is evidenced by the ratification and accession of international and regional instruments which promote the recognition and protection of women’s human rights. In this regard, Botswana has acceded to the Convention on the Elimination of all Forms of Discrimination against Women and signed the Agreement Amending the SADC Protocol on Gender and Development.</w:t>
      </w:r>
    </w:p>
    <w:p w14:paraId="0F65C54B" w14:textId="77777777" w:rsidR="009C5AD8" w:rsidRPr="009C5AD8" w:rsidRDefault="009C5AD8" w:rsidP="00AD3AB7">
      <w:pPr>
        <w:pStyle w:val="SingleTxtG"/>
        <w:numPr>
          <w:ilvl w:val="0"/>
          <w:numId w:val="29"/>
        </w:numPr>
        <w:ind w:left="1134" w:firstLine="0"/>
      </w:pPr>
      <w:r w:rsidRPr="009C5AD8">
        <w:t xml:space="preserve">In terms of legislative measures, section 15 (3) of the Constitution recognises the equality of women and men before the </w:t>
      </w:r>
      <w:proofErr w:type="gramStart"/>
      <w:r w:rsidRPr="009C5AD8">
        <w:t>law, and</w:t>
      </w:r>
      <w:proofErr w:type="gramEnd"/>
      <w:r w:rsidRPr="009C5AD8">
        <w:t xml:space="preserve"> prohibits discrimination on the basis of sex. However, there still exist inequalities between women and men as there are limited legislative provisions addressing the same. Women and girls with disabilities are disproportionately affected as they are often subjected to multiple layers of discrimination. </w:t>
      </w:r>
    </w:p>
    <w:p w14:paraId="32D97EA4" w14:textId="77777777" w:rsidR="009C5AD8" w:rsidRPr="009C5AD8" w:rsidRDefault="009C5AD8" w:rsidP="00AD3AB7">
      <w:pPr>
        <w:pStyle w:val="SingleTxtG"/>
        <w:numPr>
          <w:ilvl w:val="0"/>
          <w:numId w:val="29"/>
        </w:numPr>
        <w:ind w:left="1134" w:firstLine="0"/>
      </w:pPr>
      <w:r w:rsidRPr="009C5AD8">
        <w:t>In recognition of the gender inequalities in marriages, Government enacted the Abolition of Marital Power Act (Cap. 29:07) in 2004. The Act provides for equal powers in property ownership for spouses and gives women equal powers to assume guardianship of minor children, and in determining the domicile of their children. It further removes the common law position of the husband as head of the family, though it does not extend to customary and religious marriages.</w:t>
      </w:r>
    </w:p>
    <w:p w14:paraId="06122888" w14:textId="77777777" w:rsidR="009C5AD8" w:rsidRPr="009C5AD8" w:rsidRDefault="009C5AD8" w:rsidP="00AD3AB7">
      <w:pPr>
        <w:pStyle w:val="SingleTxtG"/>
        <w:numPr>
          <w:ilvl w:val="0"/>
          <w:numId w:val="29"/>
        </w:numPr>
        <w:ind w:left="1134" w:firstLine="0"/>
      </w:pPr>
      <w:r w:rsidRPr="009C5AD8">
        <w:t xml:space="preserve">In terms of policy measures, Government adopted a National Policy on Gender and Development in 2015, which aims to reduce inequalities in the opportunities and outcomes of social, economic, political, </w:t>
      </w:r>
      <w:proofErr w:type="gramStart"/>
      <w:r w:rsidRPr="009C5AD8">
        <w:t>cultural</w:t>
      </w:r>
      <w:proofErr w:type="gramEnd"/>
      <w:r w:rsidRPr="009C5AD8">
        <w:t xml:space="preserve"> and legal developments between women and men. The Policy attempts to address the inequalities and inequities between men and women in an integrated and multi-sectoral </w:t>
      </w:r>
      <w:proofErr w:type="gramStart"/>
      <w:r w:rsidRPr="009C5AD8">
        <w:t>manner, and</w:t>
      </w:r>
      <w:proofErr w:type="gramEnd"/>
      <w:r w:rsidRPr="009C5AD8">
        <w:t xml:space="preserve"> promotes the inclusion of the gender perspective in all other sector policies. </w:t>
      </w:r>
    </w:p>
    <w:p w14:paraId="4DBCE821" w14:textId="712EFBC4" w:rsidR="009C5AD8" w:rsidRPr="009C5AD8" w:rsidRDefault="00AD3AB7" w:rsidP="00AD3AB7">
      <w:pPr>
        <w:pStyle w:val="H1G"/>
      </w:pPr>
      <w:bookmarkStart w:id="264" w:name="_Toc145580454"/>
      <w:bookmarkStart w:id="265" w:name="_Toc148896343"/>
      <w:bookmarkStart w:id="266" w:name="_Toc148896982"/>
      <w:bookmarkStart w:id="267" w:name="_Toc149116404"/>
      <w:bookmarkStart w:id="268" w:name="_Toc149116476"/>
      <w:r>
        <w:lastRenderedPageBreak/>
        <w:tab/>
      </w:r>
      <w:r>
        <w:tab/>
      </w:r>
      <w:r w:rsidR="009C5AD8" w:rsidRPr="009C5AD8">
        <w:t>Article 7</w:t>
      </w:r>
      <w:bookmarkStart w:id="269" w:name="_Toc145580455"/>
      <w:bookmarkEnd w:id="264"/>
      <w:bookmarkEnd w:id="265"/>
      <w:bookmarkEnd w:id="266"/>
      <w:bookmarkEnd w:id="267"/>
      <w:bookmarkEnd w:id="268"/>
      <w:r>
        <w:t>-</w:t>
      </w:r>
      <w:bookmarkStart w:id="270" w:name="_Toc148896344"/>
      <w:bookmarkStart w:id="271" w:name="_Toc148896983"/>
      <w:bookmarkStart w:id="272" w:name="_Toc149116405"/>
      <w:bookmarkStart w:id="273" w:name="_Toc149116477"/>
      <w:r w:rsidR="009C5AD8" w:rsidRPr="009C5AD8">
        <w:t>Children with Disabilities</w:t>
      </w:r>
      <w:bookmarkEnd w:id="269"/>
      <w:bookmarkEnd w:id="270"/>
      <w:bookmarkEnd w:id="271"/>
      <w:bookmarkEnd w:id="272"/>
      <w:bookmarkEnd w:id="273"/>
    </w:p>
    <w:p w14:paraId="2D094192" w14:textId="77777777" w:rsidR="009C5AD8" w:rsidRPr="009C5AD8" w:rsidRDefault="009C5AD8" w:rsidP="00AD3AB7">
      <w:pPr>
        <w:pStyle w:val="SingleTxtG"/>
        <w:numPr>
          <w:ilvl w:val="0"/>
          <w:numId w:val="29"/>
        </w:numPr>
        <w:ind w:left="1134" w:firstLine="0"/>
      </w:pPr>
      <w:r w:rsidRPr="009C5AD8">
        <w:t>In terms of section 7</w:t>
      </w:r>
      <w:r w:rsidRPr="009C5AD8">
        <w:rPr>
          <w:i/>
        </w:rPr>
        <w:t>(a)</w:t>
      </w:r>
      <w:r w:rsidRPr="009C5AD8">
        <w:t xml:space="preserve"> of the Children’s Act, no decision or action shall be taken whose result has the effect or possibility of discriminating against any child based on, among others, his or her sex, physical or mental status. Further, section 5 obliges any person or court carrying out a function or exercising power under the Act to consider the best interests of the child as the primary determinant. Thus, the principles of non-discrimination and best interests of the child are some of the core principles that underpin judicial and administrative decisions concerning boys and girls with disabilities in Botswana. </w:t>
      </w:r>
    </w:p>
    <w:p w14:paraId="4A1FD8A8" w14:textId="77777777" w:rsidR="009C5AD8" w:rsidRPr="009C5AD8" w:rsidRDefault="009C5AD8" w:rsidP="00AD3AB7">
      <w:pPr>
        <w:pStyle w:val="SingleTxtG"/>
        <w:numPr>
          <w:ilvl w:val="0"/>
          <w:numId w:val="29"/>
        </w:numPr>
        <w:ind w:left="1134" w:firstLine="0"/>
      </w:pPr>
      <w:r w:rsidRPr="009C5AD8">
        <w:t xml:space="preserve">Notwithstanding the absence of court decisions specific to the rights of children with disabilities in Botswana, there is a considerable number of High Court judgements in which the right of a child to have his or her best interests taken as the primary consideration has been positively applied, although mostly in divorce and custody cases. In </w:t>
      </w:r>
      <w:r w:rsidRPr="009C5AD8">
        <w:rPr>
          <w:i/>
        </w:rPr>
        <w:t xml:space="preserve">Ndlovu v </w:t>
      </w:r>
      <w:proofErr w:type="spellStart"/>
      <w:r w:rsidRPr="009C5AD8">
        <w:rPr>
          <w:i/>
        </w:rPr>
        <w:t>Macheme</w:t>
      </w:r>
      <w:proofErr w:type="spellEnd"/>
      <w:r w:rsidRPr="009C5AD8">
        <w:t xml:space="preserve"> 2003 (3) BLR 230 HC the applicant, an unmarried father, made an application for access to his minor child. The court endorsed the principle of the best interests of the child as the paramount consideration in all decisions affecting a child. This was reaffirmed in several subsequent cases, including </w:t>
      </w:r>
      <w:proofErr w:type="spellStart"/>
      <w:r w:rsidRPr="009C5AD8">
        <w:rPr>
          <w:i/>
        </w:rPr>
        <w:t>Modisenyane</w:t>
      </w:r>
      <w:proofErr w:type="spellEnd"/>
      <w:r w:rsidRPr="009C5AD8">
        <w:rPr>
          <w:i/>
        </w:rPr>
        <w:t xml:space="preserve"> v </w:t>
      </w:r>
      <w:proofErr w:type="spellStart"/>
      <w:r w:rsidRPr="009C5AD8">
        <w:rPr>
          <w:i/>
        </w:rPr>
        <w:t>Modisenyane</w:t>
      </w:r>
      <w:proofErr w:type="spellEnd"/>
      <w:r w:rsidRPr="009C5AD8">
        <w:rPr>
          <w:i/>
        </w:rPr>
        <w:t xml:space="preserve"> </w:t>
      </w:r>
      <w:r w:rsidRPr="009C5AD8">
        <w:t xml:space="preserve">2006 (2) BLR 65 HC and </w:t>
      </w:r>
      <w:proofErr w:type="spellStart"/>
      <w:r w:rsidRPr="009C5AD8">
        <w:rPr>
          <w:i/>
        </w:rPr>
        <w:t>Mokoti</w:t>
      </w:r>
      <w:proofErr w:type="spellEnd"/>
      <w:r w:rsidRPr="009C5AD8">
        <w:rPr>
          <w:i/>
        </w:rPr>
        <w:t xml:space="preserve"> v </w:t>
      </w:r>
      <w:proofErr w:type="spellStart"/>
      <w:r w:rsidRPr="009C5AD8">
        <w:rPr>
          <w:i/>
        </w:rPr>
        <w:t>Okatswa</w:t>
      </w:r>
      <w:proofErr w:type="spellEnd"/>
      <w:r w:rsidRPr="009C5AD8">
        <w:t xml:space="preserve"> 2011 (2) BLR 1021 HC. </w:t>
      </w:r>
    </w:p>
    <w:p w14:paraId="7C942913" w14:textId="77777777" w:rsidR="009C5AD8" w:rsidRPr="009C5AD8" w:rsidRDefault="009C5AD8" w:rsidP="00AD3AB7">
      <w:pPr>
        <w:pStyle w:val="SingleTxtG"/>
        <w:numPr>
          <w:ilvl w:val="0"/>
          <w:numId w:val="29"/>
        </w:numPr>
        <w:ind w:left="1134" w:firstLine="0"/>
      </w:pPr>
      <w:r w:rsidRPr="009C5AD8">
        <w:t xml:space="preserve">The Courts’ interpretation and application of the best interests of the child principle in the </w:t>
      </w:r>
      <w:proofErr w:type="gramStart"/>
      <w:r w:rsidRPr="009C5AD8">
        <w:t>aforementioned custody</w:t>
      </w:r>
      <w:proofErr w:type="gramEnd"/>
      <w:r w:rsidRPr="009C5AD8">
        <w:t xml:space="preserve"> cases indicates that there is a general consensus by the Courts that the said principle should be given supremacy in all actions or proceedings concerning children. The Courts in their interpretation, do not limit the application of the principle to custody cases, hence it is asserted that the principle of the best interests of the child also applies to any other case involving the wellbeing of a child, notwithstanding their sex, physical or mental status. </w:t>
      </w:r>
      <w:proofErr w:type="gramStart"/>
      <w:r w:rsidRPr="009C5AD8">
        <w:t>In light of</w:t>
      </w:r>
      <w:proofErr w:type="gramEnd"/>
      <w:r w:rsidRPr="009C5AD8">
        <w:t xml:space="preserve"> the foregoing, should a case involving the rights of children with disabilities be presented before the Courts of Botswana, an approach similar to that followed in custody cases will be adopted with regards to interpretation and application of the principle of the best interests of the child.</w:t>
      </w:r>
    </w:p>
    <w:p w14:paraId="1203F62E" w14:textId="77777777" w:rsidR="009C5AD8" w:rsidRPr="009C5AD8" w:rsidRDefault="009C5AD8" w:rsidP="00AD3AB7">
      <w:pPr>
        <w:pStyle w:val="SingleTxtG"/>
        <w:numPr>
          <w:ilvl w:val="0"/>
          <w:numId w:val="29"/>
        </w:numPr>
        <w:ind w:left="1134" w:firstLine="0"/>
        <w:rPr>
          <w:lang w:eastAsia="en-ZA"/>
        </w:rPr>
      </w:pPr>
      <w:r w:rsidRPr="009C5AD8">
        <w:rPr>
          <w:lang w:eastAsia="en-ZA"/>
        </w:rPr>
        <w:t xml:space="preserve">The Children’s Act </w:t>
      </w:r>
      <w:r w:rsidRPr="009C5AD8">
        <w:t xml:space="preserve">provides for </w:t>
      </w:r>
      <w:r w:rsidRPr="009C5AD8">
        <w:rPr>
          <w:lang w:eastAsia="en-ZA"/>
        </w:rPr>
        <w:t xml:space="preserve">the establishment of a National Children’s Consultative Forum, a structure equal to a children’s Parliament, elected biennially. Representation in this structure, includes children with disabilities. Members of this forum are given a platform to engage </w:t>
      </w:r>
      <w:r w:rsidRPr="009C5AD8">
        <w:t>with</w:t>
      </w:r>
      <w:r w:rsidRPr="009C5AD8">
        <w:rPr>
          <w:lang w:eastAsia="en-ZA"/>
        </w:rPr>
        <w:t xml:space="preserve"> legislators and leaders, including the Head of State on issues related to the rights and welfare of all children in Botswana including, children with disabilities. This has translated into various programmes and policy decisions being implemented, such as acceleration of digitalisation in schools to improve the learning environment.</w:t>
      </w:r>
    </w:p>
    <w:p w14:paraId="792856D1" w14:textId="77777777" w:rsidR="009C5AD8" w:rsidRPr="009C5AD8" w:rsidRDefault="009C5AD8" w:rsidP="00AD3AB7">
      <w:pPr>
        <w:pStyle w:val="SingleTxtG"/>
        <w:numPr>
          <w:ilvl w:val="0"/>
          <w:numId w:val="29"/>
        </w:numPr>
        <w:ind w:left="1134" w:firstLine="0"/>
      </w:pPr>
      <w:r w:rsidRPr="009C5AD8">
        <w:t xml:space="preserve">By acceding to the Convention on the Rights of the Child and ratifying the African Charter on the Rights and Welfare of the Child, Government recognised that all children in Botswana are right bearers, without distinction. This was further demonstrated by domesticating both instruments through the Children’s Act which safeguards the rights of all children in Botswana, including boys and girls with disabilities. </w:t>
      </w:r>
    </w:p>
    <w:p w14:paraId="7D54B58B" w14:textId="7ECB743B" w:rsidR="009C5AD8" w:rsidRPr="009C5AD8" w:rsidRDefault="00AD3AB7" w:rsidP="00AD3AB7">
      <w:pPr>
        <w:pStyle w:val="H1G"/>
      </w:pPr>
      <w:bookmarkStart w:id="274" w:name="_Toc145580456"/>
      <w:bookmarkStart w:id="275" w:name="_Toc148896345"/>
      <w:bookmarkStart w:id="276" w:name="_Toc148896984"/>
      <w:bookmarkStart w:id="277" w:name="_Toc149116406"/>
      <w:bookmarkStart w:id="278" w:name="_Toc149116478"/>
      <w:r>
        <w:tab/>
      </w:r>
      <w:r>
        <w:tab/>
      </w:r>
      <w:r w:rsidR="009C5AD8" w:rsidRPr="009C5AD8">
        <w:t>Article 8</w:t>
      </w:r>
      <w:bookmarkStart w:id="279" w:name="_Toc145580457"/>
      <w:bookmarkEnd w:id="274"/>
      <w:bookmarkEnd w:id="275"/>
      <w:bookmarkEnd w:id="276"/>
      <w:bookmarkEnd w:id="277"/>
      <w:bookmarkEnd w:id="278"/>
      <w:r>
        <w:t>-</w:t>
      </w:r>
      <w:bookmarkStart w:id="280" w:name="_Toc148896346"/>
      <w:bookmarkStart w:id="281" w:name="_Toc148896985"/>
      <w:bookmarkStart w:id="282" w:name="_Toc149116407"/>
      <w:bookmarkStart w:id="283" w:name="_Toc149116479"/>
      <w:r w:rsidR="009C5AD8" w:rsidRPr="009C5AD8">
        <w:t>Awareness-raising</w:t>
      </w:r>
      <w:bookmarkEnd w:id="279"/>
      <w:bookmarkEnd w:id="280"/>
      <w:bookmarkEnd w:id="281"/>
      <w:bookmarkEnd w:id="282"/>
      <w:bookmarkEnd w:id="283"/>
    </w:p>
    <w:p w14:paraId="78128583" w14:textId="77777777" w:rsidR="009C5AD8" w:rsidRPr="009C5AD8" w:rsidRDefault="009C5AD8" w:rsidP="00AD3AB7">
      <w:pPr>
        <w:pStyle w:val="SingleTxtG"/>
        <w:numPr>
          <w:ilvl w:val="0"/>
          <w:numId w:val="29"/>
        </w:numPr>
        <w:ind w:left="1134" w:firstLine="0"/>
        <w:rPr>
          <w:shd w:val="clear" w:color="auto" w:fill="FFFFFF"/>
        </w:rPr>
      </w:pPr>
      <w:r w:rsidRPr="009C5AD8">
        <w:rPr>
          <w:shd w:val="clear" w:color="auto" w:fill="FFFFFF"/>
        </w:rPr>
        <w:t xml:space="preserve">Government has over the years progressively improved coordination of awareness raising initiatives on disability related issues. Since the establishment of the National Disability Coordination Office in 2010, engagement with relevant stakeholders has been strengthened, resulting in among others, a consolidated and coordinated approach to disability awareness raising; attitudinal change among the </w:t>
      </w:r>
      <w:proofErr w:type="gramStart"/>
      <w:r w:rsidRPr="009C5AD8">
        <w:rPr>
          <w:shd w:val="clear" w:color="auto" w:fill="FFFFFF"/>
        </w:rPr>
        <w:t>general public</w:t>
      </w:r>
      <w:proofErr w:type="gramEnd"/>
      <w:r w:rsidRPr="009C5AD8">
        <w:rPr>
          <w:shd w:val="clear" w:color="auto" w:fill="FFFFFF"/>
        </w:rPr>
        <w:t xml:space="preserve">; increased participation by persons with disabilities in all spheres of life; consequently, improving access to disability related services. </w:t>
      </w:r>
    </w:p>
    <w:p w14:paraId="7B650A64" w14:textId="77777777" w:rsidR="009C5AD8" w:rsidRPr="009C5AD8" w:rsidRDefault="009C5AD8" w:rsidP="00AD3AB7">
      <w:pPr>
        <w:pStyle w:val="SingleTxtG"/>
        <w:numPr>
          <w:ilvl w:val="0"/>
          <w:numId w:val="29"/>
        </w:numPr>
        <w:ind w:left="1134" w:firstLine="0"/>
        <w:rPr>
          <w:shd w:val="clear" w:color="auto" w:fill="FFFFFF"/>
        </w:rPr>
      </w:pPr>
      <w:r w:rsidRPr="009C5AD8">
        <w:rPr>
          <w:shd w:val="clear" w:color="auto" w:fill="FFFFFF"/>
        </w:rPr>
        <w:t xml:space="preserve">Government undertakes several public awareness campaigns and initiatives through various media, including mainstream media, within the education system. To this end, the Ministry of Education disseminates information on disability services in the education sector, types of disabilities, interventions for parents or caregivers and other related matters. This information is disseminated in pamphlets, </w:t>
      </w:r>
      <w:r w:rsidRPr="009C5AD8">
        <w:rPr>
          <w:i/>
          <w:shd w:val="clear" w:color="auto" w:fill="FFFFFF"/>
        </w:rPr>
        <w:t>kgotla</w:t>
      </w:r>
      <w:r w:rsidRPr="009C5AD8">
        <w:rPr>
          <w:shd w:val="clear" w:color="auto" w:fill="FFFFFF"/>
        </w:rPr>
        <w:t xml:space="preserve"> meetings, periodic </w:t>
      </w:r>
      <w:proofErr w:type="gramStart"/>
      <w:r w:rsidRPr="009C5AD8">
        <w:rPr>
          <w:shd w:val="clear" w:color="auto" w:fill="FFFFFF"/>
        </w:rPr>
        <w:t>television</w:t>
      </w:r>
      <w:proofErr w:type="gramEnd"/>
      <w:r w:rsidRPr="009C5AD8">
        <w:rPr>
          <w:shd w:val="clear" w:color="auto" w:fill="FFFFFF"/>
        </w:rPr>
        <w:t xml:space="preserve"> and radio </w:t>
      </w:r>
      <w:r w:rsidRPr="009C5AD8">
        <w:rPr>
          <w:shd w:val="clear" w:color="auto" w:fill="FFFFFF"/>
        </w:rPr>
        <w:lastRenderedPageBreak/>
        <w:t xml:space="preserve">programmes, as well as at annual consumer and career fairs, and private and public institutions of learning. </w:t>
      </w:r>
    </w:p>
    <w:p w14:paraId="09513CDA" w14:textId="77777777" w:rsidR="009C5AD8" w:rsidRPr="009C5AD8" w:rsidRDefault="009C5AD8" w:rsidP="00297A5E">
      <w:pPr>
        <w:pStyle w:val="SingleTxtG"/>
        <w:numPr>
          <w:ilvl w:val="0"/>
          <w:numId w:val="29"/>
        </w:numPr>
        <w:ind w:left="1134" w:firstLine="0"/>
        <w:rPr>
          <w:shd w:val="clear" w:color="auto" w:fill="FFFFFF"/>
        </w:rPr>
      </w:pPr>
      <w:r w:rsidRPr="009C5AD8">
        <w:rPr>
          <w:shd w:val="clear" w:color="auto" w:fill="FFFFFF"/>
        </w:rPr>
        <w:t xml:space="preserve">The National Disability Coordination Office spearheads the annual commemoration of the International Day of Persons with Disabilities to promote the rights and wellbeing of persons with disabilities. This Day has been commemorated in various cities, </w:t>
      </w:r>
      <w:proofErr w:type="gramStart"/>
      <w:r w:rsidRPr="009C5AD8">
        <w:rPr>
          <w:shd w:val="clear" w:color="auto" w:fill="FFFFFF"/>
        </w:rPr>
        <w:t>towns</w:t>
      </w:r>
      <w:proofErr w:type="gramEnd"/>
      <w:r w:rsidRPr="009C5AD8">
        <w:rPr>
          <w:shd w:val="clear" w:color="auto" w:fill="FFFFFF"/>
        </w:rPr>
        <w:t xml:space="preserve"> and villages across Botswana. For instance, in the past three (3) years being 2020-2022, commemorations were held in the </w:t>
      </w:r>
      <w:proofErr w:type="gramStart"/>
      <w:r w:rsidRPr="009C5AD8">
        <w:rPr>
          <w:shd w:val="clear" w:color="auto" w:fill="FFFFFF"/>
        </w:rPr>
        <w:t>North East</w:t>
      </w:r>
      <w:proofErr w:type="gramEnd"/>
      <w:r w:rsidRPr="009C5AD8">
        <w:rPr>
          <w:shd w:val="clear" w:color="auto" w:fill="FFFFFF"/>
        </w:rPr>
        <w:t>, Chobe and Boteti Districts. Additionally, Government funds and partners with CSOs to commemorate other specific disability type days, such as, World Down Syndrome Day; World Autism Awareness Day; International Albinism Awareness Day; White Cane Safety Day, as well as International Deaf Awareness Week, in different Districts across the country. Government also commemorates the annual World Mental Health Day to raise awareness on mental health issues and mobilise efforts in support of mental health.</w:t>
      </w:r>
    </w:p>
    <w:p w14:paraId="43A1660E" w14:textId="77777777" w:rsidR="009C5AD8" w:rsidRPr="009C5AD8" w:rsidRDefault="009C5AD8" w:rsidP="00297A5E">
      <w:pPr>
        <w:pStyle w:val="SingleTxtG"/>
        <w:numPr>
          <w:ilvl w:val="0"/>
          <w:numId w:val="29"/>
        </w:numPr>
        <w:ind w:left="1134" w:firstLine="0"/>
        <w:rPr>
          <w:shd w:val="clear" w:color="auto" w:fill="FFFFFF"/>
        </w:rPr>
      </w:pPr>
      <w:r w:rsidRPr="009C5AD8">
        <w:rPr>
          <w:shd w:val="clear" w:color="auto" w:fill="FFFFFF"/>
        </w:rPr>
        <w:t xml:space="preserve">Further, the National Disability Coordination Office disseminates information on its mandate, the Revised National Disability Policy and the CRPD to different stakeholders including parents and caregivers of children with disabilities, organisations of and for persons with disabilities, District Councils, persons with disabilities and District Disability Coordinating Committees, among others. The dissemination is carried out in pamphlets, </w:t>
      </w:r>
      <w:r w:rsidRPr="009C5AD8">
        <w:rPr>
          <w:i/>
          <w:shd w:val="clear" w:color="auto" w:fill="FFFFFF"/>
        </w:rPr>
        <w:t>kgotla</w:t>
      </w:r>
      <w:r w:rsidRPr="009C5AD8">
        <w:rPr>
          <w:shd w:val="clear" w:color="auto" w:fill="FFFFFF"/>
        </w:rPr>
        <w:t xml:space="preserve"> meetings, </w:t>
      </w:r>
      <w:proofErr w:type="gramStart"/>
      <w:r w:rsidRPr="009C5AD8">
        <w:rPr>
          <w:shd w:val="clear" w:color="auto" w:fill="FFFFFF"/>
        </w:rPr>
        <w:t>television</w:t>
      </w:r>
      <w:proofErr w:type="gramEnd"/>
      <w:r w:rsidRPr="009C5AD8">
        <w:rPr>
          <w:shd w:val="clear" w:color="auto" w:fill="FFFFFF"/>
        </w:rPr>
        <w:t xml:space="preserve"> and radio programmes.</w:t>
      </w:r>
    </w:p>
    <w:p w14:paraId="02D39E4F" w14:textId="77777777" w:rsidR="009C5AD8" w:rsidRPr="009C5AD8" w:rsidRDefault="009C5AD8" w:rsidP="00297A5E">
      <w:pPr>
        <w:pStyle w:val="SingleTxtG"/>
        <w:numPr>
          <w:ilvl w:val="0"/>
          <w:numId w:val="29"/>
        </w:numPr>
        <w:ind w:left="1134" w:firstLine="0"/>
        <w:rPr>
          <w:shd w:val="clear" w:color="auto" w:fill="FFFFFF"/>
        </w:rPr>
      </w:pPr>
      <w:r w:rsidRPr="009C5AD8">
        <w:rPr>
          <w:shd w:val="clear" w:color="auto" w:fill="FFFFFF"/>
        </w:rPr>
        <w:t xml:space="preserve">To foster disability awareness and competence in sporting activities, Government through the Botswana National Sports Commission funds the participation of persons with disabilities in sporting activities such as the Special Olympics and Paralympic games. However, Government acknowledges challenges experienced with respect to the establishment of sports facilities and training of coaches for athletes with disabilities.  </w:t>
      </w:r>
    </w:p>
    <w:p w14:paraId="0941FBD4" w14:textId="6B42B902" w:rsidR="009C5AD8" w:rsidRPr="009C5AD8" w:rsidRDefault="00AD3AB7" w:rsidP="00AD3AB7">
      <w:pPr>
        <w:pStyle w:val="H1G"/>
        <w:rPr>
          <w:b w:val="0"/>
        </w:rPr>
      </w:pPr>
      <w:bookmarkStart w:id="284" w:name="_Toc145580458"/>
      <w:bookmarkStart w:id="285" w:name="_Toc148896347"/>
      <w:bookmarkStart w:id="286" w:name="_Toc148896986"/>
      <w:bookmarkStart w:id="287" w:name="_Toc149116408"/>
      <w:bookmarkStart w:id="288" w:name="_Toc149116480"/>
      <w:r>
        <w:tab/>
      </w:r>
      <w:r>
        <w:tab/>
      </w:r>
      <w:r w:rsidR="009C5AD8" w:rsidRPr="009C5AD8">
        <w:t>Article 9</w:t>
      </w:r>
      <w:bookmarkEnd w:id="284"/>
      <w:bookmarkEnd w:id="285"/>
      <w:bookmarkEnd w:id="286"/>
      <w:bookmarkEnd w:id="287"/>
      <w:bookmarkEnd w:id="288"/>
      <w:r>
        <w:t>-</w:t>
      </w:r>
      <w:bookmarkStart w:id="289" w:name="_Toc145580459"/>
      <w:bookmarkStart w:id="290" w:name="_Toc148896348"/>
      <w:bookmarkStart w:id="291" w:name="_Toc148896987"/>
      <w:bookmarkStart w:id="292" w:name="_Toc149116409"/>
      <w:bookmarkStart w:id="293" w:name="_Toc149116481"/>
      <w:r w:rsidR="009C5AD8" w:rsidRPr="009C5AD8">
        <w:t>Accessibility</w:t>
      </w:r>
      <w:bookmarkEnd w:id="289"/>
      <w:bookmarkEnd w:id="290"/>
      <w:bookmarkEnd w:id="291"/>
      <w:bookmarkEnd w:id="292"/>
      <w:bookmarkEnd w:id="293"/>
    </w:p>
    <w:p w14:paraId="56D5002F" w14:textId="77777777" w:rsidR="009C5AD8" w:rsidRPr="009C5AD8" w:rsidRDefault="009C5AD8" w:rsidP="00297A5E">
      <w:pPr>
        <w:pStyle w:val="SingleTxtG"/>
        <w:numPr>
          <w:ilvl w:val="0"/>
          <w:numId w:val="29"/>
        </w:numPr>
        <w:ind w:left="1134" w:firstLine="0"/>
      </w:pPr>
      <w:r w:rsidRPr="009C5AD8">
        <w:t xml:space="preserve">Government recognises that persons with disabilities invariably encounter impediments in accessing the physical environment, transportation, </w:t>
      </w:r>
      <w:proofErr w:type="gramStart"/>
      <w:r w:rsidRPr="009C5AD8">
        <w:t>information</w:t>
      </w:r>
      <w:proofErr w:type="gramEnd"/>
      <w:r w:rsidRPr="009C5AD8">
        <w:t xml:space="preserve"> and communication, including technologies and systems and other facilities and services open to the public, both in urban </w:t>
      </w:r>
      <w:r w:rsidRPr="00297A5E">
        <w:rPr>
          <w:shd w:val="clear" w:color="auto" w:fill="FFFFFF"/>
        </w:rPr>
        <w:t>and</w:t>
      </w:r>
      <w:r w:rsidRPr="009C5AD8">
        <w:t xml:space="preserve"> rural areas. Consequently, Government has put in place several mitigating measures </w:t>
      </w:r>
      <w:proofErr w:type="gramStart"/>
      <w:r w:rsidRPr="009C5AD8">
        <w:t>in an effort to</w:t>
      </w:r>
      <w:proofErr w:type="gramEnd"/>
      <w:r w:rsidRPr="009C5AD8">
        <w:t xml:space="preserve"> minimise obstacles and impediments to accessibility. </w:t>
      </w:r>
    </w:p>
    <w:p w14:paraId="52A44082" w14:textId="77777777" w:rsidR="009C5AD8" w:rsidRPr="009C5AD8" w:rsidRDefault="009C5AD8" w:rsidP="00297A5E">
      <w:pPr>
        <w:pStyle w:val="SingleTxtG"/>
        <w:numPr>
          <w:ilvl w:val="0"/>
          <w:numId w:val="29"/>
        </w:numPr>
        <w:ind w:left="1134" w:firstLine="0"/>
      </w:pPr>
      <w:r w:rsidRPr="009C5AD8">
        <w:t xml:space="preserve">The </w:t>
      </w:r>
      <w:r w:rsidRPr="009C5AD8">
        <w:rPr>
          <w:lang w:val="en-ZA"/>
        </w:rPr>
        <w:t xml:space="preserve">National Industrial Relations Code of Good Practice requires every employer to take reasonable steps to accommodate the needs of employees with disabilities. This </w:t>
      </w:r>
      <w:r w:rsidRPr="00297A5E">
        <w:rPr>
          <w:shd w:val="clear" w:color="auto" w:fill="FFFFFF"/>
        </w:rPr>
        <w:t>accommodation</w:t>
      </w:r>
      <w:r w:rsidRPr="009C5AD8">
        <w:rPr>
          <w:lang w:val="en-ZA"/>
        </w:rPr>
        <w:t xml:space="preserve"> is aimed at reducing the impact of the impairment on the person’s capacity to fulfil the essential functions of a job. However, consistent with the CRPD, the Code states that an employer is not obliged to accommodate an employee if such accommodation would impose an unjustifiable hardship on the employer’s business.</w:t>
      </w:r>
    </w:p>
    <w:p w14:paraId="024B9AEA" w14:textId="77777777" w:rsidR="009C5AD8" w:rsidRPr="009C5AD8" w:rsidRDefault="009C5AD8" w:rsidP="00297A5E">
      <w:pPr>
        <w:pStyle w:val="SingleTxtG"/>
        <w:numPr>
          <w:ilvl w:val="0"/>
          <w:numId w:val="29"/>
        </w:numPr>
        <w:ind w:left="1134" w:firstLine="0"/>
      </w:pPr>
      <w:r w:rsidRPr="009C5AD8">
        <w:t>The Revised National Disability Policy provides for the gradual removal of accessibility barriers. It states that minimum accessibility standards will be agreed upon and applied in all sectors, including construction; education; health; transport; information technology; access to information; employment; access to justice and the environment. The Policy recognises the importance of mainstreaming Universal Design Principles and Accessibility Standards so that accessibility is considered in new construction projects and procurements.</w:t>
      </w:r>
    </w:p>
    <w:p w14:paraId="1AE882AF" w14:textId="77777777" w:rsidR="005D0B05" w:rsidRDefault="009C5AD8" w:rsidP="00297A5E">
      <w:pPr>
        <w:pStyle w:val="SingleTxtG"/>
        <w:numPr>
          <w:ilvl w:val="0"/>
          <w:numId w:val="29"/>
        </w:numPr>
        <w:ind w:left="1134" w:firstLine="0"/>
      </w:pPr>
      <w:r w:rsidRPr="009C5AD8">
        <w:t xml:space="preserve">Although there is no legislation providing for the reasonable accommodation of persons with disabilities in the work place, in </w:t>
      </w:r>
      <w:r w:rsidRPr="009C5AD8">
        <w:rPr>
          <w:i/>
          <w:iCs/>
        </w:rPr>
        <w:t xml:space="preserve">JNG Express (Proprietary) Limited vs Botswana Insurance Co Ltd </w:t>
      </w:r>
      <w:r w:rsidRPr="009C5AD8">
        <w:t xml:space="preserve">Civil App 017-06 [2007] BWHC 55 the High Court recognised an employer’s obligation to make reasonable efforts to alter the workplace so that it is more suitable for the </w:t>
      </w:r>
      <w:r w:rsidRPr="00297A5E">
        <w:rPr>
          <w:shd w:val="clear" w:color="auto" w:fill="FFFFFF"/>
        </w:rPr>
        <w:t>employee's</w:t>
      </w:r>
      <w:r w:rsidRPr="009C5AD8">
        <w:t xml:space="preserve"> needs in relation to their disability, and also outlined the principles for termination of employment due to ill health. On this account, the court held </w:t>
      </w:r>
      <w:proofErr w:type="gramStart"/>
      <w:r w:rsidRPr="009C5AD8">
        <w:t>that</w:t>
      </w:r>
      <w:proofErr w:type="gramEnd"/>
      <w:r w:rsidR="00AD3AB7">
        <w:t xml:space="preserve"> </w:t>
      </w:r>
    </w:p>
    <w:p w14:paraId="3416EFA8" w14:textId="74527893" w:rsidR="009C5AD8" w:rsidRPr="009C5AD8" w:rsidRDefault="009C5AD8" w:rsidP="005D0B05">
      <w:pPr>
        <w:pStyle w:val="SingleTxtG"/>
        <w:numPr>
          <w:ilvl w:val="0"/>
          <w:numId w:val="34"/>
        </w:numPr>
        <w:tabs>
          <w:tab w:val="clear" w:pos="1701"/>
        </w:tabs>
        <w:ind w:left="1701" w:firstLine="567"/>
      </w:pPr>
      <w:r w:rsidRPr="00297A5E">
        <w:rPr>
          <w:i/>
          <w:iCs/>
        </w:rPr>
        <w:t>“</w:t>
      </w:r>
      <w:proofErr w:type="gramStart"/>
      <w:r w:rsidRPr="00297A5E">
        <w:rPr>
          <w:i/>
          <w:iCs/>
        </w:rPr>
        <w:t>incapacity</w:t>
      </w:r>
      <w:proofErr w:type="gramEnd"/>
      <w:r w:rsidRPr="00297A5E">
        <w:rPr>
          <w:i/>
          <w:iCs/>
        </w:rPr>
        <w:t xml:space="preserve"> arising from ill health or injury can ... be a legitimate reason for terminating a contract of employment if it is fairly done ... the employer is obliged to establish the nature and extent of the disability through meaningful </w:t>
      </w:r>
      <w:r w:rsidRPr="00297A5E">
        <w:rPr>
          <w:i/>
          <w:iCs/>
        </w:rPr>
        <w:lastRenderedPageBreak/>
        <w:t>consultation with the employee, either with or without the intervention of a medical doctor.”</w:t>
      </w:r>
      <w:r w:rsidRPr="009C5AD8">
        <w:t xml:space="preserve"> </w:t>
      </w:r>
    </w:p>
    <w:p w14:paraId="40FE2134" w14:textId="77777777" w:rsidR="009C5AD8" w:rsidRPr="009C5AD8" w:rsidRDefault="009C5AD8" w:rsidP="005D0B05">
      <w:pPr>
        <w:pStyle w:val="SingleTxtG"/>
        <w:numPr>
          <w:ilvl w:val="0"/>
          <w:numId w:val="34"/>
        </w:numPr>
        <w:tabs>
          <w:tab w:val="clear" w:pos="1701"/>
        </w:tabs>
        <w:ind w:left="1701" w:firstLine="567"/>
      </w:pPr>
      <w:r w:rsidRPr="005D0B05">
        <w:t>The court</w:t>
      </w:r>
      <w:r w:rsidRPr="009C5AD8">
        <w:t xml:space="preserve"> further stated that “</w:t>
      </w:r>
      <w:r w:rsidRPr="005D0B05">
        <w:rPr>
          <w:i/>
          <w:iCs/>
        </w:rPr>
        <w:t>if the incapacity is serious or permanent, the employer should consider alternative employment or adapting the employee’s work to accommodate such disability.”</w:t>
      </w:r>
    </w:p>
    <w:p w14:paraId="4638DC5D" w14:textId="77777777" w:rsidR="009C5AD8" w:rsidRPr="009C5AD8" w:rsidRDefault="009C5AD8" w:rsidP="005D0B05">
      <w:pPr>
        <w:pStyle w:val="SingleTxtG"/>
        <w:ind w:left="1701"/>
      </w:pPr>
      <w:r w:rsidRPr="009C5AD8">
        <w:t xml:space="preserve">In this case, the contract of an employee who allegedly suffered an epileptic fit </w:t>
      </w:r>
      <w:proofErr w:type="gramStart"/>
      <w:r w:rsidRPr="009C5AD8">
        <w:t>as a result of</w:t>
      </w:r>
      <w:proofErr w:type="gramEnd"/>
      <w:r w:rsidRPr="009C5AD8">
        <w:t xml:space="preserve"> a prank by a co-worker was terminated. Upon resumption of work after recuperating, the </w:t>
      </w:r>
      <w:r w:rsidRPr="00297A5E">
        <w:rPr>
          <w:shd w:val="clear" w:color="auto" w:fill="FFFFFF"/>
        </w:rPr>
        <w:t>employee</w:t>
      </w:r>
      <w:r w:rsidRPr="009C5AD8">
        <w:t xml:space="preserve"> was served with a letter of termination based on the conclusion that they had suffered an epileptic fit. The Court held that terminating the contract of an employee who had allegedly suffered what was perceived to be an epileptic fit was both substantively and procedurally unfair.</w:t>
      </w:r>
    </w:p>
    <w:p w14:paraId="314A6FD4" w14:textId="77777777" w:rsidR="009C5AD8" w:rsidRPr="009C5AD8" w:rsidRDefault="009C5AD8" w:rsidP="00297A5E">
      <w:pPr>
        <w:pStyle w:val="SingleTxtG"/>
        <w:numPr>
          <w:ilvl w:val="0"/>
          <w:numId w:val="29"/>
        </w:numPr>
        <w:ind w:left="1134" w:firstLine="0"/>
        <w:rPr>
          <w:rFonts w:eastAsia="Calibri"/>
        </w:rPr>
      </w:pPr>
      <w:r w:rsidRPr="009C5AD8">
        <w:t xml:space="preserve">The envisaged persons with disabilities legislation will require that reasonable adjustment be made to eliminate barriers or obstacles that restrict or hinder equal opportunities to work and access to </w:t>
      </w:r>
      <w:r w:rsidRPr="00297A5E">
        <w:rPr>
          <w:shd w:val="clear" w:color="auto" w:fill="FFFFFF"/>
        </w:rPr>
        <w:t>education</w:t>
      </w:r>
      <w:r w:rsidRPr="009C5AD8">
        <w:t xml:space="preserve"> premises, goods, services, </w:t>
      </w:r>
      <w:proofErr w:type="gramStart"/>
      <w:r w:rsidRPr="009C5AD8">
        <w:t>facilities</w:t>
      </w:r>
      <w:proofErr w:type="gramEnd"/>
      <w:r w:rsidRPr="009C5AD8">
        <w:t xml:space="preserve"> and other areas. It </w:t>
      </w:r>
      <w:r w:rsidRPr="009C5AD8">
        <w:rPr>
          <w:rFonts w:eastAsia="Calibri"/>
        </w:rPr>
        <w:t xml:space="preserve">will also empower Government to prescribe disability standards in relation to any area in which it is unlawful to discriminate against persons with disabilities, including standards for making reasonable adjustments.  </w:t>
      </w:r>
    </w:p>
    <w:p w14:paraId="11CDF526" w14:textId="77777777" w:rsidR="009C5AD8" w:rsidRPr="009C5AD8" w:rsidRDefault="009C5AD8" w:rsidP="00297A5E">
      <w:pPr>
        <w:pStyle w:val="SingleTxtG"/>
        <w:numPr>
          <w:ilvl w:val="0"/>
          <w:numId w:val="29"/>
        </w:numPr>
        <w:ind w:left="1134" w:firstLine="0"/>
      </w:pPr>
      <w:r w:rsidRPr="009C5AD8">
        <w:t xml:space="preserve">With regards to access to information, </w:t>
      </w:r>
      <w:proofErr w:type="gramStart"/>
      <w:r w:rsidRPr="009C5AD8">
        <w:t>communication</w:t>
      </w:r>
      <w:proofErr w:type="gramEnd"/>
      <w:r w:rsidRPr="009C5AD8">
        <w:t xml:space="preserve"> and other services, including electronic services, learners and public service employees with visual impairments are provided </w:t>
      </w:r>
      <w:r w:rsidRPr="00297A5E">
        <w:rPr>
          <w:shd w:val="clear" w:color="auto" w:fill="FFFFFF"/>
        </w:rPr>
        <w:t>with</w:t>
      </w:r>
      <w:r w:rsidRPr="009C5AD8">
        <w:t xml:space="preserve"> Job Access with Speech (JAWS) enabled electronic equipment, and other software, to facilitate access to information and technology.</w:t>
      </w:r>
    </w:p>
    <w:p w14:paraId="7FC2252B" w14:textId="77777777" w:rsidR="009C5AD8" w:rsidRPr="009C5AD8" w:rsidRDefault="009C5AD8" w:rsidP="00297A5E">
      <w:pPr>
        <w:pStyle w:val="SingleTxtG"/>
        <w:numPr>
          <w:ilvl w:val="0"/>
          <w:numId w:val="29"/>
        </w:numPr>
        <w:ind w:left="1134" w:firstLine="0"/>
      </w:pPr>
      <w:r w:rsidRPr="009C5AD8">
        <w:t xml:space="preserve">On access to the built environment, the Building Control Act (Cap. 65:02), which is the primary legislation that sets standards for the construction of buildings does not provide for accessibility standards for persons with disabilities. However, in 2014, Government developed </w:t>
      </w:r>
      <w:r w:rsidRPr="00297A5E">
        <w:rPr>
          <w:shd w:val="clear" w:color="auto" w:fill="FFFFFF"/>
        </w:rPr>
        <w:t>technical</w:t>
      </w:r>
      <w:r w:rsidRPr="009C5AD8">
        <w:t xml:space="preserve"> booklet to guide the modern design and construction of building infrastructure projects. The booklet prescribes standards that embrace inclusivity. Notably, the Building Control Act is currently under review with a view to incorporate, amongst others, provisions governing building access standards for persons with disabilities.</w:t>
      </w:r>
    </w:p>
    <w:p w14:paraId="1474C262" w14:textId="77777777" w:rsidR="009C5AD8" w:rsidRPr="009C5AD8" w:rsidRDefault="009C5AD8" w:rsidP="00297A5E">
      <w:pPr>
        <w:pStyle w:val="SingleTxtG"/>
        <w:numPr>
          <w:ilvl w:val="0"/>
          <w:numId w:val="29"/>
        </w:numPr>
        <w:ind w:left="1134" w:firstLine="0"/>
      </w:pPr>
      <w:r w:rsidRPr="009C5AD8">
        <w:t xml:space="preserve">Further, accessible parking bays are available throughout the country in shopping malls and public </w:t>
      </w:r>
      <w:r w:rsidRPr="00297A5E">
        <w:rPr>
          <w:shd w:val="clear" w:color="auto" w:fill="FFFFFF"/>
        </w:rPr>
        <w:t>buildings</w:t>
      </w:r>
      <w:r w:rsidRPr="009C5AD8">
        <w:t xml:space="preserve">, such as, hotels and conference facilities, hospitals, banks, Courts, community buildings and most Government Offices. This facilitates safe access to buildings by persons with mobility limitations, health conditions or other related challenges. Additionally, some public buildings, especially in cities and towns, have voice activated elevators, elevators with braille and raised numerals elevators </w:t>
      </w:r>
      <w:proofErr w:type="gramStart"/>
      <w:r w:rsidRPr="009C5AD8">
        <w:t>in order to</w:t>
      </w:r>
      <w:proofErr w:type="gramEnd"/>
      <w:r w:rsidRPr="009C5AD8">
        <w:t xml:space="preserve"> accommodate persons with hearing impairment.</w:t>
      </w:r>
    </w:p>
    <w:p w14:paraId="08895830" w14:textId="77777777" w:rsidR="009C5AD8" w:rsidRPr="009C5AD8" w:rsidRDefault="009C5AD8" w:rsidP="00297A5E">
      <w:pPr>
        <w:pStyle w:val="SingleTxtG"/>
        <w:numPr>
          <w:ilvl w:val="0"/>
          <w:numId w:val="29"/>
        </w:numPr>
        <w:ind w:left="1134" w:firstLine="0"/>
      </w:pPr>
      <w:r w:rsidRPr="009C5AD8">
        <w:t xml:space="preserve">Moreover, Government implements temporary measures </w:t>
      </w:r>
      <w:proofErr w:type="gramStart"/>
      <w:r w:rsidRPr="009C5AD8">
        <w:t>in order to</w:t>
      </w:r>
      <w:proofErr w:type="gramEnd"/>
      <w:r w:rsidRPr="009C5AD8">
        <w:t xml:space="preserve"> mitigate building accessibility </w:t>
      </w:r>
      <w:r w:rsidRPr="00297A5E">
        <w:rPr>
          <w:shd w:val="clear" w:color="auto" w:fill="FFFFFF"/>
        </w:rPr>
        <w:t>challenges</w:t>
      </w:r>
      <w:r w:rsidRPr="009C5AD8">
        <w:t xml:space="preserve"> encountered by persons with disabilities. These include, allocating employees with disabilities offices on the ground floor, ensuring that meetings are held in accessible venues and providing services on the ground floor in Government Offices </w:t>
      </w:r>
      <w:proofErr w:type="gramStart"/>
      <w:r w:rsidRPr="009C5AD8">
        <w:t>i.e.</w:t>
      </w:r>
      <w:proofErr w:type="gramEnd"/>
      <w:r w:rsidRPr="009C5AD8">
        <w:t xml:space="preserve"> an officer whose office is on an inaccessible floor, going to the ground floor to assist a beneficiary or client with a disability.</w:t>
      </w:r>
    </w:p>
    <w:p w14:paraId="26C7F1EA" w14:textId="77777777" w:rsidR="009C5AD8" w:rsidRPr="009C5AD8" w:rsidRDefault="009C5AD8" w:rsidP="00297A5E">
      <w:pPr>
        <w:pStyle w:val="SingleTxtG"/>
        <w:numPr>
          <w:ilvl w:val="0"/>
          <w:numId w:val="29"/>
        </w:numPr>
        <w:ind w:left="1134" w:firstLine="0"/>
      </w:pPr>
      <w:r w:rsidRPr="00297A5E">
        <w:rPr>
          <w:shd w:val="clear" w:color="auto" w:fill="FFFFFF"/>
        </w:rPr>
        <w:t>Government</w:t>
      </w:r>
      <w:r w:rsidRPr="009C5AD8">
        <w:t xml:space="preserve"> acknowledges challenges </w:t>
      </w:r>
      <w:proofErr w:type="gramStart"/>
      <w:r w:rsidRPr="009C5AD8">
        <w:t>in the area of</w:t>
      </w:r>
      <w:proofErr w:type="gramEnd"/>
      <w:r w:rsidRPr="009C5AD8">
        <w:t xml:space="preserve"> access to public transport services by persons with disabilities. The road transport legislation does not make any provision to facilitate access to public transport by persons with disabilities. However, provision has been made in the envisaged persons with disabilities legislation to prohibit discrimination in public transport and ensure that persons with disabilities can access transportation services and facilities.</w:t>
      </w:r>
    </w:p>
    <w:p w14:paraId="755A8719" w14:textId="77777777" w:rsidR="009C5AD8" w:rsidRPr="009C5AD8" w:rsidRDefault="009C5AD8" w:rsidP="00297A5E">
      <w:pPr>
        <w:pStyle w:val="SingleTxtG"/>
        <w:numPr>
          <w:ilvl w:val="0"/>
          <w:numId w:val="29"/>
        </w:numPr>
        <w:ind w:left="1134" w:firstLine="0"/>
      </w:pPr>
      <w:r w:rsidRPr="009C5AD8">
        <w:t xml:space="preserve">Regarding the development of national accessibility plans with specific targets and deadlines, Government </w:t>
      </w:r>
      <w:r w:rsidRPr="00297A5E">
        <w:rPr>
          <w:shd w:val="clear" w:color="auto" w:fill="FFFFFF"/>
        </w:rPr>
        <w:t>currently</w:t>
      </w:r>
      <w:r w:rsidRPr="009C5AD8">
        <w:t xml:space="preserve"> has no action plans in place to remove obstacles and barriers to accessibility. However, all new buildings are accessible with guidance of Part P of the Technical Booklet and the envisaged persons with disabilities legislation will make it mandatory for authorities required to make reasonable adjustments for persons with disabilities, to prepare and implement action plans which will be approved and monitored.</w:t>
      </w:r>
    </w:p>
    <w:p w14:paraId="70BFB6F9" w14:textId="5AA02B12" w:rsidR="009C5AD8" w:rsidRPr="009C5AD8" w:rsidRDefault="00297A5E" w:rsidP="00297A5E">
      <w:pPr>
        <w:pStyle w:val="H1G"/>
        <w:rPr>
          <w:rFonts w:eastAsia="Arial Unicode MS"/>
          <w:b w:val="0"/>
        </w:rPr>
      </w:pPr>
      <w:bookmarkStart w:id="294" w:name="_Toc148896349"/>
      <w:bookmarkStart w:id="295" w:name="_Toc148896988"/>
      <w:bookmarkStart w:id="296" w:name="_Toc149116410"/>
      <w:bookmarkStart w:id="297" w:name="_Toc149116482"/>
      <w:bookmarkStart w:id="298" w:name="_Toc145580465"/>
      <w:r>
        <w:lastRenderedPageBreak/>
        <w:tab/>
      </w:r>
      <w:r>
        <w:tab/>
      </w:r>
      <w:r w:rsidR="009C5AD8" w:rsidRPr="009C5AD8">
        <w:t>Article 10</w:t>
      </w:r>
      <w:bookmarkEnd w:id="294"/>
      <w:bookmarkEnd w:id="295"/>
      <w:bookmarkEnd w:id="296"/>
      <w:bookmarkEnd w:id="297"/>
      <w:r>
        <w:t>-</w:t>
      </w:r>
      <w:bookmarkStart w:id="299" w:name="_Toc145580466"/>
      <w:bookmarkStart w:id="300" w:name="_Toc148896350"/>
      <w:bookmarkStart w:id="301" w:name="_Toc148896989"/>
      <w:bookmarkStart w:id="302" w:name="_Toc149116411"/>
      <w:bookmarkStart w:id="303" w:name="_Toc149116483"/>
      <w:r w:rsidR="009C5AD8" w:rsidRPr="009C5AD8">
        <w:t>Right to Life</w:t>
      </w:r>
      <w:bookmarkEnd w:id="299"/>
      <w:bookmarkEnd w:id="300"/>
      <w:bookmarkEnd w:id="301"/>
      <w:bookmarkEnd w:id="302"/>
      <w:bookmarkEnd w:id="303"/>
    </w:p>
    <w:bookmarkEnd w:id="298"/>
    <w:p w14:paraId="4EE3531F" w14:textId="77777777" w:rsidR="009C5AD8" w:rsidRPr="009C5AD8" w:rsidRDefault="009C5AD8" w:rsidP="00297A5E">
      <w:pPr>
        <w:pStyle w:val="SingleTxtG"/>
        <w:numPr>
          <w:ilvl w:val="0"/>
          <w:numId w:val="29"/>
        </w:numPr>
        <w:ind w:left="1134" w:firstLine="0"/>
        <w:rPr>
          <w:rFonts w:eastAsia="Arial Unicode MS"/>
        </w:rPr>
      </w:pPr>
      <w:r w:rsidRPr="009C5AD8">
        <w:t xml:space="preserve">The right to life for all persons in Botswana, including persons with disabilities, is guaranteed under </w:t>
      </w:r>
      <w:r w:rsidRPr="00297A5E">
        <w:rPr>
          <w:shd w:val="clear" w:color="auto" w:fill="FFFFFF"/>
        </w:rPr>
        <w:t>section</w:t>
      </w:r>
      <w:r w:rsidRPr="009C5AD8">
        <w:t xml:space="preserve"> 4 of the Constitution as an inherent right. This is also enshrined in the Bill of Child Rights under the Children’s Act. Section 10 of the Children’s Act guarantees all children in Botswana the right to life and prohibits any person from taking any action or decision, whose effect will deprive a child of his or her survival and development. This right is further protected under </w:t>
      </w:r>
      <w:r w:rsidRPr="009C5AD8">
        <w:rPr>
          <w:bCs/>
        </w:rPr>
        <w:t xml:space="preserve">the Botswana Police Act (Cap. 21:01). Section 6(1) imposes a duty on the Botswana Police Service (BPS) to protect life, among others. </w:t>
      </w:r>
    </w:p>
    <w:p w14:paraId="3DF7435D" w14:textId="77777777" w:rsidR="009C5AD8" w:rsidRPr="009C5AD8" w:rsidRDefault="009C5AD8" w:rsidP="00297A5E">
      <w:pPr>
        <w:pStyle w:val="SingleTxtG"/>
        <w:numPr>
          <w:ilvl w:val="0"/>
          <w:numId w:val="29"/>
        </w:numPr>
        <w:ind w:left="1134" w:firstLine="0"/>
        <w:rPr>
          <w:lang w:eastAsia="en-ZW"/>
        </w:rPr>
      </w:pPr>
      <w:r w:rsidRPr="009C5AD8">
        <w:rPr>
          <w:lang w:eastAsia="en-ZW"/>
        </w:rPr>
        <w:t xml:space="preserve">Section 202 of the Penal Code (Cap. 08:01) provides for the offence of murder. It preserves the right to life by criminalising the intentional killing of a person by another. In addition, section 208 preserves the right to life of a child under the age of twelve (12) months. In terms of this provision, a woman shall be guilty of the offence of infanticide, if by any wilful act or omission causes the death of her child under the age of twelve (12) months.  </w:t>
      </w:r>
    </w:p>
    <w:p w14:paraId="4CD66B87" w14:textId="00604722" w:rsidR="009C5AD8" w:rsidRPr="009C5AD8" w:rsidRDefault="00297A5E" w:rsidP="00297A5E">
      <w:pPr>
        <w:pStyle w:val="H1G"/>
      </w:pPr>
      <w:bookmarkStart w:id="304" w:name="_Toc145580467"/>
      <w:bookmarkStart w:id="305" w:name="_Toc148896351"/>
      <w:bookmarkStart w:id="306" w:name="_Toc148896990"/>
      <w:bookmarkStart w:id="307" w:name="_Toc149116412"/>
      <w:bookmarkStart w:id="308" w:name="_Toc149116484"/>
      <w:r>
        <w:tab/>
      </w:r>
      <w:r>
        <w:tab/>
      </w:r>
      <w:r w:rsidR="009C5AD8" w:rsidRPr="009C5AD8">
        <w:t>Article 11</w:t>
      </w:r>
      <w:bookmarkStart w:id="309" w:name="_Toc145580468"/>
      <w:bookmarkEnd w:id="304"/>
      <w:bookmarkEnd w:id="305"/>
      <w:bookmarkEnd w:id="306"/>
      <w:bookmarkEnd w:id="307"/>
      <w:bookmarkEnd w:id="308"/>
      <w:r>
        <w:t>-</w:t>
      </w:r>
      <w:bookmarkStart w:id="310" w:name="_Toc148896352"/>
      <w:bookmarkStart w:id="311" w:name="_Toc148896991"/>
      <w:bookmarkStart w:id="312" w:name="_Toc149116413"/>
      <w:bookmarkStart w:id="313" w:name="_Toc149116485"/>
      <w:r w:rsidR="009C5AD8" w:rsidRPr="009C5AD8">
        <w:t>Situations of Risk and Humanitarian Emergencies</w:t>
      </w:r>
      <w:bookmarkEnd w:id="309"/>
      <w:bookmarkEnd w:id="310"/>
      <w:bookmarkEnd w:id="311"/>
      <w:bookmarkEnd w:id="312"/>
      <w:bookmarkEnd w:id="313"/>
    </w:p>
    <w:p w14:paraId="583E7759" w14:textId="77777777" w:rsidR="009C5AD8" w:rsidRPr="009C5AD8" w:rsidRDefault="009C5AD8" w:rsidP="00297A5E">
      <w:pPr>
        <w:pStyle w:val="SingleTxtG"/>
        <w:numPr>
          <w:ilvl w:val="0"/>
          <w:numId w:val="29"/>
        </w:numPr>
        <w:ind w:left="1134" w:firstLine="0"/>
      </w:pPr>
      <w:r w:rsidRPr="009C5AD8">
        <w:t xml:space="preserve">In implementation of the 1996 National Policy on Disaster Management, Government provides overall coordination of disaster risk reduction activities, effective implementation of </w:t>
      </w:r>
      <w:r w:rsidRPr="009C5AD8">
        <w:rPr>
          <w:lang w:eastAsia="en-ZW"/>
        </w:rPr>
        <w:t>disaster</w:t>
      </w:r>
      <w:r w:rsidRPr="009C5AD8">
        <w:t xml:space="preserve"> risk management components, such as hazard identification, </w:t>
      </w:r>
      <w:proofErr w:type="gramStart"/>
      <w:r w:rsidRPr="009C5AD8">
        <w:t>vulnerability</w:t>
      </w:r>
      <w:proofErr w:type="gramEnd"/>
      <w:r w:rsidRPr="009C5AD8">
        <w:t xml:space="preserve"> and risk assessment. </w:t>
      </w:r>
    </w:p>
    <w:p w14:paraId="05F3B04A" w14:textId="77777777" w:rsidR="009C5AD8" w:rsidRPr="009C5AD8" w:rsidRDefault="009C5AD8" w:rsidP="00297A5E">
      <w:pPr>
        <w:pStyle w:val="SingleTxtG"/>
        <w:numPr>
          <w:ilvl w:val="0"/>
          <w:numId w:val="29"/>
        </w:numPr>
        <w:ind w:left="1134" w:firstLine="0"/>
      </w:pPr>
      <w:r w:rsidRPr="009C5AD8">
        <w:t xml:space="preserve">The National Disaster Risk Management Plan, 2009, also provides a framework for </w:t>
      </w:r>
      <w:r w:rsidRPr="009C5AD8">
        <w:rPr>
          <w:lang w:eastAsia="en-ZW"/>
        </w:rPr>
        <w:t>coordinated</w:t>
      </w:r>
      <w:r w:rsidRPr="009C5AD8">
        <w:t xml:space="preserve"> and proactive set of actions incorporating elements of disaster risk reduction, as well as emergency management. This Plan is currently under review with a view to prioritise persons with disabilities and other vulnerable groups, amongst others. </w:t>
      </w:r>
    </w:p>
    <w:p w14:paraId="61E3175E" w14:textId="77777777" w:rsidR="009C5AD8" w:rsidRPr="009C5AD8" w:rsidRDefault="009C5AD8" w:rsidP="00297A5E">
      <w:pPr>
        <w:pStyle w:val="SingleTxtG"/>
        <w:numPr>
          <w:ilvl w:val="0"/>
          <w:numId w:val="29"/>
        </w:numPr>
        <w:ind w:left="1134" w:firstLine="0"/>
      </w:pPr>
      <w:r w:rsidRPr="009C5AD8">
        <w:t xml:space="preserve">Government has also established District Disaster Committees which are responsible for </w:t>
      </w:r>
      <w:r w:rsidRPr="009C5AD8">
        <w:rPr>
          <w:i/>
        </w:rPr>
        <w:t>inter alia</w:t>
      </w:r>
      <w:r w:rsidRPr="009C5AD8">
        <w:t xml:space="preserve">, maintaining and implementing risk mitigation strategies, identifying risk prone areas and vulnerable groups, for timely response. Noteworthy is that in the response phase of a disaster, </w:t>
      </w:r>
      <w:r w:rsidRPr="009C5AD8">
        <w:rPr>
          <w:lang w:eastAsia="en-ZW"/>
        </w:rPr>
        <w:t>assessments</w:t>
      </w:r>
      <w:r w:rsidRPr="009C5AD8">
        <w:t xml:space="preserve"> are conducted to determine the peculiar needs of the affected communities, including identification of persons with disabilities. Response services provided by Government during humanitarian emergencies include, shelter, food hampers, water, </w:t>
      </w:r>
      <w:proofErr w:type="gramStart"/>
      <w:r w:rsidRPr="009C5AD8">
        <w:t>sanitation</w:t>
      </w:r>
      <w:proofErr w:type="gramEnd"/>
      <w:r w:rsidRPr="009C5AD8">
        <w:t xml:space="preserve"> and clothing.</w:t>
      </w:r>
    </w:p>
    <w:p w14:paraId="389FA195" w14:textId="567D44C1" w:rsidR="009C5AD8" w:rsidRPr="009C5AD8" w:rsidRDefault="00297A5E" w:rsidP="00297A5E">
      <w:pPr>
        <w:pStyle w:val="H1G"/>
        <w:rPr>
          <w:b w:val="0"/>
        </w:rPr>
      </w:pPr>
      <w:bookmarkStart w:id="314" w:name="_Toc145580469"/>
      <w:bookmarkStart w:id="315" w:name="_Toc148896353"/>
      <w:bookmarkStart w:id="316" w:name="_Toc148896992"/>
      <w:bookmarkStart w:id="317" w:name="_Toc149116414"/>
      <w:bookmarkStart w:id="318" w:name="_Toc149116486"/>
      <w:r>
        <w:tab/>
      </w:r>
      <w:r>
        <w:tab/>
      </w:r>
      <w:r w:rsidR="009C5AD8" w:rsidRPr="009C5AD8">
        <w:t>Article 12</w:t>
      </w:r>
      <w:bookmarkStart w:id="319" w:name="_Toc145580470"/>
      <w:bookmarkEnd w:id="314"/>
      <w:bookmarkEnd w:id="315"/>
      <w:bookmarkEnd w:id="316"/>
      <w:bookmarkEnd w:id="317"/>
      <w:bookmarkEnd w:id="318"/>
      <w:r>
        <w:t>-</w:t>
      </w:r>
      <w:bookmarkStart w:id="320" w:name="_Toc148896354"/>
      <w:bookmarkStart w:id="321" w:name="_Toc148896993"/>
      <w:bookmarkStart w:id="322" w:name="_Toc149116415"/>
      <w:bookmarkStart w:id="323" w:name="_Toc149116487"/>
      <w:r w:rsidR="009C5AD8" w:rsidRPr="009C5AD8">
        <w:t>Equal Recognition before the Law</w:t>
      </w:r>
      <w:bookmarkEnd w:id="319"/>
      <w:bookmarkEnd w:id="320"/>
      <w:bookmarkEnd w:id="321"/>
      <w:bookmarkEnd w:id="322"/>
      <w:bookmarkEnd w:id="323"/>
    </w:p>
    <w:p w14:paraId="1A89C3EB" w14:textId="77777777" w:rsidR="009C5AD8" w:rsidRPr="009C5AD8" w:rsidRDefault="009C5AD8" w:rsidP="00297A5E">
      <w:pPr>
        <w:pStyle w:val="SingleTxtG"/>
        <w:numPr>
          <w:ilvl w:val="0"/>
          <w:numId w:val="29"/>
        </w:numPr>
        <w:ind w:left="1134" w:firstLine="0"/>
      </w:pPr>
      <w:r w:rsidRPr="009C5AD8">
        <w:t>Section 3</w:t>
      </w:r>
      <w:r w:rsidRPr="009C5AD8">
        <w:rPr>
          <w:i/>
        </w:rPr>
        <w:t>(a)</w:t>
      </w:r>
      <w:r w:rsidRPr="009C5AD8">
        <w:t xml:space="preserve"> of the Constitution guarantees all persons in Botswana the right to equal protection before the law</w:t>
      </w:r>
      <w:r w:rsidRPr="009C5AD8">
        <w:rPr>
          <w:bCs/>
        </w:rPr>
        <w:t xml:space="preserve">. Therefore, persons with disabilities enjoy protection of the law on an equal basis with others. </w:t>
      </w:r>
    </w:p>
    <w:p w14:paraId="2457E6A1" w14:textId="77777777" w:rsidR="009C5AD8" w:rsidRPr="009C5AD8" w:rsidRDefault="009C5AD8" w:rsidP="00297A5E">
      <w:pPr>
        <w:pStyle w:val="SingleTxtG"/>
        <w:numPr>
          <w:ilvl w:val="0"/>
          <w:numId w:val="29"/>
        </w:numPr>
        <w:ind w:left="1134" w:firstLine="0"/>
      </w:pPr>
      <w:r w:rsidRPr="009C5AD8">
        <w:t xml:space="preserve">Whereas section 8 of the Constitution prohibits compulsory taking of property, and acquisition of interest in or right over property of any description except under certain circumstances </w:t>
      </w:r>
      <w:r w:rsidRPr="009C5AD8">
        <w:rPr>
          <w:lang w:eastAsia="en-ZW"/>
        </w:rPr>
        <w:t>permitted</w:t>
      </w:r>
      <w:r w:rsidRPr="009C5AD8">
        <w:t xml:space="preserve"> by law, section 9 prohibits the search or entry into an individual’s premises by others except with his or her consent. These provisions apply to all individuals in Botswana without distinction </w:t>
      </w:r>
      <w:proofErr w:type="gramStart"/>
      <w:r w:rsidRPr="009C5AD8">
        <w:t>on the basis of</w:t>
      </w:r>
      <w:proofErr w:type="gramEnd"/>
      <w:r w:rsidRPr="009C5AD8">
        <w:t xml:space="preserve"> among others, disability. Section 10 of the Constitution secures the protection of law. It guarantees all individuals in Botswana, including persons with disabilities, the right to a fair trial.</w:t>
      </w:r>
    </w:p>
    <w:p w14:paraId="7ACF4332" w14:textId="77777777" w:rsidR="009C5AD8" w:rsidRPr="009C5AD8" w:rsidRDefault="009C5AD8" w:rsidP="00297A5E">
      <w:pPr>
        <w:pStyle w:val="SingleTxtG"/>
        <w:numPr>
          <w:ilvl w:val="0"/>
          <w:numId w:val="29"/>
        </w:numPr>
        <w:ind w:left="1134" w:firstLine="0"/>
      </w:pPr>
      <w:r w:rsidRPr="009C5AD8">
        <w:t xml:space="preserve">Generally, all persons in Botswana who have attained the age of majority (18 years), assume full legal capacity and can, without assistance of a guardian, </w:t>
      </w:r>
      <w:proofErr w:type="gramStart"/>
      <w:r w:rsidRPr="009C5AD8">
        <w:t>enter into</w:t>
      </w:r>
      <w:proofErr w:type="gramEnd"/>
      <w:r w:rsidRPr="009C5AD8">
        <w:t xml:space="preserve"> a legally binding contract, sue and be sued on their own and have the legal independence to speak on their own behalf. </w:t>
      </w:r>
    </w:p>
    <w:p w14:paraId="692E7795" w14:textId="77777777" w:rsidR="009C5AD8" w:rsidRPr="009C5AD8" w:rsidRDefault="009C5AD8" w:rsidP="00297A5E">
      <w:pPr>
        <w:pStyle w:val="SingleTxtG"/>
        <w:numPr>
          <w:ilvl w:val="0"/>
          <w:numId w:val="29"/>
        </w:numPr>
        <w:ind w:left="1134" w:firstLine="0"/>
      </w:pPr>
      <w:r w:rsidRPr="009C5AD8">
        <w:t xml:space="preserve">In relation to mental integrity, a person who is not a minor, including a person with mental illness, is deemed to have capacity to make decisions regarding his or her mental health care and treatment. </w:t>
      </w:r>
      <w:r w:rsidRPr="009C5AD8">
        <w:rPr>
          <w:lang w:eastAsia="en-ZW"/>
        </w:rPr>
        <w:t>However</w:t>
      </w:r>
      <w:r w:rsidRPr="009C5AD8">
        <w:t xml:space="preserve">, a person is deemed to be incapable to make mental health care and treatment decisions if he or she is unable to understand the relevant information, appreciate the consequences of the decision that is being taken in relation to the </w:t>
      </w:r>
      <w:r w:rsidRPr="009C5AD8">
        <w:lastRenderedPageBreak/>
        <w:t xml:space="preserve">care or treatment, or communicate the decision by means of speech, </w:t>
      </w:r>
      <w:proofErr w:type="gramStart"/>
      <w:r w:rsidRPr="009C5AD8">
        <w:t>gesture</w:t>
      </w:r>
      <w:proofErr w:type="gramEnd"/>
      <w:r w:rsidRPr="009C5AD8">
        <w:t xml:space="preserve"> or any other means. </w:t>
      </w:r>
    </w:p>
    <w:p w14:paraId="5ED2232D" w14:textId="77777777" w:rsidR="009C5AD8" w:rsidRPr="009C5AD8" w:rsidRDefault="009C5AD8" w:rsidP="00297A5E">
      <w:pPr>
        <w:pStyle w:val="SingleTxtG"/>
        <w:numPr>
          <w:ilvl w:val="0"/>
          <w:numId w:val="29"/>
        </w:numPr>
        <w:ind w:left="1134" w:firstLine="0"/>
      </w:pPr>
      <w:r w:rsidRPr="009C5AD8">
        <w:t xml:space="preserve">Persons with disabilities have equal opportunity to participate fully as citizens. This is </w:t>
      </w:r>
      <w:r w:rsidRPr="009C5AD8">
        <w:rPr>
          <w:lang w:eastAsia="en-ZW"/>
        </w:rPr>
        <w:t>evidenced</w:t>
      </w:r>
      <w:r w:rsidRPr="009C5AD8">
        <w:t xml:space="preserve"> by, among others, exercise of their right to vote, freedom of assembly and association. </w:t>
      </w:r>
    </w:p>
    <w:p w14:paraId="0D1DFB8B" w14:textId="77777777" w:rsidR="009C5AD8" w:rsidRPr="009C5AD8" w:rsidRDefault="009C5AD8" w:rsidP="00297A5E">
      <w:pPr>
        <w:pStyle w:val="SingleTxtG"/>
        <w:numPr>
          <w:ilvl w:val="0"/>
          <w:numId w:val="29"/>
        </w:numPr>
        <w:ind w:left="1134" w:firstLine="0"/>
      </w:pPr>
      <w:proofErr w:type="gramStart"/>
      <w:r w:rsidRPr="009C5AD8">
        <w:t>With regard to</w:t>
      </w:r>
      <w:proofErr w:type="gramEnd"/>
      <w:r w:rsidRPr="009C5AD8">
        <w:t xml:space="preserve"> inheritance rights, every beneficiary, including a person with a disability, is entitled to benefit, if such benefit is accorded to them in a will. In the absence of a will, the dependants will benefit as per civil or customary law. If a person with a disability or their representative is </w:t>
      </w:r>
      <w:r w:rsidRPr="009C5AD8">
        <w:rPr>
          <w:lang w:eastAsia="en-ZW"/>
        </w:rPr>
        <w:t>aggrieved</w:t>
      </w:r>
      <w:r w:rsidRPr="009C5AD8">
        <w:t xml:space="preserve"> by issues of inheritance, they have recourse in the Courts of the country. Particularly in the case of minors, the High Court is the upper guardian of all children in Botswana as provided for in section 36 (3) of the Children’s Act.</w:t>
      </w:r>
    </w:p>
    <w:p w14:paraId="27231F06" w14:textId="77777777" w:rsidR="009C5AD8" w:rsidRPr="009C5AD8" w:rsidRDefault="009C5AD8" w:rsidP="00297A5E">
      <w:pPr>
        <w:pStyle w:val="SingleTxtG"/>
        <w:numPr>
          <w:ilvl w:val="0"/>
          <w:numId w:val="29"/>
        </w:numPr>
        <w:ind w:left="1134" w:firstLine="0"/>
      </w:pPr>
      <w:r w:rsidRPr="009C5AD8">
        <w:t xml:space="preserve">Financial institutions in Botswana apply the same criteria in the consideration of applications for loans, </w:t>
      </w:r>
      <w:proofErr w:type="gramStart"/>
      <w:r w:rsidRPr="009C5AD8">
        <w:t>mortgages</w:t>
      </w:r>
      <w:proofErr w:type="gramEnd"/>
      <w:r w:rsidRPr="009C5AD8">
        <w:t xml:space="preserve"> </w:t>
      </w:r>
      <w:r w:rsidRPr="009C5AD8">
        <w:rPr>
          <w:lang w:eastAsia="en-ZW"/>
        </w:rPr>
        <w:t>and</w:t>
      </w:r>
      <w:r w:rsidRPr="009C5AD8">
        <w:t xml:space="preserve"> other forms of financial credit. The fundamental consideration made in the assessment of an application is a determination of the applicant’s credit worthiness, which applies to all applicants, without discrimination. </w:t>
      </w:r>
    </w:p>
    <w:p w14:paraId="7BF63D71" w14:textId="7731AEB5" w:rsidR="009C5AD8" w:rsidRPr="009C5AD8" w:rsidRDefault="00297A5E" w:rsidP="00297A5E">
      <w:pPr>
        <w:pStyle w:val="H1G"/>
        <w:rPr>
          <w:b w:val="0"/>
        </w:rPr>
      </w:pPr>
      <w:bookmarkStart w:id="324" w:name="_Toc145580471"/>
      <w:bookmarkStart w:id="325" w:name="_Toc148896355"/>
      <w:bookmarkStart w:id="326" w:name="_Toc148896994"/>
      <w:bookmarkStart w:id="327" w:name="_Toc149116416"/>
      <w:bookmarkStart w:id="328" w:name="_Toc149116488"/>
      <w:r>
        <w:tab/>
      </w:r>
      <w:r>
        <w:tab/>
      </w:r>
      <w:r w:rsidR="009C5AD8" w:rsidRPr="009C5AD8">
        <w:t>Article 13</w:t>
      </w:r>
      <w:bookmarkStart w:id="329" w:name="_Toc145580472"/>
      <w:bookmarkEnd w:id="324"/>
      <w:bookmarkEnd w:id="325"/>
      <w:bookmarkEnd w:id="326"/>
      <w:bookmarkEnd w:id="327"/>
      <w:bookmarkEnd w:id="328"/>
      <w:r>
        <w:t>-</w:t>
      </w:r>
      <w:bookmarkStart w:id="330" w:name="_Toc148896356"/>
      <w:bookmarkStart w:id="331" w:name="_Toc148896995"/>
      <w:bookmarkStart w:id="332" w:name="_Toc149116417"/>
      <w:bookmarkStart w:id="333" w:name="_Toc149116489"/>
      <w:r w:rsidR="009C5AD8" w:rsidRPr="009C5AD8">
        <w:t>Access to Justice</w:t>
      </w:r>
      <w:bookmarkEnd w:id="329"/>
      <w:bookmarkEnd w:id="330"/>
      <w:bookmarkEnd w:id="331"/>
      <w:bookmarkEnd w:id="332"/>
      <w:bookmarkEnd w:id="333"/>
    </w:p>
    <w:p w14:paraId="099B5E42" w14:textId="77777777" w:rsidR="009C5AD8" w:rsidRPr="009C5AD8" w:rsidRDefault="009C5AD8" w:rsidP="00297A5E">
      <w:pPr>
        <w:pStyle w:val="SingleTxtG"/>
        <w:numPr>
          <w:ilvl w:val="0"/>
          <w:numId w:val="29"/>
        </w:numPr>
        <w:ind w:left="1134" w:firstLine="0"/>
      </w:pPr>
      <w:r w:rsidRPr="009C5AD8">
        <w:t xml:space="preserve">As mentioned in Article 12, section 10 of the Constitution guarantees all individuals in Botswana the right to a fair trial. This entails, </w:t>
      </w:r>
      <w:r w:rsidRPr="009C5AD8">
        <w:rPr>
          <w:i/>
        </w:rPr>
        <w:t>inter alia</w:t>
      </w:r>
      <w:r w:rsidRPr="009C5AD8">
        <w:t>, allowing an individual legal representation of his or her own choice and at his or her own expense, as well as the assistance of an interpreter at no cost in instances where they cannot understand the language used in trial. This also includes the provision of sign language interpretation where necessary.</w:t>
      </w:r>
    </w:p>
    <w:p w14:paraId="2C8A8F0D" w14:textId="77777777" w:rsidR="009C5AD8" w:rsidRPr="009C5AD8" w:rsidRDefault="009C5AD8" w:rsidP="00297A5E">
      <w:pPr>
        <w:pStyle w:val="SingleTxtG"/>
        <w:numPr>
          <w:ilvl w:val="0"/>
          <w:numId w:val="29"/>
        </w:numPr>
        <w:ind w:left="1134" w:firstLine="0"/>
      </w:pPr>
      <w:r w:rsidRPr="009C5AD8">
        <w:t xml:space="preserve">In cases of capital offences such as murder, manslaughter or infanticide, the accused may have </w:t>
      </w:r>
      <w:r w:rsidRPr="009C5AD8">
        <w:rPr>
          <w:i/>
        </w:rPr>
        <w:t>pro-deo</w:t>
      </w:r>
      <w:r w:rsidRPr="009C5AD8">
        <w:t xml:space="preserve"> counsel engaged to represent them at the state’s expense in accordance with Order 68 Rule 4 (1) of the High Court Rules. Further, section 95(2) of the Children’s Act obliges the state to provide legal representation for any person involved in proceedings before a children’s </w:t>
      </w:r>
      <w:proofErr w:type="gramStart"/>
      <w:r w:rsidRPr="009C5AD8">
        <w:t>court, if</w:t>
      </w:r>
      <w:proofErr w:type="gramEnd"/>
      <w:r w:rsidRPr="009C5AD8">
        <w:t xml:space="preserve"> that person cannot afford the cost of such representation. Additionally, the Rules provide for </w:t>
      </w:r>
      <w:r w:rsidRPr="009C5AD8">
        <w:rPr>
          <w:i/>
        </w:rPr>
        <w:t>pro-deo</w:t>
      </w:r>
      <w:r w:rsidRPr="009C5AD8">
        <w:t xml:space="preserve"> legal representation in civil cases for those who cannot afford costs of representation, if it is determined that the case has merit and chances of success.  </w:t>
      </w:r>
    </w:p>
    <w:p w14:paraId="122E6247" w14:textId="77777777" w:rsidR="009C5AD8" w:rsidRPr="009C5AD8" w:rsidRDefault="009C5AD8" w:rsidP="00297A5E">
      <w:pPr>
        <w:pStyle w:val="SingleTxtG"/>
        <w:numPr>
          <w:ilvl w:val="0"/>
          <w:numId w:val="29"/>
        </w:numPr>
        <w:ind w:left="1134" w:firstLine="0"/>
        <w:rPr>
          <w:lang w:bidi="en-US"/>
        </w:rPr>
      </w:pPr>
      <w:proofErr w:type="gramStart"/>
      <w:r w:rsidRPr="009C5AD8">
        <w:rPr>
          <w:lang w:bidi="en-US"/>
        </w:rPr>
        <w:t>In an effort to</w:t>
      </w:r>
      <w:proofErr w:type="gramEnd"/>
      <w:r w:rsidRPr="009C5AD8">
        <w:rPr>
          <w:lang w:bidi="en-US"/>
        </w:rPr>
        <w:t xml:space="preserve"> enhance access to justice, Government pursuant to the Legal Aid Act (Cap. 16:02) established Legal Aid Botswana with a mandate to provide free legal aid services comprising </w:t>
      </w:r>
      <w:r w:rsidRPr="009C5AD8">
        <w:t>legal</w:t>
      </w:r>
      <w:r w:rsidRPr="009C5AD8">
        <w:rPr>
          <w:lang w:bidi="en-US"/>
        </w:rPr>
        <w:t xml:space="preserve"> representation, advice, and legal education on basic rights and obligations to the indigent. These services are available to all indigent persons who satisfy the means test requirement without distinction, </w:t>
      </w:r>
      <w:proofErr w:type="gramStart"/>
      <w:r w:rsidRPr="009C5AD8">
        <w:rPr>
          <w:lang w:bidi="en-US"/>
        </w:rPr>
        <w:t>on the basis of</w:t>
      </w:r>
      <w:proofErr w:type="gramEnd"/>
      <w:r w:rsidRPr="009C5AD8">
        <w:rPr>
          <w:lang w:bidi="en-US"/>
        </w:rPr>
        <w:t xml:space="preserve"> among others, disability. Further, Legal Aid Botswana carries out outreach activities throughout the country to create awareness on the services they provide through various media platforms. </w:t>
      </w:r>
    </w:p>
    <w:p w14:paraId="0F90AF97" w14:textId="77777777" w:rsidR="009C5AD8" w:rsidRPr="009C5AD8" w:rsidRDefault="009C5AD8" w:rsidP="00297A5E">
      <w:pPr>
        <w:pStyle w:val="SingleTxtG"/>
        <w:numPr>
          <w:ilvl w:val="0"/>
          <w:numId w:val="29"/>
        </w:numPr>
        <w:ind w:left="1134" w:firstLine="0"/>
        <w:rPr>
          <w:lang w:bidi="en-US"/>
        </w:rPr>
      </w:pPr>
      <w:r w:rsidRPr="009C5AD8">
        <w:rPr>
          <w:lang w:bidi="en-US"/>
        </w:rPr>
        <w:t xml:space="preserve">Government collaborates with other institutions in providing free legal assistance to persons who cannot afford legal fees. For instance, the Botswana Prison Service and Legal Aid Botswana </w:t>
      </w:r>
      <w:proofErr w:type="gramStart"/>
      <w:r w:rsidRPr="009C5AD8">
        <w:t>entered</w:t>
      </w:r>
      <w:r w:rsidRPr="009C5AD8">
        <w:rPr>
          <w:lang w:bidi="en-US"/>
        </w:rPr>
        <w:t xml:space="preserve"> into</w:t>
      </w:r>
      <w:proofErr w:type="gramEnd"/>
      <w:r w:rsidRPr="009C5AD8">
        <w:rPr>
          <w:lang w:bidi="en-US"/>
        </w:rPr>
        <w:t xml:space="preserve"> a Memorandum of Understanding to cooperate in providing free legal services in criminal matters to qualifying prisoners and public legal education, among others.  </w:t>
      </w:r>
    </w:p>
    <w:p w14:paraId="51EB45C3" w14:textId="77777777" w:rsidR="009C5AD8" w:rsidRPr="009C5AD8" w:rsidRDefault="009C5AD8" w:rsidP="00297A5E">
      <w:pPr>
        <w:pStyle w:val="SingleTxtG"/>
        <w:numPr>
          <w:ilvl w:val="0"/>
          <w:numId w:val="29"/>
        </w:numPr>
        <w:ind w:left="1134" w:firstLine="0"/>
      </w:pPr>
      <w:r w:rsidRPr="009C5AD8">
        <w:t xml:space="preserve">To strengthen investigative capability on cases related to persons with disabilities in the BPS, Government has thus far trained twelve (12) officers in sign language. Police officers are also sensitised on the treatment of persons with disabilities in a fair manner and to investigate all reported cases without discrimination. In cases where a special skillset is required </w:t>
      </w:r>
      <w:proofErr w:type="gramStart"/>
      <w:r w:rsidRPr="009C5AD8">
        <w:t>in the course of</w:t>
      </w:r>
      <w:proofErr w:type="gramEnd"/>
      <w:r w:rsidRPr="009C5AD8">
        <w:t xml:space="preserve"> an investigation(s), relevant experts such as doctors, interpreters and psychiatrists are engaged to facilitate quality and effective investigation. Additionally, psychologists, social workers, and other related professions have been deployed at relevant BPS branches or units countrywide, including the Gender and Child Protection Branch. This enables BPS to effectively respond to the peculiarities of vulnerable groups in investigations, persons with disabilities inclusive.</w:t>
      </w:r>
    </w:p>
    <w:p w14:paraId="39F31749" w14:textId="77777777" w:rsidR="009C5AD8" w:rsidRPr="009C5AD8" w:rsidRDefault="009C5AD8" w:rsidP="00297A5E">
      <w:pPr>
        <w:pStyle w:val="SingleTxtG"/>
        <w:numPr>
          <w:ilvl w:val="0"/>
          <w:numId w:val="29"/>
        </w:numPr>
        <w:ind w:left="1134" w:firstLine="0"/>
      </w:pPr>
      <w:r w:rsidRPr="009C5AD8">
        <w:lastRenderedPageBreak/>
        <w:t xml:space="preserve">With respect to the Administration of Justice, Government has trained ten (10) interpreters on sign language to facilitate access by persons with disabilities. Government also outsources trained experts as </w:t>
      </w:r>
      <w:r w:rsidRPr="009C5AD8">
        <w:rPr>
          <w:i/>
        </w:rPr>
        <w:t>ad-hoc</w:t>
      </w:r>
      <w:r w:rsidRPr="009C5AD8">
        <w:t xml:space="preserve"> interpreters to facilitate communication between the Court and a person with disability appearing as an accused or witness. Recognising that persons with disabilities are likely to be more comfortable with their caretakers as interpreters, Government also engages them as </w:t>
      </w:r>
      <w:r w:rsidRPr="009C5AD8">
        <w:rPr>
          <w:i/>
        </w:rPr>
        <w:t>ad-hoc</w:t>
      </w:r>
      <w:r w:rsidRPr="009C5AD8">
        <w:t xml:space="preserve"> interpreters.</w:t>
      </w:r>
    </w:p>
    <w:p w14:paraId="19348762" w14:textId="77777777" w:rsidR="009C5AD8" w:rsidRPr="009C5AD8" w:rsidRDefault="009C5AD8" w:rsidP="00297A5E">
      <w:pPr>
        <w:pStyle w:val="SingleTxtG"/>
        <w:numPr>
          <w:ilvl w:val="0"/>
          <w:numId w:val="29"/>
        </w:numPr>
        <w:ind w:left="1134" w:firstLine="0"/>
      </w:pPr>
      <w:r w:rsidRPr="009C5AD8">
        <w:t xml:space="preserve">Regarding the availability of reasonable accommodations to ensure effective participation of persons with disabilities in the justice system, Administration of Justice buildings are equipped with ramps and elevators to ensure that persons with disabilities on wheelchairs can physically access court services. All existing BPS facilities are also being upgraded to include ramps, and new facilities are designed with built-in ramps. </w:t>
      </w:r>
    </w:p>
    <w:p w14:paraId="0F3A872E" w14:textId="77777777" w:rsidR="009C5AD8" w:rsidRPr="009C5AD8" w:rsidRDefault="009C5AD8" w:rsidP="00297A5E">
      <w:pPr>
        <w:pStyle w:val="SingleTxtG"/>
        <w:numPr>
          <w:ilvl w:val="0"/>
          <w:numId w:val="29"/>
        </w:numPr>
        <w:ind w:left="1134" w:firstLine="0"/>
      </w:pPr>
      <w:r w:rsidRPr="009C5AD8">
        <w:t xml:space="preserve">In future, Government will consider introducing virtual courts </w:t>
      </w:r>
      <w:proofErr w:type="gramStart"/>
      <w:r w:rsidRPr="009C5AD8">
        <w:t>in order to</w:t>
      </w:r>
      <w:proofErr w:type="gramEnd"/>
      <w:r w:rsidRPr="009C5AD8">
        <w:t xml:space="preserve"> accommodate persons with disabilities who, on account of their disability, cannot be physically present in Court proceedings. In certain circumstances, witnesses or victims with disabilities are transported by flight or by a vehicle accommodating their disability to attend Court proceedings across the country at the states’ expense. </w:t>
      </w:r>
    </w:p>
    <w:p w14:paraId="5360BB9D" w14:textId="77777777" w:rsidR="009C5AD8" w:rsidRPr="009C5AD8" w:rsidRDefault="009C5AD8" w:rsidP="00297A5E">
      <w:pPr>
        <w:pStyle w:val="SingleTxtG"/>
        <w:numPr>
          <w:ilvl w:val="0"/>
          <w:numId w:val="29"/>
        </w:numPr>
        <w:ind w:left="1134" w:firstLine="0"/>
      </w:pPr>
      <w:r w:rsidRPr="009C5AD8">
        <w:t xml:space="preserve">With respect to age related accommodations to ensure effective participation of children with disabilities, the Children’s Act designates every Magistrate’s Court as a children’s court. As such, all cases involving children are heard by Magistrate Courts. </w:t>
      </w:r>
      <w:proofErr w:type="gramStart"/>
      <w:r w:rsidRPr="009C5AD8">
        <w:t>Taking into account</w:t>
      </w:r>
      <w:proofErr w:type="gramEnd"/>
      <w:r w:rsidRPr="009C5AD8">
        <w:t xml:space="preserve"> the special circumstances of children, such cases are heard in camera and only authorised officials and parents are allowed in the Court room to protect the identity of the child. Further, in terms of section 93 of the Children’s Act, such proceedings cannot be </w:t>
      </w:r>
      <w:proofErr w:type="gramStart"/>
      <w:r w:rsidRPr="009C5AD8">
        <w:t>published</w:t>
      </w:r>
      <w:proofErr w:type="gramEnd"/>
      <w:r w:rsidRPr="009C5AD8">
        <w:t xml:space="preserve"> and the identity of the child may not be disclosed. </w:t>
      </w:r>
    </w:p>
    <w:p w14:paraId="43A9F5EB" w14:textId="77777777" w:rsidR="009C5AD8" w:rsidRPr="009C5AD8" w:rsidRDefault="009C5AD8" w:rsidP="00297A5E">
      <w:pPr>
        <w:pStyle w:val="SingleTxtG"/>
        <w:numPr>
          <w:ilvl w:val="0"/>
          <w:numId w:val="29"/>
        </w:numPr>
        <w:ind w:left="1134" w:firstLine="0"/>
      </w:pPr>
      <w:r w:rsidRPr="009C5AD8">
        <w:t>Notwithstanding the measures currently in place to ensure effective access to justice for persons with disabilities on an equal basis with others, Government acknowledges the need to appropriately capacitate officials of the administration of justice, including police and prison officers, on the rights of persons with disabilities.</w:t>
      </w:r>
    </w:p>
    <w:p w14:paraId="52837BF1" w14:textId="29FAADC4" w:rsidR="009C5AD8" w:rsidRPr="009C5AD8" w:rsidRDefault="00297A5E" w:rsidP="00297A5E">
      <w:pPr>
        <w:pStyle w:val="H1G"/>
      </w:pPr>
      <w:bookmarkStart w:id="334" w:name="_Toc145580476"/>
      <w:bookmarkStart w:id="335" w:name="_Toc148896357"/>
      <w:bookmarkStart w:id="336" w:name="_Toc148896996"/>
      <w:bookmarkStart w:id="337" w:name="_Toc149116418"/>
      <w:bookmarkStart w:id="338" w:name="_Toc149116490"/>
      <w:r>
        <w:tab/>
      </w:r>
      <w:r>
        <w:tab/>
      </w:r>
      <w:r w:rsidR="009C5AD8" w:rsidRPr="009C5AD8">
        <w:t>Article 14</w:t>
      </w:r>
      <w:bookmarkStart w:id="339" w:name="_Toc145580477"/>
      <w:bookmarkEnd w:id="334"/>
      <w:bookmarkEnd w:id="335"/>
      <w:bookmarkEnd w:id="336"/>
      <w:bookmarkEnd w:id="337"/>
      <w:bookmarkEnd w:id="338"/>
      <w:r>
        <w:t>-</w:t>
      </w:r>
      <w:bookmarkStart w:id="340" w:name="_Toc148896358"/>
      <w:bookmarkStart w:id="341" w:name="_Toc148896997"/>
      <w:bookmarkStart w:id="342" w:name="_Toc149116419"/>
      <w:bookmarkStart w:id="343" w:name="_Toc149116491"/>
      <w:r w:rsidR="009C5AD8" w:rsidRPr="009C5AD8">
        <w:t>Liberty and Security of the Person</w:t>
      </w:r>
      <w:bookmarkEnd w:id="339"/>
      <w:bookmarkEnd w:id="340"/>
      <w:bookmarkEnd w:id="341"/>
      <w:bookmarkEnd w:id="342"/>
      <w:bookmarkEnd w:id="343"/>
    </w:p>
    <w:p w14:paraId="612FAC47" w14:textId="77777777" w:rsidR="009C5AD8" w:rsidRPr="009C5AD8" w:rsidRDefault="009C5AD8" w:rsidP="008C60E9">
      <w:pPr>
        <w:pStyle w:val="SingleTxtG"/>
        <w:numPr>
          <w:ilvl w:val="0"/>
          <w:numId w:val="29"/>
        </w:numPr>
        <w:ind w:left="1134" w:firstLine="0"/>
        <w:rPr>
          <w:lang w:bidi="en-US"/>
        </w:rPr>
      </w:pPr>
      <w:bookmarkStart w:id="344" w:name="_Hlk135227702"/>
      <w:r w:rsidRPr="009C5AD8">
        <w:rPr>
          <w:lang w:bidi="en-US"/>
        </w:rPr>
        <w:t xml:space="preserve">The right to liberty and security of every person in Botswana is guaranteed under section 5(1) of the Constitution. The section provides that no person shall be deprived of his or her personal liberty save as may be authorised by law. Any victim of unlawful arrest or detention in Botswana, has an enforceable right to compensation which can be realised through legal action. </w:t>
      </w:r>
      <w:r w:rsidRPr="009C5AD8">
        <w:t>Further</w:t>
      </w:r>
      <w:r w:rsidRPr="009C5AD8">
        <w:rPr>
          <w:lang w:bidi="en-US"/>
        </w:rPr>
        <w:t>, the Courts view deprivation of the right to liberty as a serious matter, including in instances where the aggrieved person is a person with disability.</w:t>
      </w:r>
    </w:p>
    <w:p w14:paraId="4499E288" w14:textId="77777777" w:rsidR="009C5AD8" w:rsidRPr="009C5AD8" w:rsidRDefault="009C5AD8" w:rsidP="008C60E9">
      <w:pPr>
        <w:pStyle w:val="SingleTxtG"/>
        <w:numPr>
          <w:ilvl w:val="0"/>
          <w:numId w:val="29"/>
        </w:numPr>
        <w:ind w:left="1134" w:firstLine="0"/>
        <w:rPr>
          <w:lang w:bidi="en-US"/>
        </w:rPr>
      </w:pPr>
      <w:r w:rsidRPr="009C5AD8">
        <w:rPr>
          <w:lang w:bidi="en-US"/>
        </w:rPr>
        <w:t xml:space="preserve">For instance, in the case of </w:t>
      </w:r>
      <w:r w:rsidRPr="009C5AD8">
        <w:rPr>
          <w:i/>
          <w:lang w:bidi="en-US"/>
        </w:rPr>
        <w:t xml:space="preserve">Sergeant </w:t>
      </w:r>
      <w:proofErr w:type="spellStart"/>
      <w:r w:rsidRPr="009C5AD8">
        <w:rPr>
          <w:i/>
          <w:lang w:bidi="en-US"/>
        </w:rPr>
        <w:t>Batshani</w:t>
      </w:r>
      <w:proofErr w:type="spellEnd"/>
      <w:r w:rsidRPr="009C5AD8">
        <w:rPr>
          <w:i/>
          <w:lang w:bidi="en-US"/>
        </w:rPr>
        <w:t xml:space="preserve"> v the President of the Republic of Botswana and the Attorney General </w:t>
      </w:r>
      <w:r w:rsidRPr="009C5AD8">
        <w:rPr>
          <w:lang w:bidi="en-US"/>
        </w:rPr>
        <w:t xml:space="preserve">(CVHGB-003683-15), the plaintiff, who had been found guilty of the act of murder but determined as being of unsound mind at the time, was confined at a mental </w:t>
      </w:r>
      <w:r w:rsidRPr="009C5AD8">
        <w:t>hospital</w:t>
      </w:r>
      <w:r w:rsidRPr="009C5AD8">
        <w:rPr>
          <w:lang w:bidi="en-US"/>
        </w:rPr>
        <w:t xml:space="preserve"> through a Presidential Order in 2003. He was later transferred to a prison, where he had opportunity to be examined by two (2) separate Mental Health Boards in 2006 and 2012 respectively, both of which recommended his release as they found that he was no longer mentally incapacitated or suffering from a mental illness. The plaintiff, upon release from prison in 2015, successfully claimed damages for unlawful detention for a period of over nine (9) years. The High Court awarded him One Million Three Hundred Thousand Pula (P1,300,000.00), approximately Ninety-Seven Thousand US Dollars ($97,000.00) as damages for his unlawful detention. The High Court found that the continued confinement of the plaintiff after the Mental Health Board had certified that the plaintiff was no longer suffering from mental illness constituted an infringement of the plaintiff’s personal liberty and freedom of movement enshrined in sections 3, 5 and 14 of the Constitution. </w:t>
      </w:r>
    </w:p>
    <w:bookmarkEnd w:id="344"/>
    <w:p w14:paraId="7AC82CDE" w14:textId="77777777" w:rsidR="009C5AD8" w:rsidRPr="009C5AD8" w:rsidRDefault="009C5AD8" w:rsidP="008C60E9">
      <w:pPr>
        <w:pStyle w:val="SingleTxtG"/>
        <w:numPr>
          <w:ilvl w:val="0"/>
          <w:numId w:val="29"/>
        </w:numPr>
        <w:ind w:left="1134" w:firstLine="0"/>
        <w:rPr>
          <w:lang w:bidi="en-US"/>
        </w:rPr>
      </w:pPr>
      <w:r w:rsidRPr="009C5AD8">
        <w:rPr>
          <w:lang w:bidi="en-US"/>
        </w:rPr>
        <w:t xml:space="preserve">Section 4(1) of the Mental Disorders Act prohibits the detention of a person with a mental health condition in an institution or elsewhere, except as permitted by law. This is consistent with the provisions of the envisaged Mental Health Act which requires that admission in a mental health facility be voluntary. In this regard, the legislation of Botswana has never permitted the institutionalisation or deprivation of liberty of persons with all forms </w:t>
      </w:r>
      <w:r w:rsidRPr="009C5AD8">
        <w:rPr>
          <w:lang w:bidi="en-US"/>
        </w:rPr>
        <w:lastRenderedPageBreak/>
        <w:t>of disabilities. Institutionalisation has always been carried out in accordance with due process.</w:t>
      </w:r>
    </w:p>
    <w:p w14:paraId="5B228F4E" w14:textId="77777777" w:rsidR="009C5AD8" w:rsidRPr="009C5AD8" w:rsidRDefault="009C5AD8" w:rsidP="008C60E9">
      <w:pPr>
        <w:pStyle w:val="SingleTxtG"/>
        <w:numPr>
          <w:ilvl w:val="0"/>
          <w:numId w:val="29"/>
        </w:numPr>
        <w:ind w:left="1134" w:firstLine="0"/>
      </w:pPr>
      <w:r w:rsidRPr="009C5AD8">
        <w:t xml:space="preserve">In ensuring that persons with disabilities who have been deprived of their liberty are provided with the required reasonable accommodation, on admission into prison, every prisoner is interviewed and if necessary subjected to medical examination to ensure that all his or her medical needs are addressed timeously. Consequently, any prisoner who has a medical condition has an opportunity to be medically consulted and treated at the prison clinic or referred to an external facility for specialist services. Further, there are ramps and special types of toilets to cater for accessibility needs of persons with disabilities in most prisons. </w:t>
      </w:r>
    </w:p>
    <w:p w14:paraId="5CA19CD3" w14:textId="77777777" w:rsidR="009C5AD8" w:rsidRPr="009C5AD8" w:rsidRDefault="009C5AD8" w:rsidP="008C60E9">
      <w:pPr>
        <w:pStyle w:val="SingleTxtG"/>
        <w:numPr>
          <w:ilvl w:val="0"/>
          <w:numId w:val="29"/>
        </w:numPr>
        <w:ind w:left="1134" w:firstLine="0"/>
      </w:pPr>
      <w:r w:rsidRPr="009C5AD8">
        <w:t xml:space="preserve">With respect to feeding, a prison officer responsible for feeding ensures that prisoners with disabilities are fed in accordance with their specific dietary requirements. Government is also incrementally implementing reforms in correctional service by constructing a special cellblock to accommodate prisoners with disabilities at the Boys Prison in </w:t>
      </w:r>
      <w:proofErr w:type="gramStart"/>
      <w:r w:rsidRPr="009C5AD8">
        <w:t>Gaborone, and</w:t>
      </w:r>
      <w:proofErr w:type="gramEnd"/>
      <w:r w:rsidRPr="009C5AD8">
        <w:t xml:space="preserve"> intends to roll out the project to other prison facilities countrywide.</w:t>
      </w:r>
    </w:p>
    <w:p w14:paraId="4A0F01E0" w14:textId="55138B1E" w:rsidR="009C5AD8" w:rsidRPr="009C5AD8" w:rsidRDefault="00297A5E" w:rsidP="00297A5E">
      <w:pPr>
        <w:pStyle w:val="H1G"/>
      </w:pPr>
      <w:bookmarkStart w:id="345" w:name="_Toc145580478"/>
      <w:bookmarkStart w:id="346" w:name="_Toc148896359"/>
      <w:bookmarkStart w:id="347" w:name="_Toc148896998"/>
      <w:bookmarkStart w:id="348" w:name="_Toc149116420"/>
      <w:bookmarkStart w:id="349" w:name="_Toc149116492"/>
      <w:r>
        <w:tab/>
      </w:r>
      <w:r>
        <w:tab/>
      </w:r>
      <w:r w:rsidR="009C5AD8" w:rsidRPr="009C5AD8">
        <w:t>Article 15</w:t>
      </w:r>
      <w:bookmarkStart w:id="350" w:name="_Toc145580479"/>
      <w:bookmarkEnd w:id="345"/>
      <w:bookmarkEnd w:id="346"/>
      <w:bookmarkEnd w:id="347"/>
      <w:bookmarkEnd w:id="348"/>
      <w:bookmarkEnd w:id="349"/>
      <w:r>
        <w:t>-</w:t>
      </w:r>
      <w:bookmarkStart w:id="351" w:name="_Toc148896360"/>
      <w:bookmarkStart w:id="352" w:name="_Toc148896999"/>
      <w:bookmarkStart w:id="353" w:name="_Toc149116421"/>
      <w:bookmarkStart w:id="354" w:name="_Toc149116493"/>
      <w:r w:rsidR="009C5AD8" w:rsidRPr="009C5AD8">
        <w:t>Freedom from Torture or Cruel, Inhuman or Degrading Treatment or Punishment</w:t>
      </w:r>
      <w:bookmarkEnd w:id="350"/>
      <w:bookmarkEnd w:id="351"/>
      <w:bookmarkEnd w:id="352"/>
      <w:bookmarkEnd w:id="353"/>
      <w:bookmarkEnd w:id="354"/>
    </w:p>
    <w:p w14:paraId="5A80734F" w14:textId="77777777" w:rsidR="009C5AD8" w:rsidRPr="009C5AD8" w:rsidRDefault="009C5AD8" w:rsidP="008C60E9">
      <w:pPr>
        <w:pStyle w:val="SingleTxtG"/>
        <w:numPr>
          <w:ilvl w:val="0"/>
          <w:numId w:val="29"/>
        </w:numPr>
        <w:ind w:left="1134" w:firstLine="0"/>
      </w:pPr>
      <w:r w:rsidRPr="009C5AD8">
        <w:t xml:space="preserve">The prohibition against cruel, </w:t>
      </w:r>
      <w:proofErr w:type="gramStart"/>
      <w:r w:rsidRPr="009C5AD8">
        <w:t>inhuman</w:t>
      </w:r>
      <w:proofErr w:type="gramEnd"/>
      <w:r w:rsidRPr="009C5AD8">
        <w:t xml:space="preserve"> and degrading treatment is enshrined in sections 7(1) of the Constitution and 61 of the Children’s Act. </w:t>
      </w:r>
    </w:p>
    <w:p w14:paraId="529825A7" w14:textId="77777777" w:rsidR="009C5AD8" w:rsidRPr="009C5AD8" w:rsidRDefault="009C5AD8" w:rsidP="008C60E9">
      <w:pPr>
        <w:pStyle w:val="SingleTxtG"/>
        <w:numPr>
          <w:ilvl w:val="0"/>
          <w:numId w:val="29"/>
        </w:numPr>
        <w:ind w:left="1134" w:firstLine="0"/>
      </w:pPr>
      <w:r w:rsidRPr="009C5AD8">
        <w:t xml:space="preserve">With respect to measures put in place to protect persons with disabilities from medical or scientific experimentation, section 140 of the Public Health Act (Cap. 63:01) requires a head of a health facility to inform a person being treated, in an appropriate manner, if the treatment is for experimental or research purposes. The Act also prohibits the application of any experimental treatment procedure on a person without prior written authorisation from the person, their primary health care provider, the head of the health facility and the ethics committee or any other person with delegated authority. Further, section 161(2) of the Act prohibits the use of human tissue, </w:t>
      </w:r>
      <w:proofErr w:type="gramStart"/>
      <w:r w:rsidRPr="009C5AD8">
        <w:t>blood</w:t>
      </w:r>
      <w:proofErr w:type="gramEnd"/>
      <w:r w:rsidRPr="009C5AD8">
        <w:t xml:space="preserve"> or gametes of a person with mental disabilities in the context of the Mental Disorders Act, for medical and dental purposes. </w:t>
      </w:r>
    </w:p>
    <w:p w14:paraId="605C3104" w14:textId="4FEF1247" w:rsidR="009C5AD8" w:rsidRPr="009C5AD8" w:rsidRDefault="00297A5E" w:rsidP="00297A5E">
      <w:pPr>
        <w:pStyle w:val="H1G"/>
        <w:rPr>
          <w:b w:val="0"/>
        </w:rPr>
      </w:pPr>
      <w:bookmarkStart w:id="355" w:name="_Toc145580480"/>
      <w:bookmarkStart w:id="356" w:name="_Toc148896361"/>
      <w:bookmarkStart w:id="357" w:name="_Toc148897000"/>
      <w:bookmarkStart w:id="358" w:name="_Toc149116422"/>
      <w:bookmarkStart w:id="359" w:name="_Toc149116494"/>
      <w:r>
        <w:tab/>
      </w:r>
      <w:r>
        <w:tab/>
      </w:r>
      <w:r w:rsidR="009C5AD8" w:rsidRPr="009C5AD8">
        <w:t>Article 16</w:t>
      </w:r>
      <w:bookmarkEnd w:id="355"/>
      <w:bookmarkEnd w:id="356"/>
      <w:bookmarkEnd w:id="357"/>
      <w:bookmarkEnd w:id="358"/>
      <w:bookmarkEnd w:id="359"/>
      <w:r>
        <w:t>-</w:t>
      </w:r>
      <w:bookmarkStart w:id="360" w:name="_Toc145580481"/>
      <w:bookmarkStart w:id="361" w:name="_Toc148896362"/>
      <w:bookmarkStart w:id="362" w:name="_Toc148897001"/>
      <w:bookmarkStart w:id="363" w:name="_Toc149116423"/>
      <w:bookmarkStart w:id="364" w:name="_Toc149116495"/>
      <w:r w:rsidR="009C5AD8" w:rsidRPr="009C5AD8">
        <w:t>Freedom from Exploitation, Violence and Abuse</w:t>
      </w:r>
      <w:bookmarkEnd w:id="360"/>
      <w:bookmarkEnd w:id="361"/>
      <w:bookmarkEnd w:id="362"/>
      <w:bookmarkEnd w:id="363"/>
      <w:bookmarkEnd w:id="364"/>
    </w:p>
    <w:p w14:paraId="3AB55434" w14:textId="77777777" w:rsidR="009C5AD8" w:rsidRPr="009C5AD8" w:rsidRDefault="009C5AD8" w:rsidP="008C60E9">
      <w:pPr>
        <w:pStyle w:val="SingleTxtG"/>
        <w:numPr>
          <w:ilvl w:val="0"/>
          <w:numId w:val="29"/>
        </w:numPr>
        <w:ind w:left="1134" w:firstLine="0"/>
      </w:pPr>
      <w:r w:rsidRPr="009C5AD8">
        <w:t>The Constitution guarantees every person in Botswana fundamental rights and freedoms of the individual, that include among others, security of the person, protection of the law and protection from inhuman or degrading treatment.</w:t>
      </w:r>
    </w:p>
    <w:p w14:paraId="26A5511F" w14:textId="77777777" w:rsidR="009C5AD8" w:rsidRPr="009C5AD8" w:rsidRDefault="009C5AD8" w:rsidP="008C60E9">
      <w:pPr>
        <w:pStyle w:val="SingleTxtG"/>
        <w:numPr>
          <w:ilvl w:val="0"/>
          <w:numId w:val="29"/>
        </w:numPr>
        <w:ind w:left="1134" w:firstLine="0"/>
        <w:rPr>
          <w:rFonts w:eastAsia="Calibri"/>
        </w:rPr>
      </w:pPr>
      <w:r w:rsidRPr="009C5AD8">
        <w:rPr>
          <w:rFonts w:eastAsia="Calibri"/>
        </w:rPr>
        <w:t>This notwithstanding,</w:t>
      </w:r>
      <w:r w:rsidRPr="009C5AD8">
        <w:t xml:space="preserve"> exploitation, </w:t>
      </w:r>
      <w:proofErr w:type="gramStart"/>
      <w:r w:rsidRPr="009C5AD8">
        <w:t>violence</w:t>
      </w:r>
      <w:proofErr w:type="gramEnd"/>
      <w:r w:rsidRPr="009C5AD8">
        <w:t xml:space="preserve"> and abuse of persons with disabilities in Botswana is unacceptably high as evidenced by the 2017-2019 study, carried out by BCD in partnership with the United States Agency for International Development (USAID) and the South African Medical Research Council and Institute of Development Management. The study revealed that persons with disabilities are up to eight (8) times more susceptible to gender based violence than others.</w:t>
      </w:r>
      <w:r w:rsidRPr="009C5AD8">
        <w:rPr>
          <w:rFonts w:eastAsia="Calibri"/>
        </w:rPr>
        <w:t xml:space="preserve"> The United Nations Population Fund has also noted a high prevalence of violence against women in Botswana, and in this regard observed that over sixty-seven percent (67%) of women in Botswana have experienced abuse, which is over double the global average. However, there is regrettably no information on reported </w:t>
      </w:r>
      <w:proofErr w:type="gramStart"/>
      <w:r w:rsidRPr="009C5AD8">
        <w:rPr>
          <w:rFonts w:eastAsia="Calibri"/>
        </w:rPr>
        <w:t>gender based</w:t>
      </w:r>
      <w:proofErr w:type="gramEnd"/>
      <w:r w:rsidRPr="009C5AD8">
        <w:rPr>
          <w:rFonts w:eastAsia="Calibri"/>
        </w:rPr>
        <w:t xml:space="preserve"> violence cases on women with disabilities </w:t>
      </w:r>
      <w:r w:rsidRPr="009C5AD8">
        <w:rPr>
          <w:rFonts w:eastAsia="Calibri"/>
          <w:i/>
        </w:rPr>
        <w:t>vis-à-vis</w:t>
      </w:r>
      <w:r w:rsidRPr="009C5AD8">
        <w:rPr>
          <w:rFonts w:eastAsia="Calibri"/>
        </w:rPr>
        <w:t xml:space="preserve"> other women though they are disproportionately affected.</w:t>
      </w:r>
    </w:p>
    <w:p w14:paraId="5CA035F6" w14:textId="77777777" w:rsidR="009C5AD8" w:rsidRPr="009C5AD8" w:rsidRDefault="009C5AD8" w:rsidP="008C60E9">
      <w:pPr>
        <w:pStyle w:val="SingleTxtG"/>
        <w:numPr>
          <w:ilvl w:val="0"/>
          <w:numId w:val="29"/>
        </w:numPr>
        <w:ind w:left="1134" w:firstLine="0"/>
        <w:rPr>
          <w:rFonts w:eastAsia="Calibri"/>
        </w:rPr>
      </w:pPr>
      <w:r w:rsidRPr="009C5AD8">
        <w:rPr>
          <w:rFonts w:eastAsia="Calibri"/>
        </w:rPr>
        <w:t xml:space="preserve">To curb </w:t>
      </w:r>
      <w:r w:rsidRPr="009C5AD8">
        <w:t xml:space="preserve">exploitation, violence and abuse on women and children both within and outside the home, Government has adopted legislative, </w:t>
      </w:r>
      <w:proofErr w:type="gramStart"/>
      <w:r w:rsidRPr="009C5AD8">
        <w:t>administrative</w:t>
      </w:r>
      <w:proofErr w:type="gramEnd"/>
      <w:r w:rsidRPr="009C5AD8">
        <w:t xml:space="preserve"> and social measures.</w:t>
      </w:r>
      <w:r w:rsidRPr="009C5AD8">
        <w:rPr>
          <w:rFonts w:eastAsia="Calibri"/>
        </w:rPr>
        <w:t xml:space="preserve"> </w:t>
      </w:r>
      <w:r w:rsidRPr="009C5AD8">
        <w:t xml:space="preserve">As a measure to protect survivors of domestic violence Government enacted the Domestic Violence Act (Cap. 28:05) which permits proceedings under the Act to be initiated by a person other than the survivor of domestic violence in an instance where the survivor has a mental impairment. It also permits a counsellor, health service provider, member of the Botswana Police Service, social worker, teacher, District </w:t>
      </w:r>
      <w:proofErr w:type="gramStart"/>
      <w:r w:rsidRPr="009C5AD8">
        <w:t>Commissioner</w:t>
      </w:r>
      <w:proofErr w:type="gramEnd"/>
      <w:r w:rsidRPr="009C5AD8">
        <w:t xml:space="preserve"> or any other person, with leave of the Court to initiate proceedings on behalf of the applicant. </w:t>
      </w:r>
    </w:p>
    <w:p w14:paraId="6B3E43A5" w14:textId="77777777" w:rsidR="009C5AD8" w:rsidRPr="009C5AD8" w:rsidRDefault="009C5AD8" w:rsidP="008C60E9">
      <w:pPr>
        <w:pStyle w:val="SingleTxtG"/>
        <w:numPr>
          <w:ilvl w:val="0"/>
          <w:numId w:val="29"/>
        </w:numPr>
        <w:ind w:left="1134" w:firstLine="0"/>
        <w:rPr>
          <w:rFonts w:eastAsia="Calibri"/>
        </w:rPr>
      </w:pPr>
      <w:r w:rsidRPr="009C5AD8">
        <w:lastRenderedPageBreak/>
        <w:t xml:space="preserve">The Sexual Offenders Registry Act (Cap. 21:03) makes it a requirement for a person who has been convicted of a sexual offence in or outside Botswana to disclose such conviction to a prospective or existing employer in an institution, entity or trade that has vulnerable persons in its care, or that provides service to such persons. The guiding principle for the administration of this Act is the best interest of a survivor of a sexual offence, and factors that are to be </w:t>
      </w:r>
      <w:proofErr w:type="gramStart"/>
      <w:r w:rsidRPr="009C5AD8">
        <w:t>taken into account</w:t>
      </w:r>
      <w:proofErr w:type="gramEnd"/>
      <w:r w:rsidRPr="009C5AD8">
        <w:t xml:space="preserve"> in determining the best interests of children, families and communities are age, maturity and background of a survivor of a sexual offence.</w:t>
      </w:r>
      <w:r w:rsidRPr="009C5AD8">
        <w:rPr>
          <w:rFonts w:eastAsia="Calibri"/>
          <w:color w:val="333333"/>
          <w:shd w:val="clear" w:color="auto" w:fill="FFFFFF"/>
        </w:rPr>
        <w:t xml:space="preserve"> </w:t>
      </w:r>
      <w:r w:rsidRPr="009C5AD8">
        <w:t>The Act, which commenced in 2021, provides for a minimum term of imprisonment of up to thirty (30) years where the offender is a parent of the victim, the victim is under fourteen (14) years, has disability or is a repeat offender. To support the Sex Offenders Registry Act, Government amended the Penal Code to enhance penalties for sexual offences.</w:t>
      </w:r>
    </w:p>
    <w:p w14:paraId="37BCE136" w14:textId="77777777" w:rsidR="009C5AD8" w:rsidRPr="009C5AD8" w:rsidRDefault="009C5AD8" w:rsidP="008C60E9">
      <w:pPr>
        <w:pStyle w:val="SingleTxtG"/>
        <w:numPr>
          <w:ilvl w:val="0"/>
          <w:numId w:val="29"/>
        </w:numPr>
        <w:ind w:left="1134" w:firstLine="0"/>
        <w:rPr>
          <w:rFonts w:eastAsia="Calibri"/>
        </w:rPr>
      </w:pPr>
      <w:r w:rsidRPr="009C5AD8">
        <w:t xml:space="preserve">Specific to children, the Children’s Act makes provision for the promotion and protection of the rights of children including promotion of their physical, emotional, and general </w:t>
      </w:r>
      <w:proofErr w:type="gramStart"/>
      <w:r w:rsidRPr="009C5AD8">
        <w:t>well-being;</w:t>
      </w:r>
      <w:proofErr w:type="gramEnd"/>
      <w:r w:rsidRPr="009C5AD8">
        <w:t xml:space="preserve"> as well as their protection and care. The Act enjoins a parent or caregiver to give to a child with disabilities, such parental care, special </w:t>
      </w:r>
      <w:proofErr w:type="gramStart"/>
      <w:r w:rsidRPr="009C5AD8">
        <w:t>assistance</w:t>
      </w:r>
      <w:proofErr w:type="gramEnd"/>
      <w:r w:rsidRPr="009C5AD8">
        <w:t xml:space="preserve"> or care as will ensure, among others, the dignity of the child based on his or her mental and physical capabilities. Neglect, ill-treatment or exploitation of a child is also prescribed as an offence under the Act punishable by a fine of not less than Five Thousand Pula (P5,000.00), approximately Three Hundred and Sixty US Dollars ($360.00), but not more than Twenty Thousand Pula (P20,000), approximately One Thousand Five Hundred US Dollars ($1500), or to imprisonment for a term of not less than six (6) months, but not more than two (2) years.</w:t>
      </w:r>
    </w:p>
    <w:p w14:paraId="1DD61F20" w14:textId="77777777" w:rsidR="009C5AD8" w:rsidRPr="009C5AD8" w:rsidRDefault="009C5AD8" w:rsidP="008C60E9">
      <w:pPr>
        <w:pStyle w:val="SingleTxtG"/>
        <w:numPr>
          <w:ilvl w:val="0"/>
          <w:numId w:val="29"/>
        </w:numPr>
        <w:ind w:left="1134" w:firstLine="0"/>
        <w:rPr>
          <w:rFonts w:eastAsia="Calibri"/>
        </w:rPr>
      </w:pPr>
      <w:r w:rsidRPr="009C5AD8">
        <w:t xml:space="preserve">Further, section 25 of the Children’s Act protects all children from sexual abuse and exploitation, including prostitution and pornography, by prescribing penal sanctions for any parent, guardian, </w:t>
      </w:r>
      <w:proofErr w:type="gramStart"/>
      <w:r w:rsidRPr="009C5AD8">
        <w:t>teacher</w:t>
      </w:r>
      <w:proofErr w:type="gramEnd"/>
      <w:r w:rsidRPr="009C5AD8">
        <w:t xml:space="preserve"> or other person who, without reasonable cause, fails to report a case of child abuse or exploitation. Penal sanctions are also provided for a person, including a parent, who connives with another person who sexually abuses or exploits a child. </w:t>
      </w:r>
      <w:proofErr w:type="gramStart"/>
      <w:r w:rsidRPr="009C5AD8">
        <w:t>In order to</w:t>
      </w:r>
      <w:proofErr w:type="gramEnd"/>
      <w:r w:rsidRPr="009C5AD8">
        <w:t xml:space="preserve"> reinforce the implementation of this provision, Government is carrying out an awareness raising initiative dubbed </w:t>
      </w:r>
      <w:r w:rsidRPr="009C5AD8">
        <w:rPr>
          <w:i/>
          <w:iCs/>
        </w:rPr>
        <w:t xml:space="preserve">#Section25 </w:t>
      </w:r>
      <w:r w:rsidRPr="009C5AD8">
        <w:t>which promotes the reporting of sexual violence against all children.</w:t>
      </w:r>
    </w:p>
    <w:p w14:paraId="2C2D5248" w14:textId="77777777" w:rsidR="009C5AD8" w:rsidRPr="009C5AD8" w:rsidRDefault="009C5AD8" w:rsidP="008C60E9">
      <w:pPr>
        <w:pStyle w:val="SingleTxtG"/>
        <w:numPr>
          <w:ilvl w:val="0"/>
          <w:numId w:val="29"/>
        </w:numPr>
        <w:ind w:left="1134" w:firstLine="0"/>
        <w:rPr>
          <w:rFonts w:eastAsia="Calibri"/>
        </w:rPr>
      </w:pPr>
      <w:r w:rsidRPr="009C5AD8">
        <w:t>In the cyber space, the Cybercrime Act (Cap. 08:06)</w:t>
      </w:r>
      <w:r w:rsidRPr="009C5AD8">
        <w:rPr>
          <w:rFonts w:eastAsia="Calibri"/>
        </w:rPr>
        <w:t xml:space="preserve"> criminalises, among others, publication, production or possession of </w:t>
      </w:r>
      <w:r w:rsidRPr="009C5AD8">
        <w:t>child pornography or obscene material relating to children through a computer or computer system.</w:t>
      </w:r>
    </w:p>
    <w:p w14:paraId="47D88448" w14:textId="77777777" w:rsidR="009C5AD8" w:rsidRPr="009C5AD8" w:rsidRDefault="009C5AD8" w:rsidP="008C60E9">
      <w:pPr>
        <w:pStyle w:val="SingleTxtG"/>
        <w:numPr>
          <w:ilvl w:val="0"/>
          <w:numId w:val="29"/>
        </w:numPr>
        <w:ind w:left="1134" w:firstLine="0"/>
        <w:rPr>
          <w:rFonts w:eastAsia="Calibri"/>
        </w:rPr>
      </w:pPr>
      <w:r w:rsidRPr="009C5AD8">
        <w:t xml:space="preserve">As a social protection measure to assist and protect persons with disabilities, Government has in place a monitored alternative care system for children in need of care. Through this system, each child has an individual care plan which is monitored by resident social workers or case workers in the community for children in foster care. Notably, child welfare institutions are regulated and monitored under the Children’s Act. Furthermore, from 2021 to date, Government has spent a total of Twenty Million Two Hundred Forty-Two Thousand Nine Hundred and Fifty Pula (P20,242,950.00), approximately One Million Five Hundred Thousand US Dollars ($1,500,000.00), towards providing shelter for survivors of </w:t>
      </w:r>
      <w:proofErr w:type="gramStart"/>
      <w:r w:rsidRPr="009C5AD8">
        <w:t>gender based</w:t>
      </w:r>
      <w:proofErr w:type="gramEnd"/>
      <w:r w:rsidRPr="009C5AD8">
        <w:t xml:space="preserve"> violence. </w:t>
      </w:r>
    </w:p>
    <w:p w14:paraId="361264EB" w14:textId="77777777" w:rsidR="009C5AD8" w:rsidRPr="009C5AD8" w:rsidRDefault="009C5AD8" w:rsidP="008C60E9">
      <w:pPr>
        <w:pStyle w:val="SingleTxtG"/>
        <w:numPr>
          <w:ilvl w:val="0"/>
          <w:numId w:val="29"/>
        </w:numPr>
        <w:ind w:left="1134" w:firstLine="0"/>
        <w:rPr>
          <w:rFonts w:eastAsia="Calibri"/>
        </w:rPr>
      </w:pPr>
      <w:r w:rsidRPr="009C5AD8">
        <w:t xml:space="preserve">Government recognises the role played by CSOs in addressing gender and </w:t>
      </w:r>
      <w:proofErr w:type="gramStart"/>
      <w:r w:rsidRPr="009C5AD8">
        <w:t>gender based</w:t>
      </w:r>
      <w:proofErr w:type="gramEnd"/>
      <w:r w:rsidRPr="009C5AD8">
        <w:t xml:space="preserve"> violence (GBV) issues. For instance, Botswana Association of Local Authorities, in collaboration with Gender Links Botswana, has introduced gender focal points in District Councils. Government further acknowledges the importance of accessible services and resources in addressing </w:t>
      </w:r>
      <w:proofErr w:type="gramStart"/>
      <w:r w:rsidRPr="009C5AD8">
        <w:t>gender based</w:t>
      </w:r>
      <w:proofErr w:type="gramEnd"/>
      <w:r w:rsidRPr="009C5AD8">
        <w:t xml:space="preserve"> violence. Accordingly, in 2021, Government, through the BPS introduced a toll-free line to improve and facilitate ease of reporting of GBV cases. Government has also intensified public awareness and outreach initiatives on GBV prevention. </w:t>
      </w:r>
    </w:p>
    <w:p w14:paraId="40DD0B3B" w14:textId="77777777" w:rsidR="009C5AD8" w:rsidRPr="009C5AD8" w:rsidRDefault="009C5AD8" w:rsidP="008C60E9">
      <w:pPr>
        <w:pStyle w:val="SingleTxtG"/>
        <w:numPr>
          <w:ilvl w:val="0"/>
          <w:numId w:val="29"/>
        </w:numPr>
        <w:ind w:left="1134" w:firstLine="0"/>
        <w:rPr>
          <w:rFonts w:eastAsia="Calibri"/>
        </w:rPr>
      </w:pPr>
      <w:r w:rsidRPr="009C5AD8">
        <w:t>To increase accessibility to services and resources available to prevent and support victims of violence, Government through BPS</w:t>
      </w:r>
      <w:r w:rsidRPr="009C5AD8">
        <w:rPr>
          <w:rFonts w:eastAsia="Calibri"/>
        </w:rPr>
        <w:t xml:space="preserve"> </w:t>
      </w:r>
      <w:r w:rsidRPr="009C5AD8">
        <w:t xml:space="preserve">deployed trained Gender and Child Protection Focal Persons to deal with GBV cases in a gender sensitive manner. To date, a total of two thousand two hundred and forty-eight (2248) police officers have received training on GBV and human rights as part of BPS in-service programmes. Government has also developed a set of guiding principles aimed at ensuring that officers are committed to gender mainstreaming and adequately skilled in matters related to gender and GBV. This has resulted </w:t>
      </w:r>
      <w:r w:rsidRPr="009C5AD8">
        <w:lastRenderedPageBreak/>
        <w:t>in a prosecution rate that has improved from fifty-one percent (51%) in 2021 to sixty-eight percent (68%) in 2022.</w:t>
      </w:r>
    </w:p>
    <w:p w14:paraId="0DADDE7D" w14:textId="1160D385" w:rsidR="009C5AD8" w:rsidRPr="009C5AD8" w:rsidRDefault="00297A5E" w:rsidP="00297A5E">
      <w:pPr>
        <w:pStyle w:val="H1G"/>
      </w:pPr>
      <w:bookmarkStart w:id="365" w:name="_Toc145580485"/>
      <w:bookmarkStart w:id="366" w:name="_Toc148896363"/>
      <w:bookmarkStart w:id="367" w:name="_Toc148897002"/>
      <w:bookmarkStart w:id="368" w:name="_Toc149116424"/>
      <w:bookmarkStart w:id="369" w:name="_Toc149116496"/>
      <w:r>
        <w:tab/>
      </w:r>
      <w:r>
        <w:tab/>
      </w:r>
      <w:r w:rsidR="009C5AD8" w:rsidRPr="009C5AD8">
        <w:t>Article 17</w:t>
      </w:r>
      <w:bookmarkStart w:id="370" w:name="_Toc145580486"/>
      <w:bookmarkEnd w:id="365"/>
      <w:bookmarkEnd w:id="366"/>
      <w:bookmarkEnd w:id="367"/>
      <w:bookmarkEnd w:id="368"/>
      <w:bookmarkEnd w:id="369"/>
      <w:r>
        <w:t>-</w:t>
      </w:r>
      <w:bookmarkStart w:id="371" w:name="_Toc148896364"/>
      <w:bookmarkStart w:id="372" w:name="_Toc148897003"/>
      <w:bookmarkStart w:id="373" w:name="_Toc149116425"/>
      <w:bookmarkStart w:id="374" w:name="_Toc149116497"/>
      <w:r w:rsidR="009C5AD8" w:rsidRPr="009C5AD8">
        <w:t>Protecting the Integrity of the Person</w:t>
      </w:r>
      <w:bookmarkEnd w:id="370"/>
      <w:bookmarkEnd w:id="371"/>
      <w:bookmarkEnd w:id="372"/>
      <w:bookmarkEnd w:id="373"/>
      <w:bookmarkEnd w:id="374"/>
    </w:p>
    <w:p w14:paraId="5E7F014E" w14:textId="77777777" w:rsidR="009C5AD8" w:rsidRPr="009C5AD8" w:rsidRDefault="009C5AD8" w:rsidP="008C60E9">
      <w:pPr>
        <w:pStyle w:val="SingleTxtG"/>
        <w:numPr>
          <w:ilvl w:val="0"/>
          <w:numId w:val="29"/>
        </w:numPr>
        <w:ind w:left="1134" w:firstLine="0"/>
      </w:pPr>
      <w:r w:rsidRPr="009C5AD8">
        <w:t xml:space="preserve">Government acknowledges the deficiencies in measures protecting persons with disabilities from medical (or other) treatment given without the free and informed consent of the person. However, the envisaged Mental Health Act will protect persons with mental disabilities from treatment without their free and informed consent. It recognises the capacity of any person who is not a minor, including a person with mental illness, to make decisions regarding his or her mental health, </w:t>
      </w:r>
      <w:proofErr w:type="gramStart"/>
      <w:r w:rsidRPr="009C5AD8">
        <w:t>care</w:t>
      </w:r>
      <w:proofErr w:type="gramEnd"/>
      <w:r w:rsidRPr="009C5AD8">
        <w:t xml:space="preserve"> and treatment, except in certain circumstances permitted by law. </w:t>
      </w:r>
    </w:p>
    <w:p w14:paraId="4E0522F7" w14:textId="77777777" w:rsidR="009C5AD8" w:rsidRPr="009C5AD8" w:rsidRDefault="009C5AD8" w:rsidP="008C60E9">
      <w:pPr>
        <w:pStyle w:val="SingleTxtG"/>
        <w:numPr>
          <w:ilvl w:val="0"/>
          <w:numId w:val="29"/>
        </w:numPr>
        <w:ind w:left="1134" w:firstLine="0"/>
        <w:rPr>
          <w:lang w:val="en-US"/>
        </w:rPr>
      </w:pPr>
      <w:r w:rsidRPr="009C5AD8">
        <w:rPr>
          <w:lang w:val="en-US"/>
        </w:rPr>
        <w:t>Section 160 of the Penal Code (Cap. 08:01) protects girls and women with disabilities from forced abortions. It prohibits any person from causing an abortion, except in circumstances where such an abortion is necessary to save the girl or woman’s life, to prevent permanent impairment of physical and/or mental health, where the fetus is at serious risk of being born with physical or mental deformity, and in cases of rape and incest. Further, any person who causes an abortion in circumstances not mentioned above, commits an offence and is liable to imprisonment for a term not exceeding seven (7) years.</w:t>
      </w:r>
    </w:p>
    <w:p w14:paraId="4D3B2D31" w14:textId="77777777" w:rsidR="009C5AD8" w:rsidRPr="009C5AD8" w:rsidRDefault="009C5AD8" w:rsidP="008C60E9">
      <w:pPr>
        <w:pStyle w:val="SingleTxtG"/>
        <w:numPr>
          <w:ilvl w:val="0"/>
          <w:numId w:val="29"/>
        </w:numPr>
        <w:ind w:left="1134" w:firstLine="0"/>
      </w:pPr>
      <w:r w:rsidRPr="009C5AD8">
        <w:t>In terms of the Policy Guidelines and Service Standards on Sexual and Reproductive Health, 2004, tubal ligation, hysterectomy and medically induced abortion are allowed for women with severe mental and physical disabilities, subject to a recommendation by a medical expert and consent of the caregiver. Similarly, a vasectomy is allowed for men with severe mental or physical disabilities, subject to recommendation by a medical expert and consent of the caregiver.</w:t>
      </w:r>
    </w:p>
    <w:p w14:paraId="45ABC85E" w14:textId="7675AA73" w:rsidR="009C5AD8" w:rsidRPr="009C5AD8" w:rsidRDefault="00297A5E" w:rsidP="00297A5E">
      <w:pPr>
        <w:pStyle w:val="H1G"/>
      </w:pPr>
      <w:bookmarkStart w:id="375" w:name="_Toc145580487"/>
      <w:bookmarkStart w:id="376" w:name="_Toc148896365"/>
      <w:bookmarkStart w:id="377" w:name="_Toc148897004"/>
      <w:bookmarkStart w:id="378" w:name="_Toc149116426"/>
      <w:bookmarkStart w:id="379" w:name="_Toc149116498"/>
      <w:r>
        <w:tab/>
      </w:r>
      <w:r>
        <w:tab/>
      </w:r>
      <w:r w:rsidR="009C5AD8" w:rsidRPr="009C5AD8">
        <w:t>Article 18</w:t>
      </w:r>
      <w:bookmarkStart w:id="380" w:name="_Toc145580488"/>
      <w:bookmarkEnd w:id="375"/>
      <w:bookmarkEnd w:id="376"/>
      <w:bookmarkEnd w:id="377"/>
      <w:bookmarkEnd w:id="378"/>
      <w:bookmarkEnd w:id="379"/>
      <w:r>
        <w:t>-</w:t>
      </w:r>
      <w:bookmarkStart w:id="381" w:name="_Toc148896366"/>
      <w:bookmarkStart w:id="382" w:name="_Toc148897005"/>
      <w:bookmarkStart w:id="383" w:name="_Toc149116427"/>
      <w:bookmarkStart w:id="384" w:name="_Toc149116499"/>
      <w:r w:rsidR="009C5AD8" w:rsidRPr="009C5AD8">
        <w:t>Liberty of Movement and Nationality</w:t>
      </w:r>
      <w:bookmarkEnd w:id="380"/>
      <w:bookmarkEnd w:id="381"/>
      <w:bookmarkEnd w:id="382"/>
      <w:bookmarkEnd w:id="383"/>
      <w:bookmarkEnd w:id="384"/>
    </w:p>
    <w:p w14:paraId="34CF161F" w14:textId="77777777" w:rsidR="009C5AD8" w:rsidRPr="009C5AD8" w:rsidRDefault="009C5AD8" w:rsidP="008C60E9">
      <w:pPr>
        <w:pStyle w:val="SingleTxtG"/>
        <w:numPr>
          <w:ilvl w:val="0"/>
          <w:numId w:val="29"/>
        </w:numPr>
        <w:ind w:left="1134" w:firstLine="0"/>
      </w:pPr>
      <w:r w:rsidRPr="009C5AD8">
        <w:t xml:space="preserve">The Bill of Child Rights in the Children’s Act guarantees every child in Botswana the right to a name from birth, which neither stigmatises nor demeans his or her dignity. It further guarantees every child the right to a nationality from </w:t>
      </w:r>
      <w:proofErr w:type="gramStart"/>
      <w:r w:rsidRPr="009C5AD8">
        <w:t>birth, and</w:t>
      </w:r>
      <w:proofErr w:type="gramEnd"/>
      <w:r w:rsidRPr="009C5AD8">
        <w:t xml:space="preserve"> requires that the birth notification be given to the Registrar of births within sixty (60) days. Additionally, section 6(1) of the National Registration Act (Cap. 30:01) entitles all Batswana children to register for a national identity document at no cost, upon attaining the age of sixteen (16) years.</w:t>
      </w:r>
    </w:p>
    <w:p w14:paraId="4D417E6F" w14:textId="77777777" w:rsidR="009C5AD8" w:rsidRPr="009C5AD8" w:rsidRDefault="009C5AD8" w:rsidP="008C60E9">
      <w:pPr>
        <w:pStyle w:val="SingleTxtG"/>
        <w:numPr>
          <w:ilvl w:val="0"/>
          <w:numId w:val="29"/>
        </w:numPr>
        <w:ind w:left="1134" w:firstLine="0"/>
      </w:pPr>
      <w:r w:rsidRPr="009C5AD8">
        <w:t xml:space="preserve">Noteworthy is that Government undertakes outreach and mass registration activities every quarter </w:t>
      </w:r>
      <w:proofErr w:type="gramStart"/>
      <w:r w:rsidRPr="009C5AD8">
        <w:t>in an effort to</w:t>
      </w:r>
      <w:proofErr w:type="gramEnd"/>
      <w:r w:rsidRPr="009C5AD8">
        <w:t xml:space="preserve"> amplify birth and national identity registration. In instances of late birth registrations, Government may authorise the waiver of payment for marginalised communities, including persons with disabilities. </w:t>
      </w:r>
    </w:p>
    <w:p w14:paraId="5D0A0FBE" w14:textId="77777777" w:rsidR="009C5AD8" w:rsidRPr="009C5AD8" w:rsidRDefault="009C5AD8" w:rsidP="008C60E9">
      <w:pPr>
        <w:pStyle w:val="SingleTxtG"/>
        <w:numPr>
          <w:ilvl w:val="0"/>
          <w:numId w:val="29"/>
        </w:numPr>
        <w:ind w:left="1134" w:firstLine="0"/>
      </w:pPr>
      <w:r w:rsidRPr="009C5AD8">
        <w:t>Section 14 of the Constitution guarantees all individuals in Botswana, including persons with disabilities, the right to freedom of movement, which can only be restricted in accordance with the law. This right entails moving freely throughout Botswana, residing in any part of Botswana, entering Botswana and immunity from expulsion from Botswana. In addition, all individuals in Botswana, are permitted to apply for and obtain a passport, without discrimination on any ground, including disability.</w:t>
      </w:r>
    </w:p>
    <w:p w14:paraId="7A390D25" w14:textId="14BDEF2E" w:rsidR="009C5AD8" w:rsidRPr="009C5AD8" w:rsidRDefault="008C60E9" w:rsidP="008C60E9">
      <w:pPr>
        <w:pStyle w:val="H1G"/>
      </w:pPr>
      <w:bookmarkStart w:id="385" w:name="_Toc145580489"/>
      <w:bookmarkStart w:id="386" w:name="_Toc148896367"/>
      <w:bookmarkStart w:id="387" w:name="_Toc148897006"/>
      <w:bookmarkStart w:id="388" w:name="_Toc149116428"/>
      <w:bookmarkStart w:id="389" w:name="_Toc149116500"/>
      <w:r>
        <w:tab/>
      </w:r>
      <w:r>
        <w:tab/>
      </w:r>
      <w:r w:rsidR="009C5AD8" w:rsidRPr="009C5AD8">
        <w:t>Article 19</w:t>
      </w:r>
      <w:bookmarkStart w:id="390" w:name="_Toc145580490"/>
      <w:bookmarkEnd w:id="385"/>
      <w:bookmarkEnd w:id="386"/>
      <w:bookmarkEnd w:id="387"/>
      <w:bookmarkEnd w:id="388"/>
      <w:bookmarkEnd w:id="389"/>
      <w:r w:rsidR="00297A5E">
        <w:t>-</w:t>
      </w:r>
      <w:bookmarkStart w:id="391" w:name="_Toc148896368"/>
      <w:bookmarkStart w:id="392" w:name="_Toc148897007"/>
      <w:bookmarkStart w:id="393" w:name="_Toc149116429"/>
      <w:bookmarkStart w:id="394" w:name="_Toc149116501"/>
      <w:r w:rsidR="009C5AD8" w:rsidRPr="009C5AD8">
        <w:t>Living Independently and being Included in the Community</w:t>
      </w:r>
      <w:bookmarkEnd w:id="390"/>
      <w:bookmarkEnd w:id="391"/>
      <w:bookmarkEnd w:id="392"/>
      <w:bookmarkEnd w:id="393"/>
      <w:bookmarkEnd w:id="394"/>
    </w:p>
    <w:p w14:paraId="78B1CDA7" w14:textId="77777777" w:rsidR="009C5AD8" w:rsidRPr="009C5AD8" w:rsidRDefault="009C5AD8" w:rsidP="008C60E9">
      <w:pPr>
        <w:pStyle w:val="SingleTxtG"/>
        <w:numPr>
          <w:ilvl w:val="0"/>
          <w:numId w:val="29"/>
        </w:numPr>
        <w:ind w:left="1134" w:firstLine="0"/>
      </w:pPr>
      <w:r w:rsidRPr="009C5AD8">
        <w:t xml:space="preserve">Currently, there are no independent living schemes and in-house support services allowing persons with disabilities to live independently. However, the envisaged persons with disabilities legislation will recognise caregivers, assistance animals or disability aids for persons with disabilities and further prohibit discrimination in relation to caregivers. It is envisioned that this will protect and promote the right of persons with disabilities to live independently and participate in the community. </w:t>
      </w:r>
    </w:p>
    <w:p w14:paraId="1687EEC3" w14:textId="77777777" w:rsidR="009C5AD8" w:rsidRPr="009C5AD8" w:rsidRDefault="009C5AD8" w:rsidP="008C60E9">
      <w:pPr>
        <w:pStyle w:val="SingleTxtG"/>
        <w:numPr>
          <w:ilvl w:val="0"/>
          <w:numId w:val="29"/>
        </w:numPr>
        <w:ind w:left="1134" w:firstLine="0"/>
      </w:pPr>
      <w:r w:rsidRPr="009C5AD8">
        <w:t xml:space="preserve">It is worth noting that communities in Botswana inherently support each other, extending care to members unable to independently manage their needs. </w:t>
      </w:r>
      <w:proofErr w:type="gramStart"/>
      <w:r w:rsidRPr="009C5AD8">
        <w:t>In light of</w:t>
      </w:r>
      <w:proofErr w:type="gramEnd"/>
      <w:r w:rsidRPr="009C5AD8">
        <w:t xml:space="preserve"> this ethos, </w:t>
      </w:r>
      <w:r w:rsidRPr="009C5AD8">
        <w:lastRenderedPageBreak/>
        <w:t>Government embraces the model of assisted care that underscores the community integration of persons with disabilities. As a result of this approach, Government partners with community-based organisations to ensure the delivery of comprehensive services such as education, care, rehabilitation, and assisted living. Additionally, the Revised National Policy on Destitute Persons, 2002 establishes programmes that support independent living.</w:t>
      </w:r>
    </w:p>
    <w:p w14:paraId="536C0553" w14:textId="77777777" w:rsidR="009C5AD8" w:rsidRPr="009C5AD8" w:rsidRDefault="009C5AD8" w:rsidP="008C60E9">
      <w:pPr>
        <w:pStyle w:val="SingleTxtG"/>
        <w:numPr>
          <w:ilvl w:val="0"/>
          <w:numId w:val="29"/>
        </w:numPr>
        <w:ind w:left="1134" w:firstLine="0"/>
      </w:pPr>
      <w:r w:rsidRPr="009C5AD8">
        <w:t xml:space="preserve">Government recognises education as a key pillar for preparing individuals, including persons with disabilities for independent living, hence, strives to provide access to quality and relevant education for all children. Children and young adults with severe intellectual disabilities receive life skills training and skills development in areas such as horticulture, dress making, home management programmes and activities of daily living to equip them for independent living and community participation. </w:t>
      </w:r>
    </w:p>
    <w:p w14:paraId="3068808C" w14:textId="77777777" w:rsidR="009C5AD8" w:rsidRPr="009C5AD8" w:rsidRDefault="009C5AD8" w:rsidP="008C60E9">
      <w:pPr>
        <w:pStyle w:val="SingleTxtG"/>
        <w:numPr>
          <w:ilvl w:val="0"/>
          <w:numId w:val="29"/>
        </w:numPr>
        <w:ind w:left="1134" w:firstLine="0"/>
      </w:pPr>
      <w:r w:rsidRPr="009C5AD8">
        <w:t>Further, the Motor Vehicle Accident Fund (MVA) in line with its Housing Modification Guidelines modifies houses for road traffic accident survivors as part of their rehabilitation programme. The Fund also provides allowances to persons who are unable to return to work and those who rely on caretakers, thus enhancing their quality of life and restoring their sense of dignity.</w:t>
      </w:r>
    </w:p>
    <w:p w14:paraId="5269BB6A" w14:textId="74FC1A18" w:rsidR="009C5AD8" w:rsidRPr="009C5AD8" w:rsidRDefault="008C60E9" w:rsidP="008C60E9">
      <w:pPr>
        <w:pStyle w:val="H1G"/>
      </w:pPr>
      <w:bookmarkStart w:id="395" w:name="_Toc145580491"/>
      <w:bookmarkStart w:id="396" w:name="_Toc148896369"/>
      <w:bookmarkStart w:id="397" w:name="_Toc148897008"/>
      <w:bookmarkStart w:id="398" w:name="_Toc149116430"/>
      <w:bookmarkStart w:id="399" w:name="_Toc149116502"/>
      <w:r>
        <w:tab/>
      </w:r>
      <w:r>
        <w:tab/>
      </w:r>
      <w:r w:rsidR="009C5AD8" w:rsidRPr="009C5AD8">
        <w:t>Article 20</w:t>
      </w:r>
      <w:bookmarkStart w:id="400" w:name="_Toc145580492"/>
      <w:bookmarkEnd w:id="395"/>
      <w:bookmarkEnd w:id="396"/>
      <w:bookmarkEnd w:id="397"/>
      <w:bookmarkEnd w:id="398"/>
      <w:bookmarkEnd w:id="399"/>
      <w:r>
        <w:t>-</w:t>
      </w:r>
      <w:bookmarkStart w:id="401" w:name="_Toc148896370"/>
      <w:bookmarkStart w:id="402" w:name="_Toc148897009"/>
      <w:bookmarkStart w:id="403" w:name="_Toc149116431"/>
      <w:bookmarkStart w:id="404" w:name="_Toc149116503"/>
      <w:r w:rsidR="009C5AD8" w:rsidRPr="009C5AD8">
        <w:t>Personal Mobility</w:t>
      </w:r>
      <w:bookmarkEnd w:id="400"/>
      <w:bookmarkEnd w:id="401"/>
      <w:bookmarkEnd w:id="402"/>
      <w:bookmarkEnd w:id="403"/>
      <w:bookmarkEnd w:id="404"/>
    </w:p>
    <w:p w14:paraId="01EFA239" w14:textId="77777777" w:rsidR="009C5AD8" w:rsidRPr="009C5AD8" w:rsidRDefault="009C5AD8" w:rsidP="008C60E9">
      <w:pPr>
        <w:pStyle w:val="SingleTxtG"/>
        <w:numPr>
          <w:ilvl w:val="0"/>
          <w:numId w:val="29"/>
        </w:numPr>
        <w:ind w:left="1134" w:firstLine="0"/>
      </w:pPr>
      <w:r w:rsidRPr="009C5AD8">
        <w:t xml:space="preserve">Despite challenges in safeguarding the right for persons with disabilities to move freely, Government acknowledges the importance of personal mobility. On this account, Government provides free rehabilitation programmes and assistive mobility aids, </w:t>
      </w:r>
      <w:proofErr w:type="gramStart"/>
      <w:r w:rsidRPr="009C5AD8">
        <w:t>devices</w:t>
      </w:r>
      <w:proofErr w:type="gramEnd"/>
      <w:r w:rsidRPr="009C5AD8">
        <w:t xml:space="preserve"> and assistive technologies through medical and rehabilitation facilities. Government also provides organisations of and for persons with disabilities with funds to be used towards promoting functional mobility and independence. </w:t>
      </w:r>
    </w:p>
    <w:p w14:paraId="66D3B3D7" w14:textId="77777777" w:rsidR="009C5AD8" w:rsidRPr="009C5AD8" w:rsidRDefault="009C5AD8" w:rsidP="008C60E9">
      <w:pPr>
        <w:pStyle w:val="SingleTxtG"/>
        <w:numPr>
          <w:ilvl w:val="0"/>
          <w:numId w:val="29"/>
        </w:numPr>
        <w:ind w:left="1134" w:firstLine="0"/>
      </w:pPr>
      <w:r w:rsidRPr="009C5AD8">
        <w:t>In execution of its rehabilitation mandate, MVA provides claimants with the necessary, appropriate and evidence based assistive devices and technologies. These include, but are not limited to, custom made manual and electric wheelchairs as well as prosthesis for those who suffered spinal cord injuries, severe brain injuries and amputations.</w:t>
      </w:r>
    </w:p>
    <w:p w14:paraId="4443163C" w14:textId="0630C5D0" w:rsidR="009C5AD8" w:rsidRPr="009C5AD8" w:rsidRDefault="008C60E9" w:rsidP="008C60E9">
      <w:pPr>
        <w:pStyle w:val="H1G"/>
        <w:rPr>
          <w:b w:val="0"/>
        </w:rPr>
      </w:pPr>
      <w:bookmarkStart w:id="405" w:name="_Toc145580493"/>
      <w:bookmarkStart w:id="406" w:name="_Toc148896371"/>
      <w:bookmarkStart w:id="407" w:name="_Toc148897010"/>
      <w:bookmarkStart w:id="408" w:name="_Toc149116432"/>
      <w:bookmarkStart w:id="409" w:name="_Toc149116504"/>
      <w:r>
        <w:tab/>
      </w:r>
      <w:r>
        <w:tab/>
      </w:r>
      <w:r w:rsidR="009C5AD8" w:rsidRPr="009C5AD8">
        <w:t>Article 21</w:t>
      </w:r>
      <w:bookmarkEnd w:id="405"/>
      <w:bookmarkEnd w:id="406"/>
      <w:bookmarkEnd w:id="407"/>
      <w:bookmarkEnd w:id="408"/>
      <w:bookmarkEnd w:id="409"/>
      <w:r>
        <w:t>-</w:t>
      </w:r>
      <w:bookmarkStart w:id="410" w:name="_Toc145580494"/>
      <w:bookmarkStart w:id="411" w:name="_Toc148896372"/>
      <w:bookmarkStart w:id="412" w:name="_Toc148897011"/>
      <w:bookmarkStart w:id="413" w:name="_Toc149116433"/>
      <w:bookmarkStart w:id="414" w:name="_Toc149116505"/>
      <w:r w:rsidR="009C5AD8" w:rsidRPr="009C5AD8">
        <w:t>Freedom of Expression and Opinion</w:t>
      </w:r>
      <w:bookmarkEnd w:id="410"/>
      <w:r w:rsidR="009C5AD8" w:rsidRPr="009C5AD8">
        <w:t xml:space="preserve"> and Access to Information</w:t>
      </w:r>
      <w:bookmarkEnd w:id="411"/>
      <w:bookmarkEnd w:id="412"/>
      <w:bookmarkEnd w:id="413"/>
      <w:bookmarkEnd w:id="414"/>
    </w:p>
    <w:p w14:paraId="39F9DF1D" w14:textId="77777777" w:rsidR="009C5AD8" w:rsidRPr="009C5AD8" w:rsidRDefault="009C5AD8" w:rsidP="008C60E9">
      <w:pPr>
        <w:pStyle w:val="SingleTxtG"/>
        <w:numPr>
          <w:ilvl w:val="0"/>
          <w:numId w:val="29"/>
        </w:numPr>
        <w:ind w:left="1134" w:firstLine="0"/>
        <w:rPr>
          <w:color w:val="222222"/>
          <w:shd w:val="clear" w:color="auto" w:fill="FFFFFF"/>
        </w:rPr>
      </w:pPr>
      <w:r w:rsidRPr="009C5AD8">
        <w:rPr>
          <w:shd w:val="clear" w:color="auto" w:fill="FFFFFF"/>
        </w:rPr>
        <w:t>The Constitution guarantees every person in Botswana, persons with disabilities inclusive, the right to freedom of expression and opinion. S</w:t>
      </w:r>
      <w:r w:rsidRPr="009C5AD8">
        <w:rPr>
          <w:color w:val="222222"/>
          <w:shd w:val="clear" w:color="auto" w:fill="FFFFFF"/>
        </w:rPr>
        <w:t xml:space="preserve">ection 12 of the Constitution generally prohibits the limitation or restriction of any person’s enjoyment of his or her freedom of expression. This </w:t>
      </w:r>
      <w:r w:rsidRPr="008C60E9">
        <w:t>entails</w:t>
      </w:r>
      <w:r w:rsidRPr="009C5AD8">
        <w:rPr>
          <w:color w:val="222222"/>
          <w:shd w:val="clear" w:color="auto" w:fill="FFFFFF"/>
        </w:rPr>
        <w:t>, freedom to hold opinions, receive ideas and information, communicate ideas and information without interference and freedom from interference with his or her correspondence.</w:t>
      </w:r>
    </w:p>
    <w:p w14:paraId="59D3A100" w14:textId="77777777" w:rsidR="009C5AD8" w:rsidRPr="009C5AD8" w:rsidRDefault="009C5AD8" w:rsidP="008C60E9">
      <w:pPr>
        <w:pStyle w:val="SingleTxtG"/>
        <w:numPr>
          <w:ilvl w:val="0"/>
          <w:numId w:val="29"/>
        </w:numPr>
        <w:ind w:left="1134" w:firstLine="0"/>
        <w:rPr>
          <w:color w:val="222222"/>
          <w:shd w:val="clear" w:color="auto" w:fill="FFFFFF"/>
        </w:rPr>
      </w:pPr>
      <w:r w:rsidRPr="009C5AD8">
        <w:rPr>
          <w:shd w:val="clear" w:color="auto" w:fill="FFFFFF"/>
        </w:rPr>
        <w:t xml:space="preserve">Government has taken significant steps towards ensuring that information provided to the </w:t>
      </w:r>
      <w:proofErr w:type="gramStart"/>
      <w:r w:rsidRPr="009C5AD8">
        <w:rPr>
          <w:shd w:val="clear" w:color="auto" w:fill="FFFFFF"/>
        </w:rPr>
        <w:t>general public</w:t>
      </w:r>
      <w:proofErr w:type="gramEnd"/>
      <w:r w:rsidRPr="009C5AD8">
        <w:rPr>
          <w:shd w:val="clear" w:color="auto" w:fill="FFFFFF"/>
        </w:rPr>
        <w:t xml:space="preserve"> is accessible to persons with disabilities at no cost, through the provision of sign language interpreters in all televised news bulletins, and at all major public events and activities. Various Ministries have also transcribed key documents related to their respective mandates into braille. These </w:t>
      </w:r>
      <w:proofErr w:type="gramStart"/>
      <w:r w:rsidRPr="009C5AD8">
        <w:rPr>
          <w:shd w:val="clear" w:color="auto" w:fill="FFFFFF"/>
        </w:rPr>
        <w:t>include,</w:t>
      </w:r>
      <w:proofErr w:type="gramEnd"/>
      <w:r w:rsidRPr="009C5AD8">
        <w:rPr>
          <w:shd w:val="clear" w:color="auto" w:fill="FFFFFF"/>
        </w:rPr>
        <w:t xml:space="preserve"> the child friendly version of the Children’s Act; Botswana Minerals Policy, 2022; Solar Rooftops Guidelines; some anti-corruption policies; and the Industrial Court Rules.  </w:t>
      </w:r>
    </w:p>
    <w:p w14:paraId="3B8D0259" w14:textId="77777777" w:rsidR="009C5AD8" w:rsidRPr="009C5AD8" w:rsidRDefault="009C5AD8" w:rsidP="008C60E9">
      <w:pPr>
        <w:pStyle w:val="SingleTxtG"/>
        <w:numPr>
          <w:ilvl w:val="0"/>
          <w:numId w:val="29"/>
        </w:numPr>
        <w:ind w:left="1134" w:firstLine="0"/>
        <w:rPr>
          <w:color w:val="222222"/>
          <w:shd w:val="clear" w:color="auto" w:fill="FFFFFF"/>
        </w:rPr>
      </w:pPr>
      <w:r w:rsidRPr="009C5AD8">
        <w:rPr>
          <w:shd w:val="clear" w:color="auto" w:fill="FFFFFF"/>
        </w:rPr>
        <w:t xml:space="preserve">The Societies Act (Cap. 18:01) and the Deeds Registry Act (Cap. 33:02) provide for the registration of societies and trusts, respectively, which platforms facilitate all persons, including persons with disabilities, to exercise their freedom of expression, </w:t>
      </w:r>
      <w:proofErr w:type="gramStart"/>
      <w:r w:rsidRPr="009C5AD8">
        <w:rPr>
          <w:shd w:val="clear" w:color="auto" w:fill="FFFFFF"/>
        </w:rPr>
        <w:t>opinion</w:t>
      </w:r>
      <w:proofErr w:type="gramEnd"/>
      <w:r w:rsidRPr="009C5AD8">
        <w:rPr>
          <w:shd w:val="clear" w:color="auto" w:fill="FFFFFF"/>
        </w:rPr>
        <w:t xml:space="preserve"> and access to </w:t>
      </w:r>
      <w:r w:rsidRPr="008C60E9">
        <w:t>information</w:t>
      </w:r>
      <w:r w:rsidRPr="009C5AD8">
        <w:rPr>
          <w:shd w:val="clear" w:color="auto" w:fill="FFFFFF"/>
        </w:rPr>
        <w:t xml:space="preserve">. Consequently, persons with disabilities </w:t>
      </w:r>
      <w:proofErr w:type="gramStart"/>
      <w:r w:rsidRPr="009C5AD8">
        <w:rPr>
          <w:shd w:val="clear" w:color="auto" w:fill="FFFFFF"/>
        </w:rPr>
        <w:t>are able to</w:t>
      </w:r>
      <w:proofErr w:type="gramEnd"/>
      <w:r w:rsidRPr="009C5AD8">
        <w:rPr>
          <w:shd w:val="clear" w:color="auto" w:fill="FFFFFF"/>
        </w:rPr>
        <w:t xml:space="preserve"> lobby and influence Government on matters pertaining to their rights and freedoms. For instance, organisations of and for persons with disabilities have in the past, successfully advocated for the transfer of the mandate of the coordination of disability issues, from the Ministry of Health to the Ministry for State President, which has strengthened strategic coordination and efficiency on disability issues. </w:t>
      </w:r>
    </w:p>
    <w:p w14:paraId="2DE50E51" w14:textId="77777777" w:rsidR="009C5AD8" w:rsidRPr="009C5AD8" w:rsidRDefault="009C5AD8" w:rsidP="008C60E9">
      <w:pPr>
        <w:pStyle w:val="SingleTxtG"/>
        <w:numPr>
          <w:ilvl w:val="0"/>
          <w:numId w:val="29"/>
        </w:numPr>
        <w:ind w:left="1134" w:firstLine="0"/>
        <w:rPr>
          <w:color w:val="222222"/>
          <w:shd w:val="clear" w:color="auto" w:fill="FFFFFF"/>
        </w:rPr>
      </w:pPr>
      <w:r w:rsidRPr="009C5AD8">
        <w:rPr>
          <w:shd w:val="clear" w:color="auto" w:fill="FFFFFF"/>
        </w:rPr>
        <w:lastRenderedPageBreak/>
        <w:t xml:space="preserve">Government has initiated a “Connecting Communities” project whose objective is to avail internet connectivity in communities nationwide, in </w:t>
      </w:r>
      <w:proofErr w:type="spellStart"/>
      <w:r w:rsidRPr="009C5AD8">
        <w:rPr>
          <w:i/>
          <w:shd w:val="clear" w:color="auto" w:fill="FFFFFF"/>
        </w:rPr>
        <w:t>Dikgotla</w:t>
      </w:r>
      <w:proofErr w:type="spellEnd"/>
      <w:r w:rsidRPr="009C5AD8">
        <w:rPr>
          <w:shd w:val="clear" w:color="auto" w:fill="FFFFFF"/>
        </w:rPr>
        <w:t xml:space="preserve">, clinics, shopping malls, schools and libraries to improve access to knowledge, information, innovative services and products. This initiative enables persons with disabilities to enjoy increased participation in the knowledge based digital economy, lessen </w:t>
      </w:r>
      <w:proofErr w:type="gramStart"/>
      <w:r w:rsidRPr="009C5AD8">
        <w:rPr>
          <w:shd w:val="clear" w:color="auto" w:fill="FFFFFF"/>
        </w:rPr>
        <w:t>dependency</w:t>
      </w:r>
      <w:proofErr w:type="gramEnd"/>
      <w:r w:rsidRPr="009C5AD8">
        <w:rPr>
          <w:shd w:val="clear" w:color="auto" w:fill="FFFFFF"/>
        </w:rPr>
        <w:t xml:space="preserve"> and improve their economic, social and cultural </w:t>
      </w:r>
      <w:r w:rsidRPr="008C60E9">
        <w:t>wellbeing</w:t>
      </w:r>
      <w:r w:rsidRPr="009C5AD8">
        <w:rPr>
          <w:shd w:val="clear" w:color="auto" w:fill="FFFFFF"/>
        </w:rPr>
        <w:t xml:space="preserve">. </w:t>
      </w:r>
    </w:p>
    <w:p w14:paraId="3D9F381E" w14:textId="77777777" w:rsidR="009C5AD8" w:rsidRPr="009C5AD8" w:rsidRDefault="009C5AD8" w:rsidP="008C60E9">
      <w:pPr>
        <w:pStyle w:val="SingleTxtG"/>
        <w:numPr>
          <w:ilvl w:val="0"/>
          <w:numId w:val="29"/>
        </w:numPr>
        <w:ind w:left="1134" w:firstLine="0"/>
        <w:rPr>
          <w:color w:val="222222"/>
          <w:shd w:val="clear" w:color="auto" w:fill="FFFFFF"/>
        </w:rPr>
      </w:pPr>
      <w:r w:rsidRPr="009C5AD8">
        <w:t xml:space="preserve">The Revised National Disability Policy, provides for the development of minimum standards for accessibility in all sectors, including access to information and information technology. The Policy provides for the gradual removal of all accessibility barriers to ensure full participation and inclusion of persons with disabilities. For instance, Government provides CSOs with subventions to produce and disseminate information through sign language, braille, augmentative and alternative communication, and other relevant accessible means, </w:t>
      </w:r>
      <w:proofErr w:type="gramStart"/>
      <w:r w:rsidRPr="009C5AD8">
        <w:t>in an effort to</w:t>
      </w:r>
      <w:proofErr w:type="gramEnd"/>
      <w:r w:rsidRPr="009C5AD8">
        <w:t xml:space="preserve"> remove information accessibility barriers.</w:t>
      </w:r>
    </w:p>
    <w:p w14:paraId="073D9848" w14:textId="1F936850" w:rsidR="009C5AD8" w:rsidRPr="009C5AD8" w:rsidRDefault="008C60E9" w:rsidP="008C60E9">
      <w:pPr>
        <w:pStyle w:val="H1G"/>
        <w:rPr>
          <w:b w:val="0"/>
        </w:rPr>
      </w:pPr>
      <w:bookmarkStart w:id="415" w:name="_Toc145580495"/>
      <w:bookmarkStart w:id="416" w:name="_Toc148896373"/>
      <w:bookmarkStart w:id="417" w:name="_Toc148897012"/>
      <w:bookmarkStart w:id="418" w:name="_Toc149116434"/>
      <w:bookmarkStart w:id="419" w:name="_Toc149116506"/>
      <w:r>
        <w:tab/>
      </w:r>
      <w:r>
        <w:tab/>
      </w:r>
      <w:r w:rsidR="009C5AD8" w:rsidRPr="009C5AD8">
        <w:t>Article 22</w:t>
      </w:r>
      <w:bookmarkStart w:id="420" w:name="_Toc145580496"/>
      <w:bookmarkEnd w:id="415"/>
      <w:bookmarkEnd w:id="416"/>
      <w:bookmarkEnd w:id="417"/>
      <w:bookmarkEnd w:id="418"/>
      <w:bookmarkEnd w:id="419"/>
      <w:r>
        <w:t>-</w:t>
      </w:r>
      <w:bookmarkStart w:id="421" w:name="_Toc148896374"/>
      <w:bookmarkStart w:id="422" w:name="_Toc148897013"/>
      <w:bookmarkStart w:id="423" w:name="_Toc149116435"/>
      <w:bookmarkStart w:id="424" w:name="_Toc149116507"/>
      <w:r w:rsidR="009C5AD8" w:rsidRPr="009C5AD8">
        <w:t>Respect for Privacy</w:t>
      </w:r>
      <w:bookmarkEnd w:id="420"/>
      <w:bookmarkEnd w:id="421"/>
      <w:bookmarkEnd w:id="422"/>
      <w:bookmarkEnd w:id="423"/>
      <w:bookmarkEnd w:id="424"/>
    </w:p>
    <w:p w14:paraId="00E0ED3E" w14:textId="77777777" w:rsidR="009C5AD8" w:rsidRPr="009C5AD8" w:rsidRDefault="009C5AD8" w:rsidP="008C60E9">
      <w:pPr>
        <w:pStyle w:val="SingleTxtG"/>
        <w:numPr>
          <w:ilvl w:val="0"/>
          <w:numId w:val="29"/>
        </w:numPr>
        <w:ind w:left="1134" w:firstLine="0"/>
      </w:pPr>
      <w:r w:rsidRPr="009C5AD8">
        <w:rPr>
          <w:shd w:val="clear" w:color="auto" w:fill="FFFFFF"/>
        </w:rPr>
        <w:t xml:space="preserve">Section 3 of the Constitution provides that every person in Botswana is entitled to the fundamental rights and freedoms of the individual, including the right to protection for the privacy of their home and other property, whatever their race, place of origin, political opinions, </w:t>
      </w:r>
      <w:r w:rsidRPr="008C60E9">
        <w:t>colour</w:t>
      </w:r>
      <w:r w:rsidRPr="009C5AD8">
        <w:rPr>
          <w:shd w:val="clear" w:color="auto" w:fill="FFFFFF"/>
        </w:rPr>
        <w:t>, creed, or sex, albeit subject to the rights and freedoms of others and the public interest.</w:t>
      </w:r>
      <w:r w:rsidRPr="009C5AD8">
        <w:rPr>
          <w:color w:val="43505A"/>
          <w:shd w:val="clear" w:color="auto" w:fill="FFFFFF"/>
        </w:rPr>
        <w:t xml:space="preserve"> </w:t>
      </w:r>
      <w:r w:rsidRPr="009C5AD8">
        <w:rPr>
          <w:shd w:val="clear" w:color="auto" w:fill="FFFFFF"/>
        </w:rPr>
        <w:t>Moreover,</w:t>
      </w:r>
      <w:r w:rsidRPr="009C5AD8">
        <w:rPr>
          <w:color w:val="43505A"/>
          <w:shd w:val="clear" w:color="auto" w:fill="FFFFFF"/>
        </w:rPr>
        <w:t xml:space="preserve"> </w:t>
      </w:r>
      <w:r w:rsidRPr="009C5AD8">
        <w:t>section 9 guarantees all citizens the right to privacy of home and other property.</w:t>
      </w:r>
    </w:p>
    <w:p w14:paraId="47121B07" w14:textId="77777777" w:rsidR="009C5AD8" w:rsidRPr="009C5AD8" w:rsidRDefault="009C5AD8" w:rsidP="008C60E9">
      <w:pPr>
        <w:pStyle w:val="SingleTxtG"/>
        <w:numPr>
          <w:ilvl w:val="0"/>
          <w:numId w:val="29"/>
        </w:numPr>
        <w:ind w:left="1134" w:firstLine="0"/>
      </w:pPr>
      <w:r w:rsidRPr="009C5AD8">
        <w:rPr>
          <w:shd w:val="clear" w:color="auto" w:fill="FFFFFF"/>
        </w:rPr>
        <w:t xml:space="preserve">Section 23 of the Children’s Act protects the right to privacy of all children in Botswana without distinction, subject to the best interests of the child. </w:t>
      </w:r>
      <w:r w:rsidRPr="009C5AD8">
        <w:t>Regulation 9 of the Child Protection Regulations provides for the duty to keep privacy of the child. It obliges a parent, relative or guardian of a child to keep any confidential information of, or about the child from the public.</w:t>
      </w:r>
    </w:p>
    <w:p w14:paraId="50A8B44E" w14:textId="77777777" w:rsidR="009C5AD8" w:rsidRPr="009C5AD8" w:rsidRDefault="009C5AD8" w:rsidP="008C60E9">
      <w:pPr>
        <w:pStyle w:val="SingleTxtG"/>
        <w:numPr>
          <w:ilvl w:val="0"/>
          <w:numId w:val="29"/>
        </w:numPr>
        <w:ind w:left="1134" w:firstLine="0"/>
      </w:pPr>
      <w:bookmarkStart w:id="425" w:name="_Toc145580497"/>
      <w:r w:rsidRPr="009C5AD8">
        <w:t xml:space="preserve">The Data Protection Act (Cap. 42:17), protects the right to privacy of all individuals in Botswana, including persons with disabilities, with respect to data that </w:t>
      </w:r>
      <w:proofErr w:type="gramStart"/>
      <w:r w:rsidRPr="009C5AD8">
        <w:t>is capable of identifying</w:t>
      </w:r>
      <w:proofErr w:type="gramEnd"/>
      <w:r w:rsidRPr="009C5AD8">
        <w:t xml:space="preserve"> them directly or indirectly. It regulates the protection of personal data and ensures that privacy of individuals in relation to their personal data is maintained; establishes an Information and Data Protection Commission; and provides for all matters incidental thereto. Section 2 of the Act defines sensitive personal data to include among others, personal data relating to a data subject which reveals his or her physical or mental health or </w:t>
      </w:r>
      <w:proofErr w:type="gramStart"/>
      <w:r w:rsidRPr="009C5AD8">
        <w:t>condition, and</w:t>
      </w:r>
      <w:proofErr w:type="gramEnd"/>
      <w:r w:rsidRPr="009C5AD8">
        <w:t xml:space="preserve"> contains specific provisions for processing such data. </w:t>
      </w:r>
      <w:proofErr w:type="gramStart"/>
      <w:r w:rsidRPr="009C5AD8">
        <w:t>In particular, sections</w:t>
      </w:r>
      <w:proofErr w:type="gramEnd"/>
      <w:r w:rsidRPr="009C5AD8">
        <w:t xml:space="preserve"> 20 and 21 provide for conditions for processing sensitive personal data and safeguards for processing sensitive personal data by bodies or entities, respectively.</w:t>
      </w:r>
    </w:p>
    <w:p w14:paraId="470C2C6A" w14:textId="77777777" w:rsidR="009C5AD8" w:rsidRPr="009C5AD8" w:rsidRDefault="009C5AD8" w:rsidP="008C60E9">
      <w:pPr>
        <w:pStyle w:val="SingleTxtG"/>
        <w:numPr>
          <w:ilvl w:val="0"/>
          <w:numId w:val="29"/>
        </w:numPr>
        <w:ind w:left="1134" w:firstLine="0"/>
      </w:pPr>
      <w:r w:rsidRPr="009C5AD8">
        <w:t xml:space="preserve">Furthermore, the Act provides for rights of data subjects which are also enjoyed by persons with disabilities. These </w:t>
      </w:r>
      <w:proofErr w:type="gramStart"/>
      <w:r w:rsidRPr="009C5AD8">
        <w:t>include,</w:t>
      </w:r>
      <w:proofErr w:type="gramEnd"/>
      <w:r w:rsidRPr="009C5AD8">
        <w:t xml:space="preserve"> the right to be informed, right to access, right to be given reasons for refused access, right to objection and revocation of consent, right to raise a challenge to have their personal data deleted, rectified, completed or amended. It also provides for a list of non-exhaustive penalties for non-compliance ranging from imprisonment for a maximum term of twelve (12) years or a maximum fine of One Million Pula (P1,000,000), approximately Seventy-Three Thousand US Dollars ($73,000.00), or to both.</w:t>
      </w:r>
    </w:p>
    <w:bookmarkEnd w:id="425"/>
    <w:p w14:paraId="4FDF12A0" w14:textId="77777777" w:rsidR="009C5AD8" w:rsidRPr="009C5AD8" w:rsidRDefault="009C5AD8" w:rsidP="008C60E9">
      <w:pPr>
        <w:pStyle w:val="SingleTxtG"/>
        <w:numPr>
          <w:ilvl w:val="0"/>
          <w:numId w:val="29"/>
        </w:numPr>
        <w:ind w:left="1134" w:firstLine="0"/>
      </w:pPr>
      <w:r w:rsidRPr="009C5AD8">
        <w:t>On measures taken to protect the privacy of personal, health and rehabilitation related information of persons with disabilities, section 144 of the Public Health Act obliges a health facility to protect health records. Any person who violates this provision commits an offence and is liable to a fine not exceeding Five Thousand Pula (P5,000.00), approximately Three Hundred and Sixty-Five US Dollars ($365.00), or to imprisonment for a term not exceeding twelve (12) months, or to both.</w:t>
      </w:r>
    </w:p>
    <w:p w14:paraId="45F44024" w14:textId="77777777" w:rsidR="009C5AD8" w:rsidRPr="009C5AD8" w:rsidRDefault="009C5AD8" w:rsidP="008C60E9">
      <w:pPr>
        <w:pStyle w:val="SingleTxtG"/>
        <w:numPr>
          <w:ilvl w:val="0"/>
          <w:numId w:val="29"/>
        </w:numPr>
        <w:ind w:left="1134" w:firstLine="0"/>
        <w:rPr>
          <w:rFonts w:eastAsia="Calibri"/>
        </w:rPr>
      </w:pPr>
      <w:r w:rsidRPr="009C5AD8">
        <w:t xml:space="preserve">Further, section 113 of the Public Health Act prohibits the recording and transmission or storage of information or forms in respect of HIV tests or related medical assessments of another person, contrary to confidential guidelines issued under the Act. Section 115 </w:t>
      </w:r>
      <w:r w:rsidRPr="009C5AD8">
        <w:lastRenderedPageBreak/>
        <w:t xml:space="preserve">prohibits the disclosure of information concerning the result of an HIV test or immune function test of another person, except as permitted by law. </w:t>
      </w:r>
    </w:p>
    <w:p w14:paraId="4ACE42B2" w14:textId="40AFC9D1" w:rsidR="009C5AD8" w:rsidRPr="009C5AD8" w:rsidRDefault="008C60E9" w:rsidP="008C60E9">
      <w:pPr>
        <w:pStyle w:val="H1G"/>
      </w:pPr>
      <w:bookmarkStart w:id="426" w:name="_Toc145580499"/>
      <w:bookmarkStart w:id="427" w:name="_Toc148896375"/>
      <w:bookmarkStart w:id="428" w:name="_Toc148897014"/>
      <w:bookmarkStart w:id="429" w:name="_Toc149116436"/>
      <w:bookmarkStart w:id="430" w:name="_Toc149116508"/>
      <w:r>
        <w:tab/>
      </w:r>
      <w:r>
        <w:tab/>
      </w:r>
      <w:r w:rsidR="009C5AD8" w:rsidRPr="009C5AD8">
        <w:t>Article 23</w:t>
      </w:r>
      <w:bookmarkStart w:id="431" w:name="_Toc145580500"/>
      <w:bookmarkEnd w:id="426"/>
      <w:bookmarkEnd w:id="427"/>
      <w:bookmarkEnd w:id="428"/>
      <w:bookmarkEnd w:id="429"/>
      <w:bookmarkEnd w:id="430"/>
      <w:r>
        <w:t>-</w:t>
      </w:r>
      <w:bookmarkStart w:id="432" w:name="_Toc148896376"/>
      <w:bookmarkStart w:id="433" w:name="_Toc148897015"/>
      <w:bookmarkStart w:id="434" w:name="_Toc149116437"/>
      <w:bookmarkStart w:id="435" w:name="_Toc149116509"/>
      <w:r w:rsidR="009C5AD8" w:rsidRPr="009C5AD8">
        <w:t>Respect for Home and the Family</w:t>
      </w:r>
      <w:bookmarkEnd w:id="431"/>
      <w:bookmarkEnd w:id="432"/>
      <w:bookmarkEnd w:id="433"/>
      <w:bookmarkEnd w:id="434"/>
      <w:bookmarkEnd w:id="435"/>
    </w:p>
    <w:p w14:paraId="16C98983" w14:textId="77777777" w:rsidR="009C5AD8" w:rsidRPr="009C5AD8" w:rsidRDefault="009C5AD8" w:rsidP="008C60E9">
      <w:pPr>
        <w:pStyle w:val="SingleTxtG"/>
        <w:numPr>
          <w:ilvl w:val="0"/>
          <w:numId w:val="29"/>
        </w:numPr>
        <w:ind w:left="1134" w:firstLine="0"/>
        <w:rPr>
          <w:shd w:val="clear" w:color="auto" w:fill="FFFFFF"/>
        </w:rPr>
      </w:pPr>
      <w:r w:rsidRPr="009C5AD8">
        <w:rPr>
          <w:shd w:val="clear" w:color="auto" w:fill="FFFFFF"/>
        </w:rPr>
        <w:t xml:space="preserve">Government recognises the vital role of a family in political, </w:t>
      </w:r>
      <w:proofErr w:type="gramStart"/>
      <w:r w:rsidRPr="009C5AD8">
        <w:rPr>
          <w:shd w:val="clear" w:color="auto" w:fill="FFFFFF"/>
        </w:rPr>
        <w:t>cultural</w:t>
      </w:r>
      <w:proofErr w:type="gramEnd"/>
      <w:r w:rsidRPr="009C5AD8">
        <w:rPr>
          <w:shd w:val="clear" w:color="auto" w:fill="FFFFFF"/>
        </w:rPr>
        <w:t xml:space="preserve"> and socio-economic development. As such, there are no laws or policies that prohibit persons with disabilities from founding families. Furthermore, there are no laws, policies or administrative measures prohibiting the </w:t>
      </w:r>
      <w:r w:rsidRPr="008C60E9">
        <w:t>registration</w:t>
      </w:r>
      <w:r w:rsidRPr="009C5AD8">
        <w:rPr>
          <w:shd w:val="clear" w:color="auto" w:fill="FFFFFF"/>
        </w:rPr>
        <w:t xml:space="preserve"> of marriages involving persons with disabilities. To this end, the Marriage Act (Cap. 29:01) provides for the registration of all marriages conducted </w:t>
      </w:r>
      <w:proofErr w:type="gramStart"/>
      <w:r w:rsidRPr="009C5AD8">
        <w:rPr>
          <w:shd w:val="clear" w:color="auto" w:fill="FFFFFF"/>
        </w:rPr>
        <w:t>on the basis of</w:t>
      </w:r>
      <w:proofErr w:type="gramEnd"/>
      <w:r w:rsidRPr="009C5AD8">
        <w:rPr>
          <w:shd w:val="clear" w:color="auto" w:fill="FFFFFF"/>
        </w:rPr>
        <w:t xml:space="preserve"> full and free consent. </w:t>
      </w:r>
    </w:p>
    <w:p w14:paraId="2A715175" w14:textId="77777777" w:rsidR="009C5AD8" w:rsidRPr="009C5AD8" w:rsidRDefault="009C5AD8" w:rsidP="008C60E9">
      <w:pPr>
        <w:pStyle w:val="SingleTxtG"/>
        <w:numPr>
          <w:ilvl w:val="0"/>
          <w:numId w:val="29"/>
        </w:numPr>
        <w:ind w:left="1134" w:firstLine="0"/>
      </w:pPr>
      <w:r w:rsidRPr="009C5AD8">
        <w:t>Persons with disabilities access family planning services on an equal basis with all persons. Health practitioners use the Policy Guidelines and Service Standards on Sexual and Reproductive Health to determine eligibility for family planning services regarding special groups, which include persons with severe physical and mental disabilities.</w:t>
      </w:r>
    </w:p>
    <w:p w14:paraId="60FCA595" w14:textId="77777777" w:rsidR="009C5AD8" w:rsidRPr="009C5AD8" w:rsidRDefault="009C5AD8" w:rsidP="008C60E9">
      <w:pPr>
        <w:pStyle w:val="SingleTxtG"/>
        <w:numPr>
          <w:ilvl w:val="0"/>
          <w:numId w:val="29"/>
        </w:numPr>
        <w:ind w:left="1134" w:firstLine="0"/>
      </w:pPr>
      <w:r w:rsidRPr="009C5AD8">
        <w:t xml:space="preserve">The Adoption of Children Act (Cap. 28:01) permits every person to adopt a child and every child to be adopted without distinction, subject to certain conditions such as age, </w:t>
      </w:r>
      <w:proofErr w:type="gramStart"/>
      <w:r w:rsidRPr="009C5AD8">
        <w:t>gender</w:t>
      </w:r>
      <w:proofErr w:type="gramEnd"/>
      <w:r w:rsidRPr="009C5AD8">
        <w:t xml:space="preserve"> and mental health condition. Regulation 13 of the Child Protection Regulations provides for screening of foster parents. Sub-section 13(3)</w:t>
      </w:r>
      <w:r w:rsidRPr="009C5AD8">
        <w:rPr>
          <w:i/>
        </w:rPr>
        <w:t>(a)-(d)</w:t>
      </w:r>
      <w:r w:rsidRPr="009C5AD8">
        <w:t xml:space="preserve"> and related Regulations, stipulate the eligibility criteria for foster parents. It generally permits any person to foster a child provided he or she satisfies the requirements of the Act. In addition, Regulation 13(4) requires that every person who applies to become a foster parent be assessed by a social welfare officer, who shall assess their suitability to foster a child. Notable is that persons with disabilities are not an exception.</w:t>
      </w:r>
    </w:p>
    <w:p w14:paraId="772EFDC1" w14:textId="77777777" w:rsidR="009C5AD8" w:rsidRPr="009C5AD8" w:rsidRDefault="009C5AD8" w:rsidP="008C60E9">
      <w:pPr>
        <w:pStyle w:val="SingleTxtG"/>
        <w:numPr>
          <w:ilvl w:val="0"/>
          <w:numId w:val="29"/>
        </w:numPr>
        <w:ind w:left="1134" w:firstLine="0"/>
        <w:rPr>
          <w:shd w:val="clear" w:color="auto" w:fill="FFFFFF"/>
        </w:rPr>
      </w:pPr>
      <w:r w:rsidRPr="009C5AD8">
        <w:rPr>
          <w:shd w:val="clear" w:color="auto" w:fill="FFFFFF"/>
        </w:rPr>
        <w:t xml:space="preserve">It is important to highlight that society in Botswana is community oriented. It is in Batswana’s cultural fibre to protect and promote family unity and contribute to child upbringing, hence the involvement of extended family. Batswana believe in the notion that it takes a village to raise a </w:t>
      </w:r>
      <w:proofErr w:type="gramStart"/>
      <w:r w:rsidRPr="009C5AD8">
        <w:rPr>
          <w:shd w:val="clear" w:color="auto" w:fill="FFFFFF"/>
        </w:rPr>
        <w:t>child</w:t>
      </w:r>
      <w:proofErr w:type="gramEnd"/>
      <w:r w:rsidRPr="009C5AD8">
        <w:rPr>
          <w:shd w:val="clear" w:color="auto" w:fill="FFFFFF"/>
        </w:rPr>
        <w:t xml:space="preserve"> and this is anchored on principles such as </w:t>
      </w:r>
      <w:proofErr w:type="spellStart"/>
      <w:r w:rsidRPr="009C5AD8">
        <w:rPr>
          <w:i/>
          <w:shd w:val="clear" w:color="auto" w:fill="FFFFFF"/>
        </w:rPr>
        <w:t>Botho</w:t>
      </w:r>
      <w:proofErr w:type="spellEnd"/>
      <w:r w:rsidRPr="009C5AD8">
        <w:rPr>
          <w:i/>
          <w:shd w:val="clear" w:color="auto" w:fill="FFFFFF"/>
        </w:rPr>
        <w:t xml:space="preserve"> </w:t>
      </w:r>
      <w:r w:rsidRPr="009C5AD8">
        <w:rPr>
          <w:shd w:val="clear" w:color="auto" w:fill="FFFFFF"/>
        </w:rPr>
        <w:t>and</w:t>
      </w:r>
      <w:r w:rsidRPr="009C5AD8">
        <w:rPr>
          <w:i/>
          <w:shd w:val="clear" w:color="auto" w:fill="FFFFFF"/>
        </w:rPr>
        <w:t xml:space="preserve"> </w:t>
      </w:r>
      <w:proofErr w:type="spellStart"/>
      <w:r w:rsidRPr="009C5AD8">
        <w:rPr>
          <w:i/>
          <w:shd w:val="clear" w:color="auto" w:fill="FFFFFF"/>
        </w:rPr>
        <w:t>motho</w:t>
      </w:r>
      <w:proofErr w:type="spellEnd"/>
      <w:r w:rsidRPr="009C5AD8">
        <w:rPr>
          <w:i/>
          <w:shd w:val="clear" w:color="auto" w:fill="FFFFFF"/>
        </w:rPr>
        <w:t xml:space="preserve"> </w:t>
      </w:r>
      <w:proofErr w:type="spellStart"/>
      <w:r w:rsidRPr="009C5AD8">
        <w:rPr>
          <w:i/>
          <w:shd w:val="clear" w:color="auto" w:fill="FFFFFF"/>
        </w:rPr>
        <w:t>ke</w:t>
      </w:r>
      <w:proofErr w:type="spellEnd"/>
      <w:r w:rsidRPr="009C5AD8">
        <w:rPr>
          <w:i/>
          <w:shd w:val="clear" w:color="auto" w:fill="FFFFFF"/>
        </w:rPr>
        <w:t xml:space="preserve"> </w:t>
      </w:r>
      <w:proofErr w:type="spellStart"/>
      <w:r w:rsidRPr="009C5AD8">
        <w:rPr>
          <w:i/>
          <w:shd w:val="clear" w:color="auto" w:fill="FFFFFF"/>
        </w:rPr>
        <w:t>motho</w:t>
      </w:r>
      <w:proofErr w:type="spellEnd"/>
      <w:r w:rsidRPr="009C5AD8">
        <w:rPr>
          <w:i/>
          <w:shd w:val="clear" w:color="auto" w:fill="FFFFFF"/>
        </w:rPr>
        <w:t xml:space="preserve"> ka </w:t>
      </w:r>
      <w:proofErr w:type="spellStart"/>
      <w:r w:rsidRPr="009C5AD8">
        <w:rPr>
          <w:i/>
          <w:shd w:val="clear" w:color="auto" w:fill="FFFFFF"/>
        </w:rPr>
        <w:t>batho</w:t>
      </w:r>
      <w:proofErr w:type="spellEnd"/>
      <w:r w:rsidRPr="009C5AD8">
        <w:rPr>
          <w:i/>
          <w:shd w:val="clear" w:color="auto" w:fill="FFFFFF"/>
        </w:rPr>
        <w:t xml:space="preserve">, </w:t>
      </w:r>
      <w:r w:rsidRPr="009C5AD8">
        <w:rPr>
          <w:shd w:val="clear" w:color="auto" w:fill="FFFFFF"/>
        </w:rPr>
        <w:t xml:space="preserve">which translates to “I am, because you are”. </w:t>
      </w:r>
    </w:p>
    <w:p w14:paraId="38124CBB" w14:textId="77777777" w:rsidR="009C5AD8" w:rsidRPr="009C5AD8" w:rsidRDefault="009C5AD8" w:rsidP="008C60E9">
      <w:pPr>
        <w:pStyle w:val="SingleTxtG"/>
        <w:numPr>
          <w:ilvl w:val="0"/>
          <w:numId w:val="29"/>
        </w:numPr>
        <w:ind w:left="1134" w:firstLine="0"/>
        <w:rPr>
          <w:color w:val="000000"/>
          <w:shd w:val="clear" w:color="auto" w:fill="FFFFFF"/>
        </w:rPr>
      </w:pPr>
      <w:r w:rsidRPr="009C5AD8">
        <w:rPr>
          <w:color w:val="000000"/>
          <w:shd w:val="clear" w:color="auto" w:fill="FFFFFF"/>
        </w:rPr>
        <w:t xml:space="preserve">This notwithstanding, parents with disabilities are provided with psychosocial support in their parenting responsibilities and </w:t>
      </w:r>
      <w:r w:rsidRPr="009C5AD8">
        <w:rPr>
          <w:shd w:val="clear" w:color="auto" w:fill="FFFFFF"/>
        </w:rPr>
        <w:t xml:space="preserve">there are mandatory child welfare clinics </w:t>
      </w:r>
      <w:proofErr w:type="gramStart"/>
      <w:r w:rsidRPr="009C5AD8">
        <w:rPr>
          <w:shd w:val="clear" w:color="auto" w:fill="FFFFFF"/>
        </w:rPr>
        <w:t>where</w:t>
      </w:r>
      <w:proofErr w:type="gramEnd"/>
      <w:r w:rsidRPr="009C5AD8">
        <w:rPr>
          <w:shd w:val="clear" w:color="auto" w:fill="FFFFFF"/>
        </w:rPr>
        <w:t xml:space="preserve"> parents access support in holistic child development and growth. These clinics are run by trained health professionals who </w:t>
      </w:r>
      <w:proofErr w:type="gramStart"/>
      <w:r w:rsidRPr="009C5AD8">
        <w:rPr>
          <w:shd w:val="clear" w:color="auto" w:fill="FFFFFF"/>
        </w:rPr>
        <w:t>are able to</w:t>
      </w:r>
      <w:proofErr w:type="gramEnd"/>
      <w:r w:rsidRPr="009C5AD8">
        <w:rPr>
          <w:shd w:val="clear" w:color="auto" w:fill="FFFFFF"/>
        </w:rPr>
        <w:t xml:space="preserve"> detect any anomaly and make the appropriate referral.</w:t>
      </w:r>
      <w:r w:rsidRPr="009C5AD8">
        <w:rPr>
          <w:color w:val="000000"/>
          <w:shd w:val="clear" w:color="auto" w:fill="FFFFFF"/>
        </w:rPr>
        <w:t xml:space="preserve"> Additionally, the </w:t>
      </w:r>
      <w:r w:rsidRPr="008C60E9">
        <w:t>Revised</w:t>
      </w:r>
      <w:r w:rsidRPr="009C5AD8">
        <w:rPr>
          <w:color w:val="000000"/>
          <w:shd w:val="clear" w:color="auto" w:fill="FFFFFF"/>
        </w:rPr>
        <w:t xml:space="preserve"> National Policy on Destitute Persons makes provision for persons with disabilities identified as destitute to receive social benefits where they reside. For instance, a destitute person is offered food ration and a cash transfer of Four Hundred and Fifty Pula (</w:t>
      </w:r>
      <w:r w:rsidRPr="009C5AD8">
        <w:rPr>
          <w:shd w:val="clear" w:color="auto" w:fill="FFFFFF"/>
        </w:rPr>
        <w:t>P450.00), which is approximately thirty-three US Dollars ($33.00),</w:t>
      </w:r>
      <w:r w:rsidRPr="009C5AD8">
        <w:rPr>
          <w:b/>
          <w:color w:val="000000"/>
          <w:shd w:val="clear" w:color="auto" w:fill="FFFFFF"/>
        </w:rPr>
        <w:t xml:space="preserve"> </w:t>
      </w:r>
      <w:proofErr w:type="gramStart"/>
      <w:r w:rsidRPr="009C5AD8">
        <w:rPr>
          <w:color w:val="000000"/>
          <w:shd w:val="clear" w:color="auto" w:fill="FFFFFF"/>
        </w:rPr>
        <w:t>on a monthly basis</w:t>
      </w:r>
      <w:proofErr w:type="gramEnd"/>
      <w:r w:rsidRPr="009C5AD8">
        <w:rPr>
          <w:color w:val="000000"/>
          <w:shd w:val="clear" w:color="auto" w:fill="FFFFFF"/>
        </w:rPr>
        <w:t xml:space="preserve"> for their sustenance. Their children are also provided with school uniform and meals if it is determined that they are children in need of care. </w:t>
      </w:r>
    </w:p>
    <w:p w14:paraId="455DDAB3" w14:textId="77777777" w:rsidR="009C5AD8" w:rsidRPr="009C5AD8" w:rsidRDefault="009C5AD8" w:rsidP="008C60E9">
      <w:pPr>
        <w:pStyle w:val="SingleTxtG"/>
        <w:numPr>
          <w:ilvl w:val="0"/>
          <w:numId w:val="29"/>
        </w:numPr>
        <w:ind w:left="1134" w:firstLine="0"/>
      </w:pPr>
      <w:r w:rsidRPr="009C5AD8">
        <w:t xml:space="preserve">Section 13 of the Children’s Act guarantees every child in Botswana the right to know and be cared for by his or her parents, and prohibits separation of children from their caregivers, unless such separation is in the best interests of the child. This provision applies to all children on an equal basis. </w:t>
      </w:r>
    </w:p>
    <w:p w14:paraId="4104305E" w14:textId="77777777" w:rsidR="009C5AD8" w:rsidRPr="009C5AD8" w:rsidRDefault="009C5AD8" w:rsidP="008C60E9">
      <w:pPr>
        <w:pStyle w:val="SingleTxtG"/>
        <w:numPr>
          <w:ilvl w:val="0"/>
          <w:numId w:val="29"/>
        </w:numPr>
        <w:ind w:left="1134" w:firstLine="0"/>
        <w:rPr>
          <w:shd w:val="clear" w:color="auto" w:fill="FFFFFF"/>
        </w:rPr>
      </w:pPr>
      <w:r w:rsidRPr="009C5AD8">
        <w:rPr>
          <w:shd w:val="clear" w:color="auto" w:fill="FFFFFF"/>
        </w:rPr>
        <w:t xml:space="preserve">One of the most critical structures in the community responsible for achieving community development, which is one of Botswana’s pillars of national growth is the Village/Ward Development </w:t>
      </w:r>
      <w:r w:rsidRPr="008C60E9">
        <w:t>Committee</w:t>
      </w:r>
      <w:r w:rsidRPr="009C5AD8">
        <w:rPr>
          <w:shd w:val="clear" w:color="auto" w:fill="FFFFFF"/>
        </w:rPr>
        <w:t xml:space="preserve"> (V/WDC). V/WDCs provide a linkage between the community and service providers and as such are responsible for community mobilisation; whistle blowing; promotion of social justice; strengthening community governance; supporting empowerment of communities and building networks. Additionally, there are Village Child Protection Committees, Homebased Care Committees, Parent-Teacher Associations that report to the V/WDCs. These structures have assisted in the prevention of concealment, abandonment, </w:t>
      </w:r>
      <w:proofErr w:type="gramStart"/>
      <w:r w:rsidRPr="009C5AD8">
        <w:rPr>
          <w:shd w:val="clear" w:color="auto" w:fill="FFFFFF"/>
        </w:rPr>
        <w:t>neglect</w:t>
      </w:r>
      <w:proofErr w:type="gramEnd"/>
      <w:r w:rsidRPr="009C5AD8">
        <w:rPr>
          <w:shd w:val="clear" w:color="auto" w:fill="FFFFFF"/>
        </w:rPr>
        <w:t xml:space="preserve"> or segregation of children with disabilities.</w:t>
      </w:r>
    </w:p>
    <w:p w14:paraId="651B7681" w14:textId="77777777" w:rsidR="009C5AD8" w:rsidRPr="009C5AD8" w:rsidRDefault="009C5AD8" w:rsidP="008C60E9">
      <w:pPr>
        <w:pStyle w:val="SingleTxtG"/>
        <w:numPr>
          <w:ilvl w:val="0"/>
          <w:numId w:val="29"/>
        </w:numPr>
        <w:ind w:left="1134" w:firstLine="0"/>
        <w:rPr>
          <w:color w:val="000000"/>
          <w:shd w:val="clear" w:color="auto" w:fill="FFFFFF"/>
        </w:rPr>
      </w:pPr>
      <w:r w:rsidRPr="009C5AD8">
        <w:t>Generally, Government is not a proponent of the institutionalisation of children with disabilities, nor does it arbitrarily implement the same,</w:t>
      </w:r>
      <w:r w:rsidRPr="009C5AD8">
        <w:rPr>
          <w:color w:val="000000"/>
          <w:shd w:val="clear" w:color="auto" w:fill="FFFFFF"/>
        </w:rPr>
        <w:t xml:space="preserve"> </w:t>
      </w:r>
      <w:r w:rsidRPr="009C5AD8">
        <w:t xml:space="preserve">except for purposes of protection and rehabilitation subject to the best interests of the child. In the event that children are placed in </w:t>
      </w:r>
      <w:r w:rsidRPr="009C5AD8">
        <w:lastRenderedPageBreak/>
        <w:t xml:space="preserve">alternative places of care, parents are allowed to </w:t>
      </w:r>
      <w:proofErr w:type="gramStart"/>
      <w:r w:rsidRPr="009C5AD8">
        <w:t>visit</w:t>
      </w:r>
      <w:proofErr w:type="gramEnd"/>
      <w:r w:rsidRPr="009C5AD8">
        <w:t xml:space="preserve"> and the children also go home during the holidays.</w:t>
      </w:r>
    </w:p>
    <w:p w14:paraId="744DCE07" w14:textId="77777777" w:rsidR="009C5AD8" w:rsidRPr="009C5AD8" w:rsidRDefault="009C5AD8" w:rsidP="008C60E9">
      <w:pPr>
        <w:pStyle w:val="SingleTxtG"/>
        <w:numPr>
          <w:ilvl w:val="0"/>
          <w:numId w:val="29"/>
        </w:numPr>
        <w:ind w:left="1134" w:firstLine="0"/>
        <w:rPr>
          <w:rFonts w:eastAsia="Calibri"/>
          <w:color w:val="000000"/>
          <w:shd w:val="clear" w:color="auto" w:fill="FFFFFF"/>
        </w:rPr>
      </w:pPr>
      <w:r w:rsidRPr="009C5AD8">
        <w:t xml:space="preserve">As mentioned above, forced sterilisation and medically induced abortions for women and girls with severe mental and physical disabilities, are only permissible if recommended by a medical specialist and with the informed consent the caregiver. </w:t>
      </w:r>
    </w:p>
    <w:p w14:paraId="2D11DB1F" w14:textId="205DE3D3" w:rsidR="009C5AD8" w:rsidRPr="009C5AD8" w:rsidRDefault="008C60E9" w:rsidP="008C60E9">
      <w:pPr>
        <w:pStyle w:val="H1G"/>
      </w:pPr>
      <w:bookmarkStart w:id="436" w:name="_Toc145580507"/>
      <w:bookmarkStart w:id="437" w:name="_Toc148896377"/>
      <w:bookmarkStart w:id="438" w:name="_Toc148897016"/>
      <w:bookmarkStart w:id="439" w:name="_Toc149116438"/>
      <w:bookmarkStart w:id="440" w:name="_Toc149116510"/>
      <w:r>
        <w:tab/>
      </w:r>
      <w:r>
        <w:tab/>
      </w:r>
      <w:r w:rsidR="009C5AD8" w:rsidRPr="009C5AD8">
        <w:t>Article 24</w:t>
      </w:r>
      <w:bookmarkStart w:id="441" w:name="_Toc145580508"/>
      <w:bookmarkEnd w:id="436"/>
      <w:bookmarkEnd w:id="437"/>
      <w:bookmarkEnd w:id="438"/>
      <w:bookmarkEnd w:id="439"/>
      <w:bookmarkEnd w:id="440"/>
      <w:r>
        <w:t>-</w:t>
      </w:r>
      <w:bookmarkStart w:id="442" w:name="_Toc148896378"/>
      <w:bookmarkStart w:id="443" w:name="_Toc148897017"/>
      <w:bookmarkStart w:id="444" w:name="_Toc149116439"/>
      <w:bookmarkStart w:id="445" w:name="_Toc149116511"/>
      <w:r w:rsidR="009C5AD8" w:rsidRPr="009C5AD8">
        <w:t>Education</w:t>
      </w:r>
      <w:bookmarkEnd w:id="441"/>
      <w:bookmarkEnd w:id="442"/>
      <w:bookmarkEnd w:id="443"/>
      <w:bookmarkEnd w:id="444"/>
      <w:bookmarkEnd w:id="445"/>
    </w:p>
    <w:p w14:paraId="7D75EA15" w14:textId="77777777" w:rsidR="009C5AD8" w:rsidRPr="009C5AD8" w:rsidRDefault="009C5AD8" w:rsidP="008C60E9">
      <w:pPr>
        <w:pStyle w:val="SingleTxtG"/>
        <w:numPr>
          <w:ilvl w:val="0"/>
          <w:numId w:val="29"/>
        </w:numPr>
        <w:ind w:left="1134" w:firstLine="0"/>
        <w:rPr>
          <w:color w:val="000000"/>
          <w:shd w:val="clear" w:color="auto" w:fill="FFFFFF"/>
        </w:rPr>
      </w:pPr>
      <w:bookmarkStart w:id="446" w:name="_Toc145580513"/>
      <w:r w:rsidRPr="009C5AD8">
        <w:t>Government has put in place several legislative, policy and administrative measures to ensure that children with disabilities enjoy access to basic education on an equal basis with others. In terms of legislative measures, the Children’s Act guarantees every child in Botswana the right to free basic education, and makes it an offence for a parent, guardian or relative to deny a child the enjoyment of this right.</w:t>
      </w:r>
    </w:p>
    <w:p w14:paraId="7B29A4C3" w14:textId="77777777" w:rsidR="009C5AD8" w:rsidRPr="009C5AD8" w:rsidRDefault="009C5AD8" w:rsidP="008C60E9">
      <w:pPr>
        <w:pStyle w:val="SingleTxtG"/>
        <w:numPr>
          <w:ilvl w:val="0"/>
          <w:numId w:val="29"/>
        </w:numPr>
        <w:ind w:left="1134" w:firstLine="0"/>
        <w:rPr>
          <w:color w:val="000000"/>
          <w:shd w:val="clear" w:color="auto" w:fill="FFFFFF"/>
        </w:rPr>
      </w:pPr>
      <w:r w:rsidRPr="009C5AD8">
        <w:t xml:space="preserve">Efforts to eliminate financial barriers to education, include the provision of free primary education for citizen children, without discrimination, while non-nationals pay a subsidised fee of Two Hundred Pula (P200.00), approximately Fifteen US Dollars ($15.00), per term. However, in January 2006, Government, reintroduced, school fees at secondary schools as part of its cost recovery measures. The fees were set at a level equivalent to five percent (5%) of the cost to Government of providing secondary education, with a provision for exemption for children from destitute families, orphans, students in need of care and registered with the Social Welfare Services, and students whose parents are terminally ill and incapable of caring for the student materially. Fees per child are set at Three Hundred Pula (P300.00), approximately Twenty-Two US Dollars ($22.00), a year for Junior Secondary and Four Hundred and Fifty Pula (P450.00), approximately Thirty-Three US Dollars ($33.00), a year for Senior Secondary schools. </w:t>
      </w:r>
    </w:p>
    <w:p w14:paraId="080BF9ED" w14:textId="77777777" w:rsidR="009C5AD8" w:rsidRPr="009C5AD8" w:rsidRDefault="009C5AD8" w:rsidP="008C60E9">
      <w:pPr>
        <w:pStyle w:val="SingleTxtG"/>
        <w:numPr>
          <w:ilvl w:val="0"/>
          <w:numId w:val="29"/>
        </w:numPr>
        <w:ind w:left="1134" w:firstLine="0"/>
        <w:rPr>
          <w:color w:val="000000"/>
          <w:shd w:val="clear" w:color="auto" w:fill="FFFFFF"/>
        </w:rPr>
      </w:pPr>
      <w:r w:rsidRPr="009C5AD8">
        <w:t>Furthermore, students from households whose total earnings are less than Five Hundred and Fifty Pula (P550.00), approximately Forty US Dollars ($40.00), per month receive partial exemption if they have more than one (1) child in secondary school. The RNPE provides for seven (7) years of primary education (Standards 1–7), starting not earlier than age six, three (3) years of junior secondary (Forms 1–3), and two (2) years of senior secondary (Forms 4–5) education.</w:t>
      </w:r>
    </w:p>
    <w:p w14:paraId="1484E423" w14:textId="77777777" w:rsidR="009C5AD8" w:rsidRPr="009C5AD8" w:rsidRDefault="009C5AD8" w:rsidP="004C74CB">
      <w:pPr>
        <w:pStyle w:val="SingleTxtG"/>
        <w:numPr>
          <w:ilvl w:val="0"/>
          <w:numId w:val="29"/>
        </w:numPr>
        <w:tabs>
          <w:tab w:val="clear" w:pos="2268"/>
        </w:tabs>
        <w:ind w:left="1134" w:firstLine="0"/>
        <w:rPr>
          <w:shd w:val="clear" w:color="auto" w:fill="FFFFFF"/>
        </w:rPr>
      </w:pPr>
      <w:r w:rsidRPr="009C5AD8">
        <w:t xml:space="preserve">On policy measures, Government adopted the following policies to promote access to free basic education for children with disabilities: </w:t>
      </w:r>
    </w:p>
    <w:p w14:paraId="6EB47D08" w14:textId="77777777" w:rsidR="009C5AD8" w:rsidRPr="009C5AD8" w:rsidRDefault="009C5AD8" w:rsidP="004C74CB">
      <w:pPr>
        <w:pStyle w:val="SingleTxtG"/>
        <w:numPr>
          <w:ilvl w:val="0"/>
          <w:numId w:val="32"/>
        </w:numPr>
        <w:tabs>
          <w:tab w:val="clear" w:pos="1701"/>
        </w:tabs>
        <w:ind w:left="1134" w:firstLine="851"/>
        <w:rPr>
          <w:shd w:val="clear" w:color="auto" w:fill="FFFFFF"/>
        </w:rPr>
      </w:pPr>
      <w:r w:rsidRPr="009C5AD8">
        <w:t>Revised National Policy on Education, 1994 affirms Government’s commitment to educating all children in Botswana including, children with special needs, as well as to intensify efforts to increase their access to education by expanding support for Non-Governmental Organisations (NGOs) which have considerable experience and expertise in this field to enable them to provide free education to children with disabilities.</w:t>
      </w:r>
    </w:p>
    <w:p w14:paraId="7788E9FC" w14:textId="77777777" w:rsidR="009C5AD8" w:rsidRPr="009C5AD8" w:rsidRDefault="009C5AD8" w:rsidP="004C74CB">
      <w:pPr>
        <w:pStyle w:val="SingleTxtG"/>
        <w:numPr>
          <w:ilvl w:val="0"/>
          <w:numId w:val="32"/>
        </w:numPr>
        <w:tabs>
          <w:tab w:val="clear" w:pos="1701"/>
        </w:tabs>
        <w:ind w:left="1134" w:firstLine="851"/>
        <w:rPr>
          <w:shd w:val="clear" w:color="auto" w:fill="FFFFFF"/>
        </w:rPr>
      </w:pPr>
      <w:r w:rsidRPr="009C5AD8">
        <w:t>Early Childhood Care and Education Policy, 2001 caters for the early learning of children aged 0-6 years and highlights the importance of ensuring that children with special needs acquire early learning. It also promotes early stimulation, which is essential in the facilitation of early identification and preparation of children with special educational needs for future learning.</w:t>
      </w:r>
    </w:p>
    <w:p w14:paraId="4ABD0352" w14:textId="77777777" w:rsidR="009C5AD8" w:rsidRPr="009C5AD8" w:rsidRDefault="009C5AD8" w:rsidP="004C74CB">
      <w:pPr>
        <w:pStyle w:val="SingleTxtG"/>
        <w:numPr>
          <w:ilvl w:val="0"/>
          <w:numId w:val="32"/>
        </w:numPr>
        <w:tabs>
          <w:tab w:val="clear" w:pos="1701"/>
        </w:tabs>
        <w:ind w:left="1134" w:firstLine="851"/>
        <w:rPr>
          <w:color w:val="000000"/>
          <w:shd w:val="clear" w:color="auto" w:fill="FFFFFF"/>
        </w:rPr>
      </w:pPr>
      <w:r w:rsidRPr="009C5AD8">
        <w:t>Inclusive Education Policy, 2011 provides for an inclusive education system which addresses the needs of all persons, including those with special education needs, despite their gender, life circumstances, health, disability, stage of development, capacity to learn, level of achievement, financial or any other circumstances. It also facilitates the implementation of innovative teaching and learning methods as well as a more flexible approach to education to meet the needs of all learners.</w:t>
      </w:r>
    </w:p>
    <w:p w14:paraId="27C60541" w14:textId="77777777" w:rsidR="009C5AD8" w:rsidRPr="009C5AD8" w:rsidRDefault="009C5AD8" w:rsidP="004C74CB">
      <w:pPr>
        <w:pStyle w:val="SingleTxtG"/>
        <w:numPr>
          <w:ilvl w:val="0"/>
          <w:numId w:val="32"/>
        </w:numPr>
        <w:tabs>
          <w:tab w:val="clear" w:pos="1701"/>
        </w:tabs>
        <w:ind w:left="1134" w:firstLine="851"/>
        <w:rPr>
          <w:shd w:val="clear" w:color="auto" w:fill="FFFFFF"/>
        </w:rPr>
      </w:pPr>
      <w:r w:rsidRPr="009C5AD8">
        <w:t xml:space="preserve">Revised National School Health Policy, 2021 is premised on the rights of all learners to access quality health, </w:t>
      </w:r>
      <w:proofErr w:type="gramStart"/>
      <w:r w:rsidRPr="009C5AD8">
        <w:t>education</w:t>
      </w:r>
      <w:proofErr w:type="gramEnd"/>
      <w:r w:rsidRPr="009C5AD8">
        <w:t xml:space="preserve"> and social services irrespective of their disability, gender, location and community. It promotes a safe and conducive physical and psychosocial learning environment, as well as improved education outcomes for all learners. </w:t>
      </w:r>
    </w:p>
    <w:p w14:paraId="6FF70934" w14:textId="77777777" w:rsidR="009C5AD8" w:rsidRPr="009C5AD8" w:rsidRDefault="009C5AD8" w:rsidP="004C74CB">
      <w:pPr>
        <w:pStyle w:val="SingleTxtG"/>
        <w:numPr>
          <w:ilvl w:val="0"/>
          <w:numId w:val="29"/>
        </w:numPr>
        <w:tabs>
          <w:tab w:val="clear" w:pos="2268"/>
        </w:tabs>
        <w:ind w:left="1134" w:firstLine="0"/>
        <w:rPr>
          <w:color w:val="000000"/>
          <w:shd w:val="clear" w:color="auto" w:fill="FFFFFF"/>
        </w:rPr>
      </w:pPr>
      <w:r w:rsidRPr="009C5AD8">
        <w:lastRenderedPageBreak/>
        <w:t xml:space="preserve">To date, the Early Childhood Care and Education Programme has been rolled out to seven hundred and fourteen (714) public schools out of seven hundred and sixty-six (766). Enrolment for </w:t>
      </w:r>
      <w:proofErr w:type="gramStart"/>
      <w:r w:rsidRPr="009C5AD8">
        <w:t>early stage</w:t>
      </w:r>
      <w:proofErr w:type="gramEnd"/>
      <w:r w:rsidRPr="009C5AD8">
        <w:t xml:space="preserve"> education for learners with disabilities as at 2023 stands at four hundred and fifty-eight (458) out of twenty-nine thousand five hundred and sixty (29560) which makes one point six percent (1.6%) of the total enrolment. Two hundred and seventy-nine (279) being boys and one hundred and seventy-nine (179) being girls.</w:t>
      </w:r>
    </w:p>
    <w:p w14:paraId="73290467" w14:textId="77777777" w:rsidR="009C5AD8" w:rsidRPr="009C5AD8" w:rsidRDefault="009C5AD8" w:rsidP="004C74CB">
      <w:pPr>
        <w:pStyle w:val="SingleTxtG"/>
        <w:numPr>
          <w:ilvl w:val="0"/>
          <w:numId w:val="29"/>
        </w:numPr>
        <w:tabs>
          <w:tab w:val="clear" w:pos="2268"/>
        </w:tabs>
        <w:ind w:left="1134" w:firstLine="0"/>
        <w:rPr>
          <w:shd w:val="clear" w:color="auto" w:fill="FFFFFF"/>
        </w:rPr>
      </w:pPr>
      <w:r w:rsidRPr="009C5AD8">
        <w:t xml:space="preserve">Government also invests significantly </w:t>
      </w:r>
      <w:proofErr w:type="gramStart"/>
      <w:r w:rsidRPr="009C5AD8">
        <w:t>in the area of</w:t>
      </w:r>
      <w:proofErr w:type="gramEnd"/>
      <w:r w:rsidRPr="009C5AD8">
        <w:t xml:space="preserve"> special and inclusive education as evidenced by among others, granting subventions in sum of Thirty Million Seven Hundred and Sixty-Six Thousand Three Hundred and Eight Pula (P30,766,308.00), approximately Two Million US Dollars ($2,000.000.00), to NGOs involved in the education and training of persons with disabilities whose educational needs cannot be accommodated in Government facilities. In the Financial Year 2022/23, six hundred and fifteen (615) learners with different disabilities were enrolled with NGOs to access special education programmes, rehabilitation, skills development, </w:t>
      </w:r>
      <w:proofErr w:type="gramStart"/>
      <w:r w:rsidRPr="009C5AD8">
        <w:t>care</w:t>
      </w:r>
      <w:proofErr w:type="gramEnd"/>
      <w:r w:rsidRPr="009C5AD8">
        <w:t xml:space="preserve"> and support provisions.</w:t>
      </w:r>
    </w:p>
    <w:p w14:paraId="58F640B8" w14:textId="77777777" w:rsidR="009C5AD8" w:rsidRPr="009C5AD8" w:rsidRDefault="009C5AD8" w:rsidP="004C74CB">
      <w:pPr>
        <w:pStyle w:val="SingleTxtG"/>
        <w:numPr>
          <w:ilvl w:val="0"/>
          <w:numId w:val="29"/>
        </w:numPr>
        <w:tabs>
          <w:tab w:val="clear" w:pos="2268"/>
        </w:tabs>
        <w:ind w:left="1134" w:firstLine="0"/>
        <w:rPr>
          <w:color w:val="000000"/>
          <w:shd w:val="clear" w:color="auto" w:fill="FFFFFF"/>
        </w:rPr>
      </w:pPr>
      <w:r w:rsidRPr="009C5AD8">
        <w:t xml:space="preserve">Enrolment of learners with disabilities at primary level currently stands at six thousand three hundred and forty-eight (6348) with three thousand six hundred and thirteen (3613) being boys and two thousand seven hundred and thirty-five (2735) being girls. </w:t>
      </w:r>
    </w:p>
    <w:p w14:paraId="60E396D2" w14:textId="77777777" w:rsidR="009C5AD8" w:rsidRPr="009C5AD8" w:rsidRDefault="009C5AD8" w:rsidP="004C74CB">
      <w:pPr>
        <w:pStyle w:val="SingleTxtG"/>
        <w:numPr>
          <w:ilvl w:val="0"/>
          <w:numId w:val="29"/>
        </w:numPr>
        <w:tabs>
          <w:tab w:val="clear" w:pos="2268"/>
        </w:tabs>
        <w:ind w:left="1134" w:firstLine="0"/>
        <w:rPr>
          <w:color w:val="000000"/>
          <w:shd w:val="clear" w:color="auto" w:fill="FFFFFF"/>
        </w:rPr>
      </w:pPr>
      <w:r w:rsidRPr="009C5AD8">
        <w:t>At secondary level, enrolment of learners with disabilities currently stands at six thousand seven hundred and twenty-four (6724) with three thousand four hundred and fifty-three (3453) being boys and three thousand two hundred and seventy-one (3271) being girls.</w:t>
      </w:r>
    </w:p>
    <w:p w14:paraId="12C5FCA5" w14:textId="77777777" w:rsidR="009C5AD8" w:rsidRPr="009C5AD8" w:rsidRDefault="009C5AD8" w:rsidP="004C74CB">
      <w:pPr>
        <w:pStyle w:val="SingleTxtG"/>
        <w:numPr>
          <w:ilvl w:val="0"/>
          <w:numId w:val="29"/>
        </w:numPr>
        <w:tabs>
          <w:tab w:val="clear" w:pos="2268"/>
        </w:tabs>
        <w:ind w:left="1134" w:firstLine="0"/>
        <w:rPr>
          <w:shd w:val="clear" w:color="auto" w:fill="FFFFFF"/>
        </w:rPr>
      </w:pPr>
      <w:r w:rsidRPr="009C5AD8">
        <w:t>There are no significant differences in the education of boys and girls in Botswana. In 2018 a total number of nine thousand five hundred and eighty-nine (9589) children with disabilities were enrolled in schools, five thousand three hundred and fifty-three (5353) being boys and four thousand two hundred and thirty-seven (4237) being girls. In 2019 a total number of nine thousand three hundred and forty-two (9342) children with disabilities were enrolled, with four thousand one hundred and thirty-three (4133) being girls and five thousand one hundred and eighty-nine (5189) being boys. While in 2022, a total of thirteen thousand five hundred and thirty (13530) were enrolled, seven thousand three hundred and forty-five (7345) being boys and six thousand one hundred and eighty-five (6185) being girls.</w:t>
      </w:r>
    </w:p>
    <w:p w14:paraId="719ED856" w14:textId="77777777" w:rsidR="009C5AD8" w:rsidRPr="009C5AD8" w:rsidRDefault="009C5AD8" w:rsidP="004C74CB">
      <w:pPr>
        <w:pStyle w:val="SingleTxtG"/>
        <w:numPr>
          <w:ilvl w:val="0"/>
          <w:numId w:val="29"/>
        </w:numPr>
        <w:tabs>
          <w:tab w:val="clear" w:pos="2268"/>
        </w:tabs>
        <w:ind w:left="1134" w:firstLine="0"/>
        <w:rPr>
          <w:color w:val="000000"/>
          <w:shd w:val="clear" w:color="auto" w:fill="FFFFFF"/>
        </w:rPr>
      </w:pPr>
      <w:proofErr w:type="gramStart"/>
      <w:r w:rsidRPr="009C5AD8">
        <w:t xml:space="preserve">Commitment Statement 5(d) </w:t>
      </w:r>
      <w:r w:rsidRPr="009C5AD8">
        <w:rPr>
          <w:lang w:val="en-US"/>
        </w:rPr>
        <w:t xml:space="preserve">of the </w:t>
      </w:r>
      <w:r w:rsidRPr="009C5AD8">
        <w:t>Inclusive Education Policy,</w:t>
      </w:r>
      <w:proofErr w:type="gramEnd"/>
      <w:r w:rsidRPr="009C5AD8">
        <w:t xml:space="preserve"> </w:t>
      </w:r>
      <w:r w:rsidRPr="009C5AD8">
        <w:rPr>
          <w:lang w:val="en-US"/>
        </w:rPr>
        <w:t>provides for</w:t>
      </w:r>
      <w:r w:rsidRPr="009C5AD8">
        <w:t xml:space="preserve"> Alternative and Augmentative Communication (AAC) modes such as Braille, </w:t>
      </w:r>
      <w:r w:rsidRPr="009C5AD8">
        <w:rPr>
          <w:lang w:val="en-US"/>
        </w:rPr>
        <w:t>s</w:t>
      </w:r>
      <w:proofErr w:type="spellStart"/>
      <w:r w:rsidRPr="009C5AD8">
        <w:t>ign</w:t>
      </w:r>
      <w:proofErr w:type="spellEnd"/>
      <w:r w:rsidRPr="009C5AD8">
        <w:t xml:space="preserve"> </w:t>
      </w:r>
      <w:r w:rsidRPr="009C5AD8">
        <w:rPr>
          <w:lang w:val="en-US"/>
        </w:rPr>
        <w:t>l</w:t>
      </w:r>
      <w:proofErr w:type="spellStart"/>
      <w:r w:rsidRPr="009C5AD8">
        <w:t>anguage</w:t>
      </w:r>
      <w:proofErr w:type="spellEnd"/>
      <w:r w:rsidRPr="009C5AD8">
        <w:t xml:space="preserve"> and any other communication format </w:t>
      </w:r>
      <w:r w:rsidRPr="009C5AD8">
        <w:rPr>
          <w:lang w:val="en-US"/>
        </w:rPr>
        <w:t xml:space="preserve">necessary </w:t>
      </w:r>
      <w:r w:rsidRPr="009C5AD8">
        <w:t xml:space="preserve">to facilitate teaching and learning. In </w:t>
      </w:r>
      <w:r w:rsidRPr="009C5AD8">
        <w:rPr>
          <w:lang w:val="en-US"/>
        </w:rPr>
        <w:t>implementing</w:t>
      </w:r>
      <w:r w:rsidRPr="009C5AD8">
        <w:t xml:space="preserve"> this commitment, Government </w:t>
      </w:r>
      <w:r w:rsidRPr="009C5AD8">
        <w:rPr>
          <w:lang w:val="en-US"/>
        </w:rPr>
        <w:t>established</w:t>
      </w:r>
      <w:r w:rsidRPr="009C5AD8">
        <w:t xml:space="preserve"> five</w:t>
      </w:r>
      <w:r w:rsidRPr="009C5AD8">
        <w:rPr>
          <w:lang w:val="en-US"/>
        </w:rPr>
        <w:t xml:space="preserve"> (5)</w:t>
      </w:r>
      <w:r w:rsidRPr="009C5AD8">
        <w:t xml:space="preserve"> material production centres</w:t>
      </w:r>
      <w:r w:rsidRPr="009C5AD8">
        <w:rPr>
          <w:lang w:val="en-US"/>
        </w:rPr>
        <w:t>, with nationwide coverage,</w:t>
      </w:r>
      <w:r w:rsidRPr="009C5AD8">
        <w:t xml:space="preserve"> where materials are transcribed into braille, sign language and other formats to support access to </w:t>
      </w:r>
      <w:r w:rsidRPr="009C5AD8">
        <w:rPr>
          <w:lang w:val="en-US"/>
        </w:rPr>
        <w:t>education</w:t>
      </w:r>
      <w:r w:rsidRPr="009C5AD8">
        <w:t>. The Botswana Examination Council also transcribe</w:t>
      </w:r>
      <w:r w:rsidRPr="009C5AD8">
        <w:rPr>
          <w:lang w:val="en-US"/>
        </w:rPr>
        <w:t>s</w:t>
      </w:r>
      <w:r w:rsidRPr="009C5AD8">
        <w:t xml:space="preserve"> examinations for learners across all levels of basic education. </w:t>
      </w:r>
    </w:p>
    <w:p w14:paraId="6A5664F9" w14:textId="77777777" w:rsidR="009C5AD8" w:rsidRPr="009C5AD8" w:rsidRDefault="009C5AD8" w:rsidP="004C74CB">
      <w:pPr>
        <w:pStyle w:val="SingleTxtG"/>
        <w:numPr>
          <w:ilvl w:val="0"/>
          <w:numId w:val="29"/>
        </w:numPr>
        <w:tabs>
          <w:tab w:val="clear" w:pos="2268"/>
        </w:tabs>
        <w:ind w:left="1134" w:firstLine="0"/>
        <w:rPr>
          <w:color w:val="000000"/>
          <w:shd w:val="clear" w:color="auto" w:fill="FFFFFF"/>
        </w:rPr>
      </w:pPr>
      <w:r w:rsidRPr="009C5AD8">
        <w:t>To ensure effective education and full inclusion, Government provides special classes within mainstream schools. There are specialised education institutions that admit learners with a specific disability type at different levels. There are forty-four (44) units for persons with intellectual disabilities, seven (7) for hearing impairment, four (4) for vision impairment and twenty (20) inclusive resource classes in Botswana. There are one hundred and forty-eight (148) Specialist Teachers who teach learners who present with intellectual disabilities. The total number of learners with intellectual disabilities who are enrolled in Special Units from 2021 to date stands at one thousand seven hundred and seventy-one (1771) on a split of one thousand one hundred and eleven (1111) boys, and six hundred and fifty-five (655) girls.</w:t>
      </w:r>
    </w:p>
    <w:p w14:paraId="564BF530" w14:textId="77777777" w:rsidR="009C5AD8" w:rsidRPr="009C5AD8" w:rsidRDefault="009C5AD8" w:rsidP="004C74CB">
      <w:pPr>
        <w:pStyle w:val="SingleTxtG"/>
        <w:numPr>
          <w:ilvl w:val="0"/>
          <w:numId w:val="29"/>
        </w:numPr>
        <w:tabs>
          <w:tab w:val="clear" w:pos="2268"/>
        </w:tabs>
        <w:ind w:left="1134" w:firstLine="0"/>
        <w:rPr>
          <w:color w:val="000000"/>
          <w:shd w:val="clear" w:color="auto" w:fill="FFFFFF"/>
        </w:rPr>
      </w:pPr>
      <w:r w:rsidRPr="009C5AD8">
        <w:rPr>
          <w:lang w:val="en-US"/>
        </w:rPr>
        <w:t xml:space="preserve">Further, learners with hearing impairments in mainstream schools are taught by special education teachers with sign language training or are provided with interpreters to facilitate full inclusion and quality education. Learners with visual impairments are provided with large print material, magnifying </w:t>
      </w:r>
      <w:proofErr w:type="gramStart"/>
      <w:r w:rsidRPr="009C5AD8">
        <w:rPr>
          <w:lang w:val="en-US"/>
        </w:rPr>
        <w:t>glasses</w:t>
      </w:r>
      <w:proofErr w:type="gramEnd"/>
      <w:r w:rsidRPr="009C5AD8">
        <w:rPr>
          <w:lang w:val="en-US"/>
        </w:rPr>
        <w:t xml:space="preserve"> and computers with relevant software. </w:t>
      </w:r>
      <w:r w:rsidRPr="009C5AD8">
        <w:t xml:space="preserve">Government also provides library facilities for users with special needs and persons with disabilities by acquiring appropriate information resources to address the expressed information needs of persons with disabilities. </w:t>
      </w:r>
    </w:p>
    <w:p w14:paraId="0A2CE0FD" w14:textId="77777777" w:rsidR="009C5AD8" w:rsidRPr="009C5AD8" w:rsidRDefault="009C5AD8" w:rsidP="004C74CB">
      <w:pPr>
        <w:pStyle w:val="SingleTxtG"/>
        <w:numPr>
          <w:ilvl w:val="0"/>
          <w:numId w:val="29"/>
        </w:numPr>
        <w:tabs>
          <w:tab w:val="clear" w:pos="2268"/>
        </w:tabs>
        <w:ind w:left="1134" w:firstLine="0"/>
        <w:rPr>
          <w:color w:val="000000"/>
          <w:shd w:val="clear" w:color="auto" w:fill="FFFFFF"/>
        </w:rPr>
      </w:pPr>
      <w:r w:rsidRPr="009C5AD8">
        <w:t xml:space="preserve">Through partnership with stakeholders, Government procured audio books, magazines, journals, e-books for use by persons with disabilities. Government also provides access to information in different formats such as braille, audio, large print in Government </w:t>
      </w:r>
      <w:r w:rsidRPr="009C5AD8">
        <w:lastRenderedPageBreak/>
        <w:t xml:space="preserve">publications, newspapers, reports, newsletters through support from stakeholders. A total of One Hundred and Seventy Thousand Four Hundred and Eighty Pula Twenty-four Thebe </w:t>
      </w:r>
      <w:r w:rsidRPr="009C5AD8">
        <w:rPr>
          <w:b/>
        </w:rPr>
        <w:t>(</w:t>
      </w:r>
      <w:r w:rsidRPr="009C5AD8">
        <w:t>P170,480.24), approximately Twelve Thousand Six Hundred and Seventy-One</w:t>
      </w:r>
      <w:r w:rsidRPr="009C5AD8">
        <w:rPr>
          <w:shd w:val="clear" w:color="auto" w:fill="FFFFFF"/>
        </w:rPr>
        <w:t xml:space="preserve"> US Dollars ($12,671.00),</w:t>
      </w:r>
      <w:r w:rsidRPr="009C5AD8">
        <w:t xml:space="preserve"> has been spent on online database subscription of ProQuest and </w:t>
      </w:r>
      <w:proofErr w:type="spellStart"/>
      <w:r w:rsidRPr="009C5AD8">
        <w:t>Ebscohost</w:t>
      </w:r>
      <w:proofErr w:type="spellEnd"/>
      <w:r w:rsidRPr="009C5AD8">
        <w:t>, as well as computers.</w:t>
      </w:r>
    </w:p>
    <w:p w14:paraId="3DB658A8"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r w:rsidRPr="009C5AD8">
        <w:t xml:space="preserve">All special education professionals are trained in both sign language and braille to cater for learners with disabilities. There is continuous in-service training for teachers on special and inclusive education. Further, in recognition of Government’s limited capacity to provide specific skills training for teachers, Government collaborates with NGOs to strengthen the production of teaching and learning materials in accessible formats as well as training of personnel. In relation to adults, there are Government funded organisations which provide specific skills training in braille, sign language, augmentative and alternative communication, </w:t>
      </w:r>
      <w:proofErr w:type="gramStart"/>
      <w:r w:rsidRPr="009C5AD8">
        <w:t>mobility</w:t>
      </w:r>
      <w:proofErr w:type="gramEnd"/>
      <w:r w:rsidRPr="009C5AD8">
        <w:t xml:space="preserve"> and vocational training. </w:t>
      </w:r>
    </w:p>
    <w:p w14:paraId="560019F6"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r w:rsidRPr="009C5AD8">
        <w:t xml:space="preserve">Children with hearing impairment learn the basic home signs that the people they interact with use to communicate. Government plays a critical role in ensuring that learners who are deaf acquire formal sign language at an early stage of their education, hence, adapting deaf culture from their early interactions. Further, Government through the Language Policy, 2022 introduced the use of mother tongue as a medium of instruction in early childhood learning. As of 2023, thirteen (13) languages, including sign language, are currently being used at early childhood level.  </w:t>
      </w:r>
    </w:p>
    <w:p w14:paraId="1EB40976"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proofErr w:type="gramStart"/>
      <w:r w:rsidRPr="009C5AD8">
        <w:t>In an effort to</w:t>
      </w:r>
      <w:proofErr w:type="gramEnd"/>
      <w:r w:rsidRPr="009C5AD8">
        <w:t xml:space="preserve"> create awareness in the linguistic identity of deaf persons and foster a more inclusive society, Government funds and collaborates with CSOs in commemoration activities of the annual International Deaf Awareness Week. These commemorations are held in different areas of the country every year. As a result, there is increased awareness in sign language, deaf </w:t>
      </w:r>
      <w:proofErr w:type="gramStart"/>
      <w:r w:rsidRPr="009C5AD8">
        <w:t>culture</w:t>
      </w:r>
      <w:proofErr w:type="gramEnd"/>
      <w:r w:rsidRPr="009C5AD8">
        <w:t xml:space="preserve"> and early identification of hearing impairment.  </w:t>
      </w:r>
    </w:p>
    <w:p w14:paraId="3595A24C"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r w:rsidRPr="009C5AD8">
        <w:t xml:space="preserve">To ensure that education is delivered in a focused and appropriate manner, Government provides support to learners with disabilities. This includes free transport; assistive technology and devices; transcription of teaching and learning materials; psychosocial support; provision of support personnel such as teacher aides, </w:t>
      </w:r>
      <w:proofErr w:type="spellStart"/>
      <w:r w:rsidRPr="009C5AD8">
        <w:t>braillists</w:t>
      </w:r>
      <w:proofErr w:type="spellEnd"/>
      <w:r w:rsidRPr="009C5AD8">
        <w:t xml:space="preserve"> and sign language interpreters. Government further ensures that learners with disabilities are taught in accordance with their Individualised Education Plans (IEPs).</w:t>
      </w:r>
    </w:p>
    <w:p w14:paraId="719B1047" w14:textId="77777777" w:rsidR="009C5AD8" w:rsidRPr="009C5AD8" w:rsidRDefault="009C5AD8" w:rsidP="00C6783B">
      <w:pPr>
        <w:pStyle w:val="SingleTxtG"/>
        <w:numPr>
          <w:ilvl w:val="0"/>
          <w:numId w:val="29"/>
        </w:numPr>
        <w:tabs>
          <w:tab w:val="clear" w:pos="2268"/>
        </w:tabs>
        <w:ind w:left="1134" w:firstLine="0"/>
        <w:rPr>
          <w:shd w:val="clear" w:color="auto" w:fill="FFFFFF"/>
        </w:rPr>
      </w:pPr>
      <w:r w:rsidRPr="009C5AD8">
        <w:t xml:space="preserve">The teacher training colleges introduced modules on special education in 1997 to raise awareness of special education among all teacher trainees. Goal 2 of the Inclusive Education Policy provides that teachers will have the skills and resources to enable children of different abilities to learn effectively and specify actions that will be undertaken to build teacher capacity. To this end, in-service initiatives are continuously carried out to capacitate school management and teachers on special and inclusive education. To date, a total of one thousand four hundred and ninety (1490) teachers have undergone in-service training. </w:t>
      </w:r>
    </w:p>
    <w:p w14:paraId="12F80A79"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r w:rsidRPr="009C5AD8">
        <w:t xml:space="preserve">Government ensures access to higher education by students with disabilities through a continuum of placement at Tertiary Education level. </w:t>
      </w:r>
      <w:r w:rsidRPr="009C5AD8">
        <w:rPr>
          <w:bCs/>
        </w:rPr>
        <w:t xml:space="preserve">Special dispensation and affirmative action </w:t>
      </w:r>
      <w:proofErr w:type="gramStart"/>
      <w:r w:rsidRPr="009C5AD8">
        <w:rPr>
          <w:bCs/>
        </w:rPr>
        <w:t>is</w:t>
      </w:r>
      <w:proofErr w:type="gramEnd"/>
      <w:r w:rsidRPr="009C5AD8">
        <w:rPr>
          <w:bCs/>
        </w:rPr>
        <w:t xml:space="preserve"> in place for students with disabilities who follow the academic pathway. From 2021 to date, a total two hundred and three (203) students out of three hundred and thirty-seven (337) who met the </w:t>
      </w:r>
      <w:r w:rsidRPr="00C6783B">
        <w:t>set</w:t>
      </w:r>
      <w:r w:rsidRPr="009C5AD8">
        <w:rPr>
          <w:bCs/>
        </w:rPr>
        <w:t xml:space="preserve"> criteria have been awarded Government sponsorship at Tertiary level to pursue various Courses at Diploma and Degree level. A total of seventeen (17) students are pursuing Diploma Courses, while one hundred and eighty-six (186) students are pursuing Degree Courses in various academic disciplines</w:t>
      </w:r>
      <w:r w:rsidRPr="009C5AD8">
        <w:rPr>
          <w:bCs/>
          <w:color w:val="0070C0"/>
        </w:rPr>
        <w:t>.</w:t>
      </w:r>
    </w:p>
    <w:p w14:paraId="0392092E" w14:textId="77777777" w:rsidR="009C5AD8" w:rsidRPr="009C5AD8" w:rsidRDefault="009C5AD8" w:rsidP="00C6783B">
      <w:pPr>
        <w:pStyle w:val="SingleTxtG"/>
        <w:numPr>
          <w:ilvl w:val="0"/>
          <w:numId w:val="29"/>
        </w:numPr>
        <w:tabs>
          <w:tab w:val="clear" w:pos="2268"/>
        </w:tabs>
        <w:ind w:left="1134" w:firstLine="0"/>
        <w:rPr>
          <w:shd w:val="clear" w:color="auto" w:fill="FFFFFF"/>
        </w:rPr>
      </w:pPr>
      <w:r w:rsidRPr="009C5AD8">
        <w:t xml:space="preserve">Currently, a total of two thousand two hundred and twenty-five (2225) students have been admitted in Institutions which offer Teacher Training and Technical &amp; Vocational Education, out of which thirty-three (33) students nineteen (19) males and fourteen (14) females are persons with disabilities which makes up one point three percent (1.3%) of the total student population. </w:t>
      </w:r>
    </w:p>
    <w:p w14:paraId="2FF361E5"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r w:rsidRPr="009C5AD8">
        <w:t xml:space="preserve">To ensure access to lifelong learning, Government provides free diagnostic assessments to determine reasonable accommodation measures to be put in place for learners with disabilities. These measures include assistive devices; support personnel; transcription of teaching and learning materials into accessible formats; innovative teaching methods; </w:t>
      </w:r>
      <w:r w:rsidRPr="009C5AD8">
        <w:lastRenderedPageBreak/>
        <w:t xml:space="preserve">access arrangements during testing and examinations; special dispensation for senior secondary and tertiary placements; funding in tertiary education and teacher training. </w:t>
      </w:r>
      <w:r w:rsidRPr="009C5AD8">
        <w:rPr>
          <w:b/>
        </w:rPr>
        <w:t xml:space="preserve"> </w:t>
      </w:r>
    </w:p>
    <w:p w14:paraId="2C69CD8F"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r w:rsidRPr="009C5AD8">
        <w:t xml:space="preserve">In 1990 Government established a Central Resource Centre mandated with providing diagnostic assessments to guide placement and support for learners with special educational needs. The Centre has been helpful in ensuring timely provision of diagnostic assessments to learners with disabilities. However, Government acknowledges that early identification remains a challenge. These challenges </w:t>
      </w:r>
      <w:proofErr w:type="gramStart"/>
      <w:r w:rsidRPr="009C5AD8">
        <w:t>include,</w:t>
      </w:r>
      <w:proofErr w:type="gramEnd"/>
      <w:r w:rsidRPr="009C5AD8">
        <w:t xml:space="preserve"> shortages in specialised professionals in special education assessments and long waiting periods for assessment and relevant placement. </w:t>
      </w:r>
    </w:p>
    <w:p w14:paraId="40109367" w14:textId="169A3C48" w:rsidR="009C5AD8" w:rsidRPr="009C5AD8" w:rsidRDefault="00C6783B" w:rsidP="00C6783B">
      <w:pPr>
        <w:pStyle w:val="H1G"/>
      </w:pPr>
      <w:bookmarkStart w:id="447" w:name="_Toc148896379"/>
      <w:bookmarkStart w:id="448" w:name="_Toc148897018"/>
      <w:bookmarkStart w:id="449" w:name="_Toc149116440"/>
      <w:bookmarkStart w:id="450" w:name="_Toc149116512"/>
      <w:r>
        <w:tab/>
      </w:r>
      <w:r>
        <w:tab/>
      </w:r>
      <w:r w:rsidR="009C5AD8" w:rsidRPr="009C5AD8">
        <w:t>Article 25</w:t>
      </w:r>
      <w:bookmarkStart w:id="451" w:name="_Toc145580514"/>
      <w:bookmarkEnd w:id="447"/>
      <w:bookmarkEnd w:id="448"/>
      <w:bookmarkEnd w:id="449"/>
      <w:bookmarkEnd w:id="450"/>
      <w:r>
        <w:t>-</w:t>
      </w:r>
      <w:bookmarkStart w:id="452" w:name="_Toc148896380"/>
      <w:bookmarkStart w:id="453" w:name="_Toc148897019"/>
      <w:bookmarkStart w:id="454" w:name="_Toc149116441"/>
      <w:bookmarkStart w:id="455" w:name="_Toc149116513"/>
      <w:r w:rsidR="009C5AD8" w:rsidRPr="009C5AD8">
        <w:t>Health</w:t>
      </w:r>
      <w:bookmarkEnd w:id="451"/>
      <w:bookmarkEnd w:id="452"/>
      <w:bookmarkEnd w:id="453"/>
      <w:bookmarkEnd w:id="454"/>
      <w:bookmarkEnd w:id="455"/>
    </w:p>
    <w:p w14:paraId="5C9E3294"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bookmarkStart w:id="456" w:name="_Toc145580515"/>
      <w:bookmarkEnd w:id="446"/>
      <w:r w:rsidRPr="009C5AD8">
        <w:t xml:space="preserve">Government prioritises the health of its people and endeavours to provide universal health coverage to all, including persons with disabilities. To ensure optimal access, health services are decentralised and delivered through a hierarchical referral system ranging from three (3) referral hospitals, seven (7) District hospitals, sixteen (16) primary hospitals, three hundred and eleven (311) clinics, three hundred and thirty-four (334) health posts, one thousand five hundred (1500) mobile stops and two (2) Mission hospitals. These facilities provide a range of multi-disciplinary services including amongst others assessment, </w:t>
      </w:r>
      <w:proofErr w:type="spellStart"/>
      <w:proofErr w:type="gramStart"/>
      <w:r w:rsidRPr="009C5AD8">
        <w:t>habilitation</w:t>
      </w:r>
      <w:proofErr w:type="spellEnd"/>
      <w:proofErr w:type="gramEnd"/>
      <w:r w:rsidRPr="009C5AD8">
        <w:t xml:space="preserve"> and rehabilitation at no cost. As a result of investment in health services, eighty-five percent (85%) of the population is within a 5km radius from the nearest health facility. </w:t>
      </w:r>
    </w:p>
    <w:p w14:paraId="7F39E89C"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r w:rsidRPr="009C5AD8">
        <w:t xml:space="preserve">The Constitution of Botswana does not expressly guarantee the right to health. However, section 15 of the Children’s Act guarantees all children in Botswana the right to the highest attainable standard of health and medical care without distinction. Notable is that the envisaged persons with disabilities legislation seeks to ensure that a person with disability is not discriminated against in relation to access to services, including health services. Further notable is that the envisaged mental health legislation requires that persons with mental illness receive care, </w:t>
      </w:r>
      <w:proofErr w:type="gramStart"/>
      <w:r w:rsidRPr="009C5AD8">
        <w:t>treatment</w:t>
      </w:r>
      <w:proofErr w:type="gramEnd"/>
      <w:r w:rsidRPr="009C5AD8">
        <w:t xml:space="preserve"> and rehabilitation services according to the standards equivalent to those applicable to any other health care user. </w:t>
      </w:r>
    </w:p>
    <w:p w14:paraId="1950778A" w14:textId="77777777" w:rsidR="009C5AD8" w:rsidRPr="009C5AD8" w:rsidRDefault="009C5AD8" w:rsidP="00C6783B">
      <w:pPr>
        <w:pStyle w:val="SingleTxtG"/>
        <w:numPr>
          <w:ilvl w:val="0"/>
          <w:numId w:val="29"/>
        </w:numPr>
        <w:tabs>
          <w:tab w:val="clear" w:pos="2268"/>
        </w:tabs>
        <w:ind w:left="1134" w:firstLine="0"/>
        <w:rPr>
          <w:shd w:val="clear" w:color="auto" w:fill="FFFFFF"/>
        </w:rPr>
      </w:pPr>
      <w:r w:rsidRPr="009C5AD8">
        <w:t xml:space="preserve">Additionally, Government has put in place policy and administrative measures that protect against discrimination and ensure that persons with disabilities have the same access to quality health service. The National Health Policy, 2011 promotes an enabling environment in which all people living in Botswana </w:t>
      </w:r>
      <w:proofErr w:type="gramStart"/>
      <w:r w:rsidRPr="009C5AD8">
        <w:t>have the opportunity to</w:t>
      </w:r>
      <w:proofErr w:type="gramEnd"/>
      <w:r w:rsidRPr="009C5AD8">
        <w:t xml:space="preserve"> achieve and maintain the highest level of health and well-being. In addition, other health policies, strategies and programmes are in place to guide implementation. These address issues of access, quality health services, early detection, training, public </w:t>
      </w:r>
      <w:proofErr w:type="gramStart"/>
      <w:r w:rsidRPr="009C5AD8">
        <w:t>education</w:t>
      </w:r>
      <w:proofErr w:type="gramEnd"/>
      <w:r w:rsidRPr="009C5AD8">
        <w:t xml:space="preserve"> and protection against discrimination. </w:t>
      </w:r>
    </w:p>
    <w:p w14:paraId="7E7BBE44" w14:textId="77777777" w:rsidR="009C5AD8" w:rsidRPr="009C5AD8" w:rsidRDefault="009C5AD8" w:rsidP="00C6783B">
      <w:pPr>
        <w:pStyle w:val="SingleTxtG"/>
        <w:numPr>
          <w:ilvl w:val="0"/>
          <w:numId w:val="29"/>
        </w:numPr>
        <w:tabs>
          <w:tab w:val="clear" w:pos="2268"/>
        </w:tabs>
        <w:ind w:left="1134" w:firstLine="0"/>
        <w:rPr>
          <w:shd w:val="clear" w:color="auto" w:fill="FFFFFF"/>
        </w:rPr>
      </w:pPr>
      <w:r w:rsidRPr="009C5AD8">
        <w:t xml:space="preserve">Government provides an Essential Health Services Package aimed at reaching universal coverage of a </w:t>
      </w:r>
      <w:proofErr w:type="gramStart"/>
      <w:r w:rsidRPr="009C5AD8">
        <w:t>high quality</w:t>
      </w:r>
      <w:proofErr w:type="gramEnd"/>
      <w:r w:rsidRPr="009C5AD8">
        <w:t xml:space="preserve"> package of essential health services. The Package provides for a standardised package of basic services which forms the core of service delivery in all primary health care facilities. It also promotes a redistribution of health services by providing equitable access, especially in underserved areas.</w:t>
      </w:r>
    </w:p>
    <w:p w14:paraId="5229DD02"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r w:rsidRPr="009C5AD8">
        <w:t xml:space="preserve">Regarding access to sexual and reproductive health, there are no laws, policies or administrative measures that discriminate against persons with disabilities. Therefore, </w:t>
      </w:r>
      <w:proofErr w:type="gramStart"/>
      <w:r w:rsidRPr="009C5AD8">
        <w:t>sexual</w:t>
      </w:r>
      <w:proofErr w:type="gramEnd"/>
      <w:r w:rsidRPr="009C5AD8">
        <w:t xml:space="preserve"> and reproductive health services are accessible to all women in Botswana without distinction. To this end, Government provides targeted health packages for all women, which services include, family planning, screening for Non-Communicable Diseases (NCDs), breast and cervical cancer screening.</w:t>
      </w:r>
    </w:p>
    <w:p w14:paraId="30DF9BFD"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r w:rsidRPr="009C5AD8">
        <w:t xml:space="preserve">Measures taken to ensure that persons with disabilities access free health-related rehabilitation services in their communities include, institutional based rehabilitation, the Integrated Community Home Based Care Programme, outreach rehabilitation and community-based rehabilitation services. However, these services are inadequate and need to be strengthened and expanded for better coverage. Furthermore, to augment access to community health related services, Government is in partnership with eight (8) NGOs which receive annual subventions of between Thirty-One Million Pula and Forty Million Pula </w:t>
      </w:r>
      <w:r w:rsidRPr="009C5AD8">
        <w:lastRenderedPageBreak/>
        <w:t xml:space="preserve">(P31,000,000.00-P40,000,000.00), which ranges from approximately Two Million to Three Million US Dollars ($2,000,000.00-$3,000,000.00). </w:t>
      </w:r>
    </w:p>
    <w:p w14:paraId="1AEBD6B5" w14:textId="77777777" w:rsidR="009C5AD8" w:rsidRPr="009C5AD8" w:rsidRDefault="009C5AD8" w:rsidP="00C6783B">
      <w:pPr>
        <w:pStyle w:val="SingleTxtG"/>
        <w:numPr>
          <w:ilvl w:val="0"/>
          <w:numId w:val="29"/>
        </w:numPr>
        <w:tabs>
          <w:tab w:val="clear" w:pos="2268"/>
        </w:tabs>
        <w:ind w:left="1134" w:firstLine="0"/>
        <w:rPr>
          <w:rFonts w:eastAsia="Calibri"/>
          <w:shd w:val="clear" w:color="auto" w:fill="FFFFFF"/>
        </w:rPr>
      </w:pPr>
      <w:r w:rsidRPr="009C5AD8">
        <w:t xml:space="preserve">Government provides free health services aimed at preventing and minimising the emergence of secondary disabilities. Antenatal care services are provided to all expectant mothers without discrimination </w:t>
      </w:r>
      <w:proofErr w:type="gramStart"/>
      <w:r w:rsidRPr="009C5AD8">
        <w:t>in order to</w:t>
      </w:r>
      <w:proofErr w:type="gramEnd"/>
      <w:r w:rsidRPr="009C5AD8">
        <w:t xml:space="preserve"> ensure early detection and intervention. At birth, all </w:t>
      </w:r>
      <w:proofErr w:type="gramStart"/>
      <w:r w:rsidRPr="009C5AD8">
        <w:t>0-5 year olds</w:t>
      </w:r>
      <w:proofErr w:type="gramEnd"/>
      <w:r w:rsidRPr="009C5AD8">
        <w:t xml:space="preserve"> are provided with a Child Welfare Clinic (CWC) card which is a “road to health” tool for monitoring and recording a child’s health and nutritional status. These include, immunisation and supplementation, assessment of developmental milestones, hearing, vision, prevention of mother to child transmission of HIV, antiretroviral therapy and infant feeding up to two (2) years. </w:t>
      </w:r>
    </w:p>
    <w:p w14:paraId="4D7285CF" w14:textId="77777777" w:rsidR="009C5AD8" w:rsidRPr="009C5AD8" w:rsidRDefault="009C5AD8" w:rsidP="00C6783B">
      <w:pPr>
        <w:pStyle w:val="SingleTxtG"/>
        <w:numPr>
          <w:ilvl w:val="0"/>
          <w:numId w:val="29"/>
        </w:numPr>
        <w:tabs>
          <w:tab w:val="clear" w:pos="2268"/>
        </w:tabs>
        <w:ind w:left="1134" w:firstLine="0"/>
        <w:rPr>
          <w:rFonts w:eastAsia="Calibri"/>
          <w:shd w:val="clear" w:color="auto" w:fill="FFFFFF"/>
        </w:rPr>
      </w:pPr>
      <w:r w:rsidRPr="009C5AD8">
        <w:t>The CWC card also monitors child growth for disability, wasting, underweight, stunting, overweight or obesity until fifty-nine (59) months. It is worth noting that as per the 2011 PHC, twenty-eight percent (28%) of persons with disability in Botswana were older adults with common disabilities such as visual impairment, hearing loss and mobility problems amongst others. The health sector provides therapeutic rehabilitative interventions to the elderly indiscriminately.</w:t>
      </w:r>
    </w:p>
    <w:p w14:paraId="15CEA34E"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r w:rsidRPr="009C5AD8">
        <w:t xml:space="preserve">In addition, the Expanded Programme on Immunisations (EPI) ensures continued prevention and control of vaccine preventable diseases (VPDs), some of which may result in disability. Children are routinely vaccinated at both public and private health facilities according to the Botswana Immunisation Schedule. Standard health packages such as immunisations for VPDs and nutrition ration for children exist, which enable as many children as possible to reach their maximum potential and adulthood with their potential uncompromised by illness, disability, environmental </w:t>
      </w:r>
      <w:proofErr w:type="gramStart"/>
      <w:r w:rsidRPr="009C5AD8">
        <w:t>hazards</w:t>
      </w:r>
      <w:proofErr w:type="gramEnd"/>
      <w:r w:rsidRPr="009C5AD8">
        <w:t xml:space="preserve"> or unhealthy lifestyles. </w:t>
      </w:r>
    </w:p>
    <w:p w14:paraId="5CB0AAD6"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r w:rsidRPr="009C5AD8">
        <w:t xml:space="preserve">Government also implements the Integrated Management of Childhood Illnesses (IMCI) Programme, which aims to impart knowledge and skills on childhood illness management of all children, inclusive of children with disabilities. The IMCI Programme ensures timely identification and management of cases, thus preventing debilitating complications that may result in disabilities. In August 2023, the immunisation coverage stood at seventy percent (70%) for most antigens. Although Botswana has not reached the global immunisations target of ninety percent (90%), awareness raising campaigns are carried out throughout the country </w:t>
      </w:r>
      <w:proofErr w:type="gramStart"/>
      <w:r w:rsidRPr="009C5AD8">
        <w:t>in an effort to</w:t>
      </w:r>
      <w:proofErr w:type="gramEnd"/>
      <w:r w:rsidRPr="009C5AD8">
        <w:t xml:space="preserve"> reach the target. </w:t>
      </w:r>
    </w:p>
    <w:p w14:paraId="317C688F"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r w:rsidRPr="009C5AD8">
        <w:t xml:space="preserve">To ensure that health treatment is provided to persons with mental health disabilities </w:t>
      </w:r>
      <w:proofErr w:type="gramStart"/>
      <w:r w:rsidRPr="009C5AD8">
        <w:t>on the basis of</w:t>
      </w:r>
      <w:proofErr w:type="gramEnd"/>
      <w:r w:rsidRPr="009C5AD8">
        <w:t xml:space="preserve"> their free and informed consent, the envisaged Mental Health Act requires that an admission in a mental health facility be as far as possible voluntary, except where conditions for facilitated admission exist. Where an application is voluntary, the Act requires that the head of a mental health facility satisfy him or herself that the person has understood the nature and purpose of admission to, and treatment in a mental health facility, and that such application is </w:t>
      </w:r>
      <w:proofErr w:type="gramStart"/>
      <w:r w:rsidRPr="009C5AD8">
        <w:t>made out of</w:t>
      </w:r>
      <w:proofErr w:type="gramEnd"/>
      <w:r w:rsidRPr="009C5AD8">
        <w:t xml:space="preserve"> his or her own free will, without any duress or undue influence. The Act further prohibits the treatment of a person voluntarily admitted under the Act without his or her consent.</w:t>
      </w:r>
    </w:p>
    <w:p w14:paraId="55CFF5E3"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r w:rsidRPr="009C5AD8">
        <w:rPr>
          <w:lang w:val="en-US"/>
        </w:rPr>
        <w:t xml:space="preserve">Government has made a deliberate </w:t>
      </w:r>
      <w:r w:rsidRPr="009C5AD8">
        <w:t>effort to improve water</w:t>
      </w:r>
      <w:r w:rsidRPr="009C5AD8">
        <w:rPr>
          <w:lang w:val="en-US"/>
        </w:rPr>
        <w:t xml:space="preserve"> and sanitation services</w:t>
      </w:r>
      <w:r w:rsidRPr="009C5AD8">
        <w:t xml:space="preserve"> </w:t>
      </w:r>
      <w:r w:rsidRPr="009C5AD8">
        <w:rPr>
          <w:lang w:val="en-US"/>
        </w:rPr>
        <w:t xml:space="preserve">for all, through the 2018 </w:t>
      </w:r>
      <w:r w:rsidRPr="009C5AD8">
        <w:t>Multi-Stakeholder Water, Sanitation and Hygiene Programme</w:t>
      </w:r>
      <w:r w:rsidRPr="009C5AD8">
        <w:rPr>
          <w:lang w:val="en-US"/>
        </w:rPr>
        <w:t>, which ensures the bi-annual monitoring of water quality</w:t>
      </w:r>
      <w:r w:rsidRPr="009C5AD8">
        <w:t>. Currently, access to at least basic sanitation services is at eighty percent (80%) of the national population and ten percent (10%) of the population has no access to any form of sanitation services (Ref: UNICEF/WHO Joint Monitoring Programme, 2020). While some villages do not meet the right standards of hygienic sanitation facilities, the proportion of households with improved water through piped or tapped water source is ninety-point six percent (90.6%); with sixty-four-point five percent (64.5%) in cities and towns and twenty-six-point one percent (26.1%) in urban and rural villages (Botswana Environment Statistics – Human Settlement Report, 2020).</w:t>
      </w:r>
    </w:p>
    <w:p w14:paraId="2487861C" w14:textId="77777777" w:rsidR="009C5AD8" w:rsidRPr="009C5AD8" w:rsidRDefault="009C5AD8" w:rsidP="00C6783B">
      <w:pPr>
        <w:pStyle w:val="SingleTxtG"/>
        <w:numPr>
          <w:ilvl w:val="0"/>
          <w:numId w:val="29"/>
        </w:numPr>
        <w:tabs>
          <w:tab w:val="clear" w:pos="2268"/>
        </w:tabs>
        <w:ind w:left="1134" w:firstLine="0"/>
        <w:rPr>
          <w:color w:val="000000"/>
          <w:shd w:val="clear" w:color="auto" w:fill="FFFFFF"/>
        </w:rPr>
      </w:pPr>
      <w:r w:rsidRPr="009C5AD8">
        <w:t xml:space="preserve">In 2012, Government adopted a comprehensive national response to HIV and AIDS being, the National Policy on HIV and AIDS, aimed at promoting accessibility to HIV testing, treatment, counselling, </w:t>
      </w:r>
      <w:proofErr w:type="gramStart"/>
      <w:r w:rsidRPr="009C5AD8">
        <w:t>care</w:t>
      </w:r>
      <w:proofErr w:type="gramEnd"/>
      <w:r w:rsidRPr="009C5AD8">
        <w:t xml:space="preserve"> and support services for all. Additionally, Information, Education and Communication (IEC) materials on HIV and AIDS are provided in all formats, including braille and sign language.</w:t>
      </w:r>
    </w:p>
    <w:p w14:paraId="2C79EC7D" w14:textId="77777777" w:rsidR="009C5AD8" w:rsidRPr="009C5AD8" w:rsidRDefault="009C5AD8" w:rsidP="000B7127">
      <w:pPr>
        <w:pStyle w:val="SingleTxtG"/>
        <w:numPr>
          <w:ilvl w:val="0"/>
          <w:numId w:val="29"/>
        </w:numPr>
        <w:tabs>
          <w:tab w:val="clear" w:pos="2268"/>
        </w:tabs>
        <w:ind w:left="1134" w:firstLine="0"/>
        <w:rPr>
          <w:color w:val="000000"/>
          <w:shd w:val="clear" w:color="auto" w:fill="FFFFFF"/>
        </w:rPr>
      </w:pPr>
      <w:r w:rsidRPr="009C5AD8">
        <w:lastRenderedPageBreak/>
        <w:t>Further, Government through the National AIDS and Health Promotion Agency (NAHPA) conducts public awareness activities to eliminate barriers experienced by persons with disabilities in accessing HIV and AIDS health services, as well as promote awareness on human rights issues. Further, NAHPA currently works in collaboration with BCD to sensitise persons with disabilities on HIV and AIDS, and NCDs</w:t>
      </w:r>
      <w:r w:rsidRPr="009C5AD8">
        <w:rPr>
          <w:color w:val="7030A0"/>
        </w:rPr>
        <w:t xml:space="preserve"> </w:t>
      </w:r>
      <w:r w:rsidRPr="009C5AD8">
        <w:t>using</w:t>
      </w:r>
      <w:r w:rsidRPr="009C5AD8">
        <w:rPr>
          <w:color w:val="7030A0"/>
        </w:rPr>
        <w:t xml:space="preserve"> </w:t>
      </w:r>
      <w:r w:rsidRPr="009C5AD8">
        <w:t>braille and sign language. In the 2023-24 Financial Year, Government disbursed Five Million Seven Hundred and Seventy-Six Thousand and Seventeen Pula (P5,776,017.00), approximately Four Hundred and Twenty-One Thousand US Dollars ($420,000.00), to BCD.</w:t>
      </w:r>
    </w:p>
    <w:p w14:paraId="4DD2DDF0" w14:textId="796C30F3" w:rsidR="009C5AD8" w:rsidRPr="009C5AD8" w:rsidRDefault="000B7127" w:rsidP="000B7127">
      <w:pPr>
        <w:pStyle w:val="H1G"/>
      </w:pPr>
      <w:bookmarkStart w:id="457" w:name="_Toc148896381"/>
      <w:bookmarkStart w:id="458" w:name="_Toc148897020"/>
      <w:bookmarkStart w:id="459" w:name="_Toc149116442"/>
      <w:bookmarkStart w:id="460" w:name="_Toc149116514"/>
      <w:r>
        <w:tab/>
      </w:r>
      <w:r>
        <w:tab/>
      </w:r>
      <w:r w:rsidR="009C5AD8" w:rsidRPr="009C5AD8">
        <w:t>Article 2</w:t>
      </w:r>
      <w:bookmarkStart w:id="461" w:name="_Toc145580516"/>
      <w:r w:rsidR="009C5AD8" w:rsidRPr="009C5AD8">
        <w:t>6</w:t>
      </w:r>
      <w:bookmarkEnd w:id="457"/>
      <w:bookmarkEnd w:id="458"/>
      <w:bookmarkEnd w:id="459"/>
      <w:bookmarkEnd w:id="460"/>
      <w:r>
        <w:t>-</w:t>
      </w:r>
      <w:bookmarkStart w:id="462" w:name="_Toc148896382"/>
      <w:bookmarkStart w:id="463" w:name="_Toc148897021"/>
      <w:bookmarkStart w:id="464" w:name="_Toc149116443"/>
      <w:bookmarkStart w:id="465" w:name="_Toc149116515"/>
      <w:r w:rsidR="009C5AD8" w:rsidRPr="009C5AD8">
        <w:t>Habilitation and Rehabilitation</w:t>
      </w:r>
      <w:bookmarkEnd w:id="461"/>
      <w:bookmarkEnd w:id="462"/>
      <w:bookmarkEnd w:id="463"/>
      <w:bookmarkEnd w:id="464"/>
      <w:bookmarkEnd w:id="465"/>
    </w:p>
    <w:bookmarkEnd w:id="456"/>
    <w:p w14:paraId="64EA3753" w14:textId="77777777" w:rsidR="009C5AD8" w:rsidRPr="009C5AD8" w:rsidRDefault="009C5AD8" w:rsidP="000B7127">
      <w:pPr>
        <w:pStyle w:val="SingleTxtG"/>
        <w:numPr>
          <w:ilvl w:val="0"/>
          <w:numId w:val="29"/>
        </w:numPr>
        <w:tabs>
          <w:tab w:val="clear" w:pos="2268"/>
        </w:tabs>
        <w:ind w:left="1134" w:firstLine="0"/>
        <w:rPr>
          <w:shd w:val="clear" w:color="auto" w:fill="FFFFFF"/>
        </w:rPr>
      </w:pPr>
      <w:r w:rsidRPr="009C5AD8">
        <w:rPr>
          <w:shd w:val="clear" w:color="auto" w:fill="FFFFFF"/>
        </w:rPr>
        <w:t xml:space="preserve">Government provides free </w:t>
      </w:r>
      <w:proofErr w:type="spellStart"/>
      <w:r w:rsidRPr="009C5AD8">
        <w:rPr>
          <w:shd w:val="clear" w:color="auto" w:fill="FFFFFF"/>
        </w:rPr>
        <w:t>habilitation</w:t>
      </w:r>
      <w:proofErr w:type="spellEnd"/>
      <w:r w:rsidRPr="009C5AD8">
        <w:rPr>
          <w:shd w:val="clear" w:color="auto" w:fill="FFFFFF"/>
        </w:rPr>
        <w:t xml:space="preserve"> and rehabilitation services to persons with disabilities within its </w:t>
      </w:r>
      <w:r w:rsidRPr="000B7127">
        <w:t>health</w:t>
      </w:r>
      <w:r w:rsidRPr="009C5AD8">
        <w:rPr>
          <w:shd w:val="clear" w:color="auto" w:fill="FFFFFF"/>
        </w:rPr>
        <w:t xml:space="preserve"> facilities, including referrals to private health facilities in and outside Botswana.</w:t>
      </w:r>
    </w:p>
    <w:p w14:paraId="68DFFA95" w14:textId="77777777" w:rsidR="009C5AD8" w:rsidRPr="009C5AD8" w:rsidRDefault="009C5AD8" w:rsidP="000B7127">
      <w:pPr>
        <w:pStyle w:val="SingleTxtG"/>
        <w:numPr>
          <w:ilvl w:val="0"/>
          <w:numId w:val="29"/>
        </w:numPr>
        <w:tabs>
          <w:tab w:val="clear" w:pos="2268"/>
        </w:tabs>
        <w:ind w:left="1134" w:firstLine="0"/>
        <w:rPr>
          <w:color w:val="000000"/>
          <w:shd w:val="clear" w:color="auto" w:fill="FFFFFF"/>
        </w:rPr>
      </w:pPr>
      <w:r w:rsidRPr="009C5AD8">
        <w:t xml:space="preserve">As a measure towards ensuring that participation in </w:t>
      </w:r>
      <w:proofErr w:type="spellStart"/>
      <w:r w:rsidRPr="009C5AD8">
        <w:t>habilitation</w:t>
      </w:r>
      <w:proofErr w:type="spellEnd"/>
      <w:r w:rsidRPr="009C5AD8">
        <w:t xml:space="preserve"> and rehabilitation services and programmes is voluntary, Government through the Ministry of Health and other relevant stakeholders carries out public education and awareness raising initiatives </w:t>
      </w:r>
      <w:proofErr w:type="gramStart"/>
      <w:r w:rsidRPr="009C5AD8">
        <w:t>in order to</w:t>
      </w:r>
      <w:proofErr w:type="gramEnd"/>
      <w:r w:rsidRPr="009C5AD8">
        <w:t xml:space="preserve"> sensitise the public on the availability of such services. Other measures include the provision of professional counselling and peer support groups. </w:t>
      </w:r>
    </w:p>
    <w:p w14:paraId="6CFFD1A1" w14:textId="77777777" w:rsidR="009C5AD8" w:rsidRPr="009C5AD8" w:rsidRDefault="009C5AD8" w:rsidP="000B7127">
      <w:pPr>
        <w:pStyle w:val="SingleTxtG"/>
        <w:numPr>
          <w:ilvl w:val="0"/>
          <w:numId w:val="29"/>
        </w:numPr>
        <w:tabs>
          <w:tab w:val="clear" w:pos="2268"/>
        </w:tabs>
        <w:ind w:left="1134" w:firstLine="0"/>
        <w:rPr>
          <w:color w:val="000000"/>
          <w:shd w:val="clear" w:color="auto" w:fill="FFFFFF"/>
        </w:rPr>
      </w:pPr>
      <w:r w:rsidRPr="009C5AD8">
        <w:t xml:space="preserve">On the promotion of initial and continuous training for professionals and staff working in </w:t>
      </w:r>
      <w:proofErr w:type="spellStart"/>
      <w:r w:rsidRPr="009C5AD8">
        <w:t>habilitation</w:t>
      </w:r>
      <w:proofErr w:type="spellEnd"/>
      <w:r w:rsidRPr="009C5AD8">
        <w:t xml:space="preserve"> and rehabilitation programmes, Government acknowledges that </w:t>
      </w:r>
      <w:r w:rsidRPr="009C5AD8">
        <w:rPr>
          <w:color w:val="000000"/>
        </w:rPr>
        <w:t xml:space="preserve">the high client to therapist ratio is a </w:t>
      </w:r>
      <w:r w:rsidRPr="000B7127">
        <w:t>challenge</w:t>
      </w:r>
      <w:r w:rsidRPr="009C5AD8">
        <w:rPr>
          <w:color w:val="000000"/>
        </w:rPr>
        <w:t>, hence the need to recruit and train more personnel.</w:t>
      </w:r>
    </w:p>
    <w:p w14:paraId="58AC3227" w14:textId="77777777" w:rsidR="009C5AD8" w:rsidRPr="009C5AD8" w:rsidRDefault="009C5AD8" w:rsidP="000B7127">
      <w:pPr>
        <w:pStyle w:val="SingleTxtG"/>
        <w:numPr>
          <w:ilvl w:val="0"/>
          <w:numId w:val="29"/>
        </w:numPr>
        <w:tabs>
          <w:tab w:val="clear" w:pos="2268"/>
        </w:tabs>
        <w:ind w:left="1134" w:firstLine="0"/>
        <w:rPr>
          <w:color w:val="000000"/>
          <w:shd w:val="clear" w:color="auto" w:fill="FFFFFF"/>
        </w:rPr>
      </w:pPr>
      <w:r w:rsidRPr="009C5AD8">
        <w:t xml:space="preserve">Government has put in place several measures for the promotion, availability, knowledge and use of assistive devices and technologies for persons with disabilities </w:t>
      </w:r>
      <w:proofErr w:type="gramStart"/>
      <w:r w:rsidRPr="009C5AD8">
        <w:t>in the area of</w:t>
      </w:r>
      <w:proofErr w:type="gramEnd"/>
      <w:r w:rsidRPr="009C5AD8">
        <w:t xml:space="preserve"> </w:t>
      </w:r>
      <w:proofErr w:type="spellStart"/>
      <w:r w:rsidRPr="009C5AD8">
        <w:t>habilitation</w:t>
      </w:r>
      <w:proofErr w:type="spellEnd"/>
      <w:r w:rsidRPr="009C5AD8">
        <w:t xml:space="preserve"> and rehabilitation. This includes</w:t>
      </w:r>
      <w:r w:rsidRPr="009C5AD8">
        <w:rPr>
          <w:color w:val="000000"/>
          <w:shd w:val="clear" w:color="auto" w:fill="FFFFFF"/>
        </w:rPr>
        <w:t xml:space="preserve"> </w:t>
      </w:r>
      <w:r w:rsidRPr="009C5AD8">
        <w:t>the deployment of technical experts across different Ministries who are knowledgeable on the technological advancements designed for persons with disabilities. In this regard, relevant Ministries are allocated funds for assistive devices and provision of training for beneficiaries and their caregivers. Additionally, a Public Finance Management (Sir Seretse Khama Memorial Fund for Persons with Disabilities) Fund was established in 1981 for the purpose of providing for the needs of persons with disabilities.</w:t>
      </w:r>
    </w:p>
    <w:p w14:paraId="493AFE0A" w14:textId="77777777" w:rsidR="009C5AD8" w:rsidRPr="009C5AD8" w:rsidRDefault="009C5AD8" w:rsidP="000B7127">
      <w:pPr>
        <w:pStyle w:val="SingleTxtG"/>
        <w:numPr>
          <w:ilvl w:val="0"/>
          <w:numId w:val="29"/>
        </w:numPr>
        <w:tabs>
          <w:tab w:val="clear" w:pos="2268"/>
        </w:tabs>
        <w:ind w:left="1134" w:firstLine="0"/>
        <w:rPr>
          <w:color w:val="000000"/>
          <w:shd w:val="clear" w:color="auto" w:fill="FFFFFF"/>
        </w:rPr>
      </w:pPr>
      <w:r w:rsidRPr="009C5AD8">
        <w:t xml:space="preserve">There are also various centres of excellence which cater for specific management and rehabilitation of cases, such as spinal cord injury, orthopaedic, ophthalmology, audiology, and mental health across the country. For instance, the Mahalapye hospital in the Mahalapye District specialises in orthopaedics, while the Scottish Livingstone Hospital in the </w:t>
      </w:r>
      <w:proofErr w:type="spellStart"/>
      <w:r w:rsidRPr="009C5AD8">
        <w:t>Kweneng</w:t>
      </w:r>
      <w:proofErr w:type="spellEnd"/>
      <w:r w:rsidRPr="009C5AD8">
        <w:t xml:space="preserve"> District specialises in ophthalmology. These centres have medical specialists for early diagnostic assessment and intervention. </w:t>
      </w:r>
    </w:p>
    <w:p w14:paraId="20348D31" w14:textId="77777777" w:rsidR="009C5AD8" w:rsidRPr="009C5AD8" w:rsidRDefault="009C5AD8" w:rsidP="000B7127">
      <w:pPr>
        <w:pStyle w:val="SingleTxtG"/>
        <w:numPr>
          <w:ilvl w:val="0"/>
          <w:numId w:val="29"/>
        </w:numPr>
        <w:tabs>
          <w:tab w:val="clear" w:pos="2268"/>
        </w:tabs>
        <w:ind w:left="1134" w:firstLine="0"/>
        <w:rPr>
          <w:color w:val="000000"/>
          <w:shd w:val="clear" w:color="auto" w:fill="FFFFFF"/>
        </w:rPr>
      </w:pPr>
      <w:r w:rsidRPr="009C5AD8">
        <w:t xml:space="preserve">On </w:t>
      </w:r>
      <w:proofErr w:type="spellStart"/>
      <w:r w:rsidRPr="009C5AD8">
        <w:t>habilitation</w:t>
      </w:r>
      <w:proofErr w:type="spellEnd"/>
      <w:r w:rsidRPr="009C5AD8">
        <w:t xml:space="preserve"> and rehabilitation </w:t>
      </w:r>
      <w:proofErr w:type="gramStart"/>
      <w:r w:rsidRPr="009C5AD8">
        <w:t>in the area of</w:t>
      </w:r>
      <w:proofErr w:type="gramEnd"/>
      <w:r w:rsidRPr="009C5AD8">
        <w:t xml:space="preserve"> employment, efforts are made to ensure employees whose injury or illness has resulted in a disability remain at work. These efforts include, considering alternative employment or adapting the employees work to accommodate their disability. Further, Government provides assistive technologies at no cost to eligible employees. </w:t>
      </w:r>
    </w:p>
    <w:p w14:paraId="34379FA3" w14:textId="77777777" w:rsidR="009C5AD8" w:rsidRPr="009C5AD8" w:rsidRDefault="009C5AD8" w:rsidP="000B7127">
      <w:pPr>
        <w:pStyle w:val="SingleTxtG"/>
        <w:numPr>
          <w:ilvl w:val="0"/>
          <w:numId w:val="29"/>
        </w:numPr>
        <w:tabs>
          <w:tab w:val="clear" w:pos="2268"/>
        </w:tabs>
        <w:ind w:left="1134" w:firstLine="0"/>
        <w:rPr>
          <w:shd w:val="clear" w:color="auto" w:fill="FFFFFF"/>
        </w:rPr>
      </w:pPr>
      <w:r w:rsidRPr="009C5AD8">
        <w:t xml:space="preserve">Despite efforts by Government to ensure that the right of persons with disabilities to </w:t>
      </w:r>
      <w:proofErr w:type="spellStart"/>
      <w:r w:rsidRPr="009C5AD8">
        <w:t>habilitation</w:t>
      </w:r>
      <w:proofErr w:type="spellEnd"/>
      <w:r w:rsidRPr="009C5AD8">
        <w:t xml:space="preserve"> and rehabilitation is protected, there are still gaps in this area. Therefore, as a way of intervention, Government intends to develop policies, </w:t>
      </w:r>
      <w:proofErr w:type="gramStart"/>
      <w:r w:rsidRPr="009C5AD8">
        <w:t>strategies</w:t>
      </w:r>
      <w:proofErr w:type="gramEnd"/>
      <w:r w:rsidRPr="009C5AD8">
        <w:t xml:space="preserve"> and guidelines to improve the function and independence of persons with disabilities, provision of assistive technologies and financing of </w:t>
      </w:r>
      <w:proofErr w:type="spellStart"/>
      <w:r w:rsidRPr="009C5AD8">
        <w:t>habilitation</w:t>
      </w:r>
      <w:proofErr w:type="spellEnd"/>
      <w:r w:rsidRPr="009C5AD8">
        <w:t xml:space="preserve"> and rehabilitation programmes.</w:t>
      </w:r>
    </w:p>
    <w:p w14:paraId="368D8DB5" w14:textId="073AD65D" w:rsidR="009C5AD8" w:rsidRPr="009C5AD8" w:rsidRDefault="000B7127" w:rsidP="000B7127">
      <w:pPr>
        <w:pStyle w:val="H1G"/>
      </w:pPr>
      <w:bookmarkStart w:id="466" w:name="_Toc145580517"/>
      <w:bookmarkStart w:id="467" w:name="_Toc148896383"/>
      <w:bookmarkStart w:id="468" w:name="_Toc148897022"/>
      <w:bookmarkStart w:id="469" w:name="_Toc149116444"/>
      <w:bookmarkStart w:id="470" w:name="_Toc149116516"/>
      <w:r>
        <w:tab/>
      </w:r>
      <w:r>
        <w:tab/>
      </w:r>
      <w:r w:rsidR="009C5AD8" w:rsidRPr="009C5AD8">
        <w:t>Article 27</w:t>
      </w:r>
      <w:bookmarkStart w:id="471" w:name="_Toc145580518"/>
      <w:bookmarkEnd w:id="466"/>
      <w:bookmarkEnd w:id="467"/>
      <w:bookmarkEnd w:id="468"/>
      <w:bookmarkEnd w:id="469"/>
      <w:bookmarkEnd w:id="470"/>
      <w:r>
        <w:t>-</w:t>
      </w:r>
      <w:bookmarkStart w:id="472" w:name="_Toc148896384"/>
      <w:bookmarkStart w:id="473" w:name="_Toc148897023"/>
      <w:bookmarkStart w:id="474" w:name="_Toc149116445"/>
      <w:bookmarkStart w:id="475" w:name="_Toc149116517"/>
      <w:r w:rsidR="009C5AD8" w:rsidRPr="009C5AD8">
        <w:t>Work and Employment</w:t>
      </w:r>
      <w:bookmarkEnd w:id="471"/>
      <w:bookmarkEnd w:id="472"/>
      <w:bookmarkEnd w:id="473"/>
      <w:bookmarkEnd w:id="474"/>
      <w:bookmarkEnd w:id="475"/>
    </w:p>
    <w:p w14:paraId="6FD06EEA" w14:textId="77777777" w:rsidR="009C5AD8" w:rsidRPr="009C5AD8" w:rsidRDefault="009C5AD8" w:rsidP="000B7127">
      <w:pPr>
        <w:pStyle w:val="SingleTxtG"/>
        <w:numPr>
          <w:ilvl w:val="0"/>
          <w:numId w:val="29"/>
        </w:numPr>
        <w:tabs>
          <w:tab w:val="clear" w:pos="2268"/>
        </w:tabs>
        <w:ind w:left="1134" w:firstLine="0"/>
        <w:rPr>
          <w:rFonts w:eastAsia="Calibri"/>
          <w:color w:val="000000"/>
          <w:shd w:val="clear" w:color="auto" w:fill="FFFFFF"/>
        </w:rPr>
      </w:pPr>
      <w:r w:rsidRPr="009C5AD8">
        <w:t xml:space="preserve">As reported under Article 5, the Constitution ensures equal protection from discrimination under all laws, employment laws inclusive. Government adopted several legislative measures to ensure that persons with disabilities are not discriminated against in all stages and any form of employment. </w:t>
      </w:r>
    </w:p>
    <w:p w14:paraId="5BD0B5A8" w14:textId="77777777" w:rsidR="009C5AD8" w:rsidRPr="009C5AD8" w:rsidRDefault="009C5AD8" w:rsidP="009E4B7D">
      <w:pPr>
        <w:pStyle w:val="SingleTxtG"/>
        <w:numPr>
          <w:ilvl w:val="0"/>
          <w:numId w:val="29"/>
        </w:numPr>
        <w:tabs>
          <w:tab w:val="clear" w:pos="2268"/>
        </w:tabs>
        <w:ind w:left="1134" w:firstLine="0"/>
        <w:rPr>
          <w:rFonts w:eastAsia="Calibri"/>
          <w:color w:val="000000"/>
          <w:shd w:val="clear" w:color="auto" w:fill="FFFFFF"/>
        </w:rPr>
      </w:pPr>
      <w:r w:rsidRPr="009C5AD8">
        <w:lastRenderedPageBreak/>
        <w:t>Section 23</w:t>
      </w:r>
      <w:r w:rsidRPr="009C5AD8">
        <w:rPr>
          <w:i/>
        </w:rPr>
        <w:t>(d)</w:t>
      </w:r>
      <w:r w:rsidRPr="009C5AD8">
        <w:t xml:space="preserve"> of the Employment Act prohibits the termination of an employment contract </w:t>
      </w:r>
      <w:proofErr w:type="gramStart"/>
      <w:r w:rsidRPr="009C5AD8">
        <w:t>on the basis of</w:t>
      </w:r>
      <w:proofErr w:type="gramEnd"/>
      <w:r w:rsidRPr="009C5AD8">
        <w:t xml:space="preserve"> among others, an employee’s disability. Similarly, section 7</w:t>
      </w:r>
      <w:r w:rsidRPr="009C5AD8">
        <w:rPr>
          <w:i/>
        </w:rPr>
        <w:t>(e)</w:t>
      </w:r>
      <w:r w:rsidRPr="009C5AD8">
        <w:t xml:space="preserve"> of the Public Service Act (Cap. 26:01) prohibits an appointing authority or supervising officer from discriminating against any employee in all decisions relating to their appointment, or other matters affecting human resource management </w:t>
      </w:r>
      <w:proofErr w:type="gramStart"/>
      <w:r w:rsidRPr="009C5AD8">
        <w:t>on the basis of</w:t>
      </w:r>
      <w:proofErr w:type="gramEnd"/>
      <w:r w:rsidRPr="009C5AD8">
        <w:t xml:space="preserve"> among others, an employee’s disability.</w:t>
      </w:r>
    </w:p>
    <w:p w14:paraId="55C8D784" w14:textId="77777777" w:rsidR="009C5AD8" w:rsidRPr="009C5AD8" w:rsidRDefault="009C5AD8" w:rsidP="009E4B7D">
      <w:pPr>
        <w:pStyle w:val="SingleTxtG"/>
        <w:numPr>
          <w:ilvl w:val="0"/>
          <w:numId w:val="29"/>
        </w:numPr>
        <w:tabs>
          <w:tab w:val="clear" w:pos="2268"/>
        </w:tabs>
        <w:ind w:left="1134" w:firstLine="0"/>
        <w:rPr>
          <w:rFonts w:eastAsia="Calibri"/>
          <w:color w:val="000000"/>
          <w:shd w:val="clear" w:color="auto" w:fill="FFFFFF"/>
        </w:rPr>
      </w:pPr>
      <w:r w:rsidRPr="009C5AD8">
        <w:t xml:space="preserve">Pursuant to section 53 of the Trade Dispute Act, Government issued Codes of Good Practice, Model Procedures and Agreements. Paragraph 4.9 of the Codes states that the application of an employment related policy must not adversely affect special measures designed to meet the </w:t>
      </w:r>
      <w:proofErr w:type="gramStart"/>
      <w:r w:rsidRPr="009C5AD8">
        <w:t>particular requirement</w:t>
      </w:r>
      <w:proofErr w:type="gramEnd"/>
      <w:r w:rsidRPr="009C5AD8">
        <w:t xml:space="preserve"> of employees who, for reasons such as age, sex, race, disability or marital status, require special protection or assistance. Further, Code 23 on Employment Discrimination aims to eliminate discrimination and promote equal opportunity and treatment for all persons in the workplace. The Code requires every employer to take steps to eliminate discrimination in any employment policy or practice and promote equal opportunity in the workplace. </w:t>
      </w:r>
      <w:r w:rsidRPr="009C5AD8">
        <w:rPr>
          <w:rFonts w:eastAsia="Calibri"/>
        </w:rPr>
        <w:t>Furthermore, consistent with section 23</w:t>
      </w:r>
      <w:r w:rsidRPr="009C5AD8">
        <w:rPr>
          <w:rFonts w:eastAsia="Calibri"/>
          <w:i/>
        </w:rPr>
        <w:t>(d)</w:t>
      </w:r>
      <w:r w:rsidRPr="009C5AD8">
        <w:rPr>
          <w:rFonts w:eastAsia="Calibri"/>
        </w:rPr>
        <w:t xml:space="preserve"> of the Employment Act, the Code prohibits discrimination </w:t>
      </w:r>
      <w:proofErr w:type="gramStart"/>
      <w:r w:rsidRPr="009C5AD8">
        <w:rPr>
          <w:rFonts w:eastAsia="Calibri"/>
        </w:rPr>
        <w:t>on the basis of</w:t>
      </w:r>
      <w:proofErr w:type="gramEnd"/>
      <w:r w:rsidRPr="009C5AD8">
        <w:rPr>
          <w:rFonts w:eastAsia="Calibri"/>
        </w:rPr>
        <w:t xml:space="preserve"> amongst others, disability.</w:t>
      </w:r>
    </w:p>
    <w:p w14:paraId="5B93642C" w14:textId="77777777" w:rsidR="009C5AD8" w:rsidRPr="009C5AD8" w:rsidRDefault="009C5AD8" w:rsidP="009E4B7D">
      <w:pPr>
        <w:pStyle w:val="SingleTxtG"/>
        <w:numPr>
          <w:ilvl w:val="0"/>
          <w:numId w:val="29"/>
        </w:numPr>
        <w:tabs>
          <w:tab w:val="clear" w:pos="2268"/>
        </w:tabs>
        <w:ind w:left="1134" w:firstLine="0"/>
        <w:rPr>
          <w:color w:val="000000"/>
          <w:shd w:val="clear" w:color="auto" w:fill="FFFFFF"/>
        </w:rPr>
      </w:pPr>
      <w:r w:rsidRPr="009C5AD8">
        <w:t xml:space="preserve">Noteworthy is that the envisaged persons with disabilities legislation prohibits discrimination in work related matters or </w:t>
      </w:r>
      <w:proofErr w:type="gramStart"/>
      <w:r w:rsidRPr="009C5AD8">
        <w:t>employment, and</w:t>
      </w:r>
      <w:proofErr w:type="gramEnd"/>
      <w:r w:rsidRPr="009C5AD8">
        <w:t xml:space="preserve"> promotes equal opportunity to employment for persons with disabilities in both the public and private sector.</w:t>
      </w:r>
      <w:r w:rsidRPr="009C5AD8">
        <w:rPr>
          <w:color w:val="000000"/>
          <w:shd w:val="clear" w:color="auto" w:fill="FFFFFF"/>
        </w:rPr>
        <w:t xml:space="preserve"> </w:t>
      </w:r>
    </w:p>
    <w:p w14:paraId="27DABDF7" w14:textId="77777777" w:rsidR="009C5AD8" w:rsidRPr="009C5AD8" w:rsidRDefault="009C5AD8" w:rsidP="009E4B7D">
      <w:pPr>
        <w:pStyle w:val="SingleTxtG"/>
        <w:numPr>
          <w:ilvl w:val="0"/>
          <w:numId w:val="29"/>
        </w:numPr>
        <w:tabs>
          <w:tab w:val="clear" w:pos="2268"/>
        </w:tabs>
        <w:ind w:left="1134" w:firstLine="0"/>
        <w:rPr>
          <w:color w:val="000000"/>
          <w:shd w:val="clear" w:color="auto" w:fill="FFFFFF"/>
        </w:rPr>
      </w:pPr>
      <w:r w:rsidRPr="009C5AD8">
        <w:t xml:space="preserve">In 2012, Government urged the public sector to ensure consideration of qualified persons with disabilities for recruitment in the public service. As </w:t>
      </w:r>
      <w:proofErr w:type="gramStart"/>
      <w:r w:rsidRPr="009C5AD8">
        <w:t>at</w:t>
      </w:r>
      <w:proofErr w:type="gramEnd"/>
      <w:r w:rsidRPr="009C5AD8">
        <w:t xml:space="preserve"> April 2023, ninety-four (94) out of two hundred and eighty-nine (289) registered persons with disabilities were employed through this initiative. The private sector also contributes to the promotion of employment opportunities and career advancement for persons with disabilities. For instance, in April 2023, Debswana Diamond Company announced its commitment to hiring up to one hundred (100) persons with disabilities by the end of year, and at the time of the announcement, twenty-four (24) were already hired. Success is yet to be seen as the initiative is </w:t>
      </w:r>
      <w:proofErr w:type="gramStart"/>
      <w:r w:rsidRPr="009C5AD8">
        <w:t>fairly new</w:t>
      </w:r>
      <w:proofErr w:type="gramEnd"/>
      <w:r w:rsidRPr="009C5AD8">
        <w:t>. This notwithstanding, Government is yet to develop and implement targeted employment programmes and policies to achieve full and productive employment among persons with disabilities.</w:t>
      </w:r>
      <w:r w:rsidRPr="009C5AD8">
        <w:rPr>
          <w:color w:val="000000"/>
          <w:shd w:val="clear" w:color="auto" w:fill="FFFFFF"/>
        </w:rPr>
        <w:t xml:space="preserve"> </w:t>
      </w:r>
    </w:p>
    <w:p w14:paraId="29B515FF" w14:textId="77777777" w:rsidR="009C5AD8" w:rsidRPr="009C5AD8" w:rsidRDefault="009C5AD8" w:rsidP="009E4B7D">
      <w:pPr>
        <w:pStyle w:val="SingleTxtG"/>
        <w:numPr>
          <w:ilvl w:val="0"/>
          <w:numId w:val="29"/>
        </w:numPr>
        <w:tabs>
          <w:tab w:val="clear" w:pos="2268"/>
        </w:tabs>
        <w:ind w:left="1134" w:firstLine="0"/>
        <w:rPr>
          <w:color w:val="000000"/>
          <w:shd w:val="clear" w:color="auto" w:fill="FFFFFF"/>
        </w:rPr>
      </w:pPr>
      <w:r w:rsidRPr="009C5AD8">
        <w:t xml:space="preserve">Currently, there are no specific measures in place aimed at preventing harassment of persons with disabilities in the workplace. However, the envisaged persons with disabilities legislation will prohibit harassment of persons with disabilities in all employment related settings. </w:t>
      </w:r>
    </w:p>
    <w:p w14:paraId="2764D8EA" w14:textId="77777777" w:rsidR="009C5AD8" w:rsidRPr="009C5AD8" w:rsidRDefault="009C5AD8" w:rsidP="009E4B7D">
      <w:pPr>
        <w:pStyle w:val="SingleTxtG"/>
        <w:numPr>
          <w:ilvl w:val="0"/>
          <w:numId w:val="29"/>
        </w:numPr>
        <w:tabs>
          <w:tab w:val="clear" w:pos="2268"/>
        </w:tabs>
        <w:ind w:left="1134" w:firstLine="0"/>
        <w:rPr>
          <w:color w:val="000000"/>
          <w:shd w:val="clear" w:color="auto" w:fill="FFFFFF"/>
        </w:rPr>
      </w:pPr>
      <w:r w:rsidRPr="009C5AD8">
        <w:t>Section 56 of the Trade Unions and Employer’s Organisation Act (Cap. 48:01) prohibits an employer from denying an employee the freedom to associate with or membership to any registered trade union, or other organisation representing employees in any industry. This provision applies to persons with disabilities on an equal basis with others.</w:t>
      </w:r>
    </w:p>
    <w:p w14:paraId="1ED214B8" w14:textId="77777777" w:rsidR="009C5AD8" w:rsidRPr="009C5AD8" w:rsidRDefault="009C5AD8" w:rsidP="009E4B7D">
      <w:pPr>
        <w:pStyle w:val="SingleTxtG"/>
        <w:numPr>
          <w:ilvl w:val="0"/>
          <w:numId w:val="29"/>
        </w:numPr>
        <w:tabs>
          <w:tab w:val="clear" w:pos="2268"/>
        </w:tabs>
        <w:ind w:left="1134" w:firstLine="0"/>
        <w:rPr>
          <w:color w:val="000000"/>
          <w:shd w:val="clear" w:color="auto" w:fill="FFFFFF"/>
        </w:rPr>
      </w:pPr>
      <w:proofErr w:type="gramStart"/>
      <w:r w:rsidRPr="009C5AD8">
        <w:t>In an effort to</w:t>
      </w:r>
      <w:proofErr w:type="gramEnd"/>
      <w:r w:rsidRPr="009C5AD8">
        <w:t xml:space="preserve"> ensure that students with disabilities have an equal opportunity to the labour market, Government implements a Special Dispensation Programme where persons with disabilities are granted a scholarship to access tertiary education at thirty-one (31) points instead of the normal cut-off point of Government sponsorship being, thirty-six (36) points. Additionally, Government provides the students with accommodation and a living allowance for the duration of their studies. </w:t>
      </w:r>
    </w:p>
    <w:p w14:paraId="2B35F911" w14:textId="77777777" w:rsidR="009C5AD8" w:rsidRPr="009C5AD8" w:rsidRDefault="009C5AD8" w:rsidP="009E4B7D">
      <w:pPr>
        <w:pStyle w:val="SingleTxtG"/>
        <w:numPr>
          <w:ilvl w:val="0"/>
          <w:numId w:val="29"/>
        </w:numPr>
        <w:tabs>
          <w:tab w:val="clear" w:pos="2268"/>
        </w:tabs>
        <w:ind w:left="1134" w:firstLine="0"/>
        <w:rPr>
          <w:color w:val="000000"/>
          <w:shd w:val="clear" w:color="auto" w:fill="FFFFFF"/>
        </w:rPr>
      </w:pPr>
      <w:r w:rsidRPr="009C5AD8">
        <w:t>Further, Government has established several programmes aimed at empowering the youth, including youth with disabilities. These are guided by the National Youth Policy, 2010 and the National Action Plan 2010-2016, both of which are under review to incorporate emerging issues pertaining to disability. Government through the Youth Development Fund (50% loan and 50% grant) finances youth with disabilities to start up business enterprises. From 2009 to 2020 a total amount of Six Million Five Hundred and Eighteen Thousand Two Hundred and Seventy-Five Pula (P6 518 275.00), approximately Four Hundred and Ninety-Seven Thousand Nine Hundred and Seventy-Three US Dollars</w:t>
      </w:r>
      <w:r w:rsidRPr="009C5AD8">
        <w:rPr>
          <w:b/>
        </w:rPr>
        <w:t xml:space="preserve"> </w:t>
      </w:r>
      <w:r w:rsidRPr="009C5AD8">
        <w:t>($497,973.00), was used to fund forty (40) male and thirty (30) female youth with disabilities, and as a result, about one hundred (100) jobs were created in the same period.</w:t>
      </w:r>
    </w:p>
    <w:p w14:paraId="422DA619" w14:textId="77777777" w:rsidR="009C5AD8" w:rsidRPr="009C5AD8" w:rsidRDefault="009C5AD8" w:rsidP="009E4B7D">
      <w:pPr>
        <w:pStyle w:val="SingleTxtG"/>
        <w:numPr>
          <w:ilvl w:val="0"/>
          <w:numId w:val="29"/>
        </w:numPr>
        <w:tabs>
          <w:tab w:val="clear" w:pos="2268"/>
        </w:tabs>
        <w:ind w:left="1134" w:firstLine="0"/>
        <w:rPr>
          <w:color w:val="000000"/>
          <w:shd w:val="clear" w:color="auto" w:fill="FFFFFF"/>
        </w:rPr>
      </w:pPr>
      <w:r w:rsidRPr="009C5AD8">
        <w:lastRenderedPageBreak/>
        <w:t xml:space="preserve">Furthermore, Government has adopted an affirmative action for youth </w:t>
      </w:r>
      <w:proofErr w:type="gramStart"/>
      <w:r w:rsidRPr="009C5AD8">
        <w:t>in order to</w:t>
      </w:r>
      <w:proofErr w:type="gramEnd"/>
      <w:r w:rsidRPr="009C5AD8">
        <w:t xml:space="preserve"> afford them an opportunity to be competitive in the tendering process.</w:t>
      </w:r>
      <w:r w:rsidRPr="009C5AD8">
        <w:rPr>
          <w:kern w:val="24"/>
        </w:rPr>
        <w:t xml:space="preserve"> The </w:t>
      </w:r>
      <w:r w:rsidRPr="009C5AD8">
        <w:t xml:space="preserve">affirmative action requires that youth, including those with disabilities be given quota reservations of twenty percent (20%) in micro-procurement and fifteen percent (15%) in maintenance and construction. Within the fifteen percent (15%) price preference and reservation in tendering, three percent (3%) is reserved for vulnerable persons, inclusive of persons with disabilities. </w:t>
      </w:r>
    </w:p>
    <w:p w14:paraId="675E1DBC" w14:textId="77777777" w:rsidR="009C5AD8" w:rsidRPr="009C5AD8" w:rsidRDefault="009C5AD8" w:rsidP="005C42B8">
      <w:pPr>
        <w:pStyle w:val="SingleTxtG"/>
        <w:numPr>
          <w:ilvl w:val="0"/>
          <w:numId w:val="29"/>
        </w:numPr>
        <w:tabs>
          <w:tab w:val="clear" w:pos="2268"/>
        </w:tabs>
        <w:ind w:left="1134" w:firstLine="0"/>
        <w:rPr>
          <w:shd w:val="clear" w:color="auto" w:fill="FFFFFF"/>
        </w:rPr>
      </w:pPr>
      <w:r w:rsidRPr="009C5AD8">
        <w:t>Important to note is that in the period October to December 2021, employed persons with disabilities accounted for one-point three percent (1.3%), that is, nine thousand three hundred and fifty-eight persons (9,358) out of a total estimate of seven hundred and seventeen thousand four hundred and eighteen (717,418) employed persons. This reflects an increase by three thousand three hundred and sixty-one (3,361), from the five thousand nine hundred and ninety-seven (5,997) persons in last quarter of 2020.</w:t>
      </w:r>
    </w:p>
    <w:p w14:paraId="5C04CB84" w14:textId="77777777" w:rsidR="009C5AD8" w:rsidRPr="009C5AD8" w:rsidRDefault="009C5AD8" w:rsidP="005C42B8">
      <w:pPr>
        <w:pStyle w:val="SingleTxtG"/>
        <w:numPr>
          <w:ilvl w:val="0"/>
          <w:numId w:val="29"/>
        </w:numPr>
        <w:tabs>
          <w:tab w:val="clear" w:pos="2268"/>
        </w:tabs>
        <w:ind w:left="1134" w:firstLine="0"/>
        <w:rPr>
          <w:color w:val="000000"/>
          <w:shd w:val="clear" w:color="auto" w:fill="FFFFFF"/>
        </w:rPr>
      </w:pPr>
      <w:r w:rsidRPr="009C5AD8">
        <w:t xml:space="preserve">Notwithstanding various measures put in place by Government to ensure that persons with disabilities have equal opportunities and access to the labour market, the number of persons with disabilities employed remains relatively low. Further, Government acknowledges challenges in collecting data in a focused and coordinated manner, with respect to the employment of persons with disabilities. </w:t>
      </w:r>
    </w:p>
    <w:p w14:paraId="2102AEAE" w14:textId="21E9C164" w:rsidR="009C5AD8" w:rsidRPr="009C5AD8" w:rsidRDefault="005C42B8" w:rsidP="005C42B8">
      <w:pPr>
        <w:pStyle w:val="H1G"/>
      </w:pPr>
      <w:bookmarkStart w:id="476" w:name="_Toc145580519"/>
      <w:bookmarkStart w:id="477" w:name="_Toc148896385"/>
      <w:bookmarkStart w:id="478" w:name="_Toc148897024"/>
      <w:bookmarkStart w:id="479" w:name="_Toc149116446"/>
      <w:bookmarkStart w:id="480" w:name="_Toc149116518"/>
      <w:r>
        <w:tab/>
      </w:r>
      <w:r>
        <w:tab/>
      </w:r>
      <w:r w:rsidR="009C5AD8" w:rsidRPr="009C5AD8">
        <w:t>Article 28</w:t>
      </w:r>
      <w:bookmarkStart w:id="481" w:name="_Toc145580520"/>
      <w:bookmarkEnd w:id="476"/>
      <w:bookmarkEnd w:id="477"/>
      <w:bookmarkEnd w:id="478"/>
      <w:bookmarkEnd w:id="479"/>
      <w:bookmarkEnd w:id="480"/>
      <w:r>
        <w:t>-</w:t>
      </w:r>
      <w:bookmarkStart w:id="482" w:name="_Toc148896386"/>
      <w:bookmarkStart w:id="483" w:name="_Toc148897025"/>
      <w:bookmarkStart w:id="484" w:name="_Toc149116447"/>
      <w:bookmarkStart w:id="485" w:name="_Toc149116519"/>
      <w:r w:rsidR="009C5AD8" w:rsidRPr="009C5AD8">
        <w:t>Adequate Standard of Living and Social Protection</w:t>
      </w:r>
      <w:bookmarkEnd w:id="481"/>
      <w:bookmarkEnd w:id="482"/>
      <w:bookmarkEnd w:id="483"/>
      <w:bookmarkEnd w:id="484"/>
      <w:bookmarkEnd w:id="485"/>
    </w:p>
    <w:p w14:paraId="74AFB563" w14:textId="77777777" w:rsidR="009C5AD8" w:rsidRPr="009C5AD8" w:rsidRDefault="009C5AD8" w:rsidP="005C42B8">
      <w:pPr>
        <w:pStyle w:val="SingleTxtG"/>
        <w:numPr>
          <w:ilvl w:val="0"/>
          <w:numId w:val="29"/>
        </w:numPr>
        <w:tabs>
          <w:tab w:val="clear" w:pos="2268"/>
        </w:tabs>
        <w:ind w:left="1134" w:firstLine="0"/>
        <w:rPr>
          <w:shd w:val="clear" w:color="auto" w:fill="FFFFFF"/>
        </w:rPr>
      </w:pPr>
      <w:r w:rsidRPr="009C5AD8">
        <w:t xml:space="preserve">Botswana has a comprehensive social protection system that devotes about four-point four percent (4.4%) of its GDP to social protection and is one of the few countries in Africa whose social protection programmes are fully funded by Government. </w:t>
      </w:r>
      <w:proofErr w:type="gramStart"/>
      <w:r w:rsidRPr="009C5AD8">
        <w:t>In light of</w:t>
      </w:r>
      <w:proofErr w:type="gramEnd"/>
      <w:r w:rsidRPr="009C5AD8">
        <w:t xml:space="preserve"> this significant investment, Government in partnership with the World Bank developed a National Social Protection Framework, which positions the country’s social protection system so that it can, more effectively and efficiently, respond to the varied risks and vulnerabilities faced by Batswana of all ages. Therefore, Government implements several social protection programmes to ensure an adequate standard of living for persons with disabilities.  </w:t>
      </w:r>
    </w:p>
    <w:p w14:paraId="7522FA0A" w14:textId="77777777" w:rsidR="009C5AD8" w:rsidRPr="009C5AD8" w:rsidRDefault="009C5AD8" w:rsidP="005C42B8">
      <w:pPr>
        <w:pStyle w:val="SingleTxtG"/>
        <w:numPr>
          <w:ilvl w:val="0"/>
          <w:numId w:val="29"/>
        </w:numPr>
        <w:tabs>
          <w:tab w:val="clear" w:pos="2268"/>
        </w:tabs>
        <w:ind w:left="1134" w:firstLine="0"/>
        <w:rPr>
          <w:shd w:val="clear" w:color="auto" w:fill="FFFFFF"/>
        </w:rPr>
      </w:pPr>
      <w:r w:rsidRPr="009C5AD8">
        <w:t xml:space="preserve">Botswana’s social protection system comprises several indiscriminate poverty </w:t>
      </w:r>
      <w:proofErr w:type="gramStart"/>
      <w:r w:rsidRPr="009C5AD8">
        <w:t>reduction</w:t>
      </w:r>
      <w:proofErr w:type="gramEnd"/>
      <w:r w:rsidRPr="009C5AD8">
        <w:t xml:space="preserve">, public housing, retirement benefit and social assistance programmes for all persons in the labour market, agriculture and education sector. These </w:t>
      </w:r>
      <w:proofErr w:type="gramStart"/>
      <w:r w:rsidRPr="009C5AD8">
        <w:t>include,</w:t>
      </w:r>
      <w:proofErr w:type="gramEnd"/>
      <w:r w:rsidRPr="009C5AD8">
        <w:t xml:space="preserve"> the Old Age Pension Programme; the World War II Veterans; the School Feeding Programme; the Orphan Care Programme; the Vulnerable Groups Feeding Programme (VGFP); </w:t>
      </w:r>
      <w:proofErr w:type="spellStart"/>
      <w:r w:rsidRPr="009C5AD8">
        <w:rPr>
          <w:i/>
        </w:rPr>
        <w:t>Ipelegeng</w:t>
      </w:r>
      <w:proofErr w:type="spellEnd"/>
      <w:r w:rsidRPr="009C5AD8">
        <w:t>; Community Home-based Care (CHBC); Livestock Management and Infrastructure Development (LIMID); Remote Area Development Plan (RADP) and Disability Cash Transfer and Destitute Persons Programme.</w:t>
      </w:r>
    </w:p>
    <w:p w14:paraId="683C25F0" w14:textId="77777777" w:rsidR="009C5AD8" w:rsidRPr="009C5AD8" w:rsidRDefault="009C5AD8" w:rsidP="005C42B8">
      <w:pPr>
        <w:pStyle w:val="SingleTxtG"/>
        <w:numPr>
          <w:ilvl w:val="0"/>
          <w:numId w:val="29"/>
        </w:numPr>
        <w:tabs>
          <w:tab w:val="clear" w:pos="2268"/>
        </w:tabs>
        <w:ind w:left="1134" w:firstLine="0"/>
        <w:rPr>
          <w:color w:val="000000"/>
          <w:shd w:val="clear" w:color="auto" w:fill="FFFFFF"/>
        </w:rPr>
      </w:pPr>
      <w:r w:rsidRPr="009C5AD8">
        <w:t xml:space="preserve">For the Financial Year 2023/24, a budget of Fifty-Three Million Eighty-Three Thousand and Eight Hundred Pula (P53,083,800.00), approximately Three Million Nine Hundred and Thirty-Eight Thousand Eight Hundred and Eighteen US Dollars ($3,938,818.00) was allocated towards the Disability Cash Transfer Programme, wherein each beneficiary receives Six Hundred Pula (P600.00), approximately Forty-Five US Dollars ($45.00), per month. As </w:t>
      </w:r>
      <w:proofErr w:type="gramStart"/>
      <w:r w:rsidRPr="009C5AD8">
        <w:t>at</w:t>
      </w:r>
      <w:proofErr w:type="gramEnd"/>
      <w:r w:rsidRPr="009C5AD8">
        <w:t xml:space="preserve"> June 2023, nine thousand and six (9,006) persons had benefitted. </w:t>
      </w:r>
    </w:p>
    <w:p w14:paraId="16006535" w14:textId="77777777" w:rsidR="009C5AD8" w:rsidRPr="009C5AD8" w:rsidRDefault="009C5AD8" w:rsidP="005C42B8">
      <w:pPr>
        <w:pStyle w:val="SingleTxtG"/>
        <w:numPr>
          <w:ilvl w:val="0"/>
          <w:numId w:val="29"/>
        </w:numPr>
        <w:tabs>
          <w:tab w:val="clear" w:pos="2268"/>
        </w:tabs>
        <w:ind w:left="1134" w:firstLine="0"/>
        <w:rPr>
          <w:color w:val="000000"/>
          <w:shd w:val="clear" w:color="auto" w:fill="FFFFFF"/>
        </w:rPr>
      </w:pPr>
      <w:r w:rsidRPr="009C5AD8">
        <w:t xml:space="preserve">Persons with disabilities also benefit under the Destitute Programme established in terms of the Revised National Policy for Destitute Persons. Beneficiaries under this Programme receive a monthly food basket worth between Five Hundred and Six Hundred and Fifty Pula (P500.00-P650.00), approximately between Thirty-Seven and Forty-Eight US Dollars ($37-$48), based on the locality, and cash in the sum of Four Hundred Pula (P400.00), approximately Thirty US Dollars ($30.00), </w:t>
      </w:r>
      <w:proofErr w:type="gramStart"/>
      <w:r w:rsidRPr="009C5AD8">
        <w:t>on a monthly basis</w:t>
      </w:r>
      <w:proofErr w:type="gramEnd"/>
      <w:r w:rsidRPr="009C5AD8">
        <w:t xml:space="preserve"> to cater for other necessities. To date, there are five thousand five hundred (5500) permanent, and two hundred and fifty-five (255) temporary destitute persons with disabilities under this programme.</w:t>
      </w:r>
    </w:p>
    <w:p w14:paraId="6F030B8A" w14:textId="77777777" w:rsidR="009C5AD8" w:rsidRPr="009C5AD8" w:rsidRDefault="009C5AD8" w:rsidP="005C42B8">
      <w:pPr>
        <w:pStyle w:val="SingleTxtG"/>
        <w:numPr>
          <w:ilvl w:val="0"/>
          <w:numId w:val="29"/>
        </w:numPr>
        <w:tabs>
          <w:tab w:val="clear" w:pos="2268"/>
        </w:tabs>
        <w:ind w:left="1134" w:firstLine="0"/>
        <w:rPr>
          <w:color w:val="000000"/>
          <w:shd w:val="clear" w:color="auto" w:fill="FFFFFF"/>
        </w:rPr>
      </w:pPr>
      <w:r w:rsidRPr="009C5AD8">
        <w:t xml:space="preserve">The Community Home Based Care Programme established in 2005 is implemented as per Guidelines for Provision of Social Safety Net for Community Home Based Care Patients. Through this Programme, chronically ill needy patients, including persons with disabilities, receive a food basket worth between Five Hundred to One Thousand Five </w:t>
      </w:r>
      <w:r w:rsidRPr="009C5AD8">
        <w:lastRenderedPageBreak/>
        <w:t>Hundred Pula (P500.00-P1500.00), approximately Thirty-Seven to One Hundred and Eleven US Dollars ($37-$111), subject to their dietary requirements. To date, one hundred and fifty-two (152) persons with disabilities, being seventy (70) males and eighty-two (82) females, benefit from this Programme. For the 2023/24 Financial Year, the budget for the Programme is Two Hundred and Thirty Million Eight Hundred and Ninety-Three Thousand Six Hundred and Twenty Pula</w:t>
      </w:r>
      <w:r w:rsidRPr="009C5AD8">
        <w:rPr>
          <w:b/>
        </w:rPr>
        <w:t xml:space="preserve"> </w:t>
      </w:r>
      <w:r w:rsidRPr="009C5AD8">
        <w:t>(P230,893,620.00), approximately Seventeen Million One Hundred and Thirty-Two Thousand Three Hundred and Six US Dollars ($17,132,306.00).</w:t>
      </w:r>
    </w:p>
    <w:p w14:paraId="1478A4E2" w14:textId="77777777" w:rsidR="009C5AD8" w:rsidRPr="009C5AD8" w:rsidRDefault="009C5AD8" w:rsidP="005C42B8">
      <w:pPr>
        <w:pStyle w:val="SingleTxtG"/>
        <w:numPr>
          <w:ilvl w:val="0"/>
          <w:numId w:val="29"/>
        </w:numPr>
        <w:tabs>
          <w:tab w:val="clear" w:pos="2268"/>
        </w:tabs>
        <w:ind w:left="1134" w:firstLine="0"/>
        <w:rPr>
          <w:color w:val="000000"/>
          <w:shd w:val="clear" w:color="auto" w:fill="FFFFFF"/>
        </w:rPr>
      </w:pPr>
      <w:r w:rsidRPr="009C5AD8">
        <w:t>The National Orphan Care Programme of 2016 is implemented through the 2010-2016 National Action Plan for Orphans and Vulnerable Children (OVC). Beneficiaries under this Programme receive basic needs such as food basket, private clothing, school uniform, exemption from school fees and learner support services. Currently, one hundred and thirty-eight (138) persons with disabilities benefit from the Programme. Moreover, Government is currently developing the OVC Policy</w:t>
      </w:r>
      <w:r w:rsidRPr="009C5AD8">
        <w:rPr>
          <w:color w:val="000000"/>
        </w:rPr>
        <w:t xml:space="preserve"> in an endeavour to enhance </w:t>
      </w:r>
      <w:r w:rsidRPr="009C5AD8">
        <w:t>implementation of this Programme.</w:t>
      </w:r>
    </w:p>
    <w:p w14:paraId="688AE075" w14:textId="77777777" w:rsidR="009C5AD8" w:rsidRPr="009C5AD8" w:rsidRDefault="009C5AD8" w:rsidP="005C42B8">
      <w:pPr>
        <w:pStyle w:val="SingleTxtG"/>
        <w:numPr>
          <w:ilvl w:val="0"/>
          <w:numId w:val="29"/>
        </w:numPr>
        <w:tabs>
          <w:tab w:val="clear" w:pos="2268"/>
        </w:tabs>
        <w:ind w:left="1134" w:firstLine="0"/>
        <w:rPr>
          <w:color w:val="000000"/>
          <w:shd w:val="clear" w:color="auto" w:fill="FFFFFF"/>
        </w:rPr>
      </w:pPr>
      <w:r w:rsidRPr="009C5AD8">
        <w:t>Taking into consideration that disability and poverty are bi-directionally related, Government has put in place special poverty eradication programmes to assist those disproportionally affected. To date, one thousand seven hundred and twenty-nine (1729) persons with disabilities, being seven hundred and eighty-two (782) males and nine hundred and forty-seven (947) females, benefit from the programmes.</w:t>
      </w:r>
    </w:p>
    <w:p w14:paraId="77EA1050" w14:textId="42E21DCB" w:rsidR="009C5AD8" w:rsidRPr="009C5AD8" w:rsidRDefault="005C42B8" w:rsidP="005C42B8">
      <w:pPr>
        <w:pStyle w:val="H1G"/>
      </w:pPr>
      <w:bookmarkStart w:id="486" w:name="_Toc145580521"/>
      <w:bookmarkStart w:id="487" w:name="_Toc148896387"/>
      <w:bookmarkStart w:id="488" w:name="_Toc148897026"/>
      <w:bookmarkStart w:id="489" w:name="_Toc149116448"/>
      <w:bookmarkStart w:id="490" w:name="_Toc149116520"/>
      <w:r>
        <w:tab/>
      </w:r>
      <w:r>
        <w:tab/>
      </w:r>
      <w:r w:rsidR="009C5AD8" w:rsidRPr="009C5AD8">
        <w:t>Article 29</w:t>
      </w:r>
      <w:bookmarkEnd w:id="486"/>
      <w:bookmarkEnd w:id="487"/>
      <w:bookmarkEnd w:id="488"/>
      <w:bookmarkEnd w:id="489"/>
      <w:bookmarkEnd w:id="490"/>
      <w:r>
        <w:t>-</w:t>
      </w:r>
      <w:bookmarkStart w:id="491" w:name="_Toc145580522"/>
      <w:bookmarkStart w:id="492" w:name="_Toc148896388"/>
      <w:bookmarkStart w:id="493" w:name="_Toc148897027"/>
      <w:bookmarkStart w:id="494" w:name="_Toc149116449"/>
      <w:bookmarkStart w:id="495" w:name="_Toc149116521"/>
      <w:r w:rsidR="009C5AD8" w:rsidRPr="009C5AD8">
        <w:t>Participation in Political and Public Life</w:t>
      </w:r>
      <w:bookmarkEnd w:id="491"/>
      <w:bookmarkEnd w:id="492"/>
      <w:bookmarkEnd w:id="493"/>
      <w:bookmarkEnd w:id="494"/>
      <w:bookmarkEnd w:id="495"/>
    </w:p>
    <w:p w14:paraId="09C04486" w14:textId="77777777" w:rsidR="009C5AD8" w:rsidRPr="009C5AD8" w:rsidRDefault="009C5AD8" w:rsidP="005C42B8">
      <w:pPr>
        <w:pStyle w:val="SingleTxtG"/>
        <w:numPr>
          <w:ilvl w:val="0"/>
          <w:numId w:val="29"/>
        </w:numPr>
        <w:tabs>
          <w:tab w:val="clear" w:pos="2268"/>
        </w:tabs>
        <w:ind w:left="1134" w:firstLine="0"/>
        <w:rPr>
          <w:color w:val="000000"/>
          <w:shd w:val="clear" w:color="auto" w:fill="FFFFFF"/>
        </w:rPr>
      </w:pPr>
      <w:r w:rsidRPr="009C5AD8">
        <w:t xml:space="preserve">The Constitution and the Electoral Act (Cap. 02:09) which regulates voter registration and elections in Botswana, together with its amendments, do not have provisions specifically aimed at protecting and promoting the rights of persons with disabilities in general, </w:t>
      </w:r>
      <w:proofErr w:type="gramStart"/>
      <w:r w:rsidRPr="009C5AD8">
        <w:t>and in particular, their</w:t>
      </w:r>
      <w:proofErr w:type="gramEnd"/>
      <w:r w:rsidRPr="009C5AD8">
        <w:t xml:space="preserve"> right to political participation. Despite lack of specific provisions guaranteeing persons with disabilities the right to political participation, the Constitution and the Electoral Act do not have any provisions that discriminate against persons with disabilities. </w:t>
      </w:r>
    </w:p>
    <w:p w14:paraId="2C27E16F" w14:textId="77777777" w:rsidR="009C5AD8" w:rsidRPr="009C5AD8" w:rsidRDefault="009C5AD8" w:rsidP="005C42B8">
      <w:pPr>
        <w:pStyle w:val="SingleTxtG"/>
        <w:numPr>
          <w:ilvl w:val="0"/>
          <w:numId w:val="29"/>
        </w:numPr>
        <w:tabs>
          <w:tab w:val="clear" w:pos="2268"/>
        </w:tabs>
        <w:ind w:left="1134" w:firstLine="0"/>
        <w:rPr>
          <w:color w:val="000000"/>
          <w:shd w:val="clear" w:color="auto" w:fill="FFFFFF"/>
        </w:rPr>
      </w:pPr>
      <w:r w:rsidRPr="009C5AD8">
        <w:t xml:space="preserve">Section 67 of the Constitution on franchise, provides that every citizen of Botswana over the age of eighteen (18) years and anyone who has resided in Botswana for a continuous period of twelve (12) months prior to applying to register for elections is eligible to vote. As such, every citizen of Botswana above the age of eighteen (18) years, including a person with disability who has resided in Botswana for that </w:t>
      </w:r>
      <w:proofErr w:type="gramStart"/>
      <w:r w:rsidRPr="009C5AD8">
        <w:t>particular period</w:t>
      </w:r>
      <w:proofErr w:type="gramEnd"/>
      <w:r w:rsidRPr="009C5AD8">
        <w:t xml:space="preserve"> is eligible to vote. </w:t>
      </w:r>
    </w:p>
    <w:p w14:paraId="4F30C25A" w14:textId="77777777" w:rsidR="009C5AD8" w:rsidRPr="009C5AD8" w:rsidRDefault="009C5AD8" w:rsidP="005C42B8">
      <w:pPr>
        <w:pStyle w:val="SingleTxtG"/>
        <w:numPr>
          <w:ilvl w:val="0"/>
          <w:numId w:val="29"/>
        </w:numPr>
        <w:tabs>
          <w:tab w:val="clear" w:pos="2268"/>
        </w:tabs>
        <w:ind w:left="1134" w:firstLine="0"/>
        <w:rPr>
          <w:color w:val="000000"/>
          <w:shd w:val="clear" w:color="auto" w:fill="FFFFFF"/>
        </w:rPr>
      </w:pPr>
      <w:r w:rsidRPr="009C5AD8">
        <w:t>Although there is no provision in the Electoral Act providing for the facilitation of persons with mental or intellectual disabilities to cast their vote in the election process, the Act explicitly allows for persons who are incapacitated by blindness or other physical cause to vote assisted. On this account, Section 54</w:t>
      </w:r>
      <w:r w:rsidRPr="009C5AD8">
        <w:rPr>
          <w:i/>
        </w:rPr>
        <w:t>(g)</w:t>
      </w:r>
      <w:r w:rsidRPr="009C5AD8">
        <w:t xml:space="preserve"> of the Act mandates a presiding or polling officer, to cause a voter incapacitated by blindness or other physical cause to cast his or her vote in the presence of the person with whose assistance the voter came to cast their vote. </w:t>
      </w:r>
    </w:p>
    <w:p w14:paraId="4A995FAB" w14:textId="77777777" w:rsidR="009C5AD8" w:rsidRPr="009C5AD8" w:rsidRDefault="009C5AD8" w:rsidP="005C42B8">
      <w:pPr>
        <w:pStyle w:val="SingleTxtG"/>
        <w:numPr>
          <w:ilvl w:val="0"/>
          <w:numId w:val="29"/>
        </w:numPr>
        <w:tabs>
          <w:tab w:val="clear" w:pos="2268"/>
        </w:tabs>
        <w:ind w:left="1134" w:firstLine="0"/>
        <w:rPr>
          <w:color w:val="000000"/>
          <w:shd w:val="clear" w:color="auto" w:fill="FFFFFF"/>
        </w:rPr>
      </w:pPr>
      <w:r w:rsidRPr="009C5AD8">
        <w:t xml:space="preserve">The Independent Electoral Commission (IEC) is an electoral management body established in terms of section 65A of the Constitution, mandated with facilitating the political participation of citizens through organisation, conducting and management of elections. The IEC implements several administrative measures </w:t>
      </w:r>
      <w:proofErr w:type="gramStart"/>
      <w:r w:rsidRPr="009C5AD8">
        <w:t>in an effort to</w:t>
      </w:r>
      <w:proofErr w:type="gramEnd"/>
      <w:r w:rsidRPr="009C5AD8">
        <w:t xml:space="preserve"> ensure that the electoral process is accommodative of persons with disabilities. These </w:t>
      </w:r>
      <w:proofErr w:type="gramStart"/>
      <w:r w:rsidRPr="009C5AD8">
        <w:t>include,</w:t>
      </w:r>
      <w:proofErr w:type="gramEnd"/>
      <w:r w:rsidRPr="009C5AD8">
        <w:t xml:space="preserve"> provision of braille ballot paper instructions and templates for voters who are visually impaired; illustration books on the registration and voting process for voters who are deaf; establishment of wheel chair friendly polling stations and voting booths and exemption of persons with disabilities from queuing. Further, ballot booths have been customised to allow for voters who are challenged in height to vote without any barriers.</w:t>
      </w:r>
    </w:p>
    <w:p w14:paraId="78F8081F" w14:textId="77777777" w:rsidR="009C5AD8" w:rsidRPr="009C5AD8" w:rsidRDefault="009C5AD8" w:rsidP="005C42B8">
      <w:pPr>
        <w:pStyle w:val="SingleTxtG"/>
        <w:numPr>
          <w:ilvl w:val="0"/>
          <w:numId w:val="29"/>
        </w:numPr>
        <w:tabs>
          <w:tab w:val="clear" w:pos="2268"/>
        </w:tabs>
        <w:ind w:left="1134" w:firstLine="0"/>
        <w:rPr>
          <w:color w:val="000000"/>
          <w:shd w:val="clear" w:color="auto" w:fill="FFFFFF"/>
        </w:rPr>
      </w:pPr>
      <w:r w:rsidRPr="009C5AD8">
        <w:t xml:space="preserve">Despite these accessibility measures, a significant challenge remains. The current lack of disability-disaggregated data makes it impossible to determine the precise number of persons with disabilities engaging in the electoral process. Acknowledging this shortcoming, corrective measures are expected to be implemented in the 2024 General Elections. These measures will include an updated registration form with a section allowing registrants to </w:t>
      </w:r>
      <w:r w:rsidRPr="009C5AD8">
        <w:lastRenderedPageBreak/>
        <w:t>specify any disabilities, therefore, facilitating the collection of comprehensive data. This will guide further enhancements in ensuring that electoral processes are inclusive and accessible to all.</w:t>
      </w:r>
    </w:p>
    <w:p w14:paraId="1ED169CF" w14:textId="77777777" w:rsidR="009C5AD8" w:rsidRPr="009C5AD8" w:rsidRDefault="009C5AD8" w:rsidP="009C51CD">
      <w:pPr>
        <w:pStyle w:val="SingleTxtG"/>
        <w:numPr>
          <w:ilvl w:val="0"/>
          <w:numId w:val="29"/>
        </w:numPr>
        <w:tabs>
          <w:tab w:val="clear" w:pos="2268"/>
        </w:tabs>
        <w:ind w:left="1134" w:firstLine="0"/>
        <w:rPr>
          <w:color w:val="000000"/>
          <w:shd w:val="clear" w:color="auto" w:fill="FFFFFF"/>
        </w:rPr>
      </w:pPr>
      <w:r w:rsidRPr="009C5AD8">
        <w:t xml:space="preserve">Government acknowledges the low levels of representation of persons with disabilities in public service leadership positions and </w:t>
      </w:r>
      <w:proofErr w:type="gramStart"/>
      <w:r w:rsidRPr="009C5AD8">
        <w:t>decision making</w:t>
      </w:r>
      <w:proofErr w:type="gramEnd"/>
      <w:r w:rsidRPr="009C5AD8">
        <w:t xml:space="preserve"> bodies such as Commissions, Boards for public entities, and other related institutions. This notwithstanding, efforts are being made to ensure that persons with disabilities participate in public life. For instance, one of the Commissioners of the 2022 Presidential Commission of Enquiry into the review of the Constitution of Botswana was a person with disability. Furthermore, the envisaged persons with disabilities legislation makes provision for the establishment of a National Disability Council whose membership shall consist of amongst others, a person with disabilities, and representatives of organisations of and for persons with disabilities. </w:t>
      </w:r>
    </w:p>
    <w:p w14:paraId="04BB0E03" w14:textId="7FCD0157" w:rsidR="009C5AD8" w:rsidRPr="009C5AD8" w:rsidRDefault="009C51CD" w:rsidP="009C51CD">
      <w:pPr>
        <w:pStyle w:val="H1G"/>
      </w:pPr>
      <w:bookmarkStart w:id="496" w:name="_Toc145580523"/>
      <w:bookmarkStart w:id="497" w:name="_Toc148896389"/>
      <w:bookmarkStart w:id="498" w:name="_Toc148897028"/>
      <w:bookmarkStart w:id="499" w:name="_Toc149116450"/>
      <w:bookmarkStart w:id="500" w:name="_Toc149116522"/>
      <w:r>
        <w:tab/>
      </w:r>
      <w:r>
        <w:tab/>
      </w:r>
      <w:r w:rsidR="009C5AD8" w:rsidRPr="009C5AD8">
        <w:t>Article 30</w:t>
      </w:r>
      <w:bookmarkStart w:id="501" w:name="_Toc145580524"/>
      <w:bookmarkEnd w:id="496"/>
      <w:bookmarkEnd w:id="497"/>
      <w:bookmarkEnd w:id="498"/>
      <w:bookmarkEnd w:id="499"/>
      <w:bookmarkEnd w:id="500"/>
      <w:r>
        <w:t>-</w:t>
      </w:r>
      <w:bookmarkStart w:id="502" w:name="_Toc148896390"/>
      <w:bookmarkStart w:id="503" w:name="_Toc148897029"/>
      <w:bookmarkStart w:id="504" w:name="_Toc149116451"/>
      <w:bookmarkStart w:id="505" w:name="_Toc149116523"/>
      <w:r w:rsidR="009C5AD8" w:rsidRPr="009C5AD8">
        <w:t xml:space="preserve">Participation in Cultural Life, Recreation, </w:t>
      </w:r>
      <w:proofErr w:type="gramStart"/>
      <w:r w:rsidR="009C5AD8" w:rsidRPr="009C5AD8">
        <w:t>Leisure</w:t>
      </w:r>
      <w:proofErr w:type="gramEnd"/>
      <w:r w:rsidR="009C5AD8" w:rsidRPr="009C5AD8">
        <w:t xml:space="preserve"> and Sport</w:t>
      </w:r>
      <w:bookmarkEnd w:id="501"/>
      <w:bookmarkEnd w:id="502"/>
      <w:bookmarkEnd w:id="503"/>
      <w:bookmarkEnd w:id="504"/>
      <w:bookmarkEnd w:id="505"/>
    </w:p>
    <w:p w14:paraId="26DDC009" w14:textId="77777777" w:rsidR="009C5AD8" w:rsidRPr="009C5AD8" w:rsidRDefault="009C5AD8" w:rsidP="009C51CD">
      <w:pPr>
        <w:pStyle w:val="SingleTxtG"/>
        <w:numPr>
          <w:ilvl w:val="0"/>
          <w:numId w:val="29"/>
        </w:numPr>
        <w:tabs>
          <w:tab w:val="clear" w:pos="2268"/>
        </w:tabs>
        <w:ind w:left="1134" w:firstLine="0"/>
        <w:rPr>
          <w:color w:val="000000"/>
          <w:shd w:val="clear" w:color="auto" w:fill="FFFFFF"/>
        </w:rPr>
      </w:pPr>
      <w:r w:rsidRPr="009C5AD8">
        <w:t xml:space="preserve">Botswana has legislation, </w:t>
      </w:r>
      <w:proofErr w:type="gramStart"/>
      <w:r w:rsidRPr="009C5AD8">
        <w:t>policies</w:t>
      </w:r>
      <w:proofErr w:type="gramEnd"/>
      <w:r w:rsidRPr="009C5AD8">
        <w:t xml:space="preserve"> and programmes in place to promote the right of all persons to participate in recreational, leisure and sporting activities, and implementation of appropriate measures which enable persons with disabilities to participate in mainstream sporting activities at regional, national and international levels.  </w:t>
      </w:r>
    </w:p>
    <w:p w14:paraId="0476988E" w14:textId="77777777" w:rsidR="009C5AD8" w:rsidRPr="009C5AD8" w:rsidRDefault="009C5AD8" w:rsidP="009C51CD">
      <w:pPr>
        <w:pStyle w:val="SingleTxtG"/>
        <w:numPr>
          <w:ilvl w:val="0"/>
          <w:numId w:val="29"/>
        </w:numPr>
        <w:tabs>
          <w:tab w:val="clear" w:pos="2268"/>
        </w:tabs>
        <w:ind w:left="1134" w:firstLine="0"/>
        <w:rPr>
          <w:shd w:val="clear" w:color="auto" w:fill="FFFFFF"/>
        </w:rPr>
      </w:pPr>
      <w:r w:rsidRPr="009C5AD8">
        <w:rPr>
          <w:shd w:val="clear" w:color="auto" w:fill="FFFFFF"/>
        </w:rPr>
        <w:t xml:space="preserve">Children with disabilities enjoy, on an equal basis to other children, the right to leisure, play and </w:t>
      </w:r>
      <w:r w:rsidRPr="009C51CD">
        <w:t>recreation</w:t>
      </w:r>
      <w:r w:rsidRPr="009C5AD8">
        <w:rPr>
          <w:shd w:val="clear" w:color="auto" w:fill="FFFFFF"/>
        </w:rPr>
        <w:t xml:space="preserve"> based on age, </w:t>
      </w:r>
      <w:proofErr w:type="gramStart"/>
      <w:r w:rsidRPr="009C5AD8">
        <w:rPr>
          <w:shd w:val="clear" w:color="auto" w:fill="FFFFFF"/>
        </w:rPr>
        <w:t>maturity</w:t>
      </w:r>
      <w:proofErr w:type="gramEnd"/>
      <w:r w:rsidRPr="009C5AD8">
        <w:rPr>
          <w:shd w:val="clear" w:color="auto" w:fill="FFFFFF"/>
        </w:rPr>
        <w:t xml:space="preserve"> and level of development pursuant to section 19 of the Children’s Act.</w:t>
      </w:r>
    </w:p>
    <w:p w14:paraId="7B26A5A7" w14:textId="77777777" w:rsidR="009C5AD8" w:rsidRPr="009C5AD8" w:rsidRDefault="009C5AD8" w:rsidP="009C51CD">
      <w:pPr>
        <w:pStyle w:val="SingleTxtG"/>
        <w:numPr>
          <w:ilvl w:val="0"/>
          <w:numId w:val="29"/>
        </w:numPr>
        <w:tabs>
          <w:tab w:val="clear" w:pos="2268"/>
        </w:tabs>
        <w:ind w:left="1134" w:firstLine="0"/>
        <w:rPr>
          <w:color w:val="000000"/>
          <w:shd w:val="clear" w:color="auto" w:fill="FFFFFF"/>
        </w:rPr>
      </w:pPr>
      <w:r w:rsidRPr="009C5AD8">
        <w:t xml:space="preserve">The National Policy on Culture, 2001 provides for the creation of a conducive environment for cultural preservation and participation by all Batswana in the form of infrastructure, </w:t>
      </w:r>
      <w:proofErr w:type="gramStart"/>
      <w:r w:rsidRPr="009C5AD8">
        <w:t>programmes</w:t>
      </w:r>
      <w:proofErr w:type="gramEnd"/>
      <w:r w:rsidRPr="009C5AD8">
        <w:t xml:space="preserve"> and services, as well as the preservation and protection of cultural heritage, through caring for and expanding artistic and intellectual property.</w:t>
      </w:r>
      <w:r w:rsidRPr="009C5AD8">
        <w:rPr>
          <w:color w:val="000000"/>
          <w:shd w:val="clear" w:color="auto" w:fill="FFFFFF"/>
        </w:rPr>
        <w:t xml:space="preserve"> </w:t>
      </w:r>
      <w:r w:rsidRPr="009C5AD8">
        <w:t xml:space="preserve">This Policy is implemented through arts and culture grants as well as various activities including, national arts festivals; constituency arts competitions; art exhibitions; fashion shows and film festivals. </w:t>
      </w:r>
    </w:p>
    <w:p w14:paraId="6D61E1EB" w14:textId="77777777" w:rsidR="009C5AD8" w:rsidRPr="009C5AD8" w:rsidRDefault="009C5AD8" w:rsidP="009C51CD">
      <w:pPr>
        <w:pStyle w:val="SingleTxtG"/>
        <w:numPr>
          <w:ilvl w:val="0"/>
          <w:numId w:val="29"/>
        </w:numPr>
        <w:tabs>
          <w:tab w:val="clear" w:pos="2268"/>
        </w:tabs>
        <w:ind w:left="1134" w:firstLine="0"/>
        <w:rPr>
          <w:color w:val="000000"/>
          <w:shd w:val="clear" w:color="auto" w:fill="FFFFFF"/>
        </w:rPr>
      </w:pPr>
      <w:r w:rsidRPr="009C5AD8">
        <w:t xml:space="preserve">Table 3 below indicates the number of persons with disabilities who were funded by Government to participate in arts and culture related activities. </w:t>
      </w:r>
    </w:p>
    <w:p w14:paraId="4751DEEC" w14:textId="20C8CC11" w:rsidR="009C5AD8" w:rsidRPr="009C5AD8" w:rsidRDefault="009C51CD" w:rsidP="009C51CD">
      <w:pPr>
        <w:pStyle w:val="H23G"/>
        <w:rPr>
          <w:shd w:val="clear" w:color="auto" w:fill="FFFFFF"/>
        </w:rPr>
      </w:pPr>
      <w:r>
        <w:rPr>
          <w:shd w:val="clear" w:color="auto" w:fill="FFFFFF"/>
        </w:rPr>
        <w:tab/>
      </w:r>
      <w:r>
        <w:rPr>
          <w:shd w:val="clear" w:color="auto" w:fill="FFFFFF"/>
        </w:rPr>
        <w:tab/>
      </w:r>
      <w:r w:rsidR="009C5AD8" w:rsidRPr="009C5AD8">
        <w:rPr>
          <w:shd w:val="clear" w:color="auto" w:fill="FFFFFF"/>
        </w:rPr>
        <w:t>Table 4: Arts and Culture Sponsorships</w:t>
      </w:r>
    </w:p>
    <w:p w14:paraId="2AE1DA81" w14:textId="77777777" w:rsidR="009C5AD8" w:rsidRPr="009C5AD8" w:rsidRDefault="009C5AD8" w:rsidP="009C51CD">
      <w:pPr>
        <w:pStyle w:val="SingleTxtG"/>
        <w:rPr>
          <w:shd w:val="clear" w:color="auto" w:fill="FFFFFF"/>
        </w:rPr>
      </w:pPr>
    </w:p>
    <w:tbl>
      <w:tblPr>
        <w:tblW w:w="7370" w:type="dxa"/>
        <w:tblInd w:w="1134" w:type="dxa"/>
        <w:tblLayout w:type="fixed"/>
        <w:tblCellMar>
          <w:left w:w="0" w:type="dxa"/>
          <w:right w:w="0" w:type="dxa"/>
        </w:tblCellMar>
        <w:tblLook w:val="04A0" w:firstRow="1" w:lastRow="0" w:firstColumn="1" w:lastColumn="0" w:noHBand="0" w:noVBand="1"/>
      </w:tblPr>
      <w:tblGrid>
        <w:gridCol w:w="3466"/>
        <w:gridCol w:w="2003"/>
        <w:gridCol w:w="1901"/>
      </w:tblGrid>
      <w:tr w:rsidR="009C5AD8" w:rsidRPr="009C51CD" w14:paraId="36FDDA95" w14:textId="77777777" w:rsidTr="009C51CD">
        <w:trPr>
          <w:tblHeader/>
        </w:trPr>
        <w:tc>
          <w:tcPr>
            <w:tcW w:w="2351" w:type="pct"/>
            <w:tcBorders>
              <w:top w:val="single" w:sz="4" w:space="0" w:color="auto"/>
              <w:bottom w:val="single" w:sz="12" w:space="0" w:color="auto"/>
            </w:tcBorders>
            <w:shd w:val="clear" w:color="auto" w:fill="auto"/>
            <w:vAlign w:val="bottom"/>
          </w:tcPr>
          <w:p w14:paraId="35884761" w14:textId="77777777" w:rsidR="009C5AD8" w:rsidRPr="009C51CD" w:rsidRDefault="009C5AD8" w:rsidP="009C51CD">
            <w:pPr>
              <w:suppressAutoHyphens w:val="0"/>
              <w:spacing w:before="80" w:after="80" w:line="200" w:lineRule="exact"/>
              <w:rPr>
                <w:rFonts w:eastAsia="Calibri"/>
                <w:i/>
                <w:sz w:val="16"/>
                <w:szCs w:val="24"/>
                <w:shd w:val="clear" w:color="auto" w:fill="FFFFFF"/>
              </w:rPr>
            </w:pPr>
            <w:r w:rsidRPr="009C51CD">
              <w:rPr>
                <w:rFonts w:eastAsia="Calibri"/>
                <w:i/>
                <w:sz w:val="16"/>
                <w:szCs w:val="24"/>
                <w:shd w:val="clear" w:color="auto" w:fill="FFFFFF"/>
              </w:rPr>
              <w:t>Activity/Programme</w:t>
            </w:r>
          </w:p>
        </w:tc>
        <w:tc>
          <w:tcPr>
            <w:tcW w:w="1359" w:type="pct"/>
            <w:tcBorders>
              <w:top w:val="single" w:sz="4" w:space="0" w:color="auto"/>
              <w:bottom w:val="single" w:sz="12" w:space="0" w:color="auto"/>
            </w:tcBorders>
            <w:shd w:val="clear" w:color="auto" w:fill="auto"/>
            <w:vAlign w:val="bottom"/>
          </w:tcPr>
          <w:p w14:paraId="482716C6" w14:textId="77777777" w:rsidR="009C5AD8" w:rsidRPr="009C51CD" w:rsidRDefault="009C5AD8" w:rsidP="009C51CD">
            <w:pPr>
              <w:suppressAutoHyphens w:val="0"/>
              <w:spacing w:before="80" w:after="80" w:line="200" w:lineRule="exact"/>
              <w:jc w:val="right"/>
              <w:rPr>
                <w:rFonts w:eastAsia="Calibri"/>
                <w:i/>
                <w:sz w:val="16"/>
                <w:szCs w:val="24"/>
                <w:shd w:val="clear" w:color="auto" w:fill="FFFFFF"/>
              </w:rPr>
            </w:pPr>
            <w:r w:rsidRPr="009C51CD">
              <w:rPr>
                <w:rFonts w:eastAsia="Calibri"/>
                <w:i/>
                <w:sz w:val="16"/>
                <w:szCs w:val="24"/>
                <w:shd w:val="clear" w:color="auto" w:fill="FFFFFF"/>
              </w:rPr>
              <w:t xml:space="preserve">Number of persons with disabilities sponsored </w:t>
            </w:r>
          </w:p>
        </w:tc>
        <w:tc>
          <w:tcPr>
            <w:tcW w:w="1290" w:type="pct"/>
            <w:tcBorders>
              <w:top w:val="single" w:sz="4" w:space="0" w:color="auto"/>
              <w:bottom w:val="single" w:sz="12" w:space="0" w:color="auto"/>
            </w:tcBorders>
            <w:shd w:val="clear" w:color="auto" w:fill="auto"/>
            <w:vAlign w:val="bottom"/>
          </w:tcPr>
          <w:p w14:paraId="1EA18F29" w14:textId="77777777" w:rsidR="009C5AD8" w:rsidRPr="009C51CD" w:rsidRDefault="009C5AD8" w:rsidP="009C51CD">
            <w:pPr>
              <w:suppressAutoHyphens w:val="0"/>
              <w:spacing w:before="80" w:after="80" w:line="200" w:lineRule="exact"/>
              <w:jc w:val="right"/>
              <w:rPr>
                <w:rFonts w:eastAsia="Calibri"/>
                <w:i/>
                <w:sz w:val="16"/>
                <w:szCs w:val="24"/>
                <w:shd w:val="clear" w:color="auto" w:fill="FFFFFF"/>
              </w:rPr>
            </w:pPr>
            <w:r w:rsidRPr="009C51CD">
              <w:rPr>
                <w:rFonts w:eastAsia="Calibri"/>
                <w:i/>
                <w:sz w:val="16"/>
                <w:szCs w:val="24"/>
                <w:shd w:val="clear" w:color="auto" w:fill="FFFFFF"/>
              </w:rPr>
              <w:t>Amount in Pula and US Dollar</w:t>
            </w:r>
          </w:p>
        </w:tc>
      </w:tr>
      <w:tr w:rsidR="009C5AD8" w:rsidRPr="009C51CD" w14:paraId="6A56EDD4" w14:textId="77777777" w:rsidTr="009C51CD">
        <w:tc>
          <w:tcPr>
            <w:tcW w:w="2351" w:type="pct"/>
            <w:tcBorders>
              <w:top w:val="single" w:sz="12" w:space="0" w:color="auto"/>
            </w:tcBorders>
            <w:shd w:val="clear" w:color="auto" w:fill="auto"/>
          </w:tcPr>
          <w:p w14:paraId="43B752EE" w14:textId="77777777" w:rsidR="009C5AD8" w:rsidRPr="009C51CD" w:rsidRDefault="009C5AD8" w:rsidP="009C51CD">
            <w:pPr>
              <w:suppressAutoHyphens w:val="0"/>
              <w:spacing w:before="40" w:after="40" w:line="220" w:lineRule="exact"/>
              <w:rPr>
                <w:rFonts w:eastAsia="Calibri"/>
                <w:sz w:val="18"/>
                <w:szCs w:val="24"/>
                <w:shd w:val="clear" w:color="auto" w:fill="FFFFFF"/>
              </w:rPr>
            </w:pPr>
            <w:r w:rsidRPr="009C51CD">
              <w:rPr>
                <w:rFonts w:eastAsia="Calibri"/>
                <w:sz w:val="18"/>
                <w:szCs w:val="24"/>
              </w:rPr>
              <w:t>National Arts Festival</w:t>
            </w:r>
          </w:p>
        </w:tc>
        <w:tc>
          <w:tcPr>
            <w:tcW w:w="1359" w:type="pct"/>
            <w:tcBorders>
              <w:top w:val="single" w:sz="12" w:space="0" w:color="auto"/>
            </w:tcBorders>
            <w:shd w:val="clear" w:color="auto" w:fill="auto"/>
            <w:vAlign w:val="bottom"/>
          </w:tcPr>
          <w:p w14:paraId="6AF55544" w14:textId="77777777" w:rsidR="009C5AD8" w:rsidRPr="009C51CD" w:rsidRDefault="009C5AD8" w:rsidP="009C51CD">
            <w:pPr>
              <w:suppressAutoHyphens w:val="0"/>
              <w:spacing w:before="40" w:after="40" w:line="220" w:lineRule="exact"/>
              <w:jc w:val="right"/>
              <w:rPr>
                <w:rFonts w:eastAsia="Calibri"/>
                <w:sz w:val="18"/>
                <w:szCs w:val="24"/>
                <w:shd w:val="clear" w:color="auto" w:fill="FFFFFF"/>
              </w:rPr>
            </w:pPr>
            <w:r w:rsidRPr="009C51CD">
              <w:rPr>
                <w:rFonts w:eastAsia="Calibri"/>
                <w:sz w:val="18"/>
                <w:szCs w:val="24"/>
              </w:rPr>
              <w:t>26</w:t>
            </w:r>
          </w:p>
        </w:tc>
        <w:tc>
          <w:tcPr>
            <w:tcW w:w="1290" w:type="pct"/>
            <w:tcBorders>
              <w:top w:val="single" w:sz="12" w:space="0" w:color="auto"/>
            </w:tcBorders>
            <w:shd w:val="clear" w:color="auto" w:fill="auto"/>
            <w:vAlign w:val="bottom"/>
          </w:tcPr>
          <w:p w14:paraId="60D5059E" w14:textId="77777777" w:rsidR="009C5AD8" w:rsidRPr="009C51CD" w:rsidRDefault="009C5AD8" w:rsidP="009C51CD">
            <w:pPr>
              <w:suppressAutoHyphens w:val="0"/>
              <w:spacing w:before="40" w:after="40" w:line="220" w:lineRule="exact"/>
              <w:jc w:val="right"/>
              <w:rPr>
                <w:rFonts w:eastAsia="Calibri"/>
                <w:sz w:val="18"/>
                <w:szCs w:val="24"/>
              </w:rPr>
            </w:pPr>
            <w:r w:rsidRPr="009C51CD">
              <w:rPr>
                <w:rFonts w:eastAsia="Calibri"/>
                <w:sz w:val="18"/>
                <w:szCs w:val="24"/>
              </w:rPr>
              <w:t>P220,000.00</w:t>
            </w:r>
          </w:p>
          <w:p w14:paraId="6745583C" w14:textId="77777777" w:rsidR="009C5AD8" w:rsidRPr="009C51CD" w:rsidRDefault="009C5AD8" w:rsidP="009C51CD">
            <w:pPr>
              <w:suppressAutoHyphens w:val="0"/>
              <w:spacing w:before="40" w:after="40" w:line="220" w:lineRule="exact"/>
              <w:jc w:val="right"/>
              <w:rPr>
                <w:rFonts w:eastAsia="Calibri"/>
                <w:sz w:val="18"/>
                <w:szCs w:val="24"/>
                <w:shd w:val="clear" w:color="auto" w:fill="FFFFFF"/>
              </w:rPr>
            </w:pPr>
            <w:r w:rsidRPr="009C51CD">
              <w:rPr>
                <w:rFonts w:eastAsia="Calibri"/>
                <w:sz w:val="18"/>
                <w:szCs w:val="24"/>
              </w:rPr>
              <w:t xml:space="preserve">  $16,344.00</w:t>
            </w:r>
          </w:p>
        </w:tc>
      </w:tr>
      <w:tr w:rsidR="009C5AD8" w:rsidRPr="009C51CD" w14:paraId="0CFB3635" w14:textId="77777777" w:rsidTr="009C51CD">
        <w:tc>
          <w:tcPr>
            <w:tcW w:w="2351" w:type="pct"/>
            <w:shd w:val="clear" w:color="auto" w:fill="auto"/>
          </w:tcPr>
          <w:p w14:paraId="23EEDDC5" w14:textId="77777777" w:rsidR="009C5AD8" w:rsidRPr="009C51CD" w:rsidRDefault="009C5AD8" w:rsidP="009C51CD">
            <w:pPr>
              <w:suppressAutoHyphens w:val="0"/>
              <w:spacing w:before="40" w:after="40" w:line="220" w:lineRule="exact"/>
              <w:rPr>
                <w:rFonts w:eastAsia="Calibri"/>
                <w:sz w:val="18"/>
                <w:szCs w:val="24"/>
                <w:shd w:val="clear" w:color="auto" w:fill="FFFFFF"/>
              </w:rPr>
            </w:pPr>
            <w:r w:rsidRPr="009C51CD">
              <w:rPr>
                <w:rFonts w:eastAsia="Calibri"/>
                <w:sz w:val="18"/>
                <w:szCs w:val="24"/>
              </w:rPr>
              <w:t>Fashion Shows</w:t>
            </w:r>
          </w:p>
        </w:tc>
        <w:tc>
          <w:tcPr>
            <w:tcW w:w="1359" w:type="pct"/>
            <w:shd w:val="clear" w:color="auto" w:fill="auto"/>
            <w:vAlign w:val="bottom"/>
          </w:tcPr>
          <w:p w14:paraId="1DBE9CCB" w14:textId="77777777" w:rsidR="009C5AD8" w:rsidRPr="009C51CD" w:rsidRDefault="009C5AD8" w:rsidP="009C51CD">
            <w:pPr>
              <w:suppressAutoHyphens w:val="0"/>
              <w:spacing w:before="40" w:after="40" w:line="220" w:lineRule="exact"/>
              <w:jc w:val="right"/>
              <w:rPr>
                <w:rFonts w:eastAsia="Calibri"/>
                <w:sz w:val="18"/>
                <w:szCs w:val="24"/>
                <w:shd w:val="clear" w:color="auto" w:fill="FFFFFF"/>
              </w:rPr>
            </w:pPr>
            <w:r w:rsidRPr="009C51CD">
              <w:rPr>
                <w:rFonts w:eastAsia="Calibri"/>
                <w:sz w:val="18"/>
                <w:szCs w:val="24"/>
              </w:rPr>
              <w:t>15</w:t>
            </w:r>
          </w:p>
        </w:tc>
        <w:tc>
          <w:tcPr>
            <w:tcW w:w="1290" w:type="pct"/>
            <w:shd w:val="clear" w:color="auto" w:fill="auto"/>
            <w:vAlign w:val="bottom"/>
          </w:tcPr>
          <w:p w14:paraId="3491E380" w14:textId="77777777" w:rsidR="009C5AD8" w:rsidRPr="009C51CD" w:rsidRDefault="009C5AD8" w:rsidP="009C51CD">
            <w:pPr>
              <w:suppressAutoHyphens w:val="0"/>
              <w:spacing w:before="40" w:after="40" w:line="220" w:lineRule="exact"/>
              <w:jc w:val="right"/>
              <w:rPr>
                <w:rFonts w:eastAsia="Calibri"/>
                <w:sz w:val="18"/>
                <w:szCs w:val="24"/>
              </w:rPr>
            </w:pPr>
            <w:r w:rsidRPr="009C51CD">
              <w:rPr>
                <w:rFonts w:eastAsia="Calibri"/>
                <w:sz w:val="18"/>
                <w:szCs w:val="24"/>
              </w:rPr>
              <w:t>P180,000.00</w:t>
            </w:r>
          </w:p>
          <w:p w14:paraId="5BD1717A" w14:textId="77777777" w:rsidR="009C5AD8" w:rsidRPr="009C51CD" w:rsidRDefault="009C5AD8" w:rsidP="009C51CD">
            <w:pPr>
              <w:suppressAutoHyphens w:val="0"/>
              <w:spacing w:before="40" w:after="40" w:line="220" w:lineRule="exact"/>
              <w:jc w:val="right"/>
              <w:rPr>
                <w:rFonts w:eastAsia="Calibri"/>
                <w:sz w:val="18"/>
                <w:szCs w:val="24"/>
                <w:shd w:val="clear" w:color="auto" w:fill="FFFFFF"/>
              </w:rPr>
            </w:pPr>
            <w:r w:rsidRPr="009C51CD">
              <w:rPr>
                <w:rFonts w:eastAsia="Calibri"/>
                <w:sz w:val="18"/>
                <w:szCs w:val="24"/>
              </w:rPr>
              <w:t xml:space="preserve">  $12,857.00</w:t>
            </w:r>
          </w:p>
        </w:tc>
      </w:tr>
      <w:tr w:rsidR="009C5AD8" w:rsidRPr="009C51CD" w14:paraId="64F90AE8" w14:textId="77777777" w:rsidTr="009C51CD">
        <w:tc>
          <w:tcPr>
            <w:tcW w:w="2351" w:type="pct"/>
            <w:shd w:val="clear" w:color="auto" w:fill="auto"/>
          </w:tcPr>
          <w:p w14:paraId="1C5B3D6A" w14:textId="77777777" w:rsidR="009C5AD8" w:rsidRPr="009C51CD" w:rsidRDefault="009C5AD8" w:rsidP="009C51CD">
            <w:pPr>
              <w:suppressAutoHyphens w:val="0"/>
              <w:spacing w:before="40" w:after="40" w:line="220" w:lineRule="exact"/>
              <w:rPr>
                <w:rFonts w:eastAsia="Calibri"/>
                <w:sz w:val="18"/>
                <w:szCs w:val="24"/>
                <w:shd w:val="clear" w:color="auto" w:fill="FFFFFF"/>
              </w:rPr>
            </w:pPr>
            <w:r w:rsidRPr="009C51CD">
              <w:rPr>
                <w:rFonts w:eastAsia="Calibri"/>
                <w:sz w:val="18"/>
                <w:szCs w:val="24"/>
              </w:rPr>
              <w:t>Arts and Culture Grants</w:t>
            </w:r>
          </w:p>
        </w:tc>
        <w:tc>
          <w:tcPr>
            <w:tcW w:w="1359" w:type="pct"/>
            <w:shd w:val="clear" w:color="auto" w:fill="auto"/>
            <w:vAlign w:val="bottom"/>
          </w:tcPr>
          <w:p w14:paraId="734FBAC9" w14:textId="77777777" w:rsidR="009C5AD8" w:rsidRPr="009C51CD" w:rsidRDefault="009C5AD8" w:rsidP="009C51CD">
            <w:pPr>
              <w:suppressAutoHyphens w:val="0"/>
              <w:spacing w:before="40" w:after="40" w:line="220" w:lineRule="exact"/>
              <w:jc w:val="right"/>
              <w:rPr>
                <w:rFonts w:eastAsia="Calibri"/>
                <w:sz w:val="18"/>
                <w:szCs w:val="24"/>
                <w:shd w:val="clear" w:color="auto" w:fill="FFFFFF"/>
              </w:rPr>
            </w:pPr>
            <w:r w:rsidRPr="009C51CD">
              <w:rPr>
                <w:rFonts w:eastAsia="Calibri"/>
                <w:sz w:val="18"/>
                <w:szCs w:val="24"/>
              </w:rPr>
              <w:t>16</w:t>
            </w:r>
          </w:p>
        </w:tc>
        <w:tc>
          <w:tcPr>
            <w:tcW w:w="1290" w:type="pct"/>
            <w:shd w:val="clear" w:color="auto" w:fill="auto"/>
            <w:vAlign w:val="bottom"/>
          </w:tcPr>
          <w:p w14:paraId="54BDA276" w14:textId="77777777" w:rsidR="009C5AD8" w:rsidRPr="009C51CD" w:rsidRDefault="009C5AD8" w:rsidP="009C51CD">
            <w:pPr>
              <w:suppressAutoHyphens w:val="0"/>
              <w:spacing w:before="40" w:after="40" w:line="220" w:lineRule="exact"/>
              <w:jc w:val="right"/>
              <w:rPr>
                <w:rFonts w:eastAsia="Calibri"/>
                <w:sz w:val="18"/>
                <w:szCs w:val="24"/>
              </w:rPr>
            </w:pPr>
            <w:r w:rsidRPr="009C51CD">
              <w:rPr>
                <w:rFonts w:eastAsia="Calibri"/>
                <w:sz w:val="18"/>
                <w:szCs w:val="24"/>
              </w:rPr>
              <w:t>P700,000 00</w:t>
            </w:r>
          </w:p>
          <w:p w14:paraId="0A0E6302" w14:textId="77777777" w:rsidR="009C5AD8" w:rsidRPr="009C51CD" w:rsidRDefault="009C5AD8" w:rsidP="009C51CD">
            <w:pPr>
              <w:suppressAutoHyphens w:val="0"/>
              <w:spacing w:before="40" w:after="40" w:line="220" w:lineRule="exact"/>
              <w:jc w:val="right"/>
              <w:rPr>
                <w:rFonts w:eastAsia="Calibri"/>
                <w:sz w:val="18"/>
                <w:szCs w:val="24"/>
                <w:shd w:val="clear" w:color="auto" w:fill="FFFFFF"/>
              </w:rPr>
            </w:pPr>
            <w:r w:rsidRPr="009C51CD">
              <w:rPr>
                <w:rFonts w:eastAsia="Calibri"/>
                <w:sz w:val="18"/>
                <w:szCs w:val="24"/>
              </w:rPr>
              <w:t xml:space="preserve">  $51,940.00</w:t>
            </w:r>
          </w:p>
        </w:tc>
      </w:tr>
      <w:tr w:rsidR="009C5AD8" w:rsidRPr="009C51CD" w14:paraId="47C9BC8A" w14:textId="77777777" w:rsidTr="009C51CD">
        <w:tc>
          <w:tcPr>
            <w:tcW w:w="2351" w:type="pct"/>
            <w:shd w:val="clear" w:color="auto" w:fill="auto"/>
          </w:tcPr>
          <w:p w14:paraId="4124558D" w14:textId="77777777" w:rsidR="009C5AD8" w:rsidRPr="009C51CD" w:rsidRDefault="009C5AD8" w:rsidP="009C51CD">
            <w:pPr>
              <w:suppressAutoHyphens w:val="0"/>
              <w:spacing w:before="40" w:after="40" w:line="220" w:lineRule="exact"/>
              <w:rPr>
                <w:rFonts w:eastAsia="Calibri"/>
                <w:sz w:val="18"/>
                <w:szCs w:val="24"/>
                <w:shd w:val="clear" w:color="auto" w:fill="FFFFFF"/>
              </w:rPr>
            </w:pPr>
            <w:proofErr w:type="spellStart"/>
            <w:r w:rsidRPr="009C51CD">
              <w:rPr>
                <w:rFonts w:eastAsia="Calibri"/>
                <w:i/>
                <w:sz w:val="18"/>
                <w:szCs w:val="24"/>
              </w:rPr>
              <w:t>Nna</w:t>
            </w:r>
            <w:proofErr w:type="spellEnd"/>
            <w:r w:rsidRPr="009C51CD">
              <w:rPr>
                <w:rFonts w:eastAsia="Calibri"/>
                <w:i/>
                <w:sz w:val="18"/>
                <w:szCs w:val="24"/>
              </w:rPr>
              <w:t xml:space="preserve"> le </w:t>
            </w:r>
            <w:proofErr w:type="spellStart"/>
            <w:r w:rsidRPr="009C51CD">
              <w:rPr>
                <w:rFonts w:eastAsia="Calibri"/>
                <w:i/>
                <w:sz w:val="18"/>
                <w:szCs w:val="24"/>
              </w:rPr>
              <w:t>Seabe</w:t>
            </w:r>
            <w:proofErr w:type="spellEnd"/>
            <w:r w:rsidRPr="009C51CD">
              <w:rPr>
                <w:rFonts w:eastAsia="Calibri"/>
                <w:sz w:val="18"/>
                <w:szCs w:val="24"/>
              </w:rPr>
              <w:t xml:space="preserve"> HIV &amp; AIDS Art Exhibition</w:t>
            </w:r>
          </w:p>
        </w:tc>
        <w:tc>
          <w:tcPr>
            <w:tcW w:w="1359" w:type="pct"/>
            <w:shd w:val="clear" w:color="auto" w:fill="auto"/>
            <w:vAlign w:val="bottom"/>
          </w:tcPr>
          <w:p w14:paraId="29F2D1F3" w14:textId="77777777" w:rsidR="009C5AD8" w:rsidRPr="009C51CD" w:rsidRDefault="009C5AD8" w:rsidP="009C51CD">
            <w:pPr>
              <w:suppressAutoHyphens w:val="0"/>
              <w:spacing w:before="40" w:after="40" w:line="220" w:lineRule="exact"/>
              <w:jc w:val="right"/>
              <w:rPr>
                <w:rFonts w:eastAsia="Calibri"/>
                <w:sz w:val="18"/>
                <w:szCs w:val="24"/>
                <w:shd w:val="clear" w:color="auto" w:fill="FFFFFF"/>
              </w:rPr>
            </w:pPr>
            <w:r w:rsidRPr="009C51CD">
              <w:rPr>
                <w:rFonts w:eastAsia="Calibri"/>
                <w:bCs/>
                <w:sz w:val="18"/>
                <w:szCs w:val="24"/>
              </w:rPr>
              <w:t>14</w:t>
            </w:r>
          </w:p>
        </w:tc>
        <w:tc>
          <w:tcPr>
            <w:tcW w:w="1290" w:type="pct"/>
            <w:shd w:val="clear" w:color="auto" w:fill="auto"/>
            <w:vAlign w:val="bottom"/>
          </w:tcPr>
          <w:p w14:paraId="636D14F1" w14:textId="77777777" w:rsidR="009C5AD8" w:rsidRPr="009C51CD" w:rsidRDefault="009C5AD8" w:rsidP="009C51CD">
            <w:pPr>
              <w:suppressAutoHyphens w:val="0"/>
              <w:spacing w:before="40" w:after="40" w:line="220" w:lineRule="exact"/>
              <w:jc w:val="right"/>
              <w:rPr>
                <w:rFonts w:eastAsia="Calibri"/>
                <w:sz w:val="18"/>
                <w:szCs w:val="24"/>
              </w:rPr>
            </w:pPr>
            <w:r w:rsidRPr="009C51CD">
              <w:rPr>
                <w:rFonts w:eastAsia="Calibri"/>
                <w:sz w:val="18"/>
                <w:szCs w:val="24"/>
              </w:rPr>
              <w:t>P235,000.00</w:t>
            </w:r>
          </w:p>
          <w:p w14:paraId="6AC94E32" w14:textId="77777777" w:rsidR="009C5AD8" w:rsidRPr="009C51CD" w:rsidRDefault="009C5AD8" w:rsidP="009C51CD">
            <w:pPr>
              <w:suppressAutoHyphens w:val="0"/>
              <w:spacing w:before="40" w:after="40" w:line="220" w:lineRule="exact"/>
              <w:jc w:val="right"/>
              <w:rPr>
                <w:rFonts w:eastAsia="Calibri"/>
                <w:sz w:val="18"/>
                <w:szCs w:val="24"/>
                <w:shd w:val="clear" w:color="auto" w:fill="FFFFFF"/>
              </w:rPr>
            </w:pPr>
            <w:r w:rsidRPr="009C51CD">
              <w:rPr>
                <w:rFonts w:eastAsia="Calibri"/>
                <w:sz w:val="18"/>
                <w:szCs w:val="24"/>
              </w:rPr>
              <w:t xml:space="preserve">  $17,437.00</w:t>
            </w:r>
          </w:p>
        </w:tc>
      </w:tr>
      <w:tr w:rsidR="009C5AD8" w:rsidRPr="009C51CD" w14:paraId="58A86A27" w14:textId="77777777" w:rsidTr="009C51CD">
        <w:tc>
          <w:tcPr>
            <w:tcW w:w="2351" w:type="pct"/>
            <w:shd w:val="clear" w:color="auto" w:fill="auto"/>
          </w:tcPr>
          <w:p w14:paraId="2152D506" w14:textId="77777777" w:rsidR="009C5AD8" w:rsidRPr="009C51CD" w:rsidRDefault="009C5AD8" w:rsidP="009C51CD">
            <w:pPr>
              <w:suppressAutoHyphens w:val="0"/>
              <w:spacing w:before="40" w:after="40" w:line="220" w:lineRule="exact"/>
              <w:rPr>
                <w:rFonts w:eastAsia="Calibri"/>
                <w:sz w:val="18"/>
                <w:szCs w:val="24"/>
                <w:shd w:val="clear" w:color="auto" w:fill="FFFFFF"/>
              </w:rPr>
            </w:pPr>
            <w:r w:rsidRPr="009C51CD">
              <w:rPr>
                <w:rFonts w:eastAsia="Calibri"/>
                <w:bCs/>
                <w:sz w:val="18"/>
                <w:szCs w:val="24"/>
              </w:rPr>
              <w:t>Music concerts</w:t>
            </w:r>
          </w:p>
        </w:tc>
        <w:tc>
          <w:tcPr>
            <w:tcW w:w="1359" w:type="pct"/>
            <w:shd w:val="clear" w:color="auto" w:fill="auto"/>
            <w:vAlign w:val="bottom"/>
          </w:tcPr>
          <w:p w14:paraId="01C30753" w14:textId="77777777" w:rsidR="009C5AD8" w:rsidRPr="009C51CD" w:rsidRDefault="009C5AD8" w:rsidP="009C51CD">
            <w:pPr>
              <w:suppressAutoHyphens w:val="0"/>
              <w:spacing w:before="40" w:after="40" w:line="220" w:lineRule="exact"/>
              <w:jc w:val="right"/>
              <w:rPr>
                <w:rFonts w:eastAsia="Calibri"/>
                <w:sz w:val="18"/>
                <w:szCs w:val="24"/>
                <w:shd w:val="clear" w:color="auto" w:fill="FFFFFF"/>
              </w:rPr>
            </w:pPr>
            <w:r w:rsidRPr="009C51CD">
              <w:rPr>
                <w:rFonts w:eastAsia="Calibri"/>
                <w:bCs/>
                <w:sz w:val="18"/>
                <w:szCs w:val="24"/>
              </w:rPr>
              <w:t>4</w:t>
            </w:r>
          </w:p>
        </w:tc>
        <w:tc>
          <w:tcPr>
            <w:tcW w:w="1290" w:type="pct"/>
            <w:shd w:val="clear" w:color="auto" w:fill="auto"/>
            <w:vAlign w:val="bottom"/>
          </w:tcPr>
          <w:p w14:paraId="31FC9AD9" w14:textId="77777777" w:rsidR="009C5AD8" w:rsidRPr="009C51CD" w:rsidRDefault="009C5AD8" w:rsidP="009C51CD">
            <w:pPr>
              <w:suppressAutoHyphens w:val="0"/>
              <w:spacing w:before="40" w:after="40" w:line="220" w:lineRule="exact"/>
              <w:jc w:val="right"/>
              <w:rPr>
                <w:rFonts w:eastAsia="Calibri"/>
                <w:bCs/>
                <w:sz w:val="18"/>
                <w:szCs w:val="24"/>
              </w:rPr>
            </w:pPr>
            <w:r w:rsidRPr="009C51CD">
              <w:rPr>
                <w:rFonts w:eastAsia="Calibri"/>
                <w:bCs/>
                <w:sz w:val="18"/>
                <w:szCs w:val="24"/>
              </w:rPr>
              <w:t>P60,000.00</w:t>
            </w:r>
          </w:p>
          <w:p w14:paraId="42CD4A4E" w14:textId="77777777" w:rsidR="009C5AD8" w:rsidRPr="009C51CD" w:rsidRDefault="009C5AD8" w:rsidP="009C51CD">
            <w:pPr>
              <w:suppressAutoHyphens w:val="0"/>
              <w:spacing w:before="40" w:after="40" w:line="220" w:lineRule="exact"/>
              <w:jc w:val="right"/>
              <w:rPr>
                <w:rFonts w:eastAsia="Calibri"/>
                <w:sz w:val="18"/>
                <w:szCs w:val="24"/>
                <w:shd w:val="clear" w:color="auto" w:fill="FFFFFF"/>
              </w:rPr>
            </w:pPr>
            <w:r w:rsidRPr="009C51CD">
              <w:rPr>
                <w:rFonts w:eastAsia="Calibri"/>
                <w:bCs/>
                <w:sz w:val="18"/>
                <w:szCs w:val="24"/>
              </w:rPr>
              <w:t xml:space="preserve">   $4,452.00</w:t>
            </w:r>
          </w:p>
        </w:tc>
      </w:tr>
      <w:tr w:rsidR="009C5AD8" w:rsidRPr="009C51CD" w14:paraId="71861830" w14:textId="77777777" w:rsidTr="009C51CD">
        <w:tc>
          <w:tcPr>
            <w:tcW w:w="2351" w:type="pct"/>
            <w:tcBorders>
              <w:bottom w:val="single" w:sz="12" w:space="0" w:color="auto"/>
            </w:tcBorders>
            <w:shd w:val="clear" w:color="auto" w:fill="auto"/>
          </w:tcPr>
          <w:p w14:paraId="4FFD2F83" w14:textId="77777777" w:rsidR="009C5AD8" w:rsidRPr="009C51CD" w:rsidRDefault="009C5AD8" w:rsidP="009C51CD">
            <w:pPr>
              <w:suppressAutoHyphens w:val="0"/>
              <w:spacing w:before="40" w:after="40" w:line="220" w:lineRule="exact"/>
              <w:rPr>
                <w:rFonts w:eastAsia="Calibri"/>
                <w:sz w:val="18"/>
                <w:szCs w:val="24"/>
                <w:shd w:val="clear" w:color="auto" w:fill="FFFFFF"/>
              </w:rPr>
            </w:pPr>
            <w:r w:rsidRPr="009C51CD">
              <w:rPr>
                <w:rFonts w:eastAsia="Calibri"/>
                <w:bCs/>
                <w:sz w:val="18"/>
                <w:szCs w:val="24"/>
              </w:rPr>
              <w:t>Public Art Projects and Commissions</w:t>
            </w:r>
          </w:p>
        </w:tc>
        <w:tc>
          <w:tcPr>
            <w:tcW w:w="1359" w:type="pct"/>
            <w:tcBorders>
              <w:bottom w:val="single" w:sz="12" w:space="0" w:color="auto"/>
            </w:tcBorders>
            <w:shd w:val="clear" w:color="auto" w:fill="auto"/>
            <w:vAlign w:val="bottom"/>
          </w:tcPr>
          <w:p w14:paraId="3F148A29" w14:textId="77777777" w:rsidR="009C5AD8" w:rsidRPr="009C51CD" w:rsidRDefault="009C5AD8" w:rsidP="009C51CD">
            <w:pPr>
              <w:suppressAutoHyphens w:val="0"/>
              <w:spacing w:before="40" w:after="40" w:line="220" w:lineRule="exact"/>
              <w:jc w:val="right"/>
              <w:rPr>
                <w:rFonts w:eastAsia="Calibri"/>
                <w:sz w:val="18"/>
                <w:szCs w:val="24"/>
                <w:shd w:val="clear" w:color="auto" w:fill="FFFFFF"/>
              </w:rPr>
            </w:pPr>
            <w:r w:rsidRPr="009C51CD">
              <w:rPr>
                <w:rFonts w:eastAsia="Calibri"/>
                <w:bCs/>
                <w:sz w:val="18"/>
                <w:szCs w:val="24"/>
              </w:rPr>
              <w:t>9</w:t>
            </w:r>
          </w:p>
        </w:tc>
        <w:tc>
          <w:tcPr>
            <w:tcW w:w="1290" w:type="pct"/>
            <w:tcBorders>
              <w:bottom w:val="single" w:sz="12" w:space="0" w:color="auto"/>
            </w:tcBorders>
            <w:shd w:val="clear" w:color="auto" w:fill="auto"/>
            <w:vAlign w:val="bottom"/>
          </w:tcPr>
          <w:p w14:paraId="12050B02" w14:textId="77777777" w:rsidR="009C5AD8" w:rsidRPr="009C51CD" w:rsidRDefault="009C5AD8" w:rsidP="009C51CD">
            <w:pPr>
              <w:suppressAutoHyphens w:val="0"/>
              <w:spacing w:before="40" w:after="40" w:line="220" w:lineRule="exact"/>
              <w:jc w:val="right"/>
              <w:rPr>
                <w:rFonts w:eastAsia="Calibri"/>
                <w:bCs/>
                <w:sz w:val="18"/>
                <w:szCs w:val="24"/>
              </w:rPr>
            </w:pPr>
            <w:r w:rsidRPr="009C51CD">
              <w:rPr>
                <w:rFonts w:eastAsia="Calibri"/>
                <w:bCs/>
                <w:sz w:val="18"/>
                <w:szCs w:val="24"/>
              </w:rPr>
              <w:t>P150,000.00</w:t>
            </w:r>
          </w:p>
          <w:p w14:paraId="66840379" w14:textId="77777777" w:rsidR="009C5AD8" w:rsidRPr="009C51CD" w:rsidRDefault="009C5AD8" w:rsidP="009C51CD">
            <w:pPr>
              <w:suppressAutoHyphens w:val="0"/>
              <w:spacing w:before="40" w:after="40" w:line="220" w:lineRule="exact"/>
              <w:jc w:val="right"/>
              <w:rPr>
                <w:rFonts w:eastAsia="Calibri"/>
                <w:sz w:val="18"/>
                <w:szCs w:val="24"/>
                <w:shd w:val="clear" w:color="auto" w:fill="FFFFFF"/>
              </w:rPr>
            </w:pPr>
            <w:r w:rsidRPr="009C51CD">
              <w:rPr>
                <w:rFonts w:eastAsia="Calibri"/>
                <w:bCs/>
                <w:sz w:val="18"/>
                <w:szCs w:val="24"/>
              </w:rPr>
              <w:t xml:space="preserve">  $11,130.00</w:t>
            </w:r>
          </w:p>
        </w:tc>
      </w:tr>
    </w:tbl>
    <w:p w14:paraId="405AE478" w14:textId="77777777" w:rsidR="009C5AD8" w:rsidRPr="009C5AD8" w:rsidRDefault="009C5AD8" w:rsidP="009C51CD">
      <w:pPr>
        <w:pStyle w:val="SingleTxtG"/>
        <w:rPr>
          <w:shd w:val="clear" w:color="auto" w:fill="FFFFFF"/>
        </w:rPr>
      </w:pPr>
    </w:p>
    <w:p w14:paraId="79FBB352" w14:textId="77777777" w:rsidR="009C5AD8" w:rsidRPr="009C5AD8" w:rsidRDefault="009C5AD8" w:rsidP="009C51CD">
      <w:pPr>
        <w:pStyle w:val="SingleTxtG"/>
        <w:numPr>
          <w:ilvl w:val="0"/>
          <w:numId w:val="29"/>
        </w:numPr>
        <w:tabs>
          <w:tab w:val="clear" w:pos="2268"/>
        </w:tabs>
        <w:ind w:left="1134" w:firstLine="0"/>
        <w:rPr>
          <w:color w:val="000000"/>
          <w:shd w:val="clear" w:color="auto" w:fill="FFFFFF"/>
        </w:rPr>
      </w:pPr>
      <w:r w:rsidRPr="009C5AD8">
        <w:t xml:space="preserve">Worth noting is that the envisaged persons with disabilities legislation will promote equal access to participation in public life by prohibiting discrimination in recreation, </w:t>
      </w:r>
      <w:proofErr w:type="gramStart"/>
      <w:r w:rsidRPr="009C5AD8">
        <w:t>leisure</w:t>
      </w:r>
      <w:proofErr w:type="gramEnd"/>
      <w:r w:rsidRPr="009C5AD8">
        <w:t xml:space="preserve"> and sport, among others. </w:t>
      </w:r>
    </w:p>
    <w:p w14:paraId="62525D46" w14:textId="0CC040DB" w:rsidR="009C5AD8" w:rsidRPr="009C5AD8" w:rsidRDefault="009C51CD" w:rsidP="009C51CD">
      <w:pPr>
        <w:pStyle w:val="H1G"/>
      </w:pPr>
      <w:bookmarkStart w:id="506" w:name="_Toc145580525"/>
      <w:bookmarkStart w:id="507" w:name="_Toc148896391"/>
      <w:bookmarkStart w:id="508" w:name="_Toc148897030"/>
      <w:bookmarkStart w:id="509" w:name="_Toc149116452"/>
      <w:bookmarkStart w:id="510" w:name="_Toc149116524"/>
      <w:r>
        <w:lastRenderedPageBreak/>
        <w:tab/>
      </w:r>
      <w:r>
        <w:tab/>
      </w:r>
      <w:r w:rsidR="009C5AD8" w:rsidRPr="009C5AD8">
        <w:t>Article 31</w:t>
      </w:r>
      <w:bookmarkStart w:id="511" w:name="_Toc145580526"/>
      <w:bookmarkEnd w:id="506"/>
      <w:bookmarkEnd w:id="507"/>
      <w:bookmarkEnd w:id="508"/>
      <w:bookmarkEnd w:id="509"/>
      <w:bookmarkEnd w:id="510"/>
      <w:r>
        <w:t>-</w:t>
      </w:r>
      <w:bookmarkStart w:id="512" w:name="_Toc148896392"/>
      <w:bookmarkStart w:id="513" w:name="_Toc148897031"/>
      <w:bookmarkStart w:id="514" w:name="_Toc149116453"/>
      <w:bookmarkStart w:id="515" w:name="_Toc149116525"/>
      <w:r w:rsidR="009C5AD8" w:rsidRPr="009C5AD8">
        <w:t>Statistics and Data Collection</w:t>
      </w:r>
      <w:bookmarkEnd w:id="511"/>
      <w:bookmarkEnd w:id="512"/>
      <w:bookmarkEnd w:id="513"/>
      <w:bookmarkEnd w:id="514"/>
      <w:bookmarkEnd w:id="515"/>
    </w:p>
    <w:p w14:paraId="4F8A74D2" w14:textId="77777777" w:rsidR="009C5AD8" w:rsidRPr="009C5AD8" w:rsidRDefault="009C5AD8" w:rsidP="009C51CD">
      <w:pPr>
        <w:pStyle w:val="SingleTxtG"/>
        <w:numPr>
          <w:ilvl w:val="0"/>
          <w:numId w:val="29"/>
        </w:numPr>
        <w:tabs>
          <w:tab w:val="clear" w:pos="2268"/>
        </w:tabs>
        <w:ind w:left="1134" w:firstLine="0"/>
        <w:rPr>
          <w:shd w:val="clear" w:color="auto" w:fill="FFFFFF"/>
        </w:rPr>
      </w:pPr>
      <w:r w:rsidRPr="009C5AD8">
        <w:rPr>
          <w:shd w:val="clear" w:color="auto" w:fill="FFFFFF"/>
        </w:rPr>
        <w:t xml:space="preserve">Government recognises that data collection and disaggregation that allow for comparison of population groups are central to a human rights-based approach to data and forms part of Botswana’s human rights obligations. Although Botswana is challenged in this regard, notable </w:t>
      </w:r>
      <w:r w:rsidRPr="009C51CD">
        <w:t>progress</w:t>
      </w:r>
      <w:r w:rsidRPr="009C5AD8">
        <w:rPr>
          <w:shd w:val="clear" w:color="auto" w:fill="FFFFFF"/>
        </w:rPr>
        <w:t xml:space="preserve"> in the collection of disability data has been made since the adoption of the Washington Group of Statistics in all the latest censuses and national surveys. </w:t>
      </w:r>
    </w:p>
    <w:p w14:paraId="4840042C" w14:textId="77777777" w:rsidR="009C5AD8" w:rsidRPr="009C5AD8" w:rsidRDefault="009C5AD8" w:rsidP="009C51CD">
      <w:pPr>
        <w:pStyle w:val="SingleTxtG"/>
        <w:numPr>
          <w:ilvl w:val="0"/>
          <w:numId w:val="29"/>
        </w:numPr>
        <w:tabs>
          <w:tab w:val="clear" w:pos="2268"/>
        </w:tabs>
        <w:ind w:left="1134" w:firstLine="0"/>
        <w:rPr>
          <w:shd w:val="clear" w:color="auto" w:fill="FFFFFF"/>
        </w:rPr>
      </w:pPr>
      <w:r w:rsidRPr="009C5AD8">
        <w:rPr>
          <w:shd w:val="clear" w:color="auto" w:fill="FFFFFF"/>
        </w:rPr>
        <w:t xml:space="preserve">Consequently, the 2022 Botswana Housing Population Census; the 2017 Botswana Demographic Survey; the 2009/10 Botswana Core Welfare Indicators Survey; and the 2022 Multi-Topic Survey were all conducted in line with the human rights-based approach. However, there is need to ensure that censuses and national survey reports are disseminated in accessible formats for persons with disabilities. </w:t>
      </w:r>
    </w:p>
    <w:p w14:paraId="20CBD6C6" w14:textId="5CFC1F4F" w:rsidR="009C5AD8" w:rsidRPr="009C5AD8" w:rsidRDefault="009C51CD" w:rsidP="009C51CD">
      <w:pPr>
        <w:pStyle w:val="H1G"/>
      </w:pPr>
      <w:bookmarkStart w:id="516" w:name="_Toc145580527"/>
      <w:bookmarkStart w:id="517" w:name="_Toc148896393"/>
      <w:bookmarkStart w:id="518" w:name="_Toc148897032"/>
      <w:bookmarkStart w:id="519" w:name="_Toc149116454"/>
      <w:bookmarkStart w:id="520" w:name="_Toc149116526"/>
      <w:r>
        <w:tab/>
      </w:r>
      <w:r>
        <w:tab/>
      </w:r>
      <w:r w:rsidR="009C5AD8" w:rsidRPr="009C5AD8">
        <w:t>Article 32</w:t>
      </w:r>
      <w:bookmarkStart w:id="521" w:name="_Toc145580528"/>
      <w:bookmarkEnd w:id="516"/>
      <w:bookmarkEnd w:id="517"/>
      <w:bookmarkEnd w:id="518"/>
      <w:bookmarkEnd w:id="519"/>
      <w:bookmarkEnd w:id="520"/>
      <w:r>
        <w:t>-</w:t>
      </w:r>
      <w:bookmarkStart w:id="522" w:name="_Toc148896394"/>
      <w:bookmarkStart w:id="523" w:name="_Toc148897033"/>
      <w:bookmarkStart w:id="524" w:name="_Toc149116455"/>
      <w:bookmarkStart w:id="525" w:name="_Toc149116527"/>
      <w:r w:rsidR="009C5AD8" w:rsidRPr="009C5AD8">
        <w:t>International Cooperation</w:t>
      </w:r>
      <w:bookmarkEnd w:id="521"/>
      <w:bookmarkEnd w:id="522"/>
      <w:bookmarkEnd w:id="523"/>
      <w:bookmarkEnd w:id="524"/>
      <w:bookmarkEnd w:id="525"/>
    </w:p>
    <w:p w14:paraId="2BA984B0" w14:textId="77777777" w:rsidR="009C5AD8" w:rsidRPr="009C5AD8" w:rsidRDefault="009C5AD8" w:rsidP="009C51CD">
      <w:pPr>
        <w:pStyle w:val="SingleTxtG"/>
        <w:numPr>
          <w:ilvl w:val="0"/>
          <w:numId w:val="29"/>
        </w:numPr>
        <w:tabs>
          <w:tab w:val="clear" w:pos="2268"/>
        </w:tabs>
        <w:ind w:left="1134" w:firstLine="0"/>
        <w:rPr>
          <w:shd w:val="clear" w:color="auto" w:fill="FFFFFF"/>
        </w:rPr>
      </w:pPr>
      <w:r w:rsidRPr="009C5AD8">
        <w:rPr>
          <w:shd w:val="clear" w:color="auto" w:fill="FFFFFF"/>
        </w:rPr>
        <w:t xml:space="preserve">Government acknowledges the importance of international cooperation in support of national efforts towards the realisation of the purpose and objectives of the CRPD. Government partnered with the United Nations Development Programme (UNDP) in developing the National Disability Strategy, its Implementation </w:t>
      </w:r>
      <w:proofErr w:type="gramStart"/>
      <w:r w:rsidRPr="009C5AD8">
        <w:rPr>
          <w:shd w:val="clear" w:color="auto" w:fill="FFFFFF"/>
        </w:rPr>
        <w:t>Plan</w:t>
      </w:r>
      <w:proofErr w:type="gramEnd"/>
      <w:r w:rsidRPr="009C5AD8">
        <w:rPr>
          <w:shd w:val="clear" w:color="auto" w:fill="FFFFFF"/>
        </w:rPr>
        <w:t xml:space="preserve"> and the Revised National Disability Policy, which draws inspiration from the CRPD. Government is appreciative of the technical assistance received from UNDP in developing a layman’s draft of the</w:t>
      </w:r>
      <w:r w:rsidRPr="009C5AD8">
        <w:t xml:space="preserve"> </w:t>
      </w:r>
      <w:r w:rsidRPr="009C5AD8">
        <w:rPr>
          <w:shd w:val="clear" w:color="auto" w:fill="FFFFFF"/>
        </w:rPr>
        <w:t xml:space="preserve">persons with disabilities legislation, as a legislative measure towards the implementation of the rights recognised in the CRPD, hence ensuring that such rights are enforceable in a Court of law. UNDP has also assisted Government in the translation and publication of a simplified version of the CRPD into Setswana. </w:t>
      </w:r>
    </w:p>
    <w:p w14:paraId="30E69116" w14:textId="77777777" w:rsidR="009C5AD8" w:rsidRPr="009C5AD8" w:rsidRDefault="009C5AD8" w:rsidP="009C51CD">
      <w:pPr>
        <w:pStyle w:val="SingleTxtG"/>
        <w:numPr>
          <w:ilvl w:val="0"/>
          <w:numId w:val="29"/>
        </w:numPr>
        <w:tabs>
          <w:tab w:val="clear" w:pos="2268"/>
        </w:tabs>
        <w:ind w:left="1134" w:firstLine="0"/>
        <w:rPr>
          <w:shd w:val="clear" w:color="auto" w:fill="FFFFFF"/>
        </w:rPr>
      </w:pPr>
      <w:r w:rsidRPr="009C5AD8">
        <w:rPr>
          <w:shd w:val="clear" w:color="auto" w:fill="FFFFFF"/>
        </w:rPr>
        <w:t xml:space="preserve">It is worth highlighting that the National Disability Framework was developed through extensive consultations and inclusion of persons with disabilities. Other stakeholders involved </w:t>
      </w:r>
      <w:proofErr w:type="gramStart"/>
      <w:r w:rsidRPr="009C5AD8">
        <w:rPr>
          <w:shd w:val="clear" w:color="auto" w:fill="FFFFFF"/>
        </w:rPr>
        <w:t>included,</w:t>
      </w:r>
      <w:proofErr w:type="gramEnd"/>
      <w:r w:rsidRPr="009C5AD8">
        <w:rPr>
          <w:shd w:val="clear" w:color="auto" w:fill="FFFFFF"/>
        </w:rPr>
        <w:t xml:space="preserve"> organisations of and for persons with disabilities, CSOs, academia and parastatals. </w:t>
      </w:r>
    </w:p>
    <w:p w14:paraId="1E7856C6" w14:textId="77777777" w:rsidR="009C5AD8" w:rsidRPr="009C5AD8" w:rsidRDefault="009C5AD8" w:rsidP="009C51CD">
      <w:pPr>
        <w:pStyle w:val="SingleTxtG"/>
        <w:numPr>
          <w:ilvl w:val="0"/>
          <w:numId w:val="29"/>
        </w:numPr>
        <w:tabs>
          <w:tab w:val="clear" w:pos="2268"/>
        </w:tabs>
        <w:ind w:left="1134" w:firstLine="0"/>
        <w:rPr>
          <w:rFonts w:eastAsia="Calibri"/>
          <w:shd w:val="clear" w:color="auto" w:fill="FFFFFF"/>
        </w:rPr>
      </w:pPr>
      <w:r w:rsidRPr="009C5AD8">
        <w:rPr>
          <w:lang w:val="en-ZA" w:eastAsia="en-ZA"/>
        </w:rPr>
        <w:t xml:space="preserve">The Japanese International Cooperation Agency (JICA) through the Japan Overseas Cooperation Volunteers (JOCV) Programme, deployed one (1) primary school teacher to support the special unit in a mainstream school and one (1) stimulation officer at a CSO that deals with </w:t>
      </w:r>
      <w:r w:rsidRPr="009C51CD">
        <w:rPr>
          <w:shd w:val="clear" w:color="auto" w:fill="FFFFFF"/>
        </w:rPr>
        <w:t>children</w:t>
      </w:r>
      <w:r w:rsidRPr="009C5AD8">
        <w:rPr>
          <w:lang w:val="en-ZA" w:eastAsia="en-ZA"/>
        </w:rPr>
        <w:t xml:space="preserve"> with disabilities. Currently, plans are underway to deploy at least five (5) volunteers in special units of various schools across the country. Another volunteer is currently deployed at an NGO for persons with disabilities. </w:t>
      </w:r>
    </w:p>
    <w:p w14:paraId="6CF5B26E" w14:textId="5591E747" w:rsidR="009C5AD8" w:rsidRPr="009C5AD8" w:rsidRDefault="009C51CD" w:rsidP="009C51CD">
      <w:pPr>
        <w:pStyle w:val="H1G"/>
      </w:pPr>
      <w:bookmarkStart w:id="526" w:name="_Toc145580529"/>
      <w:bookmarkStart w:id="527" w:name="_Toc148896395"/>
      <w:bookmarkStart w:id="528" w:name="_Toc148897034"/>
      <w:bookmarkStart w:id="529" w:name="_Toc149116456"/>
      <w:bookmarkStart w:id="530" w:name="_Toc149116528"/>
      <w:r>
        <w:tab/>
      </w:r>
      <w:r>
        <w:tab/>
      </w:r>
      <w:r w:rsidR="009C5AD8" w:rsidRPr="009C5AD8">
        <w:t>Article 33</w:t>
      </w:r>
      <w:bookmarkStart w:id="531" w:name="_Toc145580530"/>
      <w:bookmarkEnd w:id="526"/>
      <w:bookmarkEnd w:id="527"/>
      <w:bookmarkEnd w:id="528"/>
      <w:bookmarkEnd w:id="529"/>
      <w:bookmarkEnd w:id="530"/>
      <w:r>
        <w:t>-</w:t>
      </w:r>
      <w:bookmarkStart w:id="532" w:name="_Toc148896396"/>
      <w:bookmarkStart w:id="533" w:name="_Toc148897035"/>
      <w:bookmarkStart w:id="534" w:name="_Toc149116457"/>
      <w:bookmarkStart w:id="535" w:name="_Toc149116529"/>
      <w:r w:rsidR="009C5AD8" w:rsidRPr="009C5AD8">
        <w:t>National Implementation and Monitoring</w:t>
      </w:r>
      <w:bookmarkEnd w:id="531"/>
      <w:bookmarkEnd w:id="532"/>
      <w:bookmarkEnd w:id="533"/>
      <w:bookmarkEnd w:id="534"/>
      <w:bookmarkEnd w:id="535"/>
    </w:p>
    <w:p w14:paraId="138CB621" w14:textId="77777777" w:rsidR="009C5AD8" w:rsidRPr="009C5AD8" w:rsidRDefault="009C5AD8" w:rsidP="009C51CD">
      <w:pPr>
        <w:pStyle w:val="SingleTxtG"/>
        <w:numPr>
          <w:ilvl w:val="0"/>
          <w:numId w:val="29"/>
        </w:numPr>
        <w:tabs>
          <w:tab w:val="clear" w:pos="2268"/>
        </w:tabs>
        <w:ind w:left="1134" w:firstLine="0"/>
        <w:rPr>
          <w:shd w:val="clear" w:color="auto" w:fill="FFFFFF"/>
        </w:rPr>
      </w:pPr>
      <w:r w:rsidRPr="009C5AD8">
        <w:rPr>
          <w:shd w:val="clear" w:color="auto" w:fill="FFFFFF"/>
        </w:rPr>
        <w:t xml:space="preserve">Government established a National Disability Coordinating Office (Office) which serves as the coordinating mechanism within Government and Sectoral Ministries on disability related interventions. The Office is currently housed under the Ministry for State President and its functions are outlined in the Revised National Disability Policy, as well as the envisaged persons with disabilities legislation. The administrative head of the Office is a </w:t>
      </w:r>
      <w:proofErr w:type="gramStart"/>
      <w:r w:rsidRPr="009C5AD8">
        <w:rPr>
          <w:shd w:val="clear" w:color="auto" w:fill="FFFFFF"/>
        </w:rPr>
        <w:t>Director</w:t>
      </w:r>
      <w:proofErr w:type="gramEnd"/>
      <w:r w:rsidRPr="009C5AD8">
        <w:rPr>
          <w:shd w:val="clear" w:color="auto" w:fill="FFFFFF"/>
        </w:rPr>
        <w:t xml:space="preserve">, who will also be responsible for the administration of the envisaged persons with disability legislation once enacted. Notable is that while awaiting the enactment of the persons with disabilities legislation, Government has constituted a disability Technical Committee which serves as the operational structure for coordinating, overseeing and mainstreaming disability issues into sectoral plans. Government has also established coordinating committees at District level </w:t>
      </w:r>
      <w:proofErr w:type="gramStart"/>
      <w:r w:rsidRPr="009C5AD8">
        <w:rPr>
          <w:shd w:val="clear" w:color="auto" w:fill="FFFFFF"/>
        </w:rPr>
        <w:t>in order to</w:t>
      </w:r>
      <w:proofErr w:type="gramEnd"/>
      <w:r w:rsidRPr="009C5AD8">
        <w:rPr>
          <w:shd w:val="clear" w:color="auto" w:fill="FFFFFF"/>
        </w:rPr>
        <w:t xml:space="preserve"> ensure that disability issues are easily cascaded from the national to District levels.</w:t>
      </w:r>
    </w:p>
    <w:p w14:paraId="173742E0" w14:textId="77777777" w:rsidR="009C5AD8" w:rsidRPr="009C5AD8" w:rsidRDefault="009C5AD8" w:rsidP="009C51CD">
      <w:pPr>
        <w:pStyle w:val="SingleTxtG"/>
        <w:numPr>
          <w:ilvl w:val="0"/>
          <w:numId w:val="29"/>
        </w:numPr>
        <w:tabs>
          <w:tab w:val="clear" w:pos="2268"/>
        </w:tabs>
        <w:ind w:left="1134" w:firstLine="0"/>
        <w:rPr>
          <w:shd w:val="clear" w:color="auto" w:fill="FFFFFF"/>
        </w:rPr>
      </w:pPr>
      <w:r w:rsidRPr="009C5AD8">
        <w:rPr>
          <w:shd w:val="clear" w:color="auto" w:fill="FFFFFF"/>
        </w:rPr>
        <w:t xml:space="preserve">Under the envisaged </w:t>
      </w:r>
      <w:bookmarkStart w:id="536" w:name="_Hlk150777597"/>
      <w:r w:rsidRPr="009C5AD8">
        <w:rPr>
          <w:shd w:val="clear" w:color="auto" w:fill="FFFFFF"/>
        </w:rPr>
        <w:t>persons with disabilities legislation</w:t>
      </w:r>
      <w:bookmarkEnd w:id="536"/>
      <w:r w:rsidRPr="009C5AD8">
        <w:rPr>
          <w:shd w:val="clear" w:color="auto" w:fill="FFFFFF"/>
        </w:rPr>
        <w:t xml:space="preserve">, Government will establish a National Disability Council (Council) which will among others, oversee the development and implementation of policies aimed at improving the quality of life for persons with disabilities, as well as resource mobilisation. The Council, as envisaged, is required to have an independent Disability Monitoring Committee which will be responsible for promoting, </w:t>
      </w:r>
      <w:proofErr w:type="gramStart"/>
      <w:r w:rsidRPr="009C5AD8">
        <w:rPr>
          <w:shd w:val="clear" w:color="auto" w:fill="FFFFFF"/>
        </w:rPr>
        <w:t>protecting</w:t>
      </w:r>
      <w:proofErr w:type="gramEnd"/>
      <w:r w:rsidRPr="009C5AD8">
        <w:rPr>
          <w:shd w:val="clear" w:color="auto" w:fill="FFFFFF"/>
        </w:rPr>
        <w:t xml:space="preserve"> and monitoring the implementation of the provisions of the envisaged persons with </w:t>
      </w:r>
      <w:r w:rsidRPr="009C5AD8">
        <w:rPr>
          <w:shd w:val="clear" w:color="auto" w:fill="FFFFFF"/>
        </w:rPr>
        <w:lastRenderedPageBreak/>
        <w:t>disabilities legislation, the Revised National Disability Policy and any other policies relevant to persons with disabilities.</w:t>
      </w:r>
    </w:p>
    <w:p w14:paraId="20477F4E" w14:textId="77777777" w:rsidR="009C5AD8" w:rsidRPr="009C5AD8" w:rsidRDefault="009C5AD8" w:rsidP="009C51CD">
      <w:pPr>
        <w:pStyle w:val="SingleTxtG"/>
        <w:numPr>
          <w:ilvl w:val="0"/>
          <w:numId w:val="29"/>
        </w:numPr>
        <w:tabs>
          <w:tab w:val="clear" w:pos="2268"/>
        </w:tabs>
        <w:ind w:left="1134" w:firstLine="0"/>
        <w:rPr>
          <w:shd w:val="clear" w:color="auto" w:fill="FFFFFF"/>
        </w:rPr>
      </w:pPr>
      <w:r w:rsidRPr="009C5AD8">
        <w:rPr>
          <w:shd w:val="clear" w:color="auto" w:fill="FFFFFF"/>
          <w:lang w:val="en-US"/>
        </w:rPr>
        <w:t xml:space="preserve">Government acknowledges the important role that </w:t>
      </w:r>
      <w:proofErr w:type="spellStart"/>
      <w:r w:rsidRPr="009C5AD8">
        <w:rPr>
          <w:shd w:val="clear" w:color="auto" w:fill="FFFFFF"/>
          <w:lang w:val="en-US"/>
        </w:rPr>
        <w:t>organisations</w:t>
      </w:r>
      <w:proofErr w:type="spellEnd"/>
      <w:r w:rsidRPr="009C5AD8">
        <w:rPr>
          <w:shd w:val="clear" w:color="auto" w:fill="FFFFFF"/>
          <w:lang w:val="en-US"/>
        </w:rPr>
        <w:t xml:space="preserve"> of and for persons with disabilities play in monitoring implementation of the </w:t>
      </w:r>
      <w:proofErr w:type="gramStart"/>
      <w:r w:rsidRPr="009C5AD8">
        <w:rPr>
          <w:shd w:val="clear" w:color="auto" w:fill="FFFFFF"/>
          <w:lang w:val="en-US"/>
        </w:rPr>
        <w:t>CRPD, and</w:t>
      </w:r>
      <w:proofErr w:type="gramEnd"/>
      <w:r w:rsidRPr="009C5AD8">
        <w:rPr>
          <w:shd w:val="clear" w:color="auto" w:fill="FFFFFF"/>
          <w:lang w:val="en-US"/>
        </w:rPr>
        <w:t xml:space="preserve"> has thus provided for a </w:t>
      </w:r>
      <w:r w:rsidRPr="009C51CD">
        <w:rPr>
          <w:shd w:val="clear" w:color="auto" w:fill="FFFFFF"/>
        </w:rPr>
        <w:t>representative</w:t>
      </w:r>
      <w:r w:rsidRPr="009C5AD8">
        <w:rPr>
          <w:shd w:val="clear" w:color="auto" w:fill="FFFFFF"/>
          <w:lang w:val="en-US"/>
        </w:rPr>
        <w:t xml:space="preserve"> of an </w:t>
      </w:r>
      <w:proofErr w:type="spellStart"/>
      <w:r w:rsidRPr="009C5AD8">
        <w:rPr>
          <w:shd w:val="clear" w:color="auto" w:fill="FFFFFF"/>
          <w:lang w:val="en-US"/>
        </w:rPr>
        <w:t>organisation</w:t>
      </w:r>
      <w:proofErr w:type="spellEnd"/>
      <w:r w:rsidRPr="009C5AD8">
        <w:rPr>
          <w:shd w:val="clear" w:color="auto" w:fill="FFFFFF"/>
          <w:lang w:val="en-US"/>
        </w:rPr>
        <w:t xml:space="preserve"> of and for persons with disabilities to form part of the National Disability Council. As noted in the introductory part of this Report, </w:t>
      </w:r>
      <w:proofErr w:type="spellStart"/>
      <w:r w:rsidRPr="009C5AD8">
        <w:rPr>
          <w:shd w:val="clear" w:color="auto" w:fill="FFFFFF"/>
          <w:lang w:val="en-US"/>
        </w:rPr>
        <w:t>organisations</w:t>
      </w:r>
      <w:proofErr w:type="spellEnd"/>
      <w:r w:rsidRPr="009C5AD8">
        <w:rPr>
          <w:shd w:val="clear" w:color="auto" w:fill="FFFFFF"/>
          <w:lang w:val="en-US"/>
        </w:rPr>
        <w:t xml:space="preserve"> of and for persons with disabilities contributed to the drafting and validation of this report, and their inputs were duly considered.</w:t>
      </w:r>
    </w:p>
    <w:p w14:paraId="7631ED9E" w14:textId="77777777" w:rsidR="009C5AD8" w:rsidRPr="009C5AD8" w:rsidRDefault="009C5AD8" w:rsidP="009C51CD">
      <w:pPr>
        <w:pStyle w:val="SingleTxtG"/>
        <w:numPr>
          <w:ilvl w:val="0"/>
          <w:numId w:val="29"/>
        </w:numPr>
        <w:tabs>
          <w:tab w:val="clear" w:pos="2268"/>
        </w:tabs>
        <w:ind w:left="1134" w:firstLine="0"/>
        <w:rPr>
          <w:shd w:val="clear" w:color="auto" w:fill="FFFFFF"/>
        </w:rPr>
      </w:pPr>
      <w:r w:rsidRPr="009C5AD8">
        <w:rPr>
          <w:shd w:val="clear" w:color="auto" w:fill="FFFFFF"/>
        </w:rPr>
        <w:t>In its endeavour to achieve inclusivity and further promote disability rights, Government called on all Ministries to plan and budget for effective disability mainstreaming. As a result, all Government Departments have a holistic budget which is inclusive of services to persons with disabilities, and some Departments plan and budget for disability specific programmes.</w:t>
      </w:r>
    </w:p>
    <w:p w14:paraId="24E68C7D" w14:textId="34E945EA" w:rsidR="003B6F0D" w:rsidRPr="009C5AD8" w:rsidRDefault="009C5AD8" w:rsidP="009C5AD8">
      <w:pPr>
        <w:spacing w:before="240"/>
        <w:ind w:left="1134" w:right="1134"/>
        <w:jc w:val="center"/>
        <w:rPr>
          <w:rFonts w:eastAsiaTheme="minorHAnsi"/>
          <w:u w:val="single"/>
        </w:rPr>
      </w:pPr>
      <w:r>
        <w:rPr>
          <w:rFonts w:eastAsiaTheme="minorHAnsi"/>
          <w:u w:val="single"/>
        </w:rPr>
        <w:tab/>
      </w:r>
      <w:r>
        <w:rPr>
          <w:rFonts w:eastAsiaTheme="minorHAnsi"/>
          <w:u w:val="single"/>
        </w:rPr>
        <w:tab/>
      </w:r>
      <w:r>
        <w:rPr>
          <w:rFonts w:eastAsiaTheme="minorHAnsi"/>
          <w:u w:val="single"/>
        </w:rPr>
        <w:tab/>
      </w:r>
      <w:r>
        <w:rPr>
          <w:rFonts w:eastAsiaTheme="minorHAnsi"/>
          <w:u w:val="single"/>
        </w:rPr>
        <w:tab/>
      </w:r>
    </w:p>
    <w:sectPr w:rsidR="003B6F0D" w:rsidRPr="009C5AD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D7BCF" w14:textId="77777777" w:rsidR="008C6371" w:rsidRDefault="008C6371"/>
  </w:endnote>
  <w:endnote w:type="continuationSeparator" w:id="0">
    <w:p w14:paraId="1BA15305" w14:textId="77777777" w:rsidR="008C6371" w:rsidRDefault="008C6371">
      <w:pPr>
        <w:pStyle w:val="Footer"/>
      </w:pPr>
    </w:p>
  </w:endnote>
  <w:endnote w:type="continuationNotice" w:id="1">
    <w:p w14:paraId="28B2ED43" w14:textId="77777777" w:rsidR="008C6371" w:rsidRDefault="008C6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AA6DF" w14:textId="77777777" w:rsidR="00AF434B" w:rsidRDefault="00EF6A2C">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92115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29B90" w14:textId="77777777" w:rsidR="00AF434B" w:rsidRDefault="005B7CE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E2FCC" w14:textId="77777777" w:rsidR="00AF434B" w:rsidRDefault="00EF6A2C">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23562C3E" wp14:editId="3BEC131A">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6E17AF" w14:paraId="32196FE0" w14:textId="77777777">
      <w:tc>
        <w:tcPr>
          <w:tcW w:w="1848" w:type="dxa"/>
          <w:vAlign w:val="bottom"/>
        </w:tcPr>
        <w:p w14:paraId="1F0C66D3" w14:textId="77777777" w:rsidR="00AF434B" w:rsidRDefault="00EF6A2C">
          <w:pPr>
            <w:pStyle w:val="Footer"/>
            <w:spacing w:before="120" w:after="120"/>
            <w:jc w:val="right"/>
          </w:pPr>
          <w:r>
            <w:rPr>
              <w:noProof/>
              <w:sz w:val="20"/>
              <w:lang w:val="fr-CH" w:eastAsia="fr-CH"/>
            </w:rPr>
            <w:drawing>
              <wp:inline distT="0" distB="0" distL="0" distR="0" wp14:anchorId="6AA59858" wp14:editId="6DD2683E">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9D16B98" w14:textId="77777777" w:rsidR="00AF434B" w:rsidRDefault="00AF434B">
          <w:pPr>
            <w:pStyle w:val="Footer"/>
            <w:jc w:val="right"/>
          </w:pPr>
        </w:p>
      </w:tc>
    </w:tr>
  </w:tbl>
  <w:p w14:paraId="14E5AD0F" w14:textId="77777777" w:rsidR="00AF434B" w:rsidRDefault="00AF4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052F9" w14:textId="77777777" w:rsidR="008C6371" w:rsidRDefault="00EF6A2C">
      <w:pPr>
        <w:pStyle w:val="Footer"/>
        <w:tabs>
          <w:tab w:val="right" w:pos="2155"/>
        </w:tabs>
        <w:spacing w:after="80" w:line="240" w:lineRule="atLeast"/>
        <w:ind w:left="680"/>
        <w:rPr>
          <w:u w:val="single"/>
        </w:rPr>
      </w:pPr>
      <w:r>
        <w:rPr>
          <w:u w:val="single"/>
        </w:rPr>
        <w:tab/>
      </w:r>
    </w:p>
  </w:footnote>
  <w:footnote w:type="continuationSeparator" w:id="0">
    <w:p w14:paraId="28AE0099" w14:textId="77777777" w:rsidR="008C6371" w:rsidRDefault="00EF6A2C">
      <w:pPr>
        <w:pStyle w:val="Footer"/>
        <w:tabs>
          <w:tab w:val="right" w:pos="2155"/>
        </w:tabs>
        <w:spacing w:after="80" w:line="240" w:lineRule="atLeast"/>
        <w:ind w:left="680"/>
        <w:rPr>
          <w:u w:val="single"/>
        </w:rPr>
      </w:pPr>
      <w:r>
        <w:rPr>
          <w:u w:val="single"/>
        </w:rPr>
        <w:tab/>
      </w:r>
    </w:p>
  </w:footnote>
  <w:footnote w:type="continuationNotice" w:id="1">
    <w:p w14:paraId="2B392372" w14:textId="77777777" w:rsidR="008C6371" w:rsidRDefault="008C6371">
      <w:pPr>
        <w:rPr>
          <w:sz w:val="2"/>
          <w:szCs w:val="2"/>
        </w:rPr>
      </w:pPr>
    </w:p>
  </w:footnote>
  <w:footnote w:id="2">
    <w:p w14:paraId="3BF61187" w14:textId="77777777" w:rsidR="00AF434B" w:rsidRDefault="00EF6A2C">
      <w:pPr>
        <w:pStyle w:val="FootnoteText"/>
        <w:rPr>
          <w:sz w:val="20"/>
        </w:rPr>
      </w:pPr>
      <w:r>
        <w:tab/>
      </w:r>
      <w:r>
        <w:rPr>
          <w:rStyle w:val="FootnoteReference"/>
          <w:sz w:val="20"/>
          <w:vertAlign w:val="baseline"/>
        </w:rPr>
        <w:t>*</w:t>
      </w:r>
      <w:r>
        <w:rPr>
          <w:sz w:val="20"/>
        </w:rPr>
        <w:tab/>
      </w:r>
      <w:r>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D75E3" w14:textId="77777777" w:rsidR="00AF434B" w:rsidRDefault="005B7CEF">
    <w:pPr>
      <w:pStyle w:val="Header"/>
    </w:pPr>
    <w:r>
      <w:t>CRPD/C/BWA/1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D9A38" w14:textId="77777777" w:rsidR="00AF434B" w:rsidRDefault="005B7CEF">
    <w:pPr>
      <w:pStyle w:val="Header"/>
      <w:jc w:val="right"/>
    </w:pPr>
    <w:r>
      <w:t>CRPD/C/BWA/1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6496B" w14:textId="77777777" w:rsidR="00AF434B" w:rsidRDefault="00AF434B">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2A86666">
      <w:start w:val="1"/>
      <w:numFmt w:val="decimal"/>
      <w:lvlText w:val="%1."/>
      <w:lvlJc w:val="left"/>
      <w:pPr>
        <w:tabs>
          <w:tab w:val="num" w:pos="0"/>
        </w:tabs>
        <w:ind w:left="1134" w:firstLine="0"/>
      </w:pPr>
      <w:rPr>
        <w:rFonts w:ascii="Times New Roman" w:hAnsi="Times New Roman" w:hint="default"/>
        <w:b w:val="0"/>
        <w:i w:val="0"/>
        <w:sz w:val="20"/>
      </w:rPr>
    </w:lvl>
    <w:lvl w:ilvl="1" w:tplc="F73EC8F4" w:tentative="1">
      <w:start w:val="1"/>
      <w:numFmt w:val="lowerLetter"/>
      <w:lvlText w:val="%2."/>
      <w:lvlJc w:val="left"/>
      <w:pPr>
        <w:tabs>
          <w:tab w:val="num" w:pos="1440"/>
        </w:tabs>
        <w:ind w:left="1440" w:hanging="360"/>
      </w:pPr>
    </w:lvl>
    <w:lvl w:ilvl="2" w:tplc="AD1EDC0A" w:tentative="1">
      <w:start w:val="1"/>
      <w:numFmt w:val="lowerRoman"/>
      <w:lvlText w:val="%3."/>
      <w:lvlJc w:val="right"/>
      <w:pPr>
        <w:tabs>
          <w:tab w:val="num" w:pos="2160"/>
        </w:tabs>
        <w:ind w:left="2160" w:hanging="180"/>
      </w:pPr>
    </w:lvl>
    <w:lvl w:ilvl="3" w:tplc="02724658" w:tentative="1">
      <w:start w:val="1"/>
      <w:numFmt w:val="decimal"/>
      <w:lvlText w:val="%4."/>
      <w:lvlJc w:val="left"/>
      <w:pPr>
        <w:tabs>
          <w:tab w:val="num" w:pos="2880"/>
        </w:tabs>
        <w:ind w:left="2880" w:hanging="360"/>
      </w:pPr>
    </w:lvl>
    <w:lvl w:ilvl="4" w:tplc="FEEE8D52" w:tentative="1">
      <w:start w:val="1"/>
      <w:numFmt w:val="lowerLetter"/>
      <w:lvlText w:val="%5."/>
      <w:lvlJc w:val="left"/>
      <w:pPr>
        <w:tabs>
          <w:tab w:val="num" w:pos="3600"/>
        </w:tabs>
        <w:ind w:left="3600" w:hanging="360"/>
      </w:pPr>
    </w:lvl>
    <w:lvl w:ilvl="5" w:tplc="11F2D956" w:tentative="1">
      <w:start w:val="1"/>
      <w:numFmt w:val="lowerRoman"/>
      <w:lvlText w:val="%6."/>
      <w:lvlJc w:val="right"/>
      <w:pPr>
        <w:tabs>
          <w:tab w:val="num" w:pos="4320"/>
        </w:tabs>
        <w:ind w:left="4320" w:hanging="180"/>
      </w:pPr>
    </w:lvl>
    <w:lvl w:ilvl="6" w:tplc="69DEF214" w:tentative="1">
      <w:start w:val="1"/>
      <w:numFmt w:val="decimal"/>
      <w:lvlText w:val="%7."/>
      <w:lvlJc w:val="left"/>
      <w:pPr>
        <w:tabs>
          <w:tab w:val="num" w:pos="5040"/>
        </w:tabs>
        <w:ind w:left="5040" w:hanging="360"/>
      </w:pPr>
    </w:lvl>
    <w:lvl w:ilvl="7" w:tplc="9634EA74" w:tentative="1">
      <w:start w:val="1"/>
      <w:numFmt w:val="lowerLetter"/>
      <w:lvlText w:val="%8."/>
      <w:lvlJc w:val="left"/>
      <w:pPr>
        <w:tabs>
          <w:tab w:val="num" w:pos="5760"/>
        </w:tabs>
        <w:ind w:left="5760" w:hanging="360"/>
      </w:pPr>
    </w:lvl>
    <w:lvl w:ilvl="8" w:tplc="1D222C0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59CC67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EF02E52" w:tentative="1">
      <w:start w:val="1"/>
      <w:numFmt w:val="lowerLetter"/>
      <w:lvlText w:val="%2."/>
      <w:lvlJc w:val="left"/>
      <w:pPr>
        <w:tabs>
          <w:tab w:val="num" w:pos="1440"/>
        </w:tabs>
        <w:ind w:left="1440" w:hanging="360"/>
      </w:pPr>
    </w:lvl>
    <w:lvl w:ilvl="2" w:tplc="60286486" w:tentative="1">
      <w:start w:val="1"/>
      <w:numFmt w:val="lowerRoman"/>
      <w:lvlText w:val="%3."/>
      <w:lvlJc w:val="right"/>
      <w:pPr>
        <w:tabs>
          <w:tab w:val="num" w:pos="2160"/>
        </w:tabs>
        <w:ind w:left="2160" w:hanging="180"/>
      </w:pPr>
    </w:lvl>
    <w:lvl w:ilvl="3" w:tplc="DC9CCB2E" w:tentative="1">
      <w:start w:val="1"/>
      <w:numFmt w:val="decimal"/>
      <w:lvlText w:val="%4."/>
      <w:lvlJc w:val="left"/>
      <w:pPr>
        <w:tabs>
          <w:tab w:val="num" w:pos="2880"/>
        </w:tabs>
        <w:ind w:left="2880" w:hanging="360"/>
      </w:pPr>
    </w:lvl>
    <w:lvl w:ilvl="4" w:tplc="19A6371C" w:tentative="1">
      <w:start w:val="1"/>
      <w:numFmt w:val="lowerLetter"/>
      <w:lvlText w:val="%5."/>
      <w:lvlJc w:val="left"/>
      <w:pPr>
        <w:tabs>
          <w:tab w:val="num" w:pos="3600"/>
        </w:tabs>
        <w:ind w:left="3600" w:hanging="360"/>
      </w:pPr>
    </w:lvl>
    <w:lvl w:ilvl="5" w:tplc="75D2918E" w:tentative="1">
      <w:start w:val="1"/>
      <w:numFmt w:val="lowerRoman"/>
      <w:lvlText w:val="%6."/>
      <w:lvlJc w:val="right"/>
      <w:pPr>
        <w:tabs>
          <w:tab w:val="num" w:pos="4320"/>
        </w:tabs>
        <w:ind w:left="4320" w:hanging="180"/>
      </w:pPr>
    </w:lvl>
    <w:lvl w:ilvl="6" w:tplc="5BEA8F96" w:tentative="1">
      <w:start w:val="1"/>
      <w:numFmt w:val="decimal"/>
      <w:lvlText w:val="%7."/>
      <w:lvlJc w:val="left"/>
      <w:pPr>
        <w:tabs>
          <w:tab w:val="num" w:pos="5040"/>
        </w:tabs>
        <w:ind w:left="5040" w:hanging="360"/>
      </w:pPr>
    </w:lvl>
    <w:lvl w:ilvl="7" w:tplc="091E1182" w:tentative="1">
      <w:start w:val="1"/>
      <w:numFmt w:val="lowerLetter"/>
      <w:lvlText w:val="%8."/>
      <w:lvlJc w:val="left"/>
      <w:pPr>
        <w:tabs>
          <w:tab w:val="num" w:pos="5760"/>
        </w:tabs>
        <w:ind w:left="5760" w:hanging="360"/>
      </w:pPr>
    </w:lvl>
    <w:lvl w:ilvl="8" w:tplc="2CF4D206" w:tentative="1">
      <w:start w:val="1"/>
      <w:numFmt w:val="lowerRoman"/>
      <w:lvlText w:val="%9."/>
      <w:lvlJc w:val="right"/>
      <w:pPr>
        <w:tabs>
          <w:tab w:val="num" w:pos="6480"/>
        </w:tabs>
        <w:ind w:left="6480" w:hanging="180"/>
      </w:pPr>
    </w:lvl>
  </w:abstractNum>
  <w:abstractNum w:abstractNumId="12" w15:restartNumberingAfterBreak="0">
    <w:nsid w:val="100F386A"/>
    <w:multiLevelType w:val="hybridMultilevel"/>
    <w:tmpl w:val="E16A2D88"/>
    <w:lvl w:ilvl="0" w:tplc="2116CC0A">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E253887"/>
    <w:multiLevelType w:val="hybridMultilevel"/>
    <w:tmpl w:val="497EC7CC"/>
    <w:lvl w:ilvl="0" w:tplc="B0E86786">
      <w:start w:val="1"/>
      <w:numFmt w:val="bullet"/>
      <w:lvlText w:val="•"/>
      <w:lvlJc w:val="left"/>
      <w:pPr>
        <w:tabs>
          <w:tab w:val="num" w:pos="2268"/>
        </w:tabs>
        <w:ind w:left="2268" w:hanging="170"/>
      </w:pPr>
      <w:rPr>
        <w:rFonts w:ascii="Times New Roman" w:hAnsi="Times New Roman" w:cs="Times New Roman" w:hint="default"/>
      </w:rPr>
    </w:lvl>
    <w:lvl w:ilvl="1" w:tplc="21763440" w:tentative="1">
      <w:start w:val="1"/>
      <w:numFmt w:val="bullet"/>
      <w:lvlText w:val="o"/>
      <w:lvlJc w:val="left"/>
      <w:pPr>
        <w:tabs>
          <w:tab w:val="num" w:pos="1440"/>
        </w:tabs>
        <w:ind w:left="1440" w:hanging="360"/>
      </w:pPr>
      <w:rPr>
        <w:rFonts w:ascii="Courier New" w:hAnsi="Courier New" w:hint="default"/>
      </w:rPr>
    </w:lvl>
    <w:lvl w:ilvl="2" w:tplc="CD9C7CAA" w:tentative="1">
      <w:start w:val="1"/>
      <w:numFmt w:val="bullet"/>
      <w:lvlText w:val=""/>
      <w:lvlJc w:val="left"/>
      <w:pPr>
        <w:tabs>
          <w:tab w:val="num" w:pos="2160"/>
        </w:tabs>
        <w:ind w:left="2160" w:hanging="360"/>
      </w:pPr>
      <w:rPr>
        <w:rFonts w:ascii="Wingdings" w:hAnsi="Wingdings" w:hint="default"/>
      </w:rPr>
    </w:lvl>
    <w:lvl w:ilvl="3" w:tplc="07ACA32C" w:tentative="1">
      <w:start w:val="1"/>
      <w:numFmt w:val="bullet"/>
      <w:lvlText w:val=""/>
      <w:lvlJc w:val="left"/>
      <w:pPr>
        <w:tabs>
          <w:tab w:val="num" w:pos="2880"/>
        </w:tabs>
        <w:ind w:left="2880" w:hanging="360"/>
      </w:pPr>
      <w:rPr>
        <w:rFonts w:ascii="Symbol" w:hAnsi="Symbol" w:hint="default"/>
      </w:rPr>
    </w:lvl>
    <w:lvl w:ilvl="4" w:tplc="7312EB08" w:tentative="1">
      <w:start w:val="1"/>
      <w:numFmt w:val="bullet"/>
      <w:lvlText w:val="o"/>
      <w:lvlJc w:val="left"/>
      <w:pPr>
        <w:tabs>
          <w:tab w:val="num" w:pos="3600"/>
        </w:tabs>
        <w:ind w:left="3600" w:hanging="360"/>
      </w:pPr>
      <w:rPr>
        <w:rFonts w:ascii="Courier New" w:hAnsi="Courier New" w:hint="default"/>
      </w:rPr>
    </w:lvl>
    <w:lvl w:ilvl="5" w:tplc="1204976E" w:tentative="1">
      <w:start w:val="1"/>
      <w:numFmt w:val="bullet"/>
      <w:lvlText w:val=""/>
      <w:lvlJc w:val="left"/>
      <w:pPr>
        <w:tabs>
          <w:tab w:val="num" w:pos="4320"/>
        </w:tabs>
        <w:ind w:left="4320" w:hanging="360"/>
      </w:pPr>
      <w:rPr>
        <w:rFonts w:ascii="Wingdings" w:hAnsi="Wingdings" w:hint="default"/>
      </w:rPr>
    </w:lvl>
    <w:lvl w:ilvl="6" w:tplc="CF9C4EB6" w:tentative="1">
      <w:start w:val="1"/>
      <w:numFmt w:val="bullet"/>
      <w:lvlText w:val=""/>
      <w:lvlJc w:val="left"/>
      <w:pPr>
        <w:tabs>
          <w:tab w:val="num" w:pos="5040"/>
        </w:tabs>
        <w:ind w:left="5040" w:hanging="360"/>
      </w:pPr>
      <w:rPr>
        <w:rFonts w:ascii="Symbol" w:hAnsi="Symbol" w:hint="default"/>
      </w:rPr>
    </w:lvl>
    <w:lvl w:ilvl="7" w:tplc="0966CAB0" w:tentative="1">
      <w:start w:val="1"/>
      <w:numFmt w:val="bullet"/>
      <w:lvlText w:val="o"/>
      <w:lvlJc w:val="left"/>
      <w:pPr>
        <w:tabs>
          <w:tab w:val="num" w:pos="5760"/>
        </w:tabs>
        <w:ind w:left="5760" w:hanging="360"/>
      </w:pPr>
      <w:rPr>
        <w:rFonts w:ascii="Courier New" w:hAnsi="Courier New" w:hint="default"/>
      </w:rPr>
    </w:lvl>
    <w:lvl w:ilvl="8" w:tplc="758AA70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AB6B29"/>
    <w:multiLevelType w:val="hybridMultilevel"/>
    <w:tmpl w:val="28360AEC"/>
    <w:lvl w:ilvl="0" w:tplc="6D92163E">
      <w:start w:val="1"/>
      <w:numFmt w:val="lowerLetter"/>
      <w:lvlText w:val="%1)"/>
      <w:lvlJc w:val="left"/>
      <w:pPr>
        <w:ind w:left="1443" w:hanging="360"/>
      </w:pPr>
      <w:rPr>
        <w:b/>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5" w15:restartNumberingAfterBreak="0">
    <w:nsid w:val="2CCE03B5"/>
    <w:multiLevelType w:val="hybridMultilevel"/>
    <w:tmpl w:val="D61EE86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1A12325"/>
    <w:multiLevelType w:val="hybridMultilevel"/>
    <w:tmpl w:val="FF0E5B48"/>
    <w:lvl w:ilvl="0" w:tplc="5920A6F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F4760C18" w:tentative="1">
      <w:start w:val="1"/>
      <w:numFmt w:val="bullet"/>
      <w:lvlText w:val="o"/>
      <w:lvlJc w:val="left"/>
      <w:pPr>
        <w:tabs>
          <w:tab w:val="num" w:pos="1440"/>
        </w:tabs>
        <w:ind w:left="1440" w:hanging="360"/>
      </w:pPr>
      <w:rPr>
        <w:rFonts w:ascii="Courier New" w:hAnsi="Courier New" w:hint="default"/>
      </w:rPr>
    </w:lvl>
    <w:lvl w:ilvl="2" w:tplc="55E0DB72" w:tentative="1">
      <w:start w:val="1"/>
      <w:numFmt w:val="bullet"/>
      <w:lvlText w:val=""/>
      <w:lvlJc w:val="left"/>
      <w:pPr>
        <w:tabs>
          <w:tab w:val="num" w:pos="2160"/>
        </w:tabs>
        <w:ind w:left="2160" w:hanging="360"/>
      </w:pPr>
      <w:rPr>
        <w:rFonts w:ascii="Wingdings" w:hAnsi="Wingdings" w:hint="default"/>
      </w:rPr>
    </w:lvl>
    <w:lvl w:ilvl="3" w:tplc="4E0CB800" w:tentative="1">
      <w:start w:val="1"/>
      <w:numFmt w:val="bullet"/>
      <w:lvlText w:val=""/>
      <w:lvlJc w:val="left"/>
      <w:pPr>
        <w:tabs>
          <w:tab w:val="num" w:pos="2880"/>
        </w:tabs>
        <w:ind w:left="2880" w:hanging="360"/>
      </w:pPr>
      <w:rPr>
        <w:rFonts w:ascii="Symbol" w:hAnsi="Symbol" w:hint="default"/>
      </w:rPr>
    </w:lvl>
    <w:lvl w:ilvl="4" w:tplc="69CACEC8" w:tentative="1">
      <w:start w:val="1"/>
      <w:numFmt w:val="bullet"/>
      <w:lvlText w:val="o"/>
      <w:lvlJc w:val="left"/>
      <w:pPr>
        <w:tabs>
          <w:tab w:val="num" w:pos="3600"/>
        </w:tabs>
        <w:ind w:left="3600" w:hanging="360"/>
      </w:pPr>
      <w:rPr>
        <w:rFonts w:ascii="Courier New" w:hAnsi="Courier New" w:hint="default"/>
      </w:rPr>
    </w:lvl>
    <w:lvl w:ilvl="5" w:tplc="5E2675C0" w:tentative="1">
      <w:start w:val="1"/>
      <w:numFmt w:val="bullet"/>
      <w:lvlText w:val=""/>
      <w:lvlJc w:val="left"/>
      <w:pPr>
        <w:tabs>
          <w:tab w:val="num" w:pos="4320"/>
        </w:tabs>
        <w:ind w:left="4320" w:hanging="360"/>
      </w:pPr>
      <w:rPr>
        <w:rFonts w:ascii="Wingdings" w:hAnsi="Wingdings" w:hint="default"/>
      </w:rPr>
    </w:lvl>
    <w:lvl w:ilvl="6" w:tplc="CE6CB5EE" w:tentative="1">
      <w:start w:val="1"/>
      <w:numFmt w:val="bullet"/>
      <w:lvlText w:val=""/>
      <w:lvlJc w:val="left"/>
      <w:pPr>
        <w:tabs>
          <w:tab w:val="num" w:pos="5040"/>
        </w:tabs>
        <w:ind w:left="5040" w:hanging="360"/>
      </w:pPr>
      <w:rPr>
        <w:rFonts w:ascii="Symbol" w:hAnsi="Symbol" w:hint="default"/>
      </w:rPr>
    </w:lvl>
    <w:lvl w:ilvl="7" w:tplc="F6EECE50" w:tentative="1">
      <w:start w:val="1"/>
      <w:numFmt w:val="bullet"/>
      <w:lvlText w:val="o"/>
      <w:lvlJc w:val="left"/>
      <w:pPr>
        <w:tabs>
          <w:tab w:val="num" w:pos="5760"/>
        </w:tabs>
        <w:ind w:left="5760" w:hanging="360"/>
      </w:pPr>
      <w:rPr>
        <w:rFonts w:ascii="Courier New" w:hAnsi="Courier New" w:hint="default"/>
      </w:rPr>
    </w:lvl>
    <w:lvl w:ilvl="8" w:tplc="8052428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232CCBF8">
      <w:start w:val="1"/>
      <w:numFmt w:val="bullet"/>
      <w:pStyle w:val="Bullet2G"/>
      <w:lvlText w:val="•"/>
      <w:lvlJc w:val="left"/>
      <w:pPr>
        <w:tabs>
          <w:tab w:val="num" w:pos="2268"/>
        </w:tabs>
        <w:ind w:left="2268" w:hanging="170"/>
      </w:pPr>
      <w:rPr>
        <w:rFonts w:ascii="Times New Roman" w:hAnsi="Times New Roman" w:cs="Times New Roman" w:hint="default"/>
      </w:rPr>
    </w:lvl>
    <w:lvl w:ilvl="1" w:tplc="81D086B0" w:tentative="1">
      <w:start w:val="1"/>
      <w:numFmt w:val="bullet"/>
      <w:lvlText w:val="o"/>
      <w:lvlJc w:val="left"/>
      <w:pPr>
        <w:tabs>
          <w:tab w:val="num" w:pos="3708"/>
        </w:tabs>
        <w:ind w:left="3708" w:hanging="360"/>
      </w:pPr>
      <w:rPr>
        <w:rFonts w:ascii="Courier New" w:hAnsi="Courier New" w:hint="default"/>
      </w:rPr>
    </w:lvl>
    <w:lvl w:ilvl="2" w:tplc="8772C194" w:tentative="1">
      <w:start w:val="1"/>
      <w:numFmt w:val="bullet"/>
      <w:lvlText w:val=""/>
      <w:lvlJc w:val="left"/>
      <w:pPr>
        <w:tabs>
          <w:tab w:val="num" w:pos="4428"/>
        </w:tabs>
        <w:ind w:left="4428" w:hanging="360"/>
      </w:pPr>
      <w:rPr>
        <w:rFonts w:ascii="Wingdings" w:hAnsi="Wingdings" w:hint="default"/>
      </w:rPr>
    </w:lvl>
    <w:lvl w:ilvl="3" w:tplc="DC4AAD50" w:tentative="1">
      <w:start w:val="1"/>
      <w:numFmt w:val="bullet"/>
      <w:lvlText w:val=""/>
      <w:lvlJc w:val="left"/>
      <w:pPr>
        <w:tabs>
          <w:tab w:val="num" w:pos="5148"/>
        </w:tabs>
        <w:ind w:left="5148" w:hanging="360"/>
      </w:pPr>
      <w:rPr>
        <w:rFonts w:ascii="Symbol" w:hAnsi="Symbol" w:hint="default"/>
      </w:rPr>
    </w:lvl>
    <w:lvl w:ilvl="4" w:tplc="5AB409DA" w:tentative="1">
      <w:start w:val="1"/>
      <w:numFmt w:val="bullet"/>
      <w:lvlText w:val="o"/>
      <w:lvlJc w:val="left"/>
      <w:pPr>
        <w:tabs>
          <w:tab w:val="num" w:pos="5868"/>
        </w:tabs>
        <w:ind w:left="5868" w:hanging="360"/>
      </w:pPr>
      <w:rPr>
        <w:rFonts w:ascii="Courier New" w:hAnsi="Courier New" w:hint="default"/>
      </w:rPr>
    </w:lvl>
    <w:lvl w:ilvl="5" w:tplc="4E7EC1A0" w:tentative="1">
      <w:start w:val="1"/>
      <w:numFmt w:val="bullet"/>
      <w:lvlText w:val=""/>
      <w:lvlJc w:val="left"/>
      <w:pPr>
        <w:tabs>
          <w:tab w:val="num" w:pos="6588"/>
        </w:tabs>
        <w:ind w:left="6588" w:hanging="360"/>
      </w:pPr>
      <w:rPr>
        <w:rFonts w:ascii="Wingdings" w:hAnsi="Wingdings" w:hint="default"/>
      </w:rPr>
    </w:lvl>
    <w:lvl w:ilvl="6" w:tplc="BEFC4D0E" w:tentative="1">
      <w:start w:val="1"/>
      <w:numFmt w:val="bullet"/>
      <w:lvlText w:val=""/>
      <w:lvlJc w:val="left"/>
      <w:pPr>
        <w:tabs>
          <w:tab w:val="num" w:pos="7308"/>
        </w:tabs>
        <w:ind w:left="7308" w:hanging="360"/>
      </w:pPr>
      <w:rPr>
        <w:rFonts w:ascii="Symbol" w:hAnsi="Symbol" w:hint="default"/>
      </w:rPr>
    </w:lvl>
    <w:lvl w:ilvl="7" w:tplc="6728F648" w:tentative="1">
      <w:start w:val="1"/>
      <w:numFmt w:val="bullet"/>
      <w:lvlText w:val="o"/>
      <w:lvlJc w:val="left"/>
      <w:pPr>
        <w:tabs>
          <w:tab w:val="num" w:pos="8028"/>
        </w:tabs>
        <w:ind w:left="8028" w:hanging="360"/>
      </w:pPr>
      <w:rPr>
        <w:rFonts w:ascii="Courier New" w:hAnsi="Courier New" w:hint="default"/>
      </w:rPr>
    </w:lvl>
    <w:lvl w:ilvl="8" w:tplc="C360DF22"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4460DE"/>
    <w:multiLevelType w:val="hybridMultilevel"/>
    <w:tmpl w:val="EA06AD0C"/>
    <w:lvl w:ilvl="0" w:tplc="BBB0ECDA">
      <w:start w:val="1"/>
      <w:numFmt w:val="lowerLetter"/>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4FA36608"/>
    <w:multiLevelType w:val="hybridMultilevel"/>
    <w:tmpl w:val="18B4F9CE"/>
    <w:lvl w:ilvl="0" w:tplc="04090017">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AA95BA7"/>
    <w:multiLevelType w:val="hybridMultilevel"/>
    <w:tmpl w:val="199CB992"/>
    <w:lvl w:ilvl="0" w:tplc="DFA8EC54">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22" w15:restartNumberingAfterBreak="0">
    <w:nsid w:val="5AF06F90"/>
    <w:multiLevelType w:val="hybridMultilevel"/>
    <w:tmpl w:val="5E507A9A"/>
    <w:lvl w:ilvl="0" w:tplc="7ECE4C2C">
      <w:start w:val="1"/>
      <w:numFmt w:val="decimal"/>
      <w:lvlText w:val="%1."/>
      <w:lvlJc w:val="left"/>
      <w:pPr>
        <w:ind w:left="720" w:hanging="720"/>
      </w:pPr>
      <w:rPr>
        <w:rFonts w:ascii="Times New Roman" w:hAnsi="Times New Roman" w:cs="Times New Roman" w:hint="default"/>
        <w:b w:val="0"/>
        <w:color w:val="auto"/>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9842D0"/>
    <w:multiLevelType w:val="hybridMultilevel"/>
    <w:tmpl w:val="EBDAA6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7FEE3222"/>
    <w:lvl w:ilvl="0" w:tplc="3E9C4F0C">
      <w:start w:val="1"/>
      <w:numFmt w:val="bullet"/>
      <w:pStyle w:val="Bullet1G"/>
      <w:lvlText w:val="•"/>
      <w:lvlJc w:val="left"/>
      <w:pPr>
        <w:tabs>
          <w:tab w:val="num" w:pos="1701"/>
        </w:tabs>
        <w:ind w:left="1701" w:hanging="170"/>
      </w:pPr>
      <w:rPr>
        <w:rFonts w:ascii="Times New Roman" w:hAnsi="Times New Roman" w:cs="Times New Roman" w:hint="default"/>
      </w:rPr>
    </w:lvl>
    <w:lvl w:ilvl="1" w:tplc="15BE5CF0" w:tentative="1">
      <w:start w:val="1"/>
      <w:numFmt w:val="bullet"/>
      <w:lvlText w:val="o"/>
      <w:lvlJc w:val="left"/>
      <w:pPr>
        <w:tabs>
          <w:tab w:val="num" w:pos="3141"/>
        </w:tabs>
        <w:ind w:left="3141" w:hanging="360"/>
      </w:pPr>
      <w:rPr>
        <w:rFonts w:ascii="Courier New" w:hAnsi="Courier New" w:hint="default"/>
      </w:rPr>
    </w:lvl>
    <w:lvl w:ilvl="2" w:tplc="FBBCDF54" w:tentative="1">
      <w:start w:val="1"/>
      <w:numFmt w:val="bullet"/>
      <w:lvlText w:val=""/>
      <w:lvlJc w:val="left"/>
      <w:pPr>
        <w:tabs>
          <w:tab w:val="num" w:pos="3861"/>
        </w:tabs>
        <w:ind w:left="3861" w:hanging="360"/>
      </w:pPr>
      <w:rPr>
        <w:rFonts w:ascii="Wingdings" w:hAnsi="Wingdings" w:hint="default"/>
      </w:rPr>
    </w:lvl>
    <w:lvl w:ilvl="3" w:tplc="4038EFAC" w:tentative="1">
      <w:start w:val="1"/>
      <w:numFmt w:val="bullet"/>
      <w:lvlText w:val=""/>
      <w:lvlJc w:val="left"/>
      <w:pPr>
        <w:tabs>
          <w:tab w:val="num" w:pos="4581"/>
        </w:tabs>
        <w:ind w:left="4581" w:hanging="360"/>
      </w:pPr>
      <w:rPr>
        <w:rFonts w:ascii="Symbol" w:hAnsi="Symbol" w:hint="default"/>
      </w:rPr>
    </w:lvl>
    <w:lvl w:ilvl="4" w:tplc="5EAA1836" w:tentative="1">
      <w:start w:val="1"/>
      <w:numFmt w:val="bullet"/>
      <w:lvlText w:val="o"/>
      <w:lvlJc w:val="left"/>
      <w:pPr>
        <w:tabs>
          <w:tab w:val="num" w:pos="5301"/>
        </w:tabs>
        <w:ind w:left="5301" w:hanging="360"/>
      </w:pPr>
      <w:rPr>
        <w:rFonts w:ascii="Courier New" w:hAnsi="Courier New" w:hint="default"/>
      </w:rPr>
    </w:lvl>
    <w:lvl w:ilvl="5" w:tplc="4846141A" w:tentative="1">
      <w:start w:val="1"/>
      <w:numFmt w:val="bullet"/>
      <w:lvlText w:val=""/>
      <w:lvlJc w:val="left"/>
      <w:pPr>
        <w:tabs>
          <w:tab w:val="num" w:pos="6021"/>
        </w:tabs>
        <w:ind w:left="6021" w:hanging="360"/>
      </w:pPr>
      <w:rPr>
        <w:rFonts w:ascii="Wingdings" w:hAnsi="Wingdings" w:hint="default"/>
      </w:rPr>
    </w:lvl>
    <w:lvl w:ilvl="6" w:tplc="961ACF82" w:tentative="1">
      <w:start w:val="1"/>
      <w:numFmt w:val="bullet"/>
      <w:lvlText w:val=""/>
      <w:lvlJc w:val="left"/>
      <w:pPr>
        <w:tabs>
          <w:tab w:val="num" w:pos="6741"/>
        </w:tabs>
        <w:ind w:left="6741" w:hanging="360"/>
      </w:pPr>
      <w:rPr>
        <w:rFonts w:ascii="Symbol" w:hAnsi="Symbol" w:hint="default"/>
      </w:rPr>
    </w:lvl>
    <w:lvl w:ilvl="7" w:tplc="62CCC754" w:tentative="1">
      <w:start w:val="1"/>
      <w:numFmt w:val="bullet"/>
      <w:lvlText w:val="o"/>
      <w:lvlJc w:val="left"/>
      <w:pPr>
        <w:tabs>
          <w:tab w:val="num" w:pos="7461"/>
        </w:tabs>
        <w:ind w:left="7461" w:hanging="360"/>
      </w:pPr>
      <w:rPr>
        <w:rFonts w:ascii="Courier New" w:hAnsi="Courier New" w:hint="default"/>
      </w:rPr>
    </w:lvl>
    <w:lvl w:ilvl="8" w:tplc="8E98E9EC"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9D11FD3"/>
    <w:multiLevelType w:val="hybridMultilevel"/>
    <w:tmpl w:val="15CC891E"/>
    <w:lvl w:ilvl="0" w:tplc="0A2E0710">
      <w:start w:val="1"/>
      <w:numFmt w:val="lowerLetter"/>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A323545"/>
    <w:multiLevelType w:val="hybridMultilevel"/>
    <w:tmpl w:val="B36CE68C"/>
    <w:lvl w:ilvl="0" w:tplc="1150AE12">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B0F3DD4"/>
    <w:multiLevelType w:val="hybridMultilevel"/>
    <w:tmpl w:val="3C10AA08"/>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145776883">
    <w:abstractNumId w:val="26"/>
  </w:num>
  <w:num w:numId="2" w16cid:durableId="1016999631">
    <w:abstractNumId w:val="17"/>
  </w:num>
  <w:num w:numId="3" w16cid:durableId="779956921">
    <w:abstractNumId w:val="11"/>
  </w:num>
  <w:num w:numId="4" w16cid:durableId="1914046576">
    <w:abstractNumId w:val="8"/>
  </w:num>
  <w:num w:numId="5" w16cid:durableId="796990671">
    <w:abstractNumId w:val="3"/>
  </w:num>
  <w:num w:numId="6" w16cid:durableId="1923486506">
    <w:abstractNumId w:val="2"/>
  </w:num>
  <w:num w:numId="7" w16cid:durableId="303395545">
    <w:abstractNumId w:val="1"/>
  </w:num>
  <w:num w:numId="8" w16cid:durableId="1364398481">
    <w:abstractNumId w:val="0"/>
  </w:num>
  <w:num w:numId="9" w16cid:durableId="810057630">
    <w:abstractNumId w:val="9"/>
  </w:num>
  <w:num w:numId="10" w16cid:durableId="1184440302">
    <w:abstractNumId w:val="7"/>
  </w:num>
  <w:num w:numId="11" w16cid:durableId="1233849519">
    <w:abstractNumId w:val="6"/>
  </w:num>
  <w:num w:numId="12" w16cid:durableId="2105999563">
    <w:abstractNumId w:val="5"/>
  </w:num>
  <w:num w:numId="13" w16cid:durableId="2103141174">
    <w:abstractNumId w:val="4"/>
  </w:num>
  <w:num w:numId="14" w16cid:durableId="456146610">
    <w:abstractNumId w:val="16"/>
  </w:num>
  <w:num w:numId="15" w16cid:durableId="717050865">
    <w:abstractNumId w:val="13"/>
  </w:num>
  <w:num w:numId="16" w16cid:durableId="921648159">
    <w:abstractNumId w:val="10"/>
  </w:num>
  <w:num w:numId="17" w16cid:durableId="1458798058">
    <w:abstractNumId w:val="23"/>
  </w:num>
  <w:num w:numId="18" w16cid:durableId="1900243035">
    <w:abstractNumId w:val="25"/>
  </w:num>
  <w:num w:numId="19" w16cid:durableId="1681734866">
    <w:abstractNumId w:val="20"/>
  </w:num>
  <w:num w:numId="20" w16cid:durableId="1924534274">
    <w:abstractNumId w:val="27"/>
  </w:num>
  <w:num w:numId="21" w16cid:durableId="289480554">
    <w:abstractNumId w:val="26"/>
  </w:num>
  <w:num w:numId="22" w16cid:durableId="1947157458">
    <w:abstractNumId w:val="17"/>
  </w:num>
  <w:num w:numId="23" w16cid:durableId="1199968757">
    <w:abstractNumId w:val="11"/>
  </w:num>
  <w:num w:numId="24" w16cid:durableId="1489786342">
    <w:abstractNumId w:val="22"/>
  </w:num>
  <w:num w:numId="25" w16cid:durableId="573470577">
    <w:abstractNumId w:val="14"/>
  </w:num>
  <w:num w:numId="26" w16cid:durableId="2034723240">
    <w:abstractNumId w:val="15"/>
  </w:num>
  <w:num w:numId="27" w16cid:durableId="292252287">
    <w:abstractNumId w:val="19"/>
  </w:num>
  <w:num w:numId="28" w16cid:durableId="1752433494">
    <w:abstractNumId w:val="18"/>
  </w:num>
  <w:num w:numId="29" w16cid:durableId="1773040670">
    <w:abstractNumId w:val="29"/>
  </w:num>
  <w:num w:numId="30" w16cid:durableId="1560284093">
    <w:abstractNumId w:val="24"/>
  </w:num>
  <w:num w:numId="31" w16cid:durableId="1172063876">
    <w:abstractNumId w:val="21"/>
  </w:num>
  <w:num w:numId="32" w16cid:durableId="360713803">
    <w:abstractNumId w:val="28"/>
  </w:num>
  <w:num w:numId="33" w16cid:durableId="1524128610">
    <w:abstractNumId w:val="30"/>
  </w:num>
  <w:num w:numId="34" w16cid:durableId="16319346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34B"/>
    <w:rsid w:val="000B7127"/>
    <w:rsid w:val="00190B5B"/>
    <w:rsid w:val="00252149"/>
    <w:rsid w:val="00297A5E"/>
    <w:rsid w:val="003823BB"/>
    <w:rsid w:val="003B6F0D"/>
    <w:rsid w:val="003C0BC5"/>
    <w:rsid w:val="00492D27"/>
    <w:rsid w:val="004C74CB"/>
    <w:rsid w:val="005B7CEF"/>
    <w:rsid w:val="005C42B8"/>
    <w:rsid w:val="005D0B05"/>
    <w:rsid w:val="006E17AF"/>
    <w:rsid w:val="007A2056"/>
    <w:rsid w:val="008C60E9"/>
    <w:rsid w:val="008C6371"/>
    <w:rsid w:val="00921159"/>
    <w:rsid w:val="009C51CD"/>
    <w:rsid w:val="009C5AD8"/>
    <w:rsid w:val="009E4B7D"/>
    <w:rsid w:val="00AD3AB7"/>
    <w:rsid w:val="00AF434B"/>
    <w:rsid w:val="00C6783B"/>
    <w:rsid w:val="00CF61A7"/>
    <w:rsid w:val="00EF6A2C"/>
    <w:rsid w:val="00F27CE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C4FE2"/>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14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qFormat/>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Heading">
    <w:name w:val="TOC Heading"/>
    <w:basedOn w:val="Heading1"/>
    <w:next w:val="Normal"/>
    <w:uiPriority w:val="39"/>
    <w:unhideWhenUsed/>
    <w:qFormat/>
    <w:rsid w:val="003B6F0D"/>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3B6F0D"/>
    <w:pPr>
      <w:spacing w:after="100"/>
    </w:pPr>
  </w:style>
  <w:style w:type="numbering" w:customStyle="1" w:styleId="NoList1">
    <w:name w:val="No List1"/>
    <w:next w:val="NoList"/>
    <w:uiPriority w:val="99"/>
    <w:semiHidden/>
    <w:unhideWhenUsed/>
    <w:rsid w:val="003B6F0D"/>
  </w:style>
  <w:style w:type="paragraph" w:styleId="NormalWeb">
    <w:name w:val="Normal (Web)"/>
    <w:basedOn w:val="Normal"/>
    <w:uiPriority w:val="99"/>
    <w:rsid w:val="003B6F0D"/>
    <w:pPr>
      <w:suppressAutoHyphens w:val="0"/>
      <w:spacing w:before="100" w:beforeAutospacing="1" w:after="100" w:afterAutospacing="1" w:line="252" w:lineRule="auto"/>
    </w:pPr>
    <w:rPr>
      <w:rFonts w:ascii="Helvetica" w:hAnsi="Helvetica"/>
      <w:sz w:val="24"/>
      <w:szCs w:val="22"/>
      <w:lang w:bidi="en-US"/>
    </w:rPr>
  </w:style>
  <w:style w:type="paragraph" w:customStyle="1" w:styleId="Default">
    <w:name w:val="Default"/>
    <w:rsid w:val="003B6F0D"/>
    <w:pPr>
      <w:autoSpaceDE w:val="0"/>
      <w:autoSpaceDN w:val="0"/>
      <w:adjustRightInd w:val="0"/>
      <w:spacing w:after="0" w:line="240" w:lineRule="auto"/>
    </w:pPr>
    <w:rPr>
      <w:rFonts w:ascii="Tahoma" w:eastAsia="Times New Roman" w:hAnsi="Tahoma" w:cs="Tahoma"/>
      <w:color w:val="000000"/>
      <w:sz w:val="24"/>
      <w:szCs w:val="24"/>
      <w:lang w:val="en-US"/>
    </w:rPr>
  </w:style>
  <w:style w:type="paragraph" w:styleId="ListParagraph">
    <w:name w:val="List Paragraph"/>
    <w:aliases w:val="Recommendation,List Paragraph1,List Paragraph11,List Paragraph2,Citation List,Lista Colorida - Ênfase 11,List Bulet,AB List 1,Bullet Points,ProcessA,Liste couleur - Accent 1,Liste couleur - Accent 14,Bullets,Normal1,Normal2,Normal3,normal"/>
    <w:basedOn w:val="Normal"/>
    <w:link w:val="ListParagraphChar"/>
    <w:uiPriority w:val="34"/>
    <w:qFormat/>
    <w:rsid w:val="003B6F0D"/>
    <w:pPr>
      <w:suppressAutoHyphens w:val="0"/>
      <w:spacing w:after="160" w:line="259" w:lineRule="auto"/>
      <w:ind w:left="720"/>
      <w:contextualSpacing/>
    </w:pPr>
    <w:rPr>
      <w:rFonts w:ascii="Calibri" w:eastAsia="Calibri" w:hAnsi="Calibri"/>
      <w:sz w:val="22"/>
      <w:szCs w:val="22"/>
    </w:rPr>
  </w:style>
  <w:style w:type="character" w:styleId="Strong">
    <w:name w:val="Strong"/>
    <w:uiPriority w:val="22"/>
    <w:qFormat/>
    <w:rsid w:val="003B6F0D"/>
    <w:rPr>
      <w:b/>
      <w:bCs/>
    </w:rPr>
  </w:style>
  <w:style w:type="character" w:styleId="Emphasis">
    <w:name w:val="Emphasis"/>
    <w:uiPriority w:val="20"/>
    <w:qFormat/>
    <w:rsid w:val="003B6F0D"/>
    <w:rPr>
      <w:i/>
      <w:iCs/>
    </w:rPr>
  </w:style>
  <w:style w:type="character" w:customStyle="1" w:styleId="markedcontent">
    <w:name w:val="markedcontent"/>
    <w:rsid w:val="003B6F0D"/>
  </w:style>
  <w:style w:type="character" w:customStyle="1" w:styleId="ListParagraphChar">
    <w:name w:val="List Paragraph Char"/>
    <w:aliases w:val="Recommendation Char,List Paragraph1 Char,List Paragraph11 Char,List Paragraph2 Char,Citation List Char,Lista Colorida - Ênfase 11 Char,List Bulet Char,AB List 1 Char,Bullet Points Char,ProcessA Char,Liste couleur - Accent 1 Char"/>
    <w:link w:val="ListParagraph"/>
    <w:uiPriority w:val="34"/>
    <w:locked/>
    <w:rsid w:val="003B6F0D"/>
    <w:rPr>
      <w:rFonts w:ascii="Calibri" w:eastAsia="Calibri" w:hAnsi="Calibri" w:cs="Times New Roman"/>
      <w:lang w:val="en-GB"/>
    </w:rPr>
  </w:style>
  <w:style w:type="character" w:styleId="CommentReference">
    <w:name w:val="annotation reference"/>
    <w:uiPriority w:val="99"/>
    <w:semiHidden/>
    <w:unhideWhenUsed/>
    <w:rsid w:val="003B6F0D"/>
    <w:rPr>
      <w:sz w:val="16"/>
      <w:szCs w:val="16"/>
    </w:rPr>
  </w:style>
  <w:style w:type="paragraph" w:styleId="CommentText">
    <w:name w:val="annotation text"/>
    <w:basedOn w:val="Normal"/>
    <w:link w:val="CommentTextChar"/>
    <w:uiPriority w:val="99"/>
    <w:semiHidden/>
    <w:unhideWhenUsed/>
    <w:rsid w:val="003B6F0D"/>
    <w:pPr>
      <w:suppressAutoHyphens w:val="0"/>
      <w:spacing w:after="160" w:line="259" w:lineRule="auto"/>
    </w:pPr>
    <w:rPr>
      <w:rFonts w:ascii="Calibri" w:eastAsia="Calibri" w:hAnsi="Calibri"/>
    </w:rPr>
  </w:style>
  <w:style w:type="character" w:customStyle="1" w:styleId="CommentTextChar">
    <w:name w:val="Comment Text Char"/>
    <w:basedOn w:val="DefaultParagraphFont"/>
    <w:link w:val="CommentText"/>
    <w:uiPriority w:val="99"/>
    <w:semiHidden/>
    <w:rsid w:val="003B6F0D"/>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B6F0D"/>
    <w:rPr>
      <w:b/>
      <w:bCs/>
    </w:rPr>
  </w:style>
  <w:style w:type="character" w:customStyle="1" w:styleId="CommentSubjectChar">
    <w:name w:val="Comment Subject Char"/>
    <w:basedOn w:val="CommentTextChar"/>
    <w:link w:val="CommentSubject"/>
    <w:uiPriority w:val="99"/>
    <w:semiHidden/>
    <w:rsid w:val="003B6F0D"/>
    <w:rPr>
      <w:rFonts w:ascii="Calibri" w:eastAsia="Calibri" w:hAnsi="Calibri" w:cs="Times New Roman"/>
      <w:b/>
      <w:bCs/>
      <w:sz w:val="20"/>
      <w:szCs w:val="20"/>
      <w:lang w:val="en-GB"/>
    </w:rPr>
  </w:style>
  <w:style w:type="paragraph" w:styleId="Revision">
    <w:name w:val="Revision"/>
    <w:hidden/>
    <w:uiPriority w:val="99"/>
    <w:semiHidden/>
    <w:rsid w:val="003B6F0D"/>
    <w:pPr>
      <w:spacing w:after="0" w:line="240" w:lineRule="auto"/>
    </w:pPr>
    <w:rPr>
      <w:rFonts w:ascii="Calibri" w:eastAsia="Calibri" w:hAnsi="Calibri" w:cs="Times New Roman"/>
      <w:lang w:val="en-US"/>
    </w:rPr>
  </w:style>
  <w:style w:type="table" w:customStyle="1" w:styleId="TableGrid2">
    <w:name w:val="Table Grid2"/>
    <w:basedOn w:val="TableNormal"/>
    <w:next w:val="TableGrid"/>
    <w:uiPriority w:val="39"/>
    <w:rsid w:val="003B6F0D"/>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 4"/>
    <w:basedOn w:val="Normal"/>
    <w:uiPriority w:val="99"/>
    <w:rsid w:val="003B6F0D"/>
    <w:pPr>
      <w:widowControl w:val="0"/>
      <w:suppressAutoHyphens w:val="0"/>
      <w:autoSpaceDE w:val="0"/>
      <w:autoSpaceDN w:val="0"/>
      <w:spacing w:line="240" w:lineRule="auto"/>
      <w:ind w:left="720"/>
      <w:jc w:val="both"/>
    </w:pPr>
    <w:rPr>
      <w:sz w:val="24"/>
      <w:szCs w:val="24"/>
      <w:lang w:val="en-US"/>
    </w:rPr>
  </w:style>
  <w:style w:type="paragraph" w:styleId="TOC2">
    <w:name w:val="toc 2"/>
    <w:basedOn w:val="Normal"/>
    <w:next w:val="Normal"/>
    <w:autoRedefine/>
    <w:uiPriority w:val="39"/>
    <w:unhideWhenUsed/>
    <w:rsid w:val="003B6F0D"/>
    <w:pPr>
      <w:suppressAutoHyphens w:val="0"/>
      <w:spacing w:after="160" w:line="259" w:lineRule="auto"/>
      <w:ind w:left="220"/>
    </w:pPr>
    <w:rPr>
      <w:rFonts w:ascii="Calibri" w:eastAsia="Calibri" w:hAnsi="Calibri"/>
      <w:sz w:val="22"/>
      <w:szCs w:val="22"/>
    </w:rPr>
  </w:style>
  <w:style w:type="paragraph" w:styleId="TOC3">
    <w:name w:val="toc 3"/>
    <w:basedOn w:val="Normal"/>
    <w:next w:val="Normal"/>
    <w:autoRedefine/>
    <w:uiPriority w:val="39"/>
    <w:unhideWhenUsed/>
    <w:rsid w:val="003B6F0D"/>
    <w:pPr>
      <w:suppressAutoHyphens w:val="0"/>
      <w:spacing w:after="100" w:line="259" w:lineRule="auto"/>
      <w:ind w:left="440"/>
    </w:pPr>
    <w:rPr>
      <w:rFonts w:ascii="Calibri" w:hAnsi="Calibri"/>
      <w:sz w:val="22"/>
      <w:szCs w:val="22"/>
      <w:lang w:eastAsia="en-GB"/>
    </w:rPr>
  </w:style>
  <w:style w:type="paragraph" w:styleId="TOC4">
    <w:name w:val="toc 4"/>
    <w:basedOn w:val="Normal"/>
    <w:next w:val="Normal"/>
    <w:autoRedefine/>
    <w:uiPriority w:val="39"/>
    <w:unhideWhenUsed/>
    <w:rsid w:val="003B6F0D"/>
    <w:pPr>
      <w:suppressAutoHyphens w:val="0"/>
      <w:spacing w:after="100" w:line="259" w:lineRule="auto"/>
      <w:ind w:left="660"/>
    </w:pPr>
    <w:rPr>
      <w:rFonts w:ascii="Calibri" w:hAnsi="Calibri"/>
      <w:sz w:val="22"/>
      <w:szCs w:val="22"/>
      <w:lang w:eastAsia="en-GB"/>
    </w:rPr>
  </w:style>
  <w:style w:type="paragraph" w:styleId="TOC5">
    <w:name w:val="toc 5"/>
    <w:basedOn w:val="Normal"/>
    <w:next w:val="Normal"/>
    <w:autoRedefine/>
    <w:uiPriority w:val="39"/>
    <w:unhideWhenUsed/>
    <w:rsid w:val="003B6F0D"/>
    <w:pPr>
      <w:suppressAutoHyphens w:val="0"/>
      <w:spacing w:after="100" w:line="259" w:lineRule="auto"/>
      <w:ind w:left="880"/>
    </w:pPr>
    <w:rPr>
      <w:rFonts w:ascii="Calibri" w:hAnsi="Calibri"/>
      <w:sz w:val="22"/>
      <w:szCs w:val="22"/>
      <w:lang w:eastAsia="en-GB"/>
    </w:rPr>
  </w:style>
  <w:style w:type="paragraph" w:styleId="TOC6">
    <w:name w:val="toc 6"/>
    <w:basedOn w:val="Normal"/>
    <w:next w:val="Normal"/>
    <w:autoRedefine/>
    <w:uiPriority w:val="39"/>
    <w:unhideWhenUsed/>
    <w:rsid w:val="003B6F0D"/>
    <w:pPr>
      <w:suppressAutoHyphens w:val="0"/>
      <w:spacing w:after="100" w:line="259" w:lineRule="auto"/>
      <w:ind w:left="1100"/>
    </w:pPr>
    <w:rPr>
      <w:rFonts w:ascii="Calibri" w:hAnsi="Calibri"/>
      <w:sz w:val="22"/>
      <w:szCs w:val="22"/>
      <w:lang w:eastAsia="en-GB"/>
    </w:rPr>
  </w:style>
  <w:style w:type="paragraph" w:styleId="TOC7">
    <w:name w:val="toc 7"/>
    <w:basedOn w:val="Normal"/>
    <w:next w:val="Normal"/>
    <w:autoRedefine/>
    <w:uiPriority w:val="39"/>
    <w:unhideWhenUsed/>
    <w:rsid w:val="003B6F0D"/>
    <w:pPr>
      <w:suppressAutoHyphens w:val="0"/>
      <w:spacing w:after="100" w:line="259" w:lineRule="auto"/>
      <w:ind w:left="1320"/>
    </w:pPr>
    <w:rPr>
      <w:rFonts w:ascii="Calibri" w:hAnsi="Calibri"/>
      <w:sz w:val="22"/>
      <w:szCs w:val="22"/>
      <w:lang w:eastAsia="en-GB"/>
    </w:rPr>
  </w:style>
  <w:style w:type="paragraph" w:styleId="TOC8">
    <w:name w:val="toc 8"/>
    <w:basedOn w:val="Normal"/>
    <w:next w:val="Normal"/>
    <w:autoRedefine/>
    <w:uiPriority w:val="39"/>
    <w:unhideWhenUsed/>
    <w:rsid w:val="003B6F0D"/>
    <w:pPr>
      <w:suppressAutoHyphens w:val="0"/>
      <w:spacing w:after="100" w:line="259" w:lineRule="auto"/>
      <w:ind w:left="1540"/>
    </w:pPr>
    <w:rPr>
      <w:rFonts w:ascii="Calibri" w:hAnsi="Calibri"/>
      <w:sz w:val="22"/>
      <w:szCs w:val="22"/>
      <w:lang w:eastAsia="en-GB"/>
    </w:rPr>
  </w:style>
  <w:style w:type="paragraph" w:styleId="TOC9">
    <w:name w:val="toc 9"/>
    <w:basedOn w:val="Normal"/>
    <w:next w:val="Normal"/>
    <w:autoRedefine/>
    <w:uiPriority w:val="39"/>
    <w:unhideWhenUsed/>
    <w:rsid w:val="003B6F0D"/>
    <w:pPr>
      <w:suppressAutoHyphens w:val="0"/>
      <w:spacing w:after="100" w:line="259" w:lineRule="auto"/>
      <w:ind w:left="1760"/>
    </w:pPr>
    <w:rPr>
      <w:rFonts w:ascii="Calibri" w:hAnsi="Calibri"/>
      <w:sz w:val="22"/>
      <w:szCs w:val="22"/>
      <w:lang w:eastAsia="en-GB"/>
    </w:rPr>
  </w:style>
  <w:style w:type="character" w:styleId="UnresolvedMention">
    <w:name w:val="Unresolved Mention"/>
    <w:uiPriority w:val="99"/>
    <w:semiHidden/>
    <w:unhideWhenUsed/>
    <w:rsid w:val="003B6F0D"/>
    <w:rPr>
      <w:color w:val="605E5C"/>
      <w:shd w:val="clear" w:color="auto" w:fill="E1DFDD"/>
    </w:rPr>
  </w:style>
  <w:style w:type="paragraph" w:styleId="NoSpacing">
    <w:name w:val="No Spacing"/>
    <w:uiPriority w:val="1"/>
    <w:qFormat/>
    <w:rsid w:val="003B6F0D"/>
    <w:pPr>
      <w:spacing w:after="0" w:line="240" w:lineRule="auto"/>
    </w:pPr>
    <w:rPr>
      <w:rFonts w:ascii="Calibri" w:eastAsia="Calibri" w:hAnsi="Calibri" w:cs="Times New Roman"/>
      <w:lang w:val="en-GB"/>
    </w:rPr>
  </w:style>
  <w:style w:type="paragraph" w:customStyle="1" w:styleId="gmail-msolistparagraph">
    <w:name w:val="gmail-msolistparagraph"/>
    <w:basedOn w:val="Normal"/>
    <w:rsid w:val="003B6F0D"/>
    <w:pPr>
      <w:suppressAutoHyphens w:val="0"/>
      <w:spacing w:before="100" w:beforeAutospacing="1" w:after="100" w:afterAutospacing="1" w:line="240" w:lineRule="auto"/>
    </w:pPr>
    <w:rPr>
      <w:rFonts w:eastAsia="Calibri"/>
      <w:sz w:val="24"/>
      <w:szCs w:val="24"/>
      <w:lang w:val="en-US"/>
    </w:rPr>
  </w:style>
  <w:style w:type="paragraph" w:customStyle="1" w:styleId="gmail-msonormal">
    <w:name w:val="gmail-msonormal"/>
    <w:basedOn w:val="Normal"/>
    <w:rsid w:val="003B6F0D"/>
    <w:pPr>
      <w:suppressAutoHyphens w:val="0"/>
      <w:spacing w:before="100" w:beforeAutospacing="1" w:after="100" w:afterAutospacing="1" w:line="240" w:lineRule="auto"/>
    </w:pPr>
    <w:rPr>
      <w:rFonts w:eastAsia="Calibri"/>
      <w:sz w:val="24"/>
      <w:szCs w:val="24"/>
      <w:lang w:val="en-US"/>
    </w:rPr>
  </w:style>
  <w:style w:type="numbering" w:customStyle="1" w:styleId="NoList2">
    <w:name w:val="No List2"/>
    <w:next w:val="NoList"/>
    <w:uiPriority w:val="99"/>
    <w:semiHidden/>
    <w:unhideWhenUsed/>
    <w:rsid w:val="009C5AD8"/>
  </w:style>
  <w:style w:type="table" w:customStyle="1" w:styleId="TableGrid3">
    <w:name w:val="Table Grid3"/>
    <w:basedOn w:val="TableNormal"/>
    <w:next w:val="TableGrid"/>
    <w:uiPriority w:val="39"/>
    <w:rsid w:val="009C5AD8"/>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D30AD-675C-4FE3-A82F-7F67BF25FB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2AA4F2F-7EE9-471B-B16D-1F2078F966EF}">
  <ds:schemaRefs>
    <ds:schemaRef ds:uri="http://schemas.microsoft.com/sharepoint/v3/contenttype/forms"/>
  </ds:schemaRefs>
</ds:datastoreItem>
</file>

<file path=customXml/itemProps3.xml><?xml version="1.0" encoding="utf-8"?>
<ds:datastoreItem xmlns:ds="http://schemas.openxmlformats.org/officeDocument/2006/customXml" ds:itemID="{36792D8C-18E9-4229-B656-D1A6DAAB23BC}">
  <ds:schemaRefs/>
</ds:datastoreItem>
</file>

<file path=customXml/itemProps4.xml><?xml version="1.0" encoding="utf-8"?>
<ds:datastoreItem xmlns:ds="http://schemas.openxmlformats.org/officeDocument/2006/customXml" ds:itemID="{01CA6EC6-2B74-4CB5-98E5-52509385D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18685</Words>
  <Characters>106511</Characters>
  <Application>Microsoft Office Word</Application>
  <DocSecurity>0</DocSecurity>
  <Lines>887</Lines>
  <Paragraphs>249</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124947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dc:creator>
  <cp:lastModifiedBy>Robert OUKO</cp:lastModifiedBy>
  <cp:revision>2</cp:revision>
  <cp:lastPrinted>2017-10-25T12:09:00Z</cp:lastPrinted>
  <dcterms:created xsi:type="dcterms:W3CDTF">2024-03-11T16:08:00Z</dcterms:created>
  <dcterms:modified xsi:type="dcterms:W3CDTF">2024-03-11T16:08:00Z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0x010100EF7F3C829DF7D944B160ED13BF208A7C</vt:lpwstr>
  </property>
  <property fmtid="{D5CDD505-2E9C-101B-9397-08002B2CF9AE}" pid="8" name="count">
    <vt:lpwstr>Botswana</vt:lpwstr>
  </property>
  <property fmtid="{D5CDD505-2E9C-101B-9397-08002B2CF9AE}" pid="9" name="countw">
    <vt:lpwstr>Botswana</vt:lpwstr>
  </property>
  <property fmtid="{D5CDD505-2E9C-101B-9397-08002B2CF9AE}" pid="10" name="countwd">
    <vt:lpwstr>Botswana</vt:lpwstr>
  </property>
  <property fmtid="{D5CDD505-2E9C-101B-9397-08002B2CF9AE}" pid="11" name="date">
    <vt:lpwstr>11 December 2023</vt:lpwstr>
  </property>
  <property fmtid="{D5CDD505-2E9C-101B-9397-08002B2CF9AE}" pid="12" name="Date-Generated">
    <vt:filetime>2023-12-11T14:56:25Z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173600</vt:r8>
  </property>
  <property fmtid="{D5CDD505-2E9C-101B-9397-08002B2CF9AE}" pid="22" name="Org">
    <vt:lpwstr>OHCHR</vt:lpwstr>
  </property>
  <property fmtid="{D5CDD505-2E9C-101B-9397-08002B2CF9AE}" pid="23" name="prep">
    <vt:lpwstr>initial report of Botswana</vt:lpwstr>
  </property>
  <property fmtid="{D5CDD505-2E9C-101B-9397-08002B2CF9AE}" pid="24" name="preps">
    <vt:lpwstr>initial report of Botswana</vt:lpwstr>
  </property>
  <property fmtid="{D5CDD505-2E9C-101B-9397-08002B2CF9AE}" pid="25" name="prepw">
    <vt:lpwstr>initial report</vt:lpwstr>
  </property>
  <property fmtid="{D5CDD505-2E9C-101B-9397-08002B2CF9AE}" pid="26" name="prepwc">
    <vt:lpwstr>Initial report</vt:lpwstr>
  </property>
  <property fmtid="{D5CDD505-2E9C-101B-9397-08002B2CF9AE}" pid="27" name="prepws">
    <vt:lpwstr>initial report</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C/BWA/1</vt:lpwstr>
  </property>
  <property fmtid="{D5CDD505-2E9C-101B-9397-08002B2CF9AE}" pid="32" name="symh">
    <vt:lpwstr>CRPD/C/BWA/1</vt:lpwstr>
  </property>
  <property fmtid="{D5CDD505-2E9C-101B-9397-08002B2CF9AE}" pid="33" name="Title">
    <vt:lpwstr>CRPD/C/BWA/1</vt:lpwstr>
  </property>
  <property fmtid="{D5CDD505-2E9C-101B-9397-08002B2CF9AE}" pid="34" name="tlang">
    <vt:lpwstr/>
  </property>
  <property fmtid="{D5CDD505-2E9C-101B-9397-08002B2CF9AE}" pid="35" name="virs">
    <vt:lpwstr>Arabic, English, French and Spanish only</vt:lpwstr>
  </property>
</Properties>
</file>