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2DF35" w14:textId="0E015C0E" w:rsidR="00BC70E4" w:rsidRPr="00063F08" w:rsidRDefault="00BC70E4" w:rsidP="00BC70E4">
      <w:pPr>
        <w:wordWrap/>
        <w:adjustRightInd w:val="0"/>
        <w:rPr>
          <w:rFonts w:ascii="Times New Roman" w:eastAsia="MS UI Gothic" w:hAnsi="Times New Roman"/>
          <w:color w:val="000000"/>
          <w:kern w:val="0"/>
          <w:sz w:val="28"/>
          <w:szCs w:val="28"/>
        </w:rPr>
      </w:pPr>
      <w:r w:rsidRPr="00063F08">
        <w:rPr>
          <w:rFonts w:ascii="Times New Roman" w:eastAsia="MS UI Gothic" w:hAnsi="Times New Roman"/>
          <w:color w:val="000000"/>
          <w:kern w:val="0"/>
          <w:sz w:val="28"/>
          <w:szCs w:val="28"/>
        </w:rPr>
        <w:t xml:space="preserve">CRPD Committee </w:t>
      </w:r>
      <w:r w:rsidR="00BE13AE">
        <w:rPr>
          <w:rFonts w:ascii="Times New Roman" w:eastAsia="MS UI Gothic" w:hAnsi="Times New Roman"/>
          <w:color w:val="000000"/>
          <w:kern w:val="0"/>
          <w:sz w:val="28"/>
          <w:szCs w:val="28"/>
        </w:rPr>
        <w:t>27</w:t>
      </w:r>
      <w:r w:rsidRPr="00063F08">
        <w:rPr>
          <w:rFonts w:ascii="Times New Roman" w:eastAsia="MS UI Gothic" w:hAnsi="Times New Roman"/>
          <w:color w:val="000000"/>
          <w:kern w:val="0"/>
          <w:sz w:val="28"/>
          <w:szCs w:val="28"/>
        </w:rPr>
        <w:t>th session 20</w:t>
      </w:r>
      <w:r w:rsidR="00BE13AE">
        <w:rPr>
          <w:rFonts w:ascii="Times New Roman" w:eastAsia="MS UI Gothic" w:hAnsi="Times New Roman"/>
          <w:color w:val="000000"/>
          <w:kern w:val="0"/>
          <w:sz w:val="28"/>
          <w:szCs w:val="28"/>
        </w:rPr>
        <w:t>22</w:t>
      </w:r>
    </w:p>
    <w:p w14:paraId="7489D715" w14:textId="5CE4BBE1" w:rsidR="00BC70E4" w:rsidRPr="00063F08" w:rsidRDefault="00BE13AE" w:rsidP="00BC70E4">
      <w:pPr>
        <w:rPr>
          <w:rFonts w:ascii="Times New Roman" w:eastAsiaTheme="minorEastAsia" w:hAnsi="Times New Roman"/>
          <w:color w:val="000000"/>
          <w:kern w:val="0"/>
          <w:sz w:val="28"/>
          <w:szCs w:val="28"/>
        </w:rPr>
      </w:pPr>
      <w:r>
        <w:rPr>
          <w:rFonts w:ascii="Times New Roman" w:eastAsia="MS UI Gothic" w:hAnsi="Times New Roman"/>
          <w:color w:val="000000"/>
          <w:kern w:val="0"/>
          <w:sz w:val="28"/>
          <w:szCs w:val="28"/>
        </w:rPr>
        <w:t>July 24, 2022</w:t>
      </w:r>
    </w:p>
    <w:p w14:paraId="670D30DF" w14:textId="77777777" w:rsidR="00BC70E4" w:rsidRPr="00063F08" w:rsidRDefault="00BC70E4" w:rsidP="00BC70E4">
      <w:pPr>
        <w:wordWrap/>
        <w:adjustRightInd w:val="0"/>
        <w:jc w:val="center"/>
        <w:rPr>
          <w:rFonts w:ascii="Times New Roman" w:eastAsia="MS UI Gothic" w:hAnsi="Times New Roman"/>
          <w:b/>
          <w:bCs/>
          <w:color w:val="000000"/>
          <w:kern w:val="0"/>
          <w:sz w:val="56"/>
          <w:szCs w:val="52"/>
        </w:rPr>
      </w:pPr>
    </w:p>
    <w:p w14:paraId="0018B8C0" w14:textId="77777777" w:rsidR="00BC70E4" w:rsidRPr="00063F08" w:rsidRDefault="00BC70E4" w:rsidP="00BC70E4">
      <w:pPr>
        <w:wordWrap/>
        <w:adjustRightInd w:val="0"/>
        <w:jc w:val="center"/>
        <w:rPr>
          <w:rFonts w:ascii="Times New Roman" w:eastAsia="MS UI Gothic" w:hAnsi="Times New Roman"/>
          <w:b/>
          <w:bCs/>
          <w:color w:val="000000"/>
          <w:kern w:val="0"/>
          <w:szCs w:val="52"/>
        </w:rPr>
      </w:pPr>
    </w:p>
    <w:p w14:paraId="72B87EC9" w14:textId="15C304D7" w:rsidR="00BE13AE" w:rsidRDefault="00BC70E4" w:rsidP="00BC70E4">
      <w:pPr>
        <w:wordWrap/>
        <w:adjustRightInd w:val="0"/>
        <w:jc w:val="center"/>
        <w:rPr>
          <w:rFonts w:ascii="Times New Roman" w:eastAsia="MS UI Gothic" w:hAnsi="Times New Roman"/>
          <w:b/>
          <w:bCs/>
          <w:color w:val="000000"/>
          <w:kern w:val="0"/>
          <w:sz w:val="48"/>
          <w:szCs w:val="76"/>
        </w:rPr>
      </w:pPr>
      <w:r w:rsidRPr="00063F08">
        <w:rPr>
          <w:rFonts w:ascii="Times New Roman" w:eastAsia="MS UI Gothic" w:hAnsi="Times New Roman"/>
          <w:b/>
          <w:bCs/>
          <w:color w:val="000000"/>
          <w:kern w:val="0"/>
          <w:sz w:val="48"/>
          <w:szCs w:val="76"/>
        </w:rPr>
        <w:t xml:space="preserve">Parallel report for </w:t>
      </w:r>
      <w:r w:rsidR="0050446F" w:rsidRPr="00063F08">
        <w:rPr>
          <w:rFonts w:ascii="Times New Roman" w:eastAsia="MS UI Gothic" w:hAnsi="Times New Roman"/>
          <w:b/>
          <w:bCs/>
          <w:color w:val="000000"/>
          <w:kern w:val="0"/>
          <w:sz w:val="48"/>
          <w:szCs w:val="76"/>
        </w:rPr>
        <w:t xml:space="preserve">the </w:t>
      </w:r>
      <w:r w:rsidR="00BE13AE">
        <w:rPr>
          <w:rFonts w:ascii="Times New Roman" w:eastAsia="MS UI Gothic" w:hAnsi="Times New Roman"/>
          <w:b/>
          <w:bCs/>
          <w:color w:val="000000"/>
          <w:kern w:val="0"/>
          <w:sz w:val="48"/>
          <w:szCs w:val="76"/>
        </w:rPr>
        <w:t>27</w:t>
      </w:r>
      <w:r w:rsidR="00BE13AE" w:rsidRPr="00BE13AE">
        <w:rPr>
          <w:rFonts w:ascii="Times New Roman" w:eastAsia="MS UI Gothic" w:hAnsi="Times New Roman"/>
          <w:b/>
          <w:bCs/>
          <w:color w:val="000000"/>
          <w:kern w:val="0"/>
          <w:sz w:val="48"/>
          <w:szCs w:val="76"/>
          <w:vertAlign w:val="superscript"/>
        </w:rPr>
        <w:t>th</w:t>
      </w:r>
      <w:r w:rsidR="00BE13AE">
        <w:rPr>
          <w:rFonts w:ascii="Times New Roman" w:eastAsia="MS UI Gothic" w:hAnsi="Times New Roman"/>
          <w:b/>
          <w:bCs/>
          <w:color w:val="000000"/>
          <w:kern w:val="0"/>
          <w:sz w:val="48"/>
          <w:szCs w:val="76"/>
        </w:rPr>
        <w:t xml:space="preserve"> Session on </w:t>
      </w:r>
    </w:p>
    <w:p w14:paraId="4F745A24" w14:textId="0E1C676D" w:rsidR="00BC70E4" w:rsidRPr="00063F08" w:rsidRDefault="0050446F" w:rsidP="00BC70E4">
      <w:pPr>
        <w:wordWrap/>
        <w:adjustRightInd w:val="0"/>
        <w:jc w:val="center"/>
        <w:rPr>
          <w:rFonts w:ascii="Times New Roman" w:eastAsia="MS UI Gothic" w:hAnsi="Times New Roman"/>
          <w:color w:val="000000"/>
          <w:kern w:val="0"/>
          <w:sz w:val="48"/>
          <w:szCs w:val="76"/>
        </w:rPr>
      </w:pPr>
      <w:r w:rsidRPr="00063F08">
        <w:rPr>
          <w:rFonts w:ascii="Times New Roman" w:eastAsia="MS UI Gothic" w:hAnsi="Times New Roman"/>
          <w:b/>
          <w:bCs/>
          <w:color w:val="000000"/>
          <w:kern w:val="0"/>
          <w:sz w:val="48"/>
          <w:szCs w:val="76"/>
        </w:rPr>
        <w:t xml:space="preserve">the Republic of Korea </w:t>
      </w:r>
      <w:r w:rsidR="00BC70E4" w:rsidRPr="00063F08">
        <w:rPr>
          <w:rFonts w:ascii="Times New Roman" w:eastAsia="MS UI Gothic" w:hAnsi="Times New Roman"/>
          <w:b/>
          <w:bCs/>
          <w:color w:val="000000"/>
          <w:kern w:val="0"/>
          <w:sz w:val="48"/>
          <w:szCs w:val="76"/>
        </w:rPr>
        <w:t>to the U</w:t>
      </w:r>
      <w:r w:rsidRPr="00063F08">
        <w:rPr>
          <w:rFonts w:ascii="Times New Roman" w:eastAsia="MS UI Gothic" w:hAnsi="Times New Roman"/>
          <w:b/>
          <w:bCs/>
          <w:color w:val="000000"/>
          <w:kern w:val="0"/>
          <w:sz w:val="48"/>
          <w:szCs w:val="76"/>
        </w:rPr>
        <w:t xml:space="preserve">nited </w:t>
      </w:r>
      <w:r w:rsidR="00BC70E4" w:rsidRPr="00063F08">
        <w:rPr>
          <w:rFonts w:ascii="Times New Roman" w:eastAsia="MS UI Gothic" w:hAnsi="Times New Roman"/>
          <w:b/>
          <w:bCs/>
          <w:color w:val="000000"/>
          <w:kern w:val="0"/>
          <w:sz w:val="48"/>
          <w:szCs w:val="76"/>
        </w:rPr>
        <w:t>N</w:t>
      </w:r>
      <w:r w:rsidRPr="00063F08">
        <w:rPr>
          <w:rFonts w:ascii="Times New Roman" w:eastAsia="MS UI Gothic" w:hAnsi="Times New Roman"/>
          <w:b/>
          <w:bCs/>
          <w:color w:val="000000"/>
          <w:kern w:val="0"/>
          <w:sz w:val="48"/>
          <w:szCs w:val="76"/>
        </w:rPr>
        <w:t xml:space="preserve">ations </w:t>
      </w:r>
      <w:r w:rsidR="00BC70E4" w:rsidRPr="00063F08">
        <w:rPr>
          <w:rFonts w:ascii="Times New Roman" w:eastAsia="MS UI Gothic" w:hAnsi="Times New Roman"/>
          <w:b/>
          <w:bCs/>
          <w:color w:val="000000"/>
          <w:kern w:val="0"/>
          <w:sz w:val="48"/>
          <w:szCs w:val="76"/>
        </w:rPr>
        <w:t>Committee on the Rights of</w:t>
      </w:r>
    </w:p>
    <w:p w14:paraId="3DB3005B" w14:textId="77777777" w:rsidR="00BC70E4" w:rsidRPr="00063F08" w:rsidRDefault="00BC70E4" w:rsidP="00BC70E4">
      <w:pPr>
        <w:wordWrap/>
        <w:adjustRightInd w:val="0"/>
        <w:jc w:val="center"/>
        <w:rPr>
          <w:rFonts w:ascii="Times New Roman" w:eastAsia="MS UI Gothic" w:hAnsi="Times New Roman"/>
          <w:b/>
          <w:bCs/>
          <w:color w:val="000000"/>
          <w:kern w:val="0"/>
          <w:sz w:val="48"/>
          <w:szCs w:val="76"/>
        </w:rPr>
      </w:pPr>
      <w:r w:rsidRPr="00063F08">
        <w:rPr>
          <w:rFonts w:ascii="Times New Roman" w:eastAsia="MS UI Gothic" w:hAnsi="Times New Roman"/>
          <w:b/>
          <w:bCs/>
          <w:color w:val="000000"/>
          <w:kern w:val="0"/>
          <w:sz w:val="48"/>
          <w:szCs w:val="76"/>
        </w:rPr>
        <w:t>Persons with Disabilities</w:t>
      </w:r>
    </w:p>
    <w:p w14:paraId="17216C0B" w14:textId="77777777" w:rsidR="00BC70E4" w:rsidRPr="00063F08" w:rsidRDefault="00BC70E4" w:rsidP="00BC70E4">
      <w:pPr>
        <w:wordWrap/>
        <w:adjustRightInd w:val="0"/>
        <w:jc w:val="center"/>
        <w:rPr>
          <w:rFonts w:ascii="Times New Roman" w:eastAsia="MS UI Gothic" w:hAnsi="Times New Roman"/>
          <w:b/>
          <w:bCs/>
          <w:color w:val="000000"/>
          <w:kern w:val="0"/>
          <w:sz w:val="28"/>
          <w:szCs w:val="36"/>
        </w:rPr>
      </w:pPr>
    </w:p>
    <w:p w14:paraId="484E8686" w14:textId="77777777" w:rsidR="00BC70E4" w:rsidRPr="00063F08" w:rsidRDefault="00BC70E4" w:rsidP="00BC70E4">
      <w:pPr>
        <w:wordWrap/>
        <w:adjustRightInd w:val="0"/>
        <w:rPr>
          <w:rFonts w:ascii="Times New Roman" w:eastAsiaTheme="minorEastAsia" w:hAnsi="Times New Roman"/>
          <w:color w:val="000000"/>
          <w:kern w:val="0"/>
          <w:sz w:val="22"/>
          <w:szCs w:val="28"/>
        </w:rPr>
      </w:pPr>
    </w:p>
    <w:p w14:paraId="078B8FDC" w14:textId="77777777" w:rsidR="00BC70E4" w:rsidRPr="00063F08" w:rsidRDefault="00BC70E4" w:rsidP="00BC70E4">
      <w:pPr>
        <w:wordWrap/>
        <w:adjustRightInd w:val="0"/>
        <w:rPr>
          <w:rFonts w:ascii="Times New Roman" w:eastAsia="MS UI Gothic" w:hAnsi="Times New Roman"/>
          <w:color w:val="000000"/>
          <w:kern w:val="0"/>
          <w:sz w:val="22"/>
          <w:szCs w:val="28"/>
        </w:rPr>
      </w:pPr>
    </w:p>
    <w:p w14:paraId="101AA1D9" w14:textId="77777777" w:rsidR="00BC70E4" w:rsidRPr="00063F08" w:rsidRDefault="00BC70E4" w:rsidP="00BC70E4">
      <w:pPr>
        <w:wordWrap/>
        <w:adjustRightInd w:val="0"/>
        <w:rPr>
          <w:rFonts w:ascii="Times New Roman" w:eastAsia="MS UI Gothic" w:hAnsi="Times New Roman"/>
          <w:color w:val="000000"/>
          <w:kern w:val="0"/>
          <w:sz w:val="28"/>
          <w:szCs w:val="28"/>
        </w:rPr>
      </w:pPr>
      <w:r w:rsidRPr="00063F08">
        <w:rPr>
          <w:rFonts w:ascii="Times New Roman" w:eastAsia="MS UI Gothic" w:hAnsi="Times New Roman"/>
          <w:color w:val="000000"/>
          <w:kern w:val="0"/>
          <w:sz w:val="22"/>
          <w:szCs w:val="28"/>
        </w:rPr>
        <w:tab/>
      </w:r>
      <w:r w:rsidRPr="00063F08">
        <w:rPr>
          <w:rFonts w:ascii="Times New Roman" w:eastAsia="MS UI Gothic" w:hAnsi="Times New Roman"/>
          <w:color w:val="000000"/>
          <w:kern w:val="0"/>
          <w:sz w:val="22"/>
          <w:szCs w:val="28"/>
        </w:rPr>
        <w:tab/>
      </w:r>
      <w:r w:rsidRPr="00063F08">
        <w:rPr>
          <w:rFonts w:ascii="Times New Roman" w:eastAsia="MS UI Gothic" w:hAnsi="Times New Roman"/>
          <w:color w:val="000000"/>
          <w:kern w:val="0"/>
          <w:sz w:val="22"/>
          <w:szCs w:val="28"/>
        </w:rPr>
        <w:tab/>
      </w:r>
      <w:r w:rsidRPr="00063F08">
        <w:rPr>
          <w:rFonts w:ascii="Times New Roman" w:eastAsia="MS UI Gothic" w:hAnsi="Times New Roman"/>
          <w:color w:val="000000"/>
          <w:kern w:val="0"/>
          <w:sz w:val="22"/>
          <w:szCs w:val="28"/>
        </w:rPr>
        <w:tab/>
      </w:r>
      <w:r w:rsidRPr="00063F08">
        <w:rPr>
          <w:rFonts w:ascii="Times New Roman" w:eastAsia="MS UI Gothic" w:hAnsi="Times New Roman"/>
          <w:color w:val="000000"/>
          <w:kern w:val="0"/>
          <w:sz w:val="28"/>
          <w:szCs w:val="28"/>
        </w:rPr>
        <w:t>Written by Ohyong Kweon</w:t>
      </w:r>
      <w:r w:rsidRPr="00063F08">
        <w:rPr>
          <w:rStyle w:val="a6"/>
          <w:rFonts w:ascii="Times New Roman" w:eastAsia="MS UI Gothic" w:hAnsi="Times New Roman"/>
          <w:color w:val="000000"/>
          <w:kern w:val="0"/>
          <w:sz w:val="28"/>
          <w:szCs w:val="28"/>
        </w:rPr>
        <w:footnoteReference w:id="1"/>
      </w:r>
    </w:p>
    <w:p w14:paraId="68BFBAC6" w14:textId="77777777" w:rsidR="00BC70E4" w:rsidRPr="00063F08" w:rsidRDefault="00BC70E4" w:rsidP="00BC70E4">
      <w:pPr>
        <w:wordWrap/>
        <w:adjustRightInd w:val="0"/>
        <w:rPr>
          <w:rFonts w:ascii="Times New Roman" w:eastAsia="MS UI Gothic" w:hAnsi="Times New Roman"/>
          <w:color w:val="000000"/>
          <w:kern w:val="0"/>
          <w:sz w:val="28"/>
          <w:szCs w:val="28"/>
        </w:rPr>
      </w:pPr>
    </w:p>
    <w:p w14:paraId="1E6D3FEF" w14:textId="77777777" w:rsidR="00BC70E4" w:rsidRPr="00063F08" w:rsidRDefault="00BC70E4" w:rsidP="00BC70E4">
      <w:pPr>
        <w:wordWrap/>
        <w:adjustRightInd w:val="0"/>
        <w:rPr>
          <w:rFonts w:ascii="Times New Roman" w:eastAsia="MS UI Gothic" w:hAnsi="Times New Roman"/>
          <w:color w:val="000000"/>
          <w:kern w:val="0"/>
          <w:sz w:val="28"/>
          <w:szCs w:val="28"/>
        </w:rPr>
      </w:pPr>
      <w:r w:rsidRPr="00063F08">
        <w:rPr>
          <w:rFonts w:ascii="Times New Roman" w:eastAsia="MS UI Gothic" w:hAnsi="Times New Roman"/>
          <w:color w:val="000000"/>
          <w:kern w:val="0"/>
          <w:sz w:val="28"/>
          <w:szCs w:val="28"/>
        </w:rPr>
        <w:tab/>
      </w:r>
      <w:r w:rsidRPr="00063F08">
        <w:rPr>
          <w:rFonts w:ascii="Times New Roman" w:eastAsia="MS UI Gothic" w:hAnsi="Times New Roman"/>
          <w:color w:val="000000"/>
          <w:kern w:val="0"/>
          <w:sz w:val="28"/>
          <w:szCs w:val="28"/>
        </w:rPr>
        <w:tab/>
      </w:r>
      <w:r w:rsidRPr="00063F08">
        <w:rPr>
          <w:rFonts w:ascii="Times New Roman" w:eastAsia="MS UI Gothic" w:hAnsi="Times New Roman"/>
          <w:color w:val="000000"/>
          <w:kern w:val="0"/>
          <w:sz w:val="28"/>
          <w:szCs w:val="28"/>
        </w:rPr>
        <w:tab/>
      </w:r>
      <w:r w:rsidRPr="00063F08">
        <w:rPr>
          <w:rFonts w:ascii="Times New Roman" w:eastAsia="MS UI Gothic" w:hAnsi="Times New Roman"/>
          <w:color w:val="000000"/>
          <w:kern w:val="0"/>
          <w:sz w:val="28"/>
          <w:szCs w:val="28"/>
        </w:rPr>
        <w:tab/>
      </w:r>
      <w:r w:rsidRPr="00063F08">
        <w:rPr>
          <w:rFonts w:ascii="Times New Roman" w:eastAsia="MS UI Gothic" w:hAnsi="Times New Roman"/>
          <w:color w:val="000000"/>
          <w:kern w:val="0"/>
          <w:sz w:val="28"/>
          <w:szCs w:val="28"/>
        </w:rPr>
        <w:tab/>
        <w:t>Secretary General</w:t>
      </w:r>
    </w:p>
    <w:p w14:paraId="603A6CEB" w14:textId="77777777" w:rsidR="00BC70E4" w:rsidRPr="00063F08" w:rsidRDefault="00BC70E4" w:rsidP="00BC70E4">
      <w:pPr>
        <w:wordWrap/>
        <w:adjustRightInd w:val="0"/>
        <w:rPr>
          <w:rFonts w:ascii="Times New Roman" w:eastAsia="MS UI Gothic" w:hAnsi="Times New Roman"/>
          <w:color w:val="000000"/>
          <w:kern w:val="0"/>
          <w:sz w:val="28"/>
          <w:szCs w:val="28"/>
        </w:rPr>
      </w:pPr>
    </w:p>
    <w:p w14:paraId="3C715CF2" w14:textId="77777777" w:rsidR="00BC70E4" w:rsidRPr="00063F08" w:rsidRDefault="00BC70E4" w:rsidP="00BC70E4">
      <w:pPr>
        <w:wordWrap/>
        <w:adjustRightInd w:val="0"/>
        <w:rPr>
          <w:rFonts w:ascii="Times New Roman" w:eastAsiaTheme="minorEastAsia" w:hAnsi="Times New Roman"/>
          <w:color w:val="000000"/>
          <w:kern w:val="0"/>
          <w:sz w:val="28"/>
          <w:szCs w:val="28"/>
        </w:rPr>
      </w:pPr>
    </w:p>
    <w:p w14:paraId="64078721" w14:textId="77777777" w:rsidR="00BC70E4" w:rsidRPr="00063F08" w:rsidRDefault="00BC70E4" w:rsidP="00BC70E4">
      <w:pPr>
        <w:wordWrap/>
        <w:adjustRightInd w:val="0"/>
        <w:rPr>
          <w:rFonts w:ascii="Times New Roman" w:eastAsiaTheme="minorEastAsia" w:hAnsi="Times New Roman"/>
          <w:color w:val="000000"/>
          <w:kern w:val="0"/>
          <w:sz w:val="28"/>
          <w:szCs w:val="28"/>
        </w:rPr>
      </w:pPr>
    </w:p>
    <w:p w14:paraId="0FD7E751" w14:textId="77777777" w:rsidR="00BC70E4" w:rsidRPr="00063F08" w:rsidRDefault="00BC70E4" w:rsidP="00BC70E4">
      <w:pPr>
        <w:wordWrap/>
        <w:adjustRightInd w:val="0"/>
        <w:rPr>
          <w:rFonts w:ascii="Times New Roman" w:eastAsiaTheme="minorEastAsia" w:hAnsi="Times New Roman"/>
          <w:color w:val="000000"/>
          <w:kern w:val="0"/>
          <w:sz w:val="28"/>
          <w:szCs w:val="28"/>
        </w:rPr>
      </w:pPr>
    </w:p>
    <w:p w14:paraId="68D1B83C" w14:textId="77777777" w:rsidR="00380694" w:rsidRPr="00063F08" w:rsidRDefault="00380694" w:rsidP="00BC70E4">
      <w:pPr>
        <w:wordWrap/>
        <w:adjustRightInd w:val="0"/>
        <w:rPr>
          <w:rFonts w:ascii="Times New Roman" w:eastAsiaTheme="minorEastAsia" w:hAnsi="Times New Roman"/>
          <w:color w:val="000000"/>
          <w:kern w:val="0"/>
          <w:sz w:val="28"/>
          <w:szCs w:val="28"/>
        </w:rPr>
      </w:pPr>
    </w:p>
    <w:p w14:paraId="5095BD46" w14:textId="77777777" w:rsidR="00380694" w:rsidRPr="00063F08" w:rsidRDefault="00380694" w:rsidP="00BC70E4">
      <w:pPr>
        <w:wordWrap/>
        <w:adjustRightInd w:val="0"/>
        <w:rPr>
          <w:rFonts w:ascii="Times New Roman" w:eastAsiaTheme="minorEastAsia" w:hAnsi="Times New Roman"/>
          <w:color w:val="000000"/>
          <w:kern w:val="0"/>
          <w:sz w:val="28"/>
          <w:szCs w:val="28"/>
        </w:rPr>
      </w:pPr>
    </w:p>
    <w:p w14:paraId="1B8AFA5A" w14:textId="77777777" w:rsidR="00380694" w:rsidRPr="00063F08" w:rsidRDefault="00380694" w:rsidP="00BC70E4">
      <w:pPr>
        <w:wordWrap/>
        <w:adjustRightInd w:val="0"/>
        <w:rPr>
          <w:rFonts w:ascii="Times New Roman" w:eastAsiaTheme="minorEastAsia" w:hAnsi="Times New Roman"/>
          <w:color w:val="000000"/>
          <w:kern w:val="0"/>
          <w:sz w:val="28"/>
          <w:szCs w:val="28"/>
        </w:rPr>
      </w:pPr>
    </w:p>
    <w:p w14:paraId="3DB312F5" w14:textId="77777777" w:rsidR="00380694" w:rsidRPr="00063F08" w:rsidRDefault="00380694" w:rsidP="00BC70E4">
      <w:pPr>
        <w:wordWrap/>
        <w:adjustRightInd w:val="0"/>
        <w:rPr>
          <w:rFonts w:ascii="Times New Roman" w:eastAsiaTheme="minorEastAsia" w:hAnsi="Times New Roman"/>
          <w:color w:val="000000"/>
          <w:kern w:val="0"/>
          <w:sz w:val="28"/>
          <w:szCs w:val="28"/>
        </w:rPr>
      </w:pPr>
    </w:p>
    <w:p w14:paraId="19EB06B1" w14:textId="77777777" w:rsidR="00BC70E4" w:rsidRPr="00063F08" w:rsidRDefault="00BC70E4" w:rsidP="00BC70E4">
      <w:pPr>
        <w:wordWrap/>
        <w:adjustRightInd w:val="0"/>
        <w:rPr>
          <w:rFonts w:ascii="Times New Roman" w:eastAsia="MS UI Gothic" w:hAnsi="Times New Roman"/>
          <w:color w:val="000000"/>
          <w:kern w:val="0"/>
          <w:sz w:val="28"/>
          <w:szCs w:val="28"/>
        </w:rPr>
      </w:pPr>
      <w:r w:rsidRPr="00063F08">
        <w:rPr>
          <w:rFonts w:ascii="Times New Roman" w:eastAsia="MS UI Gothic" w:hAnsi="Times New Roman"/>
          <w:color w:val="000000"/>
          <w:kern w:val="0"/>
          <w:sz w:val="28"/>
          <w:szCs w:val="28"/>
        </w:rPr>
        <w:tab/>
      </w:r>
      <w:r w:rsidRPr="00063F08">
        <w:rPr>
          <w:rFonts w:ascii="Times New Roman" w:eastAsia="MS UI Gothic" w:hAnsi="Times New Roman"/>
          <w:color w:val="000000"/>
          <w:kern w:val="0"/>
          <w:sz w:val="28"/>
          <w:szCs w:val="28"/>
        </w:rPr>
        <w:tab/>
      </w:r>
      <w:r w:rsidRPr="00063F08">
        <w:rPr>
          <w:rFonts w:ascii="Times New Roman" w:eastAsia="MS UI Gothic" w:hAnsi="Times New Roman"/>
          <w:color w:val="000000"/>
          <w:kern w:val="0"/>
          <w:sz w:val="28"/>
          <w:szCs w:val="28"/>
        </w:rPr>
        <w:tab/>
      </w:r>
      <w:r w:rsidRPr="00063F08">
        <w:rPr>
          <w:rFonts w:ascii="Times New Roman" w:eastAsia="MS UI Gothic" w:hAnsi="Times New Roman"/>
          <w:color w:val="000000"/>
          <w:kern w:val="0"/>
          <w:sz w:val="28"/>
          <w:szCs w:val="28"/>
        </w:rPr>
        <w:tab/>
      </w:r>
      <w:r w:rsidRPr="00063F08">
        <w:rPr>
          <w:rFonts w:ascii="Times New Roman" w:eastAsia="MS UI Gothic" w:hAnsi="Times New Roman"/>
          <w:color w:val="000000"/>
          <w:kern w:val="0"/>
          <w:sz w:val="28"/>
          <w:szCs w:val="28"/>
        </w:rPr>
        <w:tab/>
      </w:r>
      <w:r w:rsidRPr="00063F08">
        <w:rPr>
          <w:rFonts w:ascii="Times New Roman" w:eastAsia="MS UI Gothic" w:hAnsi="Times New Roman"/>
          <w:color w:val="000000"/>
          <w:kern w:val="0"/>
          <w:sz w:val="28"/>
          <w:szCs w:val="28"/>
        </w:rPr>
        <w:tab/>
      </w:r>
    </w:p>
    <w:p w14:paraId="686C64ED" w14:textId="77777777" w:rsidR="00BC70E4" w:rsidRPr="00063F08" w:rsidRDefault="00BC70E4" w:rsidP="00BC70E4">
      <w:pPr>
        <w:jc w:val="center"/>
        <w:rPr>
          <w:rFonts w:ascii="Times New Roman" w:eastAsia="MS UI Gothic" w:hAnsi="Times New Roman"/>
          <w:b/>
          <w:sz w:val="28"/>
          <w:szCs w:val="28"/>
        </w:rPr>
      </w:pPr>
      <w:r w:rsidRPr="00063F08">
        <w:rPr>
          <w:rFonts w:ascii="Times New Roman" w:eastAsia="MS UI Gothic" w:hAnsi="Times New Roman"/>
          <w:b/>
          <w:sz w:val="28"/>
          <w:szCs w:val="28"/>
        </w:rPr>
        <w:t>Korean Alliance for Mobilizing Inclusion (KAMI)</w:t>
      </w:r>
    </w:p>
    <w:p w14:paraId="2168D3E2" w14:textId="77777777" w:rsidR="00BC70E4" w:rsidRPr="00063F08" w:rsidRDefault="00BC70E4" w:rsidP="00BC70E4">
      <w:pPr>
        <w:jc w:val="center"/>
        <w:rPr>
          <w:rFonts w:ascii="Times New Roman" w:eastAsia="MS UI Gothic" w:hAnsi="Times New Roman"/>
          <w:sz w:val="22"/>
        </w:rPr>
      </w:pPr>
    </w:p>
    <w:p w14:paraId="4D953B46" w14:textId="77777777" w:rsidR="00BC70E4" w:rsidRPr="00063F08" w:rsidRDefault="00BC70E4" w:rsidP="00BC70E4">
      <w:pPr>
        <w:jc w:val="left"/>
        <w:rPr>
          <w:rFonts w:ascii="Times New Roman" w:eastAsia="MS UI Gothic" w:hAnsi="Times New Roman"/>
          <w:sz w:val="28"/>
          <w:szCs w:val="28"/>
        </w:rPr>
      </w:pPr>
      <w:r w:rsidRPr="00063F08">
        <w:rPr>
          <w:rFonts w:ascii="Times New Roman" w:hAnsi="Times New Roman"/>
          <w:sz w:val="28"/>
          <w:szCs w:val="28"/>
        </w:rPr>
        <w:tab/>
      </w:r>
      <w:r w:rsidRPr="00063F08">
        <w:rPr>
          <w:rFonts w:ascii="Times New Roman" w:hAnsi="Times New Roman"/>
          <w:sz w:val="28"/>
          <w:szCs w:val="28"/>
        </w:rPr>
        <w:tab/>
      </w:r>
      <w:r w:rsidRPr="00063F08">
        <w:rPr>
          <w:rFonts w:ascii="Times New Roman" w:hAnsi="Times New Roman"/>
          <w:sz w:val="28"/>
          <w:szCs w:val="28"/>
        </w:rPr>
        <w:tab/>
      </w:r>
      <w:r w:rsidRPr="00063F08">
        <w:rPr>
          <w:rFonts w:ascii="Times New Roman" w:hAnsi="Times New Roman"/>
          <w:sz w:val="28"/>
          <w:szCs w:val="28"/>
        </w:rPr>
        <w:tab/>
      </w:r>
      <w:r w:rsidRPr="00063F08">
        <w:rPr>
          <w:rFonts w:ascii="Times New Roman" w:eastAsia="MS UI Gothic" w:hAnsi="Times New Roman"/>
          <w:sz w:val="28"/>
          <w:szCs w:val="28"/>
        </w:rPr>
        <w:t>Phone: +82 2 7412060</w:t>
      </w:r>
    </w:p>
    <w:p w14:paraId="710FD2C7" w14:textId="77777777" w:rsidR="00BC70E4" w:rsidRPr="00063F08" w:rsidRDefault="00BC70E4" w:rsidP="00BC70E4">
      <w:pPr>
        <w:jc w:val="left"/>
        <w:rPr>
          <w:rFonts w:ascii="Times New Roman" w:eastAsia="MS UI Gothic" w:hAnsi="Times New Roman"/>
          <w:sz w:val="28"/>
          <w:szCs w:val="28"/>
        </w:rPr>
      </w:pPr>
      <w:r w:rsidRPr="00063F08">
        <w:rPr>
          <w:rFonts w:ascii="Times New Roman" w:hAnsi="Times New Roman"/>
          <w:sz w:val="28"/>
          <w:szCs w:val="28"/>
        </w:rPr>
        <w:tab/>
      </w:r>
      <w:r w:rsidRPr="00063F08">
        <w:rPr>
          <w:rFonts w:ascii="Times New Roman" w:hAnsi="Times New Roman"/>
          <w:sz w:val="28"/>
          <w:szCs w:val="28"/>
        </w:rPr>
        <w:tab/>
      </w:r>
      <w:r w:rsidRPr="00063F08">
        <w:rPr>
          <w:rFonts w:ascii="Times New Roman" w:hAnsi="Times New Roman"/>
          <w:sz w:val="28"/>
          <w:szCs w:val="28"/>
        </w:rPr>
        <w:tab/>
      </w:r>
      <w:r w:rsidRPr="00063F08">
        <w:rPr>
          <w:rFonts w:ascii="Times New Roman" w:hAnsi="Times New Roman"/>
          <w:sz w:val="28"/>
          <w:szCs w:val="28"/>
        </w:rPr>
        <w:tab/>
      </w:r>
      <w:r w:rsidRPr="00063F08">
        <w:rPr>
          <w:rFonts w:ascii="Times New Roman" w:eastAsia="MS UI Gothic" w:hAnsi="Times New Roman"/>
          <w:sz w:val="28"/>
          <w:szCs w:val="28"/>
        </w:rPr>
        <w:t>Fax: +82 2 7412064</w:t>
      </w:r>
    </w:p>
    <w:p w14:paraId="07162125" w14:textId="77777777" w:rsidR="00BC70E4" w:rsidRPr="00063F08" w:rsidRDefault="00BC70E4" w:rsidP="00BC70E4">
      <w:pPr>
        <w:jc w:val="left"/>
        <w:rPr>
          <w:rFonts w:ascii="Times New Roman" w:eastAsia="MS UI Gothic" w:hAnsi="Times New Roman"/>
          <w:sz w:val="28"/>
          <w:szCs w:val="28"/>
        </w:rPr>
      </w:pPr>
      <w:r w:rsidRPr="00063F08">
        <w:rPr>
          <w:rFonts w:ascii="Times New Roman" w:hAnsi="Times New Roman"/>
          <w:sz w:val="28"/>
          <w:szCs w:val="28"/>
        </w:rPr>
        <w:tab/>
      </w:r>
      <w:r w:rsidRPr="00063F08">
        <w:rPr>
          <w:rFonts w:ascii="Times New Roman" w:hAnsi="Times New Roman"/>
          <w:sz w:val="28"/>
          <w:szCs w:val="28"/>
        </w:rPr>
        <w:tab/>
      </w:r>
      <w:r w:rsidRPr="00063F08">
        <w:rPr>
          <w:rFonts w:ascii="Times New Roman" w:hAnsi="Times New Roman"/>
          <w:sz w:val="28"/>
          <w:szCs w:val="28"/>
        </w:rPr>
        <w:tab/>
      </w:r>
      <w:r w:rsidRPr="00063F08">
        <w:rPr>
          <w:rFonts w:ascii="Times New Roman" w:hAnsi="Times New Roman"/>
          <w:sz w:val="28"/>
          <w:szCs w:val="28"/>
        </w:rPr>
        <w:tab/>
        <w:t xml:space="preserve">Homepage: </w:t>
      </w:r>
      <w:hyperlink r:id="rId8" w:history="1">
        <w:r w:rsidRPr="00063F08">
          <w:rPr>
            <w:rStyle w:val="a7"/>
            <w:rFonts w:ascii="Times New Roman" w:eastAsia="MS UI Gothic" w:hAnsi="Times New Roman"/>
            <w:sz w:val="28"/>
            <w:szCs w:val="28"/>
          </w:rPr>
          <w:t>www.kami.ne.kr</w:t>
        </w:r>
      </w:hyperlink>
    </w:p>
    <w:p w14:paraId="77023DDD" w14:textId="77777777" w:rsidR="00BC70E4" w:rsidRPr="00063F08" w:rsidRDefault="00BC70E4" w:rsidP="005D29D2">
      <w:pPr>
        <w:jc w:val="left"/>
        <w:rPr>
          <w:rFonts w:ascii="Times New Roman" w:hAnsi="Times New Roman"/>
          <w:b/>
          <w:sz w:val="28"/>
          <w:szCs w:val="28"/>
        </w:rPr>
      </w:pPr>
      <w:r w:rsidRPr="00063F08">
        <w:rPr>
          <w:rFonts w:ascii="Times New Roman" w:hAnsi="Times New Roman"/>
          <w:sz w:val="28"/>
          <w:szCs w:val="28"/>
        </w:rPr>
        <w:tab/>
      </w:r>
      <w:r w:rsidRPr="00063F08">
        <w:rPr>
          <w:rFonts w:ascii="Times New Roman" w:hAnsi="Times New Roman"/>
          <w:sz w:val="28"/>
          <w:szCs w:val="28"/>
        </w:rPr>
        <w:tab/>
      </w:r>
      <w:r w:rsidRPr="00063F08">
        <w:rPr>
          <w:rFonts w:ascii="Times New Roman" w:hAnsi="Times New Roman"/>
          <w:sz w:val="28"/>
          <w:szCs w:val="28"/>
        </w:rPr>
        <w:tab/>
      </w:r>
      <w:r w:rsidRPr="00063F08">
        <w:rPr>
          <w:rFonts w:ascii="Times New Roman" w:hAnsi="Times New Roman"/>
          <w:sz w:val="28"/>
          <w:szCs w:val="28"/>
        </w:rPr>
        <w:tab/>
        <w:t xml:space="preserve">Email: </w:t>
      </w:r>
      <w:hyperlink r:id="rId9" w:history="1">
        <w:r w:rsidRPr="00063F08">
          <w:rPr>
            <w:rStyle w:val="a7"/>
            <w:rFonts w:ascii="Times New Roman" w:eastAsia="MS UI Gothic" w:hAnsi="Times New Roman"/>
            <w:sz w:val="28"/>
            <w:szCs w:val="28"/>
          </w:rPr>
          <w:t>kamialliance@gmail.com</w:t>
        </w:r>
      </w:hyperlink>
    </w:p>
    <w:p w14:paraId="2C0C34AF" w14:textId="77777777" w:rsidR="004D7164" w:rsidRDefault="005D29D2" w:rsidP="005D29D2">
      <w:pPr>
        <w:widowControl/>
        <w:wordWrap/>
        <w:autoSpaceDE/>
        <w:autoSpaceDN/>
        <w:spacing w:after="160" w:line="259" w:lineRule="auto"/>
        <w:rPr>
          <w:rFonts w:ascii="Times New Roman" w:hAnsi="Times New Roman"/>
        </w:rPr>
      </w:pPr>
      <w:r w:rsidRPr="00063F08">
        <w:rPr>
          <w:rFonts w:ascii="Times New Roman" w:hAnsi="Times New Roman"/>
        </w:rPr>
        <w:br w:type="page"/>
      </w:r>
    </w:p>
    <w:p w14:paraId="6B4DD88A" w14:textId="77777777" w:rsidR="00A16785" w:rsidRPr="004D7164" w:rsidRDefault="0015504D" w:rsidP="005D29D2">
      <w:pPr>
        <w:widowControl/>
        <w:wordWrap/>
        <w:autoSpaceDE/>
        <w:autoSpaceDN/>
        <w:spacing w:after="160" w:line="259" w:lineRule="auto"/>
        <w:rPr>
          <w:rFonts w:ascii="Times New Roman" w:hAnsi="Times New Roman"/>
          <w:b/>
          <w:sz w:val="22"/>
        </w:rPr>
      </w:pPr>
      <w:r w:rsidRPr="004D7164">
        <w:rPr>
          <w:rFonts w:ascii="Times New Roman" w:hAnsi="Times New Roman"/>
          <w:b/>
          <w:sz w:val="22"/>
        </w:rPr>
        <w:lastRenderedPageBreak/>
        <w:t>I</w:t>
      </w:r>
      <w:r w:rsidR="005D29D2" w:rsidRPr="004D7164">
        <w:rPr>
          <w:rFonts w:ascii="Times New Roman" w:hAnsi="Times New Roman"/>
          <w:b/>
          <w:sz w:val="22"/>
        </w:rPr>
        <w:t>ntroduction</w:t>
      </w:r>
      <w:r w:rsidR="00063F08" w:rsidRPr="004D7164">
        <w:rPr>
          <w:rFonts w:ascii="Times New Roman" w:hAnsi="Times New Roman"/>
          <w:b/>
          <w:sz w:val="22"/>
        </w:rPr>
        <w:t xml:space="preserve"> of KAMI</w:t>
      </w:r>
    </w:p>
    <w:p w14:paraId="24792477" w14:textId="77777777" w:rsidR="00995011" w:rsidRPr="00063F08" w:rsidRDefault="005D29D2" w:rsidP="005D29D2">
      <w:pPr>
        <w:widowControl/>
        <w:wordWrap/>
        <w:autoSpaceDE/>
        <w:autoSpaceDN/>
        <w:spacing w:after="160" w:line="259" w:lineRule="auto"/>
        <w:rPr>
          <w:rFonts w:ascii="Times New Roman" w:hAnsi="Times New Roman"/>
        </w:rPr>
      </w:pPr>
      <w:r w:rsidRPr="00063F08">
        <w:rPr>
          <w:rFonts w:ascii="Times New Roman" w:hAnsi="Times New Roman"/>
        </w:rPr>
        <w:t xml:space="preserve">KAMI is </w:t>
      </w:r>
      <w:r w:rsidR="000D35E3" w:rsidRPr="00063F08">
        <w:rPr>
          <w:rFonts w:ascii="Times New Roman" w:hAnsi="Times New Roman"/>
        </w:rPr>
        <w:t xml:space="preserve">a DPO </w:t>
      </w:r>
      <w:r w:rsidRPr="00063F08">
        <w:rPr>
          <w:rFonts w:ascii="Times New Roman" w:hAnsi="Times New Roman"/>
        </w:rPr>
        <w:t>working with the people with psychosocial disabilities of Korea to advocate and improve the human rights and lives</w:t>
      </w:r>
      <w:r w:rsidR="000D35E3" w:rsidRPr="00063F08">
        <w:rPr>
          <w:rFonts w:ascii="Times New Roman" w:hAnsi="Times New Roman"/>
        </w:rPr>
        <w:t xml:space="preserve"> of the people is psychosocial disabilities for mobilizing inclusion</w:t>
      </w:r>
      <w:r w:rsidRPr="00063F08">
        <w:rPr>
          <w:rFonts w:ascii="Times New Roman" w:hAnsi="Times New Roman"/>
        </w:rPr>
        <w:t xml:space="preserve">. </w:t>
      </w:r>
    </w:p>
    <w:p w14:paraId="5678A64C" w14:textId="77777777" w:rsidR="005D29D2" w:rsidRDefault="005D29D2" w:rsidP="005D29D2">
      <w:pPr>
        <w:widowControl/>
        <w:wordWrap/>
        <w:autoSpaceDE/>
        <w:autoSpaceDN/>
        <w:spacing w:after="160" w:line="259" w:lineRule="auto"/>
        <w:rPr>
          <w:rFonts w:ascii="Times New Roman" w:hAnsi="Times New Roman"/>
        </w:rPr>
      </w:pPr>
      <w:r w:rsidRPr="00063F08">
        <w:rPr>
          <w:rFonts w:ascii="Times New Roman" w:hAnsi="Times New Roman"/>
        </w:rPr>
        <w:t xml:space="preserve">KAMI started from 29 May in 2010 and </w:t>
      </w:r>
      <w:r w:rsidR="000D35E3" w:rsidRPr="00063F08">
        <w:rPr>
          <w:rFonts w:ascii="Times New Roman" w:hAnsi="Times New Roman"/>
        </w:rPr>
        <w:t xml:space="preserve">is </w:t>
      </w:r>
      <w:r w:rsidRPr="00063F08">
        <w:rPr>
          <w:rFonts w:ascii="Times New Roman" w:hAnsi="Times New Roman"/>
        </w:rPr>
        <w:t xml:space="preserve">registering as an NGO at the Department of Health and Welfare </w:t>
      </w:r>
      <w:r w:rsidR="000D35E3" w:rsidRPr="00063F08">
        <w:rPr>
          <w:rFonts w:ascii="Times New Roman" w:hAnsi="Times New Roman"/>
        </w:rPr>
        <w:t xml:space="preserve">and the National Human Rights Council </w:t>
      </w:r>
      <w:r w:rsidRPr="00063F08">
        <w:rPr>
          <w:rFonts w:ascii="Times New Roman" w:hAnsi="Times New Roman"/>
        </w:rPr>
        <w:t>of Korea.</w:t>
      </w:r>
    </w:p>
    <w:p w14:paraId="6D908CDF" w14:textId="77777777" w:rsidR="00995011" w:rsidRPr="00063F08" w:rsidRDefault="00995011" w:rsidP="005D29D2">
      <w:pPr>
        <w:widowControl/>
        <w:wordWrap/>
        <w:autoSpaceDE/>
        <w:autoSpaceDN/>
        <w:spacing w:after="160" w:line="259" w:lineRule="auto"/>
        <w:rPr>
          <w:rFonts w:ascii="Times New Roman" w:hAnsi="Times New Roman"/>
        </w:rPr>
      </w:pPr>
      <w:r>
        <w:rPr>
          <w:rFonts w:ascii="Times New Roman" w:hAnsi="Times New Roman"/>
        </w:rPr>
        <w:t>KAMI had been standing for Korean Alliance on Mental Illness but changed</w:t>
      </w:r>
      <w:r w:rsidR="007D73A4">
        <w:rPr>
          <w:rFonts w:ascii="Times New Roman" w:hAnsi="Times New Roman"/>
        </w:rPr>
        <w:t xml:space="preserve"> the name as</w:t>
      </w:r>
      <w:r>
        <w:rPr>
          <w:rFonts w:ascii="Times New Roman" w:hAnsi="Times New Roman"/>
        </w:rPr>
        <w:t xml:space="preserve"> </w:t>
      </w:r>
      <w:r w:rsidRPr="007D73A4">
        <w:rPr>
          <w:rFonts w:ascii="Times New Roman" w:hAnsi="Times New Roman"/>
          <w:b/>
          <w:u w:val="single"/>
        </w:rPr>
        <w:t>Korean Alliance for Mobilizing Inclusion</w:t>
      </w:r>
      <w:r>
        <w:rPr>
          <w:rFonts w:ascii="Times New Roman" w:hAnsi="Times New Roman"/>
        </w:rPr>
        <w:t xml:space="preserve"> after participating at the 12</w:t>
      </w:r>
      <w:r w:rsidRPr="00995011">
        <w:rPr>
          <w:rFonts w:ascii="Times New Roman" w:hAnsi="Times New Roman"/>
          <w:vertAlign w:val="superscript"/>
        </w:rPr>
        <w:t>th</w:t>
      </w:r>
      <w:r>
        <w:rPr>
          <w:rFonts w:ascii="Times New Roman" w:hAnsi="Times New Roman"/>
        </w:rPr>
        <w:t xml:space="preserve"> session of CRPD Committee in Sep. 2014 and hosting TCI Asia conference with TCI Asia, IDA and NHRCK in Nov. 2015.</w:t>
      </w:r>
    </w:p>
    <w:p w14:paraId="5D7929FE" w14:textId="77777777" w:rsidR="005D29D2" w:rsidRPr="00063F08" w:rsidRDefault="000D35E3" w:rsidP="005D29D2">
      <w:pPr>
        <w:widowControl/>
        <w:wordWrap/>
        <w:autoSpaceDE/>
        <w:autoSpaceDN/>
        <w:spacing w:after="160" w:line="259" w:lineRule="auto"/>
        <w:rPr>
          <w:rFonts w:ascii="Times New Roman" w:hAnsi="Times New Roman"/>
        </w:rPr>
      </w:pPr>
      <w:r w:rsidRPr="00063F08">
        <w:rPr>
          <w:rFonts w:ascii="Times New Roman" w:hAnsi="Times New Roman"/>
        </w:rPr>
        <w:t xml:space="preserve">KAMI is </w:t>
      </w:r>
      <w:r w:rsidR="005D29D2" w:rsidRPr="00063F08">
        <w:rPr>
          <w:rFonts w:ascii="Times New Roman" w:hAnsi="Times New Roman"/>
        </w:rPr>
        <w:t xml:space="preserve">educating/training </w:t>
      </w:r>
      <w:r w:rsidRPr="00063F08">
        <w:rPr>
          <w:rFonts w:ascii="Times New Roman" w:hAnsi="Times New Roman"/>
        </w:rPr>
        <w:t>CRPD, advocating, supporting and researching people with psychosocial disabilities and made submissions to CRPD Committee in 2014.</w:t>
      </w:r>
    </w:p>
    <w:p w14:paraId="0C4CCD2B" w14:textId="77777777" w:rsidR="000D35E3" w:rsidRPr="00063F08" w:rsidRDefault="000D35E3" w:rsidP="005D29D2">
      <w:pPr>
        <w:widowControl/>
        <w:wordWrap/>
        <w:autoSpaceDE/>
        <w:autoSpaceDN/>
        <w:spacing w:after="160" w:line="259" w:lineRule="auto"/>
        <w:rPr>
          <w:rFonts w:ascii="Times New Roman" w:hAnsi="Times New Roman"/>
        </w:rPr>
      </w:pPr>
      <w:r w:rsidRPr="00063F08">
        <w:rPr>
          <w:rFonts w:ascii="Times New Roman" w:hAnsi="Times New Roman"/>
        </w:rPr>
        <w:t>We are working with TCI Asia (Transforming Community for Inclusion of the people with psychosocial disabilities in Asia)</w:t>
      </w:r>
      <w:r w:rsidR="00273FF7" w:rsidRPr="00063F08">
        <w:rPr>
          <w:rFonts w:ascii="Times New Roman" w:hAnsi="Times New Roman"/>
        </w:rPr>
        <w:t xml:space="preserve"> and </w:t>
      </w:r>
      <w:r w:rsidRPr="00063F08">
        <w:rPr>
          <w:rFonts w:ascii="Times New Roman" w:hAnsi="Times New Roman"/>
        </w:rPr>
        <w:t xml:space="preserve">hosted </w:t>
      </w:r>
      <w:r w:rsidR="00273FF7" w:rsidRPr="00063F08">
        <w:rPr>
          <w:rFonts w:ascii="Times New Roman" w:hAnsi="Times New Roman"/>
        </w:rPr>
        <w:t xml:space="preserve">an international </w:t>
      </w:r>
      <w:r w:rsidRPr="00063F08">
        <w:rPr>
          <w:rFonts w:ascii="Times New Roman" w:hAnsi="Times New Roman"/>
        </w:rPr>
        <w:t xml:space="preserve">conference </w:t>
      </w:r>
      <w:r w:rsidR="00273FF7" w:rsidRPr="00063F08">
        <w:rPr>
          <w:rFonts w:ascii="Times New Roman" w:hAnsi="Times New Roman"/>
        </w:rPr>
        <w:t xml:space="preserve">on “Inclusion of the People with Psychosocial Disabilities” </w:t>
      </w:r>
      <w:r w:rsidRPr="00063F08">
        <w:rPr>
          <w:rFonts w:ascii="Times New Roman" w:hAnsi="Times New Roman"/>
        </w:rPr>
        <w:t xml:space="preserve">with IDA, WNUSP, TCI Asia and National Human Rights Council of Korea in Nov. 2015. </w:t>
      </w:r>
    </w:p>
    <w:p w14:paraId="7967A091" w14:textId="77777777" w:rsidR="00273FF7" w:rsidRPr="00063F08" w:rsidRDefault="00273FF7" w:rsidP="005D29D2">
      <w:pPr>
        <w:widowControl/>
        <w:wordWrap/>
        <w:autoSpaceDE/>
        <w:autoSpaceDN/>
        <w:spacing w:after="160" w:line="259" w:lineRule="auto"/>
        <w:rPr>
          <w:rFonts w:ascii="Times New Roman" w:hAnsi="Times New Roman"/>
        </w:rPr>
      </w:pPr>
      <w:r w:rsidRPr="00063F08">
        <w:rPr>
          <w:rFonts w:ascii="Times New Roman" w:hAnsi="Times New Roman"/>
        </w:rPr>
        <w:t>KAMI hosted two legal meetings and conference for drafting model law for inclusion of the persons with psychosocial disabilities with lawyers, law professors and DPO leaders from Asian countries (Korea, Japan, Taiwan), Australia, Europe and the United States in 2016 and 2017.</w:t>
      </w:r>
    </w:p>
    <w:p w14:paraId="1787D27D" w14:textId="77777777" w:rsidR="00273FF7" w:rsidRPr="00063F08" w:rsidRDefault="00273FF7" w:rsidP="005D29D2">
      <w:pPr>
        <w:widowControl/>
        <w:wordWrap/>
        <w:autoSpaceDE/>
        <w:autoSpaceDN/>
        <w:spacing w:after="160" w:line="259" w:lineRule="auto"/>
        <w:rPr>
          <w:rFonts w:ascii="Times New Roman" w:hAnsi="Times New Roman"/>
        </w:rPr>
      </w:pPr>
      <w:r w:rsidRPr="00063F08">
        <w:rPr>
          <w:rFonts w:ascii="Times New Roman" w:hAnsi="Times New Roman"/>
        </w:rPr>
        <w:t xml:space="preserve">In September 2017 KAMI hosted an international conference for mobilizing inclusion of the people with psychosocial disabilities with NHRCK and </w:t>
      </w:r>
      <w:r w:rsidR="0015504D" w:rsidRPr="00063F08">
        <w:rPr>
          <w:rFonts w:ascii="Times New Roman" w:hAnsi="Times New Roman"/>
        </w:rPr>
        <w:t>CHRUSP (Tina Minkowitz).</w:t>
      </w:r>
    </w:p>
    <w:p w14:paraId="50A2C9F8" w14:textId="77777777" w:rsidR="004D7164" w:rsidRDefault="004D7164" w:rsidP="005D29D2">
      <w:pPr>
        <w:widowControl/>
        <w:wordWrap/>
        <w:autoSpaceDE/>
        <w:autoSpaceDN/>
        <w:spacing w:after="160" w:line="259" w:lineRule="auto"/>
        <w:rPr>
          <w:rFonts w:ascii="Times New Roman" w:hAnsi="Times New Roman"/>
          <w:b/>
          <w:sz w:val="22"/>
        </w:rPr>
      </w:pPr>
    </w:p>
    <w:p w14:paraId="102B10A7" w14:textId="77777777" w:rsidR="007D73A4" w:rsidRDefault="007D73A4">
      <w:pPr>
        <w:widowControl/>
        <w:wordWrap/>
        <w:autoSpaceDE/>
        <w:autoSpaceDN/>
        <w:spacing w:after="160" w:line="259" w:lineRule="auto"/>
        <w:rPr>
          <w:rFonts w:ascii="Times New Roman" w:hAnsi="Times New Roman"/>
          <w:b/>
          <w:sz w:val="22"/>
        </w:rPr>
      </w:pPr>
      <w:r>
        <w:rPr>
          <w:rFonts w:ascii="Times New Roman" w:hAnsi="Times New Roman"/>
          <w:b/>
          <w:sz w:val="22"/>
        </w:rPr>
        <w:br w:type="page"/>
      </w:r>
    </w:p>
    <w:p w14:paraId="5F2A9D2D" w14:textId="77777777" w:rsidR="0015504D" w:rsidRPr="004D7164" w:rsidRDefault="0015504D" w:rsidP="005D29D2">
      <w:pPr>
        <w:widowControl/>
        <w:wordWrap/>
        <w:autoSpaceDE/>
        <w:autoSpaceDN/>
        <w:spacing w:after="160" w:line="259" w:lineRule="auto"/>
        <w:rPr>
          <w:rFonts w:ascii="Times New Roman" w:hAnsi="Times New Roman"/>
          <w:b/>
          <w:sz w:val="22"/>
        </w:rPr>
      </w:pPr>
      <w:r w:rsidRPr="004D7164">
        <w:rPr>
          <w:rFonts w:ascii="Times New Roman" w:hAnsi="Times New Roman"/>
          <w:b/>
          <w:sz w:val="22"/>
        </w:rPr>
        <w:lastRenderedPageBreak/>
        <w:t>Forward</w:t>
      </w:r>
    </w:p>
    <w:p w14:paraId="00DC9E45" w14:textId="77777777" w:rsidR="00DF3746" w:rsidRPr="00063F08" w:rsidRDefault="00DF3746" w:rsidP="00DF3746">
      <w:pPr>
        <w:widowControl/>
        <w:wordWrap/>
        <w:autoSpaceDE/>
        <w:autoSpaceDN/>
        <w:spacing w:after="160" w:line="259" w:lineRule="auto"/>
        <w:rPr>
          <w:rFonts w:ascii="Times New Roman" w:hAnsi="Times New Roman"/>
          <w:b/>
          <w:bCs/>
          <w:u w:val="single"/>
        </w:rPr>
      </w:pPr>
      <w:r w:rsidRPr="00063F08">
        <w:rPr>
          <w:rFonts w:ascii="Times New Roman" w:hAnsi="Times New Roman"/>
        </w:rPr>
        <w:t xml:space="preserve">People with psychosocial disabilities in Korea are being in critical situations even after the CRPD Committee made </w:t>
      </w:r>
      <w:r w:rsidRPr="00063F08">
        <w:rPr>
          <w:rFonts w:ascii="Times New Roman" w:hAnsi="Times New Roman"/>
          <w:b/>
          <w:bCs/>
          <w:i/>
          <w:iCs/>
          <w:u w:val="single"/>
        </w:rPr>
        <w:t>8</w:t>
      </w:r>
      <w:r w:rsidRPr="00063F08">
        <w:rPr>
          <w:rFonts w:ascii="Times New Roman" w:hAnsi="Times New Roman"/>
          <w:b/>
          <w:bCs/>
          <w:u w:val="single"/>
        </w:rPr>
        <w:t xml:space="preserve"> important concerns and recommendations related to persons with psychosocial disabilities in the Concluding </w:t>
      </w:r>
      <w:r w:rsidR="00C864B6" w:rsidRPr="00063F08">
        <w:rPr>
          <w:rFonts w:ascii="Times New Roman" w:hAnsi="Times New Roman"/>
          <w:b/>
          <w:bCs/>
          <w:u w:val="single"/>
        </w:rPr>
        <w:t>O</w:t>
      </w:r>
      <w:r w:rsidRPr="00063F08">
        <w:rPr>
          <w:rFonts w:ascii="Times New Roman" w:hAnsi="Times New Roman"/>
          <w:b/>
          <w:bCs/>
          <w:u w:val="single"/>
        </w:rPr>
        <w:t>bservations on the initial report of the Republic of Korea.</w:t>
      </w:r>
      <w:r w:rsidR="00EA4C8B" w:rsidRPr="00063F08">
        <w:rPr>
          <w:rStyle w:val="a6"/>
          <w:rFonts w:ascii="Times New Roman" w:hAnsi="Times New Roman"/>
          <w:b/>
          <w:bCs/>
          <w:u w:val="single"/>
        </w:rPr>
        <w:footnoteReference w:id="2"/>
      </w:r>
    </w:p>
    <w:p w14:paraId="2AB06528" w14:textId="77777777" w:rsidR="00EA4C8B" w:rsidRPr="00063F08" w:rsidRDefault="00EA4C8B" w:rsidP="00EA4C8B">
      <w:pPr>
        <w:pStyle w:val="a8"/>
        <w:widowControl/>
        <w:numPr>
          <w:ilvl w:val="0"/>
          <w:numId w:val="1"/>
        </w:numPr>
        <w:wordWrap/>
        <w:autoSpaceDE/>
        <w:autoSpaceDN/>
        <w:spacing w:after="200" w:line="276" w:lineRule="auto"/>
        <w:ind w:leftChars="0"/>
        <w:contextualSpacing/>
        <w:rPr>
          <w:rFonts w:ascii="Times New Roman" w:hAnsi="Times New Roman"/>
          <w:szCs w:val="20"/>
        </w:rPr>
      </w:pPr>
      <w:r w:rsidRPr="00063F08">
        <w:rPr>
          <w:rFonts w:ascii="Times New Roman" w:hAnsi="Times New Roman"/>
          <w:b/>
          <w:bCs/>
          <w:szCs w:val="20"/>
        </w:rPr>
        <w:t>General principles and obligations (arts. 1–4)</w:t>
      </w:r>
      <w:r w:rsidRPr="00063F08">
        <w:rPr>
          <w:rFonts w:ascii="Times New Roman" w:hAnsi="Times New Roman"/>
          <w:szCs w:val="20"/>
        </w:rPr>
        <w:t>: Disability Rating System and The Welfare of Disabled Persons Act (WDPA) Article 15</w:t>
      </w:r>
    </w:p>
    <w:p w14:paraId="4C2569D4" w14:textId="77777777" w:rsidR="00EA4C8B" w:rsidRPr="00063F08" w:rsidRDefault="00EA4C8B" w:rsidP="00EA4C8B">
      <w:pPr>
        <w:pStyle w:val="a8"/>
        <w:widowControl/>
        <w:numPr>
          <w:ilvl w:val="0"/>
          <w:numId w:val="1"/>
        </w:numPr>
        <w:wordWrap/>
        <w:autoSpaceDE/>
        <w:autoSpaceDN/>
        <w:spacing w:after="200" w:line="276" w:lineRule="auto"/>
        <w:ind w:leftChars="0"/>
        <w:contextualSpacing/>
        <w:rPr>
          <w:rFonts w:ascii="Times New Roman" w:hAnsi="Times New Roman"/>
          <w:szCs w:val="20"/>
        </w:rPr>
      </w:pPr>
      <w:r w:rsidRPr="00063F08">
        <w:rPr>
          <w:rFonts w:ascii="Times New Roman" w:hAnsi="Times New Roman"/>
          <w:b/>
          <w:bCs/>
          <w:szCs w:val="20"/>
        </w:rPr>
        <w:t>Equal recognition before the law (art. 12)</w:t>
      </w:r>
      <w:r w:rsidRPr="00063F08">
        <w:rPr>
          <w:rFonts w:ascii="Times New Roman" w:hAnsi="Times New Roman"/>
          <w:szCs w:val="20"/>
        </w:rPr>
        <w:t>: Legal Capacity and Guardianship system under the New Civil Act</w:t>
      </w:r>
    </w:p>
    <w:p w14:paraId="5259B521" w14:textId="77777777" w:rsidR="00EA4C8B" w:rsidRPr="00063F08" w:rsidRDefault="00EA4C8B" w:rsidP="00EA4C8B">
      <w:pPr>
        <w:pStyle w:val="a8"/>
        <w:widowControl/>
        <w:numPr>
          <w:ilvl w:val="0"/>
          <w:numId w:val="1"/>
        </w:numPr>
        <w:wordWrap/>
        <w:autoSpaceDE/>
        <w:autoSpaceDN/>
        <w:spacing w:after="200" w:line="276" w:lineRule="auto"/>
        <w:ind w:leftChars="0"/>
        <w:contextualSpacing/>
        <w:rPr>
          <w:rFonts w:ascii="Times New Roman" w:hAnsi="Times New Roman"/>
          <w:szCs w:val="20"/>
        </w:rPr>
      </w:pPr>
      <w:r w:rsidRPr="00063F08">
        <w:rPr>
          <w:rFonts w:ascii="Times New Roman" w:hAnsi="Times New Roman"/>
          <w:b/>
          <w:bCs/>
          <w:szCs w:val="20"/>
        </w:rPr>
        <w:t>Liberty and security of the person (art. 14)</w:t>
      </w:r>
      <w:r w:rsidRPr="00063F08">
        <w:rPr>
          <w:rFonts w:ascii="Times New Roman" w:hAnsi="Times New Roman"/>
          <w:szCs w:val="20"/>
        </w:rPr>
        <w:t>: Involuntary admission and treatment, and Institutionalization under Mental Health Act (New Mental Health Promotion Bill)</w:t>
      </w:r>
    </w:p>
    <w:p w14:paraId="5686A3AE" w14:textId="77777777" w:rsidR="00EA4C8B" w:rsidRPr="00063F08" w:rsidRDefault="00EA4C8B" w:rsidP="00EA4C8B">
      <w:pPr>
        <w:pStyle w:val="a8"/>
        <w:widowControl/>
        <w:numPr>
          <w:ilvl w:val="0"/>
          <w:numId w:val="1"/>
        </w:numPr>
        <w:wordWrap/>
        <w:autoSpaceDE/>
        <w:autoSpaceDN/>
        <w:spacing w:after="200" w:line="276" w:lineRule="auto"/>
        <w:ind w:leftChars="0"/>
        <w:contextualSpacing/>
        <w:rPr>
          <w:rFonts w:ascii="Times New Roman" w:hAnsi="Times New Roman"/>
          <w:szCs w:val="20"/>
        </w:rPr>
      </w:pPr>
      <w:r w:rsidRPr="00063F08">
        <w:rPr>
          <w:rFonts w:ascii="Times New Roman" w:hAnsi="Times New Roman"/>
          <w:b/>
          <w:bCs/>
          <w:szCs w:val="20"/>
        </w:rPr>
        <w:t>Freedom from torture and cruel, inhuman or degrading treatment or punishment (art. 15):</w:t>
      </w:r>
      <w:r w:rsidRPr="00063F08">
        <w:rPr>
          <w:rFonts w:ascii="Times New Roman" w:hAnsi="Times New Roman"/>
          <w:szCs w:val="20"/>
        </w:rPr>
        <w:t xml:space="preserve"> Forced treatment that subjects persons with psychosocial disabilities to cruel, inhuman and degrading treatment and punishment</w:t>
      </w:r>
    </w:p>
    <w:p w14:paraId="06422B3F" w14:textId="77777777" w:rsidR="00EA4C8B" w:rsidRPr="00063F08" w:rsidRDefault="00EA4C8B" w:rsidP="00EA4C8B">
      <w:pPr>
        <w:pStyle w:val="a8"/>
        <w:widowControl/>
        <w:numPr>
          <w:ilvl w:val="0"/>
          <w:numId w:val="1"/>
        </w:numPr>
        <w:wordWrap/>
        <w:autoSpaceDE/>
        <w:autoSpaceDN/>
        <w:spacing w:after="200" w:line="276" w:lineRule="auto"/>
        <w:ind w:leftChars="0"/>
        <w:contextualSpacing/>
        <w:rPr>
          <w:rFonts w:ascii="Times New Roman" w:hAnsi="Times New Roman"/>
          <w:szCs w:val="20"/>
        </w:rPr>
      </w:pPr>
      <w:r w:rsidRPr="00063F08">
        <w:rPr>
          <w:rFonts w:ascii="Times New Roman" w:hAnsi="Times New Roman"/>
          <w:b/>
          <w:bCs/>
          <w:szCs w:val="20"/>
        </w:rPr>
        <w:t>Freedom from exploitation, violence and abuse (art. 16):</w:t>
      </w:r>
      <w:r w:rsidRPr="00063F08">
        <w:rPr>
          <w:rFonts w:ascii="Times New Roman" w:hAnsi="Times New Roman"/>
          <w:szCs w:val="20"/>
        </w:rPr>
        <w:t xml:space="preserve"> All cases of violence, exploitation and abuse against persons with psychosocial disabilities</w:t>
      </w:r>
    </w:p>
    <w:p w14:paraId="3381CBFB" w14:textId="77777777" w:rsidR="00EA4C8B" w:rsidRPr="00063F08" w:rsidRDefault="00EA4C8B" w:rsidP="00EA4C8B">
      <w:pPr>
        <w:pStyle w:val="a8"/>
        <w:widowControl/>
        <w:numPr>
          <w:ilvl w:val="0"/>
          <w:numId w:val="1"/>
        </w:numPr>
        <w:wordWrap/>
        <w:autoSpaceDE/>
        <w:autoSpaceDN/>
        <w:spacing w:after="200" w:line="276" w:lineRule="auto"/>
        <w:ind w:leftChars="0"/>
        <w:contextualSpacing/>
        <w:rPr>
          <w:rFonts w:ascii="Times New Roman" w:hAnsi="Times New Roman"/>
          <w:szCs w:val="20"/>
        </w:rPr>
      </w:pPr>
      <w:r w:rsidRPr="00063F08">
        <w:rPr>
          <w:rFonts w:ascii="Times New Roman" w:hAnsi="Times New Roman"/>
          <w:b/>
          <w:bCs/>
          <w:szCs w:val="20"/>
        </w:rPr>
        <w:t>Liberty of movement (art. 18):</w:t>
      </w:r>
      <w:r w:rsidRPr="00063F08">
        <w:rPr>
          <w:rFonts w:ascii="Times New Roman" w:hAnsi="Times New Roman"/>
          <w:szCs w:val="20"/>
        </w:rPr>
        <w:t xml:space="preserve"> Article 11 of the Immigration Control Act and Article 32 of WDPA</w:t>
      </w:r>
    </w:p>
    <w:p w14:paraId="157B2996" w14:textId="77777777" w:rsidR="00EA4C8B" w:rsidRPr="00063F08" w:rsidRDefault="00EA4C8B" w:rsidP="00EA4C8B">
      <w:pPr>
        <w:pStyle w:val="a8"/>
        <w:widowControl/>
        <w:numPr>
          <w:ilvl w:val="0"/>
          <w:numId w:val="1"/>
        </w:numPr>
        <w:wordWrap/>
        <w:autoSpaceDE/>
        <w:autoSpaceDN/>
        <w:spacing w:after="200" w:line="276" w:lineRule="auto"/>
        <w:ind w:leftChars="0"/>
        <w:contextualSpacing/>
        <w:rPr>
          <w:rFonts w:ascii="Times New Roman" w:hAnsi="Times New Roman"/>
          <w:szCs w:val="20"/>
        </w:rPr>
      </w:pPr>
      <w:r w:rsidRPr="00063F08">
        <w:rPr>
          <w:rFonts w:ascii="Times New Roman" w:hAnsi="Times New Roman"/>
          <w:b/>
          <w:bCs/>
          <w:szCs w:val="20"/>
        </w:rPr>
        <w:t xml:space="preserve">Health (art. 25): </w:t>
      </w:r>
      <w:r w:rsidRPr="00063F08">
        <w:rPr>
          <w:rFonts w:ascii="Times New Roman" w:hAnsi="Times New Roman"/>
          <w:szCs w:val="20"/>
        </w:rPr>
        <w:t xml:space="preserve">Article 732 of the Commercial Act and reservation on Article 25 (e) of the Convention </w:t>
      </w:r>
    </w:p>
    <w:p w14:paraId="30F72B52" w14:textId="77777777" w:rsidR="00EA4C8B" w:rsidRPr="00063F08" w:rsidRDefault="00EA4C8B" w:rsidP="00EA4C8B">
      <w:pPr>
        <w:pStyle w:val="a8"/>
        <w:widowControl/>
        <w:numPr>
          <w:ilvl w:val="0"/>
          <w:numId w:val="1"/>
        </w:numPr>
        <w:wordWrap/>
        <w:autoSpaceDE/>
        <w:autoSpaceDN/>
        <w:spacing w:after="200" w:line="276" w:lineRule="auto"/>
        <w:ind w:leftChars="0"/>
        <w:contextualSpacing/>
        <w:rPr>
          <w:rFonts w:ascii="Times New Roman" w:hAnsi="Times New Roman"/>
          <w:szCs w:val="20"/>
        </w:rPr>
      </w:pPr>
      <w:r w:rsidRPr="00063F08">
        <w:rPr>
          <w:rFonts w:ascii="Times New Roman" w:hAnsi="Times New Roman"/>
          <w:b/>
          <w:bCs/>
          <w:szCs w:val="20"/>
        </w:rPr>
        <w:t>Work and employment (art. 27):</w:t>
      </w:r>
      <w:r w:rsidRPr="00063F08">
        <w:rPr>
          <w:rFonts w:ascii="Times New Roman" w:hAnsi="Times New Roman"/>
          <w:szCs w:val="20"/>
        </w:rPr>
        <w:t xml:space="preserve"> Minimum Wage and Sheltered Workshops </w:t>
      </w:r>
    </w:p>
    <w:p w14:paraId="1545BBBD" w14:textId="77777777" w:rsidR="0015504D" w:rsidRPr="00063F08" w:rsidRDefault="00F25A01" w:rsidP="005D29D2">
      <w:pPr>
        <w:widowControl/>
        <w:wordWrap/>
        <w:autoSpaceDE/>
        <w:autoSpaceDN/>
        <w:spacing w:after="160" w:line="259" w:lineRule="auto"/>
        <w:rPr>
          <w:rFonts w:ascii="Times New Roman" w:hAnsi="Times New Roman"/>
        </w:rPr>
      </w:pPr>
      <w:r w:rsidRPr="00063F08">
        <w:rPr>
          <w:rFonts w:ascii="Times New Roman" w:hAnsi="Times New Roman"/>
        </w:rPr>
        <w:t xml:space="preserve">But Korean government didn’t do anything to implement the obligations </w:t>
      </w:r>
      <w:r w:rsidR="00C864B6" w:rsidRPr="00063F08">
        <w:rPr>
          <w:rFonts w:ascii="Times New Roman" w:hAnsi="Times New Roman"/>
        </w:rPr>
        <w:t xml:space="preserve">under CRPD and </w:t>
      </w:r>
      <w:r w:rsidRPr="00063F08">
        <w:rPr>
          <w:rFonts w:ascii="Times New Roman" w:hAnsi="Times New Roman"/>
        </w:rPr>
        <w:t xml:space="preserve">the </w:t>
      </w:r>
      <w:r w:rsidR="00C864B6" w:rsidRPr="00063F08">
        <w:rPr>
          <w:rFonts w:ascii="Times New Roman" w:hAnsi="Times New Roman"/>
        </w:rPr>
        <w:t xml:space="preserve">CRPD Committee’s Concluding Observations. </w:t>
      </w:r>
    </w:p>
    <w:p w14:paraId="2F3FF80F" w14:textId="77777777" w:rsidR="00C864B6" w:rsidRPr="00063F08" w:rsidRDefault="00C864B6" w:rsidP="005D29D2">
      <w:pPr>
        <w:widowControl/>
        <w:wordWrap/>
        <w:autoSpaceDE/>
        <w:autoSpaceDN/>
        <w:spacing w:after="160" w:line="259" w:lineRule="auto"/>
        <w:rPr>
          <w:rFonts w:ascii="Times New Roman" w:hAnsi="Times New Roman"/>
        </w:rPr>
      </w:pPr>
      <w:r w:rsidRPr="00063F08">
        <w:rPr>
          <w:rFonts w:ascii="Times New Roman" w:hAnsi="Times New Roman"/>
        </w:rPr>
        <w:t xml:space="preserve">In Sep. 2016 there was a Constitutional Court Decision on the Article 24 of the Mental Health Act which was ruling the involuntary admission of the people with psychosocial disabilities but there is no change </w:t>
      </w:r>
      <w:r w:rsidR="002772BE">
        <w:rPr>
          <w:rFonts w:ascii="Times New Roman" w:hAnsi="Times New Roman"/>
        </w:rPr>
        <w:t xml:space="preserve">in policy and legislations </w:t>
      </w:r>
      <w:r w:rsidRPr="00063F08">
        <w:rPr>
          <w:rFonts w:ascii="Times New Roman" w:hAnsi="Times New Roman"/>
        </w:rPr>
        <w:t>to follow the ruling of the Constitutional Court.</w:t>
      </w:r>
    </w:p>
    <w:p w14:paraId="441C2C58" w14:textId="77777777" w:rsidR="00C864B6" w:rsidRPr="00063F08" w:rsidRDefault="00C864B6" w:rsidP="005D29D2">
      <w:pPr>
        <w:widowControl/>
        <w:wordWrap/>
        <w:autoSpaceDE/>
        <w:autoSpaceDN/>
        <w:spacing w:after="160" w:line="259" w:lineRule="auto"/>
        <w:rPr>
          <w:rFonts w:ascii="Times New Roman" w:hAnsi="Times New Roman"/>
        </w:rPr>
      </w:pPr>
      <w:r w:rsidRPr="00063F08">
        <w:rPr>
          <w:rFonts w:ascii="Times New Roman" w:hAnsi="Times New Roman"/>
        </w:rPr>
        <w:t xml:space="preserve">Korean government and the Court is trying to promoting the legal guardianship system which was introduced in Korea from 2013 by the New Civil Act, </w:t>
      </w:r>
      <w:r w:rsidR="00D85AF2" w:rsidRPr="00063F08">
        <w:rPr>
          <w:rFonts w:ascii="Times New Roman" w:hAnsi="Times New Roman"/>
        </w:rPr>
        <w:t xml:space="preserve">even after </w:t>
      </w:r>
      <w:r w:rsidRPr="00063F08">
        <w:rPr>
          <w:rFonts w:ascii="Times New Roman" w:hAnsi="Times New Roman"/>
        </w:rPr>
        <w:t xml:space="preserve">the CRPD Committee observed it as against the Article 12 of the CRPD and the legal capacity </w:t>
      </w:r>
      <w:r w:rsidR="00D85AF2" w:rsidRPr="00063F08">
        <w:rPr>
          <w:rFonts w:ascii="Times New Roman" w:hAnsi="Times New Roman"/>
        </w:rPr>
        <w:t>of the people with disabilities and recommended to develop a new system for supported decision making.</w:t>
      </w:r>
    </w:p>
    <w:p w14:paraId="07DDFE18" w14:textId="77777777" w:rsidR="007F06C5" w:rsidRPr="00063F08" w:rsidRDefault="007F06C5" w:rsidP="005D29D2">
      <w:pPr>
        <w:widowControl/>
        <w:wordWrap/>
        <w:autoSpaceDE/>
        <w:autoSpaceDN/>
        <w:spacing w:after="160" w:line="259" w:lineRule="auto"/>
        <w:rPr>
          <w:rFonts w:ascii="Times New Roman" w:hAnsi="Times New Roman"/>
        </w:rPr>
      </w:pPr>
      <w:r w:rsidRPr="00063F08">
        <w:rPr>
          <w:rFonts w:ascii="Times New Roman" w:hAnsi="Times New Roman"/>
        </w:rPr>
        <w:t xml:space="preserve">Korea revised the Mental Health Act in May 2016 and the procedure of involuntary admission of the people with mental illness changed but it still discriminates the people with psychosocial disabilities. </w:t>
      </w:r>
    </w:p>
    <w:p w14:paraId="6A699530" w14:textId="77777777" w:rsidR="00D85AF2" w:rsidRPr="00063F08" w:rsidRDefault="007F06C5" w:rsidP="005D29D2">
      <w:pPr>
        <w:widowControl/>
        <w:wordWrap/>
        <w:autoSpaceDE/>
        <w:autoSpaceDN/>
        <w:spacing w:after="160" w:line="259" w:lineRule="auto"/>
        <w:rPr>
          <w:rFonts w:ascii="Times New Roman" w:hAnsi="Times New Roman"/>
        </w:rPr>
      </w:pPr>
      <w:r w:rsidRPr="00063F08">
        <w:rPr>
          <w:rFonts w:ascii="Times New Roman" w:hAnsi="Times New Roman"/>
        </w:rPr>
        <w:t xml:space="preserve">The new Mental Health and Welfare Act still doesn’t need informed consent of the people with mental illness and the </w:t>
      </w:r>
      <w:r w:rsidR="008C39FB">
        <w:rPr>
          <w:rFonts w:ascii="Times New Roman" w:hAnsi="Times New Roman"/>
        </w:rPr>
        <w:t>Welfare of Disab</w:t>
      </w:r>
      <w:r w:rsidRPr="00063F08">
        <w:rPr>
          <w:rFonts w:ascii="Times New Roman" w:hAnsi="Times New Roman"/>
        </w:rPr>
        <w:t>l</w:t>
      </w:r>
      <w:r w:rsidR="008C39FB">
        <w:rPr>
          <w:rFonts w:ascii="Times New Roman" w:hAnsi="Times New Roman"/>
        </w:rPr>
        <w:t xml:space="preserve">ed Person’s </w:t>
      </w:r>
      <w:r w:rsidRPr="00063F08">
        <w:rPr>
          <w:rFonts w:ascii="Times New Roman" w:hAnsi="Times New Roman"/>
        </w:rPr>
        <w:t>Act still doesn’t include the people with psychosocial disabilities in many services for the people with disabilities.</w:t>
      </w:r>
    </w:p>
    <w:p w14:paraId="6F8D54A9" w14:textId="77777777" w:rsidR="00DF0568" w:rsidRPr="00063F08" w:rsidRDefault="00DF0568" w:rsidP="005D29D2">
      <w:pPr>
        <w:widowControl/>
        <w:wordWrap/>
        <w:autoSpaceDE/>
        <w:autoSpaceDN/>
        <w:spacing w:after="160" w:line="259" w:lineRule="auto"/>
        <w:rPr>
          <w:rFonts w:ascii="Times New Roman" w:hAnsi="Times New Roman"/>
        </w:rPr>
      </w:pPr>
      <w:r w:rsidRPr="00063F08">
        <w:rPr>
          <w:rFonts w:ascii="Times New Roman" w:hAnsi="Times New Roman"/>
        </w:rPr>
        <w:t>Recently the revised Social Welfare Service Act ruled out the people with psychosocial disabilities who have mental illness from getting the certification of social workers if he/she cannot pr</w:t>
      </w:r>
      <w:r w:rsidR="00E505B2" w:rsidRPr="00063F08">
        <w:rPr>
          <w:rFonts w:ascii="Times New Roman" w:hAnsi="Times New Roman"/>
        </w:rPr>
        <w:t xml:space="preserve">ove himself/herself OK for the job by the psychiatrist’s </w:t>
      </w:r>
      <w:r w:rsidR="00E573C6" w:rsidRPr="00063F08">
        <w:rPr>
          <w:rFonts w:ascii="Times New Roman" w:hAnsi="Times New Roman"/>
        </w:rPr>
        <w:t>medical diagnosis.</w:t>
      </w:r>
    </w:p>
    <w:p w14:paraId="1BF5CBC3" w14:textId="77777777" w:rsidR="00E573C6" w:rsidRDefault="00E573C6" w:rsidP="005D29D2">
      <w:pPr>
        <w:widowControl/>
        <w:wordWrap/>
        <w:autoSpaceDE/>
        <w:autoSpaceDN/>
        <w:spacing w:after="160" w:line="259" w:lineRule="auto"/>
        <w:rPr>
          <w:rFonts w:ascii="Times New Roman" w:hAnsi="Times New Roman"/>
        </w:rPr>
      </w:pPr>
      <w:r w:rsidRPr="00063F08">
        <w:rPr>
          <w:rFonts w:ascii="Times New Roman" w:hAnsi="Times New Roman"/>
        </w:rPr>
        <w:t>There already have been more than a hundred laws and regulations to discriminate people with psychosocial disabilities in Korea as wrote in KAMI Parallel report to the 12</w:t>
      </w:r>
      <w:r w:rsidRPr="00063F08">
        <w:rPr>
          <w:rFonts w:ascii="Times New Roman" w:hAnsi="Times New Roman"/>
          <w:vertAlign w:val="superscript"/>
        </w:rPr>
        <w:t>th</w:t>
      </w:r>
      <w:r w:rsidRPr="00063F08">
        <w:rPr>
          <w:rFonts w:ascii="Times New Roman" w:hAnsi="Times New Roman"/>
        </w:rPr>
        <w:t xml:space="preserve"> session of CRPD Committee.</w:t>
      </w:r>
    </w:p>
    <w:p w14:paraId="3F96AEC3" w14:textId="77777777" w:rsidR="007B6C6F" w:rsidRDefault="00574240" w:rsidP="007B6C6F">
      <w:pPr>
        <w:rPr>
          <w:rFonts w:ascii="Times New Roman" w:hAnsi="Times New Roman"/>
          <w:bCs/>
          <w:szCs w:val="20"/>
        </w:rPr>
      </w:pPr>
      <w:r>
        <w:rPr>
          <w:rFonts w:ascii="Times New Roman" w:hAnsi="Times New Roman"/>
        </w:rPr>
        <w:t>This report is mostly from the presentation “</w:t>
      </w:r>
      <w:r w:rsidRPr="009B7A18">
        <w:rPr>
          <w:rFonts w:ascii="Times New Roman" w:hAnsi="Times New Roman"/>
          <w:bCs/>
          <w:szCs w:val="20"/>
        </w:rPr>
        <w:t>State obligations under UNCRPD and Concluding Observations, New opportunities for Korean persons with psychosocial disabilities</w:t>
      </w:r>
      <w:r>
        <w:rPr>
          <w:rFonts w:ascii="Times New Roman" w:hAnsi="Times New Roman"/>
          <w:bCs/>
          <w:szCs w:val="20"/>
        </w:rPr>
        <w:t xml:space="preserve">” </w:t>
      </w:r>
      <w:r w:rsidR="007B6C6F">
        <w:rPr>
          <w:rFonts w:ascii="Times New Roman" w:hAnsi="Times New Roman"/>
          <w:bCs/>
          <w:szCs w:val="20"/>
        </w:rPr>
        <w:t>by the CRPD Committee member D</w:t>
      </w:r>
      <w:r>
        <w:rPr>
          <w:rFonts w:ascii="Times New Roman" w:hAnsi="Times New Roman"/>
          <w:bCs/>
          <w:szCs w:val="20"/>
        </w:rPr>
        <w:t>r. Monthian Buntan</w:t>
      </w:r>
      <w:r w:rsidR="007B6C6F">
        <w:rPr>
          <w:rFonts w:ascii="Times New Roman" w:hAnsi="Times New Roman"/>
          <w:bCs/>
          <w:szCs w:val="20"/>
        </w:rPr>
        <w:t xml:space="preserve"> in 2015. </w:t>
      </w:r>
    </w:p>
    <w:p w14:paraId="12BB4E27" w14:textId="77777777" w:rsidR="007B6C6F" w:rsidRDefault="007B6C6F" w:rsidP="007B6C6F">
      <w:pPr>
        <w:rPr>
          <w:rFonts w:ascii="Times New Roman" w:hAnsi="Times New Roman"/>
          <w:bCs/>
          <w:szCs w:val="20"/>
        </w:rPr>
      </w:pPr>
    </w:p>
    <w:p w14:paraId="36B1E371" w14:textId="77777777" w:rsidR="007B6C6F" w:rsidRDefault="007B6C6F" w:rsidP="007B6C6F">
      <w:pPr>
        <w:rPr>
          <w:rFonts w:ascii="Times New Roman" w:hAnsi="Times New Roman"/>
          <w:bCs/>
          <w:szCs w:val="20"/>
        </w:rPr>
      </w:pPr>
      <w:r>
        <w:rPr>
          <w:rFonts w:ascii="Times New Roman" w:hAnsi="Times New Roman"/>
          <w:bCs/>
          <w:szCs w:val="20"/>
        </w:rPr>
        <w:t xml:space="preserve">But </w:t>
      </w:r>
      <w:r w:rsidR="00D86228">
        <w:rPr>
          <w:rFonts w:ascii="Times New Roman" w:hAnsi="Times New Roman"/>
          <w:bCs/>
          <w:szCs w:val="20"/>
        </w:rPr>
        <w:t>Korea d</w:t>
      </w:r>
      <w:r>
        <w:rPr>
          <w:rFonts w:ascii="Times New Roman" w:hAnsi="Times New Roman"/>
          <w:bCs/>
          <w:szCs w:val="20"/>
        </w:rPr>
        <w:t>idn</w:t>
      </w:r>
      <w:r w:rsidR="00D86228">
        <w:rPr>
          <w:rFonts w:ascii="Times New Roman" w:hAnsi="Times New Roman"/>
          <w:bCs/>
          <w:szCs w:val="20"/>
        </w:rPr>
        <w:t>’t do anything to change the system or practice for implementing the CRPD and the Concluding Observations from the CRPD Committee</w:t>
      </w:r>
      <w:r>
        <w:rPr>
          <w:rFonts w:ascii="Times New Roman" w:hAnsi="Times New Roman"/>
          <w:bCs/>
          <w:szCs w:val="20"/>
        </w:rPr>
        <w:t xml:space="preserve">. </w:t>
      </w:r>
    </w:p>
    <w:p w14:paraId="616F4582" w14:textId="77777777" w:rsidR="00063F08" w:rsidRPr="00063F08" w:rsidRDefault="00063F08" w:rsidP="007B6C6F">
      <w:pPr>
        <w:rPr>
          <w:rFonts w:ascii="Times New Roman" w:hAnsi="Times New Roman"/>
        </w:rPr>
      </w:pPr>
    </w:p>
    <w:p w14:paraId="04CA75CE" w14:textId="77777777" w:rsidR="00063F08" w:rsidRPr="00063F08" w:rsidRDefault="00063F08" w:rsidP="00063F08">
      <w:pPr>
        <w:widowControl/>
        <w:shd w:val="clear" w:color="auto" w:fill="BFBFBF"/>
        <w:wordWrap/>
        <w:autoSpaceDE/>
        <w:autoSpaceDN/>
        <w:spacing w:after="200" w:line="276" w:lineRule="auto"/>
        <w:jc w:val="left"/>
        <w:rPr>
          <w:rFonts w:ascii="Times New Roman" w:hAnsi="Times New Roman"/>
          <w:kern w:val="0"/>
          <w:szCs w:val="20"/>
          <w:lang w:eastAsia="en-US" w:bidi="th-TH"/>
        </w:rPr>
      </w:pPr>
      <w:r w:rsidRPr="00063F08">
        <w:rPr>
          <w:rFonts w:ascii="Times New Roman" w:hAnsi="Times New Roman"/>
          <w:b/>
          <w:bCs/>
          <w:kern w:val="0"/>
          <w:szCs w:val="20"/>
          <w:lang w:eastAsia="en-US" w:bidi="th-TH"/>
        </w:rPr>
        <w:lastRenderedPageBreak/>
        <w:t xml:space="preserve">1. General principles and obligations (arts. 1–4): </w:t>
      </w:r>
      <w:r w:rsidRPr="00063F08">
        <w:rPr>
          <w:rFonts w:ascii="Times New Roman" w:hAnsi="Times New Roman"/>
          <w:kern w:val="0"/>
          <w:szCs w:val="20"/>
          <w:lang w:eastAsia="en-US" w:bidi="th-TH"/>
        </w:rPr>
        <w:br/>
        <w:t xml:space="preserve">    Disability Rating System and The Welfare of Disabled Persons Act (WDPA) Article 15</w:t>
      </w:r>
    </w:p>
    <w:p w14:paraId="661610B0" w14:textId="77777777" w:rsidR="00063F08" w:rsidRPr="00063F08" w:rsidRDefault="00063F08" w:rsidP="00063F08">
      <w:pPr>
        <w:widowControl/>
        <w:wordWrap/>
        <w:autoSpaceDE/>
        <w:autoSpaceDN/>
        <w:spacing w:after="200" w:line="276" w:lineRule="auto"/>
        <w:rPr>
          <w:rFonts w:ascii="Times New Roman" w:hAnsi="Times New Roman"/>
          <w:kern w:val="0"/>
          <w:szCs w:val="20"/>
          <w:lang w:val="en-GB" w:eastAsia="en-US" w:bidi="th-TH"/>
        </w:rPr>
      </w:pPr>
      <w:r w:rsidRPr="00063F08">
        <w:rPr>
          <w:rFonts w:ascii="Times New Roman" w:hAnsi="Times New Roman"/>
          <w:kern w:val="0"/>
          <w:szCs w:val="20"/>
          <w:lang w:val="en-GB" w:eastAsia="en-US" w:bidi="th-TH"/>
        </w:rPr>
        <w:t>“8. The Committee is concerned that the new disability determination and rating system under the Welfare of Disabled Persons Act relies only on medical assessments in providing services and fails to take into account the various needs of persons with disabilities and to encompass all persons with disabilities, including those with psychosocial disabilities. The Committee is also concerned that, as a result, this system limits the eligibility of persons with disabilities for welfare services and personal assistance, based on their ratings.</w:t>
      </w:r>
    </w:p>
    <w:p w14:paraId="778B1A42"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val="en-GB" w:eastAsia="en-US" w:bidi="th-TH"/>
        </w:rPr>
      </w:pPr>
      <w:r w:rsidRPr="00063F08">
        <w:rPr>
          <w:rFonts w:ascii="Times New Roman" w:hAnsi="Times New Roman"/>
          <w:kern w:val="0"/>
          <w:szCs w:val="20"/>
          <w:lang w:val="en-GB" w:eastAsia="en-US" w:bidi="th-TH"/>
        </w:rPr>
        <w:t>9. The Committee recommends that the State party review the current disability determination and rating system under the Welfare of Disabled Persons Act to ensure that the assessment reflects the characteristics, circumstances and needs of persons with disabilities, and that welfare services and personal assistance be extended to all persons with disabilities, including those with psychosocial disabilities, in accordance with their requirements.</w:t>
      </w:r>
      <w:r w:rsidRPr="00063F08">
        <w:rPr>
          <w:rFonts w:ascii="Times New Roman" w:hAnsi="Times New Roman" w:cs="Cordia New"/>
          <w:kern w:val="0"/>
          <w:szCs w:val="20"/>
          <w:lang w:val="en-GB" w:eastAsia="en-US" w:bidi="th-TH"/>
        </w:rPr>
        <w:t>”</w:t>
      </w:r>
    </w:p>
    <w:p w14:paraId="2E7B4C84" w14:textId="7072B1E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Pr>
          <w:rFonts w:ascii="Times New Roman" w:hAnsi="Times New Roman" w:cs="Cordia New"/>
          <w:kern w:val="0"/>
          <w:szCs w:val="20"/>
          <w:lang w:eastAsia="en-US" w:bidi="th-TH"/>
        </w:rPr>
        <w:t>But t</w:t>
      </w:r>
      <w:r w:rsidRPr="00063F08">
        <w:rPr>
          <w:rFonts w:ascii="Times New Roman" w:hAnsi="Times New Roman" w:cs="Cordia New"/>
          <w:kern w:val="0"/>
          <w:szCs w:val="20"/>
          <w:lang w:eastAsia="en-US" w:bidi="th-TH"/>
        </w:rPr>
        <w:t>he Welfare of Disabled Persons Act (WDPA) Article 15</w:t>
      </w:r>
      <w:r w:rsidRPr="00063F08">
        <w:rPr>
          <w:rFonts w:ascii="Times New Roman" w:hAnsi="Times New Roman" w:cs="Cordia New"/>
          <w:kern w:val="0"/>
          <w:szCs w:val="20"/>
          <w:vertAlign w:val="superscript"/>
          <w:lang w:eastAsia="en-US" w:bidi="th-TH"/>
        </w:rPr>
        <w:footnoteReference w:id="3"/>
      </w:r>
      <w:r w:rsidRPr="00063F08">
        <w:rPr>
          <w:rFonts w:ascii="Times New Roman" w:hAnsi="Times New Roman" w:cs="Cordia New"/>
          <w:kern w:val="0"/>
          <w:szCs w:val="20"/>
          <w:lang w:eastAsia="en-US" w:bidi="th-TH"/>
        </w:rPr>
        <w:t xml:space="preserve"> limit</w:t>
      </w:r>
      <w:r w:rsidR="00A6256D">
        <w:rPr>
          <w:rFonts w:ascii="Times New Roman" w:hAnsi="Times New Roman" w:cs="Cordia New"/>
          <w:kern w:val="0"/>
          <w:szCs w:val="20"/>
          <w:lang w:bidi="th-TH"/>
        </w:rPr>
        <w:t>ed</w:t>
      </w:r>
      <w:r w:rsidRPr="00063F08">
        <w:rPr>
          <w:rFonts w:ascii="Times New Roman" w:hAnsi="Times New Roman" w:cs="Cordia New"/>
          <w:kern w:val="0"/>
          <w:szCs w:val="20"/>
          <w:lang w:eastAsia="en-US" w:bidi="th-TH"/>
        </w:rPr>
        <w:t xml:space="preserve"> its application against persons with disabilities that fall under the application of the Mental Health Act (MHA). As a result, persons with psychosocial disabilities are being excluded from receiving services that are provided by welfare facilities established by the central or local governments, such as housing accommodations, counseling, treatment, and training. In addition, persons with psychosocial disabilities are being discriminated against as they are limited to being under the MHA, which mainly focuses on accommodation facilities, such as psychiatric hospitals and sanatoriums.</w:t>
      </w:r>
    </w:p>
    <w:p w14:paraId="4B332537" w14:textId="77777777" w:rsidR="00063F08" w:rsidRPr="00063F08" w:rsidRDefault="00063F08" w:rsidP="00063F08">
      <w:pPr>
        <w:widowControl/>
        <w:wordWrap/>
        <w:autoSpaceDE/>
        <w:autoSpaceDN/>
        <w:spacing w:after="200" w:line="276" w:lineRule="auto"/>
        <w:rPr>
          <w:rFonts w:ascii="Times New Roman" w:hAnsi="Times New Roman" w:cs="Cordia New"/>
          <w:b/>
          <w:bCs/>
          <w:kern w:val="0"/>
          <w:szCs w:val="20"/>
          <w:lang w:eastAsia="en-US" w:bidi="th-TH"/>
        </w:rPr>
      </w:pPr>
      <w:r w:rsidRPr="00063F08">
        <w:rPr>
          <w:rFonts w:ascii="Times New Roman" w:hAnsi="Times New Roman" w:cs="Cordia New"/>
          <w:b/>
          <w:bCs/>
          <w:kern w:val="0"/>
          <w:szCs w:val="20"/>
          <w:lang w:eastAsia="en-US" w:bidi="th-TH"/>
        </w:rPr>
        <w:t>Call for Actions:</w:t>
      </w:r>
    </w:p>
    <w:p w14:paraId="042790D7" w14:textId="67CF9E94"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To abolish all discriminatory provisions against persons with psychosocial disabilities in order that they may also enjoy policies under the WDPA on an equal basis with other persons with disabilities</w:t>
      </w:r>
      <w:r w:rsidR="00A6256D">
        <w:rPr>
          <w:rFonts w:ascii="Times New Roman" w:hAnsi="Times New Roman" w:cs="Cordia New"/>
          <w:kern w:val="0"/>
          <w:szCs w:val="20"/>
          <w:lang w:eastAsia="en-US" w:bidi="th-TH"/>
        </w:rPr>
        <w:t>.</w:t>
      </w:r>
      <w:r w:rsidRPr="00063F08">
        <w:rPr>
          <w:rFonts w:ascii="Times New Roman" w:hAnsi="Times New Roman" w:cs="Cordia New"/>
          <w:kern w:val="0"/>
          <w:szCs w:val="20"/>
          <w:lang w:eastAsia="en-US" w:bidi="th-TH"/>
        </w:rPr>
        <w:t xml:space="preserve"> </w:t>
      </w:r>
    </w:p>
    <w:p w14:paraId="7CEC441F" w14:textId="77777777"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To actively develop and provide policies that consider the characteristics of persons with psychosocial disabilities. More importantly, abolish the disability grading and registration system which is based on the medical model and on taking measures to change the legal concept of disability in accordance with the social model. </w:t>
      </w:r>
    </w:p>
    <w:p w14:paraId="0EFE4610" w14:textId="77777777" w:rsidR="00F927A0" w:rsidRPr="00063F08" w:rsidRDefault="00F927A0" w:rsidP="00F927A0">
      <w:pPr>
        <w:widowControl/>
        <w:wordWrap/>
        <w:autoSpaceDE/>
        <w:autoSpaceDN/>
        <w:spacing w:after="200" w:line="276" w:lineRule="auto"/>
        <w:rPr>
          <w:rFonts w:ascii="Times New Roman" w:hAnsi="Times New Roman" w:cs="Cordia New"/>
          <w:kern w:val="0"/>
          <w:szCs w:val="20"/>
          <w:lang w:eastAsia="en-US" w:bidi="th-TH"/>
        </w:rPr>
      </w:pPr>
    </w:p>
    <w:p w14:paraId="4BD27D66" w14:textId="77777777" w:rsidR="00F927A0" w:rsidRPr="00063F08" w:rsidRDefault="00F927A0" w:rsidP="00F927A0">
      <w:pPr>
        <w:widowControl/>
        <w:shd w:val="clear" w:color="auto" w:fill="BFBFBF"/>
        <w:wordWrap/>
        <w:autoSpaceDE/>
        <w:autoSpaceDN/>
        <w:spacing w:after="200" w:line="276" w:lineRule="auto"/>
        <w:jc w:val="left"/>
        <w:rPr>
          <w:rFonts w:ascii="Times New Roman" w:hAnsi="Times New Roman" w:cs="Cordia New"/>
          <w:kern w:val="0"/>
          <w:szCs w:val="20"/>
          <w:lang w:eastAsia="en-US" w:bidi="th-TH"/>
        </w:rPr>
      </w:pPr>
      <w:r>
        <w:rPr>
          <w:rFonts w:ascii="Times New Roman" w:hAnsi="Times New Roman" w:cs="Cordia New"/>
          <w:b/>
          <w:bCs/>
          <w:kern w:val="0"/>
          <w:szCs w:val="20"/>
          <w:lang w:eastAsia="en-US" w:bidi="th-TH"/>
        </w:rPr>
        <w:t>2</w:t>
      </w:r>
      <w:r w:rsidRPr="00063F08">
        <w:rPr>
          <w:rFonts w:ascii="Times New Roman" w:hAnsi="Times New Roman" w:cs="Cordia New"/>
          <w:b/>
          <w:bCs/>
          <w:kern w:val="0"/>
          <w:szCs w:val="20"/>
          <w:lang w:eastAsia="en-US" w:bidi="th-TH"/>
        </w:rPr>
        <w:t xml:space="preserve">. </w:t>
      </w:r>
      <w:r w:rsidRPr="00F927A0">
        <w:rPr>
          <w:rFonts w:ascii="Times New Roman" w:hAnsi="Times New Roman" w:cs="Cordia New"/>
          <w:b/>
          <w:bCs/>
          <w:kern w:val="0"/>
          <w:szCs w:val="20"/>
          <w:lang w:eastAsia="en-US" w:bidi="th-TH"/>
        </w:rPr>
        <w:t xml:space="preserve">Equality and non-discrimination (art. 5) Discriminatory laws and practices </w:t>
      </w:r>
    </w:p>
    <w:p w14:paraId="652184A0" w14:textId="77777777" w:rsidR="00813B36" w:rsidRPr="00813B36" w:rsidRDefault="00813B36" w:rsidP="00813B36">
      <w:pPr>
        <w:widowControl/>
        <w:wordWrap/>
        <w:autoSpaceDE/>
        <w:autoSpaceDN/>
        <w:spacing w:after="200" w:line="276" w:lineRule="auto"/>
        <w:rPr>
          <w:rFonts w:ascii="Times New Roman" w:hAnsi="Times New Roman" w:cs="Cordia New"/>
          <w:kern w:val="0"/>
          <w:szCs w:val="20"/>
          <w:lang w:eastAsia="en-US" w:bidi="th-TH"/>
        </w:rPr>
      </w:pPr>
      <w:r w:rsidRPr="00813B36">
        <w:rPr>
          <w:rFonts w:ascii="Times New Roman" w:hAnsi="Times New Roman" w:cs="Cordia New"/>
          <w:kern w:val="0"/>
          <w:szCs w:val="20"/>
          <w:lang w:eastAsia="en-US" w:bidi="th-TH"/>
        </w:rPr>
        <w:t>There are hundreds of laws which prohibit persons with psychosocial disabilities from having jobs. Based on broad and abstract grounds, such as “physical and/or mental weakness,” “disability in mind and body,” and “mental disability,” the status of persons with disabilities is not being protected from forced dismissals or retirement from positions such as: a judge (Court Act Art. 42-2, 47), a prosecutor (Office of Prosecution Service Act Art. 39-2), member of the Board of Audit (Audit and Inspection Act Art. 8), steering committee member of public agencies (Public Organizations Act Art. 9) and board members of the National Human Rights Commission (Commission Act Art. 8) etc.</w:t>
      </w:r>
      <w:r w:rsidRPr="00813B36">
        <w:rPr>
          <w:rFonts w:ascii="Times New Roman" w:hAnsi="Times New Roman" w:cs="Cordia New"/>
          <w:kern w:val="0"/>
          <w:szCs w:val="20"/>
          <w:vertAlign w:val="superscript"/>
          <w:lang w:eastAsia="en-US" w:bidi="th-TH"/>
        </w:rPr>
        <w:footnoteReference w:id="4"/>
      </w:r>
    </w:p>
    <w:p w14:paraId="51E9CE68" w14:textId="77777777" w:rsidR="00813B36" w:rsidRDefault="00813B36" w:rsidP="00813B36">
      <w:pPr>
        <w:widowControl/>
        <w:wordWrap/>
        <w:autoSpaceDE/>
        <w:autoSpaceDN/>
        <w:spacing w:after="200" w:line="276" w:lineRule="auto"/>
        <w:rPr>
          <w:rFonts w:ascii="Times New Roman" w:hAnsi="Times New Roman" w:cs="Cordia New"/>
          <w:kern w:val="0"/>
          <w:szCs w:val="20"/>
          <w:lang w:eastAsia="en-US" w:bidi="th-TH"/>
        </w:rPr>
      </w:pPr>
      <w:r w:rsidRPr="00813B36">
        <w:rPr>
          <w:rFonts w:ascii="Times New Roman" w:hAnsi="Times New Roman" w:cs="Cordia New"/>
          <w:kern w:val="0"/>
          <w:szCs w:val="20"/>
          <w:lang w:eastAsia="en-US" w:bidi="th-TH"/>
        </w:rPr>
        <w:t xml:space="preserve">The vast majority of professional licenses are granted or officially recognized by the government. However, a considerable number of legislations are denying the application for license approval or acquisition, if the person concerned has a history of psychosocial disabilities. For instance, such persons are stated as persons limited in being certified or licensed or as disqualified persons for occupations or qualifications such as: a lawyer (Lawyer </w:t>
      </w:r>
      <w:r w:rsidRPr="00813B36">
        <w:rPr>
          <w:rFonts w:ascii="Times New Roman" w:hAnsi="Times New Roman" w:cs="Cordia New"/>
          <w:kern w:val="0"/>
          <w:szCs w:val="20"/>
          <w:lang w:eastAsia="en-US" w:bidi="th-TH"/>
        </w:rPr>
        <w:lastRenderedPageBreak/>
        <w:t>Act Art. 8); a doctor, pharmacist, medical technician, or medical support assistant (Medical Devices Act Art. 6) etc.</w:t>
      </w:r>
    </w:p>
    <w:p w14:paraId="11A05549" w14:textId="77777777" w:rsidR="00813B36" w:rsidRPr="00813B36" w:rsidRDefault="00813B36" w:rsidP="00813B36">
      <w:pPr>
        <w:widowControl/>
        <w:wordWrap/>
        <w:autoSpaceDE/>
        <w:autoSpaceDN/>
        <w:spacing w:after="200" w:line="276" w:lineRule="auto"/>
        <w:rPr>
          <w:rFonts w:ascii="Times New Roman" w:hAnsi="Times New Roman" w:cs="Cordia New"/>
          <w:kern w:val="0"/>
          <w:szCs w:val="20"/>
          <w:lang w:eastAsia="en-US" w:bidi="th-TH"/>
        </w:rPr>
      </w:pPr>
      <w:r>
        <w:rPr>
          <w:rFonts w:ascii="Times New Roman" w:hAnsi="Times New Roman" w:cs="Cordia New"/>
          <w:kern w:val="0"/>
          <w:szCs w:val="20"/>
          <w:lang w:eastAsia="en-US" w:bidi="th-TH"/>
        </w:rPr>
        <w:t xml:space="preserve">Korea recently introduced </w:t>
      </w:r>
      <w:r w:rsidR="0047267C">
        <w:rPr>
          <w:rFonts w:ascii="Times New Roman" w:hAnsi="Times New Roman" w:cs="Cordia New"/>
          <w:kern w:val="0"/>
          <w:szCs w:val="20"/>
          <w:lang w:eastAsia="en-US" w:bidi="th-TH"/>
        </w:rPr>
        <w:t xml:space="preserve">the disqualification </w:t>
      </w:r>
      <w:r w:rsidR="00F927A0">
        <w:rPr>
          <w:rFonts w:ascii="Times New Roman" w:hAnsi="Times New Roman" w:cs="Cordia New"/>
          <w:kern w:val="0"/>
          <w:szCs w:val="20"/>
          <w:lang w:eastAsia="en-US" w:bidi="th-TH"/>
        </w:rPr>
        <w:t xml:space="preserve">of mental illness </w:t>
      </w:r>
      <w:r w:rsidR="0047267C">
        <w:rPr>
          <w:rFonts w:ascii="Times New Roman" w:hAnsi="Times New Roman" w:cs="Cordia New"/>
          <w:kern w:val="0"/>
          <w:szCs w:val="20"/>
          <w:lang w:eastAsia="en-US" w:bidi="th-TH"/>
        </w:rPr>
        <w:t xml:space="preserve">for </w:t>
      </w:r>
      <w:r w:rsidR="00F927A0">
        <w:rPr>
          <w:rFonts w:ascii="Times New Roman" w:hAnsi="Times New Roman" w:cs="Cordia New"/>
          <w:kern w:val="0"/>
          <w:szCs w:val="20"/>
          <w:lang w:eastAsia="en-US" w:bidi="th-TH"/>
        </w:rPr>
        <w:t>social workers by</w:t>
      </w:r>
      <w:r w:rsidR="0047267C">
        <w:rPr>
          <w:rFonts w:ascii="Times New Roman" w:hAnsi="Times New Roman" w:cs="Cordia New"/>
          <w:kern w:val="0"/>
          <w:szCs w:val="20"/>
          <w:lang w:eastAsia="en-US" w:bidi="th-TH"/>
        </w:rPr>
        <w:t xml:space="preserve"> the revised Social Welfare Service Act</w:t>
      </w:r>
      <w:r w:rsidR="00F927A0">
        <w:rPr>
          <w:rFonts w:ascii="Times New Roman" w:hAnsi="Times New Roman" w:cs="Cordia New"/>
          <w:kern w:val="0"/>
          <w:szCs w:val="20"/>
          <w:lang w:eastAsia="en-US" w:bidi="th-TH"/>
        </w:rPr>
        <w:t xml:space="preserve"> Article 11-2 in Sep. 2017</w:t>
      </w:r>
      <w:r w:rsidR="0047267C">
        <w:rPr>
          <w:rFonts w:ascii="Times New Roman" w:hAnsi="Times New Roman" w:cs="Cordia New"/>
          <w:kern w:val="0"/>
          <w:szCs w:val="20"/>
          <w:lang w:eastAsia="en-US" w:bidi="th-TH"/>
        </w:rPr>
        <w:t>.</w:t>
      </w:r>
    </w:p>
    <w:p w14:paraId="4EF47B67" w14:textId="77777777" w:rsidR="00813B36" w:rsidRPr="00813B36" w:rsidRDefault="00813B36" w:rsidP="00813B36">
      <w:pPr>
        <w:widowControl/>
        <w:wordWrap/>
        <w:autoSpaceDE/>
        <w:autoSpaceDN/>
        <w:spacing w:after="200" w:line="276" w:lineRule="auto"/>
        <w:rPr>
          <w:rFonts w:ascii="Times New Roman" w:hAnsi="Times New Roman" w:cs="Cordia New"/>
          <w:b/>
          <w:bCs/>
          <w:kern w:val="0"/>
          <w:szCs w:val="20"/>
          <w:lang w:eastAsia="en-US" w:bidi="th-TH"/>
        </w:rPr>
      </w:pPr>
      <w:r w:rsidRPr="00813B36">
        <w:rPr>
          <w:rFonts w:ascii="Times New Roman" w:hAnsi="Times New Roman" w:cs="Cordia New"/>
          <w:b/>
          <w:bCs/>
          <w:kern w:val="0"/>
          <w:szCs w:val="20"/>
          <w:lang w:eastAsia="en-US" w:bidi="th-TH"/>
        </w:rPr>
        <w:t>Call for Actions:</w:t>
      </w:r>
    </w:p>
    <w:p w14:paraId="142F0CDE" w14:textId="77777777" w:rsidR="00813B36" w:rsidRPr="00813B36" w:rsidRDefault="00813B36" w:rsidP="00813B36">
      <w:pPr>
        <w:widowControl/>
        <w:numPr>
          <w:ilvl w:val="0"/>
          <w:numId w:val="5"/>
        </w:numPr>
        <w:wordWrap/>
        <w:autoSpaceDE/>
        <w:autoSpaceDN/>
        <w:spacing w:after="200" w:line="276" w:lineRule="auto"/>
        <w:rPr>
          <w:rFonts w:ascii="Times New Roman" w:hAnsi="Times New Roman" w:cs="Cordia New"/>
          <w:kern w:val="0"/>
          <w:szCs w:val="20"/>
          <w:lang w:eastAsia="en-US" w:bidi="th-TH"/>
        </w:rPr>
      </w:pPr>
      <w:r w:rsidRPr="00813B36">
        <w:rPr>
          <w:rFonts w:ascii="Times New Roman" w:hAnsi="Times New Roman" w:cs="Cordia New"/>
          <w:kern w:val="0"/>
          <w:szCs w:val="20"/>
          <w:lang w:eastAsia="en-US" w:bidi="th-TH"/>
        </w:rPr>
        <w:t>To repeal, amend or revise discriminatory laws and practices aim at prohibiting all form of discrimination based on disabilities especially psychosocial disabilities.</w:t>
      </w:r>
    </w:p>
    <w:p w14:paraId="6C0D4A15"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p>
    <w:p w14:paraId="54DFF2A0" w14:textId="77777777" w:rsidR="00063F08" w:rsidRPr="00063F08" w:rsidRDefault="00813B36" w:rsidP="00063F08">
      <w:pPr>
        <w:widowControl/>
        <w:shd w:val="clear" w:color="auto" w:fill="BFBFBF"/>
        <w:wordWrap/>
        <w:autoSpaceDE/>
        <w:autoSpaceDN/>
        <w:spacing w:after="200" w:line="276" w:lineRule="auto"/>
        <w:jc w:val="left"/>
        <w:rPr>
          <w:rFonts w:ascii="Times New Roman" w:hAnsi="Times New Roman" w:cs="Cordia New"/>
          <w:kern w:val="0"/>
          <w:szCs w:val="20"/>
          <w:lang w:eastAsia="en-US" w:bidi="th-TH"/>
        </w:rPr>
      </w:pPr>
      <w:r>
        <w:rPr>
          <w:rFonts w:ascii="Times New Roman" w:hAnsi="Times New Roman" w:cs="Cordia New"/>
          <w:b/>
          <w:bCs/>
          <w:kern w:val="0"/>
          <w:szCs w:val="20"/>
          <w:lang w:eastAsia="en-US" w:bidi="th-TH"/>
        </w:rPr>
        <w:t>3</w:t>
      </w:r>
      <w:r w:rsidR="00063F08" w:rsidRPr="00063F08">
        <w:rPr>
          <w:rFonts w:ascii="Times New Roman" w:hAnsi="Times New Roman" w:cs="Cordia New"/>
          <w:b/>
          <w:bCs/>
          <w:kern w:val="0"/>
          <w:szCs w:val="20"/>
          <w:lang w:eastAsia="en-US" w:bidi="th-TH"/>
        </w:rPr>
        <w:t xml:space="preserve">. Equal recognition before the law (art. 12): </w:t>
      </w:r>
      <w:r w:rsidR="00063F08" w:rsidRPr="00063F08">
        <w:rPr>
          <w:rFonts w:ascii="Times New Roman" w:hAnsi="Times New Roman" w:cs="Cordia New"/>
          <w:kern w:val="0"/>
          <w:szCs w:val="20"/>
          <w:lang w:eastAsia="en-US" w:bidi="th-TH"/>
        </w:rPr>
        <w:br/>
        <w:t xml:space="preserve">    Legal Capacity and Guardianship system under the New Civil Act</w:t>
      </w:r>
    </w:p>
    <w:p w14:paraId="2E6BCCA7"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“21. The Committee is concerned that the new adult guardianship system, which was introduced in July 2013, permits guardians to make decisions regarding the property and personal issues of persons deemed persistently incapable of managing tasks due to psychological restrictions caused by disease, disability or old age. The Committee notes that such a system continues to promote substituted decision-making instead of supported decision-making, contrary to the provisions of article 12 of the Convention, as elaborated in the Committee’s general comment No. 1 (2014) on equal recognition before the law.</w:t>
      </w:r>
    </w:p>
    <w:p w14:paraId="7896E50D"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22. The Committee recommends that the State party move from substitute decision-making to supported decision-making, which respects the person’s autonomy, will and preferences and is in full conformity with article 12 of the Convention and general comment No. 1, including with respect to the individual’s right to give and withdraw informed consent for medical treatment, to have access to justice, to vote, to marry, to work and to choose his or her place of residence. The Committee further recommends that the State party provide training, in consultation and cooperation with persons with disabilities and their representative organizations, at the national, regional and local levels for all actors, including civil servants, judges and social workers, on the recognition of the legal capacity of persons with disabilities and on the mechanisms of supported decision-making.”</w:t>
      </w:r>
    </w:p>
    <w:p w14:paraId="4FDE2160" w14:textId="77777777" w:rsidR="00063F08" w:rsidRPr="00063F08" w:rsidRDefault="00063F08" w:rsidP="00063F08">
      <w:pPr>
        <w:widowControl/>
        <w:wordWrap/>
        <w:autoSpaceDE/>
        <w:autoSpaceDN/>
        <w:spacing w:after="200" w:line="276" w:lineRule="auto"/>
        <w:rPr>
          <w:rFonts w:ascii="Times New Roman" w:hAnsi="Times New Roman" w:cs="Cordia New"/>
          <w:b/>
          <w:bCs/>
          <w:kern w:val="0"/>
          <w:szCs w:val="20"/>
          <w:lang w:eastAsia="en-US" w:bidi="th-TH"/>
        </w:rPr>
      </w:pPr>
      <w:r w:rsidRPr="00063F08">
        <w:rPr>
          <w:rFonts w:ascii="Times New Roman" w:hAnsi="Times New Roman" w:cs="Cordia New"/>
          <w:b/>
          <w:bCs/>
          <w:kern w:val="0"/>
          <w:szCs w:val="20"/>
          <w:lang w:eastAsia="en-US" w:bidi="th-TH"/>
        </w:rPr>
        <w:t>General comment No 1 (2014) Article 12: Equal recognition before the law</w:t>
      </w:r>
    </w:p>
    <w:p w14:paraId="17B3513F"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“7. State parties must holistically examine all areas of law to ensure that the right of persons with disabilities to legal capacity is not restricted on an unequal basis with others. Historically, persons with disabilities have been denied their right to legal capacity in many areas in a discriminatory manner under substitute decision-making regimes such as guardianship, conservatorship and mental health laws that permit forced treatment. These practices must be abolished in order to ensure that full legal capacity is restored to persons with disabilities on an equal basis with others. </w:t>
      </w:r>
    </w:p>
    <w:p w14:paraId="55408A8B"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22. In its concluding observations relating to article 12, the Committee on the Rights of Persons with Disabilities has repeatedly stated that the State parties concerned must “review the laws allowing for guardianship and trusteeship, and take action to develop laws and policies to replace regimes of substitute decision-making by supported decision-making, which respects the person’s autonomy, will and preferences”. </w:t>
      </w:r>
    </w:p>
    <w:p w14:paraId="280FDA3A"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23. Substitute decision-making regimes can take many different forms, including plenary guardianship, judicial interdiction and partial guardianship. However, these regimes have certain common characteristics: they can be defined as systems where (i) legal capacity is removed from a person, even if this is just in respect of a single decision; (ii) a substitute decision-maker can be appointed by someone other than the person concerned, and this can be done against his or her will or (iii) any decision made by a substitute decision-maker is based on what is believed to be in the objective “best interests” of the person concerned,  as opposed to being based on the person’s own will and preferences.”</w:t>
      </w:r>
    </w:p>
    <w:p w14:paraId="0333B3D9" w14:textId="77777777" w:rsidR="00063F08" w:rsidRPr="00063F08" w:rsidRDefault="00063F08" w:rsidP="00063F08">
      <w:pPr>
        <w:widowControl/>
        <w:wordWrap/>
        <w:autoSpaceDE/>
        <w:autoSpaceDN/>
        <w:spacing w:after="200" w:line="276" w:lineRule="auto"/>
        <w:rPr>
          <w:rFonts w:ascii="Times New Roman" w:hAnsi="Times New Roman"/>
          <w:kern w:val="0"/>
          <w:szCs w:val="20"/>
          <w:lang w:eastAsia="en-US" w:bidi="th-TH"/>
        </w:rPr>
      </w:pPr>
      <w:r w:rsidRPr="00063F08">
        <w:rPr>
          <w:rFonts w:ascii="Times New Roman" w:hAnsi="Times New Roman"/>
          <w:kern w:val="0"/>
          <w:szCs w:val="20"/>
          <w:lang w:eastAsia="en-US" w:bidi="th-TH"/>
        </w:rPr>
        <w:lastRenderedPageBreak/>
        <w:t>The New Civil Act enforced in 2013, articles on adult guardianship (chapter 2 and chapter 5) deny or only partly recognize the legal capacity of the person with mental disabilities (psychosocial, developmental disabilities or old person with dementia), as stated that</w:t>
      </w:r>
      <w:r w:rsidRPr="00063F08">
        <w:rPr>
          <w:rFonts w:ascii="Times New Roman" w:hAnsi="Times New Roman" w:cs="Cordia New"/>
          <w:kern w:val="0"/>
          <w:szCs w:val="20"/>
          <w:lang w:eastAsia="en-US" w:bidi="th-TH"/>
        </w:rPr>
        <w:t xml:space="preserve"> “</w:t>
      </w:r>
      <w:r w:rsidRPr="00063F08">
        <w:rPr>
          <w:rFonts w:ascii="Times New Roman" w:hAnsi="Times New Roman"/>
          <w:kern w:val="0"/>
          <w:szCs w:val="20"/>
          <w:lang w:eastAsia="en-US" w:bidi="th-TH"/>
        </w:rPr>
        <w:t>Once an adult guardian is appointed, the person under guardianship cannot perform legally valid acts by himself. If the person under guardianship performs legal acts without the consent of the guardian, the guardian can cancel or nullify the acts carried out by the person under their guardianship. The person under their guardianship is permitted to do trifling acts such as the purchasing and sale of property and use of facilities for daily necessities, providing that the price of which is not excessive. (Civil Act Art. 10)”</w:t>
      </w:r>
    </w:p>
    <w:p w14:paraId="718737F6"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As a result of amendments to the Civil Act, the government of the Republic of Korea is implementing an adult guardianship system, which allows substituted decision-making by the adult guardian on matters related to property and personal status (acts such as admission to and discharge from hospitals or institutions), concerning persons deemed persistently incapable of managing tasks due to psychological restrictions caused by disease, disability, or old age. </w:t>
      </w:r>
    </w:p>
    <w:p w14:paraId="6B7AD80C" w14:textId="77777777" w:rsidR="00063F08" w:rsidRPr="00063F08" w:rsidRDefault="00063F08" w:rsidP="00063F08">
      <w:pPr>
        <w:widowControl/>
        <w:wordWrap/>
        <w:autoSpaceDE/>
        <w:autoSpaceDN/>
        <w:spacing w:after="200" w:line="276" w:lineRule="auto"/>
        <w:rPr>
          <w:rFonts w:ascii="Times New Roman" w:hAnsi="Times New Roman" w:cs="Cordia New"/>
          <w:b/>
          <w:bCs/>
          <w:kern w:val="0"/>
          <w:szCs w:val="20"/>
          <w:lang w:eastAsia="en-US" w:bidi="th-TH"/>
        </w:rPr>
      </w:pPr>
      <w:r w:rsidRPr="00063F08">
        <w:rPr>
          <w:rFonts w:ascii="Times New Roman" w:hAnsi="Times New Roman" w:cs="Cordia New"/>
          <w:b/>
          <w:bCs/>
          <w:kern w:val="0"/>
          <w:szCs w:val="20"/>
          <w:lang w:eastAsia="en-US" w:bidi="th-TH"/>
        </w:rPr>
        <w:t>Call for Actions:</w:t>
      </w:r>
    </w:p>
    <w:p w14:paraId="62BF22B1" w14:textId="77777777"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To review the adult guardianship under the related laws, particularly the Civil Act, which limits the self-determination of persons with disabilities and their exercise of legal capacity and to develop and introduce a supported decision-making system in order that the right to self-determination of persons with disabilities is respected on the basis of their will and preference.</w:t>
      </w:r>
    </w:p>
    <w:p w14:paraId="59A2D483"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p>
    <w:p w14:paraId="56BF9B3A" w14:textId="77777777" w:rsidR="00063F08" w:rsidRPr="00063F08" w:rsidRDefault="00F927A0" w:rsidP="00063F08">
      <w:pPr>
        <w:widowControl/>
        <w:shd w:val="clear" w:color="auto" w:fill="BFBFBF"/>
        <w:wordWrap/>
        <w:autoSpaceDE/>
        <w:autoSpaceDN/>
        <w:spacing w:after="200" w:line="276" w:lineRule="auto"/>
        <w:jc w:val="left"/>
        <w:rPr>
          <w:rFonts w:ascii="Times New Roman" w:hAnsi="Times New Roman" w:cs="Cordia New"/>
          <w:b/>
          <w:bCs/>
          <w:kern w:val="0"/>
          <w:szCs w:val="20"/>
          <w:lang w:eastAsia="en-US" w:bidi="th-TH"/>
        </w:rPr>
      </w:pPr>
      <w:r>
        <w:rPr>
          <w:rFonts w:ascii="Times New Roman" w:hAnsi="Times New Roman" w:cs="Cordia New"/>
          <w:b/>
          <w:bCs/>
          <w:kern w:val="0"/>
          <w:szCs w:val="20"/>
          <w:lang w:eastAsia="en-US" w:bidi="th-TH"/>
        </w:rPr>
        <w:t>4</w:t>
      </w:r>
      <w:r w:rsidR="00063F08" w:rsidRPr="00063F08">
        <w:rPr>
          <w:rFonts w:ascii="Times New Roman" w:hAnsi="Times New Roman" w:cs="Cordia New"/>
          <w:b/>
          <w:bCs/>
          <w:kern w:val="0"/>
          <w:szCs w:val="20"/>
          <w:lang w:eastAsia="en-US" w:bidi="th-TH"/>
        </w:rPr>
        <w:t xml:space="preserve">. Liberty and security of the person (art. 14): </w:t>
      </w:r>
      <w:r w:rsidR="00063F08" w:rsidRPr="00063F08">
        <w:rPr>
          <w:rFonts w:ascii="Times New Roman" w:hAnsi="Times New Roman" w:cs="Cordia New"/>
          <w:kern w:val="0"/>
          <w:szCs w:val="20"/>
          <w:lang w:eastAsia="en-US" w:bidi="th-TH"/>
        </w:rPr>
        <w:br/>
        <w:t xml:space="preserve">    Involuntary admission and treatment, and Institutionalization under Mental Health </w:t>
      </w:r>
      <w:r w:rsidR="00063F08">
        <w:rPr>
          <w:rFonts w:ascii="Times New Roman" w:hAnsi="Times New Roman" w:cs="Cordia New"/>
          <w:kern w:val="0"/>
          <w:szCs w:val="20"/>
          <w:lang w:eastAsia="en-US" w:bidi="th-TH"/>
        </w:rPr>
        <w:t>Promotion and Welfare Act (New Mental Health Act</w:t>
      </w:r>
      <w:r w:rsidR="004D7164">
        <w:rPr>
          <w:rFonts w:ascii="Times New Roman" w:hAnsi="Times New Roman" w:cs="Cordia New"/>
          <w:kern w:val="0"/>
          <w:szCs w:val="20"/>
          <w:lang w:eastAsia="en-US" w:bidi="th-TH"/>
        </w:rPr>
        <w:t xml:space="preserve"> of 2016</w:t>
      </w:r>
      <w:r w:rsidR="00063F08" w:rsidRPr="00063F08">
        <w:rPr>
          <w:rFonts w:ascii="Times New Roman" w:hAnsi="Times New Roman" w:cs="Cordia New"/>
          <w:kern w:val="0"/>
          <w:szCs w:val="20"/>
          <w:lang w:eastAsia="en-US" w:bidi="th-TH"/>
        </w:rPr>
        <w:t>)</w:t>
      </w:r>
    </w:p>
    <w:p w14:paraId="0FB2E0A8"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“25. The Committee is concerned that the existing legal provisions in the Mental Health Act, as well as the draft amendment to the Act, allow for deprivation of liberty on the basis of disability. It is also concerned about the high rate of institutionalization, including long-term institutionalization, of persons with psychosocial disabilities without their free and informed consent. </w:t>
      </w:r>
    </w:p>
    <w:p w14:paraId="5C6145AD"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26. The Committee recommends that the State party repeal the existing legal provisions allowing for the deprivation of liberty on the basis of disability, including a psychosocial or intellectual disability, and adopt measures to ensure that health-care services, including all mental health care services, are based on the free and informed consent of the person concerned. The Committee also recommends that until the law is amended, all cases of deprivation of liberty of persons with disabilities in hospitals and specialized institutions be reviewed and that the review include a possibility of appeal.”</w:t>
      </w:r>
    </w:p>
    <w:p w14:paraId="1ABAE3FA"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The involuntary hospitalization rate among psychiatric patients is vastly higher than the rate of voluntary hospitalization, the statistics by Korea National Mental Health Commission Research and Department of Health and Welfare show that in 2012 among all hospitalized inpatients (80,569) in public or private mental health facilities, </w:t>
      </w:r>
      <w:r w:rsidRPr="00063F08">
        <w:rPr>
          <w:rFonts w:ascii="Times New Roman" w:hAnsi="Times New Roman" w:cs="Cordia New"/>
          <w:i/>
          <w:iCs/>
          <w:kern w:val="0"/>
          <w:szCs w:val="20"/>
          <w:lang w:eastAsia="en-US" w:bidi="th-TH"/>
        </w:rPr>
        <w:t>only 24.1% of all inpatients are voluntarily hospitalized, while75.9% of them are hospitalized involuntarily</w:t>
      </w:r>
      <w:r w:rsidRPr="00063F08">
        <w:rPr>
          <w:rFonts w:ascii="Times New Roman" w:hAnsi="Times New Roman" w:cs="Cordia New"/>
          <w:kern w:val="0"/>
          <w:szCs w:val="20"/>
          <w:lang w:eastAsia="en-US" w:bidi="th-TH"/>
        </w:rPr>
        <w:t xml:space="preserve">. In detail, 53,105 inpatients (65.9%) are involuntarily hospitalized by two (or one) family members and 6,737 inpatients (8.4%) are hospitalized by the mayor of the relevant local government. </w:t>
      </w:r>
      <w:r w:rsidR="005F7D10">
        <w:rPr>
          <w:rFonts w:ascii="Times New Roman" w:hAnsi="Times New Roman" w:cs="Cordia New"/>
          <w:kern w:val="0"/>
          <w:szCs w:val="20"/>
          <w:lang w:eastAsia="en-US" w:bidi="th-TH"/>
        </w:rPr>
        <w:t xml:space="preserve">Even though Korea revised the Mental Health Act in May 2016 and Constitutional Court Decision made in Sep. 2016 there still remain many kinds of involuntary hospitalization procedures and </w:t>
      </w:r>
      <w:r w:rsidRPr="00063F08">
        <w:rPr>
          <w:rFonts w:ascii="Times New Roman" w:hAnsi="Times New Roman" w:cs="Cordia New"/>
          <w:kern w:val="0"/>
          <w:szCs w:val="20"/>
          <w:lang w:eastAsia="en-US" w:bidi="th-TH"/>
        </w:rPr>
        <w:t xml:space="preserve">no </w:t>
      </w:r>
      <w:r w:rsidR="005F7D10">
        <w:rPr>
          <w:rFonts w:ascii="Times New Roman" w:hAnsi="Times New Roman" w:cs="Cordia New"/>
          <w:kern w:val="0"/>
          <w:szCs w:val="20"/>
          <w:lang w:eastAsia="en-US" w:bidi="th-TH"/>
        </w:rPr>
        <w:t xml:space="preserve">clear </w:t>
      </w:r>
      <w:r w:rsidRPr="00063F08">
        <w:rPr>
          <w:rFonts w:ascii="Times New Roman" w:hAnsi="Times New Roman" w:cs="Cordia New"/>
          <w:kern w:val="0"/>
          <w:szCs w:val="20"/>
          <w:lang w:eastAsia="en-US" w:bidi="th-TH"/>
        </w:rPr>
        <w:t>change in the mental health policy or legislations of Korea</w:t>
      </w:r>
      <w:r w:rsidR="005F7D10">
        <w:rPr>
          <w:rFonts w:ascii="Times New Roman" w:hAnsi="Times New Roman" w:cs="Cordia New"/>
          <w:kern w:val="0"/>
          <w:szCs w:val="20"/>
          <w:lang w:eastAsia="en-US" w:bidi="th-TH"/>
        </w:rPr>
        <w:t xml:space="preserve"> to abolish the system against the legal capacity of the people with psychosocial disabilities</w:t>
      </w:r>
      <w:r w:rsidRPr="00063F08">
        <w:rPr>
          <w:rFonts w:ascii="Times New Roman" w:hAnsi="Times New Roman" w:cs="Cordia New"/>
          <w:kern w:val="0"/>
          <w:szCs w:val="20"/>
          <w:lang w:eastAsia="en-US" w:bidi="th-TH"/>
        </w:rPr>
        <w:t>.</w:t>
      </w:r>
    </w:p>
    <w:p w14:paraId="0EC8B767"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It was also revealed that the average number of days of hospitalization is 247 days for psychiatric institutions, 3,693 days for psychiatric sanatoriums (2012 Central Mental Health Supporting Committee Report). Psychiatric sanatoriums (under art. 10 of the MHA) are facilities that accommodate persons with chronic psychosocial disabilities, at which 11,072 persons are accommodated across 59 such establishments. The statistics on the number of days of hospitalization at these establishments is as follows: 3,335 persons (or 30.1%) for less than 5 </w:t>
      </w:r>
      <w:r w:rsidRPr="00063F08">
        <w:rPr>
          <w:rFonts w:ascii="Times New Roman" w:hAnsi="Times New Roman" w:cs="Cordia New"/>
          <w:kern w:val="0"/>
          <w:szCs w:val="20"/>
          <w:lang w:eastAsia="en-US" w:bidi="th-TH"/>
        </w:rPr>
        <w:lastRenderedPageBreak/>
        <w:t xml:space="preserve">years, 2,118 persons (or 19.1%) for 5-9 years, 2,648 persons (or 23.9%) for 10-14 years, 1,050 persons (9.5%) for 15-19 years, 731 persons (6.6%) for 20-24 years, 681 persons (6.2%) for 25-29 years, 332 persons (3.0%) for 30-34 years, 157 persons (1.4%) for 35-39 years, and 20 persons (0.2%) for more than 40 years. </w:t>
      </w:r>
    </w:p>
    <w:tbl>
      <w:tblPr>
        <w:tblStyle w:val="1"/>
        <w:tblW w:w="0" w:type="auto"/>
        <w:tblLook w:val="04A0" w:firstRow="1" w:lastRow="0" w:firstColumn="1" w:lastColumn="0" w:noHBand="0" w:noVBand="1"/>
      </w:tblPr>
      <w:tblGrid>
        <w:gridCol w:w="928"/>
        <w:gridCol w:w="826"/>
        <w:gridCol w:w="810"/>
        <w:gridCol w:w="808"/>
        <w:gridCol w:w="809"/>
        <w:gridCol w:w="810"/>
        <w:gridCol w:w="805"/>
        <w:gridCol w:w="805"/>
        <w:gridCol w:w="805"/>
        <w:gridCol w:w="805"/>
        <w:gridCol w:w="805"/>
      </w:tblGrid>
      <w:tr w:rsidR="00063F08" w:rsidRPr="00063F08" w14:paraId="139074B6" w14:textId="77777777" w:rsidTr="00C22379">
        <w:tc>
          <w:tcPr>
            <w:tcW w:w="838" w:type="dxa"/>
            <w:vAlign w:val="center"/>
          </w:tcPr>
          <w:p w14:paraId="4530AC21" w14:textId="77777777" w:rsidR="00063F08" w:rsidRPr="00063F08" w:rsidRDefault="00063F08" w:rsidP="00063F08">
            <w:pPr>
              <w:widowControl/>
              <w:wordWrap/>
              <w:autoSpaceDE/>
              <w:autoSpaceDN/>
              <w:spacing w:line="276" w:lineRule="auto"/>
              <w:jc w:val="center"/>
              <w:rPr>
                <w:rFonts w:ascii="Times New Roman" w:hAnsi="Times New Roman"/>
                <w:bCs/>
                <w:szCs w:val="20"/>
              </w:rPr>
            </w:pPr>
          </w:p>
        </w:tc>
        <w:tc>
          <w:tcPr>
            <w:tcW w:w="838" w:type="dxa"/>
            <w:vAlign w:val="center"/>
          </w:tcPr>
          <w:p w14:paraId="7748534A"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Total</w:t>
            </w:r>
          </w:p>
        </w:tc>
        <w:tc>
          <w:tcPr>
            <w:tcW w:w="838" w:type="dxa"/>
            <w:vAlign w:val="center"/>
          </w:tcPr>
          <w:p w14:paraId="2CB02DE7"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Less than 5 years</w:t>
            </w:r>
          </w:p>
        </w:tc>
        <w:tc>
          <w:tcPr>
            <w:tcW w:w="838" w:type="dxa"/>
            <w:vAlign w:val="center"/>
          </w:tcPr>
          <w:p w14:paraId="7DDDBFAB"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5-9 years</w:t>
            </w:r>
          </w:p>
        </w:tc>
        <w:tc>
          <w:tcPr>
            <w:tcW w:w="838" w:type="dxa"/>
            <w:vAlign w:val="center"/>
          </w:tcPr>
          <w:p w14:paraId="3F0F11A3"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10-14 years</w:t>
            </w:r>
          </w:p>
        </w:tc>
        <w:tc>
          <w:tcPr>
            <w:tcW w:w="839" w:type="dxa"/>
            <w:vAlign w:val="center"/>
          </w:tcPr>
          <w:p w14:paraId="40246046"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15-19 years</w:t>
            </w:r>
          </w:p>
        </w:tc>
        <w:tc>
          <w:tcPr>
            <w:tcW w:w="839" w:type="dxa"/>
            <w:vAlign w:val="center"/>
          </w:tcPr>
          <w:p w14:paraId="4E8E30E6"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20-24 years</w:t>
            </w:r>
          </w:p>
        </w:tc>
        <w:tc>
          <w:tcPr>
            <w:tcW w:w="839" w:type="dxa"/>
            <w:vAlign w:val="center"/>
          </w:tcPr>
          <w:p w14:paraId="3FF6CEBB"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25-29 years</w:t>
            </w:r>
          </w:p>
        </w:tc>
        <w:tc>
          <w:tcPr>
            <w:tcW w:w="839" w:type="dxa"/>
            <w:vAlign w:val="center"/>
          </w:tcPr>
          <w:p w14:paraId="7A65BA57"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30-34 years</w:t>
            </w:r>
          </w:p>
        </w:tc>
        <w:tc>
          <w:tcPr>
            <w:tcW w:w="839" w:type="dxa"/>
            <w:vAlign w:val="center"/>
          </w:tcPr>
          <w:p w14:paraId="2BAA96B7"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35-39 years</w:t>
            </w:r>
          </w:p>
        </w:tc>
        <w:tc>
          <w:tcPr>
            <w:tcW w:w="839" w:type="dxa"/>
            <w:vAlign w:val="center"/>
          </w:tcPr>
          <w:p w14:paraId="4A64AEBD"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Over 40 years</w:t>
            </w:r>
          </w:p>
        </w:tc>
      </w:tr>
      <w:tr w:rsidR="00063F08" w:rsidRPr="00063F08" w14:paraId="201009D8" w14:textId="77777777" w:rsidTr="00C22379">
        <w:tc>
          <w:tcPr>
            <w:tcW w:w="838" w:type="dxa"/>
            <w:vAlign w:val="center"/>
          </w:tcPr>
          <w:p w14:paraId="27DA1ABF"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Number of residents</w:t>
            </w:r>
          </w:p>
        </w:tc>
        <w:tc>
          <w:tcPr>
            <w:tcW w:w="838" w:type="dxa"/>
            <w:vAlign w:val="center"/>
          </w:tcPr>
          <w:p w14:paraId="7540E6CD"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11,072</w:t>
            </w:r>
          </w:p>
        </w:tc>
        <w:tc>
          <w:tcPr>
            <w:tcW w:w="838" w:type="dxa"/>
            <w:vAlign w:val="center"/>
          </w:tcPr>
          <w:p w14:paraId="55E3495F"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3,335</w:t>
            </w:r>
          </w:p>
        </w:tc>
        <w:tc>
          <w:tcPr>
            <w:tcW w:w="838" w:type="dxa"/>
            <w:vAlign w:val="center"/>
          </w:tcPr>
          <w:p w14:paraId="0B82A7F1"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2,118</w:t>
            </w:r>
          </w:p>
        </w:tc>
        <w:tc>
          <w:tcPr>
            <w:tcW w:w="838" w:type="dxa"/>
            <w:vAlign w:val="center"/>
          </w:tcPr>
          <w:p w14:paraId="2E7187A4"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2,648</w:t>
            </w:r>
          </w:p>
        </w:tc>
        <w:tc>
          <w:tcPr>
            <w:tcW w:w="839" w:type="dxa"/>
            <w:vAlign w:val="center"/>
          </w:tcPr>
          <w:p w14:paraId="546D762B"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1,050</w:t>
            </w:r>
          </w:p>
        </w:tc>
        <w:tc>
          <w:tcPr>
            <w:tcW w:w="839" w:type="dxa"/>
            <w:vAlign w:val="center"/>
          </w:tcPr>
          <w:p w14:paraId="065B366D"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731</w:t>
            </w:r>
          </w:p>
        </w:tc>
        <w:tc>
          <w:tcPr>
            <w:tcW w:w="839" w:type="dxa"/>
            <w:vAlign w:val="center"/>
          </w:tcPr>
          <w:p w14:paraId="7443AF2A"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681</w:t>
            </w:r>
          </w:p>
        </w:tc>
        <w:tc>
          <w:tcPr>
            <w:tcW w:w="839" w:type="dxa"/>
            <w:vAlign w:val="center"/>
          </w:tcPr>
          <w:p w14:paraId="63A3C79B"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332</w:t>
            </w:r>
          </w:p>
        </w:tc>
        <w:tc>
          <w:tcPr>
            <w:tcW w:w="839" w:type="dxa"/>
            <w:vAlign w:val="center"/>
          </w:tcPr>
          <w:p w14:paraId="1D2D6E23"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157</w:t>
            </w:r>
          </w:p>
        </w:tc>
        <w:tc>
          <w:tcPr>
            <w:tcW w:w="839" w:type="dxa"/>
            <w:vAlign w:val="center"/>
          </w:tcPr>
          <w:p w14:paraId="72E6EC9C"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20</w:t>
            </w:r>
          </w:p>
        </w:tc>
      </w:tr>
      <w:tr w:rsidR="00063F08" w:rsidRPr="00063F08" w14:paraId="1C3441B7" w14:textId="77777777" w:rsidTr="00C22379">
        <w:tc>
          <w:tcPr>
            <w:tcW w:w="838" w:type="dxa"/>
            <w:vAlign w:val="center"/>
          </w:tcPr>
          <w:p w14:paraId="22566FF9"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Rate (%)</w:t>
            </w:r>
          </w:p>
        </w:tc>
        <w:tc>
          <w:tcPr>
            <w:tcW w:w="838" w:type="dxa"/>
            <w:vAlign w:val="center"/>
          </w:tcPr>
          <w:p w14:paraId="69126864"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100</w:t>
            </w:r>
          </w:p>
        </w:tc>
        <w:tc>
          <w:tcPr>
            <w:tcW w:w="838" w:type="dxa"/>
            <w:vAlign w:val="center"/>
          </w:tcPr>
          <w:p w14:paraId="023BA25E"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30.1</w:t>
            </w:r>
          </w:p>
        </w:tc>
        <w:tc>
          <w:tcPr>
            <w:tcW w:w="838" w:type="dxa"/>
            <w:vAlign w:val="center"/>
          </w:tcPr>
          <w:p w14:paraId="44D0A20D"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19.1</w:t>
            </w:r>
          </w:p>
        </w:tc>
        <w:tc>
          <w:tcPr>
            <w:tcW w:w="838" w:type="dxa"/>
            <w:vAlign w:val="center"/>
          </w:tcPr>
          <w:p w14:paraId="12E5A585"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23.9</w:t>
            </w:r>
          </w:p>
        </w:tc>
        <w:tc>
          <w:tcPr>
            <w:tcW w:w="839" w:type="dxa"/>
            <w:vAlign w:val="center"/>
          </w:tcPr>
          <w:p w14:paraId="0F0B8CCD"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9.5</w:t>
            </w:r>
          </w:p>
        </w:tc>
        <w:tc>
          <w:tcPr>
            <w:tcW w:w="839" w:type="dxa"/>
            <w:vAlign w:val="center"/>
          </w:tcPr>
          <w:p w14:paraId="492551C4"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6.6</w:t>
            </w:r>
          </w:p>
        </w:tc>
        <w:tc>
          <w:tcPr>
            <w:tcW w:w="839" w:type="dxa"/>
            <w:vAlign w:val="center"/>
          </w:tcPr>
          <w:p w14:paraId="37BE9602"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6.2</w:t>
            </w:r>
          </w:p>
        </w:tc>
        <w:tc>
          <w:tcPr>
            <w:tcW w:w="839" w:type="dxa"/>
            <w:vAlign w:val="center"/>
          </w:tcPr>
          <w:p w14:paraId="258DA158"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3.0</w:t>
            </w:r>
          </w:p>
        </w:tc>
        <w:tc>
          <w:tcPr>
            <w:tcW w:w="839" w:type="dxa"/>
            <w:vAlign w:val="center"/>
          </w:tcPr>
          <w:p w14:paraId="457385E9"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1.4</w:t>
            </w:r>
          </w:p>
        </w:tc>
        <w:tc>
          <w:tcPr>
            <w:tcW w:w="839" w:type="dxa"/>
            <w:vAlign w:val="center"/>
          </w:tcPr>
          <w:p w14:paraId="7BE5066B" w14:textId="77777777" w:rsidR="00063F08" w:rsidRPr="00063F08" w:rsidRDefault="00063F08" w:rsidP="00063F08">
            <w:pPr>
              <w:widowControl/>
              <w:wordWrap/>
              <w:autoSpaceDE/>
              <w:autoSpaceDN/>
              <w:spacing w:line="276" w:lineRule="auto"/>
              <w:jc w:val="center"/>
              <w:rPr>
                <w:rFonts w:ascii="Times New Roman" w:hAnsi="Times New Roman"/>
                <w:bCs/>
                <w:szCs w:val="20"/>
              </w:rPr>
            </w:pPr>
            <w:r w:rsidRPr="00063F08">
              <w:rPr>
                <w:rFonts w:ascii="Times New Roman" w:hAnsi="Times New Roman"/>
                <w:bCs/>
                <w:szCs w:val="20"/>
              </w:rPr>
              <w:t>0.2</w:t>
            </w:r>
          </w:p>
        </w:tc>
      </w:tr>
    </w:tbl>
    <w:p w14:paraId="1BC9D34A"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p>
    <w:p w14:paraId="28BB6E23"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And from the OECD Review on Mental Health in Korea, the average length of stay in psychiatric hospitals in Korea is the longest among the compared OECD countries as the statistics shown below:</w:t>
      </w:r>
    </w:p>
    <w:p w14:paraId="397D0DA8"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 </w:t>
      </w:r>
      <w:r w:rsidRPr="00063F08">
        <w:rPr>
          <w:rFonts w:ascii="Times New Roman" w:hAnsi="Times New Roman" w:cs="Cordia New"/>
          <w:noProof/>
          <w:kern w:val="0"/>
          <w:szCs w:val="20"/>
        </w:rPr>
        <w:drawing>
          <wp:inline distT="0" distB="0" distL="0" distR="0" wp14:anchorId="7E59942B" wp14:editId="4D962F87">
            <wp:extent cx="5724525" cy="356235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562350"/>
                    </a:xfrm>
                    <a:prstGeom prst="rect">
                      <a:avLst/>
                    </a:prstGeom>
                    <a:noFill/>
                    <a:ln>
                      <a:noFill/>
                    </a:ln>
                  </pic:spPr>
                </pic:pic>
              </a:graphicData>
            </a:graphic>
          </wp:inline>
        </w:drawing>
      </w:r>
    </w:p>
    <w:p w14:paraId="0D81B0D0" w14:textId="77777777" w:rsidR="00063F08" w:rsidRPr="00063F08" w:rsidRDefault="00063F08" w:rsidP="00063F08">
      <w:pPr>
        <w:widowControl/>
        <w:wordWrap/>
        <w:autoSpaceDE/>
        <w:autoSpaceDN/>
        <w:spacing w:after="200" w:line="276" w:lineRule="auto"/>
        <w:rPr>
          <w:rFonts w:ascii="Times New Roman" w:hAnsi="Times New Roman" w:cs="Cordia New"/>
          <w:b/>
          <w:bCs/>
          <w:kern w:val="0"/>
          <w:szCs w:val="20"/>
          <w:lang w:eastAsia="en-US" w:bidi="th-TH"/>
        </w:rPr>
      </w:pPr>
      <w:r w:rsidRPr="00063F08">
        <w:rPr>
          <w:rFonts w:ascii="Times New Roman" w:hAnsi="Times New Roman" w:cs="Cordia New"/>
          <w:b/>
          <w:bCs/>
          <w:kern w:val="0"/>
          <w:szCs w:val="20"/>
          <w:lang w:eastAsia="en-US" w:bidi="th-TH"/>
        </w:rPr>
        <w:t xml:space="preserve">The </w:t>
      </w:r>
      <w:r w:rsidR="00E20721">
        <w:rPr>
          <w:rFonts w:ascii="Times New Roman" w:hAnsi="Times New Roman" w:cs="Cordia New"/>
          <w:b/>
          <w:bCs/>
          <w:kern w:val="0"/>
          <w:szCs w:val="20"/>
          <w:lang w:eastAsia="en-US" w:bidi="th-TH"/>
        </w:rPr>
        <w:t xml:space="preserve">involuntary hospitalization procedures of the </w:t>
      </w:r>
      <w:r w:rsidRPr="00063F08">
        <w:rPr>
          <w:rFonts w:ascii="Times New Roman" w:hAnsi="Times New Roman" w:cs="Cordia New"/>
          <w:b/>
          <w:bCs/>
          <w:kern w:val="0"/>
          <w:szCs w:val="20"/>
          <w:lang w:eastAsia="en-US" w:bidi="th-TH"/>
        </w:rPr>
        <w:t xml:space="preserve">New Mental Health Promotion </w:t>
      </w:r>
      <w:r w:rsidR="005F7D10">
        <w:rPr>
          <w:rFonts w:ascii="Times New Roman" w:hAnsi="Times New Roman" w:cs="Cordia New"/>
          <w:b/>
          <w:bCs/>
          <w:kern w:val="0"/>
          <w:szCs w:val="20"/>
          <w:lang w:eastAsia="en-US" w:bidi="th-TH"/>
        </w:rPr>
        <w:t>and Welfare Act</w:t>
      </w:r>
      <w:r w:rsidR="00E20721">
        <w:rPr>
          <w:rFonts w:ascii="Times New Roman" w:hAnsi="Times New Roman" w:cs="Cordia New"/>
          <w:b/>
          <w:bCs/>
          <w:kern w:val="0"/>
          <w:szCs w:val="20"/>
          <w:lang w:eastAsia="en-US" w:bidi="th-TH"/>
        </w:rPr>
        <w:t xml:space="preserve"> (2016)</w:t>
      </w:r>
      <w:r w:rsidRPr="00063F08">
        <w:rPr>
          <w:rFonts w:ascii="Times New Roman" w:hAnsi="Times New Roman" w:cs="Cordia New"/>
          <w:b/>
          <w:bCs/>
          <w:kern w:val="0"/>
          <w:szCs w:val="20"/>
          <w:lang w:eastAsia="en-US" w:bidi="th-TH"/>
        </w:rPr>
        <w:t>:</w:t>
      </w:r>
    </w:p>
    <w:p w14:paraId="4368D9AE"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Even the New Mental Health Promotion Bill has improvements in many fields such as reduced the scope of ‘persons with mental illness’ to people with severe mental illness requiring admission to a hospital, strengthened requisites for involuntary hospitalization to improve the involuntary admission and discharge system, shortened the first evaluation cycle for the release from a hospital from six months to </w:t>
      </w:r>
      <w:r w:rsidR="00E20721">
        <w:rPr>
          <w:rFonts w:ascii="Times New Roman" w:hAnsi="Times New Roman" w:cs="Cordia New"/>
          <w:kern w:val="0"/>
          <w:szCs w:val="20"/>
          <w:lang w:eastAsia="en-US" w:bidi="th-TH"/>
        </w:rPr>
        <w:t xml:space="preserve">three </w:t>
      </w:r>
      <w:r w:rsidRPr="00063F08">
        <w:rPr>
          <w:rFonts w:ascii="Times New Roman" w:hAnsi="Times New Roman" w:cs="Cordia New"/>
          <w:kern w:val="0"/>
          <w:szCs w:val="20"/>
          <w:lang w:eastAsia="en-US" w:bidi="th-TH"/>
        </w:rPr>
        <w:t xml:space="preserve">months etc. But most of the present articles relating to involuntary hospitalizations, mental health facilities and special treatments such as ECT (Electroconvulsive Therapy), insulin lethargy therapy, hypnosis-under anesthesia therapy, psychiatric surgery therapy, coercion and seclusion remain in the new Mental Health Promotion </w:t>
      </w:r>
      <w:r w:rsidR="00E20721">
        <w:rPr>
          <w:rFonts w:ascii="Times New Roman" w:hAnsi="Times New Roman" w:cs="Cordia New"/>
          <w:kern w:val="0"/>
          <w:szCs w:val="20"/>
          <w:lang w:eastAsia="en-US" w:bidi="th-TH"/>
        </w:rPr>
        <w:t>and Welfare Act</w:t>
      </w:r>
      <w:r w:rsidRPr="00063F08">
        <w:rPr>
          <w:rFonts w:ascii="Times New Roman" w:hAnsi="Times New Roman" w:cs="Cordia New"/>
          <w:kern w:val="0"/>
          <w:szCs w:val="20"/>
          <w:lang w:eastAsia="en-US" w:bidi="th-TH"/>
        </w:rPr>
        <w:t>. These inhumane psychiatric therapies like ECT (Electroconvulsive Therapy), Psychosurgery (may be “lobotomy”) cannot be allowed. And considering most inpatients are involuntarily hospitalized, such therapies could be practiced without free and informed consent of the person with psychosocial disabilities.</w:t>
      </w:r>
    </w:p>
    <w:p w14:paraId="2873B1F1" w14:textId="77777777" w:rsidR="00063F08" w:rsidRPr="00063F08" w:rsidRDefault="00063F08" w:rsidP="00063F08">
      <w:pPr>
        <w:widowControl/>
        <w:wordWrap/>
        <w:autoSpaceDE/>
        <w:autoSpaceDN/>
        <w:spacing w:after="200" w:line="276" w:lineRule="auto"/>
        <w:rPr>
          <w:rFonts w:ascii="Times New Roman" w:hAnsi="Times New Roman" w:cs="Cordia New"/>
          <w:b/>
          <w:bCs/>
          <w:kern w:val="0"/>
          <w:szCs w:val="20"/>
          <w:lang w:eastAsia="en-US" w:bidi="th-TH"/>
        </w:rPr>
      </w:pPr>
      <w:r w:rsidRPr="00063F08">
        <w:rPr>
          <w:rFonts w:ascii="Times New Roman" w:hAnsi="Times New Roman" w:cs="Cordia New"/>
          <w:b/>
          <w:bCs/>
          <w:kern w:val="0"/>
          <w:szCs w:val="20"/>
          <w:lang w:eastAsia="en-US" w:bidi="th-TH"/>
        </w:rPr>
        <w:lastRenderedPageBreak/>
        <w:t>Call for Actions:</w:t>
      </w:r>
    </w:p>
    <w:p w14:paraId="797E3A32" w14:textId="77777777"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To review provisions within the New Mental Health Promotion </w:t>
      </w:r>
      <w:r w:rsidR="00E20721">
        <w:rPr>
          <w:rFonts w:ascii="Times New Roman" w:hAnsi="Times New Roman" w:cs="Cordia New"/>
          <w:kern w:val="0"/>
          <w:szCs w:val="20"/>
          <w:lang w:eastAsia="en-US" w:bidi="th-TH"/>
        </w:rPr>
        <w:t xml:space="preserve">and Welfare </w:t>
      </w:r>
      <w:r w:rsidRPr="00063F08">
        <w:rPr>
          <w:rFonts w:ascii="Times New Roman" w:hAnsi="Times New Roman" w:cs="Cordia New"/>
          <w:kern w:val="0"/>
          <w:szCs w:val="20"/>
          <w:lang w:eastAsia="en-US" w:bidi="th-TH"/>
        </w:rPr>
        <w:t xml:space="preserve">Act on involuntary admission by those responsible for care, head of local governments, the police, and health professionals, to establish legal and institutional devices to ensure the right to live within the community of persons with psycho-social disability, and to implement comprehensive and specific policies on the basis of such devices. The policies must include the provision of social welfare services in relation to necessary treatment and healthcare within the community on the basis of the free and informed consent of persons with psychosocial disabilities. </w:t>
      </w:r>
    </w:p>
    <w:p w14:paraId="7A8B9396" w14:textId="77777777"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To abolish policies for institutions, de-institutionalization, and on clearly stating policies for independent living and living within community.</w:t>
      </w:r>
    </w:p>
    <w:p w14:paraId="57A9D268" w14:textId="77777777" w:rsidR="00063F08" w:rsidRPr="00063F08" w:rsidRDefault="00063F08" w:rsidP="00063F08">
      <w:pPr>
        <w:widowControl/>
        <w:wordWrap/>
        <w:autoSpaceDE/>
        <w:autoSpaceDN/>
        <w:spacing w:after="200" w:line="276" w:lineRule="auto"/>
        <w:jc w:val="left"/>
        <w:rPr>
          <w:rFonts w:ascii="Times New Roman" w:hAnsi="Times New Roman" w:cs="Cordia New"/>
          <w:kern w:val="0"/>
          <w:szCs w:val="20"/>
          <w:lang w:eastAsia="en-US" w:bidi="th-TH"/>
        </w:rPr>
      </w:pPr>
    </w:p>
    <w:p w14:paraId="28F9D5CC" w14:textId="77777777" w:rsidR="00063F08" w:rsidRPr="00063F08" w:rsidRDefault="00F927A0" w:rsidP="00063F08">
      <w:pPr>
        <w:widowControl/>
        <w:shd w:val="clear" w:color="auto" w:fill="BFBFBF"/>
        <w:wordWrap/>
        <w:autoSpaceDE/>
        <w:autoSpaceDN/>
        <w:spacing w:after="200" w:line="276" w:lineRule="auto"/>
        <w:jc w:val="left"/>
        <w:rPr>
          <w:rFonts w:ascii="Times New Roman" w:hAnsi="Times New Roman" w:cs="Cordia New"/>
          <w:b/>
          <w:bCs/>
          <w:kern w:val="0"/>
          <w:szCs w:val="20"/>
          <w:lang w:eastAsia="en-US" w:bidi="th-TH"/>
        </w:rPr>
      </w:pPr>
      <w:r>
        <w:rPr>
          <w:rFonts w:ascii="Times New Roman" w:hAnsi="Times New Roman" w:cs="Cordia New"/>
          <w:b/>
          <w:bCs/>
          <w:kern w:val="0"/>
          <w:szCs w:val="20"/>
          <w:lang w:eastAsia="en-US" w:bidi="th-TH"/>
        </w:rPr>
        <w:t>5</w:t>
      </w:r>
      <w:r w:rsidR="00063F08" w:rsidRPr="00063F08">
        <w:rPr>
          <w:rFonts w:ascii="Times New Roman" w:hAnsi="Times New Roman" w:cs="Cordia New"/>
          <w:b/>
          <w:bCs/>
          <w:kern w:val="0"/>
          <w:szCs w:val="20"/>
          <w:lang w:eastAsia="en-US" w:bidi="th-TH"/>
        </w:rPr>
        <w:t>. Freedom from torture and cruel, inhuman or degrading treatment or punishment (art. 15):</w:t>
      </w:r>
      <w:r w:rsidR="00063F08" w:rsidRPr="00063F08">
        <w:rPr>
          <w:rFonts w:ascii="Times New Roman" w:hAnsi="Times New Roman" w:cs="Cordia New"/>
          <w:b/>
          <w:bCs/>
          <w:kern w:val="0"/>
          <w:szCs w:val="20"/>
          <w:lang w:eastAsia="en-US" w:bidi="th-TH"/>
        </w:rPr>
        <w:br/>
        <w:t xml:space="preserve">    </w:t>
      </w:r>
      <w:r w:rsidR="00063F08" w:rsidRPr="00063F08">
        <w:rPr>
          <w:rFonts w:ascii="Times New Roman" w:hAnsi="Times New Roman" w:cs="Cordia New"/>
          <w:kern w:val="0"/>
          <w:szCs w:val="20"/>
          <w:lang w:eastAsia="en-US" w:bidi="th-TH"/>
        </w:rPr>
        <w:t xml:space="preserve">Forced treatment that subjects persons with psychosocial disabilities to cruel, inhuman and degrading    </w:t>
      </w:r>
      <w:r w:rsidR="00063F08" w:rsidRPr="00063F08">
        <w:rPr>
          <w:rFonts w:ascii="Times New Roman" w:hAnsi="Times New Roman" w:cs="Cordia New"/>
          <w:kern w:val="0"/>
          <w:szCs w:val="20"/>
          <w:lang w:eastAsia="en-US" w:bidi="th-TH"/>
        </w:rPr>
        <w:br/>
        <w:t xml:space="preserve">    treatment and punishment</w:t>
      </w:r>
    </w:p>
    <w:p w14:paraId="138BA9CF"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“29. The Committee is concerned that, in psychiatric hospitals, persons with psychosocial disabilities are subjected to acts considered cruel, inhuman or degrading treatment, including solitary confinement, constant beating, restraint and excessive drug treatment.</w:t>
      </w:r>
    </w:p>
    <w:p w14:paraId="6FFE349A"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30. The Committee urges the State party to abolish forced treatment that subjects persons with disabilities to cruel, inhuman and degrading treatment and punishment. As long as institutionalization continues, the Committee urges the State party to protect persons with disabilities in psychiatric hospitals from violence, abuse and ill-treatment of any kind through the establishment of effective external independent monitoring mechanisms that ensure the representation of organizations of persons with disabilities.”</w:t>
      </w:r>
    </w:p>
    <w:p w14:paraId="0634DFF3" w14:textId="77777777" w:rsidR="00BF3EE6" w:rsidRDefault="00063F08" w:rsidP="00063F08">
      <w:pPr>
        <w:widowControl/>
        <w:wordWrap/>
        <w:autoSpaceDE/>
        <w:autoSpaceDN/>
        <w:spacing w:after="200" w:line="276" w:lineRule="auto"/>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The</w:t>
      </w:r>
      <w:r w:rsidR="00BF3EE6">
        <w:rPr>
          <w:rFonts w:ascii="Times New Roman" w:hAnsi="Times New Roman" w:cs="Cordia New"/>
          <w:kern w:val="0"/>
          <w:szCs w:val="20"/>
          <w:lang w:eastAsia="en-US" w:bidi="th-TH"/>
        </w:rPr>
        <w:t xml:space="preserve">re is no change in policy and legislation for establishment of effect independent monitoring mechanisms to prevent violence, abuse and ill-treatment in the psychiatric hospitals and support whistleblowers of human rights violations. </w:t>
      </w:r>
    </w:p>
    <w:p w14:paraId="35802540" w14:textId="77777777" w:rsidR="00063F08" w:rsidRPr="00063F08" w:rsidRDefault="00063F08" w:rsidP="00063F08">
      <w:pPr>
        <w:widowControl/>
        <w:wordWrap/>
        <w:autoSpaceDE/>
        <w:autoSpaceDN/>
        <w:spacing w:after="200" w:line="276" w:lineRule="auto"/>
        <w:jc w:val="left"/>
        <w:rPr>
          <w:rFonts w:ascii="Times New Roman" w:hAnsi="Times New Roman" w:cs="Cordia New"/>
          <w:b/>
          <w:bCs/>
          <w:kern w:val="0"/>
          <w:szCs w:val="20"/>
          <w:lang w:eastAsia="en-US" w:bidi="th-TH"/>
        </w:rPr>
      </w:pPr>
      <w:r w:rsidRPr="00063F08">
        <w:rPr>
          <w:rFonts w:ascii="Times New Roman" w:hAnsi="Times New Roman" w:cs="Cordia New"/>
          <w:b/>
          <w:bCs/>
          <w:kern w:val="0"/>
          <w:szCs w:val="20"/>
          <w:lang w:eastAsia="en-US" w:bidi="th-TH"/>
        </w:rPr>
        <w:t>Call for Actions:</w:t>
      </w:r>
    </w:p>
    <w:p w14:paraId="1021D607" w14:textId="77777777" w:rsidR="00063F08" w:rsidRPr="00063F08" w:rsidRDefault="00BF3EE6" w:rsidP="00063F08">
      <w:pPr>
        <w:widowControl/>
        <w:numPr>
          <w:ilvl w:val="0"/>
          <w:numId w:val="5"/>
        </w:numPr>
        <w:wordWrap/>
        <w:autoSpaceDE/>
        <w:autoSpaceDN/>
        <w:spacing w:after="200" w:line="276" w:lineRule="auto"/>
        <w:contextualSpacing/>
        <w:jc w:val="left"/>
        <w:rPr>
          <w:rFonts w:ascii="Times New Roman" w:hAnsi="Times New Roman" w:cs="Cordia New"/>
          <w:kern w:val="0"/>
          <w:szCs w:val="20"/>
          <w:lang w:eastAsia="en-US" w:bidi="th-TH"/>
        </w:rPr>
      </w:pPr>
      <w:r>
        <w:rPr>
          <w:rFonts w:ascii="Times New Roman" w:hAnsi="Times New Roman" w:cs="Cordia New"/>
          <w:kern w:val="0"/>
          <w:szCs w:val="20"/>
          <w:lang w:eastAsia="en-US" w:bidi="th-TH"/>
        </w:rPr>
        <w:t>To e</w:t>
      </w:r>
      <w:r w:rsidR="00063F08" w:rsidRPr="00063F08">
        <w:rPr>
          <w:rFonts w:ascii="Times New Roman" w:hAnsi="Times New Roman" w:cs="Cordia New"/>
          <w:kern w:val="0"/>
          <w:szCs w:val="20"/>
          <w:lang w:eastAsia="en-US" w:bidi="th-TH"/>
        </w:rPr>
        <w:t>stablish a system to conduct surveys on and monitoring of the situation of human rights violations within schools, communities, and institutions.</w:t>
      </w:r>
    </w:p>
    <w:p w14:paraId="7D1C92D8" w14:textId="77777777"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To seek comprehensive measures for prevention and remedy. Such a measure must include a plan to relieve the situation of human rights violation, including neglect, within psychiatric hospitals and sanatoriums. </w:t>
      </w:r>
    </w:p>
    <w:p w14:paraId="4C3A7389" w14:textId="77777777"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To set up measures to protect and support whistleblowers of human rights violations, to ensure the increased participation of external personnel in decision-making bodies within institutions, and to carry out regular and systematic monitoring by an independent and external body.</w:t>
      </w:r>
    </w:p>
    <w:p w14:paraId="796F2D67"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p>
    <w:p w14:paraId="392DB211" w14:textId="77777777" w:rsidR="00063F08" w:rsidRPr="00063F08" w:rsidRDefault="00063F08" w:rsidP="00063F08">
      <w:pPr>
        <w:widowControl/>
        <w:shd w:val="clear" w:color="auto" w:fill="BFBFBF"/>
        <w:wordWrap/>
        <w:autoSpaceDE/>
        <w:autoSpaceDN/>
        <w:spacing w:after="200" w:line="276" w:lineRule="auto"/>
        <w:jc w:val="left"/>
        <w:rPr>
          <w:rFonts w:ascii="Times New Roman" w:hAnsi="Times New Roman" w:cs="Cordia New"/>
          <w:kern w:val="0"/>
          <w:szCs w:val="20"/>
          <w:lang w:eastAsia="en-US" w:bidi="th-TH"/>
        </w:rPr>
      </w:pPr>
      <w:r w:rsidRPr="00063F08">
        <w:rPr>
          <w:rFonts w:ascii="Times New Roman" w:hAnsi="Times New Roman" w:cs="Cordia New"/>
          <w:b/>
          <w:bCs/>
          <w:kern w:val="0"/>
          <w:szCs w:val="20"/>
          <w:lang w:eastAsia="en-US" w:bidi="th-TH"/>
        </w:rPr>
        <w:t xml:space="preserve">6. Liberty of movement (art. 18): </w:t>
      </w:r>
      <w:r w:rsidRPr="00063F08">
        <w:rPr>
          <w:rFonts w:ascii="Times New Roman" w:hAnsi="Times New Roman" w:cs="Cordia New"/>
          <w:b/>
          <w:bCs/>
          <w:kern w:val="0"/>
          <w:szCs w:val="20"/>
          <w:lang w:eastAsia="en-US" w:bidi="th-TH"/>
        </w:rPr>
        <w:br/>
      </w:r>
      <w:r w:rsidRPr="00063F08">
        <w:rPr>
          <w:rFonts w:ascii="Times New Roman" w:hAnsi="Times New Roman" w:cs="Cordia New"/>
          <w:kern w:val="0"/>
          <w:szCs w:val="20"/>
          <w:lang w:eastAsia="en-US" w:bidi="th-TH"/>
        </w:rPr>
        <w:t xml:space="preserve">    Article 11 of the Immigration Control Act and Article 32 of WDPA</w:t>
      </w:r>
    </w:p>
    <w:p w14:paraId="29151483"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“35. The Committee is concerned about the provisions of article 11 of the Immigration Control Act pursuant to which entry to the State party is denied to persons with psychosocial disabilities “who lack reason and are not accompanied by an assistant for their sojourn”, and of article 32 of the Welfare of Persons with Disabilities Act, which restrict basic disability services for migrants with disabilities.</w:t>
      </w:r>
    </w:p>
    <w:p w14:paraId="28C0B35E"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36. The Committee recommends that the State party repeal article 11 of the Immigration Control Act and article 32 of the Welfare of Persons with Disabilities Act in order to ensure that persons with disabilities are not deprived </w:t>
      </w:r>
      <w:r w:rsidRPr="00063F08">
        <w:rPr>
          <w:rFonts w:ascii="Times New Roman" w:hAnsi="Times New Roman" w:cs="Cordia New"/>
          <w:kern w:val="0"/>
          <w:szCs w:val="20"/>
          <w:lang w:eastAsia="en-US" w:bidi="th-TH"/>
        </w:rPr>
        <w:lastRenderedPageBreak/>
        <w:t>of the right to enter the Republic of Korea on the basis of disability and to free migrants with disabilities from restrictions on basic disability services.”</w:t>
      </w:r>
    </w:p>
    <w:p w14:paraId="03ADE575" w14:textId="77777777" w:rsidR="00063F08" w:rsidRPr="00063F08" w:rsidRDefault="00063F08" w:rsidP="00063F08">
      <w:pPr>
        <w:widowControl/>
        <w:wordWrap/>
        <w:autoSpaceDE/>
        <w:autoSpaceDN/>
        <w:spacing w:after="200" w:line="276" w:lineRule="auto"/>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Article 11 of the Immigration Control Act states that foreigners classified as “persons with psychosocial disabilities, who lack reason and are not accompanied by an assistant for sojourn” can be denied entry. Although, so far, there have been no cases of denial on the basis of disability, the provision contains the possibility of being misused, serving as the legal ground behind arbitrarily denying entry on the basis of disability.</w:t>
      </w:r>
    </w:p>
    <w:p w14:paraId="414877D8" w14:textId="77777777" w:rsidR="00063F08" w:rsidRPr="00063F08" w:rsidRDefault="00063F08" w:rsidP="00063F08">
      <w:pPr>
        <w:widowControl/>
        <w:wordWrap/>
        <w:autoSpaceDE/>
        <w:autoSpaceDN/>
        <w:spacing w:after="200" w:line="276" w:lineRule="auto"/>
        <w:jc w:val="left"/>
        <w:rPr>
          <w:rFonts w:ascii="Times New Roman" w:hAnsi="Times New Roman"/>
          <w:b/>
          <w:bCs/>
          <w:kern w:val="0"/>
          <w:szCs w:val="20"/>
          <w:lang w:eastAsia="en-US" w:bidi="th-TH"/>
        </w:rPr>
      </w:pPr>
      <w:r w:rsidRPr="00063F08">
        <w:rPr>
          <w:rFonts w:ascii="Times New Roman" w:hAnsi="Times New Roman" w:cs="Cordia New"/>
          <w:b/>
          <w:bCs/>
          <w:kern w:val="0"/>
          <w:szCs w:val="20"/>
          <w:lang w:eastAsia="en-US" w:bidi="th-TH"/>
        </w:rPr>
        <w:t>Call for Actions</w:t>
      </w:r>
      <w:r w:rsidRPr="00063F08">
        <w:rPr>
          <w:rFonts w:ascii="Times New Roman" w:hAnsi="Times New Roman"/>
          <w:b/>
          <w:bCs/>
          <w:kern w:val="0"/>
          <w:szCs w:val="20"/>
          <w:lang w:eastAsia="en-US" w:bidi="th-TH"/>
        </w:rPr>
        <w:t>:</w:t>
      </w:r>
    </w:p>
    <w:p w14:paraId="142A781B" w14:textId="77777777" w:rsidR="00263E09" w:rsidRPr="00263E09" w:rsidRDefault="00063F08" w:rsidP="00263E09">
      <w:pPr>
        <w:widowControl/>
        <w:numPr>
          <w:ilvl w:val="0"/>
          <w:numId w:val="5"/>
        </w:numPr>
        <w:wordWrap/>
        <w:autoSpaceDE/>
        <w:autoSpaceDN/>
        <w:spacing w:after="200" w:line="276" w:lineRule="auto"/>
        <w:contextualSpacing/>
        <w:jc w:val="left"/>
        <w:rPr>
          <w:rFonts w:ascii="Times New Roman" w:hAnsi="Times New Roman"/>
          <w:kern w:val="0"/>
          <w:szCs w:val="20"/>
          <w:lang w:eastAsia="en-US" w:bidi="th-TH"/>
        </w:rPr>
      </w:pPr>
      <w:r w:rsidRPr="00063F08">
        <w:rPr>
          <w:rFonts w:ascii="Times New Roman" w:hAnsi="Times New Roman"/>
          <w:kern w:val="0"/>
          <w:szCs w:val="20"/>
          <w:lang w:eastAsia="en-US" w:bidi="th-TH"/>
        </w:rPr>
        <w:t>To repeal Article 11 of the Immigration Control Act</w:t>
      </w:r>
      <w:r w:rsidR="00263E09">
        <w:rPr>
          <w:rFonts w:ascii="Times New Roman" w:hAnsi="Times New Roman"/>
          <w:kern w:val="0"/>
          <w:szCs w:val="20"/>
          <w:lang w:eastAsia="en-US" w:bidi="th-TH"/>
        </w:rPr>
        <w:t>.</w:t>
      </w:r>
    </w:p>
    <w:p w14:paraId="3C4E6718" w14:textId="77777777" w:rsidR="00063F08" w:rsidRPr="00063F08" w:rsidRDefault="00263E09" w:rsidP="00263E09">
      <w:pPr>
        <w:widowControl/>
        <w:wordWrap/>
        <w:autoSpaceDE/>
        <w:autoSpaceDN/>
        <w:spacing w:after="200" w:line="276" w:lineRule="auto"/>
        <w:ind w:left="720"/>
        <w:contextualSpacing/>
        <w:jc w:val="left"/>
        <w:rPr>
          <w:rFonts w:ascii="Times New Roman" w:hAnsi="Times New Roman"/>
          <w:kern w:val="0"/>
          <w:szCs w:val="20"/>
          <w:lang w:eastAsia="en-US" w:bidi="th-TH"/>
        </w:rPr>
      </w:pPr>
      <w:r w:rsidRPr="00063F08">
        <w:rPr>
          <w:rFonts w:ascii="Times New Roman" w:hAnsi="Times New Roman"/>
          <w:kern w:val="0"/>
          <w:szCs w:val="20"/>
          <w:lang w:eastAsia="en-US" w:bidi="th-TH"/>
        </w:rPr>
        <w:t xml:space="preserve"> </w:t>
      </w:r>
    </w:p>
    <w:p w14:paraId="26D5E1E8" w14:textId="77777777" w:rsidR="00063F08" w:rsidRPr="00063F08" w:rsidRDefault="00063F08" w:rsidP="00063F08">
      <w:pPr>
        <w:widowControl/>
        <w:shd w:val="clear" w:color="auto" w:fill="BFBFBF"/>
        <w:wordWrap/>
        <w:autoSpaceDE/>
        <w:autoSpaceDN/>
        <w:spacing w:after="200" w:line="276" w:lineRule="auto"/>
        <w:jc w:val="left"/>
        <w:rPr>
          <w:rFonts w:ascii="Times New Roman" w:hAnsi="Times New Roman" w:cs="Cordia New"/>
          <w:kern w:val="0"/>
          <w:szCs w:val="20"/>
          <w:lang w:eastAsia="en-US" w:bidi="th-TH"/>
        </w:rPr>
      </w:pPr>
      <w:r w:rsidRPr="00063F08">
        <w:rPr>
          <w:rFonts w:ascii="Times New Roman" w:hAnsi="Times New Roman"/>
          <w:b/>
          <w:bCs/>
          <w:kern w:val="0"/>
          <w:szCs w:val="20"/>
          <w:lang w:eastAsia="en-US" w:bidi="th-TH"/>
        </w:rPr>
        <w:t>7. Health (art. 25)</w:t>
      </w:r>
      <w:r w:rsidRPr="00063F08">
        <w:rPr>
          <w:rFonts w:ascii="Times New Roman" w:hAnsi="Times New Roman" w:cs="Cordia New"/>
          <w:b/>
          <w:bCs/>
          <w:kern w:val="0"/>
          <w:szCs w:val="20"/>
          <w:lang w:eastAsia="en-US" w:bidi="th-TH"/>
        </w:rPr>
        <w:t xml:space="preserve">: </w:t>
      </w:r>
      <w:r w:rsidRPr="00063F08">
        <w:rPr>
          <w:rFonts w:ascii="Times New Roman" w:hAnsi="Times New Roman" w:cs="Cordia New"/>
          <w:b/>
          <w:bCs/>
          <w:kern w:val="0"/>
          <w:szCs w:val="20"/>
          <w:lang w:eastAsia="en-US" w:bidi="th-TH"/>
        </w:rPr>
        <w:br/>
        <w:t xml:space="preserve">    </w:t>
      </w:r>
      <w:r w:rsidRPr="00063F08">
        <w:rPr>
          <w:rFonts w:ascii="Times New Roman" w:hAnsi="Times New Roman" w:cs="Cordia New"/>
          <w:kern w:val="0"/>
          <w:szCs w:val="20"/>
          <w:lang w:eastAsia="en-US" w:bidi="th-TH"/>
        </w:rPr>
        <w:t>Article 732 of the Commercial Act and reservation on Article 25 (e) of the Convention</w:t>
      </w:r>
    </w:p>
    <w:p w14:paraId="7648411E" w14:textId="77777777" w:rsidR="00063F08" w:rsidRPr="00063F08" w:rsidRDefault="00063F08" w:rsidP="00063F08">
      <w:pPr>
        <w:widowControl/>
        <w:wordWrap/>
        <w:autoSpaceDE/>
        <w:autoSpaceDN/>
        <w:spacing w:after="200" w:line="276" w:lineRule="auto"/>
        <w:rPr>
          <w:rFonts w:ascii="Times New Roman" w:hAnsi="Times New Roman"/>
          <w:kern w:val="0"/>
          <w:szCs w:val="20"/>
          <w:lang w:eastAsia="en-US" w:bidi="th-TH"/>
        </w:rPr>
      </w:pPr>
      <w:r w:rsidRPr="00063F08">
        <w:rPr>
          <w:rFonts w:ascii="Times New Roman" w:hAnsi="Times New Roman"/>
          <w:kern w:val="0"/>
          <w:szCs w:val="20"/>
          <w:lang w:eastAsia="en-US" w:bidi="th-TH"/>
        </w:rPr>
        <w:t>“47. The Committee is concerned that the recently amended article 732 of the Commercial Act recognizes life insurance contracts for persons with disabilities only if the person “possesses mental capacity”. The Committee notes that the denial of insurance contracts on the basis of “mental capacity” constitutes a discrimination against persons with disabilities.</w:t>
      </w:r>
    </w:p>
    <w:p w14:paraId="4CF712CF" w14:textId="77777777" w:rsidR="00063F08" w:rsidRPr="00063F08" w:rsidRDefault="00063F08" w:rsidP="00063F08">
      <w:pPr>
        <w:widowControl/>
        <w:wordWrap/>
        <w:autoSpaceDE/>
        <w:autoSpaceDN/>
        <w:spacing w:after="200" w:line="276" w:lineRule="auto"/>
        <w:rPr>
          <w:rFonts w:ascii="Times New Roman" w:hAnsi="Times New Roman"/>
          <w:kern w:val="0"/>
          <w:szCs w:val="20"/>
          <w:lang w:eastAsia="en-US" w:bidi="th-TH"/>
        </w:rPr>
      </w:pPr>
      <w:r w:rsidRPr="00063F08">
        <w:rPr>
          <w:rFonts w:ascii="Times New Roman" w:hAnsi="Times New Roman"/>
          <w:kern w:val="0"/>
          <w:szCs w:val="20"/>
          <w:lang w:eastAsia="en-US" w:bidi="th-TH"/>
        </w:rPr>
        <w:t>48. The Committee encourages the State party to repeal article 732 of the Commercial Act, which recognizes life insurance contracts for a person with disability only if the person “possesses mental capacity”, and to withdraw its reservation to the provision of article 25 (e) of the Convention regarding life insurance.”</w:t>
      </w:r>
    </w:p>
    <w:p w14:paraId="3D99733B" w14:textId="77777777" w:rsidR="00063F08" w:rsidRPr="00063F08" w:rsidRDefault="008F3AA6" w:rsidP="00063F08">
      <w:pPr>
        <w:widowControl/>
        <w:wordWrap/>
        <w:autoSpaceDE/>
        <w:autoSpaceDN/>
        <w:spacing w:after="200" w:line="276" w:lineRule="auto"/>
        <w:rPr>
          <w:rFonts w:ascii="Times New Roman" w:hAnsi="Times New Roman"/>
          <w:kern w:val="0"/>
          <w:szCs w:val="20"/>
          <w:lang w:eastAsia="en-US" w:bidi="th-TH"/>
        </w:rPr>
      </w:pPr>
      <w:r>
        <w:rPr>
          <w:rFonts w:ascii="Times New Roman" w:hAnsi="Times New Roman"/>
          <w:kern w:val="0"/>
          <w:szCs w:val="20"/>
          <w:lang w:eastAsia="en-US" w:bidi="th-TH"/>
        </w:rPr>
        <w:t>The</w:t>
      </w:r>
      <w:r w:rsidR="00063F08" w:rsidRPr="00063F08">
        <w:rPr>
          <w:rFonts w:ascii="Times New Roman" w:hAnsi="Times New Roman"/>
          <w:kern w:val="0"/>
          <w:szCs w:val="20"/>
          <w:lang w:eastAsia="en-US" w:bidi="th-TH"/>
        </w:rPr>
        <w:t xml:space="preserve"> Commercial Act was amended to allow mentally incompetent persons, who have the minimum level of self-defense capability and a high need for life insurance, to purchase a life insurance policy in 2014</w:t>
      </w:r>
      <w:r w:rsidR="00344614">
        <w:rPr>
          <w:rFonts w:ascii="Times New Roman" w:hAnsi="Times New Roman"/>
          <w:kern w:val="0"/>
          <w:szCs w:val="20"/>
          <w:lang w:eastAsia="en-US" w:bidi="th-TH"/>
        </w:rPr>
        <w:t xml:space="preserve"> and came into force in 2015</w:t>
      </w:r>
      <w:r w:rsidR="00063F08" w:rsidRPr="00063F08">
        <w:rPr>
          <w:rFonts w:ascii="Times New Roman" w:hAnsi="Times New Roman"/>
          <w:kern w:val="0"/>
          <w:szCs w:val="20"/>
          <w:lang w:eastAsia="en-US" w:bidi="th-TH"/>
        </w:rPr>
        <w:t xml:space="preserve">, </w:t>
      </w:r>
      <w:r>
        <w:rPr>
          <w:rFonts w:ascii="Times New Roman" w:hAnsi="Times New Roman"/>
          <w:kern w:val="0"/>
          <w:szCs w:val="20"/>
          <w:lang w:eastAsia="en-US" w:bidi="th-TH"/>
        </w:rPr>
        <w:t xml:space="preserve">but </w:t>
      </w:r>
      <w:r w:rsidR="00063F08" w:rsidRPr="00063F08">
        <w:rPr>
          <w:rFonts w:ascii="Times New Roman" w:hAnsi="Times New Roman"/>
          <w:kern w:val="0"/>
          <w:szCs w:val="20"/>
          <w:lang w:eastAsia="en-US" w:bidi="th-TH"/>
        </w:rPr>
        <w:t>even in the amended legislation, it exclusively recognizes the subscription to health insurance when the person with disability “possesses mental capacity.” This implies that the provision is still unable to completely prevent denial of subscription on the basis of the rather ambiguous standard of “mental capacity.”</w:t>
      </w:r>
    </w:p>
    <w:p w14:paraId="42E664B7" w14:textId="77777777" w:rsidR="00063F08" w:rsidRPr="00063F08" w:rsidRDefault="00063F08" w:rsidP="00063F08">
      <w:pPr>
        <w:widowControl/>
        <w:wordWrap/>
        <w:autoSpaceDE/>
        <w:autoSpaceDN/>
        <w:spacing w:after="200" w:line="276" w:lineRule="auto"/>
        <w:rPr>
          <w:rFonts w:ascii="Times New Roman" w:hAnsi="Times New Roman"/>
          <w:b/>
          <w:bCs/>
          <w:kern w:val="0"/>
          <w:szCs w:val="20"/>
          <w:lang w:eastAsia="en-US" w:bidi="th-TH"/>
        </w:rPr>
      </w:pPr>
      <w:r w:rsidRPr="00063F08">
        <w:rPr>
          <w:rFonts w:ascii="Times New Roman" w:hAnsi="Times New Roman" w:cs="Cordia New"/>
          <w:b/>
          <w:bCs/>
          <w:kern w:val="0"/>
          <w:szCs w:val="20"/>
          <w:lang w:eastAsia="en-US" w:bidi="th-TH"/>
        </w:rPr>
        <w:t>Call for Actions</w:t>
      </w:r>
      <w:r w:rsidRPr="00063F08">
        <w:rPr>
          <w:rFonts w:ascii="Times New Roman" w:hAnsi="Times New Roman"/>
          <w:b/>
          <w:bCs/>
          <w:kern w:val="0"/>
          <w:szCs w:val="20"/>
          <w:lang w:eastAsia="en-US" w:bidi="th-TH"/>
        </w:rPr>
        <w:t>:</w:t>
      </w:r>
    </w:p>
    <w:p w14:paraId="1BB2A8DC" w14:textId="77777777"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kern w:val="0"/>
          <w:szCs w:val="20"/>
          <w:lang w:eastAsia="en-US" w:bidi="th-TH"/>
        </w:rPr>
      </w:pPr>
      <w:r w:rsidRPr="00063F08">
        <w:rPr>
          <w:rFonts w:ascii="Times New Roman" w:hAnsi="Times New Roman"/>
          <w:kern w:val="0"/>
          <w:szCs w:val="20"/>
          <w:lang w:eastAsia="en-US" w:bidi="th-TH"/>
        </w:rPr>
        <w:t>To repeal Article 732 of the Commercial Act and take measures to relieve the situation of discrimination regarding subscription to health insurance on the basis of disability and to withdraw its reservation on Article 25 (e) of the Convention as soon as possible.</w:t>
      </w:r>
    </w:p>
    <w:p w14:paraId="3004B45F" w14:textId="77777777" w:rsidR="00063F08" w:rsidRPr="00063F08" w:rsidRDefault="00063F08" w:rsidP="00063F08">
      <w:pPr>
        <w:widowControl/>
        <w:wordWrap/>
        <w:autoSpaceDE/>
        <w:autoSpaceDN/>
        <w:spacing w:after="200" w:line="276" w:lineRule="auto"/>
        <w:jc w:val="left"/>
        <w:rPr>
          <w:rFonts w:ascii="Times New Roman" w:hAnsi="Times New Roman"/>
          <w:kern w:val="0"/>
          <w:szCs w:val="20"/>
          <w:lang w:eastAsia="en-US" w:bidi="th-TH"/>
        </w:rPr>
      </w:pPr>
    </w:p>
    <w:p w14:paraId="3F88800C" w14:textId="77777777" w:rsidR="00063F08" w:rsidRPr="00063F08" w:rsidRDefault="00063F08" w:rsidP="00063F08">
      <w:pPr>
        <w:widowControl/>
        <w:shd w:val="clear" w:color="auto" w:fill="BFBFBF"/>
        <w:wordWrap/>
        <w:autoSpaceDE/>
        <w:autoSpaceDN/>
        <w:spacing w:after="200" w:line="276" w:lineRule="auto"/>
        <w:jc w:val="left"/>
        <w:rPr>
          <w:rFonts w:ascii="Times New Roman" w:hAnsi="Times New Roman" w:cs="Cordia New"/>
          <w:kern w:val="0"/>
          <w:szCs w:val="20"/>
          <w:lang w:eastAsia="en-US" w:bidi="th-TH"/>
        </w:rPr>
      </w:pPr>
      <w:r w:rsidRPr="00063F08">
        <w:rPr>
          <w:rFonts w:ascii="Times New Roman" w:hAnsi="Times New Roman"/>
          <w:b/>
          <w:bCs/>
          <w:kern w:val="0"/>
          <w:szCs w:val="20"/>
          <w:lang w:eastAsia="en-US" w:bidi="th-TH"/>
        </w:rPr>
        <w:t>8. Work and employment (art. 27)</w:t>
      </w:r>
      <w:r w:rsidRPr="00063F08">
        <w:rPr>
          <w:rFonts w:ascii="Times New Roman" w:hAnsi="Times New Roman" w:cs="Cordia New"/>
          <w:b/>
          <w:bCs/>
          <w:kern w:val="0"/>
          <w:szCs w:val="20"/>
          <w:lang w:eastAsia="en-US" w:bidi="th-TH"/>
        </w:rPr>
        <w:t>:</w:t>
      </w:r>
      <w:r w:rsidRPr="00063F08">
        <w:rPr>
          <w:rFonts w:ascii="Times New Roman" w:hAnsi="Times New Roman" w:cs="Cordia New"/>
          <w:b/>
          <w:bCs/>
          <w:kern w:val="0"/>
          <w:szCs w:val="20"/>
          <w:lang w:eastAsia="en-US" w:bidi="th-TH"/>
        </w:rPr>
        <w:br/>
        <w:t xml:space="preserve">    </w:t>
      </w:r>
      <w:r w:rsidRPr="00063F08">
        <w:rPr>
          <w:rFonts w:ascii="Times New Roman" w:hAnsi="Times New Roman" w:cs="Cordia New"/>
          <w:kern w:val="0"/>
          <w:szCs w:val="20"/>
          <w:lang w:eastAsia="en-US" w:bidi="th-TH"/>
        </w:rPr>
        <w:t>Minimum Wage and Sheltered Workshops</w:t>
      </w:r>
    </w:p>
    <w:p w14:paraId="72A51689" w14:textId="77777777" w:rsidR="00063F08" w:rsidRPr="00063F08" w:rsidRDefault="00063F08" w:rsidP="00063F08">
      <w:pPr>
        <w:widowControl/>
        <w:wordWrap/>
        <w:autoSpaceDE/>
        <w:autoSpaceDN/>
        <w:spacing w:after="200" w:line="276" w:lineRule="auto"/>
        <w:rPr>
          <w:rFonts w:ascii="Times New Roman" w:hAnsi="Times New Roman"/>
          <w:kern w:val="0"/>
          <w:szCs w:val="20"/>
          <w:lang w:eastAsia="en-US" w:bidi="th-TH"/>
        </w:rPr>
      </w:pPr>
      <w:r w:rsidRPr="00063F08">
        <w:rPr>
          <w:rFonts w:ascii="Times New Roman" w:hAnsi="Times New Roman"/>
          <w:kern w:val="0"/>
          <w:szCs w:val="20"/>
          <w:lang w:eastAsia="en-US" w:bidi="th-TH"/>
        </w:rPr>
        <w:t>“49. The Committee is concerned that the Minimum Wage Act excludes from the benefit of the minimum wage “those who clearly lack the capacity to work” and fails to set clear standards for conducting assessments and making decisions to define the lack of capacity to work. The Committee is also concerned that, as a result, many persons with disabilities who work, especially those with psychosocial disabilities, receive compensation below the minimum wage, and that the practice of placing such workers in sheltered workshops that do not aim to prepare them for entry into the open labour market continues.</w:t>
      </w:r>
    </w:p>
    <w:p w14:paraId="425E7F3A" w14:textId="77777777" w:rsidR="00063F08" w:rsidRPr="00063F08" w:rsidRDefault="00063F08" w:rsidP="00063F08">
      <w:pPr>
        <w:widowControl/>
        <w:wordWrap/>
        <w:autoSpaceDE/>
        <w:autoSpaceDN/>
        <w:spacing w:after="200" w:line="276" w:lineRule="auto"/>
        <w:rPr>
          <w:rFonts w:ascii="Times New Roman" w:hAnsi="Times New Roman"/>
          <w:kern w:val="0"/>
          <w:szCs w:val="20"/>
          <w:lang w:eastAsia="en-US" w:bidi="th-TH"/>
        </w:rPr>
      </w:pPr>
      <w:r w:rsidRPr="00063F08">
        <w:rPr>
          <w:rFonts w:ascii="Times New Roman" w:hAnsi="Times New Roman"/>
          <w:kern w:val="0"/>
          <w:szCs w:val="20"/>
          <w:lang w:eastAsia="en-US" w:bidi="th-TH"/>
        </w:rPr>
        <w:t>50. The Committee encourages the State party to introduce a supplementary wage system to compensate those persons with disabilities who are excluded from the benefit of the minimum wage by the Minimum Wage Act and to eliminate sheltered workshops and seek alternatives in line with the Convention to promote the employment of persons with disabilities in close consultation with organizations of persons with disabilities.”</w:t>
      </w:r>
    </w:p>
    <w:p w14:paraId="3E43BED8" w14:textId="77777777" w:rsidR="00063F08" w:rsidRPr="00063F08" w:rsidRDefault="00063F08" w:rsidP="00063F08">
      <w:pPr>
        <w:widowControl/>
        <w:wordWrap/>
        <w:autoSpaceDE/>
        <w:autoSpaceDN/>
        <w:spacing w:after="200" w:line="276" w:lineRule="auto"/>
        <w:rPr>
          <w:rFonts w:ascii="Times New Roman" w:hAnsi="Times New Roman"/>
          <w:b/>
          <w:kern w:val="0"/>
          <w:szCs w:val="20"/>
          <w:u w:val="single"/>
          <w:lang w:eastAsia="en-US" w:bidi="th-TH"/>
        </w:rPr>
      </w:pPr>
      <w:r w:rsidRPr="00063F08">
        <w:rPr>
          <w:rFonts w:ascii="Times New Roman" w:hAnsi="Times New Roman"/>
          <w:kern w:val="0"/>
          <w:szCs w:val="20"/>
          <w:lang w:eastAsia="en-US" w:bidi="th-TH"/>
        </w:rPr>
        <w:t xml:space="preserve">Persons with disabilities, particularly women with disabilities, persons with psychosocial and developmental disability, face severe discrimination in relation to their labor rights. The specified groups are receiving even lower </w:t>
      </w:r>
      <w:r w:rsidRPr="00063F08">
        <w:rPr>
          <w:rFonts w:ascii="Times New Roman" w:hAnsi="Times New Roman"/>
          <w:kern w:val="0"/>
          <w:szCs w:val="20"/>
          <w:lang w:eastAsia="en-US" w:bidi="th-TH"/>
        </w:rPr>
        <w:lastRenderedPageBreak/>
        <w:t xml:space="preserve">wages than the average for persons with disabilities, which itself only amounts to </w:t>
      </w:r>
      <w:r w:rsidR="007E05E6">
        <w:rPr>
          <w:rFonts w:ascii="Times New Roman" w:hAnsi="Times New Roman"/>
          <w:kern w:val="0"/>
          <w:szCs w:val="20"/>
          <w:lang w:eastAsia="en-US" w:bidi="th-TH"/>
        </w:rPr>
        <w:t xml:space="preserve">below half </w:t>
      </w:r>
      <w:r w:rsidRPr="00063F08">
        <w:rPr>
          <w:rFonts w:ascii="Times New Roman" w:hAnsi="Times New Roman"/>
          <w:kern w:val="0"/>
          <w:szCs w:val="20"/>
          <w:lang w:eastAsia="en-US" w:bidi="th-TH"/>
        </w:rPr>
        <w:t xml:space="preserve">of the average wage for persons without disabilities. </w:t>
      </w:r>
      <w:r w:rsidRPr="00063F08">
        <w:rPr>
          <w:rFonts w:ascii="Times New Roman" w:hAnsi="Times New Roman"/>
          <w:b/>
          <w:i/>
          <w:iCs/>
          <w:kern w:val="0"/>
          <w:szCs w:val="20"/>
          <w:u w:val="single"/>
          <w:lang w:eastAsia="en-US" w:bidi="th-TH"/>
        </w:rPr>
        <w:t>In particular, persons with psychosocial disabilities are facing extreme financial difficulties as it is difficult for them to be employed in the first place, yet there are no support policies to guarantee their income.</w:t>
      </w:r>
    </w:p>
    <w:p w14:paraId="47FD3817" w14:textId="77777777" w:rsidR="00063F08" w:rsidRPr="00063F08" w:rsidRDefault="00063F08" w:rsidP="00063F08">
      <w:pPr>
        <w:widowControl/>
        <w:wordWrap/>
        <w:autoSpaceDE/>
        <w:autoSpaceDN/>
        <w:spacing w:after="200" w:line="276" w:lineRule="auto"/>
        <w:rPr>
          <w:rFonts w:ascii="Times New Roman" w:hAnsi="Times New Roman"/>
          <w:b/>
          <w:bCs/>
          <w:kern w:val="0"/>
          <w:szCs w:val="20"/>
          <w:lang w:eastAsia="en-US" w:bidi="th-TH"/>
        </w:rPr>
      </w:pPr>
      <w:r w:rsidRPr="00063F08">
        <w:rPr>
          <w:rFonts w:ascii="Times New Roman" w:hAnsi="Times New Roman" w:cs="Cordia New"/>
          <w:b/>
          <w:bCs/>
          <w:kern w:val="0"/>
          <w:szCs w:val="20"/>
          <w:lang w:eastAsia="en-US" w:bidi="th-TH"/>
        </w:rPr>
        <w:t>Call for Actions</w:t>
      </w:r>
      <w:r w:rsidRPr="00063F08">
        <w:rPr>
          <w:rFonts w:ascii="Times New Roman" w:hAnsi="Times New Roman"/>
          <w:b/>
          <w:bCs/>
          <w:kern w:val="0"/>
          <w:szCs w:val="20"/>
          <w:lang w:eastAsia="en-US" w:bidi="th-TH"/>
        </w:rPr>
        <w:t>:</w:t>
      </w:r>
    </w:p>
    <w:p w14:paraId="585D991B" w14:textId="77777777"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kern w:val="0"/>
          <w:szCs w:val="20"/>
          <w:lang w:eastAsia="en-US" w:bidi="th-TH"/>
        </w:rPr>
      </w:pPr>
      <w:r w:rsidRPr="00063F08">
        <w:rPr>
          <w:rFonts w:ascii="Times New Roman" w:hAnsi="Times New Roman"/>
          <w:kern w:val="0"/>
          <w:szCs w:val="20"/>
          <w:lang w:eastAsia="en-US" w:bidi="th-TH"/>
        </w:rPr>
        <w:t xml:space="preserve">To take active countermeasures, such as through the introduction of a supplementary wage system. </w:t>
      </w:r>
    </w:p>
    <w:p w14:paraId="19C776FB" w14:textId="77777777"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kern w:val="0"/>
          <w:szCs w:val="20"/>
          <w:lang w:eastAsia="en-US" w:bidi="th-TH"/>
        </w:rPr>
      </w:pPr>
      <w:r w:rsidRPr="00063F08">
        <w:rPr>
          <w:rFonts w:ascii="Times New Roman" w:hAnsi="Times New Roman"/>
          <w:kern w:val="0"/>
          <w:szCs w:val="20"/>
          <w:lang w:eastAsia="en-US" w:bidi="th-TH"/>
        </w:rPr>
        <w:t xml:space="preserve">To investigate the situation of sheltered workshops and establish measures in order that those working at sheltered workshops may be ensured a proper status as workers and receive adequate wages and </w:t>
      </w:r>
    </w:p>
    <w:p w14:paraId="142C2A51" w14:textId="77777777" w:rsidR="00063F08" w:rsidRPr="00063F08" w:rsidRDefault="00063F08" w:rsidP="00063F08">
      <w:pPr>
        <w:widowControl/>
        <w:numPr>
          <w:ilvl w:val="0"/>
          <w:numId w:val="5"/>
        </w:numPr>
        <w:wordWrap/>
        <w:autoSpaceDE/>
        <w:autoSpaceDN/>
        <w:spacing w:after="200" w:line="276" w:lineRule="auto"/>
        <w:contextualSpacing/>
        <w:jc w:val="left"/>
        <w:rPr>
          <w:rFonts w:ascii="Times New Roman" w:hAnsi="Times New Roman"/>
          <w:kern w:val="0"/>
          <w:szCs w:val="20"/>
          <w:lang w:eastAsia="en-US" w:bidi="th-TH"/>
        </w:rPr>
      </w:pPr>
      <w:r w:rsidRPr="00063F08">
        <w:rPr>
          <w:rFonts w:ascii="Times New Roman" w:hAnsi="Times New Roman"/>
          <w:kern w:val="0"/>
          <w:szCs w:val="20"/>
          <w:lang w:eastAsia="en-US" w:bidi="th-TH"/>
        </w:rPr>
        <w:t>To seek alternatives in line with the Convention to promote the employment of persons with disabilities in close consultation with organizations of persons with disabilities.</w:t>
      </w:r>
    </w:p>
    <w:p w14:paraId="7D602290" w14:textId="77777777" w:rsidR="00063F08" w:rsidRPr="00063F08" w:rsidRDefault="00063F08" w:rsidP="00063F08">
      <w:pPr>
        <w:widowControl/>
        <w:wordWrap/>
        <w:autoSpaceDE/>
        <w:autoSpaceDN/>
        <w:spacing w:after="200" w:line="276" w:lineRule="auto"/>
        <w:rPr>
          <w:rFonts w:ascii="Times New Roman" w:hAnsi="Times New Roman"/>
          <w:kern w:val="0"/>
          <w:szCs w:val="20"/>
          <w:lang w:eastAsia="en-US" w:bidi="th-TH"/>
        </w:rPr>
      </w:pPr>
    </w:p>
    <w:p w14:paraId="6C1AF6E8" w14:textId="77777777" w:rsidR="00063F08" w:rsidRPr="00063F08" w:rsidRDefault="00063F08" w:rsidP="00063F08">
      <w:pPr>
        <w:widowControl/>
        <w:wordWrap/>
        <w:autoSpaceDE/>
        <w:autoSpaceDN/>
        <w:spacing w:after="200" w:line="276" w:lineRule="auto"/>
        <w:jc w:val="left"/>
        <w:rPr>
          <w:rFonts w:ascii="Times New Roman" w:hAnsi="Times New Roman"/>
          <w:b/>
          <w:bCs/>
          <w:kern w:val="0"/>
          <w:sz w:val="26"/>
          <w:szCs w:val="26"/>
          <w:u w:val="single"/>
          <w:lang w:eastAsia="en-US" w:bidi="th-TH"/>
        </w:rPr>
      </w:pPr>
      <w:r w:rsidRPr="00063F08">
        <w:rPr>
          <w:rFonts w:ascii="Times New Roman" w:hAnsi="Times New Roman"/>
          <w:b/>
          <w:bCs/>
          <w:kern w:val="0"/>
          <w:sz w:val="26"/>
          <w:szCs w:val="26"/>
          <w:u w:val="single"/>
          <w:lang w:eastAsia="en-US" w:bidi="th-TH"/>
        </w:rPr>
        <w:t>Conclusion:</w:t>
      </w:r>
    </w:p>
    <w:p w14:paraId="617F0137" w14:textId="77777777" w:rsidR="00063F08" w:rsidRPr="00063F08" w:rsidRDefault="00063F08" w:rsidP="00063F08">
      <w:pPr>
        <w:widowControl/>
        <w:numPr>
          <w:ilvl w:val="0"/>
          <w:numId w:val="3"/>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Reform Korea Mental Health System and services for the persons with psychosocial disabilities who are excluded from the communities for a long time.</w:t>
      </w:r>
    </w:p>
    <w:p w14:paraId="605E7A36" w14:textId="77777777" w:rsidR="00063F08" w:rsidRDefault="00063F08" w:rsidP="00063F08">
      <w:pPr>
        <w:widowControl/>
        <w:numPr>
          <w:ilvl w:val="0"/>
          <w:numId w:val="3"/>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Review Welfare of Disabled Person Act, Mental Health Act, Civil Act, Immigration Control Act and the Commercial Act and other laws which discriminate against persons with psychosocial disabilities in order to promote and protect the rights of persons with disabilities as enshrine in the Convention.</w:t>
      </w:r>
    </w:p>
    <w:p w14:paraId="238364A7" w14:textId="77777777" w:rsidR="008C39FB" w:rsidRPr="00063F08" w:rsidRDefault="008C39FB" w:rsidP="008C39FB">
      <w:pPr>
        <w:widowControl/>
        <w:numPr>
          <w:ilvl w:val="0"/>
          <w:numId w:val="3"/>
        </w:numPr>
        <w:wordWrap/>
        <w:autoSpaceDE/>
        <w:autoSpaceDN/>
        <w:spacing w:after="200" w:line="276" w:lineRule="auto"/>
        <w:contextualSpacing/>
        <w:jc w:val="left"/>
        <w:rPr>
          <w:rFonts w:ascii="Times New Roman" w:hAnsi="Times New Roman" w:cs="Cordia New"/>
          <w:kern w:val="0"/>
          <w:szCs w:val="20"/>
          <w:lang w:eastAsia="en-US" w:bidi="th-TH"/>
        </w:rPr>
      </w:pPr>
      <w:r>
        <w:rPr>
          <w:rFonts w:ascii="Times New Roman" w:hAnsi="Times New Roman" w:cs="Cordia New"/>
          <w:kern w:val="0"/>
          <w:szCs w:val="20"/>
          <w:lang w:eastAsia="en-US" w:bidi="th-TH"/>
        </w:rPr>
        <w:t>To e</w:t>
      </w:r>
      <w:r w:rsidRPr="00063F08">
        <w:rPr>
          <w:rFonts w:ascii="Times New Roman" w:hAnsi="Times New Roman" w:cs="Cordia New"/>
          <w:kern w:val="0"/>
          <w:szCs w:val="20"/>
          <w:lang w:eastAsia="en-US" w:bidi="th-TH"/>
        </w:rPr>
        <w:t>stablish a system to conduct surveys on and monitoring of the situation of human rights violations within schools, communities, and institutions.</w:t>
      </w:r>
    </w:p>
    <w:p w14:paraId="02B917E3" w14:textId="77777777" w:rsidR="008C39FB" w:rsidRPr="00063F08" w:rsidRDefault="008C39FB" w:rsidP="008C39FB">
      <w:pPr>
        <w:widowControl/>
        <w:numPr>
          <w:ilvl w:val="0"/>
          <w:numId w:val="3"/>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 xml:space="preserve">To seek comprehensive measures for prevention and remedy. Such a measure must include a plan to relieve the situation of human rights violation, including neglect, within psychiatric hospitals and sanatoriums. </w:t>
      </w:r>
    </w:p>
    <w:p w14:paraId="11D6224E" w14:textId="77777777" w:rsidR="008C39FB" w:rsidRDefault="008C39FB" w:rsidP="008C39FB">
      <w:pPr>
        <w:widowControl/>
        <w:numPr>
          <w:ilvl w:val="0"/>
          <w:numId w:val="3"/>
        </w:numPr>
        <w:wordWrap/>
        <w:autoSpaceDE/>
        <w:autoSpaceDN/>
        <w:spacing w:after="200" w:line="276" w:lineRule="auto"/>
        <w:contextualSpacing/>
        <w:jc w:val="left"/>
        <w:rPr>
          <w:rFonts w:ascii="Times New Roman" w:hAnsi="Times New Roman" w:cs="Cordia New"/>
          <w:kern w:val="0"/>
          <w:szCs w:val="20"/>
          <w:lang w:eastAsia="en-US" w:bidi="th-TH"/>
        </w:rPr>
      </w:pPr>
      <w:r w:rsidRPr="00063F08">
        <w:rPr>
          <w:rFonts w:ascii="Times New Roman" w:hAnsi="Times New Roman" w:cs="Cordia New"/>
          <w:kern w:val="0"/>
          <w:szCs w:val="20"/>
          <w:lang w:eastAsia="en-US" w:bidi="th-TH"/>
        </w:rPr>
        <w:t>To set up measures to protect and support whistleblowers of human rights violations, to ensure the increased participation of external personnel in decision-making bodies within institutions, and to carry out regular and systematic monitoring by an independent and external body.</w:t>
      </w:r>
    </w:p>
    <w:p w14:paraId="5EEEBEB6" w14:textId="77777777" w:rsidR="007E05E6" w:rsidRPr="00063F08" w:rsidRDefault="007E05E6" w:rsidP="008C39FB">
      <w:pPr>
        <w:widowControl/>
        <w:numPr>
          <w:ilvl w:val="0"/>
          <w:numId w:val="3"/>
        </w:numPr>
        <w:wordWrap/>
        <w:autoSpaceDE/>
        <w:autoSpaceDN/>
        <w:spacing w:after="200" w:line="276" w:lineRule="auto"/>
        <w:contextualSpacing/>
        <w:jc w:val="left"/>
        <w:rPr>
          <w:rFonts w:ascii="Times New Roman" w:hAnsi="Times New Roman" w:cs="Cordia New"/>
          <w:kern w:val="0"/>
          <w:szCs w:val="20"/>
          <w:lang w:eastAsia="en-US" w:bidi="th-TH"/>
        </w:rPr>
      </w:pPr>
      <w:r>
        <w:rPr>
          <w:rFonts w:ascii="Times New Roman" w:hAnsi="Times New Roman" w:cs="Cordia New"/>
          <w:kern w:val="0"/>
          <w:szCs w:val="20"/>
          <w:lang w:eastAsia="en-US" w:bidi="th-TH"/>
        </w:rPr>
        <w:t>More than 97% of the total mental health budget of Korea is spent for mental health hospitals</w:t>
      </w:r>
      <w:r w:rsidR="005871A7">
        <w:rPr>
          <w:rFonts w:ascii="Times New Roman" w:hAnsi="Times New Roman" w:cs="Cordia New"/>
          <w:kern w:val="0"/>
          <w:szCs w:val="20"/>
          <w:lang w:eastAsia="en-US" w:bidi="th-TH"/>
        </w:rPr>
        <w:t xml:space="preserve"> (more than 60% is spent for hospitalization)</w:t>
      </w:r>
      <w:r>
        <w:rPr>
          <w:rFonts w:ascii="Times New Roman" w:hAnsi="Times New Roman" w:cs="Cordia New"/>
          <w:kern w:val="0"/>
          <w:szCs w:val="20"/>
          <w:lang w:eastAsia="en-US" w:bidi="th-TH"/>
        </w:rPr>
        <w:t xml:space="preserve"> and sanatoriums to keep people with psychosocial disabilities in the institutions for many years and life-long. To change the policy and legislation discriminating and excluding people with psychosocial disabilities the CRPD Committee needs to come and investigate the Mental Health System and the critical situations of the people with psychosocial disabilities in Korea as soon as possible like OECD did in 2012.</w:t>
      </w:r>
    </w:p>
    <w:p w14:paraId="08173BB0" w14:textId="77777777" w:rsidR="008C39FB" w:rsidRPr="00063F08" w:rsidRDefault="008C39FB" w:rsidP="008C39FB">
      <w:pPr>
        <w:widowControl/>
        <w:wordWrap/>
        <w:autoSpaceDE/>
        <w:autoSpaceDN/>
        <w:spacing w:after="200" w:line="276" w:lineRule="auto"/>
        <w:ind w:left="360"/>
        <w:contextualSpacing/>
        <w:jc w:val="left"/>
        <w:rPr>
          <w:rFonts w:ascii="Times New Roman" w:hAnsi="Times New Roman" w:cs="Cordia New"/>
          <w:kern w:val="0"/>
          <w:szCs w:val="20"/>
          <w:lang w:eastAsia="en-US" w:bidi="th-TH"/>
        </w:rPr>
      </w:pPr>
    </w:p>
    <w:sectPr w:rsidR="008C39FB" w:rsidRPr="00063F08">
      <w:headerReference w:type="default" r:id="rId1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8BE84" w14:textId="77777777" w:rsidR="007C0253" w:rsidRDefault="007C0253" w:rsidP="009D397F">
      <w:r>
        <w:separator/>
      </w:r>
    </w:p>
  </w:endnote>
  <w:endnote w:type="continuationSeparator" w:id="0">
    <w:p w14:paraId="206F64CD" w14:textId="77777777" w:rsidR="007C0253" w:rsidRDefault="007C0253" w:rsidP="009D3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UI Gothic">
    <w:panose1 w:val="020B0600070205080204"/>
    <w:charset w:val="80"/>
    <w:family w:val="swiss"/>
    <w:pitch w:val="variable"/>
    <w:sig w:usb0="E00002FF" w:usb1="6AC7FDFB" w:usb2="08000012" w:usb3="00000000" w:csb0="0002009F" w:csb1="00000000"/>
  </w:font>
  <w:font w:name="Cordia New">
    <w:panose1 w:val="020B0304020202020204"/>
    <w:charset w:val="DE"/>
    <w:family w:val="roman"/>
    <w:notTrueType/>
    <w:pitch w:val="variable"/>
    <w:sig w:usb0="01000000" w:usb1="00000000" w:usb2="00000000" w:usb3="00000000" w:csb0="0001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0CF908" w14:textId="77777777" w:rsidR="007C0253" w:rsidRDefault="007C0253" w:rsidP="009D397F">
      <w:r>
        <w:separator/>
      </w:r>
    </w:p>
  </w:footnote>
  <w:footnote w:type="continuationSeparator" w:id="0">
    <w:p w14:paraId="05ED3894" w14:textId="77777777" w:rsidR="007C0253" w:rsidRDefault="007C0253" w:rsidP="009D397F">
      <w:r>
        <w:continuationSeparator/>
      </w:r>
    </w:p>
  </w:footnote>
  <w:footnote w:id="1">
    <w:p w14:paraId="5C6270C6" w14:textId="77777777" w:rsidR="00BC70E4" w:rsidRPr="00063F08" w:rsidRDefault="00BC70E4" w:rsidP="00BC70E4">
      <w:pPr>
        <w:pStyle w:val="a5"/>
        <w:rPr>
          <w:rFonts w:ascii="Times New Roman" w:hAnsi="Times New Roman"/>
        </w:rPr>
      </w:pPr>
      <w:r>
        <w:rPr>
          <w:rStyle w:val="a6"/>
        </w:rPr>
        <w:footnoteRef/>
      </w:r>
      <w:r>
        <w:t xml:space="preserve"> </w:t>
      </w:r>
      <w:r w:rsidRPr="00063F08">
        <w:rPr>
          <w:rFonts w:ascii="Times New Roman" w:hAnsi="Times New Roman"/>
        </w:rPr>
        <w:t>Deputy board member of WNUSP, Attorney at law/MSW</w:t>
      </w:r>
    </w:p>
  </w:footnote>
  <w:footnote w:id="2">
    <w:p w14:paraId="478D3DC9" w14:textId="77777777" w:rsidR="00EA4C8B" w:rsidRPr="007B6C6F" w:rsidRDefault="00EA4C8B" w:rsidP="007B6C6F">
      <w:pPr>
        <w:rPr>
          <w:rFonts w:ascii="Times New Roman" w:hAnsi="Times New Roman"/>
          <w:sz w:val="16"/>
          <w:szCs w:val="16"/>
        </w:rPr>
      </w:pPr>
      <w:r>
        <w:rPr>
          <w:rStyle w:val="a6"/>
        </w:rPr>
        <w:footnoteRef/>
      </w:r>
      <w:r>
        <w:t xml:space="preserve"> </w:t>
      </w:r>
      <w:r w:rsidR="009B7A18" w:rsidRPr="007B6C6F">
        <w:rPr>
          <w:rFonts w:ascii="Times New Roman" w:hAnsi="Times New Roman"/>
          <w:sz w:val="16"/>
          <w:szCs w:val="16"/>
        </w:rPr>
        <w:t xml:space="preserve">Monthian Buntan, </w:t>
      </w:r>
      <w:r w:rsidR="009B7A18" w:rsidRPr="007B6C6F">
        <w:rPr>
          <w:rFonts w:ascii="Times New Roman" w:hAnsi="Times New Roman"/>
          <w:bCs/>
          <w:sz w:val="16"/>
          <w:szCs w:val="16"/>
        </w:rPr>
        <w:t>State obligations under UNCRPD and Concluding Observations, New opportunities for Korean persons with psychosocial disabilities, TCI Asia conference in Nov. 2015 hosted by KAMI and NHRCK</w:t>
      </w:r>
    </w:p>
  </w:footnote>
  <w:footnote w:id="3">
    <w:p w14:paraId="10882A67" w14:textId="77777777" w:rsidR="00063F08" w:rsidRPr="00813B36" w:rsidRDefault="00063F08" w:rsidP="00813B36">
      <w:pPr>
        <w:rPr>
          <w:szCs w:val="20"/>
        </w:rPr>
      </w:pPr>
      <w:r w:rsidRPr="002356EA">
        <w:rPr>
          <w:rStyle w:val="a6"/>
          <w:rFonts w:ascii="Times New Roman" w:hAnsi="Times New Roman"/>
          <w:sz w:val="16"/>
          <w:szCs w:val="16"/>
        </w:rPr>
        <w:footnoteRef/>
      </w:r>
      <w:r w:rsidRPr="002356EA">
        <w:rPr>
          <w:rFonts w:ascii="Times New Roman" w:hAnsi="Times New Roman"/>
          <w:sz w:val="16"/>
          <w:szCs w:val="16"/>
        </w:rPr>
        <w:t xml:space="preserve"> </w:t>
      </w:r>
      <w:r w:rsidRPr="00813B36">
        <w:rPr>
          <w:rFonts w:ascii="Times New Roman" w:hAnsi="Times New Roman"/>
          <w:szCs w:val="20"/>
        </w:rPr>
        <w:t>“Article 15 (Relations with other Acts) With respect to persons with disabilities governed by other Acts prescribed by Presidential Decree, including the Mental Health Act and the Act on the Honorable Treatment and Support of Persons, etc. of Distinguished Services to the State, etc., among persons with disabilities under Article 2, the application of this Act may be restricted as prescribed by Presidential Decree.”</w:t>
      </w:r>
    </w:p>
  </w:footnote>
  <w:footnote w:id="4">
    <w:p w14:paraId="52CF77DA" w14:textId="77777777" w:rsidR="00813B36" w:rsidRDefault="00813B36" w:rsidP="00813B36">
      <w:pPr>
        <w:pStyle w:val="a5"/>
      </w:pPr>
      <w:r w:rsidRPr="00813B36">
        <w:rPr>
          <w:rStyle w:val="a6"/>
          <w:szCs w:val="20"/>
        </w:rPr>
        <w:footnoteRef/>
      </w:r>
      <w:r w:rsidRPr="00813B36">
        <w:rPr>
          <w:szCs w:val="20"/>
        </w:rPr>
        <w:t xml:space="preserve"> </w:t>
      </w:r>
      <w:r w:rsidRPr="00813B36">
        <w:rPr>
          <w:rFonts w:ascii="Times New Roman" w:hAnsi="Times New Roman"/>
        </w:rPr>
        <w:t>KAMI, Parallel Report of KAMI (Korean Alliance on Mental Illness),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7865A" w14:textId="77777777" w:rsidR="009D397F" w:rsidRDefault="009D397F" w:rsidP="009D397F">
    <w:pPr>
      <w:jc w:val="center"/>
      <w:rPr>
        <w:b/>
      </w:rPr>
    </w:pPr>
    <w:r>
      <w:rPr>
        <w:rFonts w:hint="eastAsia"/>
        <w:b/>
        <w:noProof/>
      </w:rPr>
      <w:drawing>
        <wp:anchor distT="0" distB="0" distL="114300" distR="114300" simplePos="0" relativeHeight="251659264" behindDoc="1" locked="0" layoutInCell="1" allowOverlap="1" wp14:anchorId="4C6786B8" wp14:editId="3AA80F5F">
          <wp:simplePos x="0" y="0"/>
          <wp:positionH relativeFrom="column">
            <wp:posOffset>4655185</wp:posOffset>
          </wp:positionH>
          <wp:positionV relativeFrom="paragraph">
            <wp:posOffset>-278765</wp:posOffset>
          </wp:positionV>
          <wp:extent cx="534035" cy="744220"/>
          <wp:effectExtent l="0" t="0" r="0" b="0"/>
          <wp:wrapNone/>
          <wp:docPr id="1" name="그림 1" descr="C:\Users\Ohy\Documents\KAMI\로고\KAMI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Ohy\Documents\KAMI\로고\KAMI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4035" cy="744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2695">
      <w:rPr>
        <w:rFonts w:hint="eastAsia"/>
        <w:b/>
      </w:rPr>
      <w:t xml:space="preserve">Korean Alliance </w:t>
    </w:r>
    <w:r>
      <w:rPr>
        <w:b/>
      </w:rPr>
      <w:t>for Mobilizing Inclusion</w:t>
    </w:r>
    <w:r w:rsidRPr="00A32695" w:rsidDel="008165B3">
      <w:rPr>
        <w:rFonts w:hint="eastAsia"/>
        <w:b/>
      </w:rPr>
      <w:t xml:space="preserve"> </w:t>
    </w:r>
  </w:p>
  <w:p w14:paraId="5C39DFBE" w14:textId="77777777" w:rsidR="009D397F" w:rsidRPr="009D397F" w:rsidRDefault="009D397F" w:rsidP="009D397F">
    <w:pPr>
      <w:jc w:val="center"/>
      <w:rPr>
        <w:b/>
      </w:rPr>
    </w:pPr>
    <w:r>
      <w:rPr>
        <w:b/>
      </w:rPr>
      <w:t>W</w:t>
    </w:r>
    <w:r>
      <w:rPr>
        <w:rFonts w:hint="eastAsia"/>
        <w:b/>
      </w:rPr>
      <w:t>orking for the rights of the persons with psychosocial disabilities and improving their lives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84F69"/>
    <w:multiLevelType w:val="hybridMultilevel"/>
    <w:tmpl w:val="1494E068"/>
    <w:lvl w:ilvl="0" w:tplc="D922A9AE">
      <w:start w:val="5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40539"/>
    <w:multiLevelType w:val="hybridMultilevel"/>
    <w:tmpl w:val="2FC03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2D1D5B"/>
    <w:multiLevelType w:val="hybridMultilevel"/>
    <w:tmpl w:val="C722DEA4"/>
    <w:lvl w:ilvl="0" w:tplc="06D8069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061A14"/>
    <w:multiLevelType w:val="hybridMultilevel"/>
    <w:tmpl w:val="D108AFA4"/>
    <w:lvl w:ilvl="0" w:tplc="4F0296D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DE4356"/>
    <w:multiLevelType w:val="hybridMultilevel"/>
    <w:tmpl w:val="2FC03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7837010">
    <w:abstractNumId w:val="4"/>
  </w:num>
  <w:num w:numId="2" w16cid:durableId="1018772296">
    <w:abstractNumId w:val="1"/>
  </w:num>
  <w:num w:numId="3" w16cid:durableId="139855360">
    <w:abstractNumId w:val="3"/>
  </w:num>
  <w:num w:numId="4" w16cid:durableId="1820883104">
    <w:abstractNumId w:val="2"/>
  </w:num>
  <w:num w:numId="5" w16cid:durableId="1745487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97F"/>
    <w:rsid w:val="00063F08"/>
    <w:rsid w:val="000A28E2"/>
    <w:rsid w:val="000D0855"/>
    <w:rsid w:val="000D35E3"/>
    <w:rsid w:val="00137890"/>
    <w:rsid w:val="0015504D"/>
    <w:rsid w:val="00263E09"/>
    <w:rsid w:val="00273FF7"/>
    <w:rsid w:val="002772BE"/>
    <w:rsid w:val="003365BF"/>
    <w:rsid w:val="00341891"/>
    <w:rsid w:val="00344614"/>
    <w:rsid w:val="00380694"/>
    <w:rsid w:val="0047267C"/>
    <w:rsid w:val="004D7164"/>
    <w:rsid w:val="0050446F"/>
    <w:rsid w:val="00574240"/>
    <w:rsid w:val="005871A7"/>
    <w:rsid w:val="00597791"/>
    <w:rsid w:val="005B2BD5"/>
    <w:rsid w:val="005D29D2"/>
    <w:rsid w:val="005E012F"/>
    <w:rsid w:val="005F7D10"/>
    <w:rsid w:val="007B6C6F"/>
    <w:rsid w:val="007C0253"/>
    <w:rsid w:val="007D73A4"/>
    <w:rsid w:val="007E05E6"/>
    <w:rsid w:val="007F06C5"/>
    <w:rsid w:val="00813B36"/>
    <w:rsid w:val="008C39FB"/>
    <w:rsid w:val="008D58AE"/>
    <w:rsid w:val="008F3AA6"/>
    <w:rsid w:val="00995011"/>
    <w:rsid w:val="009B7A18"/>
    <w:rsid w:val="009D397F"/>
    <w:rsid w:val="009E02AF"/>
    <w:rsid w:val="009E7DE7"/>
    <w:rsid w:val="00A16785"/>
    <w:rsid w:val="00A6256D"/>
    <w:rsid w:val="00B4304A"/>
    <w:rsid w:val="00BC46BF"/>
    <w:rsid w:val="00BC70E4"/>
    <w:rsid w:val="00BE13AE"/>
    <w:rsid w:val="00BF3EE6"/>
    <w:rsid w:val="00C864B6"/>
    <w:rsid w:val="00D16959"/>
    <w:rsid w:val="00D70B8F"/>
    <w:rsid w:val="00D85AF2"/>
    <w:rsid w:val="00D86228"/>
    <w:rsid w:val="00DF0568"/>
    <w:rsid w:val="00DF3746"/>
    <w:rsid w:val="00E20721"/>
    <w:rsid w:val="00E505B2"/>
    <w:rsid w:val="00E573C6"/>
    <w:rsid w:val="00EA4C8B"/>
    <w:rsid w:val="00F25A01"/>
    <w:rsid w:val="00F927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75F86"/>
  <w15:chartTrackingRefBased/>
  <w15:docId w15:val="{9A8F61BF-628E-4C14-8F1E-06C361E6F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70E4"/>
    <w:pPr>
      <w:widowControl w:val="0"/>
      <w:wordWrap w:val="0"/>
      <w:autoSpaceDE w:val="0"/>
      <w:autoSpaceDN w:val="0"/>
      <w:spacing w:after="0" w:line="240" w:lineRule="auto"/>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D397F"/>
    <w:pPr>
      <w:tabs>
        <w:tab w:val="center" w:pos="4513"/>
        <w:tab w:val="right" w:pos="9026"/>
      </w:tabs>
      <w:snapToGrid w:val="0"/>
      <w:spacing w:after="160" w:line="259" w:lineRule="auto"/>
    </w:pPr>
    <w:rPr>
      <w:rFonts w:asciiTheme="minorHAnsi" w:eastAsiaTheme="minorEastAsia" w:hAnsiTheme="minorHAnsi" w:cstheme="minorBidi"/>
    </w:rPr>
  </w:style>
  <w:style w:type="character" w:customStyle="1" w:styleId="Char">
    <w:name w:val="머리글 Char"/>
    <w:basedOn w:val="a0"/>
    <w:link w:val="a3"/>
    <w:uiPriority w:val="99"/>
    <w:rsid w:val="009D397F"/>
  </w:style>
  <w:style w:type="paragraph" w:styleId="a4">
    <w:name w:val="footer"/>
    <w:basedOn w:val="a"/>
    <w:link w:val="Char0"/>
    <w:uiPriority w:val="99"/>
    <w:unhideWhenUsed/>
    <w:rsid w:val="009D397F"/>
    <w:pPr>
      <w:tabs>
        <w:tab w:val="center" w:pos="4513"/>
        <w:tab w:val="right" w:pos="9026"/>
      </w:tabs>
      <w:snapToGrid w:val="0"/>
      <w:spacing w:after="160" w:line="259" w:lineRule="auto"/>
    </w:pPr>
    <w:rPr>
      <w:rFonts w:asciiTheme="minorHAnsi" w:eastAsiaTheme="minorEastAsia" w:hAnsiTheme="minorHAnsi" w:cstheme="minorBidi"/>
    </w:rPr>
  </w:style>
  <w:style w:type="character" w:customStyle="1" w:styleId="Char0">
    <w:name w:val="바닥글 Char"/>
    <w:basedOn w:val="a0"/>
    <w:link w:val="a4"/>
    <w:uiPriority w:val="99"/>
    <w:rsid w:val="009D397F"/>
  </w:style>
  <w:style w:type="paragraph" w:styleId="a5">
    <w:name w:val="footnote text"/>
    <w:basedOn w:val="a"/>
    <w:link w:val="Char1"/>
    <w:uiPriority w:val="99"/>
    <w:unhideWhenUsed/>
    <w:rsid w:val="00BC70E4"/>
    <w:pPr>
      <w:snapToGrid w:val="0"/>
      <w:jc w:val="left"/>
    </w:pPr>
  </w:style>
  <w:style w:type="character" w:customStyle="1" w:styleId="Char1">
    <w:name w:val="각주 텍스트 Char"/>
    <w:basedOn w:val="a0"/>
    <w:link w:val="a5"/>
    <w:uiPriority w:val="99"/>
    <w:rsid w:val="00BC70E4"/>
    <w:rPr>
      <w:rFonts w:ascii="맑은 고딕" w:eastAsia="맑은 고딕" w:hAnsi="맑은 고딕" w:cs="Times New Roman"/>
    </w:rPr>
  </w:style>
  <w:style w:type="character" w:styleId="a6">
    <w:name w:val="footnote reference"/>
    <w:uiPriority w:val="99"/>
    <w:semiHidden/>
    <w:unhideWhenUsed/>
    <w:rsid w:val="00BC70E4"/>
    <w:rPr>
      <w:vertAlign w:val="superscript"/>
    </w:rPr>
  </w:style>
  <w:style w:type="character" w:styleId="a7">
    <w:name w:val="Hyperlink"/>
    <w:uiPriority w:val="99"/>
    <w:unhideWhenUsed/>
    <w:rsid w:val="00BC70E4"/>
    <w:rPr>
      <w:color w:val="0000FF"/>
      <w:u w:val="single"/>
    </w:rPr>
  </w:style>
  <w:style w:type="paragraph" w:styleId="a8">
    <w:name w:val="List Paragraph"/>
    <w:basedOn w:val="a"/>
    <w:uiPriority w:val="34"/>
    <w:qFormat/>
    <w:rsid w:val="00EA4C8B"/>
    <w:pPr>
      <w:ind w:leftChars="400" w:left="800"/>
    </w:pPr>
  </w:style>
  <w:style w:type="table" w:customStyle="1" w:styleId="1">
    <w:name w:val="표 구분선1"/>
    <w:basedOn w:val="a1"/>
    <w:next w:val="a9"/>
    <w:uiPriority w:val="59"/>
    <w:rsid w:val="00063F08"/>
    <w:pPr>
      <w:spacing w:after="0"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39"/>
    <w:rsid w:val="00063F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69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mi.ne.k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kamialliance@gmail.com"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F363F3-0068-4362-8203-6B2DE39D8257}">
  <ds:schemaRefs>
    <ds:schemaRef ds:uri="http://schemas.openxmlformats.org/officeDocument/2006/bibliography"/>
  </ds:schemaRefs>
</ds:datastoreItem>
</file>

<file path=customXml/itemProps2.xml><?xml version="1.0" encoding="utf-8"?>
<ds:datastoreItem xmlns:ds="http://schemas.openxmlformats.org/officeDocument/2006/customXml" ds:itemID="{A04FE845-C272-499A-88AE-2A524C1A2D96}"/>
</file>

<file path=customXml/itemProps3.xml><?xml version="1.0" encoding="utf-8"?>
<ds:datastoreItem xmlns:ds="http://schemas.openxmlformats.org/officeDocument/2006/customXml" ds:itemID="{4B0616F2-7DB4-45C8-A27F-3442B3924151}"/>
</file>

<file path=customXml/itemProps4.xml><?xml version="1.0" encoding="utf-8"?>
<ds:datastoreItem xmlns:ds="http://schemas.openxmlformats.org/officeDocument/2006/customXml" ds:itemID="{7CF0A9B0-DDE3-414A-9614-BC07ACAB608B}"/>
</file>

<file path=docProps/app.xml><?xml version="1.0" encoding="utf-8"?>
<Properties xmlns="http://schemas.openxmlformats.org/officeDocument/2006/extended-properties" xmlns:vt="http://schemas.openxmlformats.org/officeDocument/2006/docPropsVTypes">
  <Template>Normal</Template>
  <TotalTime>11</TotalTime>
  <Pages>10</Pages>
  <Words>4305</Words>
  <Characters>24539</Characters>
  <Application>Microsoft Office Word</Application>
  <DocSecurity>0</DocSecurity>
  <Lines>204</Lines>
  <Paragraphs>57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Ohyong Kweon</dc:creator>
  <cp:keywords/>
  <dc:description/>
  <cp:lastModifiedBy>Account team Microsoft</cp:lastModifiedBy>
  <cp:revision>4</cp:revision>
  <dcterms:created xsi:type="dcterms:W3CDTF">2022-07-23T20:16:00Z</dcterms:created>
  <dcterms:modified xsi:type="dcterms:W3CDTF">2022-07-23T20:38:00Z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