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3FAAD" w14:textId="77777777" w:rsidR="00FC247E" w:rsidRDefault="00FC247E" w:rsidP="00FC247E">
      <w:pPr>
        <w:spacing w:before="120" w:after="480" w:line="240" w:lineRule="auto"/>
        <w:jc w:val="center"/>
        <w:rPr>
          <w:rFonts w:ascii="Times New Roman" w:eastAsia="Times New Roman" w:hAnsi="Times New Roman" w:cs="Times New Roman"/>
          <w:b/>
          <w:color w:val="333333"/>
          <w:sz w:val="32"/>
          <w:szCs w:val="24"/>
          <w:lang w:val="en" w:eastAsia="en-CA"/>
        </w:rPr>
      </w:pPr>
      <w:r w:rsidRPr="00D6326A">
        <w:rPr>
          <w:rFonts w:ascii="Times New Roman" w:eastAsia="Times New Roman" w:hAnsi="Times New Roman" w:cs="Times New Roman"/>
          <w:b/>
          <w:color w:val="333333"/>
          <w:sz w:val="32"/>
          <w:szCs w:val="24"/>
          <w:lang w:val="en" w:eastAsia="en-CA"/>
        </w:rPr>
        <w:t>The impact of the COVID-19 pandemic on women</w:t>
      </w:r>
    </w:p>
    <w:p w14:paraId="3E8E0332" w14:textId="77F2962B" w:rsidR="00633AFD" w:rsidRDefault="002C7D06" w:rsidP="00E7062E">
      <w:pPr>
        <w:spacing w:before="240" w:after="240" w:line="240" w:lineRule="auto"/>
        <w:rPr>
          <w:rFonts w:ascii="Times New Roman" w:eastAsia="Times New Roman" w:hAnsi="Times New Roman" w:cs="Times New Roman"/>
          <w:color w:val="333333"/>
          <w:sz w:val="24"/>
          <w:szCs w:val="24"/>
          <w:lang w:val="en" w:eastAsia="en-CA"/>
        </w:rPr>
      </w:pPr>
      <w:r>
        <w:rPr>
          <w:rFonts w:ascii="Times New Roman" w:eastAsia="Times New Roman" w:hAnsi="Times New Roman" w:cs="Times New Roman"/>
          <w:color w:val="333333"/>
          <w:sz w:val="24"/>
          <w:szCs w:val="24"/>
          <w:lang w:val="en" w:eastAsia="en-CA"/>
        </w:rPr>
        <w:t xml:space="preserve">Throughout </w:t>
      </w:r>
      <w:r w:rsidR="00633AFD" w:rsidRPr="00E7062E">
        <w:rPr>
          <w:rFonts w:ascii="Times New Roman" w:eastAsia="Times New Roman" w:hAnsi="Times New Roman" w:cs="Times New Roman"/>
          <w:color w:val="333333"/>
          <w:sz w:val="24"/>
          <w:szCs w:val="24"/>
          <w:lang w:val="en" w:eastAsia="en-CA"/>
        </w:rPr>
        <w:t xml:space="preserve">the COVID-19 </w:t>
      </w:r>
      <w:r>
        <w:rPr>
          <w:rFonts w:ascii="Times New Roman" w:eastAsia="Times New Roman" w:hAnsi="Times New Roman" w:cs="Times New Roman"/>
          <w:color w:val="333333"/>
          <w:sz w:val="24"/>
          <w:szCs w:val="24"/>
          <w:lang w:val="en" w:eastAsia="en-CA"/>
        </w:rPr>
        <w:t xml:space="preserve">pandemic, the existing inequalities for women have been amplified. </w:t>
      </w:r>
      <w:r w:rsidR="00633AFD" w:rsidRPr="00E7062E">
        <w:rPr>
          <w:rFonts w:ascii="Times New Roman" w:eastAsia="Times New Roman" w:hAnsi="Times New Roman" w:cs="Times New Roman"/>
          <w:color w:val="333333"/>
          <w:sz w:val="24"/>
          <w:szCs w:val="24"/>
          <w:lang w:val="en" w:eastAsia="en-CA"/>
        </w:rPr>
        <w:t>Women h</w:t>
      </w:r>
      <w:r w:rsidR="00AE12B8" w:rsidRPr="00E7062E">
        <w:rPr>
          <w:rFonts w:ascii="Times New Roman" w:eastAsia="Times New Roman" w:hAnsi="Times New Roman" w:cs="Times New Roman"/>
          <w:color w:val="333333"/>
          <w:sz w:val="24"/>
          <w:szCs w:val="24"/>
          <w:lang w:val="en" w:eastAsia="en-CA"/>
        </w:rPr>
        <w:t xml:space="preserve">ave faced increased job losses and </w:t>
      </w:r>
      <w:r w:rsidR="00633AFD" w:rsidRPr="00E7062E">
        <w:rPr>
          <w:rFonts w:ascii="Times New Roman" w:eastAsia="Times New Roman" w:hAnsi="Times New Roman" w:cs="Times New Roman"/>
          <w:color w:val="333333"/>
          <w:sz w:val="24"/>
          <w:szCs w:val="24"/>
          <w:lang w:val="en" w:eastAsia="en-CA"/>
        </w:rPr>
        <w:t xml:space="preserve">reduced hours of work, have shouldered </w:t>
      </w:r>
      <w:proofErr w:type="gramStart"/>
      <w:r w:rsidR="00633AFD" w:rsidRPr="00E7062E">
        <w:rPr>
          <w:rFonts w:ascii="Times New Roman" w:eastAsia="Times New Roman" w:hAnsi="Times New Roman" w:cs="Times New Roman"/>
          <w:color w:val="333333"/>
          <w:sz w:val="24"/>
          <w:szCs w:val="24"/>
          <w:lang w:val="en" w:eastAsia="en-CA"/>
        </w:rPr>
        <w:t>the majority of</w:t>
      </w:r>
      <w:proofErr w:type="gramEnd"/>
      <w:r w:rsidR="00633AFD" w:rsidRPr="00E7062E">
        <w:rPr>
          <w:rFonts w:ascii="Times New Roman" w:eastAsia="Times New Roman" w:hAnsi="Times New Roman" w:cs="Times New Roman"/>
          <w:color w:val="333333"/>
          <w:sz w:val="24"/>
          <w:szCs w:val="24"/>
          <w:lang w:val="en" w:eastAsia="en-CA"/>
        </w:rPr>
        <w:t xml:space="preserve"> additional unpaid care responsibilities at home and continue to be on the front lines of the pandemic. At a time of greater confinement, there have also been widespread reports of increased intimate partner and other forms of violence. These impacts have been further compounded for Indigenous women, racialized women</w:t>
      </w:r>
      <w:r w:rsidR="00FC247E">
        <w:rPr>
          <w:rFonts w:ascii="Times New Roman" w:eastAsia="Times New Roman" w:hAnsi="Times New Roman" w:cs="Times New Roman"/>
          <w:color w:val="333333"/>
          <w:sz w:val="24"/>
          <w:szCs w:val="24"/>
          <w:lang w:val="en" w:eastAsia="en-CA"/>
        </w:rPr>
        <w:t xml:space="preserve">, older women, women with disabilities, </w:t>
      </w:r>
      <w:r w:rsidR="00B02F39" w:rsidRPr="00B02F39">
        <w:rPr>
          <w:rFonts w:ascii="Times New Roman" w:eastAsia="Times New Roman" w:hAnsi="Times New Roman" w:cs="Times New Roman"/>
          <w:color w:val="333333"/>
          <w:sz w:val="24"/>
          <w:szCs w:val="24"/>
          <w:lang w:val="en" w:eastAsia="en-CA"/>
        </w:rPr>
        <w:t>2SLGBTQQIA+</w:t>
      </w:r>
      <w:r w:rsidR="00FC247E">
        <w:rPr>
          <w:rFonts w:ascii="Times New Roman" w:eastAsia="Times New Roman" w:hAnsi="Times New Roman" w:cs="Times New Roman"/>
          <w:color w:val="333333"/>
          <w:sz w:val="24"/>
          <w:szCs w:val="24"/>
          <w:lang w:val="en" w:eastAsia="en-CA"/>
        </w:rPr>
        <w:t>, migrant and refugee women</w:t>
      </w:r>
      <w:r w:rsidR="00633AFD" w:rsidRPr="00E7062E">
        <w:rPr>
          <w:rFonts w:ascii="Times New Roman" w:eastAsia="Times New Roman" w:hAnsi="Times New Roman" w:cs="Times New Roman"/>
          <w:color w:val="333333"/>
          <w:sz w:val="24"/>
          <w:szCs w:val="24"/>
          <w:lang w:val="en" w:eastAsia="en-CA"/>
        </w:rPr>
        <w:t xml:space="preserve"> and other underrepresented groups of women.</w:t>
      </w:r>
    </w:p>
    <w:p w14:paraId="691D71D9" w14:textId="77777777" w:rsidR="00FE2D52" w:rsidRPr="003D18F8" w:rsidRDefault="002C7D06" w:rsidP="00D6326A">
      <w:pPr>
        <w:spacing w:before="360" w:after="240"/>
        <w:rPr>
          <w:rFonts w:ascii="Times New Roman" w:hAnsi="Times New Roman" w:cs="Times New Roman"/>
          <w:b/>
          <w:sz w:val="28"/>
          <w:szCs w:val="24"/>
        </w:rPr>
      </w:pPr>
      <w:r>
        <w:rPr>
          <w:rFonts w:ascii="Times New Roman" w:hAnsi="Times New Roman" w:cs="Times New Roman"/>
          <w:b/>
          <w:sz w:val="28"/>
          <w:szCs w:val="24"/>
        </w:rPr>
        <w:t>Views on</w:t>
      </w:r>
      <w:r w:rsidR="00FE2D52" w:rsidRPr="003D18F8">
        <w:rPr>
          <w:rFonts w:ascii="Times New Roman" w:hAnsi="Times New Roman" w:cs="Times New Roman"/>
          <w:b/>
          <w:sz w:val="28"/>
          <w:szCs w:val="24"/>
        </w:rPr>
        <w:t xml:space="preserve"> the impact of the pandemic on women</w:t>
      </w:r>
    </w:p>
    <w:p w14:paraId="29A5861F" w14:textId="71EE293C" w:rsidR="00F71253" w:rsidRPr="007A36C5" w:rsidRDefault="00F71253" w:rsidP="00F71253">
      <w:pPr>
        <w:rPr>
          <w:rFonts w:ascii="Times New Roman" w:hAnsi="Times New Roman" w:cs="Times New Roman"/>
          <w:sz w:val="24"/>
          <w:szCs w:val="24"/>
        </w:rPr>
      </w:pPr>
      <w:r w:rsidRPr="007A36C5">
        <w:rPr>
          <w:rFonts w:ascii="Times New Roman" w:hAnsi="Times New Roman" w:cs="Times New Roman"/>
          <w:sz w:val="24"/>
          <w:szCs w:val="24"/>
        </w:rPr>
        <w:t>Civil society</w:t>
      </w:r>
      <w:r>
        <w:rPr>
          <w:rFonts w:ascii="Times New Roman" w:hAnsi="Times New Roman" w:cs="Times New Roman"/>
          <w:sz w:val="24"/>
          <w:szCs w:val="24"/>
        </w:rPr>
        <w:t xml:space="preserve">, </w:t>
      </w:r>
      <w:r w:rsidRPr="007A36C5">
        <w:rPr>
          <w:rFonts w:ascii="Times New Roman" w:hAnsi="Times New Roman" w:cs="Times New Roman"/>
          <w:sz w:val="24"/>
          <w:szCs w:val="24"/>
        </w:rPr>
        <w:t xml:space="preserve">Indigenous organizations, as well as certain human rights commissions have </w:t>
      </w:r>
      <w:r w:rsidR="004B6EF1">
        <w:rPr>
          <w:rFonts w:ascii="Times New Roman" w:hAnsi="Times New Roman" w:cs="Times New Roman"/>
          <w:sz w:val="24"/>
          <w:szCs w:val="24"/>
        </w:rPr>
        <w:t>raised concerns about</w:t>
      </w:r>
      <w:r w:rsidRPr="007A36C5">
        <w:rPr>
          <w:rFonts w:ascii="Times New Roman" w:hAnsi="Times New Roman" w:cs="Times New Roman"/>
          <w:sz w:val="24"/>
          <w:szCs w:val="24"/>
        </w:rPr>
        <w:t xml:space="preserve"> the impacts of the COVID-19 pandemic on women. </w:t>
      </w:r>
    </w:p>
    <w:p w14:paraId="4E172981" w14:textId="69165B51" w:rsidR="00F71253" w:rsidRPr="007A36C5" w:rsidRDefault="00F71253" w:rsidP="00F71253">
      <w:pPr>
        <w:rPr>
          <w:rFonts w:ascii="Times New Roman" w:hAnsi="Times New Roman" w:cs="Times New Roman"/>
          <w:sz w:val="24"/>
          <w:szCs w:val="24"/>
        </w:rPr>
      </w:pPr>
      <w:r w:rsidRPr="007A36C5">
        <w:rPr>
          <w:rFonts w:ascii="Times New Roman" w:hAnsi="Times New Roman" w:cs="Times New Roman"/>
          <w:sz w:val="24"/>
          <w:szCs w:val="24"/>
        </w:rPr>
        <w:t xml:space="preserve">Many </w:t>
      </w:r>
      <w:r>
        <w:rPr>
          <w:rFonts w:ascii="Times New Roman" w:hAnsi="Times New Roman" w:cs="Times New Roman"/>
          <w:sz w:val="24"/>
          <w:szCs w:val="24"/>
        </w:rPr>
        <w:t xml:space="preserve">have </w:t>
      </w:r>
      <w:r w:rsidRPr="007A36C5">
        <w:rPr>
          <w:rFonts w:ascii="Times New Roman" w:hAnsi="Times New Roman" w:cs="Times New Roman"/>
          <w:sz w:val="24"/>
          <w:szCs w:val="24"/>
        </w:rPr>
        <w:t>noted that the rate of gender-based violence increased</w:t>
      </w:r>
      <w:r>
        <w:rPr>
          <w:rFonts w:ascii="Times New Roman" w:hAnsi="Times New Roman" w:cs="Times New Roman"/>
          <w:sz w:val="24"/>
          <w:szCs w:val="24"/>
        </w:rPr>
        <w:t xml:space="preserve"> during the pandemic, as </w:t>
      </w:r>
      <w:r w:rsidRPr="007A36C5">
        <w:rPr>
          <w:rFonts w:ascii="Times New Roman" w:hAnsi="Times New Roman" w:cs="Times New Roman"/>
          <w:sz w:val="24"/>
          <w:szCs w:val="24"/>
        </w:rPr>
        <w:t xml:space="preserve">women, girls, </w:t>
      </w:r>
      <w:proofErr w:type="gramStart"/>
      <w:r w:rsidRPr="007A36C5">
        <w:rPr>
          <w:rFonts w:ascii="Times New Roman" w:hAnsi="Times New Roman" w:cs="Times New Roman"/>
          <w:sz w:val="24"/>
          <w:szCs w:val="24"/>
        </w:rPr>
        <w:t>transgender</w:t>
      </w:r>
      <w:proofErr w:type="gramEnd"/>
      <w:r w:rsidRPr="007A36C5">
        <w:rPr>
          <w:rFonts w:ascii="Times New Roman" w:hAnsi="Times New Roman" w:cs="Times New Roman"/>
          <w:sz w:val="24"/>
          <w:szCs w:val="24"/>
        </w:rPr>
        <w:t xml:space="preserve"> and non-binary p</w:t>
      </w:r>
      <w:r w:rsidR="004B6EF1">
        <w:rPr>
          <w:rFonts w:ascii="Times New Roman" w:hAnsi="Times New Roman" w:cs="Times New Roman"/>
          <w:sz w:val="24"/>
          <w:szCs w:val="24"/>
        </w:rPr>
        <w:t>ersons</w:t>
      </w:r>
      <w:r w:rsidRPr="007A36C5">
        <w:rPr>
          <w:rFonts w:ascii="Times New Roman" w:hAnsi="Times New Roman" w:cs="Times New Roman"/>
          <w:sz w:val="24"/>
          <w:szCs w:val="24"/>
        </w:rPr>
        <w:t xml:space="preserve"> </w:t>
      </w:r>
      <w:r>
        <w:rPr>
          <w:rFonts w:ascii="Times New Roman" w:hAnsi="Times New Roman" w:cs="Times New Roman"/>
          <w:sz w:val="24"/>
          <w:szCs w:val="24"/>
        </w:rPr>
        <w:t>were</w:t>
      </w:r>
      <w:r w:rsidRPr="007A36C5">
        <w:rPr>
          <w:rFonts w:ascii="Times New Roman" w:hAnsi="Times New Roman" w:cs="Times New Roman"/>
          <w:sz w:val="24"/>
          <w:szCs w:val="24"/>
        </w:rPr>
        <w:t xml:space="preserve"> at a higher risk of being subject to emotional, physical or sexual abuse at home </w:t>
      </w:r>
      <w:r>
        <w:rPr>
          <w:rFonts w:ascii="Times New Roman" w:hAnsi="Times New Roman" w:cs="Times New Roman"/>
          <w:sz w:val="24"/>
          <w:szCs w:val="24"/>
        </w:rPr>
        <w:t>due to</w:t>
      </w:r>
      <w:r w:rsidRPr="007A36C5">
        <w:rPr>
          <w:rFonts w:ascii="Times New Roman" w:hAnsi="Times New Roman" w:cs="Times New Roman"/>
          <w:sz w:val="24"/>
          <w:szCs w:val="24"/>
        </w:rPr>
        <w:t xml:space="preserve"> COVID-19 isolation measures. Social isolation also created obstacles in accessing support from shelters, sexual assault centres, a</w:t>
      </w:r>
      <w:r>
        <w:rPr>
          <w:rFonts w:ascii="Times New Roman" w:hAnsi="Times New Roman" w:cs="Times New Roman"/>
          <w:sz w:val="24"/>
          <w:szCs w:val="24"/>
        </w:rPr>
        <w:t>nd other community services.</w:t>
      </w:r>
    </w:p>
    <w:p w14:paraId="69A01653" w14:textId="1E91A546" w:rsidR="00F71253" w:rsidRPr="007A36C5" w:rsidRDefault="00F71253" w:rsidP="00F71253">
      <w:pPr>
        <w:rPr>
          <w:rFonts w:ascii="Times New Roman" w:hAnsi="Times New Roman" w:cs="Times New Roman"/>
          <w:sz w:val="24"/>
          <w:szCs w:val="24"/>
        </w:rPr>
      </w:pPr>
      <w:r w:rsidRPr="007A36C5">
        <w:rPr>
          <w:rFonts w:ascii="Times New Roman" w:hAnsi="Times New Roman" w:cs="Times New Roman"/>
          <w:sz w:val="24"/>
          <w:szCs w:val="24"/>
        </w:rPr>
        <w:t xml:space="preserve">Several organizations </w:t>
      </w:r>
      <w:r>
        <w:rPr>
          <w:rFonts w:ascii="Times New Roman" w:hAnsi="Times New Roman" w:cs="Times New Roman"/>
          <w:sz w:val="24"/>
          <w:szCs w:val="24"/>
        </w:rPr>
        <w:t xml:space="preserve">have </w:t>
      </w:r>
      <w:r w:rsidRPr="007A36C5">
        <w:rPr>
          <w:rFonts w:ascii="Times New Roman" w:hAnsi="Times New Roman" w:cs="Times New Roman"/>
          <w:sz w:val="24"/>
          <w:szCs w:val="24"/>
        </w:rPr>
        <w:t>also</w:t>
      </w:r>
      <w:r>
        <w:rPr>
          <w:rFonts w:ascii="Times New Roman" w:hAnsi="Times New Roman" w:cs="Times New Roman"/>
          <w:sz w:val="24"/>
          <w:szCs w:val="24"/>
        </w:rPr>
        <w:t xml:space="preserve"> indicated</w:t>
      </w:r>
      <w:r w:rsidRPr="007A36C5">
        <w:rPr>
          <w:rFonts w:ascii="Times New Roman" w:hAnsi="Times New Roman" w:cs="Times New Roman"/>
          <w:sz w:val="24"/>
          <w:szCs w:val="24"/>
        </w:rPr>
        <w:t xml:space="preserve"> that women </w:t>
      </w:r>
      <w:r>
        <w:rPr>
          <w:rFonts w:ascii="Times New Roman" w:hAnsi="Times New Roman" w:cs="Times New Roman"/>
          <w:sz w:val="24"/>
          <w:szCs w:val="24"/>
        </w:rPr>
        <w:t>were</w:t>
      </w:r>
      <w:r w:rsidRPr="007A36C5">
        <w:rPr>
          <w:rFonts w:ascii="Times New Roman" w:hAnsi="Times New Roman" w:cs="Times New Roman"/>
          <w:sz w:val="24"/>
          <w:szCs w:val="24"/>
        </w:rPr>
        <w:t xml:space="preserve"> facing more exposure to COVID-19, as many </w:t>
      </w:r>
      <w:r>
        <w:rPr>
          <w:rFonts w:ascii="Times New Roman" w:hAnsi="Times New Roman" w:cs="Times New Roman"/>
          <w:sz w:val="24"/>
          <w:szCs w:val="24"/>
        </w:rPr>
        <w:t xml:space="preserve">women </w:t>
      </w:r>
      <w:r w:rsidRPr="007A36C5">
        <w:rPr>
          <w:rFonts w:ascii="Times New Roman" w:hAnsi="Times New Roman" w:cs="Times New Roman"/>
          <w:sz w:val="24"/>
          <w:szCs w:val="24"/>
        </w:rPr>
        <w:t>work</w:t>
      </w:r>
      <w:r>
        <w:rPr>
          <w:rFonts w:ascii="Times New Roman" w:hAnsi="Times New Roman" w:cs="Times New Roman"/>
          <w:sz w:val="24"/>
          <w:szCs w:val="24"/>
        </w:rPr>
        <w:t>ed</w:t>
      </w:r>
      <w:r w:rsidRPr="007A36C5">
        <w:rPr>
          <w:rFonts w:ascii="Times New Roman" w:hAnsi="Times New Roman" w:cs="Times New Roman"/>
          <w:sz w:val="24"/>
          <w:szCs w:val="24"/>
        </w:rPr>
        <w:t xml:space="preserve"> in jobs considered </w:t>
      </w:r>
      <w:r>
        <w:rPr>
          <w:rFonts w:ascii="Times New Roman" w:hAnsi="Times New Roman" w:cs="Times New Roman"/>
          <w:sz w:val="24"/>
          <w:szCs w:val="24"/>
        </w:rPr>
        <w:t xml:space="preserve">to be </w:t>
      </w:r>
      <w:r w:rsidRPr="007A36C5">
        <w:rPr>
          <w:rFonts w:ascii="Times New Roman" w:hAnsi="Times New Roman" w:cs="Times New Roman"/>
          <w:sz w:val="24"/>
          <w:szCs w:val="24"/>
        </w:rPr>
        <w:t>essential services (e.g., health care, social assista</w:t>
      </w:r>
      <w:r>
        <w:rPr>
          <w:rFonts w:ascii="Times New Roman" w:hAnsi="Times New Roman" w:cs="Times New Roman"/>
          <w:sz w:val="24"/>
          <w:szCs w:val="24"/>
        </w:rPr>
        <w:t xml:space="preserve">nce, education, </w:t>
      </w:r>
      <w:proofErr w:type="gramStart"/>
      <w:r>
        <w:rPr>
          <w:rFonts w:ascii="Times New Roman" w:hAnsi="Times New Roman" w:cs="Times New Roman"/>
          <w:sz w:val="24"/>
          <w:szCs w:val="24"/>
        </w:rPr>
        <w:t>accommodation</w:t>
      </w:r>
      <w:proofErr w:type="gramEnd"/>
      <w:r>
        <w:rPr>
          <w:rFonts w:ascii="Times New Roman" w:hAnsi="Times New Roman" w:cs="Times New Roman"/>
          <w:sz w:val="24"/>
          <w:szCs w:val="24"/>
        </w:rPr>
        <w:t xml:space="preserve"> and f</w:t>
      </w:r>
      <w:r w:rsidRPr="007A36C5">
        <w:rPr>
          <w:rFonts w:ascii="Times New Roman" w:hAnsi="Times New Roman" w:cs="Times New Roman"/>
          <w:sz w:val="24"/>
          <w:szCs w:val="24"/>
        </w:rPr>
        <w:t>ood services)</w:t>
      </w:r>
      <w:r>
        <w:rPr>
          <w:rFonts w:ascii="Times New Roman" w:hAnsi="Times New Roman" w:cs="Times New Roman"/>
          <w:sz w:val="24"/>
          <w:szCs w:val="24"/>
        </w:rPr>
        <w:t xml:space="preserve"> throughout the pandemic</w:t>
      </w:r>
      <w:r w:rsidRPr="007A36C5">
        <w:rPr>
          <w:rFonts w:ascii="Times New Roman" w:hAnsi="Times New Roman" w:cs="Times New Roman"/>
          <w:sz w:val="24"/>
          <w:szCs w:val="24"/>
        </w:rPr>
        <w:t xml:space="preserve">. </w:t>
      </w:r>
      <w:r>
        <w:rPr>
          <w:rFonts w:ascii="Times New Roman" w:hAnsi="Times New Roman" w:cs="Times New Roman"/>
          <w:sz w:val="24"/>
          <w:szCs w:val="24"/>
        </w:rPr>
        <w:t>Many of these women</w:t>
      </w:r>
      <w:r w:rsidRPr="007A36C5">
        <w:rPr>
          <w:rFonts w:ascii="Times New Roman" w:hAnsi="Times New Roman" w:cs="Times New Roman"/>
          <w:sz w:val="24"/>
          <w:szCs w:val="24"/>
        </w:rPr>
        <w:t xml:space="preserve"> are racialized, </w:t>
      </w:r>
      <w:r w:rsidR="007F71F8">
        <w:rPr>
          <w:rFonts w:ascii="Times New Roman" w:hAnsi="Times New Roman" w:cs="Times New Roman"/>
          <w:sz w:val="24"/>
          <w:szCs w:val="24"/>
        </w:rPr>
        <w:t>newcomers</w:t>
      </w:r>
      <w:r w:rsidRPr="007A36C5">
        <w:rPr>
          <w:rFonts w:ascii="Times New Roman" w:hAnsi="Times New Roman" w:cs="Times New Roman"/>
          <w:sz w:val="24"/>
          <w:szCs w:val="24"/>
        </w:rPr>
        <w:t xml:space="preserve">, Indigenous, and/or women with disabilities. Another issue raised was the high risk of exposure to COVID-19 in women’s detention facilities, which </w:t>
      </w:r>
      <w:r>
        <w:rPr>
          <w:rFonts w:ascii="Times New Roman" w:hAnsi="Times New Roman" w:cs="Times New Roman"/>
          <w:sz w:val="24"/>
          <w:szCs w:val="24"/>
        </w:rPr>
        <w:t xml:space="preserve">has </w:t>
      </w:r>
      <w:r w:rsidRPr="007A36C5">
        <w:rPr>
          <w:rFonts w:ascii="Times New Roman" w:hAnsi="Times New Roman" w:cs="Times New Roman"/>
          <w:sz w:val="24"/>
          <w:szCs w:val="24"/>
        </w:rPr>
        <w:t>particularly affect</w:t>
      </w:r>
      <w:r>
        <w:rPr>
          <w:rFonts w:ascii="Times New Roman" w:hAnsi="Times New Roman" w:cs="Times New Roman"/>
          <w:sz w:val="24"/>
          <w:szCs w:val="24"/>
        </w:rPr>
        <w:t>ed</w:t>
      </w:r>
      <w:r w:rsidRPr="007A36C5">
        <w:rPr>
          <w:rFonts w:ascii="Times New Roman" w:hAnsi="Times New Roman" w:cs="Times New Roman"/>
          <w:sz w:val="24"/>
          <w:szCs w:val="24"/>
        </w:rPr>
        <w:t xml:space="preserve"> Indigenous women</w:t>
      </w:r>
      <w:r>
        <w:rPr>
          <w:rFonts w:ascii="Times New Roman" w:hAnsi="Times New Roman" w:cs="Times New Roman"/>
          <w:sz w:val="24"/>
          <w:szCs w:val="24"/>
        </w:rPr>
        <w:t>, as they</w:t>
      </w:r>
      <w:r w:rsidRPr="007A36C5">
        <w:rPr>
          <w:rFonts w:ascii="Times New Roman" w:hAnsi="Times New Roman" w:cs="Times New Roman"/>
          <w:sz w:val="24"/>
          <w:szCs w:val="24"/>
        </w:rPr>
        <w:t xml:space="preserve"> are overrepresented in the criminal justice system. </w:t>
      </w:r>
    </w:p>
    <w:p w14:paraId="3D854D89" w14:textId="77777777" w:rsidR="009D3096" w:rsidRPr="00F71253" w:rsidRDefault="00F71253" w:rsidP="0068620D">
      <w:r w:rsidRPr="003F1770">
        <w:rPr>
          <w:rFonts w:ascii="Times New Roman" w:hAnsi="Times New Roman" w:cs="Times New Roman"/>
          <w:sz w:val="24"/>
          <w:szCs w:val="24"/>
        </w:rPr>
        <w:t xml:space="preserve">Lastly, organizations have conveyed that the economic decline caused by the pandemic had an especially significant impact on women. A disproportionate </w:t>
      </w:r>
      <w:proofErr w:type="gramStart"/>
      <w:r w:rsidRPr="003F1770">
        <w:rPr>
          <w:rFonts w:ascii="Times New Roman" w:hAnsi="Times New Roman" w:cs="Times New Roman"/>
          <w:sz w:val="24"/>
          <w:szCs w:val="24"/>
        </w:rPr>
        <w:t>amount</w:t>
      </w:r>
      <w:proofErr w:type="gramEnd"/>
      <w:r w:rsidRPr="003F1770">
        <w:rPr>
          <w:rFonts w:ascii="Times New Roman" w:hAnsi="Times New Roman" w:cs="Times New Roman"/>
          <w:sz w:val="24"/>
          <w:szCs w:val="24"/>
        </w:rPr>
        <w:t xml:space="preserve"> of women were laid off or had to reduce paid hours of work for reasons related to childcare, caregiving and other unpaid labour. The situation was worsened by gendered and racialized wage gaps, as well as the lack of accessible and affordable childcare. As a result, women’s labour force participation has fallen to levels not seen in 30 years.</w:t>
      </w:r>
    </w:p>
    <w:p w14:paraId="3DFC6360" w14:textId="6AD3A108" w:rsidR="00E25F14" w:rsidRDefault="00E25F14" w:rsidP="0068620D">
      <w:pPr>
        <w:keepNext/>
        <w:spacing w:before="360" w:after="240" w:line="240" w:lineRule="auto"/>
        <w:rPr>
          <w:rFonts w:ascii="Times New Roman" w:hAnsi="Times New Roman" w:cs="Times New Roman"/>
          <w:b/>
          <w:bCs/>
          <w:sz w:val="28"/>
          <w:szCs w:val="24"/>
          <w:lang w:val="en"/>
        </w:rPr>
      </w:pPr>
      <w:r w:rsidRPr="003D18F8">
        <w:rPr>
          <w:rFonts w:ascii="Times New Roman" w:hAnsi="Times New Roman" w:cs="Times New Roman"/>
          <w:b/>
          <w:bCs/>
          <w:sz w:val="28"/>
          <w:szCs w:val="24"/>
          <w:lang w:val="en"/>
        </w:rPr>
        <w:t>Government response to</w:t>
      </w:r>
      <w:r w:rsidR="00D604B0" w:rsidRPr="003D18F8">
        <w:rPr>
          <w:rFonts w:ascii="Times New Roman" w:hAnsi="Times New Roman" w:cs="Times New Roman"/>
          <w:b/>
          <w:bCs/>
          <w:sz w:val="28"/>
          <w:szCs w:val="24"/>
          <w:lang w:val="en"/>
        </w:rPr>
        <w:t xml:space="preserve"> </w:t>
      </w:r>
      <w:r w:rsidR="004B6EF1">
        <w:rPr>
          <w:rFonts w:ascii="Times New Roman" w:hAnsi="Times New Roman" w:cs="Times New Roman"/>
          <w:b/>
          <w:bCs/>
          <w:sz w:val="28"/>
          <w:szCs w:val="24"/>
          <w:lang w:val="en"/>
        </w:rPr>
        <w:t xml:space="preserve">address discrimination against women and to ensure that women enjoy substantive equality during the </w:t>
      </w:r>
      <w:r w:rsidR="00D604B0" w:rsidRPr="003D18F8">
        <w:rPr>
          <w:rFonts w:ascii="Times New Roman" w:hAnsi="Times New Roman" w:cs="Times New Roman"/>
          <w:b/>
          <w:bCs/>
          <w:sz w:val="28"/>
          <w:szCs w:val="24"/>
          <w:lang w:val="en"/>
        </w:rPr>
        <w:t>COVID-19</w:t>
      </w:r>
      <w:r w:rsidRPr="003D18F8">
        <w:rPr>
          <w:rFonts w:ascii="Times New Roman" w:hAnsi="Times New Roman" w:cs="Times New Roman"/>
          <w:b/>
          <w:bCs/>
          <w:sz w:val="28"/>
          <w:szCs w:val="24"/>
          <w:lang w:val="en"/>
        </w:rPr>
        <w:t xml:space="preserve"> </w:t>
      </w:r>
      <w:r w:rsidR="004B6EF1">
        <w:rPr>
          <w:rFonts w:ascii="Times New Roman" w:hAnsi="Times New Roman" w:cs="Times New Roman"/>
          <w:b/>
          <w:bCs/>
          <w:sz w:val="28"/>
          <w:szCs w:val="24"/>
          <w:lang w:val="en"/>
        </w:rPr>
        <w:t>pandemic</w:t>
      </w:r>
    </w:p>
    <w:p w14:paraId="167D3537" w14:textId="2546DCF5" w:rsidR="000B1D93" w:rsidRDefault="000B1D93" w:rsidP="000B1D93">
      <w:pPr>
        <w:spacing w:before="240" w:after="240" w:line="240" w:lineRule="auto"/>
        <w:rPr>
          <w:rFonts w:ascii="Times New Roman" w:hAnsi="Times New Roman" w:cs="Times New Roman"/>
          <w:sz w:val="24"/>
          <w:szCs w:val="24"/>
          <w:lang w:val="en-US"/>
        </w:rPr>
      </w:pPr>
      <w:r w:rsidRPr="00E7062E">
        <w:rPr>
          <w:rFonts w:ascii="Times New Roman" w:hAnsi="Times New Roman" w:cs="Times New Roman"/>
          <w:sz w:val="24"/>
          <w:szCs w:val="24"/>
          <w:lang w:val="en-US"/>
        </w:rPr>
        <w:t xml:space="preserve">The following </w:t>
      </w:r>
      <w:r>
        <w:rPr>
          <w:rFonts w:ascii="Times New Roman" w:hAnsi="Times New Roman" w:cs="Times New Roman"/>
          <w:sz w:val="24"/>
          <w:szCs w:val="24"/>
          <w:lang w:val="en-US"/>
        </w:rPr>
        <w:t>is a glance of some</w:t>
      </w:r>
      <w:r w:rsidRPr="00E7062E">
        <w:rPr>
          <w:rFonts w:ascii="Times New Roman" w:hAnsi="Times New Roman" w:cs="Times New Roman"/>
          <w:sz w:val="24"/>
          <w:szCs w:val="24"/>
          <w:lang w:val="en-US"/>
        </w:rPr>
        <w:t xml:space="preserve"> of the impacts COVID-19 has had on women </w:t>
      </w:r>
      <w:r>
        <w:rPr>
          <w:rFonts w:ascii="Times New Roman" w:hAnsi="Times New Roman" w:cs="Times New Roman"/>
          <w:sz w:val="24"/>
          <w:szCs w:val="24"/>
          <w:lang w:val="en-US"/>
        </w:rPr>
        <w:t xml:space="preserve">in Canada </w:t>
      </w:r>
      <w:r w:rsidRPr="00E7062E">
        <w:rPr>
          <w:rFonts w:ascii="Times New Roman" w:hAnsi="Times New Roman" w:cs="Times New Roman"/>
          <w:sz w:val="24"/>
          <w:szCs w:val="24"/>
          <w:lang w:val="en-US"/>
        </w:rPr>
        <w:t xml:space="preserve">and examples of federal, </w:t>
      </w:r>
      <w:proofErr w:type="gramStart"/>
      <w:r w:rsidRPr="00E7062E">
        <w:rPr>
          <w:rFonts w:ascii="Times New Roman" w:hAnsi="Times New Roman" w:cs="Times New Roman"/>
          <w:sz w:val="24"/>
          <w:szCs w:val="24"/>
          <w:lang w:val="en-US"/>
        </w:rPr>
        <w:t>provincial</w:t>
      </w:r>
      <w:proofErr w:type="gramEnd"/>
      <w:r w:rsidRPr="00E7062E">
        <w:rPr>
          <w:rFonts w:ascii="Times New Roman" w:hAnsi="Times New Roman" w:cs="Times New Roman"/>
          <w:sz w:val="24"/>
          <w:szCs w:val="24"/>
          <w:lang w:val="en-US"/>
        </w:rPr>
        <w:t xml:space="preserve"> and territorial </w:t>
      </w:r>
      <w:r w:rsidR="004332E0">
        <w:rPr>
          <w:rFonts w:ascii="Times New Roman" w:hAnsi="Times New Roman" w:cs="Times New Roman"/>
          <w:sz w:val="24"/>
          <w:szCs w:val="24"/>
          <w:lang w:val="en-US"/>
        </w:rPr>
        <w:t xml:space="preserve">(FPT) </w:t>
      </w:r>
      <w:r w:rsidRPr="00E7062E">
        <w:rPr>
          <w:rFonts w:ascii="Times New Roman" w:hAnsi="Times New Roman" w:cs="Times New Roman"/>
          <w:sz w:val="24"/>
          <w:szCs w:val="24"/>
          <w:lang w:val="en-US"/>
        </w:rPr>
        <w:t xml:space="preserve">measures undertaken to </w:t>
      </w:r>
      <w:r w:rsidR="004B6EF1">
        <w:rPr>
          <w:rFonts w:ascii="Times New Roman" w:hAnsi="Times New Roman" w:cs="Times New Roman"/>
          <w:sz w:val="24"/>
          <w:szCs w:val="24"/>
          <w:lang w:val="en-US"/>
        </w:rPr>
        <w:t>protect and promote the rights of</w:t>
      </w:r>
      <w:r w:rsidRPr="00E7062E">
        <w:rPr>
          <w:rFonts w:ascii="Times New Roman" w:hAnsi="Times New Roman" w:cs="Times New Roman"/>
          <w:sz w:val="24"/>
          <w:szCs w:val="24"/>
          <w:lang w:val="en-US"/>
        </w:rPr>
        <w:t xml:space="preserve"> women, including </w:t>
      </w:r>
      <w:r>
        <w:rPr>
          <w:rFonts w:ascii="Times New Roman" w:eastAsia="Times New Roman" w:hAnsi="Times New Roman" w:cs="Times New Roman"/>
          <w:color w:val="333333"/>
          <w:sz w:val="24"/>
          <w:szCs w:val="24"/>
          <w:lang w:val="en" w:eastAsia="en-CA"/>
        </w:rPr>
        <w:t>vulnerable</w:t>
      </w:r>
      <w:r w:rsidRPr="00E7062E">
        <w:rPr>
          <w:rFonts w:ascii="Times New Roman" w:eastAsia="Times New Roman" w:hAnsi="Times New Roman" w:cs="Times New Roman"/>
          <w:color w:val="333333"/>
          <w:sz w:val="24"/>
          <w:szCs w:val="24"/>
          <w:lang w:val="en" w:eastAsia="en-CA"/>
        </w:rPr>
        <w:t xml:space="preserve"> groups </w:t>
      </w:r>
      <w:r w:rsidRPr="00E7062E">
        <w:rPr>
          <w:rFonts w:ascii="Times New Roman" w:hAnsi="Times New Roman" w:cs="Times New Roman"/>
          <w:sz w:val="24"/>
          <w:szCs w:val="24"/>
          <w:lang w:val="en-US"/>
        </w:rPr>
        <w:t xml:space="preserve">of women during the pandemic.  </w:t>
      </w:r>
    </w:p>
    <w:p w14:paraId="5C6F4290" w14:textId="77777777" w:rsidR="000B1D93" w:rsidRPr="000B1D93" w:rsidRDefault="000B1D93" w:rsidP="00F71253">
      <w:pPr>
        <w:keepNext/>
        <w:spacing w:before="240" w:after="240" w:line="240" w:lineRule="auto"/>
        <w:rPr>
          <w:rFonts w:ascii="Times New Roman" w:hAnsi="Times New Roman" w:cs="Times New Roman"/>
          <w:b/>
          <w:bCs/>
          <w:sz w:val="24"/>
          <w:szCs w:val="24"/>
          <w:u w:val="single"/>
          <w:lang w:val="en"/>
        </w:rPr>
      </w:pPr>
      <w:r w:rsidRPr="007B6933">
        <w:rPr>
          <w:rFonts w:ascii="Times New Roman" w:hAnsi="Times New Roman" w:cs="Times New Roman"/>
          <w:b/>
          <w:bCs/>
          <w:sz w:val="28"/>
          <w:szCs w:val="28"/>
          <w:u w:val="single"/>
          <w:lang w:val="en"/>
        </w:rPr>
        <w:lastRenderedPageBreak/>
        <w:t>General</w:t>
      </w:r>
    </w:p>
    <w:p w14:paraId="0CD17A3C" w14:textId="754C7CA7" w:rsidR="005044FA" w:rsidRPr="00342C17" w:rsidRDefault="00321B74" w:rsidP="00095E9A">
      <w:pPr>
        <w:spacing w:before="240" w:after="240" w:line="240" w:lineRule="auto"/>
        <w:rPr>
          <w:rFonts w:ascii="Times New Roman" w:eastAsiaTheme="minorEastAsia" w:hAnsi="Times New Roman" w:cs="Times New Roman"/>
          <w:sz w:val="24"/>
          <w:szCs w:val="24"/>
        </w:rPr>
      </w:pPr>
      <w:r w:rsidRPr="00342C17">
        <w:rPr>
          <w:rFonts w:ascii="Times New Roman" w:eastAsiaTheme="minorEastAsia" w:hAnsi="Times New Roman" w:cs="Times New Roman"/>
          <w:sz w:val="24"/>
          <w:szCs w:val="24"/>
        </w:rPr>
        <w:t>The COVID-19 pandemic and subsequent economic shutdown led to unprecedented job losses between February and April 2020. During that time, employment rates</w:t>
      </w:r>
      <w:r w:rsidRPr="00342C17">
        <w:rPr>
          <w:rFonts w:ascii="Times New Roman" w:eastAsiaTheme="minorEastAsia" w:hAnsi="Times New Roman" w:cs="Times New Roman"/>
          <w:b/>
          <w:sz w:val="24"/>
          <w:szCs w:val="24"/>
        </w:rPr>
        <w:t xml:space="preserve"> </w:t>
      </w:r>
      <w:r w:rsidRPr="00342C17">
        <w:rPr>
          <w:rFonts w:ascii="Times New Roman" w:eastAsiaTheme="minorEastAsia" w:hAnsi="Times New Roman" w:cs="Times New Roman"/>
          <w:sz w:val="24"/>
          <w:szCs w:val="24"/>
        </w:rPr>
        <w:t xml:space="preserve">fell significantly </w:t>
      </w:r>
      <w:r w:rsidRPr="00342C17">
        <w:rPr>
          <w:rFonts w:ascii="Times New Roman" w:hAnsi="Times New Roman" w:cs="Times New Roman"/>
          <w:sz w:val="24"/>
          <w:szCs w:val="24"/>
        </w:rPr>
        <w:t xml:space="preserve">for </w:t>
      </w:r>
      <w:r w:rsidRPr="00342C17">
        <w:rPr>
          <w:rFonts w:ascii="Times New Roman" w:eastAsiaTheme="minorEastAsia" w:hAnsi="Times New Roman" w:cs="Times New Roman"/>
          <w:sz w:val="24"/>
          <w:szCs w:val="24"/>
        </w:rPr>
        <w:t>core-age men (-10.5 percentage points (ppts) to 76.1%) and women</w:t>
      </w:r>
      <w:r w:rsidRPr="00342C17">
        <w:rPr>
          <w:rFonts w:ascii="Times New Roman" w:hAnsi="Times New Roman" w:cs="Times New Roman"/>
          <w:sz w:val="24"/>
          <w:szCs w:val="24"/>
        </w:rPr>
        <w:t xml:space="preserve"> (-</w:t>
      </w:r>
      <w:r w:rsidRPr="00342C17">
        <w:rPr>
          <w:rFonts w:ascii="Times New Roman" w:eastAsiaTheme="minorEastAsia" w:hAnsi="Times New Roman" w:cs="Times New Roman"/>
          <w:sz w:val="24"/>
          <w:szCs w:val="24"/>
        </w:rPr>
        <w:t>10.6 ppts to 69.1%). By July 2021, employment rates recovered significantly for men and women</w:t>
      </w:r>
      <w:r w:rsidR="00024554" w:rsidRPr="00342C17">
        <w:rPr>
          <w:rFonts w:ascii="Times New Roman" w:eastAsiaTheme="minorEastAsia" w:hAnsi="Times New Roman" w:cs="Times New Roman"/>
          <w:sz w:val="24"/>
          <w:szCs w:val="24"/>
        </w:rPr>
        <w:t>,</w:t>
      </w:r>
      <w:r w:rsidRPr="00342C17">
        <w:rPr>
          <w:rFonts w:ascii="Times New Roman" w:eastAsiaTheme="minorEastAsia" w:hAnsi="Times New Roman" w:cs="Times New Roman"/>
          <w:sz w:val="24"/>
          <w:szCs w:val="24"/>
        </w:rPr>
        <w:t xml:space="preserve"> edging them very close to their pre-pandemic levels (98.9% and 99.1% respectively). Although the employment-rate gap between women and men remained relatively constant, it widened temporarily when schools and/or </w:t>
      </w:r>
      <w:r w:rsidR="009435AA" w:rsidRPr="00342C17">
        <w:rPr>
          <w:rFonts w:ascii="Times New Roman" w:eastAsiaTheme="minorEastAsia" w:hAnsi="Times New Roman" w:cs="Times New Roman"/>
          <w:sz w:val="24"/>
          <w:szCs w:val="24"/>
        </w:rPr>
        <w:t>childcare</w:t>
      </w:r>
      <w:r w:rsidRPr="00342C17">
        <w:rPr>
          <w:rFonts w:ascii="Times New Roman" w:eastAsiaTheme="minorEastAsia" w:hAnsi="Times New Roman" w:cs="Times New Roman"/>
          <w:sz w:val="24"/>
          <w:szCs w:val="24"/>
        </w:rPr>
        <w:t xml:space="preserve"> were closed. </w:t>
      </w:r>
    </w:p>
    <w:p w14:paraId="5B4AFB7B" w14:textId="70D5E541" w:rsidR="005044FA" w:rsidRPr="00342C17" w:rsidRDefault="00321B74" w:rsidP="005044FA">
      <w:pPr>
        <w:rPr>
          <w:rFonts w:ascii="Times New Roman" w:eastAsiaTheme="minorEastAsia" w:hAnsi="Times New Roman" w:cs="Times New Roman"/>
          <w:sz w:val="24"/>
          <w:szCs w:val="24"/>
        </w:rPr>
      </w:pPr>
      <w:r w:rsidRPr="00342C17">
        <w:rPr>
          <w:rFonts w:ascii="Times New Roman" w:eastAsiaTheme="minorEastAsia" w:hAnsi="Times New Roman" w:cs="Times New Roman"/>
          <w:sz w:val="24"/>
          <w:szCs w:val="24"/>
        </w:rPr>
        <w:t>Despite a general recovery of employment across the population, these improvements m</w:t>
      </w:r>
      <w:r w:rsidR="005044FA" w:rsidRPr="00342C17">
        <w:rPr>
          <w:rFonts w:ascii="Times New Roman" w:eastAsiaTheme="minorEastAsia" w:hAnsi="Times New Roman" w:cs="Times New Roman"/>
          <w:sz w:val="24"/>
          <w:szCs w:val="24"/>
        </w:rPr>
        <w:t>ask the disproportionate labour m</w:t>
      </w:r>
      <w:r w:rsidRPr="00342C17">
        <w:rPr>
          <w:rFonts w:ascii="Times New Roman" w:eastAsiaTheme="minorEastAsia" w:hAnsi="Times New Roman" w:cs="Times New Roman"/>
          <w:sz w:val="24"/>
          <w:szCs w:val="24"/>
        </w:rPr>
        <w:t xml:space="preserve">arket impacts felt by diverse groups of women, who had already faced labour market challenges prior to COVID-19. Women who are also Indigenous, visible minorities </w:t>
      </w:r>
      <w:r w:rsidR="00486B1C" w:rsidRPr="00342C17">
        <w:rPr>
          <w:rFonts w:ascii="Times New Roman" w:eastAsiaTheme="minorEastAsia" w:hAnsi="Times New Roman" w:cs="Times New Roman"/>
          <w:sz w:val="24"/>
          <w:szCs w:val="24"/>
        </w:rPr>
        <w:t xml:space="preserve">or immigrants </w:t>
      </w:r>
      <w:r w:rsidR="005044FA" w:rsidRPr="00342C17">
        <w:rPr>
          <w:rFonts w:ascii="Times New Roman" w:hAnsi="Times New Roman" w:cs="Times New Roman"/>
          <w:sz w:val="24"/>
          <w:szCs w:val="24"/>
        </w:rPr>
        <w:t xml:space="preserve">faced a more prolonged period of job losses and reached higher rates of unemployment. </w:t>
      </w:r>
      <w:r w:rsidR="00AA5675" w:rsidRPr="00342C17">
        <w:rPr>
          <w:rFonts w:ascii="Times New Roman" w:eastAsiaTheme="minorEastAsia" w:hAnsi="Times New Roman" w:cs="Times New Roman"/>
          <w:sz w:val="24"/>
          <w:szCs w:val="24"/>
        </w:rPr>
        <w:t xml:space="preserve">For example, </w:t>
      </w:r>
      <w:r w:rsidR="0044026E" w:rsidRPr="00342C17">
        <w:rPr>
          <w:rFonts w:ascii="Times New Roman" w:eastAsiaTheme="minorEastAsia" w:hAnsi="Times New Roman" w:cs="Times New Roman"/>
          <w:sz w:val="24"/>
          <w:szCs w:val="24"/>
        </w:rPr>
        <w:t xml:space="preserve">in </w:t>
      </w:r>
      <w:r w:rsidR="00486B1C" w:rsidRPr="00342C17">
        <w:rPr>
          <w:rFonts w:ascii="Times New Roman" w:eastAsiaTheme="minorEastAsia" w:hAnsi="Times New Roman" w:cs="Times New Roman"/>
          <w:sz w:val="24"/>
          <w:szCs w:val="24"/>
        </w:rPr>
        <w:t>July 2021, t</w:t>
      </w:r>
      <w:r w:rsidR="00BD1D08" w:rsidRPr="00342C17">
        <w:rPr>
          <w:rFonts w:ascii="Times New Roman" w:eastAsiaTheme="minorEastAsia" w:hAnsi="Times New Roman" w:cs="Times New Roman"/>
          <w:sz w:val="24"/>
          <w:szCs w:val="24"/>
        </w:rPr>
        <w:t>he unemployment rate of v</w:t>
      </w:r>
      <w:r w:rsidR="00486B1C" w:rsidRPr="00342C17">
        <w:rPr>
          <w:rFonts w:ascii="Times New Roman" w:eastAsiaTheme="minorEastAsia" w:hAnsi="Times New Roman" w:cs="Times New Roman"/>
          <w:sz w:val="24"/>
          <w:szCs w:val="24"/>
        </w:rPr>
        <w:t>isible minority women was 10%</w:t>
      </w:r>
      <w:r w:rsidR="00BD1D08" w:rsidRPr="00342C17">
        <w:rPr>
          <w:rFonts w:ascii="Times New Roman" w:eastAsiaTheme="minorEastAsia" w:hAnsi="Times New Roman" w:cs="Times New Roman"/>
          <w:sz w:val="24"/>
          <w:szCs w:val="24"/>
        </w:rPr>
        <w:t>, compared to 6% for non-Indigenous / non-visible minority women</w:t>
      </w:r>
      <w:r w:rsidR="0044026E" w:rsidRPr="00342C17">
        <w:rPr>
          <w:rFonts w:ascii="Times New Roman" w:eastAsiaTheme="minorEastAsia" w:hAnsi="Times New Roman" w:cs="Times New Roman"/>
          <w:sz w:val="24"/>
          <w:szCs w:val="24"/>
        </w:rPr>
        <w:t xml:space="preserve"> while </w:t>
      </w:r>
      <w:r w:rsidR="00486B1C" w:rsidRPr="00342C17">
        <w:rPr>
          <w:rFonts w:ascii="Times New Roman" w:eastAsiaTheme="minorEastAsia" w:hAnsi="Times New Roman" w:cs="Times New Roman"/>
          <w:sz w:val="24"/>
          <w:szCs w:val="24"/>
        </w:rPr>
        <w:t xml:space="preserve">the unemployment rate of immigrant </w:t>
      </w:r>
      <w:r w:rsidR="00C910CC" w:rsidRPr="00342C17">
        <w:rPr>
          <w:rFonts w:ascii="Times New Roman" w:eastAsiaTheme="minorEastAsia" w:hAnsi="Times New Roman" w:cs="Times New Roman"/>
          <w:sz w:val="24"/>
          <w:szCs w:val="24"/>
        </w:rPr>
        <w:t xml:space="preserve">women </w:t>
      </w:r>
      <w:r w:rsidR="00486B1C" w:rsidRPr="00342C17">
        <w:rPr>
          <w:rFonts w:ascii="Times New Roman" w:eastAsiaTheme="minorEastAsia" w:hAnsi="Times New Roman" w:cs="Times New Roman"/>
          <w:sz w:val="24"/>
          <w:szCs w:val="24"/>
        </w:rPr>
        <w:t>was 8.6%, compared to 5% for Canadian-born women.</w:t>
      </w:r>
      <w:r w:rsidR="00BD1D08" w:rsidRPr="00342C17">
        <w:rPr>
          <w:rFonts w:ascii="Times New Roman" w:eastAsiaTheme="minorEastAsia" w:hAnsi="Times New Roman" w:cs="Times New Roman"/>
          <w:sz w:val="24"/>
          <w:szCs w:val="24"/>
        </w:rPr>
        <w:t xml:space="preserve"> </w:t>
      </w:r>
      <w:r w:rsidR="0044026E" w:rsidRPr="00342C17">
        <w:rPr>
          <w:rFonts w:ascii="Times New Roman" w:hAnsi="Times New Roman" w:cs="Times New Roman"/>
          <w:sz w:val="24"/>
          <w:szCs w:val="24"/>
        </w:rPr>
        <w:t xml:space="preserve">In addition, </w:t>
      </w:r>
      <w:r w:rsidR="0044026E" w:rsidRPr="00342C17">
        <w:rPr>
          <w:rFonts w:ascii="Times New Roman" w:eastAsiaTheme="minorEastAsia" w:hAnsi="Times New Roman" w:cs="Times New Roman"/>
          <w:sz w:val="24"/>
          <w:szCs w:val="24"/>
        </w:rPr>
        <w:t xml:space="preserve">their employment recovery has been slower and more vulnerable to the imposition and relaxation of public health restrictions. </w:t>
      </w:r>
      <w:r w:rsidR="005044FA" w:rsidRPr="00342C17">
        <w:rPr>
          <w:rFonts w:ascii="Times New Roman" w:eastAsiaTheme="minorEastAsia" w:hAnsi="Times New Roman" w:cs="Times New Roman"/>
          <w:sz w:val="24"/>
          <w:szCs w:val="24"/>
        </w:rPr>
        <w:t>Employment losses among these diverse groups</w:t>
      </w:r>
      <w:r w:rsidR="005044FA" w:rsidRPr="00342C17">
        <w:rPr>
          <w:rFonts w:ascii="Times New Roman" w:hAnsi="Times New Roman" w:cs="Times New Roman"/>
          <w:sz w:val="24"/>
          <w:szCs w:val="24"/>
        </w:rPr>
        <w:t xml:space="preserve"> of women were largely due to their over-representation in the hardest hit service industries (e.g., accommodation and food services, </w:t>
      </w:r>
      <w:proofErr w:type="gramStart"/>
      <w:r w:rsidR="005044FA" w:rsidRPr="00342C17">
        <w:rPr>
          <w:rFonts w:ascii="Times New Roman" w:hAnsi="Times New Roman" w:cs="Times New Roman"/>
          <w:sz w:val="24"/>
          <w:szCs w:val="24"/>
        </w:rPr>
        <w:t>wholesale</w:t>
      </w:r>
      <w:proofErr w:type="gramEnd"/>
      <w:r w:rsidR="005044FA" w:rsidRPr="00342C17">
        <w:rPr>
          <w:rFonts w:ascii="Times New Roman" w:hAnsi="Times New Roman" w:cs="Times New Roman"/>
          <w:sz w:val="24"/>
          <w:szCs w:val="24"/>
        </w:rPr>
        <w:t xml:space="preserve"> and resale trade), higher propensity to work part-time, and caregiving responsibilities.</w:t>
      </w:r>
    </w:p>
    <w:p w14:paraId="67C3C834" w14:textId="77777777" w:rsidR="00302CF8" w:rsidRDefault="00302CF8" w:rsidP="00302CF8">
      <w:pPr>
        <w:spacing w:before="240" w:after="240" w:line="240" w:lineRule="auto"/>
        <w:rPr>
          <w:rFonts w:ascii="Times New Roman" w:hAnsi="Times New Roman" w:cs="Times New Roman"/>
          <w:bCs/>
          <w:sz w:val="24"/>
          <w:szCs w:val="24"/>
          <w:lang w:val="en"/>
        </w:rPr>
      </w:pPr>
      <w:r w:rsidRPr="00CF7C87">
        <w:rPr>
          <w:rFonts w:ascii="Times New Roman" w:hAnsi="Times New Roman" w:cs="Times New Roman"/>
          <w:bCs/>
          <w:sz w:val="24"/>
          <w:szCs w:val="24"/>
          <w:lang w:val="en"/>
        </w:rPr>
        <w:t>People in Canada have been asked to stay home to prevent the spread of COVID-19, yet home is</w:t>
      </w:r>
      <w:r w:rsidR="005A47AB" w:rsidRPr="00CF7C87">
        <w:rPr>
          <w:rFonts w:ascii="Times New Roman" w:hAnsi="Times New Roman" w:cs="Times New Roman"/>
          <w:bCs/>
          <w:sz w:val="24"/>
          <w:szCs w:val="24"/>
          <w:lang w:val="en"/>
        </w:rPr>
        <w:t> </w:t>
      </w:r>
      <w:r w:rsidRPr="00CF7C87">
        <w:rPr>
          <w:rFonts w:ascii="Times New Roman" w:hAnsi="Times New Roman" w:cs="Times New Roman"/>
          <w:bCs/>
          <w:sz w:val="24"/>
          <w:szCs w:val="24"/>
          <w:lang w:val="en"/>
        </w:rPr>
        <w:t xml:space="preserve">not a safe place for everyone. Many service providers </w:t>
      </w:r>
      <w:r w:rsidR="00772040" w:rsidRPr="00CF7C87">
        <w:rPr>
          <w:rFonts w:ascii="Times New Roman" w:hAnsi="Times New Roman" w:cs="Times New Roman"/>
          <w:bCs/>
          <w:sz w:val="24"/>
          <w:szCs w:val="24"/>
          <w:lang w:val="en"/>
        </w:rPr>
        <w:t>have</w:t>
      </w:r>
      <w:r w:rsidRPr="00CF7C87">
        <w:rPr>
          <w:rFonts w:ascii="Times New Roman" w:hAnsi="Times New Roman" w:cs="Times New Roman"/>
          <w:bCs/>
          <w:sz w:val="24"/>
          <w:szCs w:val="24"/>
          <w:lang w:val="en"/>
        </w:rPr>
        <w:t xml:space="preserve"> report</w:t>
      </w:r>
      <w:r w:rsidR="00772040" w:rsidRPr="00CF7C87">
        <w:rPr>
          <w:rFonts w:ascii="Times New Roman" w:hAnsi="Times New Roman" w:cs="Times New Roman"/>
          <w:bCs/>
          <w:sz w:val="24"/>
          <w:szCs w:val="24"/>
          <w:lang w:val="en"/>
        </w:rPr>
        <w:t>ed</w:t>
      </w:r>
      <w:r w:rsidRPr="00CF7C87">
        <w:rPr>
          <w:rFonts w:ascii="Times New Roman" w:hAnsi="Times New Roman" w:cs="Times New Roman"/>
          <w:bCs/>
          <w:sz w:val="24"/>
          <w:szCs w:val="24"/>
          <w:lang w:val="en"/>
        </w:rPr>
        <w:t xml:space="preserve"> an increased demand for support services for victims and survivors of family violence. Others have seen a significant decrease, raising concerns that women, children, and other people experiencing violenc</w:t>
      </w:r>
      <w:r w:rsidR="0071794D" w:rsidRPr="00CF7C87">
        <w:rPr>
          <w:rFonts w:ascii="Times New Roman" w:hAnsi="Times New Roman" w:cs="Times New Roman"/>
          <w:bCs/>
          <w:sz w:val="24"/>
          <w:szCs w:val="24"/>
          <w:lang w:val="en"/>
        </w:rPr>
        <w:t>e cannot access help.</w:t>
      </w:r>
    </w:p>
    <w:p w14:paraId="5E7DB009" w14:textId="77777777" w:rsidR="00FC247E" w:rsidRPr="000B1D93" w:rsidRDefault="00FC247E" w:rsidP="00FC247E">
      <w:pPr>
        <w:spacing w:before="240" w:after="240" w:line="240" w:lineRule="auto"/>
        <w:rPr>
          <w:rFonts w:ascii="Times New Roman" w:hAnsi="Times New Roman" w:cs="Times New Roman"/>
          <w:bCs/>
          <w:sz w:val="28"/>
          <w:szCs w:val="24"/>
          <w:lang w:val="en"/>
        </w:rPr>
      </w:pPr>
      <w:r w:rsidRPr="000B1D93">
        <w:rPr>
          <w:rFonts w:ascii="Times New Roman" w:hAnsi="Times New Roman" w:cs="Times New Roman"/>
          <w:bCs/>
          <w:sz w:val="28"/>
          <w:szCs w:val="24"/>
          <w:lang w:val="en"/>
        </w:rPr>
        <w:t>Measures</w:t>
      </w:r>
    </w:p>
    <w:p w14:paraId="414BA679" w14:textId="75C44816" w:rsidR="009B64D0" w:rsidRDefault="009B64D0" w:rsidP="00302CF8">
      <w:pPr>
        <w:spacing w:before="240" w:after="240" w:line="240" w:lineRule="auto"/>
        <w:rPr>
          <w:rFonts w:ascii="Times New Roman" w:hAnsi="Times New Roman" w:cs="Times New Roman"/>
          <w:bCs/>
          <w:sz w:val="24"/>
          <w:szCs w:val="24"/>
          <w:lang w:val="en"/>
        </w:rPr>
      </w:pPr>
      <w:r w:rsidRPr="00324478">
        <w:rPr>
          <w:rFonts w:ascii="Times New Roman" w:hAnsi="Times New Roman" w:cs="Times New Roman"/>
          <w:bCs/>
          <w:sz w:val="24"/>
          <w:szCs w:val="24"/>
        </w:rPr>
        <w:t xml:space="preserve">The following </w:t>
      </w:r>
      <w:r>
        <w:rPr>
          <w:rFonts w:ascii="Times New Roman" w:hAnsi="Times New Roman" w:cs="Times New Roman"/>
          <w:bCs/>
          <w:sz w:val="24"/>
          <w:szCs w:val="24"/>
        </w:rPr>
        <w:t xml:space="preserve">are examples of general </w:t>
      </w:r>
      <w:r w:rsidRPr="00324478">
        <w:rPr>
          <w:rFonts w:ascii="Times New Roman" w:hAnsi="Times New Roman" w:cs="Times New Roman"/>
          <w:bCs/>
          <w:sz w:val="24"/>
          <w:szCs w:val="24"/>
        </w:rPr>
        <w:t xml:space="preserve">measures </w:t>
      </w:r>
      <w:r>
        <w:rPr>
          <w:rFonts w:ascii="Times New Roman" w:hAnsi="Times New Roman" w:cs="Times New Roman"/>
          <w:bCs/>
          <w:sz w:val="24"/>
          <w:szCs w:val="24"/>
        </w:rPr>
        <w:t xml:space="preserve">that </w:t>
      </w:r>
      <w:r w:rsidRPr="00324478">
        <w:rPr>
          <w:rFonts w:ascii="Times New Roman" w:hAnsi="Times New Roman" w:cs="Times New Roman"/>
          <w:bCs/>
          <w:sz w:val="24"/>
          <w:szCs w:val="24"/>
        </w:rPr>
        <w:t>have been</w:t>
      </w:r>
      <w:r w:rsidRPr="00E25F14">
        <w:rPr>
          <w:rFonts w:ascii="Times New Roman" w:hAnsi="Times New Roman" w:cs="Times New Roman"/>
          <w:bCs/>
          <w:sz w:val="24"/>
          <w:szCs w:val="24"/>
          <w:lang w:val="en"/>
        </w:rPr>
        <w:t xml:space="preserve"> </w:t>
      </w:r>
      <w:r>
        <w:rPr>
          <w:rFonts w:ascii="Times New Roman" w:hAnsi="Times New Roman" w:cs="Times New Roman"/>
          <w:bCs/>
          <w:sz w:val="24"/>
          <w:szCs w:val="24"/>
          <w:lang w:val="en"/>
        </w:rPr>
        <w:t xml:space="preserve">taken to </w:t>
      </w:r>
      <w:r w:rsidR="004B6EF1">
        <w:rPr>
          <w:rFonts w:ascii="Times New Roman" w:hAnsi="Times New Roman" w:cs="Times New Roman"/>
          <w:bCs/>
          <w:sz w:val="24"/>
          <w:szCs w:val="24"/>
          <w:lang w:val="en"/>
        </w:rPr>
        <w:t>promote and protect the rights of</w:t>
      </w:r>
      <w:r>
        <w:rPr>
          <w:rFonts w:ascii="Times New Roman" w:hAnsi="Times New Roman" w:cs="Times New Roman"/>
          <w:bCs/>
          <w:sz w:val="24"/>
          <w:szCs w:val="24"/>
          <w:lang w:val="en"/>
        </w:rPr>
        <w:t xml:space="preserve"> women who are impacted by the COVID-19 pandemic: </w:t>
      </w:r>
    </w:p>
    <w:p w14:paraId="350E19D5" w14:textId="2CFAB6A5" w:rsidR="00D23A4B" w:rsidRPr="00845A64" w:rsidRDefault="00302CF8" w:rsidP="00D23A4B">
      <w:pPr>
        <w:pStyle w:val="NormalWeb"/>
        <w:numPr>
          <w:ilvl w:val="0"/>
          <w:numId w:val="14"/>
        </w:numPr>
        <w:tabs>
          <w:tab w:val="clear" w:pos="720"/>
        </w:tabs>
        <w:spacing w:before="240" w:after="240" w:line="240" w:lineRule="auto"/>
        <w:ind w:left="284" w:hanging="284"/>
      </w:pPr>
      <w:r w:rsidRPr="00E25F14">
        <w:rPr>
          <w:bCs/>
          <w:lang w:val="en"/>
        </w:rPr>
        <w:t>The Government of Canada’s</w:t>
      </w:r>
      <w:r w:rsidR="00066044">
        <w:rPr>
          <w:bCs/>
          <w:lang w:val="en"/>
        </w:rPr>
        <w:t xml:space="preserve"> (GC)</w:t>
      </w:r>
      <w:r w:rsidRPr="00E25F14">
        <w:rPr>
          <w:bCs/>
          <w:lang w:val="en"/>
        </w:rPr>
        <w:t xml:space="preserve"> response to COVID-19 has included robust Gender-Based Analysis Plus </w:t>
      </w:r>
      <w:r w:rsidR="00D23A4B">
        <w:rPr>
          <w:bCs/>
          <w:lang w:val="en"/>
        </w:rPr>
        <w:t xml:space="preserve">(GBA </w:t>
      </w:r>
      <w:r w:rsidR="002B7A5C">
        <w:rPr>
          <w:bCs/>
          <w:lang w:val="en"/>
        </w:rPr>
        <w:t>P</w:t>
      </w:r>
      <w:r w:rsidR="00D23A4B">
        <w:rPr>
          <w:bCs/>
          <w:lang w:val="en"/>
        </w:rPr>
        <w:t xml:space="preserve">lus) </w:t>
      </w:r>
      <w:r w:rsidRPr="00E25F14">
        <w:rPr>
          <w:bCs/>
          <w:lang w:val="en"/>
        </w:rPr>
        <w:t xml:space="preserve">in the design and delivery of </w:t>
      </w:r>
      <w:r w:rsidR="00D23A4B">
        <w:rPr>
          <w:bCs/>
          <w:lang w:val="en"/>
        </w:rPr>
        <w:t xml:space="preserve">all </w:t>
      </w:r>
      <w:r w:rsidRPr="00E25F14">
        <w:rPr>
          <w:bCs/>
          <w:lang w:val="en"/>
        </w:rPr>
        <w:t>initiatives implemented</w:t>
      </w:r>
      <w:r w:rsidR="00ED2927">
        <w:rPr>
          <w:bCs/>
          <w:lang w:val="en"/>
        </w:rPr>
        <w:t xml:space="preserve"> to mitigate the impacts of the pandemic</w:t>
      </w:r>
      <w:r w:rsidRPr="00E25F14">
        <w:rPr>
          <w:bCs/>
          <w:lang w:val="en"/>
        </w:rPr>
        <w:t>.</w:t>
      </w:r>
      <w:r w:rsidR="00D23A4B">
        <w:rPr>
          <w:bCs/>
          <w:lang w:val="en"/>
        </w:rPr>
        <w:t xml:space="preserve"> In the 2020 Economic and Fiscal Snapshot and Budget 2021, the GC published a </w:t>
      </w:r>
      <w:r w:rsidR="00D23A4B" w:rsidRPr="0046770A">
        <w:rPr>
          <w:bCs/>
          <w:lang w:val="en"/>
        </w:rPr>
        <w:t>GBA</w:t>
      </w:r>
      <w:r w:rsidR="00D23A4B">
        <w:rPr>
          <w:bCs/>
          <w:lang w:val="en"/>
        </w:rPr>
        <w:t xml:space="preserve"> Plus </w:t>
      </w:r>
      <w:r w:rsidR="00D23A4B" w:rsidRPr="0046770A">
        <w:rPr>
          <w:bCs/>
          <w:lang w:val="en"/>
        </w:rPr>
        <w:t>Summary for Canada's COVID-19 Economic Response Plan</w:t>
      </w:r>
      <w:r w:rsidR="00D23A4B">
        <w:rPr>
          <w:bCs/>
          <w:lang w:val="en"/>
        </w:rPr>
        <w:t>.</w:t>
      </w:r>
    </w:p>
    <w:p w14:paraId="492EC403" w14:textId="0735DDEA" w:rsidR="007A504E" w:rsidRPr="00D23A4B" w:rsidRDefault="007A504E" w:rsidP="00D23A4B">
      <w:pPr>
        <w:pStyle w:val="NormalWeb"/>
        <w:numPr>
          <w:ilvl w:val="0"/>
          <w:numId w:val="14"/>
        </w:numPr>
        <w:tabs>
          <w:tab w:val="clear" w:pos="720"/>
        </w:tabs>
        <w:spacing w:before="240" w:after="240" w:line="240" w:lineRule="auto"/>
        <w:ind w:left="284" w:hanging="284"/>
        <w:rPr>
          <w:bCs/>
          <w:lang w:val="en"/>
        </w:rPr>
      </w:pPr>
      <w:r w:rsidRPr="00D23A4B">
        <w:rPr>
          <w:bCs/>
          <w:lang w:val="en"/>
        </w:rPr>
        <w:t xml:space="preserve">The </w:t>
      </w:r>
      <w:r w:rsidR="00066044" w:rsidRPr="00D23A4B">
        <w:rPr>
          <w:bCs/>
          <w:lang w:val="en"/>
        </w:rPr>
        <w:t>GC</w:t>
      </w:r>
      <w:r w:rsidRPr="00D23A4B">
        <w:rPr>
          <w:bCs/>
          <w:lang w:val="en"/>
        </w:rPr>
        <w:t xml:space="preserve"> established an interdepartmental taskforce to hear directly from women</w:t>
      </w:r>
      <w:r w:rsidRPr="00D23A4B">
        <w:rPr>
          <w:bCs/>
        </w:rPr>
        <w:t xml:space="preserve"> and equity-seeking communities and organizations, as well as experts, on the pandemic’s disproportionate impacts, and</w:t>
      </w:r>
      <w:r w:rsidR="00D23A4B">
        <w:rPr>
          <w:bCs/>
        </w:rPr>
        <w:t xml:space="preserve"> to hear</w:t>
      </w:r>
      <w:r w:rsidRPr="00D23A4B">
        <w:rPr>
          <w:bCs/>
        </w:rPr>
        <w:t xml:space="preserve"> recommendations </w:t>
      </w:r>
      <w:r w:rsidR="00D23A4B">
        <w:rPr>
          <w:bCs/>
        </w:rPr>
        <w:t xml:space="preserve">from diverse individuals and groups </w:t>
      </w:r>
      <w:r w:rsidRPr="00D23A4B">
        <w:rPr>
          <w:bCs/>
        </w:rPr>
        <w:t>to help those most in need.</w:t>
      </w:r>
    </w:p>
    <w:p w14:paraId="03BF2A06" w14:textId="75C3E786" w:rsidR="0065314F" w:rsidRDefault="00CA7E23" w:rsidP="009B64D0">
      <w:pPr>
        <w:pStyle w:val="NormalWeb"/>
        <w:numPr>
          <w:ilvl w:val="0"/>
          <w:numId w:val="14"/>
        </w:numPr>
        <w:tabs>
          <w:tab w:val="clear" w:pos="720"/>
        </w:tabs>
        <w:spacing w:before="240" w:after="240" w:line="240" w:lineRule="auto"/>
        <w:ind w:left="284" w:hanging="284"/>
        <w:rPr>
          <w:bCs/>
        </w:rPr>
      </w:pPr>
      <w:r>
        <w:rPr>
          <w:bCs/>
        </w:rPr>
        <w:t>I</w:t>
      </w:r>
      <w:r w:rsidR="00CB7455">
        <w:rPr>
          <w:bCs/>
        </w:rPr>
        <w:t>n</w:t>
      </w:r>
      <w:r w:rsidR="0065314F" w:rsidRPr="00BE5F1F">
        <w:rPr>
          <w:bCs/>
        </w:rPr>
        <w:t xml:space="preserve"> March 2021, the </w:t>
      </w:r>
      <w:r w:rsidR="00066044">
        <w:rPr>
          <w:bCs/>
        </w:rPr>
        <w:t>GC</w:t>
      </w:r>
      <w:r w:rsidR="0065314F" w:rsidRPr="00BE5F1F">
        <w:rPr>
          <w:bCs/>
        </w:rPr>
        <w:t xml:space="preserve"> hosted a two-day summit, "Canada's Feminist Response and Recovery", which brought together experts, and community leaders with lived experience to </w:t>
      </w:r>
      <w:r w:rsidR="0065314F" w:rsidRPr="00BE5F1F">
        <w:rPr>
          <w:bCs/>
        </w:rPr>
        <w:lastRenderedPageBreak/>
        <w:t xml:space="preserve">examine how the COVID-19 crisis impacts the lives of women in Canada. Participants reflected on the steps that governments, civil </w:t>
      </w:r>
      <w:proofErr w:type="gramStart"/>
      <w:r w:rsidR="0065314F" w:rsidRPr="00BE5F1F">
        <w:rPr>
          <w:bCs/>
        </w:rPr>
        <w:t>society</w:t>
      </w:r>
      <w:proofErr w:type="gramEnd"/>
      <w:r w:rsidR="0065314F" w:rsidRPr="00BE5F1F">
        <w:rPr>
          <w:bCs/>
        </w:rPr>
        <w:t xml:space="preserve"> and all Canadians can take to ensure an inclusive response to and recovery from the pandemic that leaves no one behind.</w:t>
      </w:r>
      <w:r w:rsidR="00D23A4B">
        <w:rPr>
          <w:bCs/>
        </w:rPr>
        <w:t xml:space="preserve"> The summit was attended by over 3000 people from 24 countries.</w:t>
      </w:r>
    </w:p>
    <w:p w14:paraId="14B051F7" w14:textId="7099731C" w:rsidR="007A504E" w:rsidRPr="00EA63AF" w:rsidRDefault="007A504E" w:rsidP="007A504E">
      <w:pPr>
        <w:pStyle w:val="NormalWeb"/>
        <w:numPr>
          <w:ilvl w:val="0"/>
          <w:numId w:val="14"/>
        </w:numPr>
        <w:tabs>
          <w:tab w:val="clear" w:pos="720"/>
        </w:tabs>
        <w:spacing w:before="240" w:after="240" w:line="240" w:lineRule="auto"/>
        <w:ind w:left="284" w:hanging="284"/>
        <w:rPr>
          <w:bCs/>
        </w:rPr>
      </w:pPr>
      <w:r>
        <w:rPr>
          <w:bCs/>
        </w:rPr>
        <w:t xml:space="preserve">In July 2021, the </w:t>
      </w:r>
      <w:r w:rsidR="00066044">
        <w:rPr>
          <w:bCs/>
        </w:rPr>
        <w:t>GC</w:t>
      </w:r>
      <w:r>
        <w:rPr>
          <w:bCs/>
        </w:rPr>
        <w:t xml:space="preserve"> announced $100 million in funding under the Feminist Response and Recovery Fund for projects to support a</w:t>
      </w:r>
      <w:r w:rsidRPr="00D577D8">
        <w:rPr>
          <w:bCs/>
        </w:rPr>
        <w:t>n inclusive recovery</w:t>
      </w:r>
      <w:r>
        <w:rPr>
          <w:bCs/>
        </w:rPr>
        <w:t xml:space="preserve"> for </w:t>
      </w:r>
      <w:r w:rsidRPr="00EA63AF">
        <w:rPr>
          <w:bCs/>
        </w:rPr>
        <w:t xml:space="preserve">underrepresented women from the social and economic impacts of the pandemic. </w:t>
      </w:r>
    </w:p>
    <w:p w14:paraId="0AADDE8E" w14:textId="67BCD4C3" w:rsidR="00DD7AFB" w:rsidRPr="00EA63AF" w:rsidRDefault="00DD7AFB" w:rsidP="00DD7AFB">
      <w:pPr>
        <w:pStyle w:val="NormalWeb"/>
        <w:numPr>
          <w:ilvl w:val="0"/>
          <w:numId w:val="14"/>
        </w:numPr>
        <w:tabs>
          <w:tab w:val="clear" w:pos="720"/>
        </w:tabs>
        <w:spacing w:before="240" w:after="240" w:line="240" w:lineRule="auto"/>
        <w:ind w:left="284" w:hanging="284"/>
        <w:rPr>
          <w:bCs/>
        </w:rPr>
      </w:pPr>
      <w:bookmarkStart w:id="0" w:name="lt_pId000"/>
      <w:r w:rsidRPr="00EA63AF">
        <w:rPr>
          <w:bCs/>
        </w:rPr>
        <w:t xml:space="preserve">On March 8, 2021, the Government of Quebec launched its </w:t>
      </w:r>
      <w:r w:rsidRPr="00EA63AF">
        <w:rPr>
          <w:bCs/>
          <w:iCs/>
        </w:rPr>
        <w:t>Action plan to fight the impacts of the pandemic on women</w:t>
      </w:r>
      <w:r w:rsidRPr="00EA63AF">
        <w:rPr>
          <w:bCs/>
        </w:rPr>
        <w:t>.</w:t>
      </w:r>
      <w:bookmarkEnd w:id="0"/>
      <w:r w:rsidRPr="00EA63AF">
        <w:rPr>
          <w:bCs/>
        </w:rPr>
        <w:t xml:space="preserve"> Its purpose is to help women affected by the pandemic by implementing 25 actions and making investments totalling $28.7 million. Objectives of the plan </w:t>
      </w:r>
      <w:proofErr w:type="gramStart"/>
      <w:r w:rsidRPr="00EA63AF">
        <w:rPr>
          <w:bCs/>
        </w:rPr>
        <w:t>include:</w:t>
      </w:r>
      <w:proofErr w:type="gramEnd"/>
      <w:r w:rsidRPr="00EA63AF">
        <w:rPr>
          <w:bCs/>
        </w:rPr>
        <w:t xml:space="preserve"> encourage the economic independence of women and their inclusion in economic relaunch measures; identify the differential impacts of the pandemic on men and women; support work-family-study balance and encourage equitable sharing of family tasks that have increased during the pandemic; increase support for women in vulnerable situations; and recognize the paid and unpaid work of women during the pandemic. In addition to the proposed short-term actions, the anticipated longer-term effects of the pandemic will be the subject of ongoing work by the Government of Quebec, and other actions will be </w:t>
      </w:r>
      <w:bookmarkStart w:id="1" w:name="lt_pId003"/>
      <w:r w:rsidRPr="00EA63AF">
        <w:rPr>
          <w:bCs/>
        </w:rPr>
        <w:t>implemented to reduce the impacts on women.</w:t>
      </w:r>
      <w:bookmarkEnd w:id="1"/>
    </w:p>
    <w:p w14:paraId="6980BBB4" w14:textId="6383FD72" w:rsidR="00DD7AFB" w:rsidRPr="00EA63AF" w:rsidRDefault="00DD7AFB" w:rsidP="00DD7AFB">
      <w:pPr>
        <w:pStyle w:val="NormalWeb"/>
        <w:numPr>
          <w:ilvl w:val="0"/>
          <w:numId w:val="14"/>
        </w:numPr>
        <w:tabs>
          <w:tab w:val="clear" w:pos="720"/>
        </w:tabs>
        <w:spacing w:before="240" w:after="240" w:line="240" w:lineRule="auto"/>
        <w:ind w:left="284" w:hanging="284"/>
        <w:rPr>
          <w:bCs/>
        </w:rPr>
      </w:pPr>
      <w:bookmarkStart w:id="2" w:name="lt_pId004"/>
      <w:r w:rsidRPr="00EA63AF">
        <w:rPr>
          <w:bCs/>
        </w:rPr>
        <w:t xml:space="preserve">In Quebec, all necessary health services for COVID-19 are provided without cost to anyone within its borders, </w:t>
      </w:r>
      <w:proofErr w:type="gramStart"/>
      <w:r w:rsidRPr="00EA63AF">
        <w:rPr>
          <w:bCs/>
        </w:rPr>
        <w:t>whether or not</w:t>
      </w:r>
      <w:proofErr w:type="gramEnd"/>
      <w:r w:rsidRPr="00EA63AF">
        <w:rPr>
          <w:bCs/>
        </w:rPr>
        <w:t xml:space="preserve"> they have a health insurance card. This includes people awaiting regularization of their status (in addition to services provided by </w:t>
      </w:r>
      <w:r w:rsidR="00D628AF">
        <w:rPr>
          <w:bCs/>
        </w:rPr>
        <w:t xml:space="preserve">the </w:t>
      </w:r>
      <w:proofErr w:type="gramStart"/>
      <w:r w:rsidR="00D628AF" w:rsidRPr="00D628AF">
        <w:rPr>
          <w:bCs/>
        </w:rPr>
        <w:t>Regional</w:t>
      </w:r>
      <w:proofErr w:type="gramEnd"/>
      <w:r w:rsidR="00D628AF" w:rsidRPr="00D628AF">
        <w:rPr>
          <w:bCs/>
        </w:rPr>
        <w:t xml:space="preserve"> reception and integration program for asylum seekers</w:t>
      </w:r>
      <w:r w:rsidRPr="00EA63AF">
        <w:rPr>
          <w:bCs/>
        </w:rPr>
        <w:t>), as well as undocumented individuals.</w:t>
      </w:r>
      <w:bookmarkEnd w:id="2"/>
    </w:p>
    <w:p w14:paraId="57BBCC25" w14:textId="77777777" w:rsidR="002B13AF" w:rsidRPr="007B6933" w:rsidRDefault="00E04764" w:rsidP="00E7062E">
      <w:pPr>
        <w:spacing w:before="240" w:after="240" w:line="240" w:lineRule="auto"/>
        <w:rPr>
          <w:rFonts w:ascii="Times New Roman" w:hAnsi="Times New Roman" w:cs="Times New Roman"/>
          <w:b/>
          <w:sz w:val="28"/>
          <w:szCs w:val="28"/>
          <w:u w:val="single"/>
          <w:lang w:val="en-US"/>
        </w:rPr>
      </w:pPr>
      <w:r w:rsidRPr="007B6933">
        <w:rPr>
          <w:rFonts w:ascii="Times New Roman" w:hAnsi="Times New Roman" w:cs="Times New Roman"/>
          <w:b/>
          <w:sz w:val="28"/>
          <w:szCs w:val="28"/>
          <w:u w:val="single"/>
          <w:lang w:val="en-US"/>
        </w:rPr>
        <w:t>Gender-based violence</w:t>
      </w:r>
      <w:r w:rsidR="006B473F" w:rsidRPr="007B6933">
        <w:rPr>
          <w:rFonts w:ascii="Times New Roman" w:hAnsi="Times New Roman" w:cs="Times New Roman"/>
          <w:b/>
          <w:sz w:val="28"/>
          <w:szCs w:val="28"/>
          <w:u w:val="single"/>
          <w:lang w:val="en-US"/>
        </w:rPr>
        <w:t xml:space="preserve"> and access to justice</w:t>
      </w:r>
      <w:r w:rsidRPr="007B6933">
        <w:rPr>
          <w:rFonts w:ascii="Times New Roman" w:hAnsi="Times New Roman" w:cs="Times New Roman"/>
          <w:b/>
          <w:sz w:val="28"/>
          <w:szCs w:val="28"/>
          <w:u w:val="single"/>
          <w:lang w:val="en-US"/>
        </w:rPr>
        <w:t xml:space="preserve"> </w:t>
      </w:r>
    </w:p>
    <w:p w14:paraId="5A938879" w14:textId="77777777" w:rsidR="001A68A0" w:rsidRPr="001A68A0" w:rsidRDefault="001A68A0" w:rsidP="001A68A0">
      <w:pPr>
        <w:pStyle w:val="NoSpacing1"/>
        <w:rPr>
          <w:rFonts w:ascii="Times New Roman" w:eastAsia="Calibri" w:hAnsi="Times New Roman" w:cs="Times New Roman"/>
          <w:sz w:val="24"/>
          <w:szCs w:val="24"/>
        </w:rPr>
      </w:pPr>
      <w:r w:rsidRPr="001A68A0">
        <w:rPr>
          <w:rFonts w:ascii="Times New Roman" w:eastAsia="Calibri" w:hAnsi="Times New Roman" w:cs="Times New Roman"/>
          <w:sz w:val="24"/>
          <w:szCs w:val="24"/>
        </w:rPr>
        <w:t xml:space="preserve">With the onset of the COVID-19 pandemic and the subsequent guidelines to stay at home, there has been an increase in stress, isolation, responsibilities in the home, economic tensions, negative coping mechanisms, mental health issues, fears regarding the pandemic as well as of the frequency and severity of some forms of gender-based violence (GBV). </w:t>
      </w:r>
    </w:p>
    <w:p w14:paraId="68E76C69" w14:textId="77777777" w:rsidR="001A68A0" w:rsidRPr="001A68A0" w:rsidRDefault="001A68A0" w:rsidP="001A68A0">
      <w:pPr>
        <w:pStyle w:val="NoSpacing1"/>
        <w:rPr>
          <w:rFonts w:ascii="Times New Roman" w:eastAsia="Calibri" w:hAnsi="Times New Roman" w:cs="Times New Roman"/>
          <w:sz w:val="24"/>
          <w:szCs w:val="24"/>
        </w:rPr>
      </w:pPr>
    </w:p>
    <w:p w14:paraId="1136EBE9" w14:textId="05A53BE1" w:rsidR="001A68A0" w:rsidRPr="001A68A0" w:rsidRDefault="00D23A4B" w:rsidP="00D23A4B">
      <w:pPr>
        <w:pStyle w:val="NoSpacing1"/>
        <w:rPr>
          <w:rFonts w:ascii="Times New Roman" w:eastAsia="Calibri" w:hAnsi="Times New Roman" w:cs="Times New Roman"/>
          <w:sz w:val="24"/>
          <w:szCs w:val="24"/>
        </w:rPr>
      </w:pPr>
      <w:r w:rsidRPr="00D23A4B">
        <w:rPr>
          <w:rFonts w:ascii="Times New Roman" w:eastAsia="Calibri" w:hAnsi="Times New Roman" w:cs="Times New Roman"/>
          <w:sz w:val="24"/>
          <w:szCs w:val="24"/>
        </w:rPr>
        <w:t xml:space="preserve">While there are no nationally representative statistics yet on how </w:t>
      </w:r>
      <w:r>
        <w:rPr>
          <w:rFonts w:ascii="Times New Roman" w:eastAsia="Calibri" w:hAnsi="Times New Roman" w:cs="Times New Roman"/>
          <w:sz w:val="24"/>
          <w:szCs w:val="24"/>
        </w:rPr>
        <w:t xml:space="preserve">intimate partner violence </w:t>
      </w:r>
      <w:r w:rsidRPr="00D23A4B">
        <w:rPr>
          <w:rFonts w:ascii="Times New Roman" w:eastAsia="Calibri" w:hAnsi="Times New Roman" w:cs="Times New Roman"/>
          <w:sz w:val="24"/>
          <w:szCs w:val="24"/>
        </w:rPr>
        <w:t>has changed since the onset of the pandemic, there is considerable evidence from law enforcement, child, youth and family services, helplines and other anti-violence organizations suggesting increases</w:t>
      </w:r>
      <w:r>
        <w:rPr>
          <w:rFonts w:ascii="Times New Roman" w:eastAsia="Calibri" w:hAnsi="Times New Roman" w:cs="Times New Roman"/>
          <w:sz w:val="24"/>
          <w:szCs w:val="24"/>
        </w:rPr>
        <w:t xml:space="preserve"> </w:t>
      </w:r>
      <w:r w:rsidRPr="00D23A4B">
        <w:rPr>
          <w:rFonts w:ascii="Times New Roman" w:eastAsia="Calibri" w:hAnsi="Times New Roman" w:cs="Times New Roman"/>
          <w:sz w:val="24"/>
          <w:szCs w:val="24"/>
        </w:rPr>
        <w:t>in frequency and severity of some forms of GBV. Police data showed that between March 2020 and November 2021, average monthly call levels for police service for domestic disturbances or</w:t>
      </w:r>
      <w:r>
        <w:rPr>
          <w:rFonts w:ascii="Times New Roman" w:eastAsia="Calibri" w:hAnsi="Times New Roman" w:cs="Times New Roman"/>
          <w:sz w:val="24"/>
          <w:szCs w:val="24"/>
        </w:rPr>
        <w:t xml:space="preserve"> </w:t>
      </w:r>
      <w:r w:rsidRPr="00D23A4B">
        <w:rPr>
          <w:rFonts w:ascii="Times New Roman" w:eastAsia="Calibri" w:hAnsi="Times New Roman" w:cs="Times New Roman"/>
          <w:sz w:val="24"/>
          <w:szCs w:val="24"/>
        </w:rPr>
        <w:t xml:space="preserve">disputes were 4.6% higher than pre-pandemic figures.  </w:t>
      </w:r>
      <w:r w:rsidR="001A68A0" w:rsidRPr="001A68A0">
        <w:rPr>
          <w:rFonts w:ascii="Times New Roman" w:eastAsia="Calibri" w:hAnsi="Times New Roman" w:cs="Times New Roman"/>
          <w:sz w:val="24"/>
          <w:szCs w:val="24"/>
        </w:rPr>
        <w:t xml:space="preserve"> </w:t>
      </w:r>
    </w:p>
    <w:p w14:paraId="751595E6" w14:textId="77777777" w:rsidR="001A68A0" w:rsidRPr="001A68A0" w:rsidRDefault="001A68A0" w:rsidP="001A68A0">
      <w:pPr>
        <w:pStyle w:val="NoSpacing1"/>
        <w:rPr>
          <w:rFonts w:ascii="Times New Roman" w:eastAsia="Calibri" w:hAnsi="Times New Roman" w:cs="Times New Roman"/>
          <w:sz w:val="24"/>
          <w:szCs w:val="24"/>
        </w:rPr>
      </w:pPr>
    </w:p>
    <w:p w14:paraId="58249BAE" w14:textId="77777777" w:rsidR="001A68A0" w:rsidRPr="001A68A0" w:rsidRDefault="001A68A0" w:rsidP="001A68A0">
      <w:pPr>
        <w:pStyle w:val="NoSpacing1"/>
        <w:rPr>
          <w:rFonts w:ascii="Times New Roman" w:eastAsia="Calibri" w:hAnsi="Times New Roman" w:cs="Times New Roman"/>
          <w:sz w:val="24"/>
          <w:szCs w:val="24"/>
        </w:rPr>
      </w:pPr>
      <w:r w:rsidRPr="001A68A0">
        <w:rPr>
          <w:rFonts w:ascii="Times New Roman" w:eastAsia="Calibri" w:hAnsi="Times New Roman" w:cs="Times New Roman"/>
          <w:sz w:val="24"/>
          <w:szCs w:val="24"/>
        </w:rPr>
        <w:t>Prior to the pandemic, organizations providing critical supports and services to people experiencing GBV were already under-resourced. Many of these organizations do not have reserve funds to deal with emergency situations, such as the COVID</w:t>
      </w:r>
      <w:r w:rsidR="00662C96">
        <w:rPr>
          <w:rFonts w:ascii="Times New Roman" w:eastAsia="Calibri" w:hAnsi="Times New Roman" w:cs="Times New Roman"/>
          <w:sz w:val="24"/>
          <w:szCs w:val="24"/>
        </w:rPr>
        <w:noBreakHyphen/>
      </w:r>
      <w:r w:rsidRPr="001A68A0">
        <w:rPr>
          <w:rFonts w:ascii="Times New Roman" w:eastAsia="Calibri" w:hAnsi="Times New Roman" w:cs="Times New Roman"/>
          <w:sz w:val="24"/>
          <w:szCs w:val="24"/>
        </w:rPr>
        <w:t xml:space="preserve">19 pandemic. </w:t>
      </w:r>
    </w:p>
    <w:p w14:paraId="0F754E30" w14:textId="77777777" w:rsidR="000B1D93" w:rsidRPr="000B1D93" w:rsidRDefault="000B1D93" w:rsidP="007B6933">
      <w:pPr>
        <w:keepNext/>
        <w:spacing w:before="240" w:after="240" w:line="240" w:lineRule="auto"/>
        <w:rPr>
          <w:rFonts w:ascii="Times New Roman" w:hAnsi="Times New Roman" w:cs="Times New Roman"/>
          <w:bCs/>
          <w:sz w:val="28"/>
          <w:szCs w:val="24"/>
          <w:lang w:val="en"/>
        </w:rPr>
      </w:pPr>
      <w:r w:rsidRPr="000B1D93">
        <w:rPr>
          <w:rFonts w:ascii="Times New Roman" w:hAnsi="Times New Roman" w:cs="Times New Roman"/>
          <w:bCs/>
          <w:sz w:val="28"/>
          <w:szCs w:val="24"/>
          <w:lang w:val="en"/>
        </w:rPr>
        <w:lastRenderedPageBreak/>
        <w:t>Measures</w:t>
      </w:r>
    </w:p>
    <w:p w14:paraId="2245311A" w14:textId="4FD2B19F" w:rsidR="00E04764" w:rsidRPr="00E7062E" w:rsidRDefault="004B6EF1" w:rsidP="00E7062E">
      <w:pPr>
        <w:spacing w:before="240" w:after="240" w:line="240" w:lineRule="auto"/>
        <w:rPr>
          <w:rFonts w:ascii="Times New Roman" w:hAnsi="Times New Roman" w:cs="Times New Roman"/>
          <w:bCs/>
          <w:sz w:val="24"/>
          <w:szCs w:val="24"/>
          <w:lang w:val="en-US"/>
        </w:rPr>
      </w:pPr>
      <w:r>
        <w:rPr>
          <w:rFonts w:ascii="Times New Roman" w:hAnsi="Times New Roman" w:cs="Times New Roman"/>
          <w:bCs/>
          <w:sz w:val="24"/>
          <w:szCs w:val="24"/>
          <w:lang w:val="en-US"/>
        </w:rPr>
        <w:t xml:space="preserve">In keeping with Canada’s obligations to eliminate discrimination against women as defined in Article 1 of the Convention, </w:t>
      </w:r>
      <w:r w:rsidR="00F66FAC" w:rsidRPr="00EA63AF">
        <w:rPr>
          <w:rFonts w:ascii="Times New Roman" w:hAnsi="Times New Roman" w:cs="Times New Roman"/>
          <w:bCs/>
          <w:sz w:val="24"/>
          <w:szCs w:val="24"/>
          <w:lang w:val="en-US"/>
        </w:rPr>
        <w:t>FPT g</w:t>
      </w:r>
      <w:r w:rsidR="00104D3A" w:rsidRPr="00EA63AF">
        <w:rPr>
          <w:rFonts w:ascii="Times New Roman" w:hAnsi="Times New Roman" w:cs="Times New Roman"/>
          <w:bCs/>
          <w:sz w:val="24"/>
          <w:szCs w:val="24"/>
          <w:lang w:val="en-US"/>
        </w:rPr>
        <w:t>overnments</w:t>
      </w:r>
      <w:r w:rsidR="00104D3A" w:rsidRPr="00E7062E">
        <w:rPr>
          <w:rFonts w:ascii="Times New Roman" w:hAnsi="Times New Roman" w:cs="Times New Roman"/>
          <w:bCs/>
          <w:sz w:val="24"/>
          <w:szCs w:val="24"/>
          <w:lang w:val="en-US"/>
        </w:rPr>
        <w:t xml:space="preserve"> have </w:t>
      </w:r>
      <w:r w:rsidR="00804ABB" w:rsidRPr="00E7062E">
        <w:rPr>
          <w:rFonts w:ascii="Times New Roman" w:hAnsi="Times New Roman" w:cs="Times New Roman"/>
          <w:bCs/>
          <w:sz w:val="24"/>
          <w:szCs w:val="24"/>
          <w:lang w:val="en-US"/>
        </w:rPr>
        <w:t xml:space="preserve">undertaken </w:t>
      </w:r>
      <w:proofErr w:type="gramStart"/>
      <w:r w:rsidR="00804ABB" w:rsidRPr="00E7062E">
        <w:rPr>
          <w:rFonts w:ascii="Times New Roman" w:hAnsi="Times New Roman" w:cs="Times New Roman"/>
          <w:bCs/>
          <w:sz w:val="24"/>
          <w:szCs w:val="24"/>
          <w:lang w:val="en-US"/>
        </w:rPr>
        <w:t>a number of</w:t>
      </w:r>
      <w:proofErr w:type="gramEnd"/>
      <w:r w:rsidR="00310ABE" w:rsidRPr="00E7062E">
        <w:rPr>
          <w:rFonts w:ascii="Times New Roman" w:hAnsi="Times New Roman" w:cs="Times New Roman"/>
          <w:bCs/>
          <w:sz w:val="24"/>
          <w:szCs w:val="24"/>
          <w:lang w:val="en-US"/>
        </w:rPr>
        <w:t xml:space="preserve"> measure</w:t>
      </w:r>
      <w:r w:rsidR="000B6F9C" w:rsidRPr="00E7062E">
        <w:rPr>
          <w:rFonts w:ascii="Times New Roman" w:hAnsi="Times New Roman" w:cs="Times New Roman"/>
          <w:bCs/>
          <w:sz w:val="24"/>
          <w:szCs w:val="24"/>
          <w:lang w:val="en-US"/>
        </w:rPr>
        <w:t xml:space="preserve">s </w:t>
      </w:r>
      <w:r w:rsidR="001C1476" w:rsidRPr="00E7062E">
        <w:rPr>
          <w:rFonts w:ascii="Times New Roman" w:hAnsi="Times New Roman" w:cs="Times New Roman"/>
          <w:bCs/>
          <w:sz w:val="24"/>
          <w:szCs w:val="24"/>
          <w:lang w:val="en-US"/>
        </w:rPr>
        <w:t>to help victims of GBV</w:t>
      </w:r>
      <w:r w:rsidR="001E7B18" w:rsidRPr="00E7062E">
        <w:rPr>
          <w:rFonts w:ascii="Times New Roman" w:hAnsi="Times New Roman" w:cs="Times New Roman"/>
          <w:bCs/>
          <w:sz w:val="24"/>
          <w:szCs w:val="24"/>
          <w:lang w:val="en-US"/>
        </w:rPr>
        <w:t xml:space="preserve"> throughout the pandemic. For</w:t>
      </w:r>
      <w:r w:rsidR="00104D3A" w:rsidRPr="00E7062E">
        <w:rPr>
          <w:rFonts w:ascii="Times New Roman" w:hAnsi="Times New Roman" w:cs="Times New Roman"/>
          <w:bCs/>
          <w:sz w:val="24"/>
          <w:szCs w:val="24"/>
          <w:lang w:val="en-US"/>
        </w:rPr>
        <w:t xml:space="preserve"> example:</w:t>
      </w:r>
    </w:p>
    <w:p w14:paraId="5379659F" w14:textId="0BC38CAA" w:rsidR="00104D3A" w:rsidRPr="00AA7900" w:rsidRDefault="00104D3A" w:rsidP="00AA7900">
      <w:pPr>
        <w:pStyle w:val="NormalWeb"/>
        <w:numPr>
          <w:ilvl w:val="0"/>
          <w:numId w:val="14"/>
        </w:numPr>
        <w:tabs>
          <w:tab w:val="clear" w:pos="720"/>
        </w:tabs>
        <w:spacing w:before="240" w:after="240" w:line="240" w:lineRule="auto"/>
        <w:ind w:left="284" w:hanging="284"/>
        <w:rPr>
          <w:bCs/>
          <w:lang w:val="en"/>
        </w:rPr>
      </w:pPr>
      <w:r w:rsidRPr="00AA7900">
        <w:rPr>
          <w:bCs/>
          <w:lang w:val="en"/>
        </w:rPr>
        <w:t xml:space="preserve">As part of its COVID-19 Economic Response Plan, the </w:t>
      </w:r>
      <w:r w:rsidR="00066044">
        <w:rPr>
          <w:bCs/>
          <w:lang w:val="en"/>
        </w:rPr>
        <w:t>GC</w:t>
      </w:r>
      <w:r w:rsidRPr="00AA7900">
        <w:rPr>
          <w:bCs/>
          <w:lang w:val="en"/>
        </w:rPr>
        <w:t xml:space="preserve"> allocated $100 million in funding to women's shelters, sexual assault centres and</w:t>
      </w:r>
      <w:r w:rsidR="007A504E">
        <w:rPr>
          <w:bCs/>
          <w:lang w:val="en"/>
        </w:rPr>
        <w:t xml:space="preserve"> other</w:t>
      </w:r>
      <w:r w:rsidRPr="00AA7900">
        <w:rPr>
          <w:bCs/>
          <w:lang w:val="en"/>
        </w:rPr>
        <w:t xml:space="preserve"> organizations providing supports to those experiencing gender-based violence across the country. </w:t>
      </w:r>
    </w:p>
    <w:p w14:paraId="0ADCA7D5" w14:textId="7E3D307F" w:rsidR="00D23A4B" w:rsidRDefault="00D23A4B" w:rsidP="007B6933">
      <w:pPr>
        <w:pStyle w:val="NormalWeb"/>
        <w:numPr>
          <w:ilvl w:val="0"/>
          <w:numId w:val="14"/>
        </w:numPr>
        <w:tabs>
          <w:tab w:val="clear" w:pos="720"/>
        </w:tabs>
        <w:autoSpaceDE w:val="0"/>
        <w:autoSpaceDN w:val="0"/>
        <w:adjustRightInd w:val="0"/>
        <w:spacing w:before="240" w:after="240" w:line="240" w:lineRule="auto"/>
        <w:ind w:left="284" w:hanging="284"/>
      </w:pPr>
      <w:r w:rsidRPr="0046770A">
        <w:t>Since April 2020, approximately $300</w:t>
      </w:r>
      <w:r>
        <w:t xml:space="preserve"> million</w:t>
      </w:r>
      <w:r w:rsidRPr="0046770A">
        <w:t xml:space="preserve"> in</w:t>
      </w:r>
      <w:r>
        <w:t xml:space="preserve"> </w:t>
      </w:r>
      <w:r w:rsidRPr="0046770A">
        <w:t>emergency COVID-19 funding has been</w:t>
      </w:r>
      <w:r>
        <w:t xml:space="preserve"> </w:t>
      </w:r>
      <w:r w:rsidRPr="0046770A">
        <w:t>committed to organizations supporting those</w:t>
      </w:r>
      <w:r>
        <w:t xml:space="preserve"> </w:t>
      </w:r>
      <w:r w:rsidRPr="0046770A">
        <w:t>experiencing gender-based violence. This</w:t>
      </w:r>
      <w:r>
        <w:t xml:space="preserve"> </w:t>
      </w:r>
      <w:r w:rsidRPr="0046770A">
        <w:t>includes:</w:t>
      </w:r>
    </w:p>
    <w:p w14:paraId="4E1F5D30" w14:textId="77777777" w:rsidR="00D23A4B" w:rsidRPr="0046770A" w:rsidRDefault="00D23A4B" w:rsidP="007B6933">
      <w:pPr>
        <w:pStyle w:val="ListParagraph"/>
        <w:numPr>
          <w:ilvl w:val="0"/>
          <w:numId w:val="26"/>
        </w:numPr>
        <w:spacing w:before="240" w:after="240" w:line="240" w:lineRule="auto"/>
        <w:contextualSpacing w:val="0"/>
        <w:rPr>
          <w:rFonts w:ascii="Times New Roman" w:hAnsi="Times New Roman" w:cs="Times New Roman"/>
          <w:sz w:val="24"/>
          <w:szCs w:val="24"/>
        </w:rPr>
      </w:pPr>
      <w:r w:rsidRPr="0046770A">
        <w:rPr>
          <w:rFonts w:ascii="Times New Roman" w:hAnsi="Times New Roman" w:cs="Times New Roman"/>
          <w:sz w:val="24"/>
          <w:szCs w:val="24"/>
        </w:rPr>
        <w:t>An initial $100 million in emergency</w:t>
      </w:r>
      <w:r>
        <w:t xml:space="preserve"> </w:t>
      </w:r>
      <w:r w:rsidRPr="0046770A">
        <w:rPr>
          <w:rFonts w:ascii="Times New Roman" w:hAnsi="Times New Roman" w:cs="Times New Roman"/>
          <w:sz w:val="24"/>
          <w:szCs w:val="24"/>
        </w:rPr>
        <w:t>funding provided in 2020-21 to over 1,200</w:t>
      </w:r>
      <w:r>
        <w:t xml:space="preserve"> </w:t>
      </w:r>
      <w:r w:rsidRPr="0046770A">
        <w:rPr>
          <w:rFonts w:ascii="Times New Roman" w:hAnsi="Times New Roman" w:cs="Times New Roman"/>
          <w:sz w:val="24"/>
          <w:szCs w:val="24"/>
        </w:rPr>
        <w:t>organizations, including women’s</w:t>
      </w:r>
      <w:r>
        <w:t xml:space="preserve"> </w:t>
      </w:r>
      <w:r w:rsidRPr="0046770A">
        <w:rPr>
          <w:rFonts w:ascii="Times New Roman" w:hAnsi="Times New Roman" w:cs="Times New Roman"/>
          <w:sz w:val="24"/>
          <w:szCs w:val="24"/>
        </w:rPr>
        <w:t>shelters, sexual assault centres, and</w:t>
      </w:r>
      <w:r>
        <w:t xml:space="preserve"> </w:t>
      </w:r>
      <w:r w:rsidRPr="0046770A">
        <w:rPr>
          <w:rFonts w:ascii="Times New Roman" w:hAnsi="Times New Roman" w:cs="Times New Roman"/>
          <w:sz w:val="24"/>
          <w:szCs w:val="24"/>
        </w:rPr>
        <w:t>other organizations providing critical</w:t>
      </w:r>
      <w:r>
        <w:t xml:space="preserve"> </w:t>
      </w:r>
      <w:r w:rsidRPr="0046770A">
        <w:rPr>
          <w:rFonts w:ascii="Times New Roman" w:hAnsi="Times New Roman" w:cs="Times New Roman"/>
          <w:sz w:val="24"/>
          <w:szCs w:val="24"/>
        </w:rPr>
        <w:t>supports and services to those</w:t>
      </w:r>
      <w:r>
        <w:t xml:space="preserve"> </w:t>
      </w:r>
      <w:r w:rsidRPr="0046770A">
        <w:rPr>
          <w:rFonts w:ascii="Times New Roman" w:hAnsi="Times New Roman" w:cs="Times New Roman"/>
          <w:sz w:val="24"/>
          <w:szCs w:val="24"/>
        </w:rPr>
        <w:t>experiencing gender-based violence.</w:t>
      </w:r>
      <w:r>
        <w:t xml:space="preserve"> </w:t>
      </w:r>
    </w:p>
    <w:p w14:paraId="2446C6DE" w14:textId="77777777" w:rsidR="00D23A4B" w:rsidRPr="0046770A" w:rsidRDefault="00D23A4B" w:rsidP="007B6933">
      <w:pPr>
        <w:pStyle w:val="NormalWeb"/>
        <w:numPr>
          <w:ilvl w:val="0"/>
          <w:numId w:val="26"/>
        </w:numPr>
        <w:autoSpaceDE w:val="0"/>
        <w:autoSpaceDN w:val="0"/>
        <w:adjustRightInd w:val="0"/>
        <w:spacing w:before="240" w:after="240" w:line="240" w:lineRule="auto"/>
        <w:rPr>
          <w:lang w:val="en"/>
        </w:rPr>
      </w:pPr>
      <w:r w:rsidRPr="0046770A">
        <w:t>A further $200 million over two years</w:t>
      </w:r>
      <w:r>
        <w:t xml:space="preserve"> </w:t>
      </w:r>
      <w:r w:rsidRPr="0046770A">
        <w:t>committed in Budget 2021 to enhance the</w:t>
      </w:r>
      <w:r>
        <w:t xml:space="preserve"> </w:t>
      </w:r>
      <w:r w:rsidRPr="0046770A">
        <w:t>capacity and responsiveness of</w:t>
      </w:r>
      <w:r>
        <w:t xml:space="preserve"> </w:t>
      </w:r>
      <w:r w:rsidRPr="0046770A">
        <w:t>organizations providing gender-based</w:t>
      </w:r>
      <w:r>
        <w:t xml:space="preserve"> </w:t>
      </w:r>
      <w:r w:rsidRPr="0046770A">
        <w:t xml:space="preserve">violence </w:t>
      </w:r>
      <w:r>
        <w:t>s</w:t>
      </w:r>
      <w:r w:rsidRPr="0046770A">
        <w:t>ervices and supports for</w:t>
      </w:r>
      <w:r>
        <w:t xml:space="preserve"> </w:t>
      </w:r>
      <w:r w:rsidRPr="0046770A">
        <w:t>women, girls, LGBTQ2, and gender nonbinary</w:t>
      </w:r>
      <w:r>
        <w:t xml:space="preserve"> </w:t>
      </w:r>
      <w:r w:rsidRPr="0046770A">
        <w:t>people.</w:t>
      </w:r>
    </w:p>
    <w:p w14:paraId="733C60EC" w14:textId="77777777" w:rsidR="006B473F" w:rsidRPr="00AA7900" w:rsidRDefault="00136C6D" w:rsidP="00AA7900">
      <w:pPr>
        <w:pStyle w:val="NormalWeb"/>
        <w:numPr>
          <w:ilvl w:val="0"/>
          <w:numId w:val="14"/>
        </w:numPr>
        <w:tabs>
          <w:tab w:val="clear" w:pos="720"/>
        </w:tabs>
        <w:spacing w:before="240" w:after="240" w:line="240" w:lineRule="auto"/>
        <w:ind w:left="284" w:hanging="284"/>
        <w:rPr>
          <w:bCs/>
          <w:lang w:val="en"/>
        </w:rPr>
      </w:pPr>
      <w:r w:rsidRPr="00AA7900">
        <w:rPr>
          <w:bCs/>
          <w:lang w:val="en"/>
        </w:rPr>
        <w:t xml:space="preserve">The Government of Alberta is providing $60 million funding in community and social services, including $25 million for adult homeless shelters, $5 million for women’s emergency shelters, and $30 million to community-based organizations. </w:t>
      </w:r>
      <w:r w:rsidR="006B473F" w:rsidRPr="00AA7900">
        <w:rPr>
          <w:bCs/>
          <w:lang w:val="en"/>
        </w:rPr>
        <w:t xml:space="preserve">Additionally, the requirement that people fleeing family violence apply in-person for an Emergency Protection Order (EPO) </w:t>
      </w:r>
      <w:r w:rsidR="00662C96" w:rsidRPr="00AA7900">
        <w:rPr>
          <w:bCs/>
          <w:lang w:val="en"/>
        </w:rPr>
        <w:t>was</w:t>
      </w:r>
      <w:r w:rsidR="006B473F" w:rsidRPr="00AA7900">
        <w:rPr>
          <w:bCs/>
          <w:lang w:val="en"/>
        </w:rPr>
        <w:t xml:space="preserve"> suspended; provincial courts can now hear applications for EPOs via telecommunication.</w:t>
      </w:r>
    </w:p>
    <w:p w14:paraId="736896F9" w14:textId="75B9E1B2" w:rsidR="00A224A3" w:rsidRPr="00A701FD" w:rsidRDefault="00E71032" w:rsidP="00AA7900">
      <w:pPr>
        <w:pStyle w:val="NormalWeb"/>
        <w:numPr>
          <w:ilvl w:val="0"/>
          <w:numId w:val="14"/>
        </w:numPr>
        <w:tabs>
          <w:tab w:val="clear" w:pos="720"/>
        </w:tabs>
        <w:spacing w:before="240" w:after="240" w:line="240" w:lineRule="auto"/>
        <w:ind w:left="284" w:hanging="284"/>
        <w:rPr>
          <w:bCs/>
        </w:rPr>
      </w:pPr>
      <w:r w:rsidRPr="00AA7900">
        <w:rPr>
          <w:bCs/>
          <w:lang w:val="en"/>
        </w:rPr>
        <w:t>The Government of British Columbia</w:t>
      </w:r>
      <w:r w:rsidR="00136C6D" w:rsidRPr="00AA7900">
        <w:rPr>
          <w:bCs/>
          <w:lang w:val="en"/>
        </w:rPr>
        <w:t xml:space="preserve"> has secured hundreds of additional spaces in communities for people leaving violent and unstable situations.</w:t>
      </w:r>
      <w:r w:rsidRPr="00AA7900">
        <w:rPr>
          <w:bCs/>
          <w:lang w:val="en"/>
        </w:rPr>
        <w:t xml:space="preserve"> </w:t>
      </w:r>
      <w:bookmarkStart w:id="3" w:name="_Hlk82071276"/>
      <w:r w:rsidR="00CC3164" w:rsidRPr="00157C43">
        <w:rPr>
          <w:lang w:val="en"/>
        </w:rPr>
        <w:t>The government also established and administered the COVID-19 Victim Service</w:t>
      </w:r>
      <w:r w:rsidR="00CC3164">
        <w:rPr>
          <w:lang w:val="en"/>
        </w:rPr>
        <w:t>s</w:t>
      </w:r>
      <w:r w:rsidR="00CC3164" w:rsidRPr="00157C43">
        <w:rPr>
          <w:lang w:val="en"/>
        </w:rPr>
        <w:t xml:space="preserve"> and Violence Against Women Support Fund to contribute towards contracted service providers’ incremental costs directly related to continued delivery of essential services during the COVID-19 pandemic. Additionally, the government has provided additional funding to VictimLinkBC to enable text message services and support its functionality to improve accessibility for victims of crime.</w:t>
      </w:r>
      <w:bookmarkEnd w:id="3"/>
    </w:p>
    <w:p w14:paraId="6E5F279B" w14:textId="670D896F" w:rsidR="00D04964" w:rsidRPr="00CC3164" w:rsidRDefault="00A224A3" w:rsidP="00A701FD">
      <w:pPr>
        <w:pStyle w:val="NormalWeb"/>
        <w:numPr>
          <w:ilvl w:val="0"/>
          <w:numId w:val="14"/>
        </w:numPr>
        <w:tabs>
          <w:tab w:val="clear" w:pos="720"/>
        </w:tabs>
        <w:spacing w:before="240" w:after="240" w:line="240" w:lineRule="auto"/>
        <w:ind w:left="284" w:hanging="284"/>
        <w:rPr>
          <w:bCs/>
        </w:rPr>
      </w:pPr>
      <w:r>
        <w:rPr>
          <w:bCs/>
          <w:lang w:val="en"/>
        </w:rPr>
        <w:t>British Columbia</w:t>
      </w:r>
      <w:r w:rsidR="00E71032" w:rsidRPr="00AA7900">
        <w:rPr>
          <w:bCs/>
          <w:lang w:val="en"/>
        </w:rPr>
        <w:t xml:space="preserve"> has also made c</w:t>
      </w:r>
      <w:r w:rsidR="00136C6D" w:rsidRPr="00AA7900">
        <w:rPr>
          <w:bCs/>
          <w:lang w:val="en"/>
        </w:rPr>
        <w:t xml:space="preserve">hanges to </w:t>
      </w:r>
      <w:r w:rsidR="00E71032" w:rsidRPr="00AA7900">
        <w:rPr>
          <w:bCs/>
          <w:lang w:val="en"/>
        </w:rPr>
        <w:t xml:space="preserve">its </w:t>
      </w:r>
      <w:r w:rsidR="00136C6D" w:rsidRPr="00AA7900">
        <w:rPr>
          <w:bCs/>
          <w:lang w:val="en"/>
        </w:rPr>
        <w:t xml:space="preserve">tenancy law </w:t>
      </w:r>
      <w:r w:rsidR="00E71032" w:rsidRPr="00AA7900">
        <w:rPr>
          <w:bCs/>
          <w:lang w:val="en"/>
        </w:rPr>
        <w:t xml:space="preserve">to </w:t>
      </w:r>
      <w:r w:rsidR="00136C6D" w:rsidRPr="00AA7900">
        <w:rPr>
          <w:bCs/>
          <w:lang w:val="en"/>
        </w:rPr>
        <w:t>provide greater protection to renters who are</w:t>
      </w:r>
      <w:r w:rsidR="00136C6D" w:rsidRPr="00E7062E">
        <w:rPr>
          <w:color w:val="191F21"/>
          <w:shd w:val="clear" w:color="auto" w:fill="FFFFFF"/>
        </w:rPr>
        <w:t xml:space="preserve"> experiencing household violence inside or outside of their home by allowing them to end their tenancy early.</w:t>
      </w:r>
      <w:r>
        <w:rPr>
          <w:color w:val="191F21"/>
          <w:shd w:val="clear" w:color="auto" w:fill="FFFFFF"/>
        </w:rPr>
        <w:t xml:space="preserve"> </w:t>
      </w:r>
    </w:p>
    <w:p w14:paraId="537F5879" w14:textId="77777777" w:rsidR="00D04964" w:rsidRPr="00AA7900" w:rsidRDefault="00136C6D" w:rsidP="00AA7900">
      <w:pPr>
        <w:pStyle w:val="NormalWeb"/>
        <w:numPr>
          <w:ilvl w:val="0"/>
          <w:numId w:val="14"/>
        </w:numPr>
        <w:tabs>
          <w:tab w:val="clear" w:pos="720"/>
        </w:tabs>
        <w:spacing w:before="240" w:after="240" w:line="240" w:lineRule="auto"/>
        <w:ind w:left="284" w:hanging="284"/>
        <w:rPr>
          <w:bCs/>
          <w:lang w:val="en"/>
        </w:rPr>
      </w:pPr>
      <w:r w:rsidRPr="00AA7900">
        <w:rPr>
          <w:bCs/>
          <w:lang w:val="en"/>
        </w:rPr>
        <w:t xml:space="preserve">The </w:t>
      </w:r>
      <w:r w:rsidR="00E71032" w:rsidRPr="00AA7900">
        <w:rPr>
          <w:bCs/>
          <w:lang w:val="en"/>
        </w:rPr>
        <w:t xml:space="preserve">Government of </w:t>
      </w:r>
      <w:r w:rsidRPr="00AA7900">
        <w:rPr>
          <w:bCs/>
          <w:lang w:val="en"/>
        </w:rPr>
        <w:t xml:space="preserve">Manitoba is launching new resources to help those affected by family and intimate partner violence during the COVID-19 pandemic. The province provides funding to support a toll-free crisis line staffed by shelters across Manitoba. </w:t>
      </w:r>
      <w:r w:rsidR="00DC00D3" w:rsidRPr="00AA7900">
        <w:rPr>
          <w:bCs/>
          <w:lang w:val="en"/>
        </w:rPr>
        <w:t>A</w:t>
      </w:r>
      <w:r w:rsidRPr="00AA7900">
        <w:rPr>
          <w:bCs/>
          <w:lang w:val="en"/>
        </w:rPr>
        <w:t xml:space="preserve"> new campaign was created to promote the crisis line and introduce a new texting option.</w:t>
      </w:r>
    </w:p>
    <w:p w14:paraId="5771FAD7" w14:textId="72625E18" w:rsidR="00310ABE" w:rsidRPr="00AA7900" w:rsidRDefault="00E71032" w:rsidP="00AA7900">
      <w:pPr>
        <w:pStyle w:val="NormalWeb"/>
        <w:numPr>
          <w:ilvl w:val="0"/>
          <w:numId w:val="14"/>
        </w:numPr>
        <w:tabs>
          <w:tab w:val="clear" w:pos="720"/>
        </w:tabs>
        <w:spacing w:before="240" w:after="240" w:line="240" w:lineRule="auto"/>
        <w:ind w:left="284" w:hanging="284"/>
        <w:rPr>
          <w:bCs/>
          <w:lang w:val="en"/>
        </w:rPr>
      </w:pPr>
      <w:r w:rsidRPr="00AA7900">
        <w:rPr>
          <w:bCs/>
          <w:lang w:val="en"/>
        </w:rPr>
        <w:lastRenderedPageBreak/>
        <w:t>T</w:t>
      </w:r>
      <w:r w:rsidR="00D04964" w:rsidRPr="00AA7900">
        <w:rPr>
          <w:bCs/>
          <w:lang w:val="en"/>
        </w:rPr>
        <w:t xml:space="preserve">he Government of New Brunswick </w:t>
      </w:r>
      <w:r w:rsidR="00A224A3">
        <w:rPr>
          <w:bCs/>
          <w:lang w:val="en"/>
        </w:rPr>
        <w:t>is providing</w:t>
      </w:r>
      <w:r w:rsidR="00157A1F" w:rsidRPr="00AA7900">
        <w:rPr>
          <w:bCs/>
          <w:lang w:val="en"/>
        </w:rPr>
        <w:t xml:space="preserve"> </w:t>
      </w:r>
      <w:r w:rsidR="001E7B18" w:rsidRPr="00AA7900">
        <w:rPr>
          <w:bCs/>
          <w:lang w:val="en"/>
        </w:rPr>
        <w:t>e</w:t>
      </w:r>
      <w:r w:rsidR="00136C6D" w:rsidRPr="00AA7900">
        <w:rPr>
          <w:bCs/>
          <w:lang w:val="en"/>
        </w:rPr>
        <w:t xml:space="preserve">mergency shelters </w:t>
      </w:r>
      <w:r w:rsidR="00157A1F" w:rsidRPr="00AA7900">
        <w:rPr>
          <w:bCs/>
          <w:lang w:val="en"/>
        </w:rPr>
        <w:t xml:space="preserve">with </w:t>
      </w:r>
      <w:r w:rsidR="00136C6D" w:rsidRPr="00AA7900">
        <w:rPr>
          <w:bCs/>
          <w:lang w:val="en"/>
        </w:rPr>
        <w:t>more than $1.2</w:t>
      </w:r>
      <w:r w:rsidR="00784CE8" w:rsidRPr="00AA7900">
        <w:rPr>
          <w:bCs/>
          <w:lang w:val="en"/>
        </w:rPr>
        <w:t> </w:t>
      </w:r>
      <w:r w:rsidR="00136C6D" w:rsidRPr="00AA7900">
        <w:rPr>
          <w:bCs/>
          <w:lang w:val="en"/>
        </w:rPr>
        <w:t>million to help them cover costs associated with the pandemic.</w:t>
      </w:r>
    </w:p>
    <w:p w14:paraId="4AB0DEA0" w14:textId="77777777" w:rsidR="00136C6D" w:rsidRPr="00AA7900" w:rsidRDefault="00157A1F" w:rsidP="00AA7900">
      <w:pPr>
        <w:pStyle w:val="NormalWeb"/>
        <w:numPr>
          <w:ilvl w:val="0"/>
          <w:numId w:val="14"/>
        </w:numPr>
        <w:tabs>
          <w:tab w:val="clear" w:pos="720"/>
        </w:tabs>
        <w:spacing w:before="240" w:after="240" w:line="240" w:lineRule="auto"/>
        <w:ind w:left="284" w:hanging="284"/>
        <w:rPr>
          <w:bCs/>
          <w:lang w:val="en"/>
        </w:rPr>
      </w:pPr>
      <w:r w:rsidRPr="00AA7900">
        <w:rPr>
          <w:bCs/>
          <w:lang w:val="en"/>
        </w:rPr>
        <w:t xml:space="preserve">In Newfoundland and Labrador, </w:t>
      </w:r>
      <w:r w:rsidR="00136C6D" w:rsidRPr="00AA7900">
        <w:rPr>
          <w:bCs/>
          <w:lang w:val="en"/>
        </w:rPr>
        <w:t>a province-wide, toll-free Domestic Violence Help Line is available</w:t>
      </w:r>
      <w:r w:rsidRPr="00AA7900">
        <w:rPr>
          <w:bCs/>
          <w:lang w:val="en"/>
        </w:rPr>
        <w:t xml:space="preserve"> since June 2020</w:t>
      </w:r>
      <w:r w:rsidR="00136C6D" w:rsidRPr="00AA7900">
        <w:rPr>
          <w:bCs/>
          <w:lang w:val="en"/>
        </w:rPr>
        <w:t>. This line detects the region where the caller is located and immediately connects them with one of ten transition houses.</w:t>
      </w:r>
    </w:p>
    <w:p w14:paraId="59EA221C" w14:textId="739F1117" w:rsidR="00A224A3" w:rsidRDefault="00136C6D" w:rsidP="00A224A3">
      <w:pPr>
        <w:pStyle w:val="NormalWeb"/>
        <w:numPr>
          <w:ilvl w:val="0"/>
          <w:numId w:val="14"/>
        </w:numPr>
        <w:tabs>
          <w:tab w:val="clear" w:pos="720"/>
        </w:tabs>
        <w:spacing w:before="240" w:after="240" w:line="240" w:lineRule="auto"/>
        <w:ind w:left="284" w:hanging="284"/>
        <w:rPr>
          <w:bCs/>
          <w:lang w:val="en"/>
        </w:rPr>
      </w:pPr>
      <w:r w:rsidRPr="00AA7900">
        <w:rPr>
          <w:bCs/>
          <w:lang w:val="en"/>
        </w:rPr>
        <w:t>Since March</w:t>
      </w:r>
      <w:r w:rsidR="00157A1F" w:rsidRPr="00AA7900">
        <w:rPr>
          <w:bCs/>
          <w:lang w:val="en"/>
        </w:rPr>
        <w:t xml:space="preserve"> 2020</w:t>
      </w:r>
      <w:r w:rsidRPr="00AA7900">
        <w:rPr>
          <w:bCs/>
          <w:lang w:val="en"/>
        </w:rPr>
        <w:t xml:space="preserve">, </w:t>
      </w:r>
      <w:r w:rsidR="00157A1F" w:rsidRPr="00AA7900">
        <w:rPr>
          <w:bCs/>
          <w:lang w:val="en"/>
        </w:rPr>
        <w:t>the Government of Nova Scotia</w:t>
      </w:r>
      <w:r w:rsidRPr="00AA7900">
        <w:rPr>
          <w:bCs/>
          <w:lang w:val="en"/>
        </w:rPr>
        <w:t xml:space="preserve"> has provided $535,000 to transition houses and other organizations that work with vulnerable women and children.</w:t>
      </w:r>
      <w:r w:rsidR="00310ABE" w:rsidRPr="00AA7900">
        <w:rPr>
          <w:bCs/>
          <w:lang w:val="en"/>
        </w:rPr>
        <w:t xml:space="preserve"> </w:t>
      </w:r>
      <w:r w:rsidRPr="00AA7900">
        <w:rPr>
          <w:bCs/>
          <w:lang w:val="en"/>
        </w:rPr>
        <w:t>In</w:t>
      </w:r>
      <w:r w:rsidR="00784CE8" w:rsidRPr="00AA7900">
        <w:rPr>
          <w:bCs/>
          <w:lang w:val="en"/>
        </w:rPr>
        <w:t> </w:t>
      </w:r>
      <w:r w:rsidRPr="00AA7900">
        <w:rPr>
          <w:bCs/>
          <w:lang w:val="en"/>
        </w:rPr>
        <w:t>July</w:t>
      </w:r>
      <w:r w:rsidR="00784CE8" w:rsidRPr="00AA7900">
        <w:rPr>
          <w:bCs/>
          <w:lang w:val="en"/>
        </w:rPr>
        <w:t> </w:t>
      </w:r>
      <w:r w:rsidRPr="00AA7900">
        <w:rPr>
          <w:bCs/>
          <w:lang w:val="en"/>
        </w:rPr>
        <w:t>2020, eighteen community organizations and groups throughout Nova Scotia received grants</w:t>
      </w:r>
      <w:r w:rsidR="00310ABE" w:rsidRPr="00AA7900">
        <w:rPr>
          <w:bCs/>
          <w:lang w:val="en"/>
        </w:rPr>
        <w:t>, totaling $</w:t>
      </w:r>
      <w:r w:rsidR="00A224A3">
        <w:rPr>
          <w:bCs/>
          <w:lang w:val="en"/>
        </w:rPr>
        <w:t>1</w:t>
      </w:r>
      <w:r w:rsidR="003A2ED8">
        <w:rPr>
          <w:bCs/>
          <w:lang w:val="en"/>
        </w:rPr>
        <w:t>M</w:t>
      </w:r>
      <w:r w:rsidR="00310ABE" w:rsidRPr="00AA7900">
        <w:rPr>
          <w:bCs/>
          <w:lang w:val="en"/>
        </w:rPr>
        <w:t>,</w:t>
      </w:r>
      <w:r w:rsidRPr="00AA7900">
        <w:rPr>
          <w:bCs/>
          <w:lang w:val="en"/>
        </w:rPr>
        <w:t xml:space="preserve"> to help prevent domestic violence. </w:t>
      </w:r>
      <w:r w:rsidR="00A224A3" w:rsidRPr="003D2073">
        <w:rPr>
          <w:bCs/>
          <w:lang w:val="en"/>
        </w:rPr>
        <w:t>In March 2021, the government provided an additional $593,000 in funding supports to women-serving organizations.</w:t>
      </w:r>
    </w:p>
    <w:p w14:paraId="062B7A05" w14:textId="77777777" w:rsidR="00A224A3" w:rsidRPr="00356F98" w:rsidRDefault="00A224A3" w:rsidP="00A224A3">
      <w:pPr>
        <w:pStyle w:val="NormalWeb"/>
        <w:numPr>
          <w:ilvl w:val="0"/>
          <w:numId w:val="14"/>
        </w:numPr>
        <w:tabs>
          <w:tab w:val="clear" w:pos="720"/>
        </w:tabs>
        <w:spacing w:before="240" w:after="240" w:line="240" w:lineRule="auto"/>
        <w:ind w:left="284" w:hanging="284"/>
        <w:rPr>
          <w:bCs/>
          <w:lang w:val="en"/>
        </w:rPr>
      </w:pPr>
      <w:r w:rsidRPr="00356F98">
        <w:rPr>
          <w:bCs/>
          <w:lang w:val="en"/>
        </w:rPr>
        <w:t>In Nova Scotia, helplines for women, and people of all genders, including trans, non-binary, two-spirited, and gender-diverse people were launched in July 2021. No matter where Nova Scotians live or how they identify, if they have concerns about their well-being, safety, and/or the safety of others, these free, confidential services are available 24 hours a day, 7 days a week.</w:t>
      </w:r>
    </w:p>
    <w:p w14:paraId="4907D1A5" w14:textId="77777777" w:rsidR="006B473F" w:rsidRPr="00772040" w:rsidRDefault="004D1760" w:rsidP="001B0F98">
      <w:pPr>
        <w:pStyle w:val="NormalWeb"/>
        <w:numPr>
          <w:ilvl w:val="0"/>
          <w:numId w:val="14"/>
        </w:numPr>
        <w:tabs>
          <w:tab w:val="clear" w:pos="720"/>
        </w:tabs>
        <w:spacing w:before="240" w:after="240" w:line="240" w:lineRule="auto"/>
        <w:ind w:left="284" w:hanging="284"/>
        <w:rPr>
          <w:bCs/>
          <w:lang w:val="en"/>
        </w:rPr>
      </w:pPr>
      <w:r w:rsidRPr="00772040">
        <w:rPr>
          <w:bCs/>
          <w:lang w:val="en"/>
        </w:rPr>
        <w:t xml:space="preserve">The Government of </w:t>
      </w:r>
      <w:r w:rsidR="00136C6D" w:rsidRPr="00772040">
        <w:rPr>
          <w:bCs/>
          <w:lang w:val="en"/>
        </w:rPr>
        <w:t xml:space="preserve">Ontario is supporting victims of gender-based violence and human trafficking during COVID-19 by investing $1 million to help frontline agencies adapt to remote service delivery and ensure continued operation during COVID-19. </w:t>
      </w:r>
      <w:r w:rsidR="00772040" w:rsidRPr="00772040">
        <w:rPr>
          <w:bCs/>
          <w:lang w:val="en"/>
        </w:rPr>
        <w:t xml:space="preserve">Further, </w:t>
      </w:r>
      <w:r w:rsidR="006B473F" w:rsidRPr="00772040">
        <w:rPr>
          <w:bCs/>
          <w:lang w:val="en"/>
        </w:rPr>
        <w:t>Legal Aid Ontario (LAO) waived financial eligibility during the COVID-19 pandemic for all clients who self-identify as victims/survivors of domestic violence and for clients involved with child protection agencies.</w:t>
      </w:r>
    </w:p>
    <w:p w14:paraId="4C028114" w14:textId="77777777" w:rsidR="00136C6D" w:rsidRPr="00EA63AF" w:rsidRDefault="00784CE8" w:rsidP="00AA7900">
      <w:pPr>
        <w:pStyle w:val="NormalWeb"/>
        <w:numPr>
          <w:ilvl w:val="0"/>
          <w:numId w:val="14"/>
        </w:numPr>
        <w:tabs>
          <w:tab w:val="clear" w:pos="720"/>
        </w:tabs>
        <w:spacing w:before="240" w:after="240" w:line="240" w:lineRule="auto"/>
        <w:ind w:left="284" w:hanging="284"/>
        <w:rPr>
          <w:bCs/>
          <w:lang w:val="en"/>
        </w:rPr>
      </w:pPr>
      <w:r w:rsidRPr="00AA7900">
        <w:rPr>
          <w:bCs/>
          <w:lang w:val="en"/>
        </w:rPr>
        <w:t>T</w:t>
      </w:r>
      <w:r w:rsidR="00136C6D" w:rsidRPr="00AA7900">
        <w:rPr>
          <w:bCs/>
          <w:lang w:val="en"/>
        </w:rPr>
        <w:t xml:space="preserve">he </w:t>
      </w:r>
      <w:r w:rsidR="004D1760" w:rsidRPr="00AA7900">
        <w:rPr>
          <w:bCs/>
          <w:lang w:val="en"/>
        </w:rPr>
        <w:t>Prince Edward Island</w:t>
      </w:r>
      <w:r w:rsidR="00136C6D" w:rsidRPr="00AA7900">
        <w:rPr>
          <w:bCs/>
          <w:lang w:val="en"/>
        </w:rPr>
        <w:t xml:space="preserve"> Rape and Sexual Assault Centre is still accepting new clients of all genders. Staff are working remotely, and services are being delivered through videoconferencing and by phone.</w:t>
      </w:r>
      <w:r w:rsidR="004D1760" w:rsidRPr="00AA7900">
        <w:rPr>
          <w:bCs/>
          <w:lang w:val="en"/>
        </w:rPr>
        <w:t xml:space="preserve"> </w:t>
      </w:r>
      <w:r w:rsidR="00136C6D" w:rsidRPr="00AA7900">
        <w:rPr>
          <w:bCs/>
          <w:lang w:val="en"/>
        </w:rPr>
        <w:t xml:space="preserve">The emergency shelter line is operated 24 hours a day for </w:t>
      </w:r>
      <w:r w:rsidR="00136C6D" w:rsidRPr="00EA63AF">
        <w:rPr>
          <w:bCs/>
          <w:lang w:val="en"/>
        </w:rPr>
        <w:t>those individuals in need of temporary shelter. </w:t>
      </w:r>
    </w:p>
    <w:p w14:paraId="463B2D1C" w14:textId="38941B75" w:rsidR="00CF7C87" w:rsidRPr="00EA63AF" w:rsidRDefault="00CF7C87" w:rsidP="00CF7C87">
      <w:pPr>
        <w:pStyle w:val="NormalWeb"/>
        <w:numPr>
          <w:ilvl w:val="0"/>
          <w:numId w:val="14"/>
        </w:numPr>
        <w:tabs>
          <w:tab w:val="clear" w:pos="720"/>
        </w:tabs>
        <w:spacing w:before="240" w:after="240" w:line="240" w:lineRule="auto"/>
        <w:ind w:left="284" w:hanging="284"/>
        <w:rPr>
          <w:bCs/>
        </w:rPr>
      </w:pPr>
      <w:bookmarkStart w:id="4" w:name="lt_pId006"/>
      <w:r w:rsidRPr="00EA63AF">
        <w:rPr>
          <w:bCs/>
        </w:rPr>
        <w:t>The COVID-19 pandemic has required rapid and continuous adaptation by the Quebec Government to limit the pandemic’s impacts on women and girls. As part of the</w:t>
      </w:r>
      <w:bookmarkStart w:id="5" w:name="lt_pId007"/>
      <w:bookmarkEnd w:id="4"/>
      <w:r w:rsidRPr="00EA63AF">
        <w:rPr>
          <w:bCs/>
        </w:rPr>
        <w:t xml:space="preserve"> Action plan: psychosocial and mental health services during COVID-19, the Government of Quebec has allotted a sum of $2.5 million to women’s shelters for victims of domestic violence and victims of abuse experiencing numerous social issues. Faced with a surge in violence against women and girls, in April 2021, the Government of Quebec also announced investments totalling $223 million over five years to accelerate the fight against domestic violence. Of this amount, $92 million is dedicated to helping support-and first-stage shelters for female victims of domestic violence. These funds and commitments are in addition to the implementation of the</w:t>
      </w:r>
      <w:bookmarkStart w:id="6" w:name="lt_pId010"/>
      <w:bookmarkEnd w:id="5"/>
      <w:r w:rsidRPr="00EA63AF">
        <w:rPr>
          <w:bCs/>
        </w:rPr>
        <w:t xml:space="preserve"> </w:t>
      </w:r>
      <w:r w:rsidRPr="00EA63AF">
        <w:rPr>
          <w:bCs/>
          <w:iCs/>
        </w:rPr>
        <w:t xml:space="preserve">2018-2023 Government </w:t>
      </w:r>
      <w:r w:rsidR="00F66FAC" w:rsidRPr="00EA63AF">
        <w:rPr>
          <w:bCs/>
          <w:iCs/>
        </w:rPr>
        <w:t>a</w:t>
      </w:r>
      <w:r w:rsidRPr="00EA63AF">
        <w:rPr>
          <w:bCs/>
          <w:iCs/>
        </w:rPr>
        <w:t>ction</w:t>
      </w:r>
      <w:r w:rsidR="00F66FAC" w:rsidRPr="00EA63AF">
        <w:rPr>
          <w:bCs/>
          <w:iCs/>
        </w:rPr>
        <w:t xml:space="preserve"> p</w:t>
      </w:r>
      <w:r w:rsidRPr="00EA63AF">
        <w:rPr>
          <w:bCs/>
          <w:iCs/>
        </w:rPr>
        <w:t xml:space="preserve">lan on </w:t>
      </w:r>
      <w:r w:rsidR="00F66FAC" w:rsidRPr="00EA63AF">
        <w:rPr>
          <w:bCs/>
          <w:iCs/>
        </w:rPr>
        <w:t>d</w:t>
      </w:r>
      <w:r w:rsidRPr="00EA63AF">
        <w:rPr>
          <w:bCs/>
          <w:iCs/>
        </w:rPr>
        <w:t xml:space="preserve">omestic </w:t>
      </w:r>
      <w:r w:rsidR="00F66FAC" w:rsidRPr="00EA63AF">
        <w:rPr>
          <w:bCs/>
          <w:iCs/>
        </w:rPr>
        <w:t>v</w:t>
      </w:r>
      <w:r w:rsidRPr="00EA63AF">
        <w:rPr>
          <w:bCs/>
          <w:iCs/>
        </w:rPr>
        <w:t>iolence</w:t>
      </w:r>
      <w:r w:rsidRPr="00EA63AF">
        <w:rPr>
          <w:bCs/>
        </w:rPr>
        <w:t xml:space="preserve"> and the 2020-2025 </w:t>
      </w:r>
      <w:r w:rsidR="00F66FAC" w:rsidRPr="00EA63AF">
        <w:rPr>
          <w:bCs/>
        </w:rPr>
        <w:t>S</w:t>
      </w:r>
      <w:r w:rsidRPr="00EA63AF">
        <w:rPr>
          <w:bCs/>
        </w:rPr>
        <w:t>pecific action plan to prevent high-risk dangerous domestic violence situations and improve the safety of survivors, which are also ongoing in Quebec.</w:t>
      </w:r>
      <w:bookmarkEnd w:id="6"/>
    </w:p>
    <w:p w14:paraId="1330F979" w14:textId="77777777" w:rsidR="005552C5" w:rsidRPr="005552C5" w:rsidRDefault="005552C5" w:rsidP="001F6E43">
      <w:pPr>
        <w:pStyle w:val="NormalWeb"/>
        <w:numPr>
          <w:ilvl w:val="0"/>
          <w:numId w:val="14"/>
        </w:numPr>
        <w:tabs>
          <w:tab w:val="clear" w:pos="720"/>
        </w:tabs>
        <w:spacing w:before="240" w:after="240" w:line="240" w:lineRule="auto"/>
        <w:ind w:left="284" w:hanging="284"/>
        <w:rPr>
          <w:color w:val="191F21"/>
          <w:shd w:val="clear" w:color="auto" w:fill="FFFFFF"/>
        </w:rPr>
      </w:pPr>
      <w:r w:rsidRPr="005552C5">
        <w:rPr>
          <w:color w:val="191F21"/>
          <w:shd w:val="clear" w:color="auto" w:fill="FFFFFF"/>
        </w:rPr>
        <w:t>Being particularly attentive to the situation of Indigenous women in the context of the pandemic, the Government of Quebec has also offered emergency funding to Indigenous shelters located in urban areas and in communities</w:t>
      </w:r>
      <w:r>
        <w:rPr>
          <w:color w:val="191F21"/>
          <w:shd w:val="clear" w:color="auto" w:fill="FFFFFF"/>
        </w:rPr>
        <w:t xml:space="preserve"> covered by agreements</w:t>
      </w:r>
      <w:r w:rsidRPr="005552C5">
        <w:rPr>
          <w:color w:val="191F21"/>
          <w:shd w:val="clear" w:color="auto" w:fill="FFFFFF"/>
        </w:rPr>
        <w:t xml:space="preserve">, </w:t>
      </w:r>
      <w:proofErr w:type="gramStart"/>
      <w:r w:rsidRPr="005552C5">
        <w:rPr>
          <w:color w:val="191F21"/>
          <w:shd w:val="clear" w:color="auto" w:fill="FFFFFF"/>
        </w:rPr>
        <w:t>in order to</w:t>
      </w:r>
      <w:proofErr w:type="gramEnd"/>
      <w:r w:rsidRPr="005552C5">
        <w:rPr>
          <w:color w:val="191F21"/>
          <w:shd w:val="clear" w:color="auto" w:fill="FFFFFF"/>
        </w:rPr>
        <w:t xml:space="preserve"> </w:t>
      </w:r>
      <w:r w:rsidRPr="005552C5">
        <w:rPr>
          <w:color w:val="191F21"/>
          <w:shd w:val="clear" w:color="auto" w:fill="FFFFFF"/>
        </w:rPr>
        <w:lastRenderedPageBreak/>
        <w:t xml:space="preserve">improve security of their facilities and ensure the </w:t>
      </w:r>
      <w:r w:rsidR="001F6E43">
        <w:rPr>
          <w:color w:val="191F21"/>
          <w:shd w:val="clear" w:color="auto" w:fill="FFFFFF"/>
        </w:rPr>
        <w:t xml:space="preserve">adequate </w:t>
      </w:r>
      <w:r w:rsidRPr="005552C5">
        <w:rPr>
          <w:color w:val="191F21"/>
          <w:shd w:val="clear" w:color="auto" w:fill="FFFFFF"/>
        </w:rPr>
        <w:t>continuation of their activities (programs and services) in a context of increased demand.</w:t>
      </w:r>
    </w:p>
    <w:p w14:paraId="58DF4051" w14:textId="77777777" w:rsidR="00AE296D" w:rsidRPr="00AA7900" w:rsidRDefault="00AE296D" w:rsidP="00AA7900">
      <w:pPr>
        <w:pStyle w:val="NormalWeb"/>
        <w:numPr>
          <w:ilvl w:val="0"/>
          <w:numId w:val="14"/>
        </w:numPr>
        <w:tabs>
          <w:tab w:val="clear" w:pos="720"/>
        </w:tabs>
        <w:spacing w:before="240" w:after="240" w:line="240" w:lineRule="auto"/>
        <w:ind w:left="284" w:hanging="284"/>
        <w:rPr>
          <w:bCs/>
          <w:lang w:val="en"/>
        </w:rPr>
      </w:pPr>
      <w:r w:rsidRPr="00AA7900">
        <w:rPr>
          <w:bCs/>
          <w:lang w:val="en"/>
        </w:rPr>
        <w:t xml:space="preserve">The Government of Saskatchewan is using social media platforms to ensure victims of interpersonal violence and abuse are aware that resources are available to them. Additionally, all Sexual Violence Services in Saskatchewan are providing crisis line services. Many are providing phone or video </w:t>
      </w:r>
      <w:proofErr w:type="gramStart"/>
      <w:r w:rsidRPr="00AA7900">
        <w:rPr>
          <w:bCs/>
          <w:lang w:val="en"/>
        </w:rPr>
        <w:t>counselling, and</w:t>
      </w:r>
      <w:proofErr w:type="gramEnd"/>
      <w:r w:rsidRPr="00AA7900">
        <w:rPr>
          <w:bCs/>
          <w:lang w:val="en"/>
        </w:rPr>
        <w:t xml:space="preserve"> have developed or are currently developing plans to provide safe in person sessions.</w:t>
      </w:r>
    </w:p>
    <w:p w14:paraId="03C919CA" w14:textId="77777777" w:rsidR="005643AD" w:rsidRPr="007B6933" w:rsidRDefault="005643AD" w:rsidP="00E7062E">
      <w:pPr>
        <w:spacing w:before="240" w:after="240" w:line="240" w:lineRule="auto"/>
        <w:rPr>
          <w:rFonts w:ascii="Times New Roman" w:hAnsi="Times New Roman" w:cs="Times New Roman"/>
          <w:b/>
          <w:sz w:val="28"/>
          <w:szCs w:val="28"/>
          <w:u w:val="single"/>
        </w:rPr>
      </w:pPr>
      <w:r w:rsidRPr="007B6933">
        <w:rPr>
          <w:rFonts w:ascii="Times New Roman" w:hAnsi="Times New Roman" w:cs="Times New Roman"/>
          <w:b/>
          <w:sz w:val="28"/>
          <w:szCs w:val="28"/>
          <w:u w:val="single"/>
        </w:rPr>
        <w:t>Economic Participation and Prosperity</w:t>
      </w:r>
    </w:p>
    <w:p w14:paraId="4D0570FF" w14:textId="680B41CB" w:rsidR="00042E72" w:rsidRDefault="00042E72" w:rsidP="00042E72">
      <w:pPr>
        <w:autoSpaceDE w:val="0"/>
        <w:autoSpaceDN w:val="0"/>
        <w:adjustRightInd w:val="0"/>
        <w:spacing w:after="0" w:line="240" w:lineRule="auto"/>
        <w:rPr>
          <w:rFonts w:ascii="Times New Roman" w:hAnsi="Times New Roman" w:cs="Times New Roman"/>
          <w:iCs/>
          <w:sz w:val="24"/>
        </w:rPr>
      </w:pPr>
      <w:r w:rsidRPr="00042E72">
        <w:rPr>
          <w:rFonts w:ascii="Times New Roman" w:hAnsi="Times New Roman" w:cs="Times New Roman"/>
          <w:iCs/>
          <w:sz w:val="24"/>
        </w:rPr>
        <w:t>In general, restrictions have disproportionately impacted women in specific industries, often in jobs requiring less education and associated with lower pay. Among core-age women, those without a university degree bear the brunt of the job losses and their job recovery is slower than men’s. Job losses have also been greater for low-paid women and their recovery has lagged that of men. While full-time employment for both women and men has climbed steadily from its April 2020 low point, part-time employment remains well below pre-pandemic levels for women. In addition, school, camp, and daycare closures seem to have had a large impact on the employment of core-age mothers with young children.</w:t>
      </w:r>
    </w:p>
    <w:p w14:paraId="12E7EAD5" w14:textId="662897F0" w:rsidR="007A504E" w:rsidRDefault="007A504E" w:rsidP="00042E72">
      <w:pPr>
        <w:autoSpaceDE w:val="0"/>
        <w:autoSpaceDN w:val="0"/>
        <w:adjustRightInd w:val="0"/>
        <w:spacing w:after="0" w:line="240" w:lineRule="auto"/>
        <w:rPr>
          <w:rFonts w:ascii="Times New Roman" w:hAnsi="Times New Roman" w:cs="Times New Roman"/>
          <w:iCs/>
          <w:sz w:val="24"/>
        </w:rPr>
      </w:pPr>
    </w:p>
    <w:p w14:paraId="12264ED6" w14:textId="77777777" w:rsidR="007A504E" w:rsidRPr="00041686" w:rsidRDefault="007A504E" w:rsidP="007A504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rPr>
        <w:t xml:space="preserve">As the economy reopened after the first wave of the pandemic, recovery of COVID-related employment losses </w:t>
      </w:r>
      <w:proofErr w:type="gramStart"/>
      <w:r>
        <w:rPr>
          <w:rFonts w:ascii="Times New Roman" w:hAnsi="Times New Roman" w:cs="Times New Roman"/>
          <w:sz w:val="24"/>
        </w:rPr>
        <w:t>were</w:t>
      </w:r>
      <w:proofErr w:type="gramEnd"/>
      <w:r>
        <w:rPr>
          <w:rFonts w:ascii="Times New Roman" w:hAnsi="Times New Roman" w:cs="Times New Roman"/>
          <w:sz w:val="24"/>
        </w:rPr>
        <w:t xml:space="preserve"> uneven, with women, youth, students, low-wage workers, and recent immigrants trailing behind. </w:t>
      </w:r>
      <w:r w:rsidRPr="00041686">
        <w:rPr>
          <w:rFonts w:ascii="Times New Roman" w:hAnsi="Times New Roman" w:cs="Times New Roman"/>
          <w:sz w:val="24"/>
          <w:szCs w:val="24"/>
        </w:rPr>
        <w:t>When a second set of lockdowns were implemented in January 2021, employment losses again impacted women to a greater extent than men.</w:t>
      </w:r>
    </w:p>
    <w:p w14:paraId="3E59B29F" w14:textId="77777777" w:rsidR="007A504E" w:rsidRDefault="007A504E" w:rsidP="00042E72">
      <w:pPr>
        <w:autoSpaceDE w:val="0"/>
        <w:autoSpaceDN w:val="0"/>
        <w:adjustRightInd w:val="0"/>
        <w:spacing w:after="0" w:line="240" w:lineRule="auto"/>
        <w:rPr>
          <w:rFonts w:ascii="Times New Roman" w:hAnsi="Times New Roman" w:cs="Times New Roman"/>
          <w:iCs/>
          <w:sz w:val="24"/>
        </w:rPr>
      </w:pPr>
    </w:p>
    <w:p w14:paraId="757838C3" w14:textId="3E1CF20A" w:rsidR="005643AD" w:rsidRPr="005643AD" w:rsidRDefault="005643AD" w:rsidP="005643AD">
      <w:pPr>
        <w:autoSpaceDE w:val="0"/>
        <w:autoSpaceDN w:val="0"/>
        <w:adjustRightInd w:val="0"/>
        <w:spacing w:after="0" w:line="240" w:lineRule="auto"/>
        <w:rPr>
          <w:rFonts w:ascii="Times New Roman" w:hAnsi="Times New Roman" w:cs="Times New Roman"/>
          <w:sz w:val="24"/>
        </w:rPr>
      </w:pPr>
      <w:r w:rsidRPr="005643AD">
        <w:rPr>
          <w:rFonts w:ascii="Times New Roman" w:hAnsi="Times New Roman" w:cs="Times New Roman"/>
          <w:sz w:val="24"/>
        </w:rPr>
        <w:t xml:space="preserve">Additionally, school and daycare closures impact women’s ability to participate in the labour force as care work typically falls disproportionately to women. </w:t>
      </w:r>
      <w:r w:rsidR="007A504E">
        <w:rPr>
          <w:rFonts w:ascii="Times New Roman" w:hAnsi="Times New Roman" w:cs="Times New Roman"/>
          <w:sz w:val="24"/>
        </w:rPr>
        <w:t xml:space="preserve">Research suggests that women were more likely to report that they performed most parental tasks during the pandemic. </w:t>
      </w:r>
      <w:r w:rsidR="007A504E" w:rsidRPr="005643AD" w:rsidDel="00F84EBC">
        <w:rPr>
          <w:rFonts w:ascii="Times New Roman" w:hAnsi="Times New Roman" w:cs="Times New Roman"/>
          <w:sz w:val="24"/>
        </w:rPr>
        <w:t xml:space="preserve"> </w:t>
      </w:r>
      <w:r w:rsidR="007A504E" w:rsidRPr="005643AD">
        <w:rPr>
          <w:rFonts w:ascii="Times New Roman" w:hAnsi="Times New Roman" w:cs="Times New Roman"/>
          <w:sz w:val="24"/>
        </w:rPr>
        <w:t xml:space="preserve"> </w:t>
      </w:r>
    </w:p>
    <w:p w14:paraId="20267792" w14:textId="77777777" w:rsidR="000B1D93" w:rsidRPr="000B1D93" w:rsidRDefault="000B1D93" w:rsidP="000B1D93">
      <w:pPr>
        <w:spacing w:before="240" w:after="240" w:line="240" w:lineRule="auto"/>
        <w:rPr>
          <w:rFonts w:ascii="Times New Roman" w:hAnsi="Times New Roman" w:cs="Times New Roman"/>
          <w:bCs/>
          <w:sz w:val="28"/>
          <w:szCs w:val="24"/>
          <w:lang w:val="en"/>
        </w:rPr>
      </w:pPr>
      <w:r w:rsidRPr="000B1D93">
        <w:rPr>
          <w:rFonts w:ascii="Times New Roman" w:hAnsi="Times New Roman" w:cs="Times New Roman"/>
          <w:bCs/>
          <w:sz w:val="28"/>
          <w:szCs w:val="24"/>
          <w:lang w:val="en"/>
        </w:rPr>
        <w:t>Measures</w:t>
      </w:r>
    </w:p>
    <w:p w14:paraId="7EC5D0B6" w14:textId="19D7C133" w:rsidR="00840DEC" w:rsidRDefault="004B6EF1" w:rsidP="00840DEC">
      <w:pPr>
        <w:spacing w:before="240" w:after="240" w:line="240" w:lineRule="auto"/>
        <w:rPr>
          <w:rFonts w:ascii="Times New Roman" w:hAnsi="Times New Roman" w:cs="Times New Roman"/>
          <w:bCs/>
          <w:sz w:val="24"/>
          <w:szCs w:val="24"/>
          <w:lang w:val="en-US"/>
        </w:rPr>
      </w:pPr>
      <w:r>
        <w:rPr>
          <w:rFonts w:ascii="Times New Roman" w:hAnsi="Times New Roman" w:cs="Times New Roman"/>
          <w:bCs/>
          <w:sz w:val="24"/>
          <w:szCs w:val="24"/>
          <w:lang w:val="en-US"/>
        </w:rPr>
        <w:t xml:space="preserve">In keeping with its obligations under Article 11 of the Convention, </w:t>
      </w:r>
      <w:r w:rsidR="009B329F" w:rsidRPr="00EA63AF">
        <w:rPr>
          <w:rFonts w:ascii="Times New Roman" w:hAnsi="Times New Roman" w:cs="Times New Roman"/>
          <w:bCs/>
          <w:sz w:val="24"/>
          <w:szCs w:val="24"/>
          <w:lang w:val="en-US"/>
        </w:rPr>
        <w:t>FPT g</w:t>
      </w:r>
      <w:r w:rsidR="00840DEC" w:rsidRPr="00EA63AF">
        <w:rPr>
          <w:rFonts w:ascii="Times New Roman" w:hAnsi="Times New Roman" w:cs="Times New Roman"/>
          <w:bCs/>
          <w:sz w:val="24"/>
          <w:szCs w:val="24"/>
          <w:lang w:val="en-US"/>
        </w:rPr>
        <w:t>overnments have</w:t>
      </w:r>
      <w:r w:rsidR="00840DEC" w:rsidRPr="00E7062E">
        <w:rPr>
          <w:rFonts w:ascii="Times New Roman" w:hAnsi="Times New Roman" w:cs="Times New Roman"/>
          <w:bCs/>
          <w:sz w:val="24"/>
          <w:szCs w:val="24"/>
          <w:lang w:val="en-US"/>
        </w:rPr>
        <w:t xml:space="preserve"> undertaken </w:t>
      </w:r>
      <w:proofErr w:type="gramStart"/>
      <w:r w:rsidR="00840DEC" w:rsidRPr="00E7062E">
        <w:rPr>
          <w:rFonts w:ascii="Times New Roman" w:hAnsi="Times New Roman" w:cs="Times New Roman"/>
          <w:bCs/>
          <w:sz w:val="24"/>
          <w:szCs w:val="24"/>
          <w:lang w:val="en-US"/>
        </w:rPr>
        <w:t>a number of</w:t>
      </w:r>
      <w:proofErr w:type="gramEnd"/>
      <w:r w:rsidR="00840DEC" w:rsidRPr="00E7062E">
        <w:rPr>
          <w:rFonts w:ascii="Times New Roman" w:hAnsi="Times New Roman" w:cs="Times New Roman"/>
          <w:bCs/>
          <w:sz w:val="24"/>
          <w:szCs w:val="24"/>
          <w:lang w:val="en-US"/>
        </w:rPr>
        <w:t xml:space="preserve"> measures to help people who lost their employment</w:t>
      </w:r>
      <w:r w:rsidR="00840DEC">
        <w:rPr>
          <w:rFonts w:ascii="Times New Roman" w:hAnsi="Times New Roman" w:cs="Times New Roman"/>
          <w:bCs/>
          <w:sz w:val="24"/>
          <w:szCs w:val="24"/>
          <w:lang w:val="en-US"/>
        </w:rPr>
        <w:t xml:space="preserve"> and </w:t>
      </w:r>
      <w:r w:rsidR="00377E67">
        <w:rPr>
          <w:rFonts w:ascii="Times New Roman" w:hAnsi="Times New Roman" w:cs="Times New Roman"/>
          <w:bCs/>
          <w:sz w:val="24"/>
          <w:szCs w:val="24"/>
          <w:lang w:val="en-US"/>
        </w:rPr>
        <w:t>were</w:t>
      </w:r>
      <w:r w:rsidR="00840DEC">
        <w:rPr>
          <w:rFonts w:ascii="Times New Roman" w:hAnsi="Times New Roman" w:cs="Times New Roman"/>
          <w:bCs/>
          <w:sz w:val="24"/>
          <w:szCs w:val="24"/>
          <w:lang w:val="en-US"/>
        </w:rPr>
        <w:t xml:space="preserve"> working at reduced hours. </w:t>
      </w:r>
      <w:r w:rsidR="00840DEC" w:rsidRPr="00E7062E">
        <w:rPr>
          <w:rFonts w:ascii="Times New Roman" w:hAnsi="Times New Roman" w:cs="Times New Roman"/>
          <w:bCs/>
          <w:sz w:val="24"/>
          <w:szCs w:val="24"/>
          <w:lang w:val="en-US"/>
        </w:rPr>
        <w:t>Governments have also taken measures to help with childcare</w:t>
      </w:r>
      <w:r w:rsidR="00840DEC">
        <w:rPr>
          <w:rFonts w:ascii="Times New Roman" w:hAnsi="Times New Roman" w:cs="Times New Roman"/>
          <w:bCs/>
          <w:sz w:val="24"/>
          <w:szCs w:val="24"/>
          <w:lang w:val="en-US"/>
        </w:rPr>
        <w:t>.</w:t>
      </w:r>
      <w:r w:rsidR="00840DEC" w:rsidRPr="00E7062E">
        <w:rPr>
          <w:rFonts w:ascii="Times New Roman" w:hAnsi="Times New Roman" w:cs="Times New Roman"/>
          <w:bCs/>
          <w:sz w:val="24"/>
          <w:szCs w:val="24"/>
          <w:lang w:val="en-US"/>
        </w:rPr>
        <w:t xml:space="preserve"> The following are examples of such measures. </w:t>
      </w:r>
    </w:p>
    <w:p w14:paraId="05E4CA8F" w14:textId="77777777" w:rsidR="00DD75F5" w:rsidRPr="00D6326A" w:rsidRDefault="00DD75F5" w:rsidP="00E7062E">
      <w:pPr>
        <w:spacing w:before="240" w:after="240" w:line="240" w:lineRule="auto"/>
        <w:rPr>
          <w:rFonts w:ascii="Times New Roman" w:hAnsi="Times New Roman" w:cs="Times New Roman"/>
          <w:bCs/>
          <w:i/>
          <w:sz w:val="24"/>
          <w:szCs w:val="24"/>
        </w:rPr>
      </w:pPr>
      <w:r w:rsidRPr="00D6326A">
        <w:rPr>
          <w:rFonts w:ascii="Times New Roman" w:hAnsi="Times New Roman" w:cs="Times New Roman"/>
          <w:bCs/>
          <w:i/>
          <w:sz w:val="24"/>
          <w:szCs w:val="24"/>
        </w:rPr>
        <w:t xml:space="preserve">Measures for those </w:t>
      </w:r>
      <w:r w:rsidRPr="00D6326A">
        <w:rPr>
          <w:rFonts w:ascii="Times New Roman" w:hAnsi="Times New Roman" w:cs="Times New Roman"/>
          <w:bCs/>
          <w:i/>
          <w:sz w:val="24"/>
          <w:szCs w:val="24"/>
          <w:lang w:val="en-US"/>
        </w:rPr>
        <w:t xml:space="preserve">who lost their employment or </w:t>
      </w:r>
      <w:r w:rsidR="00377E67">
        <w:rPr>
          <w:rFonts w:ascii="Times New Roman" w:hAnsi="Times New Roman" w:cs="Times New Roman"/>
          <w:bCs/>
          <w:i/>
          <w:sz w:val="24"/>
          <w:szCs w:val="24"/>
          <w:lang w:val="en-US"/>
        </w:rPr>
        <w:t>were</w:t>
      </w:r>
      <w:r w:rsidRPr="00D6326A">
        <w:rPr>
          <w:rFonts w:ascii="Times New Roman" w:hAnsi="Times New Roman" w:cs="Times New Roman"/>
          <w:bCs/>
          <w:i/>
          <w:sz w:val="24"/>
          <w:szCs w:val="24"/>
          <w:lang w:val="en-US"/>
        </w:rPr>
        <w:t xml:space="preserve"> working at reduced hours</w:t>
      </w:r>
    </w:p>
    <w:p w14:paraId="470F2125" w14:textId="57B35058" w:rsidR="00937880" w:rsidRPr="00895744" w:rsidRDefault="00937880" w:rsidP="00937880">
      <w:pPr>
        <w:pStyle w:val="NormalWeb"/>
        <w:numPr>
          <w:ilvl w:val="0"/>
          <w:numId w:val="14"/>
        </w:numPr>
        <w:tabs>
          <w:tab w:val="clear" w:pos="720"/>
          <w:tab w:val="num" w:pos="360"/>
        </w:tabs>
        <w:spacing w:before="240" w:after="240" w:line="240" w:lineRule="auto"/>
        <w:ind w:left="284" w:hanging="284"/>
        <w:rPr>
          <w:bCs/>
          <w:u w:val="single"/>
        </w:rPr>
      </w:pPr>
      <w:r>
        <w:t>At the onset of the pandemic in March 2020, t</w:t>
      </w:r>
      <w:r w:rsidRPr="00895744">
        <w:t xml:space="preserve">he </w:t>
      </w:r>
      <w:r w:rsidR="00066044">
        <w:t>GC</w:t>
      </w:r>
      <w:r w:rsidRPr="00895744">
        <w:t xml:space="preserve"> </w:t>
      </w:r>
      <w:r>
        <w:t xml:space="preserve">launched </w:t>
      </w:r>
      <w:r w:rsidRPr="00895744">
        <w:t>the Canada Emergency Response Benefit (CERB) to support eligible workers, including the self-employed, who stopped working and lost their income due to COVID-19.</w:t>
      </w:r>
      <w:r>
        <w:t xml:space="preserve"> </w:t>
      </w:r>
      <w:r w:rsidRPr="00895744">
        <w:t>The CERB provided a weekly amount of $500 for up to 28 weeks, between March 15, 2020, and October 3, 2020.</w:t>
      </w:r>
      <w:r>
        <w:t xml:space="preserve"> </w:t>
      </w:r>
      <w:r w:rsidRPr="00895744">
        <w:rPr>
          <w:bCs/>
        </w:rPr>
        <w:t>It also allowed people to earn up to $1,000 per month while collecting the CERB.</w:t>
      </w:r>
    </w:p>
    <w:p w14:paraId="7A4C21D0" w14:textId="70512FDA" w:rsidR="0021774F" w:rsidRPr="0021774F" w:rsidRDefault="00937880" w:rsidP="00A30223">
      <w:pPr>
        <w:pStyle w:val="NormalWeb"/>
        <w:numPr>
          <w:ilvl w:val="0"/>
          <w:numId w:val="14"/>
        </w:numPr>
        <w:tabs>
          <w:tab w:val="clear" w:pos="720"/>
          <w:tab w:val="num" w:pos="360"/>
        </w:tabs>
        <w:spacing w:before="240" w:after="240" w:line="240" w:lineRule="auto"/>
        <w:ind w:left="284" w:hanging="284"/>
        <w:rPr>
          <w:bCs/>
        </w:rPr>
      </w:pPr>
      <w:r>
        <w:t>In the fall of 2020, t</w:t>
      </w:r>
      <w:r w:rsidRPr="00895744">
        <w:t>he Government transitioned workers to a simplified E</w:t>
      </w:r>
      <w:r>
        <w:t xml:space="preserve">mployment </w:t>
      </w:r>
      <w:r w:rsidRPr="00895744">
        <w:t>I</w:t>
      </w:r>
      <w:r>
        <w:t xml:space="preserve">nsurance (EI) </w:t>
      </w:r>
      <w:r w:rsidRPr="00895744">
        <w:t xml:space="preserve">program and introduced a suite of three temporary recovery benefits: the </w:t>
      </w:r>
      <w:r w:rsidRPr="00895744">
        <w:lastRenderedPageBreak/>
        <w:t>Canada Recovery Benefit</w:t>
      </w:r>
      <w:r w:rsidR="00CA4600">
        <w:t xml:space="preserve"> (CRB)</w:t>
      </w:r>
      <w:r w:rsidRPr="00895744">
        <w:t xml:space="preserve">, the Canada Recovery Caregiving Benefit, and the Canada Recovery Sickness Benefit. </w:t>
      </w:r>
    </w:p>
    <w:p w14:paraId="41F7FACF" w14:textId="47F39B5A" w:rsidR="00937880" w:rsidRDefault="00937880" w:rsidP="00A30223">
      <w:pPr>
        <w:pStyle w:val="NormalWeb"/>
        <w:numPr>
          <w:ilvl w:val="0"/>
          <w:numId w:val="14"/>
        </w:numPr>
        <w:tabs>
          <w:tab w:val="clear" w:pos="720"/>
          <w:tab w:val="num" w:pos="360"/>
        </w:tabs>
        <w:spacing w:before="240" w:after="240" w:line="240" w:lineRule="auto"/>
        <w:ind w:left="284" w:hanging="284"/>
        <w:rPr>
          <w:bCs/>
        </w:rPr>
      </w:pPr>
      <w:r w:rsidRPr="0021774F">
        <w:rPr>
          <w:bCs/>
        </w:rPr>
        <w:t xml:space="preserve">The </w:t>
      </w:r>
      <w:r w:rsidR="00CA4600">
        <w:rPr>
          <w:bCs/>
        </w:rPr>
        <w:t>CRB</w:t>
      </w:r>
      <w:r w:rsidRPr="0021774F">
        <w:rPr>
          <w:bCs/>
        </w:rPr>
        <w:t xml:space="preserve"> </w:t>
      </w:r>
      <w:r w:rsidR="00FB2BB4" w:rsidRPr="0021774F">
        <w:rPr>
          <w:bCs/>
        </w:rPr>
        <w:t>provide</w:t>
      </w:r>
      <w:r w:rsidR="00FB2BB4">
        <w:rPr>
          <w:bCs/>
        </w:rPr>
        <w:t>d</w:t>
      </w:r>
      <w:r w:rsidR="00FB2BB4" w:rsidRPr="0021774F">
        <w:rPr>
          <w:bCs/>
        </w:rPr>
        <w:t xml:space="preserve"> </w:t>
      </w:r>
      <w:r w:rsidRPr="0021774F">
        <w:rPr>
          <w:bCs/>
        </w:rPr>
        <w:t xml:space="preserve">income support to employed and self-employed individuals who </w:t>
      </w:r>
      <w:r w:rsidR="00FB2BB4">
        <w:rPr>
          <w:bCs/>
        </w:rPr>
        <w:t>were</w:t>
      </w:r>
      <w:r w:rsidR="00FB2BB4" w:rsidRPr="0021774F">
        <w:rPr>
          <w:bCs/>
        </w:rPr>
        <w:t xml:space="preserve"> </w:t>
      </w:r>
      <w:r w:rsidRPr="0021774F">
        <w:rPr>
          <w:bCs/>
        </w:rPr>
        <w:t>directly affected by COVID-19 and are not entitled to EI benefits. The CRB provides $500 a week for the first 42 weeks with the remaining 12 weeks payable at $300 for up to 54</w:t>
      </w:r>
      <w:r w:rsidR="008D79DC">
        <w:rPr>
          <w:bCs/>
        </w:rPr>
        <w:t xml:space="preserve"> </w:t>
      </w:r>
      <w:r w:rsidRPr="0021774F">
        <w:rPr>
          <w:bCs/>
        </w:rPr>
        <w:t xml:space="preserve">weeks. </w:t>
      </w:r>
      <w:r w:rsidR="00FB2BB4" w:rsidRPr="00FB2BB4">
        <w:rPr>
          <w:bCs/>
        </w:rPr>
        <w:t>New CRB claimants as of July 18, 2021</w:t>
      </w:r>
      <w:r w:rsidR="00CA4600">
        <w:rPr>
          <w:bCs/>
        </w:rPr>
        <w:t>,</w:t>
      </w:r>
      <w:r w:rsidR="00FB2BB4" w:rsidRPr="00FB2BB4">
        <w:rPr>
          <w:bCs/>
        </w:rPr>
        <w:t xml:space="preserve"> received a weekly benefit of $300. Introduced on September 27, 2020, the benefit program ended on October 23, 2021.</w:t>
      </w:r>
    </w:p>
    <w:p w14:paraId="019FE9A0" w14:textId="2C281ADC" w:rsidR="00FB2BB4" w:rsidRDefault="00FB2BB4" w:rsidP="00FB2BB4">
      <w:pPr>
        <w:pStyle w:val="NormalWeb"/>
        <w:numPr>
          <w:ilvl w:val="0"/>
          <w:numId w:val="14"/>
        </w:numPr>
        <w:tabs>
          <w:tab w:val="clear" w:pos="720"/>
          <w:tab w:val="num" w:pos="360"/>
        </w:tabs>
        <w:spacing w:before="240" w:after="240" w:line="240" w:lineRule="auto"/>
        <w:ind w:left="284" w:hanging="284"/>
        <w:rPr>
          <w:bCs/>
        </w:rPr>
      </w:pPr>
      <w:bookmarkStart w:id="7" w:name="_Hlk102996916"/>
      <w:r>
        <w:rPr>
          <w:bCs/>
        </w:rPr>
        <w:t>The Canada Recovery Caregiving Benefit provides income support for workers unable to work for at least 50% of the week because they: must care for a child under the age of 12 or family member because schools, day-cares or care facilities are closed due to COVID-19; must care for a child or family member who is sick; and/or, are required to quarantine or at high risk of serious health implications because of COVID-19. The CRCB provides $500 per week for up to 38 weeks per household.</w:t>
      </w:r>
    </w:p>
    <w:p w14:paraId="6ED24244" w14:textId="75B50A1A" w:rsidR="00FB2BB4" w:rsidRPr="0021774F" w:rsidRDefault="00FB2BB4" w:rsidP="00FB2BB4">
      <w:pPr>
        <w:pStyle w:val="NormalWeb"/>
        <w:numPr>
          <w:ilvl w:val="0"/>
          <w:numId w:val="14"/>
        </w:numPr>
        <w:tabs>
          <w:tab w:val="clear" w:pos="720"/>
          <w:tab w:val="num" w:pos="360"/>
        </w:tabs>
        <w:spacing w:before="240" w:after="240" w:line="240" w:lineRule="auto"/>
        <w:ind w:left="284" w:hanging="284"/>
        <w:rPr>
          <w:bCs/>
        </w:rPr>
      </w:pPr>
      <w:r>
        <w:rPr>
          <w:bCs/>
        </w:rPr>
        <w:t xml:space="preserve">The Canada Recovery Sickness Benefit provides income support for workers unable to work for at least 50% of the week because they contracted COVID-19, self-isolated for reasons related to COVID-19, or have underlying conditions, are undergoing </w:t>
      </w:r>
      <w:proofErr w:type="gramStart"/>
      <w:r>
        <w:rPr>
          <w:bCs/>
        </w:rPr>
        <w:t>treatments</w:t>
      </w:r>
      <w:proofErr w:type="gramEnd"/>
      <w:r>
        <w:rPr>
          <w:bCs/>
        </w:rPr>
        <w:t xml:space="preserve"> or have contracted sicknesses that would make them more susceptible to COVID-19. The CRSB provides $500 per week for up to four weeks for workers.</w:t>
      </w:r>
    </w:p>
    <w:bookmarkEnd w:id="7"/>
    <w:p w14:paraId="0F6B1F27" w14:textId="7807338A" w:rsidR="00DD75F5" w:rsidRPr="00E7062E" w:rsidRDefault="00DD75F5" w:rsidP="00AA7900">
      <w:pPr>
        <w:pStyle w:val="NormalWeb"/>
        <w:numPr>
          <w:ilvl w:val="0"/>
          <w:numId w:val="14"/>
        </w:numPr>
        <w:tabs>
          <w:tab w:val="clear" w:pos="720"/>
        </w:tabs>
        <w:spacing w:before="240" w:after="240" w:line="240" w:lineRule="auto"/>
        <w:ind w:left="284" w:hanging="284"/>
        <w:rPr>
          <w:bCs/>
        </w:rPr>
      </w:pPr>
      <w:r w:rsidRPr="00E7062E">
        <w:rPr>
          <w:bCs/>
        </w:rPr>
        <w:t xml:space="preserve">The </w:t>
      </w:r>
      <w:r w:rsidR="00066044">
        <w:rPr>
          <w:bCs/>
        </w:rPr>
        <w:t>GC</w:t>
      </w:r>
      <w:r w:rsidRPr="00E7062E">
        <w:rPr>
          <w:bCs/>
        </w:rPr>
        <w:t xml:space="preserve"> is also providing additional assistance to individuals and families with low and modest incomes with a special top-up payment under the Goods and Services Tax credit, delivering $5.5 billion in support.</w:t>
      </w:r>
    </w:p>
    <w:p w14:paraId="2C2D19CC" w14:textId="0DD97636" w:rsidR="00937880" w:rsidRPr="00875323" w:rsidRDefault="00937880" w:rsidP="00937880">
      <w:pPr>
        <w:pStyle w:val="NormalWeb"/>
        <w:numPr>
          <w:ilvl w:val="0"/>
          <w:numId w:val="14"/>
        </w:numPr>
        <w:tabs>
          <w:tab w:val="clear" w:pos="720"/>
          <w:tab w:val="num" w:pos="360"/>
        </w:tabs>
        <w:spacing w:before="240" w:after="240" w:line="240" w:lineRule="auto"/>
        <w:ind w:left="284" w:hanging="284"/>
        <w:rPr>
          <w:bCs/>
        </w:rPr>
      </w:pPr>
      <w:r w:rsidRPr="00875323">
        <w:rPr>
          <w:bCs/>
        </w:rPr>
        <w:t xml:space="preserve">The Fall Economic Statement </w:t>
      </w:r>
      <w:r>
        <w:rPr>
          <w:bCs/>
        </w:rPr>
        <w:t>2020 proposed $50 million over two years for a new</w:t>
      </w:r>
      <w:r w:rsidRPr="00875323">
        <w:rPr>
          <w:bCs/>
        </w:rPr>
        <w:t xml:space="preserve"> Women’s Employment Readiness </w:t>
      </w:r>
      <w:r>
        <w:rPr>
          <w:bCs/>
        </w:rPr>
        <w:t>P</w:t>
      </w:r>
      <w:r w:rsidRPr="00875323">
        <w:rPr>
          <w:bCs/>
        </w:rPr>
        <w:t xml:space="preserve">ilot </w:t>
      </w:r>
      <w:r>
        <w:rPr>
          <w:bCs/>
        </w:rPr>
        <w:t>P</w:t>
      </w:r>
      <w:r w:rsidRPr="00875323">
        <w:rPr>
          <w:bCs/>
        </w:rPr>
        <w:t>rogram</w:t>
      </w:r>
      <w:r>
        <w:rPr>
          <w:bCs/>
        </w:rPr>
        <w:t xml:space="preserve">. The pilot will fund organizations to test methods and provide pre-employment and skill development supports to multi-barriered women. Four groups of women will be targeted: racialized and/or Indigenous women, women with disabilities, </w:t>
      </w:r>
      <w:r w:rsidR="00CC3E8D" w:rsidRPr="00CC3E8D">
        <w:rPr>
          <w:bCs/>
        </w:rPr>
        <w:t>2SLGBTQQIA+</w:t>
      </w:r>
      <w:r>
        <w:rPr>
          <w:bCs/>
        </w:rPr>
        <w:t xml:space="preserve"> women, and women with prolonged labour market detachment. The Pilot will also test ways to improve employer inclusivity for the target groups. The Pilot launched its first call for proposals in June 2021. </w:t>
      </w:r>
      <w:r w:rsidRPr="00875323">
        <w:rPr>
          <w:bCs/>
        </w:rPr>
        <w:t>The</w:t>
      </w:r>
      <w:r>
        <w:rPr>
          <w:bCs/>
        </w:rPr>
        <w:t xml:space="preserve"> results of the</w:t>
      </w:r>
      <w:r w:rsidRPr="00875323">
        <w:rPr>
          <w:bCs/>
        </w:rPr>
        <w:t xml:space="preserve"> Pilot will identify better ways to serve diverse groups of women to participate in the labour market.</w:t>
      </w:r>
    </w:p>
    <w:p w14:paraId="72FB43D0" w14:textId="4470A945" w:rsidR="00852CE5" w:rsidRPr="0021774F" w:rsidRDefault="00852CE5" w:rsidP="00852CE5">
      <w:pPr>
        <w:pStyle w:val="NormalWeb"/>
        <w:numPr>
          <w:ilvl w:val="0"/>
          <w:numId w:val="14"/>
        </w:numPr>
        <w:tabs>
          <w:tab w:val="clear" w:pos="720"/>
        </w:tabs>
        <w:spacing w:before="240" w:after="240" w:line="240" w:lineRule="auto"/>
        <w:ind w:left="284" w:hanging="284"/>
      </w:pPr>
      <w:r w:rsidRPr="0021774F">
        <w:t xml:space="preserve">In March 2021, the </w:t>
      </w:r>
      <w:r w:rsidR="00066044">
        <w:t>GC</w:t>
      </w:r>
      <w:r w:rsidRPr="0021774F">
        <w:t xml:space="preserve"> created a Task Force on Women in the Economy to help guide a robust, inclusive, and feminist recovery and to help address long-standing systemic barriers. Composed of a diverse group of experts and leading voices, the task force has begun advising the government on policies and measures to support women’s employment and address issues of gender equality in the wake of the pandemic. In particular, the task force has provided advice on early learning and </w:t>
      </w:r>
      <w:proofErr w:type="gramStart"/>
      <w:r w:rsidRPr="0021774F">
        <w:t>child care</w:t>
      </w:r>
      <w:proofErr w:type="gramEnd"/>
      <w:r w:rsidRPr="0021774F">
        <w:t xml:space="preserve">, support for youth, and women who work in low-wage jobs. </w:t>
      </w:r>
    </w:p>
    <w:p w14:paraId="33FB83D0" w14:textId="2510E55F" w:rsidR="007A504E" w:rsidRDefault="007A504E" w:rsidP="007A504E">
      <w:pPr>
        <w:pStyle w:val="NormalWeb"/>
        <w:numPr>
          <w:ilvl w:val="0"/>
          <w:numId w:val="14"/>
        </w:numPr>
        <w:tabs>
          <w:tab w:val="clear" w:pos="720"/>
        </w:tabs>
        <w:spacing w:before="240" w:after="240" w:line="240" w:lineRule="auto"/>
        <w:ind w:left="284" w:hanging="284"/>
      </w:pPr>
      <w:r>
        <w:t xml:space="preserve">The </w:t>
      </w:r>
      <w:r w:rsidR="00066044">
        <w:t>GC</w:t>
      </w:r>
      <w:r>
        <w:t xml:space="preserve"> launched the Sectoral Workforce Solutions Program</w:t>
      </w:r>
      <w:r w:rsidR="00FB2BB4">
        <w:t xml:space="preserve"> (SWSP)</w:t>
      </w:r>
      <w:r>
        <w:t xml:space="preserve">, which will </w:t>
      </w:r>
      <w:proofErr w:type="gramStart"/>
      <w:r>
        <w:t>connect up</w:t>
      </w:r>
      <w:proofErr w:type="gramEnd"/>
      <w:r>
        <w:t xml:space="preserve"> to 90,000 Canadians with the training they need to access good jobs in key sectors where employers are looking for skilled workers. </w:t>
      </w:r>
      <w:r w:rsidR="00FB2BB4" w:rsidRPr="00845A64">
        <w:t xml:space="preserve">The SWSP funds sectoral projects that focus on a range of industry-driven activities such as training and reskilling workers, helping employers </w:t>
      </w:r>
      <w:r w:rsidR="00FB2BB4" w:rsidRPr="00845A64">
        <w:lastRenderedPageBreak/>
        <w:t>retain and attract a skilled and diverse workforce and other creative solutions to help sectors address labour market needs. The Program will also support equity-deserving groups, including women and LGBTQ2 communities, by promoting a diverse and inclusive workforce and providing wrap-around supports as needed to those facing barriers to participation.</w:t>
      </w:r>
      <w:r w:rsidR="00FB2BB4" w:rsidRPr="004E7071">
        <w:t xml:space="preserve"> </w:t>
      </w:r>
      <w:r w:rsidR="00FB2BB4" w:rsidRPr="001F4E3F">
        <w:t xml:space="preserve">The SWSP </w:t>
      </w:r>
      <w:r w:rsidR="00FB2BB4">
        <w:t>includ</w:t>
      </w:r>
      <w:r w:rsidR="00FB2BB4" w:rsidRPr="001F4E3F">
        <w:t>es</w:t>
      </w:r>
      <w:r w:rsidR="00FB2BB4">
        <w:t xml:space="preserve"> </w:t>
      </w:r>
      <w:r w:rsidR="00FB2BB4" w:rsidRPr="001F4E3F">
        <w:t>initiatives to help equity-deserving groups get the skills they need to find work and succeed in key sectors</w:t>
      </w:r>
      <w:r w:rsidR="00FB2BB4">
        <w:t>.</w:t>
      </w:r>
    </w:p>
    <w:p w14:paraId="242659DF" w14:textId="58A2297B" w:rsidR="007A504E" w:rsidRDefault="007A504E" w:rsidP="007A504E">
      <w:pPr>
        <w:pStyle w:val="NormalWeb"/>
        <w:numPr>
          <w:ilvl w:val="0"/>
          <w:numId w:val="14"/>
        </w:numPr>
        <w:tabs>
          <w:tab w:val="clear" w:pos="720"/>
        </w:tabs>
        <w:spacing w:before="240" w:after="240" w:line="240" w:lineRule="auto"/>
        <w:ind w:left="284" w:hanging="284"/>
      </w:pPr>
      <w:r>
        <w:t xml:space="preserve">The </w:t>
      </w:r>
      <w:r w:rsidR="00066044">
        <w:t>GC</w:t>
      </w:r>
      <w:r>
        <w:t xml:space="preserve"> launched the Canada Community Revitalization Fund, which will provide $500 million over two years through regional development agencies to foster inclusive recovery by supporting businesses operated by, and employing, underrepresented people, youth, LGBTQ2 communities, new Canadians, official language minority communities and people with disabilities.</w:t>
      </w:r>
    </w:p>
    <w:p w14:paraId="765847F6" w14:textId="0C2666F1" w:rsidR="00CF7C87" w:rsidRPr="00EA63AF" w:rsidRDefault="00CF7C87" w:rsidP="00CF7C87">
      <w:pPr>
        <w:pStyle w:val="NormalWeb"/>
        <w:numPr>
          <w:ilvl w:val="0"/>
          <w:numId w:val="14"/>
        </w:numPr>
        <w:tabs>
          <w:tab w:val="clear" w:pos="720"/>
        </w:tabs>
        <w:spacing w:before="240" w:after="240" w:line="240" w:lineRule="auto"/>
        <w:ind w:left="284" w:hanging="284"/>
      </w:pPr>
      <w:bookmarkStart w:id="8" w:name="lt_pId011"/>
      <w:r w:rsidRPr="00EA63AF">
        <w:t>The Government of Quebec has implemented the Temporary Aid for Workers Program. The objective of the program was to provide financial aid to Quebec workers who lost their ability to earn the full amount of their work income. This loss of income had to result from following the isolation directive issued to fight the spread of COVID-19. A total of $13.4M was paid out to 11,659 people</w:t>
      </w:r>
      <w:bookmarkEnd w:id="8"/>
      <w:r w:rsidRPr="00EA63AF">
        <w:t>.</w:t>
      </w:r>
    </w:p>
    <w:p w14:paraId="6F0611D6" w14:textId="2C37EBCF" w:rsidR="00CF7C87" w:rsidRPr="00EA63AF" w:rsidRDefault="00CF7C87" w:rsidP="00CF7C87">
      <w:pPr>
        <w:pStyle w:val="NormalWeb"/>
        <w:numPr>
          <w:ilvl w:val="0"/>
          <w:numId w:val="14"/>
        </w:numPr>
        <w:tabs>
          <w:tab w:val="clear" w:pos="720"/>
        </w:tabs>
        <w:spacing w:before="240" w:after="240" w:line="240" w:lineRule="auto"/>
        <w:ind w:left="284" w:hanging="284"/>
      </w:pPr>
      <w:bookmarkStart w:id="9" w:name="lt_pId015"/>
      <w:r w:rsidRPr="007B6933">
        <w:t xml:space="preserve">The Government of Quebec also created the Programme actions </w:t>
      </w:r>
      <w:r w:rsidRPr="007B6933">
        <w:rPr>
          <w:lang w:val="fr-CA"/>
        </w:rPr>
        <w:t>concertées pour le maintien en emploi</w:t>
      </w:r>
      <w:r w:rsidRPr="007B6933">
        <w:t xml:space="preserve"> (PACME) in collaboration with the </w:t>
      </w:r>
      <w:r w:rsidRPr="00F61022">
        <w:rPr>
          <w:lang w:val="fr-CA"/>
        </w:rPr>
        <w:t>Commission des partenaires du marché du travail.</w:t>
      </w:r>
      <w:bookmarkEnd w:id="9"/>
      <w:r w:rsidRPr="00F61022">
        <w:rPr>
          <w:lang w:val="fr-CA"/>
        </w:rPr>
        <w:t xml:space="preserve"> </w:t>
      </w:r>
      <w:r w:rsidRPr="00EA63AF">
        <w:t>Its aim was to support companies affected by the COVID-19 pandemic by reimbursing expenses incurred in human resource management and workforce skills development activities. PACME had a budget of $150M.</w:t>
      </w:r>
    </w:p>
    <w:p w14:paraId="785E24DC" w14:textId="71D0DC82" w:rsidR="00CF7C87" w:rsidRPr="00EA63AF" w:rsidRDefault="00CF7C87" w:rsidP="00CF7C87">
      <w:pPr>
        <w:pStyle w:val="NormalWeb"/>
        <w:numPr>
          <w:ilvl w:val="0"/>
          <w:numId w:val="14"/>
        </w:numPr>
        <w:tabs>
          <w:tab w:val="clear" w:pos="720"/>
        </w:tabs>
        <w:spacing w:before="240" w:after="240" w:line="240" w:lineRule="auto"/>
        <w:ind w:left="284" w:hanging="284"/>
      </w:pPr>
      <w:bookmarkStart w:id="10" w:name="lt_pId018"/>
      <w:r w:rsidRPr="00EA63AF">
        <w:t>Additionally, the Government of Quebec deployed the Renewed Prosperity Through Greater Training Program. This program was for anyone without a job, especially if they lost their job due to the COVID-19 pandemic and wanted to enhance their skills or requalify for an in-demand job.</w:t>
      </w:r>
      <w:bookmarkEnd w:id="10"/>
    </w:p>
    <w:p w14:paraId="2C658384" w14:textId="77777777" w:rsidR="00F3445C" w:rsidRPr="00D6326A" w:rsidRDefault="00F3445C" w:rsidP="00F3445C">
      <w:pPr>
        <w:spacing w:before="240" w:after="240" w:line="240" w:lineRule="auto"/>
        <w:rPr>
          <w:rFonts w:ascii="Times New Roman" w:hAnsi="Times New Roman" w:cs="Times New Roman"/>
          <w:i/>
          <w:sz w:val="24"/>
          <w:szCs w:val="24"/>
        </w:rPr>
      </w:pPr>
      <w:r w:rsidRPr="00D6326A">
        <w:rPr>
          <w:rFonts w:ascii="Times New Roman" w:hAnsi="Times New Roman" w:cs="Times New Roman"/>
          <w:i/>
          <w:sz w:val="24"/>
          <w:szCs w:val="24"/>
        </w:rPr>
        <w:t xml:space="preserve">Measures </w:t>
      </w:r>
      <w:r w:rsidR="00FD4E12" w:rsidRPr="00D6326A">
        <w:rPr>
          <w:rFonts w:ascii="Times New Roman" w:hAnsi="Times New Roman" w:cs="Times New Roman"/>
          <w:i/>
          <w:sz w:val="24"/>
          <w:szCs w:val="24"/>
        </w:rPr>
        <w:t>to help with</w:t>
      </w:r>
      <w:r w:rsidRPr="00D6326A">
        <w:rPr>
          <w:rFonts w:ascii="Times New Roman" w:hAnsi="Times New Roman" w:cs="Times New Roman"/>
          <w:i/>
          <w:sz w:val="24"/>
          <w:szCs w:val="24"/>
        </w:rPr>
        <w:t xml:space="preserve"> </w:t>
      </w:r>
      <w:proofErr w:type="gramStart"/>
      <w:r w:rsidRPr="00D6326A">
        <w:rPr>
          <w:rFonts w:ascii="Times New Roman" w:hAnsi="Times New Roman" w:cs="Times New Roman"/>
          <w:i/>
          <w:sz w:val="24"/>
          <w:szCs w:val="24"/>
        </w:rPr>
        <w:t>child</w:t>
      </w:r>
      <w:r w:rsidR="00377E67">
        <w:rPr>
          <w:rFonts w:ascii="Times New Roman" w:hAnsi="Times New Roman" w:cs="Times New Roman"/>
          <w:i/>
          <w:sz w:val="24"/>
          <w:szCs w:val="24"/>
        </w:rPr>
        <w:t xml:space="preserve"> </w:t>
      </w:r>
      <w:r w:rsidRPr="00D6326A">
        <w:rPr>
          <w:rFonts w:ascii="Times New Roman" w:hAnsi="Times New Roman" w:cs="Times New Roman"/>
          <w:i/>
          <w:sz w:val="24"/>
          <w:szCs w:val="24"/>
        </w:rPr>
        <w:t>care</w:t>
      </w:r>
      <w:proofErr w:type="gramEnd"/>
      <w:r w:rsidRPr="00D6326A">
        <w:rPr>
          <w:rFonts w:ascii="Times New Roman" w:hAnsi="Times New Roman" w:cs="Times New Roman"/>
          <w:i/>
          <w:sz w:val="24"/>
          <w:szCs w:val="24"/>
        </w:rPr>
        <w:t xml:space="preserve"> </w:t>
      </w:r>
    </w:p>
    <w:p w14:paraId="5611EF8A" w14:textId="554BA369" w:rsidR="00F3445C" w:rsidRPr="00BC7613" w:rsidRDefault="00F3445C" w:rsidP="007D282E">
      <w:pPr>
        <w:pStyle w:val="NormalWeb"/>
        <w:numPr>
          <w:ilvl w:val="0"/>
          <w:numId w:val="14"/>
        </w:numPr>
        <w:tabs>
          <w:tab w:val="clear" w:pos="720"/>
        </w:tabs>
        <w:spacing w:before="240" w:after="240" w:line="240" w:lineRule="auto"/>
        <w:ind w:left="284" w:hanging="284"/>
        <w:rPr>
          <w:bCs/>
        </w:rPr>
      </w:pPr>
      <w:r w:rsidRPr="00BC7613">
        <w:rPr>
          <w:bCs/>
        </w:rPr>
        <w:t xml:space="preserve">The </w:t>
      </w:r>
      <w:r w:rsidR="00066044">
        <w:rPr>
          <w:bCs/>
        </w:rPr>
        <w:t>GC</w:t>
      </w:r>
      <w:r w:rsidRPr="00BC7613">
        <w:rPr>
          <w:bCs/>
        </w:rPr>
        <w:t xml:space="preserve"> </w:t>
      </w:r>
      <w:r w:rsidR="00BC7613" w:rsidRPr="00DE6FB8">
        <w:t xml:space="preserve">provided $625 </w:t>
      </w:r>
      <w:r w:rsidR="00BC7613">
        <w:t xml:space="preserve">million </w:t>
      </w:r>
      <w:r w:rsidR="00BC7613" w:rsidRPr="00DE6FB8">
        <w:t xml:space="preserve">in emergency pandemic support to the provinces and territories for the </w:t>
      </w:r>
      <w:proofErr w:type="gramStart"/>
      <w:r w:rsidR="00BC7613" w:rsidRPr="00DE6FB8">
        <w:t>child care</w:t>
      </w:r>
      <w:proofErr w:type="gramEnd"/>
      <w:r w:rsidR="00BC7613" w:rsidRPr="00DE6FB8">
        <w:t xml:space="preserve"> sector through the Safe Restart Agreements and $120 million to help Indigenous early learning and child care facilities safely operate during the pandemic</w:t>
      </w:r>
      <w:r w:rsidR="00BC7613">
        <w:t xml:space="preserve">. </w:t>
      </w:r>
      <w:r w:rsidRPr="00BC7613">
        <w:rPr>
          <w:bCs/>
        </w:rPr>
        <w:t xml:space="preserve">The federal government’s Canada Recovery Caregiving Benefit provides $500 per week for up to </w:t>
      </w:r>
      <w:r w:rsidR="00937880">
        <w:rPr>
          <w:bCs/>
        </w:rPr>
        <w:t>42</w:t>
      </w:r>
      <w:r w:rsidRPr="00BC7613">
        <w:rPr>
          <w:bCs/>
        </w:rPr>
        <w:t xml:space="preserve"> weeks per household, for workers unable to work for at least 50% of the week because: they must care for a child under the age of 12 or family member because schools, day-cares or care facilities are closed due to COVID-19; they must care for a child or family member</w:t>
      </w:r>
      <w:r w:rsidR="00937880">
        <w:rPr>
          <w:bCs/>
        </w:rPr>
        <w:t xml:space="preserve"> who</w:t>
      </w:r>
      <w:r w:rsidRPr="00BC7613">
        <w:rPr>
          <w:bCs/>
        </w:rPr>
        <w:t xml:space="preserve"> is sick; and/or, they are required to quarantine or are at high risk of serious health implications because of COVID-19.</w:t>
      </w:r>
    </w:p>
    <w:p w14:paraId="26964C17" w14:textId="752313BD" w:rsidR="00BC7613" w:rsidRPr="00BC7613" w:rsidRDefault="00BC7613" w:rsidP="00BC7613">
      <w:pPr>
        <w:pStyle w:val="NormalWeb"/>
        <w:numPr>
          <w:ilvl w:val="0"/>
          <w:numId w:val="14"/>
        </w:numPr>
        <w:tabs>
          <w:tab w:val="clear" w:pos="720"/>
        </w:tabs>
        <w:spacing w:before="240" w:after="240" w:line="240" w:lineRule="auto"/>
        <w:ind w:left="284" w:hanging="284"/>
      </w:pPr>
      <w:r w:rsidRPr="000B2E56">
        <w:rPr>
          <w:bCs/>
        </w:rPr>
        <w:t xml:space="preserve">On November 30, 2020, the </w:t>
      </w:r>
      <w:r w:rsidR="00066044">
        <w:rPr>
          <w:bCs/>
        </w:rPr>
        <w:t>GC</w:t>
      </w:r>
      <w:r w:rsidRPr="000B2E56">
        <w:rPr>
          <w:bCs/>
        </w:rPr>
        <w:t xml:space="preserve"> released its Fall Economic Statement (FES) which included $420 million in 2021–2022 for provinces and territories to support the attraction and retention of the early childhood workforce</w:t>
      </w:r>
      <w:r>
        <w:rPr>
          <w:bCs/>
        </w:rPr>
        <w:t>, the majority of which are women</w:t>
      </w:r>
      <w:r w:rsidRPr="000B2E56">
        <w:rPr>
          <w:bCs/>
        </w:rPr>
        <w:t xml:space="preserve">. </w:t>
      </w:r>
    </w:p>
    <w:p w14:paraId="0EF4EDAF" w14:textId="77777777" w:rsidR="00202818" w:rsidRPr="00981FF5" w:rsidRDefault="00202818" w:rsidP="00202818">
      <w:pPr>
        <w:pStyle w:val="NormalWeb"/>
        <w:numPr>
          <w:ilvl w:val="0"/>
          <w:numId w:val="14"/>
        </w:numPr>
        <w:tabs>
          <w:tab w:val="clear" w:pos="720"/>
        </w:tabs>
        <w:spacing w:before="240" w:after="240" w:line="240" w:lineRule="auto"/>
        <w:ind w:left="284" w:hanging="284"/>
        <w:rPr>
          <w:bCs/>
        </w:rPr>
      </w:pPr>
      <w:r w:rsidRPr="00981FF5">
        <w:t xml:space="preserve">Since July 2018, British Columbia has funded roughly 20,000 new licenced </w:t>
      </w:r>
      <w:proofErr w:type="gramStart"/>
      <w:r w:rsidRPr="00981FF5">
        <w:t>child care</w:t>
      </w:r>
      <w:proofErr w:type="gramEnd"/>
      <w:r w:rsidRPr="00981FF5">
        <w:t xml:space="preserve"> spaces.  The new spaces deliver quality, affordable and inclusive </w:t>
      </w:r>
      <w:proofErr w:type="gramStart"/>
      <w:r w:rsidRPr="00981FF5">
        <w:t>child care</w:t>
      </w:r>
      <w:proofErr w:type="gramEnd"/>
      <w:r w:rsidRPr="00981FF5">
        <w:t xml:space="preserve"> that all B.C. families </w:t>
      </w:r>
      <w:r w:rsidRPr="00981FF5">
        <w:lastRenderedPageBreak/>
        <w:t>deserve; the new spaces are considered a tool that will make it easier for parents, especially women who have been disproportionately impacted by the pandemic to return to the workforce.</w:t>
      </w:r>
    </w:p>
    <w:p w14:paraId="654EFD95" w14:textId="13B9FC65" w:rsidR="00202818" w:rsidRDefault="00202818" w:rsidP="00202818">
      <w:pPr>
        <w:pStyle w:val="NormalWeb"/>
        <w:numPr>
          <w:ilvl w:val="0"/>
          <w:numId w:val="14"/>
        </w:numPr>
        <w:tabs>
          <w:tab w:val="clear" w:pos="720"/>
        </w:tabs>
        <w:spacing w:before="240" w:after="240" w:line="240" w:lineRule="auto"/>
        <w:ind w:left="284" w:hanging="284"/>
        <w:rPr>
          <w:bCs/>
        </w:rPr>
      </w:pPr>
      <w:r w:rsidRPr="00C20C6E">
        <w:rPr>
          <w:bCs/>
        </w:rPr>
        <w:t>Manitoba’s 2020</w:t>
      </w:r>
      <w:r>
        <w:rPr>
          <w:bCs/>
        </w:rPr>
        <w:t>-20</w:t>
      </w:r>
      <w:r w:rsidRPr="00C20C6E">
        <w:rPr>
          <w:bCs/>
        </w:rPr>
        <w:t xml:space="preserve">21 COVID-19 Response included significant investments for early learning and </w:t>
      </w:r>
      <w:proofErr w:type="gramStart"/>
      <w:r w:rsidRPr="00C20C6E">
        <w:rPr>
          <w:bCs/>
        </w:rPr>
        <w:t>child care</w:t>
      </w:r>
      <w:proofErr w:type="gramEnd"/>
      <w:r w:rsidRPr="00C20C6E">
        <w:rPr>
          <w:bCs/>
        </w:rPr>
        <w:t xml:space="preserve"> including $122 million in guaranteed operating grant funding for licensed </w:t>
      </w:r>
      <w:r w:rsidR="00DD3613">
        <w:rPr>
          <w:bCs/>
        </w:rPr>
        <w:t xml:space="preserve">child care </w:t>
      </w:r>
      <w:r w:rsidRPr="00C20C6E">
        <w:rPr>
          <w:bCs/>
        </w:rPr>
        <w:t xml:space="preserve">facilities, over $800 thousand in the Pandemic Staffing Support Benefit, and $315 thousand in Personal Protective Equipment for child care facilities, to support the sector and ensure continued access to child care during the pandemic and beyond. </w:t>
      </w:r>
      <w:r w:rsidR="00DD3613">
        <w:t xml:space="preserve">Manitoba also created the Parent Fee Support Grant to help licensed </w:t>
      </w:r>
      <w:proofErr w:type="gramStart"/>
      <w:r w:rsidR="00DD3613">
        <w:t>child care</w:t>
      </w:r>
      <w:proofErr w:type="gramEnd"/>
      <w:r w:rsidR="00DD3613">
        <w:t xml:space="preserve"> facilities stay open by covering lost parent fees, reduced services, and staffing shortages during the pandemic.</w:t>
      </w:r>
    </w:p>
    <w:p w14:paraId="033568E5" w14:textId="1AE9EA4C" w:rsidR="00F3445C" w:rsidRPr="00AA7900" w:rsidRDefault="00F3445C" w:rsidP="00AA7900">
      <w:pPr>
        <w:pStyle w:val="NormalWeb"/>
        <w:numPr>
          <w:ilvl w:val="0"/>
          <w:numId w:val="14"/>
        </w:numPr>
        <w:tabs>
          <w:tab w:val="clear" w:pos="720"/>
        </w:tabs>
        <w:spacing w:before="240" w:after="240" w:line="240" w:lineRule="auto"/>
        <w:ind w:left="284" w:hanging="284"/>
        <w:rPr>
          <w:bCs/>
        </w:rPr>
      </w:pPr>
      <w:r w:rsidRPr="00AA7900">
        <w:rPr>
          <w:bCs/>
        </w:rPr>
        <w:t xml:space="preserve">The </w:t>
      </w:r>
      <w:r w:rsidR="00EE60BA" w:rsidRPr="00AA7900">
        <w:rPr>
          <w:bCs/>
        </w:rPr>
        <w:t>G</w:t>
      </w:r>
      <w:r w:rsidRPr="00AA7900">
        <w:rPr>
          <w:bCs/>
        </w:rPr>
        <w:t>overnment</w:t>
      </w:r>
      <w:r w:rsidR="00EE60BA" w:rsidRPr="00AA7900">
        <w:rPr>
          <w:bCs/>
        </w:rPr>
        <w:t xml:space="preserve"> of Manitoba</w:t>
      </w:r>
      <w:r w:rsidRPr="00AA7900">
        <w:rPr>
          <w:bCs/>
        </w:rPr>
        <w:t xml:space="preserve"> is investing more than $22 million in new and reallocated funds to improve sustainability and create </w:t>
      </w:r>
      <w:proofErr w:type="gramStart"/>
      <w:r w:rsidRPr="00AA7900">
        <w:rPr>
          <w:bCs/>
        </w:rPr>
        <w:t>child care</w:t>
      </w:r>
      <w:proofErr w:type="gramEnd"/>
      <w:r w:rsidRPr="00AA7900">
        <w:rPr>
          <w:bCs/>
        </w:rPr>
        <w:t xml:space="preserve"> spaces for more than 1,400 children in order to give parents and caregivers more child care options to meet their needs. </w:t>
      </w:r>
    </w:p>
    <w:p w14:paraId="19637B61" w14:textId="7EBAAF47" w:rsidR="00202818" w:rsidRDefault="00F3445C" w:rsidP="00202818">
      <w:pPr>
        <w:pStyle w:val="NormalWeb"/>
        <w:numPr>
          <w:ilvl w:val="0"/>
          <w:numId w:val="14"/>
        </w:numPr>
        <w:tabs>
          <w:tab w:val="clear" w:pos="720"/>
        </w:tabs>
        <w:spacing w:before="240" w:after="240" w:line="240" w:lineRule="auto"/>
        <w:ind w:left="284" w:hanging="284"/>
        <w:rPr>
          <w:bCs/>
        </w:rPr>
      </w:pPr>
      <w:r w:rsidRPr="00AA7900">
        <w:rPr>
          <w:bCs/>
        </w:rPr>
        <w:t xml:space="preserve">New Brunswick’s Department of Education and Early Childhood Development </w:t>
      </w:r>
      <w:r w:rsidR="00202818">
        <w:rPr>
          <w:bCs/>
        </w:rPr>
        <w:t>is</w:t>
      </w:r>
      <w:r w:rsidRPr="00AA7900">
        <w:rPr>
          <w:bCs/>
        </w:rPr>
        <w:t xml:space="preserve"> covering the </w:t>
      </w:r>
      <w:proofErr w:type="gramStart"/>
      <w:r w:rsidRPr="00AA7900">
        <w:rPr>
          <w:bCs/>
        </w:rPr>
        <w:t>child care</w:t>
      </w:r>
      <w:proofErr w:type="gramEnd"/>
      <w:r w:rsidRPr="00AA7900">
        <w:rPr>
          <w:bCs/>
        </w:rPr>
        <w:t xml:space="preserve"> fees of anyone who has lost their income due to the ongoing COVID-19 outbreak.</w:t>
      </w:r>
      <w:r w:rsidR="00202818" w:rsidRPr="00202818">
        <w:rPr>
          <w:bCs/>
        </w:rPr>
        <w:t xml:space="preserve"> </w:t>
      </w:r>
    </w:p>
    <w:p w14:paraId="3305D1D7" w14:textId="0FED728E" w:rsidR="00F3445C" w:rsidRPr="003A2ED8" w:rsidRDefault="00202818" w:rsidP="003A2ED8">
      <w:pPr>
        <w:pStyle w:val="NormalWeb"/>
        <w:numPr>
          <w:ilvl w:val="0"/>
          <w:numId w:val="14"/>
        </w:numPr>
        <w:tabs>
          <w:tab w:val="clear" w:pos="720"/>
        </w:tabs>
        <w:spacing w:before="240" w:after="240" w:line="240" w:lineRule="auto"/>
        <w:ind w:left="284" w:hanging="284"/>
        <w:rPr>
          <w:bCs/>
        </w:rPr>
      </w:pPr>
      <w:r>
        <w:rPr>
          <w:bCs/>
        </w:rPr>
        <w:t>The Government of Nova Scotia p</w:t>
      </w:r>
      <w:r w:rsidRPr="004D4120">
        <w:rPr>
          <w:bCs/>
        </w:rPr>
        <w:t xml:space="preserve">rotected access to </w:t>
      </w:r>
      <w:proofErr w:type="gramStart"/>
      <w:r w:rsidRPr="004D4120">
        <w:rPr>
          <w:bCs/>
        </w:rPr>
        <w:t>child</w:t>
      </w:r>
      <w:r>
        <w:rPr>
          <w:bCs/>
        </w:rPr>
        <w:t xml:space="preserve"> </w:t>
      </w:r>
      <w:r w:rsidRPr="004D4120">
        <w:rPr>
          <w:bCs/>
        </w:rPr>
        <w:t>care</w:t>
      </w:r>
      <w:proofErr w:type="gramEnd"/>
      <w:r w:rsidRPr="004D4120">
        <w:rPr>
          <w:bCs/>
        </w:rPr>
        <w:t xml:space="preserve"> by investing over $35</w:t>
      </w:r>
      <w:r>
        <w:rPr>
          <w:bCs/>
        </w:rPr>
        <w:t xml:space="preserve"> million</w:t>
      </w:r>
      <w:r w:rsidRPr="004D4120">
        <w:rPr>
          <w:bCs/>
        </w:rPr>
        <w:t xml:space="preserve"> to cover parent fees and childcare worker wages to ensure the childcare system was functional.  </w:t>
      </w:r>
    </w:p>
    <w:p w14:paraId="014FE4E0" w14:textId="6F953987" w:rsidR="00F3445C" w:rsidRPr="00AA7900" w:rsidRDefault="00F3445C" w:rsidP="00AA7900">
      <w:pPr>
        <w:pStyle w:val="NormalWeb"/>
        <w:numPr>
          <w:ilvl w:val="0"/>
          <w:numId w:val="14"/>
        </w:numPr>
        <w:tabs>
          <w:tab w:val="clear" w:pos="720"/>
        </w:tabs>
        <w:spacing w:before="240" w:after="240" w:line="240" w:lineRule="auto"/>
        <w:ind w:left="284" w:hanging="284"/>
        <w:rPr>
          <w:bCs/>
        </w:rPr>
      </w:pPr>
      <w:r w:rsidRPr="00AA7900">
        <w:rPr>
          <w:bCs/>
        </w:rPr>
        <w:t xml:space="preserve">In </w:t>
      </w:r>
      <w:r w:rsidR="00345AFA">
        <w:rPr>
          <w:bCs/>
        </w:rPr>
        <w:t xml:space="preserve">September </w:t>
      </w:r>
      <w:r w:rsidRPr="00AA7900">
        <w:rPr>
          <w:bCs/>
        </w:rPr>
        <w:t xml:space="preserve">2020, </w:t>
      </w:r>
      <w:r w:rsidR="00CB7455" w:rsidRPr="00AA7900">
        <w:rPr>
          <w:bCs/>
        </w:rPr>
        <w:t xml:space="preserve">the Government of </w:t>
      </w:r>
      <w:r w:rsidRPr="00AA7900">
        <w:rPr>
          <w:bCs/>
        </w:rPr>
        <w:t xml:space="preserve">Newfoundland and Labrador announced a $25-a-day </w:t>
      </w:r>
      <w:proofErr w:type="gramStart"/>
      <w:r w:rsidRPr="00AA7900">
        <w:rPr>
          <w:bCs/>
        </w:rPr>
        <w:t>child care</w:t>
      </w:r>
      <w:proofErr w:type="gramEnd"/>
      <w:r w:rsidRPr="00AA7900">
        <w:rPr>
          <w:bCs/>
        </w:rPr>
        <w:t xml:space="preserve"> program to be introduced </w:t>
      </w:r>
      <w:r w:rsidR="00EE60BA" w:rsidRPr="00AA7900">
        <w:rPr>
          <w:bCs/>
        </w:rPr>
        <w:t>in 2021</w:t>
      </w:r>
      <w:r w:rsidRPr="00AA7900">
        <w:rPr>
          <w:bCs/>
        </w:rPr>
        <w:t>.</w:t>
      </w:r>
    </w:p>
    <w:p w14:paraId="710C1F97" w14:textId="7716032C" w:rsidR="00F3445C" w:rsidRPr="00AA7900" w:rsidRDefault="00F3445C" w:rsidP="00AA7900">
      <w:pPr>
        <w:pStyle w:val="NormalWeb"/>
        <w:numPr>
          <w:ilvl w:val="0"/>
          <w:numId w:val="14"/>
        </w:numPr>
        <w:tabs>
          <w:tab w:val="clear" w:pos="720"/>
        </w:tabs>
        <w:spacing w:before="240" w:after="240" w:line="240" w:lineRule="auto"/>
        <w:ind w:left="284" w:hanging="284"/>
        <w:rPr>
          <w:bCs/>
        </w:rPr>
      </w:pPr>
      <w:r w:rsidRPr="00AA7900">
        <w:rPr>
          <w:bCs/>
        </w:rPr>
        <w:t xml:space="preserve">The Government of Northwest Territories provided $5.106 million to create four temporary </w:t>
      </w:r>
      <w:proofErr w:type="gramStart"/>
      <w:r w:rsidRPr="00AA7900">
        <w:rPr>
          <w:bCs/>
        </w:rPr>
        <w:t>child care</w:t>
      </w:r>
      <w:proofErr w:type="gramEnd"/>
      <w:r w:rsidRPr="00AA7900">
        <w:rPr>
          <w:bCs/>
        </w:rPr>
        <w:t xml:space="preserve"> initiatives that support</w:t>
      </w:r>
      <w:r w:rsidR="00202818">
        <w:rPr>
          <w:bCs/>
        </w:rPr>
        <w:t>ed</w:t>
      </w:r>
      <w:r w:rsidRPr="00AA7900">
        <w:rPr>
          <w:bCs/>
        </w:rPr>
        <w:t xml:space="preserve"> parents providing essential services during the COVID-19 public health emergency and lessen</w:t>
      </w:r>
      <w:r w:rsidR="00202818">
        <w:rPr>
          <w:bCs/>
        </w:rPr>
        <w:t>ed</w:t>
      </w:r>
      <w:r w:rsidRPr="00AA7900">
        <w:rPr>
          <w:bCs/>
        </w:rPr>
        <w:t xml:space="preserve"> the financial impacts on licensed family day homes and centre-based child care programs.</w:t>
      </w:r>
    </w:p>
    <w:p w14:paraId="7924E93A" w14:textId="05338AE0" w:rsidR="00F3445C" w:rsidRPr="00AA7900" w:rsidRDefault="00EE60BA" w:rsidP="00AA7900">
      <w:pPr>
        <w:pStyle w:val="NormalWeb"/>
        <w:numPr>
          <w:ilvl w:val="0"/>
          <w:numId w:val="14"/>
        </w:numPr>
        <w:tabs>
          <w:tab w:val="clear" w:pos="720"/>
        </w:tabs>
        <w:spacing w:before="240" w:after="240" w:line="240" w:lineRule="auto"/>
        <w:ind w:left="284" w:hanging="284"/>
        <w:rPr>
          <w:bCs/>
        </w:rPr>
      </w:pPr>
      <w:r w:rsidRPr="00AA7900">
        <w:rPr>
          <w:bCs/>
        </w:rPr>
        <w:t xml:space="preserve">The Government of </w:t>
      </w:r>
      <w:r w:rsidR="00F3445C" w:rsidRPr="00AA7900">
        <w:rPr>
          <w:bCs/>
        </w:rPr>
        <w:t xml:space="preserve">Northwest Territories has established a new funding program to provide non-profit organizations and Indigenous governments with funding for infrastructure repairs and retrofits to support the creation of new centre-based </w:t>
      </w:r>
      <w:proofErr w:type="gramStart"/>
      <w:r w:rsidR="00F3445C" w:rsidRPr="00AA7900">
        <w:rPr>
          <w:bCs/>
        </w:rPr>
        <w:t>child care</w:t>
      </w:r>
      <w:proofErr w:type="gramEnd"/>
      <w:r w:rsidR="00F3445C" w:rsidRPr="00AA7900">
        <w:rPr>
          <w:bCs/>
        </w:rPr>
        <w:t xml:space="preserve"> spaces in communities.</w:t>
      </w:r>
    </w:p>
    <w:p w14:paraId="21F8B75F" w14:textId="77777777" w:rsidR="00C15D71" w:rsidRPr="00EA63AF" w:rsidRDefault="00C15D71" w:rsidP="00C15D71">
      <w:pPr>
        <w:pStyle w:val="NormalWeb"/>
        <w:numPr>
          <w:ilvl w:val="0"/>
          <w:numId w:val="14"/>
        </w:numPr>
        <w:tabs>
          <w:tab w:val="clear" w:pos="720"/>
        </w:tabs>
        <w:spacing w:before="240" w:after="240" w:line="240" w:lineRule="auto"/>
        <w:ind w:left="284" w:hanging="284"/>
        <w:rPr>
          <w:bCs/>
        </w:rPr>
      </w:pPr>
      <w:bookmarkStart w:id="11" w:name="lt_pId020"/>
      <w:r w:rsidRPr="00EA63AF">
        <w:rPr>
          <w:bCs/>
        </w:rPr>
        <w:t>Cost-free emergency daycare services for the children of healthcare, social services, and identified essential service workers were made available for the whole duration of school and daycare closures, set up and funded by the Government of Quebec. The government also funded the network of subsidized educational daycare services to allow early childhood centres and subsidized daycare centres to continue paying their employees during the first wave of COVID-19.</w:t>
      </w:r>
      <w:bookmarkEnd w:id="11"/>
    </w:p>
    <w:p w14:paraId="5D9F6A63" w14:textId="2CB5AA4D" w:rsidR="00C15D71" w:rsidRPr="00EA63AF" w:rsidRDefault="00C15D71" w:rsidP="00C15D71">
      <w:pPr>
        <w:pStyle w:val="NormalWeb"/>
        <w:numPr>
          <w:ilvl w:val="0"/>
          <w:numId w:val="14"/>
        </w:numPr>
        <w:tabs>
          <w:tab w:val="clear" w:pos="720"/>
        </w:tabs>
        <w:spacing w:before="240" w:after="240" w:line="240" w:lineRule="auto"/>
        <w:ind w:left="284" w:hanging="284"/>
        <w:rPr>
          <w:bCs/>
          <w:lang w:val="fr-CA"/>
        </w:rPr>
      </w:pPr>
      <w:r w:rsidRPr="00EA63AF">
        <w:rPr>
          <w:bCs/>
        </w:rPr>
        <w:t xml:space="preserve">Additionally, the Government of Quebec supported non-subsidized daycare centres and nurseries to help them continue their activities. Thus, from March to July 2020, the Government of Quebec contributed a total of $150.7M to help daycare services endure the crisis caused by the pandemic. Moreover, to alleviate the impacts of the COVID-19 pandemic, which are much more significant for women, and to encourage parents to </w:t>
      </w:r>
      <w:r w:rsidRPr="00EA63AF">
        <w:rPr>
          <w:bCs/>
        </w:rPr>
        <w:lastRenderedPageBreak/>
        <w:t xml:space="preserve">participate in professional training, job hunting, and other measures to reintegrate into the workforce, the Government of Quebec launched a call for projects in April 2021, targeting organizations that offer community daycare services. </w:t>
      </w:r>
      <w:r w:rsidRPr="00EA63AF">
        <w:rPr>
          <w:bCs/>
          <w:lang w:val="fr-CA"/>
        </w:rPr>
        <w:t xml:space="preserve">This </w:t>
      </w:r>
      <w:proofErr w:type="spellStart"/>
      <w:r w:rsidRPr="00F61022">
        <w:rPr>
          <w:bCs/>
          <w:lang w:val="fr-CA"/>
        </w:rPr>
        <w:t>additional</w:t>
      </w:r>
      <w:proofErr w:type="spellEnd"/>
      <w:r w:rsidRPr="00EA63AF">
        <w:rPr>
          <w:bCs/>
          <w:lang w:val="fr-CA"/>
        </w:rPr>
        <w:t xml:space="preserve"> </w:t>
      </w:r>
      <w:proofErr w:type="spellStart"/>
      <w:r w:rsidRPr="00F61022">
        <w:rPr>
          <w:bCs/>
          <w:lang w:val="fr-CA"/>
        </w:rPr>
        <w:t>investment</w:t>
      </w:r>
      <w:proofErr w:type="spellEnd"/>
      <w:r w:rsidRPr="00EA63AF">
        <w:rPr>
          <w:bCs/>
          <w:lang w:val="fr-CA"/>
        </w:rPr>
        <w:t xml:space="preserve"> of $3.5 </w:t>
      </w:r>
      <w:proofErr w:type="gramStart"/>
      <w:r w:rsidRPr="00EA63AF">
        <w:rPr>
          <w:bCs/>
          <w:lang w:val="fr-CA"/>
        </w:rPr>
        <w:t>million</w:t>
      </w:r>
      <w:proofErr w:type="gramEnd"/>
      <w:r w:rsidRPr="00EA63AF">
        <w:rPr>
          <w:bCs/>
          <w:lang w:val="fr-CA"/>
        </w:rPr>
        <w:t xml:space="preserve"> </w:t>
      </w:r>
      <w:proofErr w:type="spellStart"/>
      <w:r w:rsidRPr="00F61022">
        <w:rPr>
          <w:bCs/>
          <w:lang w:val="fr-CA"/>
        </w:rPr>
        <w:t>is</w:t>
      </w:r>
      <w:proofErr w:type="spellEnd"/>
      <w:r w:rsidRPr="00EA63AF">
        <w:rPr>
          <w:bCs/>
          <w:lang w:val="fr-CA"/>
        </w:rPr>
        <w:t xml:space="preserve"> part of the </w:t>
      </w:r>
      <w:r w:rsidRPr="00EA63AF">
        <w:rPr>
          <w:bCs/>
          <w:i/>
          <w:iCs/>
          <w:lang w:val="fr-CA"/>
        </w:rPr>
        <w:t>Plan d’action pour contrer les impacts sur les femmes en contexte de pandémie</w:t>
      </w:r>
      <w:r w:rsidRPr="00EA63AF">
        <w:rPr>
          <w:bCs/>
          <w:iCs/>
          <w:lang w:val="fr-CA"/>
        </w:rPr>
        <w:t>.</w:t>
      </w:r>
    </w:p>
    <w:p w14:paraId="6A28AB1C" w14:textId="77777777" w:rsidR="0078244D" w:rsidRPr="0078244D" w:rsidRDefault="00F3445C" w:rsidP="0078244D">
      <w:pPr>
        <w:pStyle w:val="NormalWeb"/>
        <w:numPr>
          <w:ilvl w:val="0"/>
          <w:numId w:val="14"/>
        </w:numPr>
        <w:tabs>
          <w:tab w:val="clear" w:pos="720"/>
          <w:tab w:val="num" w:pos="2424"/>
        </w:tabs>
        <w:spacing w:before="240" w:after="240" w:line="240" w:lineRule="auto"/>
        <w:ind w:left="284" w:hanging="284"/>
      </w:pPr>
      <w:r w:rsidRPr="00AA7900">
        <w:rPr>
          <w:bCs/>
        </w:rPr>
        <w:t xml:space="preserve">In December 2020, the Government of Saskatchewan announced nearly $2 million in funding for licensed </w:t>
      </w:r>
      <w:proofErr w:type="gramStart"/>
      <w:r w:rsidRPr="00AA7900">
        <w:rPr>
          <w:bCs/>
        </w:rPr>
        <w:t>child care</w:t>
      </w:r>
      <w:proofErr w:type="gramEnd"/>
      <w:r w:rsidRPr="00AA7900">
        <w:rPr>
          <w:bCs/>
        </w:rPr>
        <w:t xml:space="preserve"> centres and family child care homes across the province.</w:t>
      </w:r>
      <w:r w:rsidR="00202818" w:rsidRPr="00202818">
        <w:rPr>
          <w:bCs/>
        </w:rPr>
        <w:t xml:space="preserve"> </w:t>
      </w:r>
      <w:r w:rsidR="00202818" w:rsidRPr="00E042FC">
        <w:rPr>
          <w:bCs/>
        </w:rPr>
        <w:t xml:space="preserve">In addition, on March 4, 2021, the government announced the allocation of nearly $19 million from the Federal Safe Restart Agreement for licensed Saskatchewan </w:t>
      </w:r>
      <w:proofErr w:type="gramStart"/>
      <w:r w:rsidR="00202818" w:rsidRPr="00E042FC">
        <w:rPr>
          <w:bCs/>
        </w:rPr>
        <w:t>child care</w:t>
      </w:r>
      <w:proofErr w:type="gramEnd"/>
      <w:r w:rsidR="00202818" w:rsidRPr="00E042FC">
        <w:rPr>
          <w:bCs/>
        </w:rPr>
        <w:t xml:space="preserve"> centres and homes to help offset additional expenses incurred during the COVID-19 pandemic.</w:t>
      </w:r>
      <w:bookmarkStart w:id="12" w:name="_Hlk103000553"/>
      <w:r w:rsidR="0078244D" w:rsidRPr="0078244D">
        <w:rPr>
          <w:bCs/>
        </w:rPr>
        <w:t xml:space="preserve"> </w:t>
      </w:r>
    </w:p>
    <w:p w14:paraId="6D09F937" w14:textId="654A3037" w:rsidR="0078244D" w:rsidRPr="00845A64" w:rsidRDefault="0078244D" w:rsidP="0078244D">
      <w:pPr>
        <w:pStyle w:val="NormalWeb"/>
        <w:numPr>
          <w:ilvl w:val="0"/>
          <w:numId w:val="14"/>
        </w:numPr>
        <w:tabs>
          <w:tab w:val="clear" w:pos="720"/>
          <w:tab w:val="num" w:pos="2424"/>
        </w:tabs>
        <w:spacing w:before="240" w:after="240" w:line="240" w:lineRule="auto"/>
        <w:ind w:left="284" w:hanging="284"/>
      </w:pPr>
      <w:r w:rsidRPr="00845A64">
        <w:rPr>
          <w:bCs/>
        </w:rPr>
        <w:t>The federal government’s Budget 2021</w:t>
      </w:r>
      <w:r w:rsidRPr="00845A64">
        <w:t xml:space="preserve"> announced transformative investments totalling up to $30 billion over five years to build a Canada-wide Early Learning and Child Care system.</w:t>
      </w:r>
      <w:r w:rsidRPr="00845A64">
        <w:rPr>
          <w:rFonts w:ascii="Arial" w:hAnsi="Arial"/>
          <w:sz w:val="28"/>
          <w:szCs w:val="28"/>
        </w:rPr>
        <w:t xml:space="preserve"> </w:t>
      </w:r>
      <w:r w:rsidRPr="00845A64">
        <w:t xml:space="preserve">Combined with previous investments announced since 2015, as of 2025-2026, a minimum of $9.2 billion will be provided every year for Early Learning and Child Care and Indigenous Early Learning and Child Care.  </w:t>
      </w:r>
      <w:r w:rsidRPr="00845A64">
        <w:rPr>
          <w:color w:val="000000" w:themeColor="text1"/>
        </w:rPr>
        <w:t xml:space="preserve">The federal government is working with its provincial and territorial colleagues and Indigenous partners to implement this commitment </w:t>
      </w:r>
      <w:r w:rsidRPr="00845A64">
        <w:rPr>
          <w:bCs/>
        </w:rPr>
        <w:t xml:space="preserve">to </w:t>
      </w:r>
      <w:r w:rsidRPr="00845A64">
        <w:t>ensure that all families have access to high-quality, affordable, flexible, and inclusive early learning and child care no matter where they live.</w:t>
      </w:r>
      <w:r w:rsidRPr="00845A64">
        <w:rPr>
          <w:rStyle w:val="FootnoteReference"/>
        </w:rPr>
        <w:footnoteReference w:id="1"/>
      </w:r>
      <w:r w:rsidRPr="00845A64">
        <w:t xml:space="preserve"> These investments will allow governments to work together towards achieving an average parent fee of $10-a-day by 2025-2026 for all regulated child care spaces in Canada, starting with a 50 percent reduction in average fees for regulated early learning and child care spaces by the end of 2022, everywhere outside of Quebec.  </w:t>
      </w:r>
    </w:p>
    <w:bookmarkEnd w:id="12"/>
    <w:p w14:paraId="041D3D86" w14:textId="2EC9021C" w:rsidR="00F3445C" w:rsidRPr="007B6933" w:rsidRDefault="005F36C2" w:rsidP="007B6933">
      <w:pPr>
        <w:pStyle w:val="NormalWeb"/>
        <w:spacing w:before="240" w:after="240" w:line="240" w:lineRule="auto"/>
        <w:rPr>
          <w:b/>
          <w:bCs/>
          <w:sz w:val="28"/>
          <w:szCs w:val="28"/>
          <w:u w:val="single"/>
        </w:rPr>
      </w:pPr>
      <w:r w:rsidRPr="007B6933">
        <w:rPr>
          <w:b/>
          <w:bCs/>
          <w:sz w:val="28"/>
          <w:szCs w:val="28"/>
          <w:u w:val="single"/>
        </w:rPr>
        <w:t>Poverty Reduction, Health, and Well-Being</w:t>
      </w:r>
    </w:p>
    <w:p w14:paraId="70CE0289" w14:textId="77777777" w:rsidR="00324478" w:rsidRPr="007B6933" w:rsidRDefault="00324478" w:rsidP="00324478">
      <w:pPr>
        <w:spacing w:after="0" w:line="240" w:lineRule="auto"/>
        <w:rPr>
          <w:rFonts w:ascii="Times New Roman" w:eastAsia="Times New Roman" w:hAnsi="Times New Roman" w:cs="Times New Roman"/>
          <w:i/>
          <w:sz w:val="24"/>
        </w:rPr>
      </w:pPr>
      <w:r w:rsidRPr="007B6933">
        <w:rPr>
          <w:rFonts w:ascii="Times New Roman" w:eastAsia="Times New Roman" w:hAnsi="Times New Roman" w:cs="Times New Roman"/>
          <w:i/>
          <w:sz w:val="24"/>
        </w:rPr>
        <w:t>Women on the front line and in essential jobs</w:t>
      </w:r>
    </w:p>
    <w:p w14:paraId="2A443F33" w14:textId="77777777" w:rsidR="00324478" w:rsidRDefault="00324478" w:rsidP="005F36C2">
      <w:pPr>
        <w:pStyle w:val="NoSpacing1"/>
        <w:rPr>
          <w:rFonts w:ascii="Times New Roman" w:eastAsia="Calibri" w:hAnsi="Times New Roman" w:cs="Times New Roman"/>
          <w:sz w:val="24"/>
          <w:szCs w:val="24"/>
        </w:rPr>
      </w:pPr>
    </w:p>
    <w:p w14:paraId="17396411" w14:textId="77777777" w:rsidR="005F36C2" w:rsidRPr="005F36C2" w:rsidRDefault="005F36C2" w:rsidP="005F36C2">
      <w:pPr>
        <w:pStyle w:val="NoSpacing1"/>
        <w:rPr>
          <w:rFonts w:ascii="Times New Roman" w:eastAsia="Calibri" w:hAnsi="Times New Roman" w:cs="Times New Roman"/>
          <w:sz w:val="24"/>
          <w:szCs w:val="24"/>
        </w:rPr>
      </w:pPr>
      <w:r w:rsidRPr="005F36C2">
        <w:rPr>
          <w:rFonts w:ascii="Times New Roman" w:eastAsia="Calibri" w:hAnsi="Times New Roman" w:cs="Times New Roman"/>
          <w:sz w:val="24"/>
          <w:szCs w:val="24"/>
        </w:rPr>
        <w:t xml:space="preserve">Women hold the majority of the front line and essential </w:t>
      </w:r>
      <w:proofErr w:type="gramStart"/>
      <w:r w:rsidRPr="005F36C2">
        <w:rPr>
          <w:rFonts w:ascii="Times New Roman" w:eastAsia="Calibri" w:hAnsi="Times New Roman" w:cs="Times New Roman"/>
          <w:sz w:val="24"/>
          <w:szCs w:val="24"/>
        </w:rPr>
        <w:t>jobs, and</w:t>
      </w:r>
      <w:proofErr w:type="gramEnd"/>
      <w:r w:rsidRPr="005F36C2">
        <w:rPr>
          <w:rFonts w:ascii="Times New Roman" w:eastAsia="Calibri" w:hAnsi="Times New Roman" w:cs="Times New Roman"/>
          <w:sz w:val="24"/>
          <w:szCs w:val="24"/>
        </w:rPr>
        <w:t xml:space="preserve"> are disproportionately exposed to COVID-19 as over half of all female workers (56%) are employed in occupations involving the “5 Cs”: caring, clerical, catering, cashiering and cleaning. Canada’s primary care and long-term care systems are staffed largely by women (women represent over 90% of nurses, 75% of respiratory therapists; up to 90% of the personal support workers in long-term care homes and home care work in the community; and over two thirds of people who clean and disinfect hospitals, schools, and office buildings). </w:t>
      </w:r>
    </w:p>
    <w:p w14:paraId="0FC0A02B" w14:textId="77777777" w:rsidR="000B1D93" w:rsidRPr="000B1D93" w:rsidRDefault="000B1D93" w:rsidP="00DC5C2E">
      <w:pPr>
        <w:keepNext/>
        <w:spacing w:before="240" w:after="240" w:line="240" w:lineRule="auto"/>
        <w:rPr>
          <w:rFonts w:ascii="Times New Roman" w:hAnsi="Times New Roman" w:cs="Times New Roman"/>
          <w:bCs/>
          <w:sz w:val="28"/>
          <w:szCs w:val="24"/>
          <w:lang w:val="en"/>
        </w:rPr>
      </w:pPr>
      <w:r w:rsidRPr="000B1D93">
        <w:rPr>
          <w:rFonts w:ascii="Times New Roman" w:hAnsi="Times New Roman" w:cs="Times New Roman"/>
          <w:bCs/>
          <w:sz w:val="28"/>
          <w:szCs w:val="24"/>
          <w:lang w:val="en"/>
        </w:rPr>
        <w:t>Measures</w:t>
      </w:r>
    </w:p>
    <w:p w14:paraId="6BCD49BD" w14:textId="4BA1987D" w:rsidR="00F3445C" w:rsidRPr="002A7A3C" w:rsidRDefault="009B329F" w:rsidP="00E7062E">
      <w:pPr>
        <w:spacing w:before="240" w:after="240" w:line="240" w:lineRule="auto"/>
        <w:rPr>
          <w:rFonts w:ascii="Times New Roman" w:hAnsi="Times New Roman" w:cs="Times New Roman"/>
          <w:bCs/>
          <w:sz w:val="24"/>
          <w:szCs w:val="24"/>
        </w:rPr>
      </w:pPr>
      <w:r>
        <w:rPr>
          <w:rFonts w:ascii="Times New Roman" w:hAnsi="Times New Roman" w:cs="Times New Roman"/>
          <w:bCs/>
          <w:sz w:val="24"/>
          <w:szCs w:val="24"/>
        </w:rPr>
        <w:t xml:space="preserve">FPT </w:t>
      </w:r>
      <w:r w:rsidR="002A7A3C" w:rsidRPr="002A7A3C">
        <w:rPr>
          <w:rFonts w:ascii="Times New Roman" w:hAnsi="Times New Roman" w:cs="Times New Roman"/>
          <w:bCs/>
          <w:sz w:val="24"/>
          <w:szCs w:val="24"/>
        </w:rPr>
        <w:t xml:space="preserve">Governments </w:t>
      </w:r>
      <w:r>
        <w:rPr>
          <w:rFonts w:ascii="Times New Roman" w:hAnsi="Times New Roman" w:cs="Times New Roman"/>
          <w:bCs/>
          <w:sz w:val="24"/>
          <w:szCs w:val="24"/>
        </w:rPr>
        <w:t xml:space="preserve">have </w:t>
      </w:r>
      <w:r w:rsidR="002A7A3C" w:rsidRPr="002A7A3C">
        <w:rPr>
          <w:rFonts w:ascii="Times New Roman" w:hAnsi="Times New Roman" w:cs="Times New Roman"/>
          <w:bCs/>
          <w:sz w:val="24"/>
          <w:szCs w:val="24"/>
        </w:rPr>
        <w:t xml:space="preserve">undertaken </w:t>
      </w:r>
      <w:proofErr w:type="gramStart"/>
      <w:r w:rsidR="002A7A3C" w:rsidRPr="002A7A3C">
        <w:rPr>
          <w:rFonts w:ascii="Times New Roman" w:hAnsi="Times New Roman" w:cs="Times New Roman"/>
          <w:bCs/>
          <w:sz w:val="24"/>
          <w:szCs w:val="24"/>
        </w:rPr>
        <w:t>a number of</w:t>
      </w:r>
      <w:proofErr w:type="gramEnd"/>
      <w:r w:rsidR="002A7A3C" w:rsidRPr="002A7A3C">
        <w:rPr>
          <w:rFonts w:ascii="Times New Roman" w:hAnsi="Times New Roman" w:cs="Times New Roman"/>
          <w:bCs/>
          <w:sz w:val="24"/>
          <w:szCs w:val="24"/>
        </w:rPr>
        <w:t xml:space="preserve"> measures t</w:t>
      </w:r>
      <w:r w:rsidR="004B6EF1">
        <w:rPr>
          <w:rFonts w:ascii="Times New Roman" w:hAnsi="Times New Roman" w:cs="Times New Roman"/>
          <w:bCs/>
          <w:sz w:val="24"/>
          <w:szCs w:val="24"/>
        </w:rPr>
        <w:t>hat protect the rights of</w:t>
      </w:r>
      <w:r w:rsidR="002A7A3C">
        <w:rPr>
          <w:rFonts w:ascii="Times New Roman" w:hAnsi="Times New Roman" w:cs="Times New Roman"/>
          <w:bCs/>
          <w:sz w:val="24"/>
          <w:szCs w:val="24"/>
        </w:rPr>
        <w:t xml:space="preserve"> people who are exposed to COVID-19</w:t>
      </w:r>
      <w:r w:rsidR="00DC5C2E">
        <w:rPr>
          <w:rFonts w:ascii="Times New Roman" w:hAnsi="Times New Roman" w:cs="Times New Roman"/>
          <w:bCs/>
          <w:sz w:val="24"/>
          <w:szCs w:val="24"/>
        </w:rPr>
        <w:t xml:space="preserve"> because of their jobs</w:t>
      </w:r>
      <w:r w:rsidR="004B6EF1">
        <w:rPr>
          <w:rFonts w:ascii="Times New Roman" w:hAnsi="Times New Roman" w:cs="Times New Roman"/>
          <w:bCs/>
          <w:sz w:val="24"/>
          <w:szCs w:val="24"/>
        </w:rPr>
        <w:t>, and that promote equality for women workers in accordance with Article 11 of the Convention.</w:t>
      </w:r>
      <w:r w:rsidR="002A7A3C">
        <w:rPr>
          <w:rFonts w:ascii="Times New Roman" w:hAnsi="Times New Roman" w:cs="Times New Roman"/>
          <w:bCs/>
          <w:sz w:val="24"/>
          <w:szCs w:val="24"/>
        </w:rPr>
        <w:t xml:space="preserve"> For example: </w:t>
      </w:r>
    </w:p>
    <w:p w14:paraId="3D92D9BC" w14:textId="439DF892" w:rsidR="00DD75F5" w:rsidRPr="00AA7900" w:rsidRDefault="00DD75F5" w:rsidP="00AA7900">
      <w:pPr>
        <w:pStyle w:val="NormalWeb"/>
        <w:numPr>
          <w:ilvl w:val="0"/>
          <w:numId w:val="14"/>
        </w:numPr>
        <w:tabs>
          <w:tab w:val="clear" w:pos="720"/>
        </w:tabs>
        <w:spacing w:before="240" w:after="240" w:line="240" w:lineRule="auto"/>
        <w:ind w:left="284" w:hanging="284"/>
        <w:rPr>
          <w:bCs/>
        </w:rPr>
      </w:pPr>
      <w:r w:rsidRPr="00E7062E">
        <w:rPr>
          <w:bCs/>
        </w:rPr>
        <w:lastRenderedPageBreak/>
        <w:t xml:space="preserve">The </w:t>
      </w:r>
      <w:r w:rsidR="00066044">
        <w:rPr>
          <w:bCs/>
        </w:rPr>
        <w:t>GC</w:t>
      </w:r>
      <w:r w:rsidRPr="00E7062E">
        <w:rPr>
          <w:bCs/>
        </w:rPr>
        <w:t xml:space="preserve"> is providing up to $3 billion, through its Essential Workers Wage Top-Up transfer, to the provinces and territories to increase the wages of low-income essential workers in the fight against COVID-19. </w:t>
      </w:r>
    </w:p>
    <w:p w14:paraId="45B7E7B9" w14:textId="77777777" w:rsidR="00DD75F5" w:rsidRPr="00E7062E" w:rsidRDefault="00DD75F5" w:rsidP="00AA7900">
      <w:pPr>
        <w:pStyle w:val="NormalWeb"/>
        <w:numPr>
          <w:ilvl w:val="0"/>
          <w:numId w:val="14"/>
        </w:numPr>
        <w:tabs>
          <w:tab w:val="clear" w:pos="720"/>
        </w:tabs>
        <w:spacing w:before="240" w:after="240" w:line="240" w:lineRule="auto"/>
        <w:ind w:left="284" w:hanging="284"/>
        <w:rPr>
          <w:bCs/>
        </w:rPr>
      </w:pPr>
      <w:r w:rsidRPr="00E7062E">
        <w:rPr>
          <w:bCs/>
        </w:rPr>
        <w:t>The federal government is investing $7.5 billion to support diagnostic testing and to purchase ventilators and protective personal equipment, including for bulk purchases with provinces and territories. Personal protective equipment includes things like more masks and face shields, gowns, and hand sanitizer.</w:t>
      </w:r>
    </w:p>
    <w:p w14:paraId="299C9F14" w14:textId="77777777" w:rsidR="00CB4617" w:rsidRPr="00E4218D" w:rsidRDefault="00CB4617" w:rsidP="00CB4617">
      <w:pPr>
        <w:pStyle w:val="NormalWeb"/>
        <w:numPr>
          <w:ilvl w:val="0"/>
          <w:numId w:val="14"/>
        </w:numPr>
        <w:tabs>
          <w:tab w:val="clear" w:pos="720"/>
        </w:tabs>
        <w:spacing w:before="240" w:after="240" w:line="240" w:lineRule="auto"/>
        <w:ind w:left="284" w:hanging="284"/>
      </w:pPr>
      <w:r w:rsidRPr="00E4218D">
        <w:t>In British Columbia, as part of a cost-shared program with the federal government, a Temporary Pandemic Pay program was administered to support people working on the frontlines in the province’s health care system, social services, and corrections during the height of the pandemic.</w:t>
      </w:r>
    </w:p>
    <w:p w14:paraId="5C4AEFFC" w14:textId="1E96D4EF" w:rsidR="00DD75F5" w:rsidRPr="00E7062E" w:rsidRDefault="00DD75F5" w:rsidP="00AA7900">
      <w:pPr>
        <w:pStyle w:val="NormalWeb"/>
        <w:numPr>
          <w:ilvl w:val="0"/>
          <w:numId w:val="14"/>
        </w:numPr>
        <w:tabs>
          <w:tab w:val="clear" w:pos="720"/>
        </w:tabs>
        <w:spacing w:before="240" w:after="240" w:line="240" w:lineRule="auto"/>
        <w:ind w:left="284" w:hanging="284"/>
        <w:rPr>
          <w:bCs/>
        </w:rPr>
      </w:pPr>
      <w:r w:rsidRPr="00AA7900">
        <w:rPr>
          <w:bCs/>
        </w:rPr>
        <w:t>Alberta provided new</w:t>
      </w:r>
      <w:r w:rsidRPr="00E7062E">
        <w:rPr>
          <w:bCs/>
        </w:rPr>
        <w:t xml:space="preserve"> funding to alleviate the pressures in contracted continuing care facilities</w:t>
      </w:r>
      <w:r w:rsidR="00CB4617">
        <w:rPr>
          <w:bCs/>
        </w:rPr>
        <w:t xml:space="preserve">. </w:t>
      </w:r>
      <w:r w:rsidR="00CB4617" w:rsidRPr="00E4218D">
        <w:rPr>
          <w:bCs/>
        </w:rPr>
        <w:t xml:space="preserve">Increased funding will help facilities hire approximately 1,000 additional full-time staff so they can help to prevent infections and respond to outbreaks. The addition of 1,000 practicum students will help address staffing levels across the system. A wage supplement will help compensate healthcare aides at contracted sites for the extra work necessary during the pandemic. It will also help alleviate the financial burden for those who normally work at several </w:t>
      </w:r>
      <w:proofErr w:type="gramStart"/>
      <w:r w:rsidR="00CB4617" w:rsidRPr="00E4218D">
        <w:rPr>
          <w:bCs/>
        </w:rPr>
        <w:t>sites, but</w:t>
      </w:r>
      <w:proofErr w:type="gramEnd"/>
      <w:r w:rsidR="00CB4617" w:rsidRPr="00E4218D">
        <w:rPr>
          <w:bCs/>
        </w:rPr>
        <w:t xml:space="preserve"> are now restricted to one site</w:t>
      </w:r>
      <w:r w:rsidRPr="00E7062E">
        <w:rPr>
          <w:bCs/>
        </w:rPr>
        <w:t>.</w:t>
      </w:r>
    </w:p>
    <w:p w14:paraId="41E57D59" w14:textId="77777777" w:rsidR="00DD75F5" w:rsidRPr="00E7062E" w:rsidRDefault="00DD75F5" w:rsidP="00AA7900">
      <w:pPr>
        <w:pStyle w:val="NormalWeb"/>
        <w:numPr>
          <w:ilvl w:val="0"/>
          <w:numId w:val="14"/>
        </w:numPr>
        <w:tabs>
          <w:tab w:val="clear" w:pos="720"/>
        </w:tabs>
        <w:spacing w:before="240" w:after="240" w:line="240" w:lineRule="auto"/>
        <w:ind w:left="284" w:hanging="284"/>
        <w:rPr>
          <w:bCs/>
        </w:rPr>
      </w:pPr>
      <w:r w:rsidRPr="00E7062E">
        <w:rPr>
          <w:bCs/>
        </w:rPr>
        <w:t xml:space="preserve">In </w:t>
      </w:r>
      <w:proofErr w:type="gramStart"/>
      <w:r w:rsidRPr="00E7062E">
        <w:rPr>
          <w:bCs/>
        </w:rPr>
        <w:t>June,</w:t>
      </w:r>
      <w:proofErr w:type="gramEnd"/>
      <w:r w:rsidRPr="00E7062E">
        <w:rPr>
          <w:bCs/>
        </w:rPr>
        <w:t xml:space="preserve"> 2020, the Government of Manitoba announced a $120-million risk recognition program to recognize the risks taken by front-line workers during the COVID-19 pandemic. Based on additional input from stakeholders, the Manitoba government is expanding this program to include more front-line workers who were exposed to added risk during the COVID-19 pandemic.</w:t>
      </w:r>
    </w:p>
    <w:p w14:paraId="1C06A144" w14:textId="77777777" w:rsidR="00DD75F5" w:rsidRPr="00E7062E" w:rsidRDefault="00DD75F5" w:rsidP="00AA7900">
      <w:pPr>
        <w:pStyle w:val="NormalWeb"/>
        <w:numPr>
          <w:ilvl w:val="0"/>
          <w:numId w:val="14"/>
        </w:numPr>
        <w:tabs>
          <w:tab w:val="clear" w:pos="720"/>
        </w:tabs>
        <w:spacing w:before="240" w:after="240" w:line="240" w:lineRule="auto"/>
        <w:ind w:left="284" w:hanging="284"/>
        <w:rPr>
          <w:bCs/>
        </w:rPr>
      </w:pPr>
      <w:r w:rsidRPr="00E7062E">
        <w:rPr>
          <w:bCs/>
        </w:rPr>
        <w:t>The Government of Manitoba Caregiver Wage Support Program provides a $5 per hour wage supplement to eligible front-line workers that provide direct patient or residential care to vulnerable Manitobans.</w:t>
      </w:r>
    </w:p>
    <w:p w14:paraId="456570B0" w14:textId="77777777" w:rsidR="00DD75F5" w:rsidRPr="00E7062E" w:rsidRDefault="00DD75F5" w:rsidP="00AA7900">
      <w:pPr>
        <w:pStyle w:val="NormalWeb"/>
        <w:numPr>
          <w:ilvl w:val="0"/>
          <w:numId w:val="14"/>
        </w:numPr>
        <w:tabs>
          <w:tab w:val="clear" w:pos="720"/>
        </w:tabs>
        <w:spacing w:before="240" w:after="240" w:line="240" w:lineRule="auto"/>
        <w:ind w:left="284" w:hanging="284"/>
        <w:rPr>
          <w:bCs/>
        </w:rPr>
      </w:pPr>
      <w:r w:rsidRPr="00E7062E">
        <w:rPr>
          <w:bCs/>
        </w:rPr>
        <w:t>As of January 2021, in Manitoba, specialized personal protective equipment is becoming easier for health-care workers to access when delivering care in settings that pose an increased risk of exposure to COVID-19 thanks to an agreement that allows staff to select the most appropriate protection they require.</w:t>
      </w:r>
    </w:p>
    <w:p w14:paraId="161665DC" w14:textId="77777777" w:rsidR="00CB4617" w:rsidRPr="00926FCF" w:rsidRDefault="00CB4617" w:rsidP="00CB4617">
      <w:pPr>
        <w:pStyle w:val="NormalWeb"/>
        <w:numPr>
          <w:ilvl w:val="0"/>
          <w:numId w:val="14"/>
        </w:numPr>
        <w:tabs>
          <w:tab w:val="clear" w:pos="720"/>
        </w:tabs>
        <w:spacing w:before="240" w:after="240" w:line="240" w:lineRule="auto"/>
        <w:ind w:left="284" w:hanging="284"/>
        <w:rPr>
          <w:bCs/>
        </w:rPr>
      </w:pPr>
      <w:r w:rsidRPr="00926FCF">
        <w:rPr>
          <w:bCs/>
        </w:rPr>
        <w:t xml:space="preserve">The Government of Manitoba Pandemic Sick Leave program provides eligible employers with up to $600 per employee for up to five full days of COVID-19 related sick leave. Eligible leave includes testing, vaccinations and side effects, self-isolation due to COVID-19 symptoms or care for a loved one in any of the previously mentioned circumstances. </w:t>
      </w:r>
    </w:p>
    <w:p w14:paraId="5FA0F89C" w14:textId="0EFDB26F" w:rsidR="00DD75F5" w:rsidRPr="00E7062E" w:rsidRDefault="00CB4617" w:rsidP="00AA7900">
      <w:pPr>
        <w:pStyle w:val="NormalWeb"/>
        <w:numPr>
          <w:ilvl w:val="0"/>
          <w:numId w:val="14"/>
        </w:numPr>
        <w:tabs>
          <w:tab w:val="clear" w:pos="720"/>
        </w:tabs>
        <w:spacing w:before="240" w:after="240" w:line="240" w:lineRule="auto"/>
        <w:ind w:left="284" w:hanging="284"/>
        <w:rPr>
          <w:bCs/>
        </w:rPr>
      </w:pPr>
      <w:r>
        <w:rPr>
          <w:bCs/>
        </w:rPr>
        <w:t>In July 2021, t</w:t>
      </w:r>
      <w:r w:rsidR="00DD75F5" w:rsidRPr="00E7062E">
        <w:rPr>
          <w:bCs/>
        </w:rPr>
        <w:t xml:space="preserve">he Government of New Brunswick </w:t>
      </w:r>
      <w:r>
        <w:rPr>
          <w:bCs/>
        </w:rPr>
        <w:t>revised the list of eligible occupations for</w:t>
      </w:r>
      <w:r w:rsidRPr="00E7062E">
        <w:rPr>
          <w:bCs/>
        </w:rPr>
        <w:t xml:space="preserve"> the </w:t>
      </w:r>
      <w:r w:rsidR="00DD75F5" w:rsidRPr="00E7062E">
        <w:rPr>
          <w:bCs/>
        </w:rPr>
        <w:t>federally funded essential worker wage top-up program</w:t>
      </w:r>
      <w:r>
        <w:rPr>
          <w:bCs/>
        </w:rPr>
        <w:t xml:space="preserve"> to</w:t>
      </w:r>
      <w:r w:rsidR="00DD75F5" w:rsidRPr="00E7062E">
        <w:rPr>
          <w:bCs/>
        </w:rPr>
        <w:t xml:space="preserve"> include private sector home care support workers and early learning and childcare enhanced support workers who provide direct client care.</w:t>
      </w:r>
    </w:p>
    <w:p w14:paraId="3D6E6F5C" w14:textId="77777777" w:rsidR="00DD75F5" w:rsidRPr="00E7062E" w:rsidRDefault="00DD75F5" w:rsidP="00AA7900">
      <w:pPr>
        <w:pStyle w:val="NormalWeb"/>
        <w:numPr>
          <w:ilvl w:val="0"/>
          <w:numId w:val="14"/>
        </w:numPr>
        <w:tabs>
          <w:tab w:val="clear" w:pos="720"/>
        </w:tabs>
        <w:spacing w:before="240" w:after="240" w:line="240" w:lineRule="auto"/>
        <w:ind w:left="284" w:hanging="284"/>
        <w:rPr>
          <w:bCs/>
        </w:rPr>
      </w:pPr>
      <w:r w:rsidRPr="00E7062E">
        <w:rPr>
          <w:bCs/>
        </w:rPr>
        <w:lastRenderedPageBreak/>
        <w:t>The Government of Ontario is supporting personal support workers and direct support workers in the home and community care, long-term care, public hospitals, and social services sectors by investing $461 million to temporarily enhance wages.</w:t>
      </w:r>
    </w:p>
    <w:p w14:paraId="50B2EB78" w14:textId="77777777" w:rsidR="00DD75F5" w:rsidRPr="00E7062E" w:rsidRDefault="00DD75F5" w:rsidP="00AA7900">
      <w:pPr>
        <w:pStyle w:val="NormalWeb"/>
        <w:numPr>
          <w:ilvl w:val="0"/>
          <w:numId w:val="14"/>
        </w:numPr>
        <w:tabs>
          <w:tab w:val="clear" w:pos="720"/>
        </w:tabs>
        <w:spacing w:before="240" w:after="240" w:line="240" w:lineRule="auto"/>
        <w:ind w:left="284" w:hanging="284"/>
        <w:rPr>
          <w:bCs/>
        </w:rPr>
      </w:pPr>
      <w:r w:rsidRPr="00E7062E">
        <w:rPr>
          <w:bCs/>
        </w:rPr>
        <w:t>The Ontario government is providing $20 million for residential facilities in developmental services, gender-based services and protective care for children and youth to support additional staffing, respite for caregivers impacted by school closures, personal protective equipment and supplies and transportation costs to minimize client exposure and to support social distancing, as well as additional cleaning costs.</w:t>
      </w:r>
    </w:p>
    <w:p w14:paraId="7B004CA2" w14:textId="7DFD400E" w:rsidR="00DD75F5" w:rsidRDefault="00DD75F5" w:rsidP="00AA7900">
      <w:pPr>
        <w:pStyle w:val="NormalWeb"/>
        <w:numPr>
          <w:ilvl w:val="0"/>
          <w:numId w:val="14"/>
        </w:numPr>
        <w:tabs>
          <w:tab w:val="clear" w:pos="720"/>
        </w:tabs>
        <w:spacing w:before="240" w:after="240" w:line="240" w:lineRule="auto"/>
        <w:ind w:left="284" w:hanging="284"/>
        <w:rPr>
          <w:bCs/>
        </w:rPr>
      </w:pPr>
      <w:r w:rsidRPr="00E7062E">
        <w:rPr>
          <w:bCs/>
        </w:rPr>
        <w:t>The Government of Yukon’s Essential Workers Income Support Program provides low-income essential workers with a wage subsidy of up to $4.00 per hour to a maximum of $20.00 per hour for up to 16 weeks.</w:t>
      </w:r>
    </w:p>
    <w:p w14:paraId="42C0717A" w14:textId="77777777" w:rsidR="006C15C8" w:rsidRPr="00CC6E7D" w:rsidRDefault="006C15C8" w:rsidP="006C15C8">
      <w:pPr>
        <w:pStyle w:val="NormalWeb"/>
        <w:numPr>
          <w:ilvl w:val="0"/>
          <w:numId w:val="14"/>
        </w:numPr>
        <w:tabs>
          <w:tab w:val="clear" w:pos="720"/>
        </w:tabs>
        <w:spacing w:before="240" w:after="240" w:line="240" w:lineRule="auto"/>
        <w:ind w:left="284" w:hanging="284"/>
        <w:rPr>
          <w:bCs/>
        </w:rPr>
      </w:pPr>
      <w:r w:rsidRPr="00CC6E7D">
        <w:rPr>
          <w:bCs/>
        </w:rPr>
        <w:t>The Government of Quebec produced a COVID-19 kit including an online guide for COVID-19 health standards for workplaces, guides for specific health standards for certain sectors, checklists, memory aids, and posters. These tools were developed in partnership with the Public Health Department and union and business representatives in certain sectors.</w:t>
      </w:r>
    </w:p>
    <w:p w14:paraId="778F4308" w14:textId="5F7EA788" w:rsidR="006C15C8" w:rsidRPr="00CC6E7D" w:rsidRDefault="006C15C8" w:rsidP="006C15C8">
      <w:pPr>
        <w:pStyle w:val="NormalWeb"/>
        <w:numPr>
          <w:ilvl w:val="0"/>
          <w:numId w:val="14"/>
        </w:numPr>
        <w:tabs>
          <w:tab w:val="clear" w:pos="720"/>
        </w:tabs>
        <w:spacing w:before="240" w:after="240" w:line="240" w:lineRule="auto"/>
        <w:ind w:left="284" w:hanging="284"/>
        <w:rPr>
          <w:bCs/>
        </w:rPr>
      </w:pPr>
      <w:r w:rsidRPr="00CC6E7D">
        <w:rPr>
          <w:bCs/>
        </w:rPr>
        <w:t xml:space="preserve">During the pandemic, the Government of Quebec implemented numerous measures to increase the availability of essential workers in the network to stabilize teams and ensure that healthcare and services could be provided. </w:t>
      </w:r>
      <w:proofErr w:type="gramStart"/>
      <w:r w:rsidRPr="00CC6E7D">
        <w:rPr>
          <w:bCs/>
        </w:rPr>
        <w:t>In particular, it</w:t>
      </w:r>
      <w:proofErr w:type="gramEnd"/>
      <w:r w:rsidRPr="00CC6E7D">
        <w:rPr>
          <w:bCs/>
        </w:rPr>
        <w:t xml:space="preserve"> increased the pay of orderlies and introduced bonuses for health workers in intermediate and family-type resources. It also increased the number of staff through targeted training and recruitment of 10,000 orderlies. It made it easier to rehire retired former staff and expanded the duties of certain professionals, such as respiratory therapists, audiologists, speech therapists, physiotherapists, dietician</w:t>
      </w:r>
      <w:r w:rsidRPr="00CC6E7D">
        <w:rPr>
          <w:bCs/>
        </w:rPr>
        <w:noBreakHyphen/>
        <w:t>nutritionists, dental hygienists, and dentists for the collection of samples needed for COVID</w:t>
      </w:r>
      <w:r w:rsidRPr="00CC6E7D">
        <w:rPr>
          <w:bCs/>
        </w:rPr>
        <w:noBreakHyphen/>
        <w:t>19 testing.</w:t>
      </w:r>
    </w:p>
    <w:p w14:paraId="5588CE39" w14:textId="77777777" w:rsidR="002E1C8A" w:rsidRPr="007B6933" w:rsidRDefault="002E1C8A" w:rsidP="002B17A4">
      <w:pPr>
        <w:pStyle w:val="NoSpacing1"/>
        <w:keepNext/>
        <w:spacing w:after="240"/>
        <w:rPr>
          <w:rFonts w:ascii="Times New Roman" w:eastAsia="Times New Roman" w:hAnsi="Times New Roman" w:cs="Times New Roman"/>
          <w:i/>
          <w:sz w:val="24"/>
        </w:rPr>
      </w:pPr>
      <w:r w:rsidRPr="007B6933">
        <w:rPr>
          <w:rFonts w:ascii="Times New Roman" w:eastAsia="Times New Roman" w:hAnsi="Times New Roman" w:cs="Times New Roman"/>
          <w:i/>
          <w:sz w:val="24"/>
        </w:rPr>
        <w:t>Indigenous communities</w:t>
      </w:r>
    </w:p>
    <w:p w14:paraId="7C5C45C8" w14:textId="77777777" w:rsidR="002E1C8A" w:rsidRDefault="002E1C8A" w:rsidP="002B17A4">
      <w:pPr>
        <w:pStyle w:val="NoSpacing1"/>
        <w:rPr>
          <w:rFonts w:ascii="Times New Roman" w:eastAsia="Calibri" w:hAnsi="Times New Roman" w:cs="Times New Roman"/>
          <w:sz w:val="24"/>
          <w:szCs w:val="24"/>
        </w:rPr>
      </w:pPr>
      <w:r w:rsidRPr="002E1C8A">
        <w:rPr>
          <w:rFonts w:ascii="Times New Roman" w:eastAsia="Calibri" w:hAnsi="Times New Roman" w:cs="Times New Roman"/>
          <w:sz w:val="24"/>
          <w:szCs w:val="24"/>
        </w:rPr>
        <w:t xml:space="preserve">Indigenous communities face long-standing issues such as overcrowded housing, lack of usable water, difficulty accessing health care services, and shortages in essential supplies. This impacts the health of Indigenous women </w:t>
      </w:r>
      <w:proofErr w:type="gramStart"/>
      <w:r w:rsidRPr="002E1C8A">
        <w:rPr>
          <w:rFonts w:ascii="Times New Roman" w:eastAsia="Calibri" w:hAnsi="Times New Roman" w:cs="Times New Roman"/>
          <w:sz w:val="24"/>
          <w:szCs w:val="24"/>
        </w:rPr>
        <w:t>in particular as</w:t>
      </w:r>
      <w:proofErr w:type="gramEnd"/>
      <w:r w:rsidRPr="002E1C8A">
        <w:rPr>
          <w:rFonts w:ascii="Times New Roman" w:eastAsia="Calibri" w:hAnsi="Times New Roman" w:cs="Times New Roman"/>
          <w:sz w:val="24"/>
          <w:szCs w:val="24"/>
        </w:rPr>
        <w:t xml:space="preserve"> they are often the primary care providers for their families. </w:t>
      </w:r>
    </w:p>
    <w:p w14:paraId="7AEE0B21" w14:textId="77777777" w:rsidR="000B1D93" w:rsidRPr="000B1D93" w:rsidRDefault="000B1D93" w:rsidP="000B1D93">
      <w:pPr>
        <w:spacing w:before="240" w:after="240" w:line="240" w:lineRule="auto"/>
        <w:rPr>
          <w:rFonts w:ascii="Times New Roman" w:hAnsi="Times New Roman" w:cs="Times New Roman"/>
          <w:bCs/>
          <w:sz w:val="28"/>
          <w:szCs w:val="24"/>
          <w:lang w:val="en"/>
        </w:rPr>
      </w:pPr>
      <w:r w:rsidRPr="000B1D93">
        <w:rPr>
          <w:rFonts w:ascii="Times New Roman" w:hAnsi="Times New Roman" w:cs="Times New Roman"/>
          <w:bCs/>
          <w:sz w:val="28"/>
          <w:szCs w:val="24"/>
          <w:lang w:val="en"/>
        </w:rPr>
        <w:t>Measures</w:t>
      </w:r>
    </w:p>
    <w:p w14:paraId="192DEC66" w14:textId="68A1D66C" w:rsidR="002E1C8A" w:rsidRDefault="002E1C8A" w:rsidP="002E1C8A">
      <w:pPr>
        <w:pStyle w:val="NoSpacing1"/>
        <w:rPr>
          <w:rFonts w:ascii="Times New Roman" w:eastAsia="Calibri" w:hAnsi="Times New Roman" w:cs="Times New Roman"/>
          <w:sz w:val="24"/>
          <w:szCs w:val="24"/>
        </w:rPr>
      </w:pPr>
      <w:r w:rsidRPr="002E1C8A">
        <w:rPr>
          <w:rFonts w:ascii="Times New Roman" w:eastAsia="Calibri" w:hAnsi="Times New Roman" w:cs="Times New Roman"/>
          <w:sz w:val="24"/>
          <w:szCs w:val="24"/>
        </w:rPr>
        <w:t xml:space="preserve">The following </w:t>
      </w:r>
      <w:r>
        <w:rPr>
          <w:rFonts w:ascii="Times New Roman" w:eastAsia="Calibri" w:hAnsi="Times New Roman" w:cs="Times New Roman"/>
          <w:sz w:val="24"/>
          <w:szCs w:val="24"/>
        </w:rPr>
        <w:t xml:space="preserve">are example of </w:t>
      </w:r>
      <w:r w:rsidRPr="002E1C8A">
        <w:rPr>
          <w:rFonts w:ascii="Times New Roman" w:eastAsia="Calibri" w:hAnsi="Times New Roman" w:cs="Times New Roman"/>
          <w:sz w:val="24"/>
          <w:szCs w:val="24"/>
        </w:rPr>
        <w:t>measures have been implemented to assist Indigenous communities during the COVID-19 pandemic</w:t>
      </w:r>
      <w:r w:rsidR="004B6EF1">
        <w:rPr>
          <w:rFonts w:ascii="Times New Roman" w:eastAsia="Calibri" w:hAnsi="Times New Roman" w:cs="Times New Roman"/>
          <w:sz w:val="24"/>
          <w:szCs w:val="24"/>
        </w:rPr>
        <w:t>, in accordance with Articles 2 and 4 of the Convention, and with the Committee’s General Recommendation No</w:t>
      </w:r>
      <w:r w:rsidR="006F0559">
        <w:rPr>
          <w:rFonts w:ascii="Times New Roman" w:eastAsia="Calibri" w:hAnsi="Times New Roman" w:cs="Times New Roman"/>
          <w:sz w:val="24"/>
          <w:szCs w:val="24"/>
        </w:rPr>
        <w:t>.</w:t>
      </w:r>
      <w:r w:rsidR="004B6EF1">
        <w:rPr>
          <w:rFonts w:ascii="Times New Roman" w:eastAsia="Calibri" w:hAnsi="Times New Roman" w:cs="Times New Roman"/>
          <w:sz w:val="24"/>
          <w:szCs w:val="24"/>
        </w:rPr>
        <w:t xml:space="preserve"> 28</w:t>
      </w:r>
      <w:r w:rsidRPr="002E1C8A">
        <w:rPr>
          <w:rFonts w:ascii="Times New Roman" w:eastAsia="Calibri" w:hAnsi="Times New Roman" w:cs="Times New Roman"/>
          <w:sz w:val="24"/>
          <w:szCs w:val="24"/>
        </w:rPr>
        <w:t>:</w:t>
      </w:r>
    </w:p>
    <w:p w14:paraId="11D2BED4" w14:textId="77A1A9E1" w:rsidR="002E1C8A" w:rsidRPr="009414B7" w:rsidRDefault="002E1C8A" w:rsidP="00AA7900">
      <w:pPr>
        <w:pStyle w:val="NormalWeb"/>
        <w:numPr>
          <w:ilvl w:val="0"/>
          <w:numId w:val="14"/>
        </w:numPr>
        <w:tabs>
          <w:tab w:val="clear" w:pos="720"/>
        </w:tabs>
        <w:spacing w:before="240" w:after="240" w:line="240" w:lineRule="auto"/>
        <w:ind w:left="284" w:hanging="284"/>
        <w:rPr>
          <w:bCs/>
        </w:rPr>
      </w:pPr>
      <w:r w:rsidRPr="009414B7">
        <w:rPr>
          <w:bCs/>
        </w:rPr>
        <w:t xml:space="preserve">The </w:t>
      </w:r>
      <w:r w:rsidR="00066044">
        <w:rPr>
          <w:bCs/>
        </w:rPr>
        <w:t>GC</w:t>
      </w:r>
      <w:r w:rsidRPr="009414B7">
        <w:rPr>
          <w:bCs/>
        </w:rPr>
        <w:t xml:space="preserve"> is providing $305 million to establish the Indigenous Community Support Fund to address immediate needs for Indigenous peoples, including support for Elders and vulnerable community members, measures to address food insecurity, educational and other support for children, mental health assistance and preparedness measures to prevent the spread of COVID-19.</w:t>
      </w:r>
    </w:p>
    <w:p w14:paraId="5CEF8037" w14:textId="77777777" w:rsidR="002E1C8A" w:rsidRPr="00AA7900" w:rsidRDefault="002E1C8A" w:rsidP="00AA7900">
      <w:pPr>
        <w:pStyle w:val="NormalWeb"/>
        <w:numPr>
          <w:ilvl w:val="0"/>
          <w:numId w:val="14"/>
        </w:numPr>
        <w:tabs>
          <w:tab w:val="clear" w:pos="720"/>
        </w:tabs>
        <w:spacing w:before="240" w:after="240" w:line="240" w:lineRule="auto"/>
        <w:ind w:left="284" w:hanging="284"/>
        <w:rPr>
          <w:bCs/>
        </w:rPr>
      </w:pPr>
      <w:r w:rsidRPr="00AA7900">
        <w:rPr>
          <w:bCs/>
        </w:rPr>
        <w:lastRenderedPageBreak/>
        <w:t xml:space="preserve">The federal government is providing $72.6 million to the governments of Yukon, Northwest Territories, and Nunavut to support their COVID-19 health and social services preparations and response. </w:t>
      </w:r>
    </w:p>
    <w:p w14:paraId="6B169678" w14:textId="77777777" w:rsidR="002E1C8A" w:rsidRPr="00AA7900" w:rsidRDefault="002E1C8A" w:rsidP="00AA7900">
      <w:pPr>
        <w:pStyle w:val="NormalWeb"/>
        <w:numPr>
          <w:ilvl w:val="0"/>
          <w:numId w:val="14"/>
        </w:numPr>
        <w:tabs>
          <w:tab w:val="clear" w:pos="720"/>
        </w:tabs>
        <w:spacing w:before="240" w:after="240" w:line="240" w:lineRule="auto"/>
        <w:ind w:left="284" w:hanging="284"/>
        <w:rPr>
          <w:bCs/>
        </w:rPr>
      </w:pPr>
      <w:r w:rsidRPr="00AA7900">
        <w:rPr>
          <w:bCs/>
        </w:rPr>
        <w:t>The federal government is also providing $17.3 million to the governments of Yukon, Northwest Territories, and Nunavut to support northern air carriers and ensure the continued supply of food, medical supplies, and other essential goods and services to remote and fly-in communities.</w:t>
      </w:r>
    </w:p>
    <w:p w14:paraId="5C97674A" w14:textId="55283082" w:rsidR="002E1C8A" w:rsidRPr="00AA7900" w:rsidRDefault="00E25F14" w:rsidP="00AA7900">
      <w:pPr>
        <w:pStyle w:val="NormalWeb"/>
        <w:numPr>
          <w:ilvl w:val="0"/>
          <w:numId w:val="14"/>
        </w:numPr>
        <w:tabs>
          <w:tab w:val="clear" w:pos="720"/>
        </w:tabs>
        <w:spacing w:before="240" w:after="240" w:line="240" w:lineRule="auto"/>
        <w:ind w:left="284" w:hanging="284"/>
        <w:rPr>
          <w:bCs/>
        </w:rPr>
      </w:pPr>
      <w:r w:rsidRPr="00AA7900">
        <w:rPr>
          <w:bCs/>
        </w:rPr>
        <w:t xml:space="preserve">The </w:t>
      </w:r>
      <w:r w:rsidR="00066044">
        <w:rPr>
          <w:bCs/>
        </w:rPr>
        <w:t>GC</w:t>
      </w:r>
      <w:r w:rsidRPr="00AA7900">
        <w:rPr>
          <w:bCs/>
        </w:rPr>
        <w:t xml:space="preserve"> is providing </w:t>
      </w:r>
      <w:r w:rsidR="002E1C8A" w:rsidRPr="00AA7900">
        <w:rPr>
          <w:bCs/>
        </w:rPr>
        <w:t>$25 million to Nutrition North Canada to increase subsidies so families can afford much-needed nutritious food and personal hygiene products.</w:t>
      </w:r>
    </w:p>
    <w:p w14:paraId="1AF7CEE2" w14:textId="77777777" w:rsidR="00CB4617" w:rsidRDefault="00E25F14" w:rsidP="00CB4617">
      <w:pPr>
        <w:pStyle w:val="NormalWeb"/>
        <w:numPr>
          <w:ilvl w:val="0"/>
          <w:numId w:val="14"/>
        </w:numPr>
        <w:tabs>
          <w:tab w:val="clear" w:pos="720"/>
        </w:tabs>
        <w:spacing w:before="240" w:after="240" w:line="240" w:lineRule="auto"/>
        <w:ind w:left="284" w:hanging="284"/>
        <w:rPr>
          <w:bCs/>
        </w:rPr>
      </w:pPr>
      <w:r w:rsidRPr="00AA7900">
        <w:rPr>
          <w:bCs/>
        </w:rPr>
        <w:t xml:space="preserve">The federal government is also providing </w:t>
      </w:r>
      <w:r w:rsidR="002E1C8A" w:rsidRPr="00AA7900">
        <w:rPr>
          <w:bCs/>
        </w:rPr>
        <w:t xml:space="preserve">$75 million for Indigenous organizations providing services to Indigenous peoples in urban centres and off reserve. This additional funding will support more community-based projects that address the critical needs of Indigenous populations during this crisis, including food security, mental health support services, and sanitation and protective equipment. </w:t>
      </w:r>
    </w:p>
    <w:p w14:paraId="376258BA" w14:textId="6179C604" w:rsidR="002E1C8A" w:rsidRDefault="00CB4617" w:rsidP="003A2ED8">
      <w:pPr>
        <w:pStyle w:val="NormalWeb"/>
        <w:numPr>
          <w:ilvl w:val="0"/>
          <w:numId w:val="14"/>
        </w:numPr>
        <w:tabs>
          <w:tab w:val="clear" w:pos="720"/>
        </w:tabs>
        <w:spacing w:before="240" w:after="240" w:line="240" w:lineRule="auto"/>
        <w:ind w:left="284" w:hanging="284"/>
        <w:rPr>
          <w:bCs/>
        </w:rPr>
      </w:pPr>
      <w:r w:rsidRPr="003D2073">
        <w:rPr>
          <w:bCs/>
        </w:rPr>
        <w:t xml:space="preserve">Weekly meetings between the </w:t>
      </w:r>
      <w:r>
        <w:rPr>
          <w:bCs/>
        </w:rPr>
        <w:t>Government of Nova Scotia,</w:t>
      </w:r>
      <w:r w:rsidRPr="003D2073">
        <w:rPr>
          <w:bCs/>
        </w:rPr>
        <w:t xml:space="preserve"> the Assembly of Nova Scotia Mi’kmaq Chiefs, and Indigenous Services Canada facilitated information sharing and response to emerging issues, including access to provincial </w:t>
      </w:r>
      <w:r>
        <w:rPr>
          <w:bCs/>
        </w:rPr>
        <w:t>p</w:t>
      </w:r>
      <w:r w:rsidRPr="003D2073">
        <w:rPr>
          <w:bCs/>
        </w:rPr>
        <w:t xml:space="preserve">ersonal </w:t>
      </w:r>
      <w:r>
        <w:rPr>
          <w:bCs/>
        </w:rPr>
        <w:t>p</w:t>
      </w:r>
      <w:r w:rsidRPr="003D2073">
        <w:rPr>
          <w:bCs/>
        </w:rPr>
        <w:t xml:space="preserve">rotective </w:t>
      </w:r>
      <w:r>
        <w:rPr>
          <w:bCs/>
        </w:rPr>
        <w:t>e</w:t>
      </w:r>
      <w:r w:rsidRPr="003D2073">
        <w:rPr>
          <w:bCs/>
        </w:rPr>
        <w:t>quipment inventory/procurement; testing and notification; medical transportation; security; data; funding; and communication.</w:t>
      </w:r>
    </w:p>
    <w:p w14:paraId="5DC3A42F" w14:textId="77777777" w:rsidR="006C15C8" w:rsidRPr="00CC6E7D" w:rsidRDefault="006C15C8" w:rsidP="006C15C8">
      <w:pPr>
        <w:pStyle w:val="NormalWeb"/>
        <w:numPr>
          <w:ilvl w:val="0"/>
          <w:numId w:val="14"/>
        </w:numPr>
        <w:tabs>
          <w:tab w:val="clear" w:pos="720"/>
        </w:tabs>
        <w:spacing w:before="240" w:after="240" w:line="240" w:lineRule="auto"/>
        <w:ind w:left="284" w:hanging="284"/>
        <w:rPr>
          <w:bCs/>
        </w:rPr>
      </w:pPr>
      <w:r w:rsidRPr="00CC6E7D">
        <w:rPr>
          <w:bCs/>
        </w:rPr>
        <w:t xml:space="preserve">In Quebec, to improve common understanding of different measures implemented because of the pandemic, </w:t>
      </w:r>
      <w:proofErr w:type="gramStart"/>
      <w:r w:rsidRPr="00CC6E7D">
        <w:rPr>
          <w:bCs/>
        </w:rPr>
        <w:t>targeted</w:t>
      </w:r>
      <w:proofErr w:type="gramEnd"/>
      <w:r w:rsidRPr="00CC6E7D">
        <w:rPr>
          <w:bCs/>
        </w:rPr>
        <w:t xml:space="preserve"> and adapted communications were broadcast to different segments of the population, including Indigenous communities.</w:t>
      </w:r>
    </w:p>
    <w:p w14:paraId="17AE5F1F" w14:textId="64BB3C18" w:rsidR="006C15C8" w:rsidRPr="00CC6E7D" w:rsidRDefault="006C15C8" w:rsidP="006C15C8">
      <w:pPr>
        <w:pStyle w:val="NormalWeb"/>
        <w:numPr>
          <w:ilvl w:val="0"/>
          <w:numId w:val="14"/>
        </w:numPr>
        <w:tabs>
          <w:tab w:val="clear" w:pos="720"/>
        </w:tabs>
        <w:spacing w:before="240" w:after="240" w:line="240" w:lineRule="auto"/>
        <w:ind w:left="284" w:hanging="284"/>
        <w:rPr>
          <w:bCs/>
        </w:rPr>
      </w:pPr>
      <w:r w:rsidRPr="00CC6E7D">
        <w:rPr>
          <w:bCs/>
        </w:rPr>
        <w:t xml:space="preserve">Furthermore, with the announcement of the first health restrictions, the Government of Quebec acknowledged the essential status of the services and resources provided by Native Friendship Centres. An aid package was granted by the Government of Quebec to the </w:t>
      </w:r>
      <w:proofErr w:type="spellStart"/>
      <w:r w:rsidRPr="00CC6E7D">
        <w:rPr>
          <w:bCs/>
        </w:rPr>
        <w:t>Regroupement</w:t>
      </w:r>
      <w:proofErr w:type="spellEnd"/>
      <w:r w:rsidRPr="00CC6E7D">
        <w:rPr>
          <w:bCs/>
        </w:rPr>
        <w:t xml:space="preserve"> des centres </w:t>
      </w:r>
      <w:proofErr w:type="spellStart"/>
      <w:r w:rsidRPr="00CC6E7D">
        <w:rPr>
          <w:bCs/>
        </w:rPr>
        <w:t>d’amitié</w:t>
      </w:r>
      <w:proofErr w:type="spellEnd"/>
      <w:r w:rsidRPr="00CC6E7D">
        <w:rPr>
          <w:bCs/>
        </w:rPr>
        <w:t xml:space="preserve"> </w:t>
      </w:r>
      <w:proofErr w:type="spellStart"/>
      <w:r w:rsidRPr="00CC6E7D">
        <w:rPr>
          <w:bCs/>
        </w:rPr>
        <w:t>autochtones</w:t>
      </w:r>
      <w:proofErr w:type="spellEnd"/>
      <w:r w:rsidRPr="00CC6E7D">
        <w:rPr>
          <w:bCs/>
        </w:rPr>
        <w:t xml:space="preserve"> du Quebec </w:t>
      </w:r>
      <w:proofErr w:type="gramStart"/>
      <w:r w:rsidRPr="00CC6E7D">
        <w:rPr>
          <w:bCs/>
        </w:rPr>
        <w:t>in order to</w:t>
      </w:r>
      <w:proofErr w:type="gramEnd"/>
      <w:r w:rsidRPr="00CC6E7D">
        <w:rPr>
          <w:bCs/>
        </w:rPr>
        <w:t xml:space="preserve"> support Native Friendship Centres regarding unforeseen and urgent needs relating to intervention with their clients. This aid package enabled them to enhance their psychosocial and family support services.</w:t>
      </w:r>
    </w:p>
    <w:p w14:paraId="52F29F0D" w14:textId="77777777" w:rsidR="00324478" w:rsidRPr="007B6933" w:rsidRDefault="00324478" w:rsidP="00DC5C2E">
      <w:pPr>
        <w:pStyle w:val="NoSpacing1"/>
        <w:keepNext/>
        <w:rPr>
          <w:rFonts w:ascii="Times New Roman" w:eastAsia="Times New Roman" w:hAnsi="Times New Roman" w:cs="Times New Roman"/>
          <w:i/>
          <w:sz w:val="24"/>
        </w:rPr>
      </w:pPr>
      <w:r w:rsidRPr="007B6933">
        <w:rPr>
          <w:rFonts w:ascii="Times New Roman" w:eastAsia="Times New Roman" w:hAnsi="Times New Roman" w:cs="Times New Roman"/>
          <w:i/>
          <w:sz w:val="24"/>
        </w:rPr>
        <w:t>Mental health</w:t>
      </w:r>
    </w:p>
    <w:p w14:paraId="40CC9A80" w14:textId="77777777" w:rsidR="00324478" w:rsidRDefault="00324478" w:rsidP="00324478">
      <w:pPr>
        <w:pStyle w:val="NoSpacing1"/>
        <w:rPr>
          <w:rFonts w:ascii="Times New Roman" w:eastAsia="Calibri" w:hAnsi="Times New Roman" w:cs="Times New Roman"/>
          <w:sz w:val="24"/>
          <w:szCs w:val="24"/>
        </w:rPr>
      </w:pPr>
    </w:p>
    <w:p w14:paraId="0450061B" w14:textId="468DDB25" w:rsidR="00324478" w:rsidRPr="00324478" w:rsidRDefault="00324478" w:rsidP="00324478">
      <w:pPr>
        <w:pStyle w:val="NoSpacing1"/>
        <w:rPr>
          <w:rFonts w:ascii="Times New Roman" w:eastAsia="Calibri" w:hAnsi="Times New Roman" w:cs="Times New Roman"/>
          <w:sz w:val="24"/>
          <w:szCs w:val="24"/>
        </w:rPr>
      </w:pPr>
      <w:r w:rsidRPr="00324478">
        <w:rPr>
          <w:rFonts w:ascii="Times New Roman" w:eastAsia="Calibri" w:hAnsi="Times New Roman" w:cs="Times New Roman"/>
          <w:sz w:val="24"/>
          <w:szCs w:val="24"/>
        </w:rPr>
        <w:t>Mental health, especially of higher risk communities, is of concern during a time of social distancing and isolation. Women, who are often the primary caregiver in the family, are experiencing more anxiety and stress over the pandemic and public health measures (</w:t>
      </w:r>
      <w:r w:rsidR="00FD6319" w:rsidRPr="00324478">
        <w:rPr>
          <w:rFonts w:ascii="Times New Roman" w:eastAsia="Calibri" w:hAnsi="Times New Roman" w:cs="Times New Roman"/>
          <w:sz w:val="24"/>
          <w:szCs w:val="24"/>
        </w:rPr>
        <w:t>4</w:t>
      </w:r>
      <w:r w:rsidR="00FD6319">
        <w:rPr>
          <w:rFonts w:ascii="Times New Roman" w:eastAsia="Calibri" w:hAnsi="Times New Roman" w:cs="Times New Roman"/>
          <w:sz w:val="24"/>
          <w:szCs w:val="24"/>
        </w:rPr>
        <w:t>4</w:t>
      </w:r>
      <w:r w:rsidRPr="00324478">
        <w:rPr>
          <w:rFonts w:ascii="Times New Roman" w:eastAsia="Calibri" w:hAnsi="Times New Roman" w:cs="Times New Roman"/>
          <w:sz w:val="24"/>
          <w:szCs w:val="24"/>
        </w:rPr>
        <w:t xml:space="preserve">% of women are concerned about COVID-19 impacts compared to 32% of men). In terms of self-reported mental health, women have reported worse mental health than men during the pandemic. In addition, gender-diverse people have been much more likely to report poorer mental health. The cancelling of elective medical procedures such as gender-affirming surgeries for trans people has an impact on mental health. Indigenous peoples and </w:t>
      </w:r>
      <w:r w:rsidR="007F71F8">
        <w:rPr>
          <w:rFonts w:ascii="Times New Roman" w:eastAsia="Calibri" w:hAnsi="Times New Roman" w:cs="Times New Roman"/>
          <w:sz w:val="24"/>
          <w:szCs w:val="24"/>
        </w:rPr>
        <w:t>newcomers</w:t>
      </w:r>
      <w:r w:rsidR="007F71F8" w:rsidRPr="00324478">
        <w:rPr>
          <w:rFonts w:ascii="Times New Roman" w:eastAsia="Calibri" w:hAnsi="Times New Roman" w:cs="Times New Roman"/>
          <w:sz w:val="24"/>
          <w:szCs w:val="24"/>
        </w:rPr>
        <w:t xml:space="preserve"> </w:t>
      </w:r>
      <w:r w:rsidRPr="00324478">
        <w:rPr>
          <w:rFonts w:ascii="Times New Roman" w:eastAsia="Calibri" w:hAnsi="Times New Roman" w:cs="Times New Roman"/>
          <w:sz w:val="24"/>
          <w:szCs w:val="24"/>
        </w:rPr>
        <w:t xml:space="preserve">are also reporting poorer mental health than non-Indigenous people and individuals born in Canada. </w:t>
      </w:r>
    </w:p>
    <w:p w14:paraId="0D06F8FA" w14:textId="77777777" w:rsidR="00324478" w:rsidRPr="00324478" w:rsidRDefault="00324478" w:rsidP="00324478">
      <w:pPr>
        <w:pStyle w:val="NoSpacing1"/>
        <w:ind w:left="360"/>
        <w:rPr>
          <w:rFonts w:ascii="Times New Roman" w:eastAsia="Calibri" w:hAnsi="Times New Roman" w:cs="Times New Roman"/>
          <w:sz w:val="24"/>
          <w:szCs w:val="24"/>
        </w:rPr>
      </w:pPr>
    </w:p>
    <w:p w14:paraId="5F8A4704" w14:textId="77777777" w:rsidR="00324478" w:rsidRPr="00F759F1" w:rsidRDefault="00324478" w:rsidP="00324478">
      <w:pPr>
        <w:pStyle w:val="NoSpacing1"/>
        <w:rPr>
          <w:rFonts w:ascii="Arial" w:eastAsia="Calibri" w:hAnsi="Arial" w:cs="Arial"/>
        </w:rPr>
      </w:pPr>
      <w:r w:rsidRPr="00324478">
        <w:rPr>
          <w:rFonts w:ascii="Times New Roman" w:eastAsia="Calibri" w:hAnsi="Times New Roman" w:cs="Times New Roman"/>
          <w:sz w:val="24"/>
          <w:szCs w:val="24"/>
        </w:rPr>
        <w:t>The link between social isolation and mental health is particularly pronounced for older adults. In 2016, among seniors living in private households, 33% of senior women and 17.5% of senior men were living alone</w:t>
      </w:r>
      <w:r w:rsidRPr="00F759F1">
        <w:rPr>
          <w:rFonts w:ascii="Arial" w:eastAsia="Calibri" w:hAnsi="Arial" w:cs="Arial"/>
        </w:rPr>
        <w:t>.</w:t>
      </w:r>
    </w:p>
    <w:p w14:paraId="56D34722" w14:textId="77777777" w:rsidR="000B1D93" w:rsidRPr="000B1D93" w:rsidRDefault="000B1D93" w:rsidP="00875323">
      <w:pPr>
        <w:keepNext/>
        <w:spacing w:before="240" w:after="240" w:line="240" w:lineRule="auto"/>
        <w:rPr>
          <w:rFonts w:ascii="Times New Roman" w:hAnsi="Times New Roman" w:cs="Times New Roman"/>
          <w:bCs/>
          <w:sz w:val="28"/>
          <w:szCs w:val="24"/>
          <w:lang w:val="en"/>
        </w:rPr>
      </w:pPr>
      <w:r w:rsidRPr="000B1D93">
        <w:rPr>
          <w:rFonts w:ascii="Times New Roman" w:hAnsi="Times New Roman" w:cs="Times New Roman"/>
          <w:bCs/>
          <w:sz w:val="28"/>
          <w:szCs w:val="24"/>
          <w:lang w:val="en"/>
        </w:rPr>
        <w:t>Measures</w:t>
      </w:r>
    </w:p>
    <w:p w14:paraId="025CC5A9" w14:textId="247A856C" w:rsidR="00324478" w:rsidRPr="00324478" w:rsidRDefault="00324478" w:rsidP="00324478">
      <w:pPr>
        <w:spacing w:before="240" w:after="240" w:line="240" w:lineRule="auto"/>
        <w:rPr>
          <w:rFonts w:ascii="Times New Roman" w:hAnsi="Times New Roman" w:cs="Times New Roman"/>
          <w:bCs/>
          <w:sz w:val="24"/>
          <w:szCs w:val="24"/>
        </w:rPr>
      </w:pPr>
      <w:r w:rsidRPr="00324478">
        <w:rPr>
          <w:rFonts w:ascii="Times New Roman" w:hAnsi="Times New Roman" w:cs="Times New Roman"/>
          <w:bCs/>
          <w:sz w:val="24"/>
          <w:szCs w:val="24"/>
        </w:rPr>
        <w:t xml:space="preserve">The following </w:t>
      </w:r>
      <w:r>
        <w:rPr>
          <w:rFonts w:ascii="Times New Roman" w:hAnsi="Times New Roman" w:cs="Times New Roman"/>
          <w:bCs/>
          <w:sz w:val="24"/>
          <w:szCs w:val="24"/>
        </w:rPr>
        <w:t xml:space="preserve">are examples of </w:t>
      </w:r>
      <w:r w:rsidRPr="00324478">
        <w:rPr>
          <w:rFonts w:ascii="Times New Roman" w:hAnsi="Times New Roman" w:cs="Times New Roman"/>
          <w:bCs/>
          <w:sz w:val="24"/>
          <w:szCs w:val="24"/>
        </w:rPr>
        <w:t xml:space="preserve">measures </w:t>
      </w:r>
      <w:r>
        <w:rPr>
          <w:rFonts w:ascii="Times New Roman" w:hAnsi="Times New Roman" w:cs="Times New Roman"/>
          <w:bCs/>
          <w:sz w:val="24"/>
          <w:szCs w:val="24"/>
        </w:rPr>
        <w:t xml:space="preserve">that </w:t>
      </w:r>
      <w:r w:rsidRPr="00324478">
        <w:rPr>
          <w:rFonts w:ascii="Times New Roman" w:hAnsi="Times New Roman" w:cs="Times New Roman"/>
          <w:bCs/>
          <w:sz w:val="24"/>
          <w:szCs w:val="24"/>
        </w:rPr>
        <w:t>have been implemented to address these issues during the pandemic</w:t>
      </w:r>
      <w:r w:rsidR="004B6EF1">
        <w:rPr>
          <w:rFonts w:ascii="Times New Roman" w:hAnsi="Times New Roman" w:cs="Times New Roman"/>
          <w:bCs/>
          <w:sz w:val="24"/>
          <w:szCs w:val="24"/>
        </w:rPr>
        <w:t>, in accordance with Article 12 of the Convention</w:t>
      </w:r>
      <w:r w:rsidRPr="00324478">
        <w:rPr>
          <w:rFonts w:ascii="Times New Roman" w:hAnsi="Times New Roman" w:cs="Times New Roman"/>
          <w:bCs/>
          <w:sz w:val="24"/>
          <w:szCs w:val="24"/>
        </w:rPr>
        <w:t>:</w:t>
      </w:r>
    </w:p>
    <w:p w14:paraId="3C17A3DC" w14:textId="47C0B3FE" w:rsidR="00875998" w:rsidRPr="00324478" w:rsidRDefault="00875998" w:rsidP="00875998">
      <w:pPr>
        <w:pStyle w:val="NormalWeb"/>
        <w:numPr>
          <w:ilvl w:val="0"/>
          <w:numId w:val="14"/>
        </w:numPr>
        <w:tabs>
          <w:tab w:val="clear" w:pos="720"/>
        </w:tabs>
        <w:spacing w:before="240" w:after="240" w:line="240" w:lineRule="auto"/>
        <w:ind w:left="284" w:hanging="284"/>
        <w:rPr>
          <w:bCs/>
        </w:rPr>
      </w:pPr>
      <w:r w:rsidRPr="00875998">
        <w:rPr>
          <w:bCs/>
        </w:rPr>
        <w:t xml:space="preserve">In April </w:t>
      </w:r>
      <w:r>
        <w:rPr>
          <w:bCs/>
        </w:rPr>
        <w:t>2020</w:t>
      </w:r>
      <w:r w:rsidRPr="00875998">
        <w:rPr>
          <w:bCs/>
        </w:rPr>
        <w:t xml:space="preserve">, the </w:t>
      </w:r>
      <w:r w:rsidR="00066044">
        <w:rPr>
          <w:bCs/>
        </w:rPr>
        <w:t>GC</w:t>
      </w:r>
      <w:r w:rsidRPr="00875998">
        <w:rPr>
          <w:bCs/>
        </w:rPr>
        <w:t xml:space="preserve"> launched the Wellness Together Canada portal to provide Canadians with free access to live support, treatment, and credible information. Wellness Together Canada is available in all provinces and territories </w:t>
      </w:r>
      <w:r w:rsidR="00FD6319">
        <w:rPr>
          <w:bCs/>
        </w:rPr>
        <w:t xml:space="preserve">24/7 and as September 27, </w:t>
      </w:r>
      <w:proofErr w:type="gramStart"/>
      <w:r w:rsidR="00FD6319">
        <w:rPr>
          <w:bCs/>
        </w:rPr>
        <w:t xml:space="preserve">2021 </w:t>
      </w:r>
      <w:r w:rsidRPr="00875998">
        <w:rPr>
          <w:bCs/>
        </w:rPr>
        <w:t xml:space="preserve"> over</w:t>
      </w:r>
      <w:proofErr w:type="gramEnd"/>
      <w:r w:rsidRPr="00875998">
        <w:rPr>
          <w:bCs/>
        </w:rPr>
        <w:t xml:space="preserve"> 1.</w:t>
      </w:r>
      <w:r w:rsidR="00FD6319">
        <w:rPr>
          <w:bCs/>
        </w:rPr>
        <w:t>7</w:t>
      </w:r>
      <w:r>
        <w:rPr>
          <w:bCs/>
        </w:rPr>
        <w:t> </w:t>
      </w:r>
      <w:r w:rsidRPr="00875998">
        <w:rPr>
          <w:bCs/>
        </w:rPr>
        <w:t>million individuals have accessed the portal in over 5 million web sessions.</w:t>
      </w:r>
    </w:p>
    <w:p w14:paraId="71F602FE" w14:textId="32D0F66F" w:rsidR="004149A0" w:rsidRPr="00324478" w:rsidRDefault="00324478" w:rsidP="00AA7900">
      <w:pPr>
        <w:pStyle w:val="NormalWeb"/>
        <w:numPr>
          <w:ilvl w:val="0"/>
          <w:numId w:val="14"/>
        </w:numPr>
        <w:tabs>
          <w:tab w:val="clear" w:pos="720"/>
        </w:tabs>
        <w:spacing w:before="240" w:after="240" w:line="240" w:lineRule="auto"/>
        <w:ind w:left="284" w:hanging="284"/>
        <w:rPr>
          <w:bCs/>
        </w:rPr>
      </w:pPr>
      <w:r>
        <w:rPr>
          <w:bCs/>
        </w:rPr>
        <w:t xml:space="preserve">The </w:t>
      </w:r>
      <w:r w:rsidR="00066044">
        <w:rPr>
          <w:bCs/>
        </w:rPr>
        <w:t>GC</w:t>
      </w:r>
      <w:r>
        <w:rPr>
          <w:bCs/>
        </w:rPr>
        <w:t xml:space="preserve"> </w:t>
      </w:r>
      <w:r w:rsidR="009E1FC0">
        <w:rPr>
          <w:bCs/>
        </w:rPr>
        <w:t>provided</w:t>
      </w:r>
      <w:r>
        <w:rPr>
          <w:bCs/>
        </w:rPr>
        <w:t xml:space="preserve"> </w:t>
      </w:r>
      <w:r w:rsidRPr="00324478">
        <w:rPr>
          <w:bCs/>
        </w:rPr>
        <w:t>$82.5 million in mental health and wellness supports for Indigenous communities to adapt and expand their services to address growing demand in the context of COVID-19.</w:t>
      </w:r>
      <w:r w:rsidR="00E25F14" w:rsidRPr="00AA7900">
        <w:rPr>
          <w:bCs/>
        </w:rPr>
        <w:t xml:space="preserve"> </w:t>
      </w:r>
      <w:r w:rsidR="00E25F14" w:rsidRPr="00E25F14">
        <w:rPr>
          <w:bCs/>
        </w:rPr>
        <w:t xml:space="preserve">This funding </w:t>
      </w:r>
      <w:r w:rsidR="00C833A5">
        <w:rPr>
          <w:bCs/>
        </w:rPr>
        <w:t>helped</w:t>
      </w:r>
      <w:r w:rsidR="00C833A5" w:rsidRPr="00E25F14">
        <w:rPr>
          <w:bCs/>
        </w:rPr>
        <w:t xml:space="preserve"> </w:t>
      </w:r>
      <w:r w:rsidR="00E25F14" w:rsidRPr="00E25F14">
        <w:rPr>
          <w:bCs/>
        </w:rPr>
        <w:t>adapt services to online counselling and support Indigenous partners in developing innovative strategies to address substance use and improve treatment access.</w:t>
      </w:r>
    </w:p>
    <w:p w14:paraId="05DDB37A" w14:textId="77777777" w:rsidR="00F1431C" w:rsidRPr="00324478" w:rsidRDefault="00F1431C" w:rsidP="00AA7900">
      <w:pPr>
        <w:pStyle w:val="NormalWeb"/>
        <w:numPr>
          <w:ilvl w:val="0"/>
          <w:numId w:val="14"/>
        </w:numPr>
        <w:tabs>
          <w:tab w:val="clear" w:pos="720"/>
        </w:tabs>
        <w:spacing w:before="240" w:after="240" w:line="240" w:lineRule="auto"/>
        <w:ind w:left="284" w:hanging="284"/>
        <w:rPr>
          <w:bCs/>
        </w:rPr>
      </w:pPr>
      <w:r w:rsidRPr="00F1431C">
        <w:rPr>
          <w:bCs/>
        </w:rPr>
        <w:t xml:space="preserve">In response to the COVID-19 outbreak, the </w:t>
      </w:r>
      <w:r>
        <w:rPr>
          <w:bCs/>
        </w:rPr>
        <w:t xml:space="preserve">Government of Ontario </w:t>
      </w:r>
      <w:r w:rsidRPr="00F1431C">
        <w:rPr>
          <w:bCs/>
        </w:rPr>
        <w:t>invested up to $194</w:t>
      </w:r>
      <w:r w:rsidR="008C203D">
        <w:rPr>
          <w:bCs/>
        </w:rPr>
        <w:t> </w:t>
      </w:r>
      <w:r w:rsidRPr="00F1431C">
        <w:rPr>
          <w:bCs/>
        </w:rPr>
        <w:t>million in emergency funding for mental health and addictions services.</w:t>
      </w:r>
      <w:r w:rsidRPr="00AA7900">
        <w:rPr>
          <w:bCs/>
        </w:rPr>
        <w:t xml:space="preserve"> </w:t>
      </w:r>
      <w:r w:rsidRPr="00F1431C">
        <w:rPr>
          <w:bCs/>
        </w:rPr>
        <w:t>The emergency funding has already helped more than 57,000 Ontarians continue to access services they need during this challenging time, including new supports such as virtual tools and counselling.</w:t>
      </w:r>
    </w:p>
    <w:p w14:paraId="6A5BB5F2" w14:textId="77777777" w:rsidR="00AB43E3" w:rsidRPr="00AB43E3" w:rsidRDefault="00324478" w:rsidP="008E1D7E">
      <w:pPr>
        <w:pStyle w:val="NormalWeb"/>
        <w:numPr>
          <w:ilvl w:val="0"/>
          <w:numId w:val="14"/>
        </w:numPr>
        <w:tabs>
          <w:tab w:val="clear" w:pos="720"/>
        </w:tabs>
        <w:spacing w:before="240" w:after="240" w:line="240" w:lineRule="auto"/>
        <w:ind w:left="284" w:hanging="284"/>
        <w:rPr>
          <w:bCs/>
        </w:rPr>
      </w:pPr>
      <w:r w:rsidRPr="00AB43E3">
        <w:rPr>
          <w:bCs/>
        </w:rPr>
        <w:t xml:space="preserve">The </w:t>
      </w:r>
      <w:r w:rsidR="002B6B69" w:rsidRPr="00AB43E3">
        <w:rPr>
          <w:bCs/>
        </w:rPr>
        <w:t xml:space="preserve">Government of </w:t>
      </w:r>
      <w:r w:rsidRPr="00AB43E3">
        <w:rPr>
          <w:bCs/>
        </w:rPr>
        <w:t>Manitoba is investing $4.5 Million in a digital cognitive behavioural therapy program to support the mental health of Manitobans and help address anxiety caused by the pandemic.</w:t>
      </w:r>
      <w:r w:rsidR="00CC3164" w:rsidRPr="00AB43E3">
        <w:rPr>
          <w:bCs/>
        </w:rPr>
        <w:t xml:space="preserve"> Manitoba residents </w:t>
      </w:r>
      <w:proofErr w:type="gramStart"/>
      <w:r w:rsidR="00CC3164" w:rsidRPr="00AB43E3">
        <w:rPr>
          <w:bCs/>
        </w:rPr>
        <w:t>age</w:t>
      </w:r>
      <w:proofErr w:type="gramEnd"/>
      <w:r w:rsidR="00CC3164" w:rsidRPr="00AB43E3">
        <w:rPr>
          <w:bCs/>
        </w:rPr>
        <w:t xml:space="preserve"> 16 or older also have access to up to two free counselling sessions with a trained professional.</w:t>
      </w:r>
      <w:r w:rsidR="00AB43E3" w:rsidRPr="00AB43E3">
        <w:rPr>
          <w:bCs/>
        </w:rPr>
        <w:t xml:space="preserve"> In addition, Manitoba provides $550,000 annually to the Canadian Mental Health Association – Manitoba for the Mental Health for the Education Workforce initiative to help teachers and other education staff.</w:t>
      </w:r>
    </w:p>
    <w:p w14:paraId="711EF554" w14:textId="77777777" w:rsidR="00CC3164" w:rsidRDefault="002B6B69" w:rsidP="00CC3164">
      <w:pPr>
        <w:pStyle w:val="NormalWeb"/>
        <w:numPr>
          <w:ilvl w:val="0"/>
          <w:numId w:val="14"/>
        </w:numPr>
        <w:tabs>
          <w:tab w:val="clear" w:pos="720"/>
        </w:tabs>
        <w:spacing w:before="240" w:after="240" w:line="240" w:lineRule="auto"/>
        <w:ind w:left="284" w:hanging="284"/>
        <w:rPr>
          <w:bCs/>
        </w:rPr>
      </w:pPr>
      <w:r w:rsidRPr="002B6B69">
        <w:rPr>
          <w:bCs/>
        </w:rPr>
        <w:t xml:space="preserve">The </w:t>
      </w:r>
      <w:r>
        <w:rPr>
          <w:bCs/>
        </w:rPr>
        <w:t>G</w:t>
      </w:r>
      <w:r w:rsidRPr="002B6B69">
        <w:rPr>
          <w:bCs/>
        </w:rPr>
        <w:t xml:space="preserve">overnment </w:t>
      </w:r>
      <w:r>
        <w:rPr>
          <w:bCs/>
        </w:rPr>
        <w:t xml:space="preserve">of New Brunswick </w:t>
      </w:r>
      <w:r w:rsidRPr="002B6B69">
        <w:rPr>
          <w:bCs/>
        </w:rPr>
        <w:t>is investing $538,000 annually towards BounceBack, a</w:t>
      </w:r>
      <w:r w:rsidR="005A47AB">
        <w:rPr>
          <w:bCs/>
        </w:rPr>
        <w:t> </w:t>
      </w:r>
      <w:r w:rsidRPr="002B6B69">
        <w:rPr>
          <w:bCs/>
        </w:rPr>
        <w:t>life skills program d</w:t>
      </w:r>
      <w:r w:rsidR="002611F5">
        <w:rPr>
          <w:bCs/>
        </w:rPr>
        <w:t>esigned to help residents</w:t>
      </w:r>
      <w:r w:rsidRPr="002B6B69">
        <w:rPr>
          <w:bCs/>
        </w:rPr>
        <w:t xml:space="preserve"> improve their mental well-being through self-guided online delivery and coaching.</w:t>
      </w:r>
      <w:r w:rsidR="00CC3164" w:rsidRPr="00CC3164">
        <w:rPr>
          <w:bCs/>
        </w:rPr>
        <w:t xml:space="preserve"> </w:t>
      </w:r>
    </w:p>
    <w:p w14:paraId="64099C3A" w14:textId="4B0C259D" w:rsidR="002B6B69" w:rsidRDefault="00CC3164" w:rsidP="003A2ED8">
      <w:pPr>
        <w:pStyle w:val="NormalWeb"/>
        <w:numPr>
          <w:ilvl w:val="0"/>
          <w:numId w:val="14"/>
        </w:numPr>
        <w:tabs>
          <w:tab w:val="clear" w:pos="720"/>
        </w:tabs>
        <w:spacing w:before="240" w:after="240" w:line="240" w:lineRule="auto"/>
        <w:ind w:left="284" w:hanging="284"/>
        <w:rPr>
          <w:bCs/>
        </w:rPr>
      </w:pPr>
      <w:r>
        <w:rPr>
          <w:bCs/>
        </w:rPr>
        <w:t>The Government of Nova Scotia provided $750,000 in a</w:t>
      </w:r>
      <w:r w:rsidRPr="003D2073">
        <w:rPr>
          <w:bCs/>
        </w:rPr>
        <w:t>dditional funding for the</w:t>
      </w:r>
      <w:r>
        <w:rPr>
          <w:bCs/>
        </w:rPr>
        <w:t xml:space="preserve"> province’s</w:t>
      </w:r>
      <w:r w:rsidRPr="003D2073">
        <w:rPr>
          <w:bCs/>
        </w:rPr>
        <w:t xml:space="preserve"> 13</w:t>
      </w:r>
      <w:r>
        <w:rPr>
          <w:bCs/>
        </w:rPr>
        <w:t> </w:t>
      </w:r>
      <w:r w:rsidRPr="003D2073">
        <w:rPr>
          <w:bCs/>
        </w:rPr>
        <w:t>Mi’kmaw communities, as well as organizations that support on- and off-reserve members, to enhance mental health and addictions supports.</w:t>
      </w:r>
    </w:p>
    <w:p w14:paraId="2C0BE7FB" w14:textId="3AB3103A" w:rsidR="009B329F" w:rsidRPr="00CC6E7D" w:rsidRDefault="009134B1" w:rsidP="009134B1">
      <w:pPr>
        <w:pStyle w:val="NormalWeb"/>
        <w:numPr>
          <w:ilvl w:val="0"/>
          <w:numId w:val="14"/>
        </w:numPr>
        <w:tabs>
          <w:tab w:val="clear" w:pos="720"/>
        </w:tabs>
        <w:spacing w:before="240" w:after="240" w:line="240" w:lineRule="auto"/>
        <w:ind w:left="284" w:hanging="284"/>
        <w:rPr>
          <w:bCs/>
        </w:rPr>
      </w:pPr>
      <w:r w:rsidRPr="00CC6E7D">
        <w:rPr>
          <w:bCs/>
        </w:rPr>
        <w:t>The Government of Quebec implemented the Action plan: psychosocial and mental health services in the context of COVID-19, which proposes a series of actionable measures to ensure an optimal response to the current psychosocial needs of the public, including vulnerable people, and psychosocial needs that may manifest beyond the current COVID-19 health crisis. These actions include automated calls by public figures to people aged 60 and over, support via emergency aid funding for community organizations (</w:t>
      </w:r>
      <w:proofErr w:type="gramStart"/>
      <w:r w:rsidRPr="00CC6E7D">
        <w:rPr>
          <w:bCs/>
        </w:rPr>
        <w:t>e.g.</w:t>
      </w:r>
      <w:proofErr w:type="gramEnd"/>
      <w:r w:rsidRPr="00CC6E7D">
        <w:rPr>
          <w:bCs/>
        </w:rPr>
        <w:t xml:space="preserve"> Tel</w:t>
      </w:r>
      <w:r w:rsidRPr="00CC6E7D">
        <w:rPr>
          <w:bCs/>
        </w:rPr>
        <w:noBreakHyphen/>
        <w:t xml:space="preserve">Jeunes, </w:t>
      </w:r>
      <w:proofErr w:type="spellStart"/>
      <w:r w:rsidRPr="00CC6E7D">
        <w:rPr>
          <w:bCs/>
        </w:rPr>
        <w:t>Ligne</w:t>
      </w:r>
      <w:proofErr w:type="spellEnd"/>
      <w:r w:rsidRPr="00CC6E7D">
        <w:rPr>
          <w:bCs/>
        </w:rPr>
        <w:t xml:space="preserve"> </w:t>
      </w:r>
      <w:r w:rsidRPr="00CC6E7D">
        <w:rPr>
          <w:bCs/>
        </w:rPr>
        <w:lastRenderedPageBreak/>
        <w:t xml:space="preserve">Parents, food, shelter, shelter homes for female victims of domestic violence or assault, community or private resources offering addiction lodging), upgrades to 24/7 psychosocial counselling and Info-Social 811, and more. </w:t>
      </w:r>
    </w:p>
    <w:p w14:paraId="5FBB51BB" w14:textId="77777777" w:rsidR="004B375A" w:rsidRPr="007B6933" w:rsidRDefault="00BF4013" w:rsidP="004B375A">
      <w:pPr>
        <w:pStyle w:val="NoSpacing1"/>
        <w:rPr>
          <w:rFonts w:ascii="Times New Roman" w:eastAsia="Times New Roman" w:hAnsi="Times New Roman" w:cs="Times New Roman"/>
          <w:i/>
          <w:sz w:val="24"/>
        </w:rPr>
      </w:pPr>
      <w:r w:rsidRPr="007B6933">
        <w:rPr>
          <w:rFonts w:ascii="Times New Roman" w:eastAsia="Times New Roman" w:hAnsi="Times New Roman" w:cs="Times New Roman"/>
          <w:i/>
          <w:sz w:val="24"/>
        </w:rPr>
        <w:t>Older persons</w:t>
      </w:r>
    </w:p>
    <w:p w14:paraId="303B6C05" w14:textId="77777777" w:rsidR="004B375A" w:rsidRDefault="004B375A" w:rsidP="004B375A">
      <w:pPr>
        <w:spacing w:before="240" w:after="240" w:line="240" w:lineRule="auto"/>
        <w:rPr>
          <w:rFonts w:ascii="Times New Roman" w:eastAsia="Calibri" w:hAnsi="Times New Roman" w:cs="Times New Roman"/>
          <w:sz w:val="24"/>
          <w:szCs w:val="24"/>
        </w:rPr>
      </w:pPr>
      <w:r w:rsidRPr="00AB1A1E">
        <w:rPr>
          <w:rFonts w:ascii="Times New Roman" w:eastAsia="Calibri" w:hAnsi="Times New Roman" w:cs="Times New Roman"/>
          <w:sz w:val="24"/>
          <w:szCs w:val="24"/>
        </w:rPr>
        <w:t xml:space="preserve">Some groups </w:t>
      </w:r>
      <w:r>
        <w:rPr>
          <w:rFonts w:ascii="Times New Roman" w:eastAsia="Calibri" w:hAnsi="Times New Roman" w:cs="Times New Roman"/>
          <w:sz w:val="24"/>
          <w:szCs w:val="24"/>
        </w:rPr>
        <w:t>have disproportionately higher risks</w:t>
      </w:r>
      <w:r w:rsidRPr="00AB1A1E">
        <w:rPr>
          <w:rFonts w:ascii="Times New Roman" w:eastAsia="Calibri" w:hAnsi="Times New Roman" w:cs="Times New Roman"/>
          <w:sz w:val="24"/>
          <w:szCs w:val="24"/>
        </w:rPr>
        <w:t xml:space="preserve"> for infection and impacts than others</w:t>
      </w:r>
      <w:r>
        <w:rPr>
          <w:rFonts w:ascii="Times New Roman" w:eastAsia="Calibri" w:hAnsi="Times New Roman" w:cs="Times New Roman"/>
          <w:sz w:val="24"/>
          <w:szCs w:val="24"/>
        </w:rPr>
        <w:t xml:space="preserve"> do</w:t>
      </w:r>
      <w:r w:rsidRPr="00AB1A1E">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According to Statistic Canada, </w:t>
      </w:r>
      <w:r w:rsidRPr="009427BE">
        <w:rPr>
          <w:rFonts w:ascii="Times New Roman" w:eastAsia="Calibri" w:hAnsi="Times New Roman" w:cs="Times New Roman"/>
          <w:sz w:val="24"/>
          <w:szCs w:val="24"/>
        </w:rPr>
        <w:t>deaths caused directly by COVID-19</w:t>
      </w:r>
      <w:r>
        <w:rPr>
          <w:rFonts w:ascii="Times New Roman" w:eastAsia="Calibri" w:hAnsi="Times New Roman" w:cs="Times New Roman"/>
          <w:sz w:val="24"/>
          <w:szCs w:val="24"/>
        </w:rPr>
        <w:t>,</w:t>
      </w:r>
      <w:r w:rsidRPr="009427BE">
        <w:rPr>
          <w:rFonts w:ascii="Times New Roman" w:eastAsia="Calibri" w:hAnsi="Times New Roman" w:cs="Times New Roman"/>
          <w:sz w:val="24"/>
          <w:szCs w:val="24"/>
        </w:rPr>
        <w:t xml:space="preserve"> </w:t>
      </w:r>
      <w:r>
        <w:rPr>
          <w:rFonts w:ascii="Times New Roman" w:eastAsia="Calibri" w:hAnsi="Times New Roman" w:cs="Times New Roman"/>
          <w:sz w:val="24"/>
          <w:szCs w:val="24"/>
        </w:rPr>
        <w:t>f</w:t>
      </w:r>
      <w:r w:rsidRPr="009427BE">
        <w:rPr>
          <w:rFonts w:ascii="Times New Roman" w:eastAsia="Calibri" w:hAnsi="Times New Roman" w:cs="Times New Roman"/>
          <w:sz w:val="24"/>
          <w:szCs w:val="24"/>
        </w:rPr>
        <w:t>rom the end of March</w:t>
      </w:r>
      <w:r>
        <w:rPr>
          <w:rFonts w:ascii="Times New Roman" w:eastAsia="Calibri" w:hAnsi="Times New Roman" w:cs="Times New Roman"/>
          <w:sz w:val="24"/>
          <w:szCs w:val="24"/>
        </w:rPr>
        <w:t xml:space="preserve"> 2020</w:t>
      </w:r>
      <w:r w:rsidRPr="009427BE">
        <w:rPr>
          <w:rFonts w:ascii="Times New Roman" w:eastAsia="Calibri" w:hAnsi="Times New Roman" w:cs="Times New Roman"/>
          <w:sz w:val="24"/>
          <w:szCs w:val="24"/>
        </w:rPr>
        <w:t xml:space="preserve"> to the start of June</w:t>
      </w:r>
      <w:r>
        <w:rPr>
          <w:rFonts w:ascii="Times New Roman" w:eastAsia="Calibri" w:hAnsi="Times New Roman" w:cs="Times New Roman"/>
          <w:sz w:val="24"/>
          <w:szCs w:val="24"/>
        </w:rPr>
        <w:t xml:space="preserve"> 2020, </w:t>
      </w:r>
      <w:r w:rsidRPr="009427BE">
        <w:rPr>
          <w:rFonts w:ascii="Times New Roman" w:eastAsia="Calibri" w:hAnsi="Times New Roman" w:cs="Times New Roman"/>
          <w:sz w:val="24"/>
          <w:szCs w:val="24"/>
        </w:rPr>
        <w:t>disproportionately affected the elderly</w:t>
      </w:r>
      <w:r>
        <w:rPr>
          <w:rFonts w:ascii="Times New Roman" w:eastAsia="Calibri" w:hAnsi="Times New Roman" w:cs="Times New Roman"/>
          <w:sz w:val="24"/>
          <w:szCs w:val="24"/>
        </w:rPr>
        <w:t xml:space="preserve"> in Canada</w:t>
      </w:r>
      <w:r w:rsidRPr="009427BE">
        <w:rPr>
          <w:rFonts w:ascii="Times New Roman" w:eastAsia="Calibri" w:hAnsi="Times New Roman" w:cs="Times New Roman"/>
          <w:sz w:val="24"/>
          <w:szCs w:val="24"/>
        </w:rPr>
        <w:t>.</w:t>
      </w:r>
      <w:r>
        <w:rPr>
          <w:rFonts w:ascii="Times New Roman" w:eastAsia="Calibri" w:hAnsi="Times New Roman" w:cs="Times New Roman"/>
          <w:sz w:val="24"/>
          <w:szCs w:val="24"/>
        </w:rPr>
        <w:t xml:space="preserve"> Indeed, </w:t>
      </w:r>
      <w:r w:rsidRPr="009427BE">
        <w:rPr>
          <w:rFonts w:ascii="Times New Roman" w:eastAsia="Calibri" w:hAnsi="Times New Roman" w:cs="Times New Roman"/>
          <w:sz w:val="24"/>
          <w:szCs w:val="24"/>
        </w:rPr>
        <w:t>8,345 people died due to COVID-19 and 4,615 (55%) of those individuals were aged 85 and older.</w:t>
      </w:r>
      <w:r>
        <w:rPr>
          <w:rFonts w:ascii="Times New Roman" w:eastAsia="Calibri" w:hAnsi="Times New Roman" w:cs="Times New Roman"/>
          <w:sz w:val="24"/>
          <w:szCs w:val="24"/>
        </w:rPr>
        <w:t xml:space="preserve"> During the same period, </w:t>
      </w:r>
      <w:r w:rsidRPr="009427BE">
        <w:rPr>
          <w:rFonts w:ascii="Times New Roman" w:eastAsia="Calibri" w:hAnsi="Times New Roman" w:cs="Times New Roman"/>
          <w:sz w:val="24"/>
          <w:szCs w:val="24"/>
        </w:rPr>
        <w:t>4,515 (54%) females died due to COVID-19 compared with 3,830 (46%) males. The difference between the two sexes comes from deaths among people over the age of 85, where more women than men died of the disease.</w:t>
      </w:r>
      <w:r>
        <w:rPr>
          <w:rStyle w:val="FootnoteReference"/>
          <w:rFonts w:ascii="Times New Roman" w:eastAsia="Calibri" w:hAnsi="Times New Roman" w:cs="Times New Roman"/>
          <w:sz w:val="24"/>
          <w:szCs w:val="24"/>
        </w:rPr>
        <w:footnoteReference w:id="2"/>
      </w:r>
    </w:p>
    <w:p w14:paraId="72ABC3AB" w14:textId="77777777" w:rsidR="004B375A" w:rsidRDefault="004B375A" w:rsidP="004B375A">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Further, according to t</w:t>
      </w:r>
      <w:r w:rsidRPr="00AF4393">
        <w:rPr>
          <w:rFonts w:ascii="Times New Roman" w:eastAsia="Calibri" w:hAnsi="Times New Roman" w:cs="Times New Roman"/>
          <w:sz w:val="24"/>
          <w:szCs w:val="24"/>
        </w:rPr>
        <w:t>he Chief Public Health Officer of Canada</w:t>
      </w:r>
      <w:r>
        <w:rPr>
          <w:rFonts w:ascii="Times New Roman" w:eastAsia="Calibri" w:hAnsi="Times New Roman" w:cs="Times New Roman"/>
          <w:sz w:val="24"/>
          <w:szCs w:val="24"/>
        </w:rPr>
        <w:t>, a</w:t>
      </w:r>
      <w:r w:rsidRPr="00952B0E">
        <w:rPr>
          <w:rFonts w:ascii="Times New Roman" w:eastAsia="Calibri" w:hAnsi="Times New Roman" w:cs="Times New Roman"/>
          <w:sz w:val="24"/>
          <w:szCs w:val="24"/>
        </w:rPr>
        <w:t>t the end of August</w:t>
      </w:r>
      <w:r>
        <w:rPr>
          <w:rFonts w:ascii="Times New Roman" w:eastAsia="Calibri" w:hAnsi="Times New Roman" w:cs="Times New Roman"/>
          <w:sz w:val="24"/>
          <w:szCs w:val="24"/>
        </w:rPr>
        <w:t xml:space="preserve"> 2020</w:t>
      </w:r>
      <w:r w:rsidRPr="00952B0E">
        <w:rPr>
          <w:rFonts w:ascii="Times New Roman" w:eastAsia="Calibri" w:hAnsi="Times New Roman" w:cs="Times New Roman"/>
          <w:sz w:val="24"/>
          <w:szCs w:val="24"/>
        </w:rPr>
        <w:t>, residents of long-term care facilities ma</w:t>
      </w:r>
      <w:r>
        <w:rPr>
          <w:rFonts w:ascii="Times New Roman" w:eastAsia="Calibri" w:hAnsi="Times New Roman" w:cs="Times New Roman"/>
          <w:sz w:val="24"/>
          <w:szCs w:val="24"/>
        </w:rPr>
        <w:t>de</w:t>
      </w:r>
      <w:r w:rsidRPr="00952B0E">
        <w:rPr>
          <w:rFonts w:ascii="Times New Roman" w:eastAsia="Calibri" w:hAnsi="Times New Roman" w:cs="Times New Roman"/>
          <w:sz w:val="24"/>
          <w:szCs w:val="24"/>
        </w:rPr>
        <w:t xml:space="preserve"> up</w:t>
      </w:r>
      <w:r>
        <w:rPr>
          <w:rFonts w:ascii="Times New Roman" w:eastAsia="Calibri" w:hAnsi="Times New Roman" w:cs="Times New Roman"/>
          <w:sz w:val="24"/>
          <w:szCs w:val="24"/>
        </w:rPr>
        <w:t xml:space="preserve"> approximately</w:t>
      </w:r>
      <w:r w:rsidRPr="00952B0E">
        <w:rPr>
          <w:rFonts w:ascii="Times New Roman" w:eastAsia="Calibri" w:hAnsi="Times New Roman" w:cs="Times New Roman"/>
          <w:sz w:val="24"/>
          <w:szCs w:val="24"/>
        </w:rPr>
        <w:t xml:space="preserve"> 80% of all COVID-19-related deaths.</w:t>
      </w:r>
      <w:r>
        <w:rPr>
          <w:rStyle w:val="FootnoteReference"/>
          <w:rFonts w:ascii="Times New Roman" w:eastAsia="Calibri" w:hAnsi="Times New Roman" w:cs="Times New Roman"/>
          <w:sz w:val="24"/>
          <w:szCs w:val="24"/>
        </w:rPr>
        <w:footnoteReference w:id="3"/>
      </w:r>
      <w:r w:rsidRPr="00952B0E">
        <w:rPr>
          <w:rFonts w:ascii="Times New Roman" w:eastAsia="Calibri" w:hAnsi="Times New Roman" w:cs="Times New Roman"/>
          <w:sz w:val="24"/>
          <w:szCs w:val="24"/>
        </w:rPr>
        <w:t xml:space="preserve"> </w:t>
      </w:r>
    </w:p>
    <w:p w14:paraId="427E7EBE" w14:textId="77777777" w:rsidR="004B375A" w:rsidRPr="000B1D93" w:rsidRDefault="004B375A" w:rsidP="004B375A">
      <w:pPr>
        <w:spacing w:before="240" w:after="240" w:line="240" w:lineRule="auto"/>
        <w:rPr>
          <w:rFonts w:ascii="Times New Roman" w:hAnsi="Times New Roman" w:cs="Times New Roman"/>
          <w:bCs/>
          <w:sz w:val="28"/>
          <w:szCs w:val="24"/>
          <w:lang w:val="en"/>
        </w:rPr>
      </w:pPr>
      <w:r w:rsidRPr="000B1D93">
        <w:rPr>
          <w:rFonts w:ascii="Times New Roman" w:hAnsi="Times New Roman" w:cs="Times New Roman"/>
          <w:bCs/>
          <w:sz w:val="28"/>
          <w:szCs w:val="24"/>
          <w:lang w:val="en"/>
        </w:rPr>
        <w:t>Measures</w:t>
      </w:r>
    </w:p>
    <w:p w14:paraId="09D1102D" w14:textId="78AEF9FA" w:rsidR="004B375A" w:rsidRDefault="004B375A" w:rsidP="004B375A">
      <w:pPr>
        <w:pStyle w:val="NoSpacing1"/>
        <w:rPr>
          <w:rFonts w:ascii="Times New Roman" w:eastAsia="Calibri" w:hAnsi="Times New Roman" w:cs="Times New Roman"/>
          <w:sz w:val="24"/>
          <w:szCs w:val="24"/>
        </w:rPr>
      </w:pPr>
      <w:r w:rsidRPr="002E1C8A">
        <w:rPr>
          <w:rFonts w:ascii="Times New Roman" w:eastAsia="Calibri" w:hAnsi="Times New Roman" w:cs="Times New Roman"/>
          <w:sz w:val="24"/>
          <w:szCs w:val="24"/>
        </w:rPr>
        <w:t xml:space="preserve">The following </w:t>
      </w:r>
      <w:r>
        <w:rPr>
          <w:rFonts w:ascii="Times New Roman" w:eastAsia="Calibri" w:hAnsi="Times New Roman" w:cs="Times New Roman"/>
          <w:sz w:val="24"/>
          <w:szCs w:val="24"/>
        </w:rPr>
        <w:t>are examples of</w:t>
      </w:r>
      <w:r w:rsidR="009B329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government </w:t>
      </w:r>
      <w:r w:rsidRPr="002E1C8A">
        <w:rPr>
          <w:rFonts w:ascii="Times New Roman" w:eastAsia="Calibri" w:hAnsi="Times New Roman" w:cs="Times New Roman"/>
          <w:sz w:val="24"/>
          <w:szCs w:val="24"/>
        </w:rPr>
        <w:t xml:space="preserve">measures </w:t>
      </w:r>
      <w:r>
        <w:rPr>
          <w:rFonts w:ascii="Times New Roman" w:eastAsia="Calibri" w:hAnsi="Times New Roman" w:cs="Times New Roman"/>
          <w:sz w:val="24"/>
          <w:szCs w:val="24"/>
        </w:rPr>
        <w:t xml:space="preserve">undertaking to help </w:t>
      </w:r>
      <w:r w:rsidR="00BF4013">
        <w:rPr>
          <w:rFonts w:ascii="Times New Roman" w:eastAsia="Calibri" w:hAnsi="Times New Roman" w:cs="Times New Roman"/>
          <w:sz w:val="24"/>
          <w:szCs w:val="24"/>
        </w:rPr>
        <w:t xml:space="preserve">older persons </w:t>
      </w:r>
      <w:r>
        <w:rPr>
          <w:rFonts w:ascii="Times New Roman" w:eastAsia="Calibri" w:hAnsi="Times New Roman" w:cs="Times New Roman"/>
          <w:sz w:val="24"/>
          <w:szCs w:val="24"/>
        </w:rPr>
        <w:t>living in long</w:t>
      </w:r>
      <w:r>
        <w:rPr>
          <w:rFonts w:ascii="Times New Roman" w:eastAsia="Calibri" w:hAnsi="Times New Roman" w:cs="Times New Roman"/>
          <w:sz w:val="24"/>
          <w:szCs w:val="24"/>
        </w:rPr>
        <w:noBreakHyphen/>
        <w:t>term care facilities</w:t>
      </w:r>
      <w:r w:rsidR="004B6EF1">
        <w:rPr>
          <w:rFonts w:ascii="Times New Roman" w:eastAsia="Calibri" w:hAnsi="Times New Roman" w:cs="Times New Roman"/>
          <w:sz w:val="24"/>
          <w:szCs w:val="24"/>
        </w:rPr>
        <w:t xml:space="preserve"> and to ensure the equal protection of their rights in accordance with Article 2 and 4 of the Convention and with the Committee’s General Recommendation No. 27</w:t>
      </w:r>
      <w:r>
        <w:rPr>
          <w:rFonts w:ascii="Times New Roman" w:eastAsia="Calibri" w:hAnsi="Times New Roman" w:cs="Times New Roman"/>
          <w:sz w:val="24"/>
          <w:szCs w:val="24"/>
        </w:rPr>
        <w:t xml:space="preserve">: </w:t>
      </w:r>
    </w:p>
    <w:p w14:paraId="346636F6" w14:textId="29E4776D" w:rsidR="004B375A" w:rsidRPr="00490492" w:rsidRDefault="004B375A" w:rsidP="004B375A">
      <w:pPr>
        <w:pStyle w:val="ListParagraph"/>
        <w:numPr>
          <w:ilvl w:val="0"/>
          <w:numId w:val="23"/>
        </w:numPr>
        <w:spacing w:before="240" w:after="240" w:line="240" w:lineRule="auto"/>
        <w:ind w:left="284" w:hanging="284"/>
        <w:contextualSpacing w:val="0"/>
        <w:rPr>
          <w:rFonts w:ascii="Times New Roman" w:eastAsia="Calibri" w:hAnsi="Times New Roman" w:cs="Times New Roman"/>
          <w:sz w:val="24"/>
          <w:szCs w:val="24"/>
        </w:rPr>
      </w:pPr>
      <w:r w:rsidRPr="00490492">
        <w:rPr>
          <w:rFonts w:ascii="Times New Roman" w:eastAsia="Calibri" w:hAnsi="Times New Roman" w:cs="Times New Roman"/>
          <w:sz w:val="24"/>
          <w:szCs w:val="24"/>
        </w:rPr>
        <w:t xml:space="preserve">The </w:t>
      </w:r>
      <w:r w:rsidR="00066044">
        <w:rPr>
          <w:rFonts w:ascii="Times New Roman" w:eastAsia="Calibri" w:hAnsi="Times New Roman" w:cs="Times New Roman"/>
          <w:sz w:val="24"/>
          <w:szCs w:val="24"/>
        </w:rPr>
        <w:t>GC</w:t>
      </w:r>
      <w:r w:rsidRPr="00490492">
        <w:rPr>
          <w:rFonts w:ascii="Times New Roman" w:eastAsia="Calibri" w:hAnsi="Times New Roman" w:cs="Times New Roman"/>
          <w:sz w:val="24"/>
          <w:szCs w:val="24"/>
        </w:rPr>
        <w:t xml:space="preserve"> deployed women and men of the Canadian Armed Forces to support 54 affected long-term care facilities across Quebec and Ontario from April to July 2020. </w:t>
      </w:r>
    </w:p>
    <w:p w14:paraId="50574013" w14:textId="5F3FCEDD" w:rsidR="004B375A" w:rsidRPr="00490492" w:rsidRDefault="004B375A" w:rsidP="004B375A">
      <w:pPr>
        <w:pStyle w:val="ListParagraph"/>
        <w:numPr>
          <w:ilvl w:val="0"/>
          <w:numId w:val="23"/>
        </w:numPr>
        <w:spacing w:before="240" w:after="240" w:line="240" w:lineRule="auto"/>
        <w:ind w:left="284" w:hanging="284"/>
        <w:contextualSpacing w:val="0"/>
        <w:rPr>
          <w:rFonts w:ascii="Times New Roman" w:eastAsia="Calibri" w:hAnsi="Times New Roman" w:cs="Times New Roman"/>
          <w:sz w:val="24"/>
          <w:szCs w:val="24"/>
        </w:rPr>
      </w:pPr>
      <w:r w:rsidRPr="00490492">
        <w:rPr>
          <w:rFonts w:ascii="Times New Roman" w:eastAsia="Calibri" w:hAnsi="Times New Roman" w:cs="Times New Roman"/>
          <w:sz w:val="24"/>
          <w:szCs w:val="24"/>
        </w:rPr>
        <w:t xml:space="preserve">The </w:t>
      </w:r>
      <w:r w:rsidR="00066044">
        <w:rPr>
          <w:rFonts w:ascii="Times New Roman" w:eastAsia="Calibri" w:hAnsi="Times New Roman" w:cs="Times New Roman"/>
          <w:sz w:val="24"/>
          <w:szCs w:val="24"/>
        </w:rPr>
        <w:t>GC</w:t>
      </w:r>
      <w:r w:rsidRPr="00490492">
        <w:rPr>
          <w:rFonts w:ascii="Times New Roman" w:eastAsia="Calibri" w:hAnsi="Times New Roman" w:cs="Times New Roman"/>
          <w:sz w:val="24"/>
          <w:szCs w:val="24"/>
        </w:rPr>
        <w:t xml:space="preserve"> invested $740 million, through the Safe Restart Agreement, to help provinces and territories address immediate needs of vulnerable populations, including those in long-term care. The federal government has </w:t>
      </w:r>
      <w:r w:rsidRPr="00066044">
        <w:rPr>
          <w:rFonts w:ascii="Times New Roman" w:eastAsia="Calibri" w:hAnsi="Times New Roman" w:cs="Times New Roman"/>
          <w:sz w:val="24"/>
          <w:szCs w:val="24"/>
        </w:rPr>
        <w:t xml:space="preserve">also </w:t>
      </w:r>
      <w:r w:rsidR="00DC62DC" w:rsidRPr="00066044">
        <w:rPr>
          <w:rFonts w:ascii="Times New Roman" w:eastAsia="Calibri" w:hAnsi="Times New Roman" w:cs="Times New Roman"/>
          <w:sz w:val="24"/>
          <w:szCs w:val="24"/>
        </w:rPr>
        <w:t>collaborated with</w:t>
      </w:r>
      <w:r w:rsidRPr="00490492">
        <w:rPr>
          <w:rFonts w:ascii="Times New Roman" w:eastAsia="Calibri" w:hAnsi="Times New Roman" w:cs="Times New Roman"/>
          <w:sz w:val="24"/>
          <w:szCs w:val="24"/>
        </w:rPr>
        <w:t xml:space="preserve"> provinces and territories to fight the outbreaks in long-term care facilities by providing personal protective equipment, contact tracing and over $39 million in funding for direct assistance through the Canadian Red Cross.</w:t>
      </w:r>
    </w:p>
    <w:p w14:paraId="3E420865" w14:textId="67753F46" w:rsidR="004B375A" w:rsidRDefault="004B375A" w:rsidP="004B375A">
      <w:pPr>
        <w:pStyle w:val="ListParagraph"/>
        <w:numPr>
          <w:ilvl w:val="0"/>
          <w:numId w:val="23"/>
        </w:numPr>
        <w:shd w:val="clear" w:color="auto" w:fill="FFFFFF"/>
        <w:spacing w:before="240" w:after="240" w:line="240" w:lineRule="auto"/>
        <w:ind w:left="284" w:hanging="284"/>
        <w:contextualSpacing w:val="0"/>
        <w:rPr>
          <w:rFonts w:ascii="Times New Roman" w:eastAsia="Times New Roman" w:hAnsi="Times New Roman" w:cs="Times New Roman"/>
          <w:color w:val="333333"/>
          <w:sz w:val="24"/>
          <w:szCs w:val="24"/>
          <w:lang w:eastAsia="en-CA"/>
        </w:rPr>
      </w:pPr>
      <w:r w:rsidRPr="00BF4013">
        <w:rPr>
          <w:rFonts w:ascii="Times New Roman" w:eastAsia="Calibri" w:hAnsi="Times New Roman" w:cs="Times New Roman"/>
          <w:sz w:val="24"/>
          <w:szCs w:val="24"/>
        </w:rPr>
        <w:t xml:space="preserve">Through its Fall Economic Statement, the </w:t>
      </w:r>
      <w:r w:rsidR="00066044">
        <w:rPr>
          <w:rFonts w:ascii="Times New Roman" w:eastAsia="Calibri" w:hAnsi="Times New Roman" w:cs="Times New Roman"/>
          <w:sz w:val="24"/>
          <w:szCs w:val="24"/>
        </w:rPr>
        <w:t>GC</w:t>
      </w:r>
      <w:r w:rsidRPr="00BF4013">
        <w:rPr>
          <w:rFonts w:ascii="Times New Roman" w:eastAsia="Calibri" w:hAnsi="Times New Roman" w:cs="Times New Roman"/>
          <w:sz w:val="24"/>
          <w:szCs w:val="24"/>
        </w:rPr>
        <w:t xml:space="preserve"> committed </w:t>
      </w:r>
      <w:r w:rsidRPr="00BF4013">
        <w:rPr>
          <w:rFonts w:ascii="Times New Roman" w:eastAsia="Times New Roman" w:hAnsi="Times New Roman" w:cs="Times New Roman"/>
          <w:color w:val="333333"/>
          <w:sz w:val="24"/>
          <w:szCs w:val="24"/>
          <w:lang w:eastAsia="en-CA"/>
        </w:rPr>
        <w:t xml:space="preserve">up to $1 billion for a Safe Long-term Care Fund, to help provinces and territories protect people in long-term care and support infection prevention and control. It committed $38.5 million over two years to support training up to 4,000 personal support worker interns through an accelerated 6-week online training program combined with a 4-month work placement, to address acute labour shortages in long-term care and home care. It </w:t>
      </w:r>
      <w:r w:rsidR="007E1B2F" w:rsidRPr="007E1B2F">
        <w:rPr>
          <w:rFonts w:ascii="Times New Roman" w:eastAsia="Times New Roman" w:hAnsi="Times New Roman" w:cs="Times New Roman"/>
          <w:color w:val="333333"/>
          <w:sz w:val="24"/>
          <w:szCs w:val="24"/>
          <w:lang w:eastAsia="en-CA"/>
        </w:rPr>
        <w:t>also expressed a desire to work with provinces and territories to establish new national standards for long-term care.</w:t>
      </w:r>
    </w:p>
    <w:p w14:paraId="3B8B1337" w14:textId="77777777" w:rsidR="009B329F" w:rsidRPr="00CC6E7D" w:rsidRDefault="009B329F" w:rsidP="009B329F">
      <w:pPr>
        <w:pStyle w:val="ListParagraph"/>
        <w:numPr>
          <w:ilvl w:val="0"/>
          <w:numId w:val="23"/>
        </w:numPr>
        <w:shd w:val="clear" w:color="auto" w:fill="FFFFFF"/>
        <w:spacing w:before="240" w:after="240" w:line="240" w:lineRule="auto"/>
        <w:ind w:left="284" w:hanging="284"/>
        <w:contextualSpacing w:val="0"/>
        <w:rPr>
          <w:rFonts w:ascii="Times New Roman" w:eastAsia="Calibri" w:hAnsi="Times New Roman" w:cs="Times New Roman"/>
          <w:sz w:val="24"/>
          <w:szCs w:val="24"/>
        </w:rPr>
      </w:pPr>
      <w:r w:rsidRPr="00CC6E7D">
        <w:rPr>
          <w:rFonts w:ascii="Times New Roman" w:eastAsia="Calibri" w:hAnsi="Times New Roman" w:cs="Times New Roman"/>
          <w:sz w:val="24"/>
          <w:szCs w:val="24"/>
        </w:rPr>
        <w:t>The Government of Quebec has accelerated the implementation of the project to transform accommodation services and long-term care home services for seniors, or “</w:t>
      </w:r>
      <w:proofErr w:type="spellStart"/>
      <w:r w:rsidRPr="00CC6E7D">
        <w:rPr>
          <w:rFonts w:ascii="Times New Roman" w:eastAsia="Calibri" w:hAnsi="Times New Roman" w:cs="Times New Roman"/>
          <w:sz w:val="24"/>
          <w:szCs w:val="24"/>
        </w:rPr>
        <w:t>maison</w:t>
      </w:r>
      <w:proofErr w:type="spellEnd"/>
      <w:r w:rsidRPr="00CC6E7D">
        <w:rPr>
          <w:rFonts w:ascii="Times New Roman" w:eastAsia="Calibri" w:hAnsi="Times New Roman" w:cs="Times New Roman"/>
          <w:sz w:val="24"/>
          <w:szCs w:val="24"/>
        </w:rPr>
        <w:t xml:space="preserve"> des </w:t>
      </w:r>
      <w:proofErr w:type="spellStart"/>
      <w:r w:rsidRPr="00CC6E7D">
        <w:rPr>
          <w:rFonts w:ascii="Times New Roman" w:eastAsia="Calibri" w:hAnsi="Times New Roman" w:cs="Times New Roman"/>
          <w:sz w:val="24"/>
          <w:szCs w:val="24"/>
        </w:rPr>
        <w:t>aînés</w:t>
      </w:r>
      <w:proofErr w:type="spellEnd"/>
      <w:r w:rsidRPr="00CC6E7D">
        <w:rPr>
          <w:rFonts w:ascii="Times New Roman" w:eastAsia="Calibri" w:hAnsi="Times New Roman" w:cs="Times New Roman"/>
          <w:sz w:val="24"/>
          <w:szCs w:val="24"/>
        </w:rPr>
        <w:t xml:space="preserve">”, a plan to transform some existing settings into true living environments that are more focused </w:t>
      </w:r>
      <w:r w:rsidRPr="00CC6E7D">
        <w:rPr>
          <w:rFonts w:ascii="Times New Roman" w:eastAsia="Calibri" w:hAnsi="Times New Roman" w:cs="Times New Roman"/>
          <w:sz w:val="24"/>
          <w:szCs w:val="24"/>
        </w:rPr>
        <w:lastRenderedPageBreak/>
        <w:t>on the overall needs of seniors. Many facilities will be renovated, while others will be rebuilt based on a more human and respectful approach to accommodation and care services.</w:t>
      </w:r>
    </w:p>
    <w:p w14:paraId="616CF60D" w14:textId="4969C873" w:rsidR="009B329F" w:rsidRPr="00CC6E7D" w:rsidRDefault="009B329F" w:rsidP="009B329F">
      <w:pPr>
        <w:pStyle w:val="ListParagraph"/>
        <w:numPr>
          <w:ilvl w:val="0"/>
          <w:numId w:val="23"/>
        </w:numPr>
        <w:shd w:val="clear" w:color="auto" w:fill="FFFFFF"/>
        <w:spacing w:before="240" w:after="240" w:line="240" w:lineRule="auto"/>
        <w:ind w:left="284" w:hanging="284"/>
        <w:contextualSpacing w:val="0"/>
        <w:rPr>
          <w:rFonts w:ascii="Times New Roman" w:eastAsia="Calibri" w:hAnsi="Times New Roman" w:cs="Times New Roman"/>
          <w:sz w:val="24"/>
          <w:szCs w:val="24"/>
        </w:rPr>
      </w:pPr>
      <w:r w:rsidRPr="00CC6E7D">
        <w:rPr>
          <w:rFonts w:ascii="Times New Roman" w:eastAsia="Calibri" w:hAnsi="Times New Roman" w:cs="Times New Roman"/>
          <w:sz w:val="24"/>
          <w:szCs w:val="24"/>
        </w:rPr>
        <w:t xml:space="preserve">The Government of Quebec deployed the COVID-19: Action Plan for a Second Wave, a plan to </w:t>
      </w:r>
      <w:proofErr w:type="gramStart"/>
      <w:r w:rsidRPr="00CC6E7D">
        <w:rPr>
          <w:rFonts w:ascii="Times New Roman" w:eastAsia="Calibri" w:hAnsi="Times New Roman" w:cs="Times New Roman"/>
          <w:sz w:val="24"/>
          <w:szCs w:val="24"/>
        </w:rPr>
        <w:t>take into account</w:t>
      </w:r>
      <w:proofErr w:type="gramEnd"/>
      <w:r w:rsidRPr="00CC6E7D">
        <w:rPr>
          <w:rFonts w:ascii="Times New Roman" w:eastAsia="Calibri" w:hAnsi="Times New Roman" w:cs="Times New Roman"/>
          <w:sz w:val="24"/>
          <w:szCs w:val="24"/>
        </w:rPr>
        <w:t xml:space="preserve"> the challenges arising during the first wave and to mitigate the impact of the crisis on vulnerable populations. The measures that make up the plan include increasing trained health and social services staff for services and care to seniors and strengthening practices by creating or enhancing infection prevention and control teams, and by launching infection prevention and control “captains” for each work shift in settings of the health and social services network and its private partners.</w:t>
      </w:r>
    </w:p>
    <w:p w14:paraId="061909BB" w14:textId="77777777" w:rsidR="009B329F" w:rsidRPr="009B329F" w:rsidRDefault="009B329F" w:rsidP="009B329F">
      <w:pPr>
        <w:shd w:val="clear" w:color="auto" w:fill="FFFFFF"/>
        <w:spacing w:before="240" w:after="240" w:line="240" w:lineRule="auto"/>
        <w:rPr>
          <w:rFonts w:ascii="Times New Roman" w:eastAsia="Times New Roman" w:hAnsi="Times New Roman" w:cs="Times New Roman"/>
          <w:color w:val="333333"/>
          <w:sz w:val="24"/>
          <w:szCs w:val="24"/>
          <w:lang w:eastAsia="en-CA"/>
        </w:rPr>
      </w:pPr>
    </w:p>
    <w:p w14:paraId="0648EF53" w14:textId="77777777" w:rsidR="002E1C8A" w:rsidRPr="002E1C8A" w:rsidRDefault="002E1C8A" w:rsidP="002E1C8A">
      <w:pPr>
        <w:spacing w:before="240" w:after="240" w:line="240" w:lineRule="auto"/>
        <w:rPr>
          <w:rFonts w:ascii="Times New Roman" w:hAnsi="Times New Roman" w:cs="Times New Roman"/>
          <w:bCs/>
          <w:sz w:val="24"/>
          <w:szCs w:val="24"/>
        </w:rPr>
      </w:pPr>
    </w:p>
    <w:sectPr w:rsidR="002E1C8A" w:rsidRPr="002E1C8A">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56F88" w14:textId="77777777" w:rsidR="00EB7037" w:rsidRDefault="00EB7037" w:rsidP="002B13AF">
      <w:pPr>
        <w:spacing w:after="0" w:line="240" w:lineRule="auto"/>
      </w:pPr>
      <w:r>
        <w:separator/>
      </w:r>
    </w:p>
  </w:endnote>
  <w:endnote w:type="continuationSeparator" w:id="0">
    <w:p w14:paraId="610C69AF" w14:textId="77777777" w:rsidR="00EB7037" w:rsidRDefault="00EB7037" w:rsidP="002B1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4074813"/>
      <w:docPartObj>
        <w:docPartGallery w:val="Page Numbers (Bottom of Page)"/>
        <w:docPartUnique/>
      </w:docPartObj>
    </w:sdtPr>
    <w:sdtEndPr>
      <w:rPr>
        <w:noProof/>
      </w:rPr>
    </w:sdtEndPr>
    <w:sdtContent>
      <w:p w14:paraId="12F5D916" w14:textId="1FEC2C6D" w:rsidR="00D20557" w:rsidRDefault="00D20557">
        <w:pPr>
          <w:pStyle w:val="Footer"/>
          <w:jc w:val="right"/>
        </w:pPr>
        <w:r>
          <w:fldChar w:fldCharType="begin"/>
        </w:r>
        <w:r>
          <w:instrText xml:space="preserve"> PAGE   \* MERGEFORMAT </w:instrText>
        </w:r>
        <w:r>
          <w:fldChar w:fldCharType="separate"/>
        </w:r>
        <w:r w:rsidR="00095E9A">
          <w:rPr>
            <w:noProof/>
          </w:rPr>
          <w:t>1</w:t>
        </w:r>
        <w:r>
          <w:rPr>
            <w:noProof/>
          </w:rPr>
          <w:fldChar w:fldCharType="end"/>
        </w:r>
      </w:p>
    </w:sdtContent>
  </w:sdt>
  <w:p w14:paraId="7C95D98F" w14:textId="77777777" w:rsidR="00D20557" w:rsidRDefault="00D205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37E75" w14:textId="77777777" w:rsidR="00EB7037" w:rsidRDefault="00EB7037" w:rsidP="002B13AF">
      <w:pPr>
        <w:spacing w:after="0" w:line="240" w:lineRule="auto"/>
      </w:pPr>
      <w:r>
        <w:separator/>
      </w:r>
    </w:p>
  </w:footnote>
  <w:footnote w:type="continuationSeparator" w:id="0">
    <w:p w14:paraId="7593432C" w14:textId="77777777" w:rsidR="00EB7037" w:rsidRDefault="00EB7037" w:rsidP="002B13AF">
      <w:pPr>
        <w:spacing w:after="0" w:line="240" w:lineRule="auto"/>
      </w:pPr>
      <w:r>
        <w:continuationSeparator/>
      </w:r>
    </w:p>
  </w:footnote>
  <w:footnote w:id="1">
    <w:p w14:paraId="5575D430" w14:textId="77777777" w:rsidR="0078244D" w:rsidRDefault="0078244D" w:rsidP="0078244D">
      <w:pPr>
        <w:pStyle w:val="FootnoteText"/>
      </w:pPr>
      <w:r>
        <w:rPr>
          <w:rStyle w:val="FootnoteReference"/>
        </w:rPr>
        <w:footnoteRef/>
      </w:r>
      <w:r>
        <w:t xml:space="preserve">  </w:t>
      </w:r>
      <w:r w:rsidRPr="00F61022">
        <w:t>Note that the Quebec government already has its own educational childcare system since 1997.</w:t>
      </w:r>
    </w:p>
  </w:footnote>
  <w:footnote w:id="2">
    <w:p w14:paraId="724B2F78" w14:textId="77777777" w:rsidR="004B375A" w:rsidRPr="009427BE" w:rsidRDefault="004B375A" w:rsidP="004B375A">
      <w:pPr>
        <w:pStyle w:val="FootnoteText"/>
      </w:pPr>
      <w:r>
        <w:rPr>
          <w:rStyle w:val="FootnoteReference"/>
        </w:rPr>
        <w:footnoteRef/>
      </w:r>
      <w:r>
        <w:t xml:space="preserve"> See: </w:t>
      </w:r>
      <w:r w:rsidRPr="009427BE">
        <w:t>www150.statcan.gc.ca/n1/daily-quotidien/201126/dq201126c-eng.htm</w:t>
      </w:r>
    </w:p>
  </w:footnote>
  <w:footnote w:id="3">
    <w:p w14:paraId="496915B0" w14:textId="77777777" w:rsidR="004B375A" w:rsidRPr="00C84EC0" w:rsidRDefault="004B375A" w:rsidP="004B375A">
      <w:pPr>
        <w:pStyle w:val="FootnoteText"/>
      </w:pPr>
      <w:r>
        <w:rPr>
          <w:rStyle w:val="FootnoteReference"/>
        </w:rPr>
        <w:footnoteRef/>
      </w:r>
      <w:r>
        <w:t xml:space="preserve"> See: </w:t>
      </w:r>
      <w:r w:rsidRPr="00C84EC0">
        <w:t>www.canada.ca/en/public-health/corporate/publications/chief-public-health-officer-reports-state-public-health-canada/from-risk-resilience-equity-approach-covid-19.html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81B0B" w14:textId="51B30E7D" w:rsidR="002B13AF" w:rsidRPr="002B13AF" w:rsidRDefault="00F66FAC" w:rsidP="002B13AF">
    <w:pPr>
      <w:pStyle w:val="Header"/>
      <w:jc w:val="right"/>
      <w:rPr>
        <w:lang w:val="fr-CA"/>
      </w:rPr>
    </w:pPr>
    <w:r>
      <w:rPr>
        <w:lang w:val="fr-CA"/>
      </w:rPr>
      <w:t>Annex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72A86"/>
    <w:multiLevelType w:val="multilevel"/>
    <w:tmpl w:val="1A045080"/>
    <w:lvl w:ilvl="0">
      <w:start w:val="1"/>
      <w:numFmt w:val="bullet"/>
      <w:lvlText w:val=""/>
      <w:lvlJc w:val="left"/>
      <w:pPr>
        <w:tabs>
          <w:tab w:val="num" w:pos="720"/>
        </w:tabs>
        <w:ind w:left="720" w:hanging="360"/>
      </w:pPr>
      <w:rPr>
        <w:rFonts w:ascii="Symbol" w:hAnsi="Symbol" w:hint="default"/>
        <w:sz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73090"/>
    <w:multiLevelType w:val="multilevel"/>
    <w:tmpl w:val="9FECBD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33688"/>
    <w:multiLevelType w:val="hybridMultilevel"/>
    <w:tmpl w:val="750E325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15:restartNumberingAfterBreak="0">
    <w:nsid w:val="20BF7D89"/>
    <w:multiLevelType w:val="multilevel"/>
    <w:tmpl w:val="CD60697A"/>
    <w:lvl w:ilvl="0">
      <w:start w:val="1"/>
      <w:numFmt w:val="bullet"/>
      <w:lvlText w:val=""/>
      <w:lvlJc w:val="left"/>
      <w:pPr>
        <w:tabs>
          <w:tab w:val="num" w:pos="360"/>
        </w:tabs>
        <w:ind w:left="360" w:hanging="360"/>
      </w:pPr>
      <w:rPr>
        <w:rFonts w:ascii="Symbol" w:hAnsi="Symbol" w:hint="default"/>
        <w:sz w:val="20"/>
        <w:lang w:val="en-CA"/>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30991821"/>
    <w:multiLevelType w:val="hybridMultilevel"/>
    <w:tmpl w:val="9C1078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6D427A7"/>
    <w:multiLevelType w:val="hybridMultilevel"/>
    <w:tmpl w:val="BF40B21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3">
      <w:start w:val="1"/>
      <w:numFmt w:val="bullet"/>
      <w:lvlText w:val="o"/>
      <w:lvlJc w:val="left"/>
      <w:pPr>
        <w:ind w:left="1800" w:hanging="360"/>
      </w:pPr>
      <w:rPr>
        <w:rFonts w:ascii="Courier New" w:hAnsi="Courier New" w:cs="Courier New"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6" w15:restartNumberingAfterBreak="0">
    <w:nsid w:val="3D301D2D"/>
    <w:multiLevelType w:val="hybridMultilevel"/>
    <w:tmpl w:val="5ABEAD4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41EA7B52"/>
    <w:multiLevelType w:val="hybridMultilevel"/>
    <w:tmpl w:val="7FA8ACB0"/>
    <w:lvl w:ilvl="0" w:tplc="04090001">
      <w:start w:val="1"/>
      <w:numFmt w:val="bullet"/>
      <w:lvlText w:val=""/>
      <w:lvlJc w:val="left"/>
      <w:pPr>
        <w:ind w:left="720" w:hanging="360"/>
      </w:pPr>
      <w:rPr>
        <w:rFonts w:ascii="Symbol" w:hAnsi="Symbol" w:hint="default"/>
      </w:rPr>
    </w:lvl>
    <w:lvl w:ilvl="1" w:tplc="64163478">
      <w:numFmt w:val="bullet"/>
      <w:lvlText w:val="•"/>
      <w:lvlJc w:val="left"/>
      <w:pPr>
        <w:ind w:left="1800" w:hanging="720"/>
      </w:pPr>
      <w:rPr>
        <w:rFonts w:ascii="Times New Roman" w:eastAsiaTheme="minorHAnsi" w:hAnsi="Times New Roman" w:cs="Times New Roman"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429813FB"/>
    <w:multiLevelType w:val="hybridMultilevel"/>
    <w:tmpl w:val="86026C3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7850119"/>
    <w:multiLevelType w:val="hybridMultilevel"/>
    <w:tmpl w:val="E7E039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8E9589C"/>
    <w:multiLevelType w:val="hybridMultilevel"/>
    <w:tmpl w:val="34620122"/>
    <w:lvl w:ilvl="0" w:tplc="397CB540">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A513B3D"/>
    <w:multiLevelType w:val="hybridMultilevel"/>
    <w:tmpl w:val="E5ACB942"/>
    <w:lvl w:ilvl="0" w:tplc="64489216">
      <w:start w:val="1"/>
      <w:numFmt w:val="upperRoman"/>
      <w:lvlText w:val="%1."/>
      <w:lvlJc w:val="left"/>
      <w:pPr>
        <w:ind w:left="720" w:hanging="72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2" w15:restartNumberingAfterBreak="0">
    <w:nsid w:val="4BC8761E"/>
    <w:multiLevelType w:val="hybridMultilevel"/>
    <w:tmpl w:val="4FFA8A6A"/>
    <w:lvl w:ilvl="0" w:tplc="10090001">
      <w:start w:val="1"/>
      <w:numFmt w:val="bullet"/>
      <w:lvlText w:val=""/>
      <w:lvlJc w:val="left"/>
      <w:pPr>
        <w:ind w:left="930" w:hanging="57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3" w15:restartNumberingAfterBreak="0">
    <w:nsid w:val="4C615CE8"/>
    <w:multiLevelType w:val="hybridMultilevel"/>
    <w:tmpl w:val="FE3A7A58"/>
    <w:lvl w:ilvl="0" w:tplc="397CB540">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4E717C20"/>
    <w:multiLevelType w:val="hybridMultilevel"/>
    <w:tmpl w:val="604A87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C451A94"/>
    <w:multiLevelType w:val="hybridMultilevel"/>
    <w:tmpl w:val="9BC447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5D23467D"/>
    <w:multiLevelType w:val="hybridMultilevel"/>
    <w:tmpl w:val="E5A0C4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5E6641DA"/>
    <w:multiLevelType w:val="hybridMultilevel"/>
    <w:tmpl w:val="1B6C66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5F852D65"/>
    <w:multiLevelType w:val="hybridMultilevel"/>
    <w:tmpl w:val="691262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9" w15:restartNumberingAfterBreak="0">
    <w:nsid w:val="64456FCE"/>
    <w:multiLevelType w:val="multilevel"/>
    <w:tmpl w:val="F7EC9F38"/>
    <w:lvl w:ilvl="0">
      <w:start w:val="1"/>
      <w:numFmt w:val="bullet"/>
      <w:lvlText w:val=""/>
      <w:lvlJc w:val="left"/>
      <w:pPr>
        <w:tabs>
          <w:tab w:val="num" w:pos="720"/>
        </w:tabs>
        <w:ind w:left="720" w:hanging="360"/>
      </w:pPr>
      <w:rPr>
        <w:rFonts w:ascii="Symbol" w:hAnsi="Symbol" w:hint="default"/>
        <w:sz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1A7B49"/>
    <w:multiLevelType w:val="hybridMultilevel"/>
    <w:tmpl w:val="C330B89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 w15:restartNumberingAfterBreak="0">
    <w:nsid w:val="6DF52314"/>
    <w:multiLevelType w:val="hybridMultilevel"/>
    <w:tmpl w:val="C742E6B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3">
      <w:start w:val="1"/>
      <w:numFmt w:val="bullet"/>
      <w:lvlText w:val="o"/>
      <w:lvlJc w:val="left"/>
      <w:pPr>
        <w:ind w:left="1800" w:hanging="360"/>
      </w:pPr>
      <w:rPr>
        <w:rFonts w:ascii="Courier New" w:hAnsi="Courier New" w:cs="Courier New"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22" w15:restartNumberingAfterBreak="0">
    <w:nsid w:val="70734631"/>
    <w:multiLevelType w:val="hybridMultilevel"/>
    <w:tmpl w:val="EAE04BE8"/>
    <w:lvl w:ilvl="0" w:tplc="6DA241C6">
      <w:start w:val="1"/>
      <w:numFmt w:val="bullet"/>
      <w:lvlText w:val=""/>
      <w:lvlJc w:val="left"/>
      <w:pPr>
        <w:ind w:left="360" w:hanging="360"/>
      </w:pPr>
      <w:rPr>
        <w:rFonts w:ascii="Symbol" w:hAnsi="Symbol" w:hint="default"/>
      </w:rPr>
    </w:lvl>
    <w:lvl w:ilvl="1" w:tplc="015092B8">
      <w:start w:val="1"/>
      <w:numFmt w:val="bullet"/>
      <w:lvlText w:val="o"/>
      <w:lvlJc w:val="left"/>
      <w:pPr>
        <w:ind w:left="1080" w:hanging="360"/>
      </w:pPr>
      <w:rPr>
        <w:rFonts w:ascii="Courier New" w:hAnsi="Courier New" w:cs="Courier New" w:hint="default"/>
      </w:rPr>
    </w:lvl>
    <w:lvl w:ilvl="2" w:tplc="1BB098E8">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23" w15:restartNumberingAfterBreak="0">
    <w:nsid w:val="7A6300FE"/>
    <w:multiLevelType w:val="hybridMultilevel"/>
    <w:tmpl w:val="C62654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7C273BB8"/>
    <w:multiLevelType w:val="hybridMultilevel"/>
    <w:tmpl w:val="8EDC0F8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25" w15:restartNumberingAfterBreak="0">
    <w:nsid w:val="7D9A5E6E"/>
    <w:multiLevelType w:val="hybridMultilevel"/>
    <w:tmpl w:val="D35E44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2"/>
  </w:num>
  <w:num w:numId="4">
    <w:abstractNumId w:val="8"/>
  </w:num>
  <w:num w:numId="5">
    <w:abstractNumId w:val="22"/>
  </w:num>
  <w:num w:numId="6">
    <w:abstractNumId w:val="24"/>
  </w:num>
  <w:num w:numId="7">
    <w:abstractNumId w:val="5"/>
  </w:num>
  <w:num w:numId="8">
    <w:abstractNumId w:val="21"/>
  </w:num>
  <w:num w:numId="9">
    <w:abstractNumId w:val="18"/>
  </w:num>
  <w:num w:numId="10">
    <w:abstractNumId w:val="4"/>
  </w:num>
  <w:num w:numId="11">
    <w:abstractNumId w:val="9"/>
  </w:num>
  <w:num w:numId="12">
    <w:abstractNumId w:val="20"/>
  </w:num>
  <w:num w:numId="13">
    <w:abstractNumId w:val="7"/>
  </w:num>
  <w:num w:numId="14">
    <w:abstractNumId w:val="1"/>
  </w:num>
  <w:num w:numId="15">
    <w:abstractNumId w:val="6"/>
  </w:num>
  <w:num w:numId="16">
    <w:abstractNumId w:val="15"/>
  </w:num>
  <w:num w:numId="17">
    <w:abstractNumId w:val="25"/>
  </w:num>
  <w:num w:numId="18">
    <w:abstractNumId w:val="23"/>
  </w:num>
  <w:num w:numId="19">
    <w:abstractNumId w:val="16"/>
  </w:num>
  <w:num w:numId="20">
    <w:abstractNumId w:val="13"/>
  </w:num>
  <w:num w:numId="21">
    <w:abstractNumId w:val="17"/>
  </w:num>
  <w:num w:numId="22">
    <w:abstractNumId w:val="10"/>
  </w:num>
  <w:num w:numId="23">
    <w:abstractNumId w:val="14"/>
  </w:num>
  <w:num w:numId="24">
    <w:abstractNumId w:val="3"/>
  </w:num>
  <w:num w:numId="25">
    <w:abstractNumId w:val="0"/>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activeWritingStyle w:appName="MSWord" w:lang="fr-CA" w:vendorID="64" w:dllVersion="6" w:nlCheck="1" w:checkStyle="0"/>
  <w:activeWritingStyle w:appName="MSWord" w:lang="en-CA" w:vendorID="64" w:dllVersion="6" w:nlCheck="1" w:checkStyle="1"/>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en-CA" w:vendorID="64" w:dllVersion="0" w:nlCheck="1" w:checkStyle="0"/>
  <w:activeWritingStyle w:appName="MSWord" w:lang="fr-CA" w:vendorID="64" w:dllVersion="0" w:nlCheck="1" w:checkStyle="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C5E"/>
    <w:rsid w:val="00024554"/>
    <w:rsid w:val="00042E72"/>
    <w:rsid w:val="00053559"/>
    <w:rsid w:val="00066044"/>
    <w:rsid w:val="000768E6"/>
    <w:rsid w:val="00087526"/>
    <w:rsid w:val="00093192"/>
    <w:rsid w:val="00095E9A"/>
    <w:rsid w:val="000B1D93"/>
    <w:rsid w:val="000B6F9C"/>
    <w:rsid w:val="000C3A1F"/>
    <w:rsid w:val="000D3FA6"/>
    <w:rsid w:val="000F0DFB"/>
    <w:rsid w:val="00104D3A"/>
    <w:rsid w:val="00136C6D"/>
    <w:rsid w:val="00136E8E"/>
    <w:rsid w:val="00142374"/>
    <w:rsid w:val="001447A2"/>
    <w:rsid w:val="001466D8"/>
    <w:rsid w:val="00150F42"/>
    <w:rsid w:val="00157A1F"/>
    <w:rsid w:val="001673A9"/>
    <w:rsid w:val="001736FD"/>
    <w:rsid w:val="001A68A0"/>
    <w:rsid w:val="001B767D"/>
    <w:rsid w:val="001C1476"/>
    <w:rsid w:val="001C2798"/>
    <w:rsid w:val="001E23C9"/>
    <w:rsid w:val="001E5377"/>
    <w:rsid w:val="001E7B18"/>
    <w:rsid w:val="001F3A5C"/>
    <w:rsid w:val="001F6E43"/>
    <w:rsid w:val="00202792"/>
    <w:rsid w:val="00202818"/>
    <w:rsid w:val="0021774F"/>
    <w:rsid w:val="002215A5"/>
    <w:rsid w:val="002230C0"/>
    <w:rsid w:val="00231A02"/>
    <w:rsid w:val="00257C91"/>
    <w:rsid w:val="002611F5"/>
    <w:rsid w:val="002627F6"/>
    <w:rsid w:val="0028013B"/>
    <w:rsid w:val="00281B97"/>
    <w:rsid w:val="00291006"/>
    <w:rsid w:val="0029183A"/>
    <w:rsid w:val="002A1EDE"/>
    <w:rsid w:val="002A7A3C"/>
    <w:rsid w:val="002B13AF"/>
    <w:rsid w:val="002B17A4"/>
    <w:rsid w:val="002B5E32"/>
    <w:rsid w:val="002B6B69"/>
    <w:rsid w:val="002B7A5C"/>
    <w:rsid w:val="002C7D06"/>
    <w:rsid w:val="002E192F"/>
    <w:rsid w:val="002E1C8A"/>
    <w:rsid w:val="00302CF8"/>
    <w:rsid w:val="003048E0"/>
    <w:rsid w:val="00310ABE"/>
    <w:rsid w:val="003149B3"/>
    <w:rsid w:val="00321563"/>
    <w:rsid w:val="00321B74"/>
    <w:rsid w:val="00324478"/>
    <w:rsid w:val="00342C17"/>
    <w:rsid w:val="00344A29"/>
    <w:rsid w:val="00345AFA"/>
    <w:rsid w:val="003753F4"/>
    <w:rsid w:val="00377E67"/>
    <w:rsid w:val="00387225"/>
    <w:rsid w:val="00394C71"/>
    <w:rsid w:val="003A2ED8"/>
    <w:rsid w:val="003D18F8"/>
    <w:rsid w:val="003D5B7B"/>
    <w:rsid w:val="003F565E"/>
    <w:rsid w:val="003F7C33"/>
    <w:rsid w:val="00411532"/>
    <w:rsid w:val="004149A0"/>
    <w:rsid w:val="00424D4D"/>
    <w:rsid w:val="004332E0"/>
    <w:rsid w:val="0044026E"/>
    <w:rsid w:val="00457F9C"/>
    <w:rsid w:val="00486B1C"/>
    <w:rsid w:val="004A1828"/>
    <w:rsid w:val="004A1F65"/>
    <w:rsid w:val="004A5077"/>
    <w:rsid w:val="004B1503"/>
    <w:rsid w:val="004B375A"/>
    <w:rsid w:val="004B6EF1"/>
    <w:rsid w:val="004D1760"/>
    <w:rsid w:val="004F262D"/>
    <w:rsid w:val="005044FA"/>
    <w:rsid w:val="00511E72"/>
    <w:rsid w:val="00512A6F"/>
    <w:rsid w:val="00522F26"/>
    <w:rsid w:val="0054430B"/>
    <w:rsid w:val="00550720"/>
    <w:rsid w:val="005552C5"/>
    <w:rsid w:val="005643AD"/>
    <w:rsid w:val="005672E1"/>
    <w:rsid w:val="00567E71"/>
    <w:rsid w:val="005A1202"/>
    <w:rsid w:val="005A47AB"/>
    <w:rsid w:val="005B5F9C"/>
    <w:rsid w:val="005E0673"/>
    <w:rsid w:val="005E215C"/>
    <w:rsid w:val="005F36C2"/>
    <w:rsid w:val="005F6899"/>
    <w:rsid w:val="00624860"/>
    <w:rsid w:val="00627EEE"/>
    <w:rsid w:val="00632910"/>
    <w:rsid w:val="00633AFD"/>
    <w:rsid w:val="006403E2"/>
    <w:rsid w:val="006441EF"/>
    <w:rsid w:val="0065314F"/>
    <w:rsid w:val="006534CB"/>
    <w:rsid w:val="00662C96"/>
    <w:rsid w:val="0067079D"/>
    <w:rsid w:val="00681DFF"/>
    <w:rsid w:val="0068620D"/>
    <w:rsid w:val="00687B6D"/>
    <w:rsid w:val="00695C8F"/>
    <w:rsid w:val="006B0483"/>
    <w:rsid w:val="006B473F"/>
    <w:rsid w:val="006C15C8"/>
    <w:rsid w:val="006C52DA"/>
    <w:rsid w:val="006C5BD9"/>
    <w:rsid w:val="006D6372"/>
    <w:rsid w:val="006F0559"/>
    <w:rsid w:val="00700DCA"/>
    <w:rsid w:val="0071204B"/>
    <w:rsid w:val="0071794D"/>
    <w:rsid w:val="00725FD9"/>
    <w:rsid w:val="00731866"/>
    <w:rsid w:val="00737E7D"/>
    <w:rsid w:val="00747990"/>
    <w:rsid w:val="007628D1"/>
    <w:rsid w:val="007653F2"/>
    <w:rsid w:val="00772040"/>
    <w:rsid w:val="00780D01"/>
    <w:rsid w:val="0078244D"/>
    <w:rsid w:val="00784CE8"/>
    <w:rsid w:val="007A1355"/>
    <w:rsid w:val="007A36C5"/>
    <w:rsid w:val="007A504E"/>
    <w:rsid w:val="007B1839"/>
    <w:rsid w:val="007B4436"/>
    <w:rsid w:val="007B6933"/>
    <w:rsid w:val="007C5DBD"/>
    <w:rsid w:val="007D20C8"/>
    <w:rsid w:val="007E1B2F"/>
    <w:rsid w:val="007F71F8"/>
    <w:rsid w:val="0080332E"/>
    <w:rsid w:val="00804ABB"/>
    <w:rsid w:val="00817221"/>
    <w:rsid w:val="00836AA8"/>
    <w:rsid w:val="00840DEC"/>
    <w:rsid w:val="00846090"/>
    <w:rsid w:val="00852CE5"/>
    <w:rsid w:val="00862285"/>
    <w:rsid w:val="00862CEF"/>
    <w:rsid w:val="00875323"/>
    <w:rsid w:val="00875998"/>
    <w:rsid w:val="00876FD4"/>
    <w:rsid w:val="00894B56"/>
    <w:rsid w:val="008A115A"/>
    <w:rsid w:val="008C203D"/>
    <w:rsid w:val="008D79DC"/>
    <w:rsid w:val="008E1D7E"/>
    <w:rsid w:val="0090486F"/>
    <w:rsid w:val="009104D6"/>
    <w:rsid w:val="009134B1"/>
    <w:rsid w:val="009141FF"/>
    <w:rsid w:val="0091472B"/>
    <w:rsid w:val="00915CA7"/>
    <w:rsid w:val="009160B5"/>
    <w:rsid w:val="0091688C"/>
    <w:rsid w:val="0092189A"/>
    <w:rsid w:val="009247DD"/>
    <w:rsid w:val="00937880"/>
    <w:rsid w:val="009414B7"/>
    <w:rsid w:val="009435AA"/>
    <w:rsid w:val="009453EF"/>
    <w:rsid w:val="009A509D"/>
    <w:rsid w:val="009B329F"/>
    <w:rsid w:val="009B64D0"/>
    <w:rsid w:val="009D3096"/>
    <w:rsid w:val="009E1FC0"/>
    <w:rsid w:val="009E2F94"/>
    <w:rsid w:val="009F5808"/>
    <w:rsid w:val="00A05CE1"/>
    <w:rsid w:val="00A104AC"/>
    <w:rsid w:val="00A1788A"/>
    <w:rsid w:val="00A224A3"/>
    <w:rsid w:val="00A24D7E"/>
    <w:rsid w:val="00A27473"/>
    <w:rsid w:val="00A35EC4"/>
    <w:rsid w:val="00A50702"/>
    <w:rsid w:val="00A549C6"/>
    <w:rsid w:val="00A56DF9"/>
    <w:rsid w:val="00A701FD"/>
    <w:rsid w:val="00A75669"/>
    <w:rsid w:val="00AA5675"/>
    <w:rsid w:val="00AA7900"/>
    <w:rsid w:val="00AB41B1"/>
    <w:rsid w:val="00AB43E3"/>
    <w:rsid w:val="00AC399C"/>
    <w:rsid w:val="00AD2144"/>
    <w:rsid w:val="00AE12B8"/>
    <w:rsid w:val="00AE296D"/>
    <w:rsid w:val="00AF66DA"/>
    <w:rsid w:val="00AF73D7"/>
    <w:rsid w:val="00B02F39"/>
    <w:rsid w:val="00B373B2"/>
    <w:rsid w:val="00B52CA0"/>
    <w:rsid w:val="00B56144"/>
    <w:rsid w:val="00B7556E"/>
    <w:rsid w:val="00B77DA6"/>
    <w:rsid w:val="00BB24E6"/>
    <w:rsid w:val="00BC7613"/>
    <w:rsid w:val="00BD1D08"/>
    <w:rsid w:val="00BD1F6B"/>
    <w:rsid w:val="00BD2C5E"/>
    <w:rsid w:val="00BE1764"/>
    <w:rsid w:val="00BE5F1F"/>
    <w:rsid w:val="00BE78D3"/>
    <w:rsid w:val="00BF4013"/>
    <w:rsid w:val="00C1298C"/>
    <w:rsid w:val="00C15D71"/>
    <w:rsid w:val="00C16A71"/>
    <w:rsid w:val="00C267E2"/>
    <w:rsid w:val="00C26FE9"/>
    <w:rsid w:val="00C31D7D"/>
    <w:rsid w:val="00C833A5"/>
    <w:rsid w:val="00C8342F"/>
    <w:rsid w:val="00C910CC"/>
    <w:rsid w:val="00C92CE9"/>
    <w:rsid w:val="00CA1C13"/>
    <w:rsid w:val="00CA2FBC"/>
    <w:rsid w:val="00CA4600"/>
    <w:rsid w:val="00CA7E23"/>
    <w:rsid w:val="00CB4617"/>
    <w:rsid w:val="00CB7455"/>
    <w:rsid w:val="00CC3164"/>
    <w:rsid w:val="00CC3E8D"/>
    <w:rsid w:val="00CC6E7D"/>
    <w:rsid w:val="00CE4449"/>
    <w:rsid w:val="00CE6CDC"/>
    <w:rsid w:val="00CF7C87"/>
    <w:rsid w:val="00D048D8"/>
    <w:rsid w:val="00D04964"/>
    <w:rsid w:val="00D20557"/>
    <w:rsid w:val="00D21D50"/>
    <w:rsid w:val="00D23A4B"/>
    <w:rsid w:val="00D31123"/>
    <w:rsid w:val="00D42962"/>
    <w:rsid w:val="00D604B0"/>
    <w:rsid w:val="00D628AF"/>
    <w:rsid w:val="00D62D6A"/>
    <w:rsid w:val="00D6326A"/>
    <w:rsid w:val="00D64AE9"/>
    <w:rsid w:val="00D95899"/>
    <w:rsid w:val="00DC00D3"/>
    <w:rsid w:val="00DC5C2E"/>
    <w:rsid w:val="00DC62DC"/>
    <w:rsid w:val="00DD3613"/>
    <w:rsid w:val="00DD75F5"/>
    <w:rsid w:val="00DD7AFB"/>
    <w:rsid w:val="00DF28A8"/>
    <w:rsid w:val="00DF31A7"/>
    <w:rsid w:val="00E04764"/>
    <w:rsid w:val="00E25F14"/>
    <w:rsid w:val="00E26E3C"/>
    <w:rsid w:val="00E27FA1"/>
    <w:rsid w:val="00E7062E"/>
    <w:rsid w:val="00E71032"/>
    <w:rsid w:val="00E830C7"/>
    <w:rsid w:val="00EA63AF"/>
    <w:rsid w:val="00EB7037"/>
    <w:rsid w:val="00ED0441"/>
    <w:rsid w:val="00ED2927"/>
    <w:rsid w:val="00ED2A7E"/>
    <w:rsid w:val="00ED6A76"/>
    <w:rsid w:val="00EE60BA"/>
    <w:rsid w:val="00F0355C"/>
    <w:rsid w:val="00F1431C"/>
    <w:rsid w:val="00F14EEF"/>
    <w:rsid w:val="00F152F0"/>
    <w:rsid w:val="00F25545"/>
    <w:rsid w:val="00F3445C"/>
    <w:rsid w:val="00F400E8"/>
    <w:rsid w:val="00F61022"/>
    <w:rsid w:val="00F66FAC"/>
    <w:rsid w:val="00F67A49"/>
    <w:rsid w:val="00F71253"/>
    <w:rsid w:val="00F73D9C"/>
    <w:rsid w:val="00F900D0"/>
    <w:rsid w:val="00FB2BB4"/>
    <w:rsid w:val="00FB390F"/>
    <w:rsid w:val="00FC247E"/>
    <w:rsid w:val="00FD328A"/>
    <w:rsid w:val="00FD4E12"/>
    <w:rsid w:val="00FD6319"/>
    <w:rsid w:val="00FE2D52"/>
    <w:rsid w:val="00FE380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DD8B320"/>
  <w15:chartTrackingRefBased/>
  <w15:docId w15:val="{19252F99-E18F-45B5-A52A-C9D818F7B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321B74"/>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bullets,Unordered List Level 1,Bullet List,FooterText,List Paragraph1,numbered,Paragraphe de liste1,列出段落,列出段落1,Bulletr List Paragraph,List Paragraph2,List Paragraph21,Párrafo de lista1,Parágrafo da Lista1,リスト段落1,Listeafsnit1,L"/>
    <w:basedOn w:val="Normal"/>
    <w:link w:val="ListParagraphChar"/>
    <w:uiPriority w:val="34"/>
    <w:qFormat/>
    <w:rsid w:val="002B13AF"/>
    <w:pPr>
      <w:ind w:left="720"/>
      <w:contextualSpacing/>
    </w:pPr>
  </w:style>
  <w:style w:type="paragraph" w:styleId="Header">
    <w:name w:val="header"/>
    <w:basedOn w:val="Normal"/>
    <w:link w:val="HeaderChar"/>
    <w:uiPriority w:val="99"/>
    <w:unhideWhenUsed/>
    <w:rsid w:val="002B13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13AF"/>
  </w:style>
  <w:style w:type="paragraph" w:styleId="Footer">
    <w:name w:val="footer"/>
    <w:basedOn w:val="Normal"/>
    <w:link w:val="FooterChar"/>
    <w:uiPriority w:val="99"/>
    <w:unhideWhenUsed/>
    <w:rsid w:val="002B13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13AF"/>
  </w:style>
  <w:style w:type="paragraph" w:styleId="NormalWeb">
    <w:name w:val="Normal (Web)"/>
    <w:basedOn w:val="Normal"/>
    <w:uiPriority w:val="99"/>
    <w:unhideWhenUsed/>
    <w:rsid w:val="00104D3A"/>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3048E0"/>
    <w:rPr>
      <w:sz w:val="16"/>
      <w:szCs w:val="16"/>
    </w:rPr>
  </w:style>
  <w:style w:type="paragraph" w:styleId="CommentText">
    <w:name w:val="annotation text"/>
    <w:basedOn w:val="Normal"/>
    <w:link w:val="CommentTextChar"/>
    <w:uiPriority w:val="99"/>
    <w:unhideWhenUsed/>
    <w:rsid w:val="003048E0"/>
    <w:pPr>
      <w:spacing w:line="240" w:lineRule="auto"/>
    </w:pPr>
    <w:rPr>
      <w:sz w:val="20"/>
      <w:szCs w:val="20"/>
    </w:rPr>
  </w:style>
  <w:style w:type="character" w:customStyle="1" w:styleId="CommentTextChar">
    <w:name w:val="Comment Text Char"/>
    <w:basedOn w:val="DefaultParagraphFont"/>
    <w:link w:val="CommentText"/>
    <w:uiPriority w:val="99"/>
    <w:rsid w:val="003048E0"/>
    <w:rPr>
      <w:sz w:val="20"/>
      <w:szCs w:val="20"/>
    </w:rPr>
  </w:style>
  <w:style w:type="paragraph" w:styleId="CommentSubject">
    <w:name w:val="annotation subject"/>
    <w:basedOn w:val="CommentText"/>
    <w:next w:val="CommentText"/>
    <w:link w:val="CommentSubjectChar"/>
    <w:uiPriority w:val="99"/>
    <w:semiHidden/>
    <w:unhideWhenUsed/>
    <w:rsid w:val="003048E0"/>
    <w:rPr>
      <w:b/>
      <w:bCs/>
    </w:rPr>
  </w:style>
  <w:style w:type="character" w:customStyle="1" w:styleId="CommentSubjectChar">
    <w:name w:val="Comment Subject Char"/>
    <w:basedOn w:val="CommentTextChar"/>
    <w:link w:val="CommentSubject"/>
    <w:uiPriority w:val="99"/>
    <w:semiHidden/>
    <w:rsid w:val="003048E0"/>
    <w:rPr>
      <w:b/>
      <w:bCs/>
      <w:sz w:val="20"/>
      <w:szCs w:val="20"/>
    </w:rPr>
  </w:style>
  <w:style w:type="paragraph" w:styleId="BalloonText">
    <w:name w:val="Balloon Text"/>
    <w:basedOn w:val="Normal"/>
    <w:link w:val="BalloonTextChar"/>
    <w:uiPriority w:val="99"/>
    <w:semiHidden/>
    <w:unhideWhenUsed/>
    <w:rsid w:val="003048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48E0"/>
    <w:rPr>
      <w:rFonts w:ascii="Segoe UI" w:hAnsi="Segoe UI" w:cs="Segoe UI"/>
      <w:sz w:val="18"/>
      <w:szCs w:val="18"/>
    </w:rPr>
  </w:style>
  <w:style w:type="character" w:styleId="Hyperlink">
    <w:name w:val="Hyperlink"/>
    <w:basedOn w:val="DefaultParagraphFont"/>
    <w:uiPriority w:val="99"/>
    <w:unhideWhenUsed/>
    <w:rsid w:val="003048E0"/>
    <w:rPr>
      <w:color w:val="0000FF"/>
      <w:u w:val="single"/>
    </w:rPr>
  </w:style>
  <w:style w:type="character" w:styleId="FollowedHyperlink">
    <w:name w:val="FollowedHyperlink"/>
    <w:basedOn w:val="DefaultParagraphFont"/>
    <w:uiPriority w:val="99"/>
    <w:semiHidden/>
    <w:unhideWhenUsed/>
    <w:rsid w:val="00E71032"/>
    <w:rPr>
      <w:color w:val="954F72" w:themeColor="followedHyperlink"/>
      <w:u w:val="single"/>
    </w:rPr>
  </w:style>
  <w:style w:type="character" w:customStyle="1" w:styleId="ListParagraphChar">
    <w:name w:val="List Paragraph Char"/>
    <w:aliases w:val="table bullets Char,Unordered List Level 1 Char,Bullet List Char,FooterText Char,List Paragraph1 Char,numbered Char,Paragraphe de liste1 Char,列出段落 Char,列出段落1 Char,Bulletr List Paragraph Char,List Paragraph2 Char,List Paragraph21 Char"/>
    <w:basedOn w:val="DefaultParagraphFont"/>
    <w:link w:val="ListParagraph"/>
    <w:uiPriority w:val="34"/>
    <w:qFormat/>
    <w:locked/>
    <w:rsid w:val="00DD75F5"/>
  </w:style>
  <w:style w:type="paragraph" w:styleId="NoSpacing">
    <w:name w:val="No Spacing"/>
    <w:uiPriority w:val="1"/>
    <w:qFormat/>
    <w:rsid w:val="005F6899"/>
    <w:pPr>
      <w:spacing w:after="0" w:line="240" w:lineRule="auto"/>
    </w:pPr>
  </w:style>
  <w:style w:type="paragraph" w:customStyle="1" w:styleId="NoSpacing1">
    <w:name w:val="No Spacing1"/>
    <w:basedOn w:val="Normal"/>
    <w:uiPriority w:val="99"/>
    <w:qFormat/>
    <w:rsid w:val="001A68A0"/>
    <w:pPr>
      <w:spacing w:after="0" w:line="240" w:lineRule="auto"/>
    </w:pPr>
  </w:style>
  <w:style w:type="paragraph" w:styleId="FootnoteText">
    <w:name w:val="footnote text"/>
    <w:basedOn w:val="Normal"/>
    <w:link w:val="FootnoteTextChar"/>
    <w:uiPriority w:val="99"/>
    <w:semiHidden/>
    <w:unhideWhenUsed/>
    <w:rsid w:val="00F73D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3D9C"/>
    <w:rPr>
      <w:sz w:val="20"/>
      <w:szCs w:val="20"/>
    </w:rPr>
  </w:style>
  <w:style w:type="character" w:styleId="FootnoteReference">
    <w:name w:val="footnote reference"/>
    <w:basedOn w:val="DefaultParagraphFont"/>
    <w:uiPriority w:val="99"/>
    <w:semiHidden/>
    <w:unhideWhenUsed/>
    <w:rsid w:val="00F73D9C"/>
    <w:rPr>
      <w:vertAlign w:val="superscript"/>
    </w:rPr>
  </w:style>
  <w:style w:type="character" w:customStyle="1" w:styleId="Heading2Char">
    <w:name w:val="Heading 2 Char"/>
    <w:basedOn w:val="DefaultParagraphFont"/>
    <w:link w:val="Heading2"/>
    <w:uiPriority w:val="9"/>
    <w:rsid w:val="00321B74"/>
    <w:rPr>
      <w:rFonts w:asciiTheme="majorHAnsi" w:eastAsiaTheme="majorEastAsia" w:hAnsiTheme="majorHAnsi" w:cstheme="majorBidi"/>
      <w:color w:val="ED7D31" w:themeColor="accent2"/>
      <w:sz w:val="36"/>
      <w:szCs w:val="36"/>
    </w:rPr>
  </w:style>
  <w:style w:type="paragraph" w:styleId="Revision">
    <w:name w:val="Revision"/>
    <w:hidden/>
    <w:uiPriority w:val="99"/>
    <w:semiHidden/>
    <w:rsid w:val="00DD361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62008">
      <w:bodyDiv w:val="1"/>
      <w:marLeft w:val="0"/>
      <w:marRight w:val="0"/>
      <w:marTop w:val="0"/>
      <w:marBottom w:val="0"/>
      <w:divBdr>
        <w:top w:val="none" w:sz="0" w:space="0" w:color="auto"/>
        <w:left w:val="none" w:sz="0" w:space="0" w:color="auto"/>
        <w:bottom w:val="none" w:sz="0" w:space="0" w:color="auto"/>
        <w:right w:val="none" w:sz="0" w:space="0" w:color="auto"/>
      </w:divBdr>
      <w:divsChild>
        <w:div w:id="1370226785">
          <w:marLeft w:val="0"/>
          <w:marRight w:val="0"/>
          <w:marTop w:val="0"/>
          <w:marBottom w:val="0"/>
          <w:divBdr>
            <w:top w:val="none" w:sz="0" w:space="0" w:color="auto"/>
            <w:left w:val="none" w:sz="0" w:space="0" w:color="auto"/>
            <w:bottom w:val="none" w:sz="0" w:space="0" w:color="auto"/>
            <w:right w:val="none" w:sz="0" w:space="0" w:color="auto"/>
          </w:divBdr>
          <w:divsChild>
            <w:div w:id="475146398">
              <w:marLeft w:val="0"/>
              <w:marRight w:val="0"/>
              <w:marTop w:val="0"/>
              <w:marBottom w:val="0"/>
              <w:divBdr>
                <w:top w:val="none" w:sz="0" w:space="0" w:color="auto"/>
                <w:left w:val="none" w:sz="0" w:space="0" w:color="auto"/>
                <w:bottom w:val="none" w:sz="0" w:space="0" w:color="auto"/>
                <w:right w:val="none" w:sz="0" w:space="0" w:color="auto"/>
              </w:divBdr>
              <w:divsChild>
                <w:div w:id="313878746">
                  <w:marLeft w:val="0"/>
                  <w:marRight w:val="0"/>
                  <w:marTop w:val="0"/>
                  <w:marBottom w:val="0"/>
                  <w:divBdr>
                    <w:top w:val="none" w:sz="0" w:space="0" w:color="auto"/>
                    <w:left w:val="none" w:sz="0" w:space="0" w:color="auto"/>
                    <w:bottom w:val="none" w:sz="0" w:space="0" w:color="auto"/>
                    <w:right w:val="none" w:sz="0" w:space="0" w:color="auto"/>
                  </w:divBdr>
                  <w:divsChild>
                    <w:div w:id="491795070">
                      <w:marLeft w:val="0"/>
                      <w:marRight w:val="0"/>
                      <w:marTop w:val="0"/>
                      <w:marBottom w:val="0"/>
                      <w:divBdr>
                        <w:top w:val="none" w:sz="0" w:space="0" w:color="auto"/>
                        <w:left w:val="none" w:sz="0" w:space="0" w:color="auto"/>
                        <w:bottom w:val="none" w:sz="0" w:space="0" w:color="auto"/>
                        <w:right w:val="none" w:sz="0" w:space="0" w:color="auto"/>
                      </w:divBdr>
                      <w:divsChild>
                        <w:div w:id="249390895">
                          <w:marLeft w:val="0"/>
                          <w:marRight w:val="0"/>
                          <w:marTop w:val="0"/>
                          <w:marBottom w:val="0"/>
                          <w:divBdr>
                            <w:top w:val="none" w:sz="0" w:space="0" w:color="auto"/>
                            <w:left w:val="none" w:sz="0" w:space="0" w:color="auto"/>
                            <w:bottom w:val="none" w:sz="0" w:space="0" w:color="auto"/>
                            <w:right w:val="none" w:sz="0" w:space="0" w:color="auto"/>
                          </w:divBdr>
                          <w:divsChild>
                            <w:div w:id="1233388371">
                              <w:marLeft w:val="0"/>
                              <w:marRight w:val="0"/>
                              <w:marTop w:val="0"/>
                              <w:marBottom w:val="0"/>
                              <w:divBdr>
                                <w:top w:val="none" w:sz="0" w:space="0" w:color="auto"/>
                                <w:left w:val="none" w:sz="0" w:space="0" w:color="auto"/>
                                <w:bottom w:val="none" w:sz="0" w:space="0" w:color="auto"/>
                                <w:right w:val="none" w:sz="0" w:space="0" w:color="auto"/>
                              </w:divBdr>
                              <w:divsChild>
                                <w:div w:id="704985184">
                                  <w:marLeft w:val="0"/>
                                  <w:marRight w:val="0"/>
                                  <w:marTop w:val="0"/>
                                  <w:marBottom w:val="0"/>
                                  <w:divBdr>
                                    <w:top w:val="none" w:sz="0" w:space="0" w:color="auto"/>
                                    <w:left w:val="none" w:sz="0" w:space="0" w:color="auto"/>
                                    <w:bottom w:val="none" w:sz="0" w:space="0" w:color="auto"/>
                                    <w:right w:val="none" w:sz="0" w:space="0" w:color="auto"/>
                                  </w:divBdr>
                                  <w:divsChild>
                                    <w:div w:id="1928034510">
                                      <w:marLeft w:val="0"/>
                                      <w:marRight w:val="0"/>
                                      <w:marTop w:val="0"/>
                                      <w:marBottom w:val="0"/>
                                      <w:divBdr>
                                        <w:top w:val="none" w:sz="0" w:space="0" w:color="auto"/>
                                        <w:left w:val="none" w:sz="0" w:space="0" w:color="auto"/>
                                        <w:bottom w:val="none" w:sz="0" w:space="0" w:color="auto"/>
                                        <w:right w:val="none" w:sz="0" w:space="0" w:color="auto"/>
                                      </w:divBdr>
                                      <w:divsChild>
                                        <w:div w:id="61147326">
                                          <w:marLeft w:val="0"/>
                                          <w:marRight w:val="0"/>
                                          <w:marTop w:val="0"/>
                                          <w:marBottom w:val="0"/>
                                          <w:divBdr>
                                            <w:top w:val="none" w:sz="0" w:space="0" w:color="auto"/>
                                            <w:left w:val="none" w:sz="0" w:space="0" w:color="auto"/>
                                            <w:bottom w:val="none" w:sz="0" w:space="0" w:color="auto"/>
                                            <w:right w:val="none" w:sz="0" w:space="0" w:color="auto"/>
                                          </w:divBdr>
                                          <w:divsChild>
                                            <w:div w:id="571159883">
                                              <w:marLeft w:val="0"/>
                                              <w:marRight w:val="0"/>
                                              <w:marTop w:val="0"/>
                                              <w:marBottom w:val="0"/>
                                              <w:divBdr>
                                                <w:top w:val="none" w:sz="0" w:space="0" w:color="auto"/>
                                                <w:left w:val="none" w:sz="0" w:space="0" w:color="auto"/>
                                                <w:bottom w:val="none" w:sz="0" w:space="0" w:color="auto"/>
                                                <w:right w:val="none" w:sz="0" w:space="0" w:color="auto"/>
                                              </w:divBdr>
                                              <w:divsChild>
                                                <w:div w:id="1580940913">
                                                  <w:marLeft w:val="0"/>
                                                  <w:marRight w:val="0"/>
                                                  <w:marTop w:val="0"/>
                                                  <w:marBottom w:val="0"/>
                                                  <w:divBdr>
                                                    <w:top w:val="none" w:sz="0" w:space="0" w:color="auto"/>
                                                    <w:left w:val="none" w:sz="0" w:space="0" w:color="auto"/>
                                                    <w:bottom w:val="none" w:sz="0" w:space="0" w:color="auto"/>
                                                    <w:right w:val="none" w:sz="0" w:space="0" w:color="auto"/>
                                                  </w:divBdr>
                                                  <w:divsChild>
                                                    <w:div w:id="143786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43295251">
      <w:bodyDiv w:val="1"/>
      <w:marLeft w:val="0"/>
      <w:marRight w:val="0"/>
      <w:marTop w:val="0"/>
      <w:marBottom w:val="0"/>
      <w:divBdr>
        <w:top w:val="none" w:sz="0" w:space="0" w:color="auto"/>
        <w:left w:val="none" w:sz="0" w:space="0" w:color="auto"/>
        <w:bottom w:val="none" w:sz="0" w:space="0" w:color="auto"/>
        <w:right w:val="none" w:sz="0" w:space="0" w:color="auto"/>
      </w:divBdr>
    </w:div>
    <w:div w:id="650014794">
      <w:bodyDiv w:val="1"/>
      <w:marLeft w:val="0"/>
      <w:marRight w:val="0"/>
      <w:marTop w:val="0"/>
      <w:marBottom w:val="0"/>
      <w:divBdr>
        <w:top w:val="none" w:sz="0" w:space="0" w:color="auto"/>
        <w:left w:val="none" w:sz="0" w:space="0" w:color="auto"/>
        <w:bottom w:val="none" w:sz="0" w:space="0" w:color="auto"/>
        <w:right w:val="none" w:sz="0" w:space="0" w:color="auto"/>
      </w:divBdr>
      <w:divsChild>
        <w:div w:id="637494490">
          <w:marLeft w:val="0"/>
          <w:marRight w:val="0"/>
          <w:marTop w:val="0"/>
          <w:marBottom w:val="0"/>
          <w:divBdr>
            <w:top w:val="none" w:sz="0" w:space="0" w:color="auto"/>
            <w:left w:val="none" w:sz="0" w:space="0" w:color="auto"/>
            <w:bottom w:val="none" w:sz="0" w:space="0" w:color="auto"/>
            <w:right w:val="none" w:sz="0" w:space="0" w:color="auto"/>
          </w:divBdr>
          <w:divsChild>
            <w:div w:id="1492332932">
              <w:marLeft w:val="0"/>
              <w:marRight w:val="0"/>
              <w:marTop w:val="0"/>
              <w:marBottom w:val="0"/>
              <w:divBdr>
                <w:top w:val="none" w:sz="0" w:space="0" w:color="auto"/>
                <w:left w:val="none" w:sz="0" w:space="0" w:color="auto"/>
                <w:bottom w:val="none" w:sz="0" w:space="0" w:color="auto"/>
                <w:right w:val="none" w:sz="0" w:space="0" w:color="auto"/>
              </w:divBdr>
              <w:divsChild>
                <w:div w:id="2107726760">
                  <w:marLeft w:val="0"/>
                  <w:marRight w:val="0"/>
                  <w:marTop w:val="0"/>
                  <w:marBottom w:val="0"/>
                  <w:divBdr>
                    <w:top w:val="none" w:sz="0" w:space="0" w:color="auto"/>
                    <w:left w:val="none" w:sz="0" w:space="0" w:color="auto"/>
                    <w:bottom w:val="none" w:sz="0" w:space="0" w:color="auto"/>
                    <w:right w:val="none" w:sz="0" w:space="0" w:color="auto"/>
                  </w:divBdr>
                  <w:divsChild>
                    <w:div w:id="2084330078">
                      <w:marLeft w:val="0"/>
                      <w:marRight w:val="0"/>
                      <w:marTop w:val="0"/>
                      <w:marBottom w:val="0"/>
                      <w:divBdr>
                        <w:top w:val="none" w:sz="0" w:space="0" w:color="auto"/>
                        <w:left w:val="none" w:sz="0" w:space="0" w:color="auto"/>
                        <w:bottom w:val="none" w:sz="0" w:space="0" w:color="auto"/>
                        <w:right w:val="none" w:sz="0" w:space="0" w:color="auto"/>
                      </w:divBdr>
                      <w:divsChild>
                        <w:div w:id="622930466">
                          <w:marLeft w:val="0"/>
                          <w:marRight w:val="0"/>
                          <w:marTop w:val="0"/>
                          <w:marBottom w:val="0"/>
                          <w:divBdr>
                            <w:top w:val="none" w:sz="0" w:space="0" w:color="auto"/>
                            <w:left w:val="none" w:sz="0" w:space="0" w:color="auto"/>
                            <w:bottom w:val="none" w:sz="0" w:space="0" w:color="auto"/>
                            <w:right w:val="none" w:sz="0" w:space="0" w:color="auto"/>
                          </w:divBdr>
                          <w:divsChild>
                            <w:div w:id="1249653841">
                              <w:marLeft w:val="0"/>
                              <w:marRight w:val="0"/>
                              <w:marTop w:val="0"/>
                              <w:marBottom w:val="0"/>
                              <w:divBdr>
                                <w:top w:val="none" w:sz="0" w:space="0" w:color="auto"/>
                                <w:left w:val="none" w:sz="0" w:space="0" w:color="auto"/>
                                <w:bottom w:val="none" w:sz="0" w:space="0" w:color="auto"/>
                                <w:right w:val="none" w:sz="0" w:space="0" w:color="auto"/>
                              </w:divBdr>
                              <w:divsChild>
                                <w:div w:id="1210537745">
                                  <w:marLeft w:val="0"/>
                                  <w:marRight w:val="0"/>
                                  <w:marTop w:val="0"/>
                                  <w:marBottom w:val="0"/>
                                  <w:divBdr>
                                    <w:top w:val="none" w:sz="0" w:space="0" w:color="auto"/>
                                    <w:left w:val="none" w:sz="0" w:space="0" w:color="auto"/>
                                    <w:bottom w:val="none" w:sz="0" w:space="0" w:color="auto"/>
                                    <w:right w:val="none" w:sz="0" w:space="0" w:color="auto"/>
                                  </w:divBdr>
                                  <w:divsChild>
                                    <w:div w:id="1875386809">
                                      <w:marLeft w:val="0"/>
                                      <w:marRight w:val="0"/>
                                      <w:marTop w:val="0"/>
                                      <w:marBottom w:val="0"/>
                                      <w:divBdr>
                                        <w:top w:val="none" w:sz="0" w:space="0" w:color="auto"/>
                                        <w:left w:val="none" w:sz="0" w:space="0" w:color="auto"/>
                                        <w:bottom w:val="none" w:sz="0" w:space="0" w:color="auto"/>
                                        <w:right w:val="none" w:sz="0" w:space="0" w:color="auto"/>
                                      </w:divBdr>
                                      <w:divsChild>
                                        <w:div w:id="1921207714">
                                          <w:marLeft w:val="0"/>
                                          <w:marRight w:val="0"/>
                                          <w:marTop w:val="0"/>
                                          <w:marBottom w:val="0"/>
                                          <w:divBdr>
                                            <w:top w:val="none" w:sz="0" w:space="0" w:color="auto"/>
                                            <w:left w:val="none" w:sz="0" w:space="0" w:color="auto"/>
                                            <w:bottom w:val="none" w:sz="0" w:space="0" w:color="auto"/>
                                            <w:right w:val="none" w:sz="0" w:space="0" w:color="auto"/>
                                          </w:divBdr>
                                          <w:divsChild>
                                            <w:div w:id="1119492321">
                                              <w:marLeft w:val="0"/>
                                              <w:marRight w:val="0"/>
                                              <w:marTop w:val="0"/>
                                              <w:marBottom w:val="0"/>
                                              <w:divBdr>
                                                <w:top w:val="none" w:sz="0" w:space="0" w:color="auto"/>
                                                <w:left w:val="none" w:sz="0" w:space="0" w:color="auto"/>
                                                <w:bottom w:val="none" w:sz="0" w:space="0" w:color="auto"/>
                                                <w:right w:val="none" w:sz="0" w:space="0" w:color="auto"/>
                                              </w:divBdr>
                                              <w:divsChild>
                                                <w:div w:id="1442186816">
                                                  <w:marLeft w:val="0"/>
                                                  <w:marRight w:val="0"/>
                                                  <w:marTop w:val="0"/>
                                                  <w:marBottom w:val="0"/>
                                                  <w:divBdr>
                                                    <w:top w:val="none" w:sz="0" w:space="0" w:color="auto"/>
                                                    <w:left w:val="none" w:sz="0" w:space="0" w:color="auto"/>
                                                    <w:bottom w:val="none" w:sz="0" w:space="0" w:color="auto"/>
                                                    <w:right w:val="none" w:sz="0" w:space="0" w:color="auto"/>
                                                  </w:divBdr>
                                                  <w:divsChild>
                                                    <w:div w:id="5180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1327473">
      <w:bodyDiv w:val="1"/>
      <w:marLeft w:val="0"/>
      <w:marRight w:val="0"/>
      <w:marTop w:val="0"/>
      <w:marBottom w:val="0"/>
      <w:divBdr>
        <w:top w:val="none" w:sz="0" w:space="0" w:color="auto"/>
        <w:left w:val="none" w:sz="0" w:space="0" w:color="auto"/>
        <w:bottom w:val="none" w:sz="0" w:space="0" w:color="auto"/>
        <w:right w:val="none" w:sz="0" w:space="0" w:color="auto"/>
      </w:divBdr>
    </w:div>
    <w:div w:id="1043139576">
      <w:bodyDiv w:val="1"/>
      <w:marLeft w:val="0"/>
      <w:marRight w:val="0"/>
      <w:marTop w:val="0"/>
      <w:marBottom w:val="0"/>
      <w:divBdr>
        <w:top w:val="none" w:sz="0" w:space="0" w:color="auto"/>
        <w:left w:val="none" w:sz="0" w:space="0" w:color="auto"/>
        <w:bottom w:val="none" w:sz="0" w:space="0" w:color="auto"/>
        <w:right w:val="none" w:sz="0" w:space="0" w:color="auto"/>
      </w:divBdr>
    </w:div>
    <w:div w:id="1300114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8ECDBB-00F9-427D-8E7D-7D1D79912D54}">
  <ds:schemaRefs>
    <ds:schemaRef ds:uri="http://schemas.openxmlformats.org/officeDocument/2006/bibliography"/>
  </ds:schemaRefs>
</ds:datastoreItem>
</file>

<file path=customXml/itemProps2.xml><?xml version="1.0" encoding="utf-8"?>
<ds:datastoreItem xmlns:ds="http://schemas.openxmlformats.org/officeDocument/2006/customXml" ds:itemID="{8C4336F1-F83D-4BA8-9EE8-06D75ABCEA4C}"/>
</file>

<file path=customXml/itemProps3.xml><?xml version="1.0" encoding="utf-8"?>
<ds:datastoreItem xmlns:ds="http://schemas.openxmlformats.org/officeDocument/2006/customXml" ds:itemID="{4F7A7599-78F6-4700-A177-F2B5A5423985}"/>
</file>

<file path=customXml/itemProps4.xml><?xml version="1.0" encoding="utf-8"?>
<ds:datastoreItem xmlns:ds="http://schemas.openxmlformats.org/officeDocument/2006/customXml" ds:itemID="{27FB99B0-12C0-4531-9C64-D21E3D5EE470}"/>
</file>

<file path=docProps/app.xml><?xml version="1.0" encoding="utf-8"?>
<Properties xmlns="http://schemas.openxmlformats.org/officeDocument/2006/extended-properties" xmlns:vt="http://schemas.openxmlformats.org/officeDocument/2006/docPropsVTypes">
  <Template>Normal</Template>
  <TotalTime>9</TotalTime>
  <Pages>16</Pages>
  <Words>6742</Words>
  <Characters>38431</Characters>
  <Application>Microsoft Office Word</Application>
  <DocSecurity>0</DocSecurity>
  <Lines>320</Lines>
  <Paragraphs>90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PCH</Company>
  <LinksUpToDate>false</LinksUpToDate>
  <CharactersWithSpaces>45083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Claudine Poirier</dc:creator>
  <cp:keywords/>
  <dc:description/>
  <cp:lastModifiedBy>Claudine Poirier</cp:lastModifiedBy>
  <cp:revision>2</cp:revision>
  <dcterms:created xsi:type="dcterms:W3CDTF">2022-05-10T17:46:00Z</dcterms:created>
  <dcterms:modified xsi:type="dcterms:W3CDTF">2022-05-10T17:46:00Z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