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B824538" w14:textId="77777777" w:rsidR="00E24EB5" w:rsidRPr="002F501D" w:rsidRDefault="00443601">
      <w:pPr>
        <w:jc w:val="center"/>
        <w:rPr>
          <w:b/>
          <w:sz w:val="28"/>
          <w:szCs w:val="28"/>
          <w:u w:val="single"/>
        </w:rPr>
      </w:pPr>
      <w:bookmarkStart w:id="0" w:name="_GoBack"/>
      <w:bookmarkEnd w:id="0"/>
      <w:r w:rsidRPr="002F501D">
        <w:rPr>
          <w:noProof/>
        </w:rPr>
        <w:drawing>
          <wp:anchor distT="0" distB="0" distL="114300" distR="114300" simplePos="0" relativeHeight="251658752" behindDoc="0" locked="0" layoutInCell="1" allowOverlap="1" wp14:anchorId="302F209D" wp14:editId="73D08636">
            <wp:simplePos x="0" y="0"/>
            <wp:positionH relativeFrom="margin">
              <wp:align>right</wp:align>
            </wp:positionH>
            <wp:positionV relativeFrom="margin">
              <wp:align>top</wp:align>
            </wp:positionV>
            <wp:extent cx="1720215" cy="1600200"/>
            <wp:effectExtent l="0" t="0" r="698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20516" cy="16002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2500A49" w14:textId="7C9EE6C2" w:rsidR="00767639" w:rsidRPr="002F501D" w:rsidRDefault="00E24EB5" w:rsidP="003A3741">
      <w:pPr>
        <w:rPr>
          <w:sz w:val="28"/>
          <w:szCs w:val="28"/>
        </w:rPr>
      </w:pPr>
      <w:r w:rsidRPr="002F501D">
        <w:rPr>
          <w:b/>
          <w:sz w:val="28"/>
          <w:szCs w:val="28"/>
        </w:rPr>
        <w:t>BRIEFING ON</w:t>
      </w:r>
      <w:r w:rsidR="00B36535" w:rsidRPr="002F501D">
        <w:rPr>
          <w:b/>
          <w:sz w:val="28"/>
          <w:szCs w:val="28"/>
        </w:rPr>
        <w:t xml:space="preserve"> </w:t>
      </w:r>
      <w:r w:rsidR="008315EE">
        <w:rPr>
          <w:b/>
          <w:sz w:val="28"/>
          <w:szCs w:val="28"/>
          <w:u w:val="single"/>
        </w:rPr>
        <w:t>SAUDI ARABIA</w:t>
      </w:r>
      <w:r w:rsidRPr="002F501D">
        <w:rPr>
          <w:b/>
          <w:sz w:val="28"/>
          <w:szCs w:val="28"/>
        </w:rPr>
        <w:t xml:space="preserve"> FOR THE </w:t>
      </w:r>
      <w:r w:rsidR="003803FE" w:rsidRPr="002F501D">
        <w:rPr>
          <w:b/>
          <w:sz w:val="28"/>
          <w:szCs w:val="28"/>
        </w:rPr>
        <w:br/>
      </w:r>
      <w:r w:rsidRPr="002F501D">
        <w:rPr>
          <w:b/>
          <w:sz w:val="28"/>
          <w:szCs w:val="28"/>
        </w:rPr>
        <w:t xml:space="preserve">COMMITTEE ON THE RIGHTS OF THE CHILD, </w:t>
      </w:r>
      <w:r w:rsidR="003803FE" w:rsidRPr="002F501D">
        <w:rPr>
          <w:b/>
          <w:sz w:val="28"/>
          <w:szCs w:val="28"/>
        </w:rPr>
        <w:br/>
      </w:r>
      <w:r w:rsidRPr="002F501D">
        <w:rPr>
          <w:b/>
          <w:sz w:val="28"/>
          <w:szCs w:val="28"/>
        </w:rPr>
        <w:t>PRESESSIONAL WORKING GROUP –</w:t>
      </w:r>
      <w:r w:rsidR="003803FE" w:rsidRPr="002F501D">
        <w:rPr>
          <w:b/>
          <w:sz w:val="28"/>
          <w:szCs w:val="28"/>
        </w:rPr>
        <w:t xml:space="preserve"> </w:t>
      </w:r>
      <w:r w:rsidR="004C023B">
        <w:rPr>
          <w:b/>
          <w:sz w:val="28"/>
          <w:szCs w:val="28"/>
          <w:u w:val="single"/>
        </w:rPr>
        <w:t>February 2016</w:t>
      </w:r>
    </w:p>
    <w:p w14:paraId="261397A3" w14:textId="5BC29113" w:rsidR="00CC6933" w:rsidRPr="002F501D" w:rsidRDefault="00CC6933" w:rsidP="003A3741"/>
    <w:p w14:paraId="787EFC65" w14:textId="3905194C" w:rsidR="00065B23" w:rsidRPr="002F501D" w:rsidRDefault="00767639" w:rsidP="003A3741">
      <w:pPr>
        <w:rPr>
          <w:rStyle w:val="Hyperlink"/>
          <w:i/>
          <w:color w:val="auto"/>
          <w:u w:val="none"/>
        </w:rPr>
      </w:pPr>
      <w:r w:rsidRPr="002F501D">
        <w:rPr>
          <w:i/>
        </w:rPr>
        <w:t xml:space="preserve">From </w:t>
      </w:r>
      <w:r w:rsidR="00B36535" w:rsidRPr="002F501D">
        <w:rPr>
          <w:i/>
        </w:rPr>
        <w:t>Dr Sharon Owen,</w:t>
      </w:r>
      <w:r w:rsidRPr="002F501D">
        <w:rPr>
          <w:i/>
        </w:rPr>
        <w:t xml:space="preserve"> </w:t>
      </w:r>
      <w:r w:rsidR="00B36535" w:rsidRPr="002F501D">
        <w:rPr>
          <w:i/>
        </w:rPr>
        <w:t xml:space="preserve">Research and Information Coordinator, </w:t>
      </w:r>
      <w:r w:rsidR="00D4072A" w:rsidRPr="002F501D">
        <w:rPr>
          <w:i/>
        </w:rPr>
        <w:br/>
      </w:r>
      <w:r w:rsidRPr="002F501D">
        <w:rPr>
          <w:i/>
        </w:rPr>
        <w:t>Global Initiative</w:t>
      </w:r>
      <w:r w:rsidR="003A3741" w:rsidRPr="002F501D">
        <w:rPr>
          <w:i/>
        </w:rPr>
        <w:t xml:space="preserve">, </w:t>
      </w:r>
      <w:hyperlink r:id="rId12" w:history="1">
        <w:r w:rsidR="00CC6933" w:rsidRPr="002F501D">
          <w:rPr>
            <w:rStyle w:val="Hyperlink"/>
            <w:i/>
          </w:rPr>
          <w:t>sharon@endcorporalpunishment.org</w:t>
        </w:r>
      </w:hyperlink>
    </w:p>
    <w:p w14:paraId="3AA597AB" w14:textId="77777777" w:rsidR="00DA50D4" w:rsidRPr="002F501D" w:rsidRDefault="00443601" w:rsidP="00E24EB5">
      <w:pPr>
        <w:jc w:val="center"/>
        <w:rPr>
          <w:i/>
          <w:color w:val="0000FF"/>
          <w:u w:val="single"/>
        </w:rPr>
      </w:pPr>
      <w:r w:rsidRPr="002F501D">
        <w:rPr>
          <w:b/>
          <w:noProof/>
          <w:u w:val="single"/>
        </w:rPr>
        <mc:AlternateContent>
          <mc:Choice Requires="wps">
            <w:drawing>
              <wp:anchor distT="0" distB="0" distL="114300" distR="114300" simplePos="0" relativeHeight="251657728" behindDoc="0" locked="0" layoutInCell="1" allowOverlap="1" wp14:anchorId="548A92A7" wp14:editId="4C643D86">
                <wp:simplePos x="0" y="0"/>
                <wp:positionH relativeFrom="column">
                  <wp:posOffset>93980</wp:posOffset>
                </wp:positionH>
                <wp:positionV relativeFrom="paragraph">
                  <wp:posOffset>259080</wp:posOffset>
                </wp:positionV>
                <wp:extent cx="6100445" cy="3390265"/>
                <wp:effectExtent l="0" t="0" r="20955" b="26670"/>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0445" cy="3390265"/>
                        </a:xfrm>
                        <a:prstGeom prst="rect">
                          <a:avLst/>
                        </a:prstGeom>
                        <a:noFill/>
                        <a:ln w="9525">
                          <a:solidFill>
                            <a:srgbClr val="000000"/>
                          </a:solidFill>
                          <a:miter lim="800000"/>
                          <a:headEnd/>
                          <a:tailEnd/>
                        </a:ln>
                      </wps:spPr>
                      <wps:txbx>
                        <w:txbxContent>
                          <w:p w14:paraId="1504B5FD" w14:textId="5E7627B9" w:rsidR="00797B3F" w:rsidRPr="00BD0C3F" w:rsidRDefault="00797B3F" w:rsidP="001C0859">
                            <w:pPr>
                              <w:spacing w:after="120"/>
                              <w:rPr>
                                <w:b/>
                                <w:iCs/>
                                <w:sz w:val="26"/>
                                <w:szCs w:val="26"/>
                              </w:rPr>
                            </w:pPr>
                            <w:r w:rsidRPr="00BD0C3F">
                              <w:rPr>
                                <w:b/>
                                <w:sz w:val="26"/>
                                <w:szCs w:val="26"/>
                              </w:rPr>
                              <w:t xml:space="preserve">This briefing describes the legality of corporal punishment of children in </w:t>
                            </w:r>
                            <w:r w:rsidR="00BE30B2">
                              <w:rPr>
                                <w:b/>
                                <w:sz w:val="26"/>
                                <w:szCs w:val="26"/>
                              </w:rPr>
                              <w:t>Saudi Arabia</w:t>
                            </w:r>
                            <w:r>
                              <w:rPr>
                                <w:b/>
                                <w:sz w:val="26"/>
                                <w:szCs w:val="26"/>
                              </w:rPr>
                              <w:t xml:space="preserve">. </w:t>
                            </w:r>
                            <w:r w:rsidRPr="00BD0C3F">
                              <w:rPr>
                                <w:b/>
                                <w:sz w:val="26"/>
                                <w:szCs w:val="26"/>
                              </w:rPr>
                              <w:t xml:space="preserve">In light of the Committee’s General Comment No. 8 on “The right of the child to protection from corporal punishment and other cruel or degrading forms of punishment”, its previous </w:t>
                            </w:r>
                            <w:r>
                              <w:rPr>
                                <w:b/>
                                <w:sz w:val="26"/>
                                <w:szCs w:val="26"/>
                              </w:rPr>
                              <w:t xml:space="preserve">(repeated) </w:t>
                            </w:r>
                            <w:r w:rsidRPr="00BD0C3F">
                              <w:rPr>
                                <w:b/>
                                <w:sz w:val="26"/>
                                <w:szCs w:val="26"/>
                              </w:rPr>
                              <w:t xml:space="preserve">recommendations </w:t>
                            </w:r>
                            <w:r>
                              <w:rPr>
                                <w:b/>
                                <w:sz w:val="26"/>
                                <w:szCs w:val="26"/>
                              </w:rPr>
                              <w:t xml:space="preserve">to </w:t>
                            </w:r>
                            <w:r w:rsidR="00BE30B2">
                              <w:rPr>
                                <w:b/>
                                <w:sz w:val="26"/>
                                <w:szCs w:val="26"/>
                              </w:rPr>
                              <w:t>Saudi Arabia</w:t>
                            </w:r>
                            <w:r>
                              <w:rPr>
                                <w:b/>
                                <w:sz w:val="26"/>
                                <w:szCs w:val="26"/>
                              </w:rPr>
                              <w:t xml:space="preserve"> </w:t>
                            </w:r>
                            <w:r w:rsidRPr="00BD0C3F">
                              <w:rPr>
                                <w:b/>
                                <w:sz w:val="26"/>
                                <w:szCs w:val="26"/>
                              </w:rPr>
                              <w:t>on the issue</w:t>
                            </w:r>
                            <w:r>
                              <w:rPr>
                                <w:b/>
                                <w:sz w:val="26"/>
                                <w:szCs w:val="26"/>
                              </w:rPr>
                              <w:t xml:space="preserve">, </w:t>
                            </w:r>
                            <w:r w:rsidRPr="00BD0C3F">
                              <w:rPr>
                                <w:b/>
                                <w:sz w:val="26"/>
                                <w:szCs w:val="26"/>
                              </w:rPr>
                              <w:t>the importance of eradicating this form of violence given by the UN Secretary General’s Study on Violence against Children</w:t>
                            </w:r>
                            <w:r>
                              <w:rPr>
                                <w:b/>
                                <w:sz w:val="26"/>
                                <w:szCs w:val="26"/>
                              </w:rPr>
                              <w:t xml:space="preserve"> and </w:t>
                            </w:r>
                            <w:r w:rsidR="00095C46">
                              <w:rPr>
                                <w:b/>
                                <w:sz w:val="26"/>
                                <w:szCs w:val="26"/>
                              </w:rPr>
                              <w:t xml:space="preserve">the recommendations </w:t>
                            </w:r>
                            <w:r w:rsidR="00BE30B2">
                              <w:rPr>
                                <w:b/>
                                <w:sz w:val="26"/>
                                <w:szCs w:val="26"/>
                              </w:rPr>
                              <w:t xml:space="preserve">to prohibit </w:t>
                            </w:r>
                            <w:r w:rsidR="00095C46">
                              <w:rPr>
                                <w:b/>
                                <w:sz w:val="26"/>
                                <w:szCs w:val="26"/>
                              </w:rPr>
                              <w:t>made during the UPR</w:t>
                            </w:r>
                            <w:r w:rsidR="00BE30B2">
                              <w:rPr>
                                <w:b/>
                                <w:sz w:val="26"/>
                                <w:szCs w:val="26"/>
                              </w:rPr>
                              <w:t>s</w:t>
                            </w:r>
                            <w:r w:rsidR="00095C46">
                              <w:rPr>
                                <w:b/>
                                <w:sz w:val="26"/>
                                <w:szCs w:val="26"/>
                              </w:rPr>
                              <w:t xml:space="preserve"> of </w:t>
                            </w:r>
                            <w:r w:rsidR="00BE30B2">
                              <w:rPr>
                                <w:b/>
                                <w:sz w:val="26"/>
                                <w:szCs w:val="26"/>
                              </w:rPr>
                              <w:t>Saudi Arabia</w:t>
                            </w:r>
                            <w:r w:rsidR="00095C46">
                              <w:rPr>
                                <w:b/>
                                <w:sz w:val="26"/>
                                <w:szCs w:val="26"/>
                              </w:rPr>
                              <w:t xml:space="preserve"> in </w:t>
                            </w:r>
                            <w:r w:rsidR="00BE30B2">
                              <w:rPr>
                                <w:b/>
                                <w:sz w:val="26"/>
                                <w:szCs w:val="26"/>
                              </w:rPr>
                              <w:t>2009 and 2013</w:t>
                            </w:r>
                            <w:r w:rsidR="004C023B">
                              <w:rPr>
                                <w:b/>
                                <w:sz w:val="26"/>
                                <w:szCs w:val="26"/>
                              </w:rPr>
                              <w:t xml:space="preserve"> (given a mixed response by the Government)</w:t>
                            </w:r>
                            <w:r w:rsidRPr="00BD0C3F">
                              <w:rPr>
                                <w:b/>
                                <w:sz w:val="26"/>
                                <w:szCs w:val="26"/>
                              </w:rPr>
                              <w:t>, w</w:t>
                            </w:r>
                            <w:r w:rsidRPr="00BD0C3F">
                              <w:rPr>
                                <w:b/>
                                <w:iCs/>
                                <w:sz w:val="26"/>
                                <w:szCs w:val="26"/>
                              </w:rPr>
                              <w:t>e hope the Committee will:</w:t>
                            </w:r>
                          </w:p>
                          <w:p w14:paraId="70C670F7" w14:textId="79E9B9C9" w:rsidR="00797B3F" w:rsidRPr="00505505" w:rsidRDefault="00797B3F" w:rsidP="00505505">
                            <w:pPr>
                              <w:numPr>
                                <w:ilvl w:val="0"/>
                                <w:numId w:val="8"/>
                              </w:numPr>
                              <w:spacing w:after="120"/>
                              <w:rPr>
                                <w:b/>
                                <w:iCs/>
                                <w:sz w:val="26"/>
                                <w:szCs w:val="26"/>
                              </w:rPr>
                            </w:pPr>
                            <w:r w:rsidRPr="00BD0C3F">
                              <w:rPr>
                                <w:b/>
                                <w:iCs/>
                                <w:sz w:val="26"/>
                                <w:szCs w:val="26"/>
                              </w:rPr>
                              <w:t xml:space="preserve">in its List of Issues for </w:t>
                            </w:r>
                            <w:r w:rsidR="00BE30B2">
                              <w:rPr>
                                <w:b/>
                                <w:iCs/>
                                <w:sz w:val="26"/>
                                <w:szCs w:val="26"/>
                              </w:rPr>
                              <w:t>Saudi Arabia</w:t>
                            </w:r>
                            <w:r w:rsidRPr="00BD0C3F">
                              <w:rPr>
                                <w:b/>
                                <w:iCs/>
                                <w:sz w:val="26"/>
                                <w:szCs w:val="26"/>
                              </w:rPr>
                              <w:t xml:space="preserve">, raise the issue of corporal punishment of children, in particular asking </w:t>
                            </w:r>
                            <w:r>
                              <w:rPr>
                                <w:b/>
                                <w:iCs/>
                                <w:sz w:val="26"/>
                                <w:szCs w:val="26"/>
                              </w:rPr>
                              <w:t>what steps are being taken to ensure that corporal punishment of children is prohibited by law in all settings, including the home, and</w:t>
                            </w:r>
                          </w:p>
                          <w:p w14:paraId="07E8AD91" w14:textId="2D38D134" w:rsidR="00797B3F" w:rsidRPr="000B7AB8" w:rsidRDefault="00797B3F" w:rsidP="000D3716">
                            <w:pPr>
                              <w:numPr>
                                <w:ilvl w:val="0"/>
                                <w:numId w:val="8"/>
                              </w:numPr>
                              <w:spacing w:after="120"/>
                              <w:rPr>
                                <w:sz w:val="26"/>
                                <w:szCs w:val="26"/>
                              </w:rPr>
                            </w:pPr>
                            <w:r w:rsidRPr="000B7AB8">
                              <w:rPr>
                                <w:b/>
                                <w:iCs/>
                                <w:sz w:val="26"/>
                                <w:szCs w:val="26"/>
                              </w:rPr>
                              <w:t xml:space="preserve">in its concluding observations on </w:t>
                            </w:r>
                            <w:r>
                              <w:rPr>
                                <w:b/>
                                <w:iCs/>
                                <w:sz w:val="26"/>
                                <w:szCs w:val="26"/>
                              </w:rPr>
                              <w:t xml:space="preserve">the third/fourth </w:t>
                            </w:r>
                            <w:r w:rsidRPr="000B7AB8">
                              <w:rPr>
                                <w:b/>
                                <w:iCs/>
                                <w:sz w:val="26"/>
                                <w:szCs w:val="26"/>
                              </w:rPr>
                              <w:t xml:space="preserve">report of </w:t>
                            </w:r>
                            <w:r w:rsidR="00BE30B2">
                              <w:rPr>
                                <w:b/>
                                <w:iCs/>
                                <w:sz w:val="26"/>
                                <w:szCs w:val="26"/>
                              </w:rPr>
                              <w:t>Saudi Arabia</w:t>
                            </w:r>
                            <w:r w:rsidRPr="000B7AB8">
                              <w:rPr>
                                <w:b/>
                                <w:iCs/>
                                <w:sz w:val="26"/>
                                <w:szCs w:val="26"/>
                              </w:rPr>
                              <w:t xml:space="preserve">, </w:t>
                            </w:r>
                            <w:r>
                              <w:rPr>
                                <w:b/>
                                <w:sz w:val="26"/>
                                <w:szCs w:val="26"/>
                              </w:rPr>
                              <w:t xml:space="preserve">recommend that </w:t>
                            </w:r>
                            <w:r w:rsidR="00095C46">
                              <w:rPr>
                                <w:b/>
                                <w:sz w:val="26"/>
                                <w:szCs w:val="26"/>
                              </w:rPr>
                              <w:t>legislation be enacted as a matter of priority to clearly prohibit corporal punishment in the home and all other settings</w:t>
                            </w:r>
                            <w:r w:rsidR="00BE30B2">
                              <w:rPr>
                                <w:b/>
                                <w:sz w:val="26"/>
                                <w:szCs w:val="26"/>
                              </w:rPr>
                              <w:t>, including as a sentence of the courts</w:t>
                            </w:r>
                            <w:r>
                              <w:rPr>
                                <w:b/>
                                <w:sz w:val="26"/>
                                <w:szCs w:val="26"/>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548A92A7" id="_x0000_t202" coordsize="21600,21600" o:spt="202" path="m,l,21600r21600,l21600,xe">
                <v:stroke joinstyle="miter"/>
                <v:path gradientshapeok="t" o:connecttype="rect"/>
              </v:shapetype>
              <v:shape id="Text Box 2" o:spid="_x0000_s1026" type="#_x0000_t202" style="position:absolute;left:0;text-align:left;margin-left:7.4pt;margin-top:20.4pt;width:480.35pt;height:266.95pt;z-index:2516577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" filled="f">
                <v:textbox style="mso-fit-shape-to-text:t">
                  <w:txbxContent>
                    <w:p w14:paraId="1504B5FD" w14:textId="5E7627B9" w:rsidR="00797B3F" w:rsidRPr="00BD0C3F" w:rsidRDefault="00797B3F" w:rsidP="001C0859">
                      <w:pPr>
                        <w:spacing w:after="120"/>
                        <w:rPr>
                          <w:b/>
                          <w:iCs/>
                          <w:sz w:val="26"/>
                          <w:szCs w:val="26"/>
                        </w:rPr>
                      </w:pPr>
                      <w:r w:rsidRPr="00BD0C3F">
                        <w:rPr>
                          <w:b/>
                          <w:sz w:val="26"/>
                          <w:szCs w:val="26"/>
                        </w:rPr>
                        <w:t xml:space="preserve">This briefing describes the legality of corporal punishment of children in </w:t>
                      </w:r>
                      <w:r w:rsidR="00BE30B2">
                        <w:rPr>
                          <w:b/>
                          <w:sz w:val="26"/>
                          <w:szCs w:val="26"/>
                        </w:rPr>
                        <w:t>Saudi Arabia</w:t>
                      </w:r>
                      <w:r>
                        <w:rPr>
                          <w:b/>
                          <w:sz w:val="26"/>
                          <w:szCs w:val="26"/>
                        </w:rPr>
                        <w:t xml:space="preserve">. </w:t>
                      </w:r>
                      <w:r w:rsidRPr="00BD0C3F">
                        <w:rPr>
                          <w:b/>
                          <w:sz w:val="26"/>
                          <w:szCs w:val="26"/>
                        </w:rPr>
                        <w:t xml:space="preserve">In light of the Committee’s General Comment No. 8 on “The right of the child to protection from corporal punishment and other cruel or degrading forms of punishment”, its previous </w:t>
                      </w:r>
                      <w:r>
                        <w:rPr>
                          <w:b/>
                          <w:sz w:val="26"/>
                          <w:szCs w:val="26"/>
                        </w:rPr>
                        <w:t xml:space="preserve">(repeated) </w:t>
                      </w:r>
                      <w:r w:rsidRPr="00BD0C3F">
                        <w:rPr>
                          <w:b/>
                          <w:sz w:val="26"/>
                          <w:szCs w:val="26"/>
                        </w:rPr>
                        <w:t xml:space="preserve">recommendations </w:t>
                      </w:r>
                      <w:r>
                        <w:rPr>
                          <w:b/>
                          <w:sz w:val="26"/>
                          <w:szCs w:val="26"/>
                        </w:rPr>
                        <w:t xml:space="preserve">to </w:t>
                      </w:r>
                      <w:r w:rsidR="00BE30B2">
                        <w:rPr>
                          <w:b/>
                          <w:sz w:val="26"/>
                          <w:szCs w:val="26"/>
                        </w:rPr>
                        <w:t>Saudi Arabia</w:t>
                      </w:r>
                      <w:r>
                        <w:rPr>
                          <w:b/>
                          <w:sz w:val="26"/>
                          <w:szCs w:val="26"/>
                        </w:rPr>
                        <w:t xml:space="preserve"> </w:t>
                      </w:r>
                      <w:r w:rsidRPr="00BD0C3F">
                        <w:rPr>
                          <w:b/>
                          <w:sz w:val="26"/>
                          <w:szCs w:val="26"/>
                        </w:rPr>
                        <w:t>on the issue</w:t>
                      </w:r>
                      <w:r>
                        <w:rPr>
                          <w:b/>
                          <w:sz w:val="26"/>
                          <w:szCs w:val="26"/>
                        </w:rPr>
                        <w:t xml:space="preserve">, </w:t>
                      </w:r>
                      <w:r w:rsidRPr="00BD0C3F">
                        <w:rPr>
                          <w:b/>
                          <w:sz w:val="26"/>
                          <w:szCs w:val="26"/>
                        </w:rPr>
                        <w:t>the importance of eradicating this form of violence given by the UN Secretary General’s Study on Violence against Children</w:t>
                      </w:r>
                      <w:r>
                        <w:rPr>
                          <w:b/>
                          <w:sz w:val="26"/>
                          <w:szCs w:val="26"/>
                        </w:rPr>
                        <w:t xml:space="preserve"> and </w:t>
                      </w:r>
                      <w:r w:rsidR="00095C46">
                        <w:rPr>
                          <w:b/>
                          <w:sz w:val="26"/>
                          <w:szCs w:val="26"/>
                        </w:rPr>
                        <w:t xml:space="preserve">the recommendations </w:t>
                      </w:r>
                      <w:r w:rsidR="00BE30B2">
                        <w:rPr>
                          <w:b/>
                          <w:sz w:val="26"/>
                          <w:szCs w:val="26"/>
                        </w:rPr>
                        <w:t xml:space="preserve">to prohibit </w:t>
                      </w:r>
                      <w:r w:rsidR="00095C46">
                        <w:rPr>
                          <w:b/>
                          <w:sz w:val="26"/>
                          <w:szCs w:val="26"/>
                        </w:rPr>
                        <w:t>made during the UPR</w:t>
                      </w:r>
                      <w:r w:rsidR="00BE30B2">
                        <w:rPr>
                          <w:b/>
                          <w:sz w:val="26"/>
                          <w:szCs w:val="26"/>
                        </w:rPr>
                        <w:t>s</w:t>
                      </w:r>
                      <w:r w:rsidR="00095C46">
                        <w:rPr>
                          <w:b/>
                          <w:sz w:val="26"/>
                          <w:szCs w:val="26"/>
                        </w:rPr>
                        <w:t xml:space="preserve"> of </w:t>
                      </w:r>
                      <w:r w:rsidR="00BE30B2">
                        <w:rPr>
                          <w:b/>
                          <w:sz w:val="26"/>
                          <w:szCs w:val="26"/>
                        </w:rPr>
                        <w:t>Saudi Arabia</w:t>
                      </w:r>
                      <w:r w:rsidR="00095C46">
                        <w:rPr>
                          <w:b/>
                          <w:sz w:val="26"/>
                          <w:szCs w:val="26"/>
                        </w:rPr>
                        <w:t xml:space="preserve"> in </w:t>
                      </w:r>
                      <w:r w:rsidR="00BE30B2">
                        <w:rPr>
                          <w:b/>
                          <w:sz w:val="26"/>
                          <w:szCs w:val="26"/>
                        </w:rPr>
                        <w:t>2009 and 2013</w:t>
                      </w:r>
                      <w:r w:rsidR="004C023B">
                        <w:rPr>
                          <w:b/>
                          <w:sz w:val="26"/>
                          <w:szCs w:val="26"/>
                        </w:rPr>
                        <w:t xml:space="preserve"> (given a mixed response by the Government)</w:t>
                      </w:r>
                      <w:r w:rsidRPr="00BD0C3F">
                        <w:rPr>
                          <w:b/>
                          <w:sz w:val="26"/>
                          <w:szCs w:val="26"/>
                        </w:rPr>
                        <w:t>, w</w:t>
                      </w:r>
                      <w:r w:rsidRPr="00BD0C3F">
                        <w:rPr>
                          <w:b/>
                          <w:iCs/>
                          <w:sz w:val="26"/>
                          <w:szCs w:val="26"/>
                        </w:rPr>
                        <w:t>e hope the Committee will:</w:t>
                      </w:r>
                    </w:p>
                    <w:p w14:paraId="70C670F7" w14:textId="79E9B9C9" w:rsidR="00797B3F" w:rsidRPr="00505505" w:rsidRDefault="00797B3F" w:rsidP="00505505">
                      <w:pPr>
                        <w:numPr>
                          <w:ilvl w:val="0"/>
                          <w:numId w:val="8"/>
                        </w:numPr>
                        <w:spacing w:after="120"/>
                        <w:rPr>
                          <w:b/>
                          <w:iCs/>
                          <w:sz w:val="26"/>
                          <w:szCs w:val="26"/>
                        </w:rPr>
                      </w:pPr>
                      <w:r w:rsidRPr="00BD0C3F">
                        <w:rPr>
                          <w:b/>
                          <w:iCs/>
                          <w:sz w:val="26"/>
                          <w:szCs w:val="26"/>
                        </w:rPr>
                        <w:t xml:space="preserve">in its List of Issues for </w:t>
                      </w:r>
                      <w:r w:rsidR="00BE30B2">
                        <w:rPr>
                          <w:b/>
                          <w:iCs/>
                          <w:sz w:val="26"/>
                          <w:szCs w:val="26"/>
                        </w:rPr>
                        <w:t>Saudi Arabia</w:t>
                      </w:r>
                      <w:r w:rsidRPr="00BD0C3F">
                        <w:rPr>
                          <w:b/>
                          <w:iCs/>
                          <w:sz w:val="26"/>
                          <w:szCs w:val="26"/>
                        </w:rPr>
                        <w:t xml:space="preserve">, raise the issue of corporal punishment of children, in particular asking </w:t>
                      </w:r>
                      <w:r>
                        <w:rPr>
                          <w:b/>
                          <w:iCs/>
                          <w:sz w:val="26"/>
                          <w:szCs w:val="26"/>
                        </w:rPr>
                        <w:t>what steps are being taken to ensure that corporal punishment of children is prohibited by law in all settings, including the home, and</w:t>
                      </w:r>
                    </w:p>
                    <w:p w14:paraId="07E8AD91" w14:textId="2D38D134" w:rsidR="00797B3F" w:rsidRPr="000B7AB8" w:rsidRDefault="00797B3F" w:rsidP="000D3716">
                      <w:pPr>
                        <w:numPr>
                          <w:ilvl w:val="0"/>
                          <w:numId w:val="8"/>
                        </w:numPr>
                        <w:spacing w:after="120"/>
                        <w:rPr>
                          <w:sz w:val="26"/>
                          <w:szCs w:val="26"/>
                        </w:rPr>
                      </w:pPr>
                      <w:r w:rsidRPr="000B7AB8">
                        <w:rPr>
                          <w:b/>
                          <w:iCs/>
                          <w:sz w:val="26"/>
                          <w:szCs w:val="26"/>
                        </w:rPr>
                        <w:t xml:space="preserve">in its concluding observations on </w:t>
                      </w:r>
                      <w:r>
                        <w:rPr>
                          <w:b/>
                          <w:iCs/>
                          <w:sz w:val="26"/>
                          <w:szCs w:val="26"/>
                        </w:rPr>
                        <w:t xml:space="preserve">the third/fourth </w:t>
                      </w:r>
                      <w:r w:rsidRPr="000B7AB8">
                        <w:rPr>
                          <w:b/>
                          <w:iCs/>
                          <w:sz w:val="26"/>
                          <w:szCs w:val="26"/>
                        </w:rPr>
                        <w:t xml:space="preserve">report of </w:t>
                      </w:r>
                      <w:r w:rsidR="00BE30B2">
                        <w:rPr>
                          <w:b/>
                          <w:iCs/>
                          <w:sz w:val="26"/>
                          <w:szCs w:val="26"/>
                        </w:rPr>
                        <w:t>Saudi Arabia</w:t>
                      </w:r>
                      <w:r w:rsidRPr="000B7AB8">
                        <w:rPr>
                          <w:b/>
                          <w:iCs/>
                          <w:sz w:val="26"/>
                          <w:szCs w:val="26"/>
                        </w:rPr>
                        <w:t xml:space="preserve">, </w:t>
                      </w:r>
                      <w:r>
                        <w:rPr>
                          <w:b/>
                          <w:sz w:val="26"/>
                          <w:szCs w:val="26"/>
                        </w:rPr>
                        <w:t xml:space="preserve">recommend that </w:t>
                      </w:r>
                      <w:r w:rsidR="00095C46">
                        <w:rPr>
                          <w:b/>
                          <w:sz w:val="26"/>
                          <w:szCs w:val="26"/>
                        </w:rPr>
                        <w:t>legislation be enacted as a matter of priority to clearly prohibit corporal punishment in the home and all other settings</w:t>
                      </w:r>
                      <w:r w:rsidR="00BE30B2">
                        <w:rPr>
                          <w:b/>
                          <w:sz w:val="26"/>
                          <w:szCs w:val="26"/>
                        </w:rPr>
                        <w:t>, including as a sentence of the courts</w:t>
                      </w:r>
                      <w:r>
                        <w:rPr>
                          <w:b/>
                          <w:sz w:val="26"/>
                          <w:szCs w:val="26"/>
                        </w:rPr>
                        <w:t>.</w:t>
                      </w:r>
                    </w:p>
                  </w:txbxContent>
                </v:textbox>
                <w10:wrap type="topAndBottom"/>
              </v:shape>
            </w:pict>
          </mc:Fallback>
        </mc:AlternateContent>
      </w:r>
    </w:p>
    <w:p w14:paraId="20A39571" w14:textId="77777777" w:rsidR="00BD0C3F" w:rsidRPr="002F501D" w:rsidRDefault="00BD0C3F" w:rsidP="00F23725">
      <w:pPr>
        <w:spacing w:after="120"/>
      </w:pPr>
    </w:p>
    <w:p w14:paraId="3EA8D91B" w14:textId="75F5C964" w:rsidR="008B273F" w:rsidRPr="002F501D" w:rsidRDefault="00B9701A" w:rsidP="003A3741">
      <w:pPr>
        <w:spacing w:after="120"/>
        <w:ind w:left="482" w:hanging="482"/>
        <w:rPr>
          <w:b/>
          <w:sz w:val="28"/>
          <w:szCs w:val="28"/>
        </w:rPr>
      </w:pPr>
      <w:r w:rsidRPr="002F501D">
        <w:rPr>
          <w:b/>
          <w:sz w:val="28"/>
          <w:szCs w:val="28"/>
        </w:rPr>
        <w:t xml:space="preserve">1 </w:t>
      </w:r>
      <w:r w:rsidR="00E520EF" w:rsidRPr="002F501D">
        <w:rPr>
          <w:b/>
          <w:sz w:val="28"/>
          <w:szCs w:val="28"/>
        </w:rPr>
        <w:t>The</w:t>
      </w:r>
      <w:r w:rsidR="00721E73" w:rsidRPr="002F501D">
        <w:rPr>
          <w:b/>
          <w:sz w:val="28"/>
          <w:szCs w:val="28"/>
        </w:rPr>
        <w:t xml:space="preserve"> </w:t>
      </w:r>
      <w:r w:rsidR="008B273F" w:rsidRPr="002F501D">
        <w:rPr>
          <w:b/>
          <w:sz w:val="28"/>
          <w:szCs w:val="28"/>
        </w:rPr>
        <w:t xml:space="preserve">report </w:t>
      </w:r>
      <w:r w:rsidR="00E520EF" w:rsidRPr="002F501D">
        <w:rPr>
          <w:b/>
          <w:sz w:val="28"/>
          <w:szCs w:val="28"/>
        </w:rPr>
        <w:t xml:space="preserve">of </w:t>
      </w:r>
      <w:r w:rsidR="008315EE">
        <w:rPr>
          <w:b/>
          <w:sz w:val="28"/>
          <w:szCs w:val="28"/>
        </w:rPr>
        <w:t>Saudi Arabia</w:t>
      </w:r>
      <w:r w:rsidR="00E520EF" w:rsidRPr="002F501D">
        <w:rPr>
          <w:b/>
          <w:sz w:val="28"/>
          <w:szCs w:val="28"/>
        </w:rPr>
        <w:t xml:space="preserve"> </w:t>
      </w:r>
      <w:r w:rsidR="008B273F" w:rsidRPr="002F501D">
        <w:rPr>
          <w:b/>
          <w:sz w:val="28"/>
          <w:szCs w:val="28"/>
        </w:rPr>
        <w:t>to the Committee on the Rights of the Child</w:t>
      </w:r>
    </w:p>
    <w:p w14:paraId="1BA7E490" w14:textId="0564BDEA" w:rsidR="00B633EE" w:rsidRPr="002F501D" w:rsidRDefault="0058572D" w:rsidP="00B633EE">
      <w:pPr>
        <w:pStyle w:val="Header"/>
        <w:spacing w:after="120"/>
        <w:ind w:left="482" w:hanging="482"/>
      </w:pPr>
      <w:r w:rsidRPr="002F501D">
        <w:t xml:space="preserve">1.1 </w:t>
      </w:r>
      <w:r w:rsidR="002F0855" w:rsidRPr="002F501D">
        <w:t>At the time of drafting this briefing, the third/fourth state party report to the Committee is available only in Arabic.</w:t>
      </w:r>
    </w:p>
    <w:p w14:paraId="387ED2DF" w14:textId="77777777" w:rsidR="00292D17" w:rsidRPr="002F501D" w:rsidRDefault="00292D17" w:rsidP="00292D17">
      <w:pPr>
        <w:spacing w:after="120"/>
        <w:rPr>
          <w:b/>
          <w:sz w:val="28"/>
          <w:szCs w:val="28"/>
        </w:rPr>
      </w:pPr>
    </w:p>
    <w:p w14:paraId="001C6B0F" w14:textId="22703A0F" w:rsidR="008B273F" w:rsidRPr="002F501D" w:rsidRDefault="008B273F" w:rsidP="003A3741">
      <w:pPr>
        <w:spacing w:after="120"/>
        <w:ind w:left="482" w:hanging="482"/>
        <w:rPr>
          <w:sz w:val="28"/>
          <w:szCs w:val="28"/>
        </w:rPr>
      </w:pPr>
      <w:r w:rsidRPr="002F501D">
        <w:rPr>
          <w:b/>
          <w:sz w:val="28"/>
          <w:szCs w:val="28"/>
        </w:rPr>
        <w:t xml:space="preserve">2 The legality of corporal punishment of children in </w:t>
      </w:r>
      <w:r w:rsidR="008315EE">
        <w:rPr>
          <w:b/>
          <w:sz w:val="28"/>
          <w:szCs w:val="28"/>
        </w:rPr>
        <w:t>Saudi Arabia</w:t>
      </w:r>
    </w:p>
    <w:p w14:paraId="4BF6B257" w14:textId="04F36A8D" w:rsidR="002F0855" w:rsidRPr="00BE30B2" w:rsidRDefault="00095C46" w:rsidP="00BE30B2">
      <w:pPr>
        <w:autoSpaceDE w:val="0"/>
        <w:autoSpaceDN w:val="0"/>
        <w:adjustRightInd w:val="0"/>
        <w:spacing w:after="120"/>
        <w:ind w:left="482" w:hanging="482"/>
      </w:pPr>
      <w:r w:rsidRPr="00BE30B2">
        <w:t>2</w:t>
      </w:r>
      <w:r w:rsidR="002F0855" w:rsidRPr="00BE30B2">
        <w:t xml:space="preserve">.1 </w:t>
      </w:r>
      <w:r w:rsidR="002F0855" w:rsidRPr="00BE30B2">
        <w:rPr>
          <w:b/>
          <w:i/>
        </w:rPr>
        <w:t>Summary:</w:t>
      </w:r>
      <w:r w:rsidR="002F0855" w:rsidRPr="00BE30B2">
        <w:rPr>
          <w:i/>
        </w:rPr>
        <w:t xml:space="preserve"> </w:t>
      </w:r>
      <w:r w:rsidR="002F0855" w:rsidRPr="00BE30B2">
        <w:t xml:space="preserve">Corporal punishment of children in </w:t>
      </w:r>
      <w:r w:rsidR="008315EE" w:rsidRPr="00BE30B2">
        <w:t>Saudi Arabia</w:t>
      </w:r>
      <w:r w:rsidR="002F0855" w:rsidRPr="00BE30B2">
        <w:t xml:space="preserve"> is </w:t>
      </w:r>
      <w:r w:rsidR="008315EE" w:rsidRPr="00BE30B2">
        <w:t>lawful in all settings – the</w:t>
      </w:r>
      <w:r w:rsidR="002F0855" w:rsidRPr="00BE30B2">
        <w:t xml:space="preserve"> home, alternative care settings, day care, schools and as a sentence for crime.</w:t>
      </w:r>
    </w:p>
    <w:p w14:paraId="165380FD" w14:textId="5A7A1745" w:rsidR="008315EE" w:rsidRPr="00BE30B2" w:rsidRDefault="004F5969" w:rsidP="00BE30B2">
      <w:pPr>
        <w:spacing w:after="120"/>
        <w:ind w:left="482" w:hanging="482"/>
      </w:pPr>
      <w:r>
        <w:t>2.2</w:t>
      </w:r>
      <w:r w:rsidR="008315EE" w:rsidRPr="00BE30B2">
        <w:t xml:space="preserve"> </w:t>
      </w:r>
      <w:r w:rsidR="008315EE" w:rsidRPr="00BE30B2">
        <w:rPr>
          <w:b/>
          <w:i/>
        </w:rPr>
        <w:t>Home (</w:t>
      </w:r>
      <w:r w:rsidR="008315EE" w:rsidRPr="00BE30B2">
        <w:rPr>
          <w:b/>
          <w:i/>
          <w:u w:val="single"/>
        </w:rPr>
        <w:t>lawful</w:t>
      </w:r>
      <w:r w:rsidR="008315EE" w:rsidRPr="00BE30B2">
        <w:rPr>
          <w:b/>
          <w:i/>
        </w:rPr>
        <w:t>):</w:t>
      </w:r>
      <w:r w:rsidR="008315EE" w:rsidRPr="00BE30B2">
        <w:t xml:space="preserve"> </w:t>
      </w:r>
      <w:bookmarkStart w:id="1" w:name="OLE_LINK1"/>
      <w:bookmarkStart w:id="2" w:name="OLE_LINK2"/>
      <w:r w:rsidR="008315EE" w:rsidRPr="00BE30B2">
        <w:t>Provisions against violence and abuse in the Basic Law 1992 are not interpreted as prohibiting corporal punishment in childrearing. The Law on Protection from Abuse 2013 addresses domestic violence, defining domestic abuse as “all forms of exploitation, or bodily, psychological, or sexual abuse, or threat of it, committed by one person against another, including if [that person] has authority, power, or responsibility, or [if there is] a family, support, sponsorship, guardianship, or living dependency relationship between the two [individuals]”. It does not prohibit corporal punishment of children.</w:t>
      </w:r>
    </w:p>
    <w:p w14:paraId="1C8830F2" w14:textId="3CC09BD2" w:rsidR="008315EE" w:rsidRPr="00BE30B2" w:rsidRDefault="004F5969" w:rsidP="00BE30B2">
      <w:pPr>
        <w:spacing w:after="120"/>
        <w:ind w:left="482" w:hanging="482"/>
      </w:pPr>
      <w:r>
        <w:t>2.3</w:t>
      </w:r>
      <w:r w:rsidR="00BE30B2">
        <w:t xml:space="preserve"> </w:t>
      </w:r>
      <w:r w:rsidR="008315EE" w:rsidRPr="00BE30B2">
        <w:t>In 2006, the Saudi National Commission for Childhood was preparing a comprehensive manual of legislation relating to children with a view to harmonising laws with the Convention on the Rights of the Child. In 2008, a new child law was being drafted: it appears that this is the above mentioned Law on Protection from Abuse 2013 (unconfirmed). Regulations implementing the Law are now being drafted.</w:t>
      </w:r>
    </w:p>
    <w:p w14:paraId="0BE1C6EE" w14:textId="156E29CA" w:rsidR="008315EE" w:rsidRPr="00BE30B2" w:rsidRDefault="008315EE" w:rsidP="00BE30B2">
      <w:pPr>
        <w:spacing w:after="120"/>
        <w:ind w:left="482" w:hanging="482"/>
      </w:pPr>
      <w:r w:rsidRPr="00BE30B2">
        <w:lastRenderedPageBreak/>
        <w:t>2.</w:t>
      </w:r>
      <w:r w:rsidR="004F5969">
        <w:t>4</w:t>
      </w:r>
      <w:r w:rsidRPr="00BE30B2">
        <w:t xml:space="preserve"> </w:t>
      </w:r>
      <w:r w:rsidRPr="00BE30B2">
        <w:rPr>
          <w:b/>
          <w:i/>
        </w:rPr>
        <w:t>Alternative care settings (</w:t>
      </w:r>
      <w:r w:rsidRPr="00BE30B2">
        <w:rPr>
          <w:b/>
          <w:i/>
          <w:u w:val="single"/>
        </w:rPr>
        <w:t>lawful</w:t>
      </w:r>
      <w:r w:rsidRPr="00BE30B2">
        <w:rPr>
          <w:b/>
          <w:i/>
        </w:rPr>
        <w:t>):</w:t>
      </w:r>
      <w:r w:rsidRPr="00BE30B2">
        <w:t xml:space="preserve"> During the Universal Periodic Review</w:t>
      </w:r>
      <w:r w:rsidR="00BE30B2">
        <w:t xml:space="preserve"> (UPR)</w:t>
      </w:r>
      <w:r w:rsidRPr="00BE30B2">
        <w:t xml:space="preserve"> of Saudi Arabia in 2009, the Government stated that corporal punishment is prohibited in child care institutions,</w:t>
      </w:r>
      <w:r w:rsidRPr="00BE30B2">
        <w:rPr>
          <w:rStyle w:val="FootnoteReference"/>
        </w:rPr>
        <w:footnoteReference w:id="1"/>
      </w:r>
      <w:r w:rsidRPr="00BE30B2">
        <w:t xml:space="preserve"> but we have been unable to identify prohibition in law. Corporal punishment appears to be lawful in institutions and other alternative care settings.</w:t>
      </w:r>
    </w:p>
    <w:p w14:paraId="03B2EFC7" w14:textId="1A3788C5" w:rsidR="008315EE" w:rsidRPr="00BE30B2" w:rsidRDefault="008315EE" w:rsidP="00BE30B2">
      <w:pPr>
        <w:spacing w:after="120"/>
        <w:ind w:left="482" w:hanging="482"/>
      </w:pPr>
      <w:r w:rsidRPr="00BE30B2">
        <w:t>2.</w:t>
      </w:r>
      <w:r w:rsidR="004F5969">
        <w:t>5</w:t>
      </w:r>
      <w:r w:rsidRPr="00BE30B2">
        <w:t xml:space="preserve"> </w:t>
      </w:r>
      <w:r w:rsidRPr="00BE30B2">
        <w:rPr>
          <w:b/>
          <w:i/>
        </w:rPr>
        <w:t>Day care (</w:t>
      </w:r>
      <w:r w:rsidRPr="00BE30B2">
        <w:rPr>
          <w:b/>
          <w:i/>
          <w:u w:val="single"/>
        </w:rPr>
        <w:t>lawful</w:t>
      </w:r>
      <w:r w:rsidRPr="00BE30B2">
        <w:rPr>
          <w:b/>
          <w:i/>
        </w:rPr>
        <w:t>):</w:t>
      </w:r>
      <w:r w:rsidRPr="00BE30B2">
        <w:t xml:space="preserve"> During the </w:t>
      </w:r>
      <w:r w:rsidR="00BE30B2">
        <w:t>UPR</w:t>
      </w:r>
      <w:r w:rsidRPr="00BE30B2">
        <w:t xml:space="preserve"> of Saudi Arabia in 2009, the Government stated that corporal punishment is prohibited in nursery schools,</w:t>
      </w:r>
      <w:r w:rsidRPr="00BE30B2">
        <w:rPr>
          <w:rStyle w:val="FootnoteReference"/>
        </w:rPr>
        <w:footnoteReference w:id="2"/>
      </w:r>
      <w:r w:rsidRPr="00BE30B2">
        <w:t xml:space="preserve"> but we have been unable to identify prohibition in law. Corporal punishment appears to be lawful in early childhood care and in day care for older children.</w:t>
      </w:r>
    </w:p>
    <w:bookmarkEnd w:id="1"/>
    <w:bookmarkEnd w:id="2"/>
    <w:p w14:paraId="35F8A85C" w14:textId="49DA404F" w:rsidR="008315EE" w:rsidRPr="00BE30B2" w:rsidRDefault="008315EE" w:rsidP="00BE30B2">
      <w:pPr>
        <w:spacing w:after="120"/>
        <w:ind w:left="482" w:hanging="482"/>
        <w:rPr>
          <w:b/>
          <w:u w:val="single"/>
        </w:rPr>
      </w:pPr>
      <w:r w:rsidRPr="00BE30B2">
        <w:t>2.</w:t>
      </w:r>
      <w:r w:rsidR="004F5969">
        <w:t>6</w:t>
      </w:r>
      <w:r w:rsidRPr="00BE30B2">
        <w:t xml:space="preserve"> </w:t>
      </w:r>
      <w:r w:rsidRPr="00BE30B2">
        <w:rPr>
          <w:b/>
          <w:i/>
        </w:rPr>
        <w:t>Schools (</w:t>
      </w:r>
      <w:r w:rsidRPr="00BE30B2">
        <w:rPr>
          <w:b/>
          <w:i/>
          <w:u w:val="single"/>
        </w:rPr>
        <w:t>lawful</w:t>
      </w:r>
      <w:r w:rsidRPr="00BE30B2">
        <w:rPr>
          <w:b/>
          <w:i/>
        </w:rPr>
        <w:t xml:space="preserve">): </w:t>
      </w:r>
      <w:r w:rsidR="00BE30B2">
        <w:t>The</w:t>
      </w:r>
      <w:r w:rsidRPr="00BE30B2">
        <w:t xml:space="preserve"> Government</w:t>
      </w:r>
      <w:r w:rsidR="00BE30B2">
        <w:t xml:space="preserve"> reported to the UPR in 2009</w:t>
      </w:r>
      <w:r w:rsidRPr="00BE30B2">
        <w:t xml:space="preserve"> that corporal punishment is prohibited in government and private schools,</w:t>
      </w:r>
      <w:r w:rsidRPr="00BE30B2">
        <w:rPr>
          <w:rStyle w:val="FootnoteReference"/>
        </w:rPr>
        <w:footnoteReference w:id="3"/>
      </w:r>
      <w:r w:rsidRPr="00BE30B2">
        <w:t xml:space="preserve"> but we have been unable to identify prohibition in law. Schools are instructed not to use corporal punishment in circulars regularly issued by the Ministry of Education, applicable to all stages of general education and prescribing penalties designed to deter teachers from beating or ill-treating children, but there is no explicit prohibition in legislation.</w:t>
      </w:r>
    </w:p>
    <w:p w14:paraId="2EE5CB20" w14:textId="78DBC690" w:rsidR="008315EE" w:rsidRPr="00BE30B2" w:rsidRDefault="008315EE" w:rsidP="00BE30B2">
      <w:pPr>
        <w:spacing w:after="120"/>
        <w:ind w:left="482" w:hanging="482"/>
        <w:rPr>
          <w:rFonts w:eastAsiaTheme="minorHAnsi"/>
        </w:rPr>
      </w:pPr>
      <w:r w:rsidRPr="00BE30B2">
        <w:t>2.</w:t>
      </w:r>
      <w:r w:rsidR="004F5969">
        <w:t>7</w:t>
      </w:r>
      <w:r w:rsidRPr="00BE30B2">
        <w:t xml:space="preserve"> </w:t>
      </w:r>
      <w:r w:rsidRPr="00BE30B2">
        <w:rPr>
          <w:b/>
          <w:i/>
        </w:rPr>
        <w:t>Penal institutions (</w:t>
      </w:r>
      <w:r w:rsidRPr="00BE30B2">
        <w:rPr>
          <w:b/>
          <w:i/>
          <w:u w:val="single"/>
        </w:rPr>
        <w:t>lawful</w:t>
      </w:r>
      <w:r w:rsidRPr="00BE30B2">
        <w:rPr>
          <w:b/>
          <w:i/>
        </w:rPr>
        <w:t>):</w:t>
      </w:r>
      <w:r w:rsidRPr="00BE30B2">
        <w:t xml:space="preserve"> Corporal punishment is lawful as a disciplinary measure in penal institutions. The Detention and Imprisonment Regulations 1977 prohibit torture or other cruel, inhuman or degrading treatment or punishment but allow for flogging. </w:t>
      </w:r>
      <w:r w:rsidRPr="00BE30B2">
        <w:rPr>
          <w:rFonts w:eastAsiaTheme="minorHAnsi"/>
        </w:rPr>
        <w:t>The Imprisonment and Detention Law 1978 provides for flogging as a punishment for violations of internal regulations. The Ministry of Labour and Social Affairs Decree 1354 of 1395 (1975) on internal regulations for social observation homes (art. 7) and the Ministry of Labour and Social Affairs Decree 2083 of 1396 (1976) on implementing regulations for girls’ and young women’s welfare homes (art. 9) prescribe in detail how corporal punishment should be carried out.</w:t>
      </w:r>
    </w:p>
    <w:p w14:paraId="03FEE294" w14:textId="77C99AAE" w:rsidR="008315EE" w:rsidRPr="00BE30B2" w:rsidRDefault="008315EE" w:rsidP="00BE30B2">
      <w:pPr>
        <w:spacing w:after="120"/>
        <w:ind w:left="482" w:hanging="482"/>
      </w:pPr>
      <w:r w:rsidRPr="00BE30B2">
        <w:t>2.</w:t>
      </w:r>
      <w:r w:rsidR="004F5969">
        <w:t>8</w:t>
      </w:r>
      <w:r w:rsidRPr="00BE30B2">
        <w:t xml:space="preserve"> </w:t>
      </w:r>
      <w:r w:rsidRPr="00BE30B2">
        <w:rPr>
          <w:b/>
          <w:i/>
        </w:rPr>
        <w:t>Sentence for crime (</w:t>
      </w:r>
      <w:r w:rsidRPr="00BE30B2">
        <w:rPr>
          <w:b/>
          <w:i/>
          <w:u w:val="single"/>
        </w:rPr>
        <w:t>lawful</w:t>
      </w:r>
      <w:r w:rsidRPr="00BE30B2">
        <w:rPr>
          <w:b/>
          <w:i/>
        </w:rPr>
        <w:t xml:space="preserve">): </w:t>
      </w:r>
      <w:r w:rsidRPr="00BE30B2">
        <w:t xml:space="preserve">Corporal punishment (amputation and flogging) is lawful as a sentence for crime, including for child offenders. The main laws governing juvenile justice are the Juvenile Justice Act 1975, the Juvenile Justice Regulations 1969, the Law of Criminal Procedure 2001, and the Basic Law of Governance 1992. All laws are based on Shari’a: there is no written Penal Code and judges have considerable discretion in defining and punishing crime within the bounds of Shari’a. There are three types of offences – </w:t>
      </w:r>
      <w:r w:rsidRPr="00BE30B2">
        <w:rPr>
          <w:i/>
        </w:rPr>
        <w:t>qisas</w:t>
      </w:r>
      <w:r w:rsidRPr="00BE30B2">
        <w:t xml:space="preserve"> (punished by retaliation), </w:t>
      </w:r>
      <w:r w:rsidRPr="00BE30B2">
        <w:rPr>
          <w:i/>
        </w:rPr>
        <w:t>hadd</w:t>
      </w:r>
      <w:r w:rsidRPr="00BE30B2">
        <w:t xml:space="preserve"> (for which the prescribed penalty is mandatory), and </w:t>
      </w:r>
      <w:r w:rsidRPr="00BE30B2">
        <w:rPr>
          <w:i/>
        </w:rPr>
        <w:t>ta’zir</w:t>
      </w:r>
      <w:r w:rsidRPr="00BE30B2">
        <w:t xml:space="preserve"> (for which the punishment is discretionary). The minimum age for criminal responsibility has reportedly been raised from 7 to 12, but reports are inconsistent and the rise does not apply to girls or in </w:t>
      </w:r>
      <w:r w:rsidRPr="00BE30B2">
        <w:rPr>
          <w:i/>
        </w:rPr>
        <w:t>qisas</w:t>
      </w:r>
      <w:r w:rsidRPr="00BE30B2">
        <w:t xml:space="preserve"> cases. The law does not require all child offenders to be tried in the juvenile justice system or require judges to base their decisions on children’s age at the time of the offence: judicial opinion on when a child can be tried as an adult varies and tends to be based on a child’s physical development.</w:t>
      </w:r>
    </w:p>
    <w:p w14:paraId="6446EC42" w14:textId="0EF1671F" w:rsidR="008315EE" w:rsidRPr="00BE30B2" w:rsidRDefault="004F5969" w:rsidP="00BE30B2">
      <w:pPr>
        <w:spacing w:after="120"/>
        <w:ind w:left="482" w:hanging="482"/>
      </w:pPr>
      <w:r>
        <w:t>2.9</w:t>
      </w:r>
      <w:r w:rsidR="00BE30B2">
        <w:t xml:space="preserve"> </w:t>
      </w:r>
      <w:r w:rsidR="008315EE" w:rsidRPr="00BE30B2">
        <w:t>Flogging is mandatory for a number of offences (</w:t>
      </w:r>
      <w:r w:rsidR="008315EE" w:rsidRPr="00BE30B2">
        <w:rPr>
          <w:i/>
        </w:rPr>
        <w:t>hadd</w:t>
      </w:r>
      <w:r w:rsidR="008315EE" w:rsidRPr="00BE30B2">
        <w:t>), and can be ordered at the discretion of judges (</w:t>
      </w:r>
      <w:r w:rsidR="008315EE" w:rsidRPr="00BE30B2">
        <w:rPr>
          <w:i/>
        </w:rPr>
        <w:t>ta’zir</w:t>
      </w:r>
      <w:r w:rsidR="008315EE" w:rsidRPr="00BE30B2">
        <w:t>). Sentences range from dozens to thousands of lashes, and are usually carried out in instalments, at intervals ranging from two weeks to one month. The Juvenile Justice Regulations 1969 encourage juvenile courts to settle cases without placing children in supervised facilities and to limit penalties to admonishment, guidance, counselling or a reprimand, but under the Juvenile Justice Act 1975 young persons under 18 may be sentenced to corporal punishment, including flogging, stoning and amputation.</w:t>
      </w:r>
    </w:p>
    <w:p w14:paraId="40AE5807" w14:textId="548D73A1" w:rsidR="008315EE" w:rsidRPr="00BE30B2" w:rsidRDefault="004F5969" w:rsidP="00BE30B2">
      <w:pPr>
        <w:spacing w:after="120"/>
        <w:ind w:left="482" w:hanging="482"/>
      </w:pPr>
      <w:r>
        <w:t>2.10</w:t>
      </w:r>
      <w:r w:rsidR="00BE30B2">
        <w:t xml:space="preserve"> </w:t>
      </w:r>
      <w:r w:rsidR="008315EE" w:rsidRPr="00BE30B2">
        <w:t xml:space="preserve">Under the Law of Criminal Procedure 2001, amputation is carried out pursuant to a Royal Order issued by the King or his representative, and must be witnessed by representatives of the Administrative Governor, the Court, the Bureau of the Promotion of Virtue and Prevention of Vice, and the police (art. 220). Flogging should also be witnessed by these officials but there is no requirement for a Royal Order (art. 220). In June 2014, Justice Minister Mohammed Al Eissa </w:t>
      </w:r>
      <w:r w:rsidR="008315EE" w:rsidRPr="00BE30B2">
        <w:lastRenderedPageBreak/>
        <w:t>reportedly defended physical punishments including lashing and amputation, stating that they are based on religious texts and cannot be changed.</w:t>
      </w:r>
      <w:r w:rsidR="008315EE" w:rsidRPr="00BE30B2">
        <w:rPr>
          <w:rStyle w:val="FootnoteReference"/>
        </w:rPr>
        <w:footnoteReference w:id="4"/>
      </w:r>
    </w:p>
    <w:p w14:paraId="68F87A06" w14:textId="77777777" w:rsidR="00B633EE" w:rsidRPr="00BE30B2" w:rsidRDefault="00B633EE" w:rsidP="00BE30B2">
      <w:pPr>
        <w:spacing w:after="120"/>
        <w:ind w:left="482" w:hanging="482"/>
        <w:rPr>
          <w:b/>
        </w:rPr>
      </w:pPr>
    </w:p>
    <w:p w14:paraId="157746B7" w14:textId="44B299BB" w:rsidR="008B273F" w:rsidRPr="002F501D" w:rsidRDefault="00095C46" w:rsidP="003A3741">
      <w:pPr>
        <w:spacing w:after="120"/>
        <w:ind w:left="482" w:hanging="482"/>
        <w:rPr>
          <w:b/>
          <w:sz w:val="28"/>
          <w:szCs w:val="28"/>
        </w:rPr>
      </w:pPr>
      <w:r>
        <w:rPr>
          <w:b/>
          <w:sz w:val="28"/>
          <w:szCs w:val="28"/>
        </w:rPr>
        <w:t>3</w:t>
      </w:r>
      <w:r w:rsidR="008B273F" w:rsidRPr="002F501D">
        <w:rPr>
          <w:b/>
          <w:sz w:val="28"/>
          <w:szCs w:val="28"/>
        </w:rPr>
        <w:t xml:space="preserve"> Recommendations by human rights treaty bodies</w:t>
      </w:r>
      <w:r w:rsidR="002F0ECE" w:rsidRPr="002F501D">
        <w:rPr>
          <w:b/>
          <w:sz w:val="28"/>
          <w:szCs w:val="28"/>
        </w:rPr>
        <w:t xml:space="preserve"> and during the UPR</w:t>
      </w:r>
    </w:p>
    <w:p w14:paraId="62146A28" w14:textId="77777777" w:rsidR="008315EE" w:rsidRPr="00BE30B2" w:rsidRDefault="008315EE" w:rsidP="00BE30B2">
      <w:pPr>
        <w:pStyle w:val="BodyText1"/>
        <w:spacing w:after="120"/>
        <w:ind w:left="482" w:hanging="482"/>
      </w:pPr>
      <w:r w:rsidRPr="00BE30B2">
        <w:t xml:space="preserve">3.1 </w:t>
      </w:r>
      <w:r w:rsidRPr="00BE30B2">
        <w:rPr>
          <w:b/>
          <w:i/>
        </w:rPr>
        <w:t>CRC:</w:t>
      </w:r>
      <w:r w:rsidRPr="00BE30B2">
        <w:rPr>
          <w:i/>
        </w:rPr>
        <w:t xml:space="preserve"> </w:t>
      </w:r>
      <w:r w:rsidRPr="00BE30B2">
        <w:t>The Committee on the Rights of the Child has twice expressed concern at corporal punishment of children in Saudi Arabia and recommended that it be prohibited in all settings, including the home and as a sentence for crime – in its concluding observations on the state party’s initial report in 2001</w:t>
      </w:r>
      <w:r w:rsidRPr="00BE30B2">
        <w:rPr>
          <w:rStyle w:val="FootnoteReference"/>
        </w:rPr>
        <w:footnoteReference w:id="5"/>
      </w:r>
      <w:r w:rsidRPr="00BE30B2">
        <w:t xml:space="preserve"> and on the second report in 2006.</w:t>
      </w:r>
      <w:r w:rsidRPr="00BE30B2">
        <w:rPr>
          <w:rStyle w:val="FootnoteReference"/>
        </w:rPr>
        <w:footnoteReference w:id="6"/>
      </w:r>
    </w:p>
    <w:p w14:paraId="44397D10" w14:textId="77777777" w:rsidR="008315EE" w:rsidRPr="00BE30B2" w:rsidRDefault="008315EE" w:rsidP="00BE30B2">
      <w:pPr>
        <w:pStyle w:val="BodyText1"/>
        <w:spacing w:after="120"/>
        <w:ind w:left="482" w:hanging="482"/>
      </w:pPr>
      <w:r w:rsidRPr="00BE30B2">
        <w:t xml:space="preserve">3.2 </w:t>
      </w:r>
      <w:r w:rsidRPr="00BE30B2">
        <w:rPr>
          <w:b/>
          <w:i/>
        </w:rPr>
        <w:t>CAT:</w:t>
      </w:r>
      <w:r w:rsidRPr="00BE30B2">
        <w:rPr>
          <w:i/>
        </w:rPr>
        <w:t xml:space="preserve"> </w:t>
      </w:r>
      <w:r w:rsidRPr="00BE30B2">
        <w:t>In 2002, the Committee Against Torture expressed concern at corporal punishment as a judicial sentence, noted that its imposition was a breach of the Convention, and recommended that Saudi Arabia re-examine it.</w:t>
      </w:r>
      <w:r w:rsidRPr="00BE30B2">
        <w:rPr>
          <w:rStyle w:val="FootnoteReference"/>
        </w:rPr>
        <w:footnoteReference w:id="7"/>
      </w:r>
    </w:p>
    <w:p w14:paraId="66AC96D3" w14:textId="7EB61C8B" w:rsidR="00BE30B2" w:rsidRDefault="00095C46" w:rsidP="00BE30B2">
      <w:pPr>
        <w:spacing w:after="120"/>
        <w:ind w:left="482" w:hanging="482"/>
      </w:pPr>
      <w:r w:rsidRPr="00BE30B2">
        <w:t>3</w:t>
      </w:r>
      <w:r w:rsidR="00C1718B">
        <w:t>.3</w:t>
      </w:r>
      <w:r w:rsidR="002F0855" w:rsidRPr="00BE30B2">
        <w:t xml:space="preserve"> </w:t>
      </w:r>
      <w:r w:rsidR="002F0855" w:rsidRPr="00BE30B2">
        <w:rPr>
          <w:b/>
          <w:i/>
        </w:rPr>
        <w:t>UPR:</w:t>
      </w:r>
      <w:r w:rsidR="002F0855" w:rsidRPr="00BE30B2">
        <w:t xml:space="preserve"> During the Universal Periodic Review of </w:t>
      </w:r>
      <w:r w:rsidR="008315EE" w:rsidRPr="00BE30B2">
        <w:t>Saudi Arabia in 2009, recommendations were made to prohibit all corporal punishment of children</w:t>
      </w:r>
      <w:r w:rsidR="004C023B">
        <w:t>:</w:t>
      </w:r>
      <w:r w:rsidR="008315EE" w:rsidRPr="00BE30B2">
        <w:rPr>
          <w:rStyle w:val="FootnoteReference"/>
        </w:rPr>
        <w:footnoteReference w:id="8"/>
      </w:r>
      <w:r w:rsidR="004C023B">
        <w:t xml:space="preserve"> the Government accepted these</w:t>
      </w:r>
      <w:r w:rsidR="008315EE" w:rsidRPr="00BE30B2">
        <w:t xml:space="preserve"> but indicated that this had already been achieved, stating: “The Kingdom accepts this recommendation in accordance with its commitments undertaken under the Convention on the Rights of the Child. Corporal punishment is prohibited in all governmental and private schools as well as in nursery schools and child care institutions. Under the regulations any form of violence against children, including violence by parents, even for disciplinary purposes, constitutes a criminal offence.”</w:t>
      </w:r>
      <w:r w:rsidR="008315EE" w:rsidRPr="00BE30B2">
        <w:rPr>
          <w:rStyle w:val="FootnoteReference"/>
        </w:rPr>
        <w:footnoteReference w:id="9"/>
      </w:r>
      <w:r w:rsidR="008315EE" w:rsidRPr="00BE30B2">
        <w:t xml:space="preserve"> </w:t>
      </w:r>
    </w:p>
    <w:p w14:paraId="0F027789" w14:textId="12A8E48B" w:rsidR="002F0855" w:rsidRPr="00BE30B2" w:rsidRDefault="004F5969" w:rsidP="00BE30B2">
      <w:pPr>
        <w:spacing w:after="120"/>
        <w:ind w:left="482" w:hanging="482"/>
      </w:pPr>
      <w:r>
        <w:t>3.4</w:t>
      </w:r>
      <w:r w:rsidR="00BE30B2">
        <w:t xml:space="preserve"> </w:t>
      </w:r>
      <w:r w:rsidR="008315EE" w:rsidRPr="00BE30B2">
        <w:t>At the second cycle UPR in 2013, recommendations were made to abolish judicial corporal punishment of juvenile offenders.</w:t>
      </w:r>
      <w:r w:rsidR="008315EE" w:rsidRPr="00BE30B2">
        <w:rPr>
          <w:rStyle w:val="FootnoteReference"/>
        </w:rPr>
        <w:footnoteReference w:id="10"/>
      </w:r>
      <w:r w:rsidR="008315EE" w:rsidRPr="00BE30B2">
        <w:t xml:space="preserve"> The Government rejected </w:t>
      </w:r>
      <w:r w:rsidR="00BE30B2">
        <w:t>these,</w:t>
      </w:r>
      <w:r w:rsidR="008315EE" w:rsidRPr="00BE30B2">
        <w:t xml:space="preserve"> stating that </w:t>
      </w:r>
      <w:r w:rsidR="00BE30B2" w:rsidRPr="00BE30B2">
        <w:t>corporal punishment</w:t>
      </w:r>
      <w:r w:rsidR="008315EE" w:rsidRPr="00BE30B2">
        <w:t xml:space="preserve"> “does not fall within the definition of torture and other degrading treatment within the meaning of article 1 of the Convention against Torture”.</w:t>
      </w:r>
      <w:r w:rsidR="008315EE" w:rsidRPr="00BE30B2">
        <w:rPr>
          <w:rStyle w:val="FootnoteReference"/>
        </w:rPr>
        <w:footnoteReference w:id="11"/>
      </w:r>
    </w:p>
    <w:p w14:paraId="59F30469" w14:textId="77777777" w:rsidR="002F0855" w:rsidRPr="00BE30B2" w:rsidRDefault="002F0855" w:rsidP="00BE30B2">
      <w:pPr>
        <w:tabs>
          <w:tab w:val="left" w:pos="8244"/>
          <w:tab w:val="left" w:pos="9160"/>
          <w:tab w:val="left" w:pos="10076"/>
          <w:tab w:val="left" w:pos="10992"/>
          <w:tab w:val="left" w:pos="11908"/>
          <w:tab w:val="left" w:pos="12824"/>
          <w:tab w:val="left" w:pos="13740"/>
          <w:tab w:val="left" w:pos="14656"/>
        </w:tabs>
        <w:spacing w:after="120"/>
        <w:ind w:left="482" w:hanging="482"/>
        <w:rPr>
          <w:i/>
        </w:rPr>
      </w:pPr>
    </w:p>
    <w:p w14:paraId="32387731" w14:textId="5C549E28" w:rsidR="00C901EC" w:rsidRPr="002F501D" w:rsidRDefault="004F5969" w:rsidP="001C0859">
      <w:pPr>
        <w:tabs>
          <w:tab w:val="left" w:pos="8244"/>
          <w:tab w:val="left" w:pos="9160"/>
          <w:tab w:val="left" w:pos="10076"/>
          <w:tab w:val="left" w:pos="10992"/>
          <w:tab w:val="left" w:pos="11908"/>
          <w:tab w:val="left" w:pos="12824"/>
          <w:tab w:val="left" w:pos="13740"/>
          <w:tab w:val="left" w:pos="14656"/>
        </w:tabs>
        <w:rPr>
          <w:i/>
        </w:rPr>
      </w:pPr>
      <w:r>
        <w:rPr>
          <w:i/>
        </w:rPr>
        <w:t>B</w:t>
      </w:r>
      <w:r w:rsidR="00C901EC" w:rsidRPr="002F501D">
        <w:rPr>
          <w:i/>
        </w:rPr>
        <w:t>riefing prepared</w:t>
      </w:r>
      <w:r w:rsidR="001C0859" w:rsidRPr="002F501D">
        <w:rPr>
          <w:i/>
        </w:rPr>
        <w:t xml:space="preserve"> by the Global Initiative to End All Corporal Punishment of Children</w:t>
      </w:r>
    </w:p>
    <w:p w14:paraId="3B4171F6" w14:textId="77777777" w:rsidR="001C0859" w:rsidRPr="002F501D" w:rsidRDefault="00790C9D" w:rsidP="001C0859">
      <w:pPr>
        <w:tabs>
          <w:tab w:val="left" w:pos="8244"/>
          <w:tab w:val="left" w:pos="9160"/>
          <w:tab w:val="left" w:pos="10076"/>
          <w:tab w:val="left" w:pos="10992"/>
          <w:tab w:val="left" w:pos="11908"/>
          <w:tab w:val="left" w:pos="12824"/>
          <w:tab w:val="left" w:pos="13740"/>
          <w:tab w:val="left" w:pos="14656"/>
        </w:tabs>
        <w:rPr>
          <w:i/>
        </w:rPr>
      </w:pPr>
      <w:hyperlink r:id="rId13" w:history="1">
        <w:r w:rsidR="001C0859" w:rsidRPr="002F501D">
          <w:rPr>
            <w:rStyle w:val="Hyperlink"/>
            <w:i/>
          </w:rPr>
          <w:t>www.endcorporalpunishment.org</w:t>
        </w:r>
      </w:hyperlink>
      <w:r w:rsidR="001C0859" w:rsidRPr="002F501D">
        <w:rPr>
          <w:i/>
        </w:rPr>
        <w:t xml:space="preserve">; </w:t>
      </w:r>
      <w:hyperlink r:id="rId14" w:history="1">
        <w:r w:rsidR="001C0859" w:rsidRPr="002F501D">
          <w:rPr>
            <w:rStyle w:val="Hyperlink"/>
            <w:i/>
          </w:rPr>
          <w:t>info@endcorporalpunishment.org</w:t>
        </w:r>
      </w:hyperlink>
    </w:p>
    <w:p w14:paraId="58BDB811" w14:textId="19698E09" w:rsidR="00C901EC" w:rsidRPr="002F501D" w:rsidRDefault="004F5969" w:rsidP="001C0859">
      <w:pPr>
        <w:tabs>
          <w:tab w:val="left" w:pos="8244"/>
          <w:tab w:val="left" w:pos="9160"/>
          <w:tab w:val="left" w:pos="10076"/>
          <w:tab w:val="left" w:pos="10992"/>
          <w:tab w:val="left" w:pos="11908"/>
          <w:tab w:val="left" w:pos="12824"/>
          <w:tab w:val="left" w:pos="13740"/>
          <w:tab w:val="left" w:pos="14656"/>
        </w:tabs>
        <w:rPr>
          <w:i/>
        </w:rPr>
      </w:pPr>
      <w:r>
        <w:rPr>
          <w:i/>
        </w:rPr>
        <w:t>October</w:t>
      </w:r>
      <w:r w:rsidR="00DB56A9" w:rsidRPr="002F501D">
        <w:rPr>
          <w:i/>
        </w:rPr>
        <w:t xml:space="preserve"> 2015</w:t>
      </w:r>
    </w:p>
    <w:p w14:paraId="014B4BE1" w14:textId="77777777" w:rsidR="009F4B59" w:rsidRPr="002F501D" w:rsidRDefault="009F4B59" w:rsidP="009F4B59">
      <w:pPr>
        <w:autoSpaceDE w:val="0"/>
        <w:autoSpaceDN w:val="0"/>
        <w:adjustRightInd w:val="0"/>
        <w:spacing w:after="120"/>
      </w:pPr>
    </w:p>
    <w:sectPr w:rsidR="009F4B59" w:rsidRPr="002F501D" w:rsidSect="00E90F1D">
      <w:headerReference w:type="even" r:id="rId15"/>
      <w:headerReference w:type="default" r:id="rId16"/>
      <w:footerReference w:type="even" r:id="rId17"/>
      <w:footerReference w:type="default" r:id="rId18"/>
      <w:headerReference w:type="first" r:id="rId19"/>
      <w:footerReference w:type="first" r:id="rId20"/>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5A0A572" w14:textId="77777777" w:rsidR="00790C9D" w:rsidRDefault="00790C9D">
      <w:r>
        <w:separator/>
      </w:r>
    </w:p>
  </w:endnote>
  <w:endnote w:type="continuationSeparator" w:id="0">
    <w:p w14:paraId="670F6786" w14:textId="77777777" w:rsidR="00790C9D" w:rsidRDefault="00790C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auto"/>
    <w:pitch w:val="variable"/>
    <w:sig w:usb0="A10006FF" w:usb1="4000205B" w:usb2="00000010" w:usb3="00000000" w:csb0="0000019F" w:csb1="00000000"/>
  </w:font>
  <w:font w:name="Tahoma">
    <w:panose1 w:val="020B0604030504040204"/>
    <w:charset w:val="00"/>
    <w:family w:val="auto"/>
    <w:pitch w:val="variable"/>
    <w:sig w:usb0="E1002EFF" w:usb1="C000605B" w:usb2="00000029" w:usb3="00000000" w:csb0="000101FF" w:csb1="00000000"/>
  </w:font>
  <w:font w:name="SVQXQB+Univers-Light">
    <w:altName w:val="Arial"/>
    <w:panose1 w:val="00000000000000000000"/>
    <w:charset w:val="00"/>
    <w:family w:val="swiss"/>
    <w:notTrueType/>
    <w:pitch w:val="default"/>
    <w:sig w:usb0="00000003" w:usb1="00000000" w:usb2="00000000" w:usb3="00000000" w:csb0="00000001" w:csb1="00000000"/>
  </w:font>
  <w:font w:name="Gill Sans">
    <w:charset w:val="00"/>
    <w:family w:val="auto"/>
    <w:pitch w:val="variable"/>
    <w:sig w:usb0="80000267" w:usb1="00000000" w:usb2="00000000" w:usb3="00000000" w:csb0="000001F7"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DDAA7A" w14:textId="77777777" w:rsidR="00797B3F" w:rsidRDefault="00797B3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8E1E7C1" w14:textId="77777777" w:rsidR="00797B3F" w:rsidRDefault="00797B3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6DD0F8" w14:textId="77777777" w:rsidR="00797B3F" w:rsidRDefault="00797B3F">
    <w:pPr>
      <w:pStyle w:val="Footer"/>
      <w:jc w:val="center"/>
    </w:pPr>
    <w:r>
      <w:fldChar w:fldCharType="begin"/>
    </w:r>
    <w:r>
      <w:instrText xml:space="preserve"> PAGE   \* MERGEFORMAT </w:instrText>
    </w:r>
    <w:r>
      <w:fldChar w:fldCharType="separate"/>
    </w:r>
    <w:r w:rsidR="00616315">
      <w:rPr>
        <w:noProof/>
      </w:rPr>
      <w:t>1</w:t>
    </w:r>
    <w:r>
      <w:rPr>
        <w:noProof/>
      </w:rPr>
      <w:fldChar w:fldCharType="end"/>
    </w:r>
  </w:p>
  <w:p w14:paraId="44F681E0" w14:textId="77777777" w:rsidR="00797B3F" w:rsidRDefault="00797B3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145439" w14:textId="77777777" w:rsidR="00797B3F" w:rsidRDefault="00797B3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5481FEA" w14:textId="77777777" w:rsidR="00790C9D" w:rsidRDefault="00790C9D">
      <w:r>
        <w:separator/>
      </w:r>
    </w:p>
  </w:footnote>
  <w:footnote w:type="continuationSeparator" w:id="0">
    <w:p w14:paraId="168E034F" w14:textId="77777777" w:rsidR="00790C9D" w:rsidRDefault="00790C9D">
      <w:r>
        <w:continuationSeparator/>
      </w:r>
    </w:p>
  </w:footnote>
  <w:footnote w:id="1">
    <w:p w14:paraId="6F994664" w14:textId="77777777" w:rsidR="008315EE" w:rsidRPr="00E27A6A" w:rsidRDefault="008315EE" w:rsidP="008315EE">
      <w:pPr>
        <w:pStyle w:val="FootnoteText"/>
        <w:rPr>
          <w:lang w:val="en-US"/>
        </w:rPr>
      </w:pPr>
      <w:r w:rsidRPr="00E27A6A">
        <w:rPr>
          <w:rStyle w:val="FootnoteReference"/>
        </w:rPr>
        <w:footnoteRef/>
      </w:r>
      <w:r w:rsidRPr="00E27A6A">
        <w:t xml:space="preserve"> 9 June 2009, A/HRC/11/23/Add.1, Report of the working group: Addendum, paras. 38 and 39</w:t>
      </w:r>
    </w:p>
  </w:footnote>
  <w:footnote w:id="2">
    <w:p w14:paraId="6274BBA3" w14:textId="4E63D26D" w:rsidR="008315EE" w:rsidRPr="00E27A6A" w:rsidRDefault="008315EE" w:rsidP="008315EE">
      <w:pPr>
        <w:pStyle w:val="FootnoteText"/>
        <w:rPr>
          <w:lang w:val="en-US"/>
        </w:rPr>
      </w:pPr>
      <w:r w:rsidRPr="00E27A6A">
        <w:rPr>
          <w:rStyle w:val="FootnoteReference"/>
        </w:rPr>
        <w:footnoteRef/>
      </w:r>
      <w:r w:rsidRPr="00E27A6A">
        <w:t xml:space="preserve"> </w:t>
      </w:r>
      <w:r w:rsidR="00C1718B">
        <w:t>ibid.</w:t>
      </w:r>
    </w:p>
  </w:footnote>
  <w:footnote w:id="3">
    <w:p w14:paraId="1F5F9336" w14:textId="39BC0596" w:rsidR="008315EE" w:rsidRPr="00E27A6A" w:rsidRDefault="008315EE" w:rsidP="008315EE">
      <w:pPr>
        <w:pStyle w:val="FootnoteText"/>
        <w:rPr>
          <w:lang w:val="en-US"/>
        </w:rPr>
      </w:pPr>
      <w:r w:rsidRPr="00E27A6A">
        <w:rPr>
          <w:rStyle w:val="FootnoteReference"/>
        </w:rPr>
        <w:footnoteRef/>
      </w:r>
      <w:r w:rsidRPr="00E27A6A">
        <w:t xml:space="preserve"> </w:t>
      </w:r>
      <w:r w:rsidR="00C1718B">
        <w:t>ibid.</w:t>
      </w:r>
    </w:p>
  </w:footnote>
  <w:footnote w:id="4">
    <w:p w14:paraId="58FB0681" w14:textId="77777777" w:rsidR="008315EE" w:rsidRPr="0011187E" w:rsidRDefault="008315EE" w:rsidP="008315EE">
      <w:pPr>
        <w:pStyle w:val="FootnoteText"/>
        <w:rPr>
          <w:lang w:val="en-US"/>
        </w:rPr>
      </w:pPr>
      <w:r>
        <w:rPr>
          <w:rStyle w:val="FootnoteReference"/>
        </w:rPr>
        <w:footnoteRef/>
      </w:r>
      <w:r>
        <w:t xml:space="preserve"> </w:t>
      </w:r>
      <w:r>
        <w:rPr>
          <w:lang w:val="en-US"/>
        </w:rPr>
        <w:t>Reported in arabianBusiness.com, 11 June 2014 (</w:t>
      </w:r>
      <w:hyperlink r:id="rId1" w:anchor=".U5q-FBbWLZ6" w:history="1">
        <w:r w:rsidRPr="002C5A47">
          <w:rPr>
            <w:rStyle w:val="Hyperlink"/>
            <w:lang w:val="en-US"/>
          </w:rPr>
          <w:t>www.arabianbusiness.com/saudi-minister-says-beheading-lashings-cannot-be-changed--553582.html#.U5q-FBbWLZ6</w:t>
        </w:r>
      </w:hyperlink>
      <w:r>
        <w:rPr>
          <w:lang w:val="en-US"/>
        </w:rPr>
        <w:t>, accessed 13 June 2014)</w:t>
      </w:r>
    </w:p>
  </w:footnote>
  <w:footnote w:id="5">
    <w:p w14:paraId="6C7FA44E" w14:textId="77777777" w:rsidR="008315EE" w:rsidRPr="00BE1612" w:rsidRDefault="008315EE" w:rsidP="008315EE">
      <w:pPr>
        <w:pStyle w:val="FootnoteText"/>
      </w:pPr>
      <w:r w:rsidRPr="00BE1612">
        <w:rPr>
          <w:rStyle w:val="FootnoteReference"/>
        </w:rPr>
        <w:footnoteRef/>
      </w:r>
      <w:r w:rsidRPr="00BE1612">
        <w:t xml:space="preserve"> 22 February 2001, CRC/C/15/Add.148, Concluding observations on initial report, paras. 33, 34, 35 and 36</w:t>
      </w:r>
    </w:p>
  </w:footnote>
  <w:footnote w:id="6">
    <w:p w14:paraId="77CF27D6" w14:textId="77777777" w:rsidR="008315EE" w:rsidRPr="00BE1612" w:rsidRDefault="008315EE" w:rsidP="008315EE">
      <w:pPr>
        <w:pStyle w:val="FootnoteText"/>
      </w:pPr>
      <w:r w:rsidRPr="00BE1612">
        <w:rPr>
          <w:rStyle w:val="FootnoteReference"/>
        </w:rPr>
        <w:footnoteRef/>
      </w:r>
      <w:r w:rsidRPr="00BE1612">
        <w:t xml:space="preserve"> 17 March 2006, CRC/C/SAU/CO/2, Concluding observations on second report, paras. 42, 43, 44, 45, 73, 74 and 75</w:t>
      </w:r>
    </w:p>
  </w:footnote>
  <w:footnote w:id="7">
    <w:p w14:paraId="61384556" w14:textId="77777777" w:rsidR="008315EE" w:rsidRPr="00BE1612" w:rsidRDefault="008315EE" w:rsidP="008315EE">
      <w:pPr>
        <w:pStyle w:val="FootnoteText"/>
      </w:pPr>
      <w:r w:rsidRPr="00BE1612">
        <w:rPr>
          <w:rStyle w:val="FootnoteReference"/>
        </w:rPr>
        <w:footnoteRef/>
      </w:r>
      <w:r w:rsidRPr="00BE1612">
        <w:t xml:space="preserve"> 12 June 2002, CAT/C/CR/28/5, Concluding observations on initial report, paras. 3, 4 and 8</w:t>
      </w:r>
    </w:p>
  </w:footnote>
  <w:footnote w:id="8">
    <w:p w14:paraId="01433D95" w14:textId="77777777" w:rsidR="008315EE" w:rsidRPr="00E27A6A" w:rsidRDefault="008315EE" w:rsidP="008315EE">
      <w:pPr>
        <w:pStyle w:val="FootnoteText"/>
        <w:rPr>
          <w:lang w:val="en-US"/>
        </w:rPr>
      </w:pPr>
      <w:r w:rsidRPr="00E27A6A">
        <w:rPr>
          <w:rStyle w:val="FootnoteReference"/>
        </w:rPr>
        <w:footnoteRef/>
      </w:r>
      <w:r w:rsidRPr="00E27A6A">
        <w:t xml:space="preserve"> 4 March 2009, A/HRC/11/23, Report of the working group, para. 87(23)</w:t>
      </w:r>
    </w:p>
  </w:footnote>
  <w:footnote w:id="9">
    <w:p w14:paraId="6C3A857B" w14:textId="77777777" w:rsidR="008315EE" w:rsidRPr="00E27A6A" w:rsidRDefault="008315EE" w:rsidP="008315EE">
      <w:pPr>
        <w:pStyle w:val="FootnoteText"/>
        <w:rPr>
          <w:lang w:val="en-US"/>
        </w:rPr>
      </w:pPr>
      <w:r w:rsidRPr="00E27A6A">
        <w:rPr>
          <w:rStyle w:val="FootnoteReference"/>
        </w:rPr>
        <w:footnoteRef/>
      </w:r>
      <w:r w:rsidRPr="00E27A6A">
        <w:t xml:space="preserve"> 9 June 2009, A/HRC/11/23/Add.1, Report of the working group: Addendum, paras. 38 and 39</w:t>
      </w:r>
    </w:p>
  </w:footnote>
  <w:footnote w:id="10">
    <w:p w14:paraId="55FE3F4D" w14:textId="77777777" w:rsidR="008315EE" w:rsidRPr="00E27A6A" w:rsidRDefault="008315EE" w:rsidP="008315EE">
      <w:pPr>
        <w:rPr>
          <w:sz w:val="20"/>
          <w:szCs w:val="20"/>
        </w:rPr>
      </w:pPr>
      <w:r w:rsidRPr="00E27A6A">
        <w:rPr>
          <w:rStyle w:val="FootnoteReference"/>
          <w:sz w:val="20"/>
          <w:szCs w:val="20"/>
        </w:rPr>
        <w:footnoteRef/>
      </w:r>
      <w:r w:rsidRPr="00E27A6A">
        <w:rPr>
          <w:sz w:val="20"/>
          <w:szCs w:val="20"/>
        </w:rPr>
        <w:t xml:space="preserve"> </w:t>
      </w:r>
      <w:r>
        <w:rPr>
          <w:sz w:val="20"/>
          <w:szCs w:val="20"/>
        </w:rPr>
        <w:t xml:space="preserve">26 December </w:t>
      </w:r>
      <w:r w:rsidRPr="00E27A6A">
        <w:rPr>
          <w:sz w:val="20"/>
          <w:szCs w:val="20"/>
        </w:rPr>
        <w:t>2013, A/HRC/</w:t>
      </w:r>
      <w:r>
        <w:rPr>
          <w:sz w:val="20"/>
          <w:szCs w:val="20"/>
        </w:rPr>
        <w:t>25/3, R</w:t>
      </w:r>
      <w:r w:rsidRPr="00E27A6A">
        <w:rPr>
          <w:sz w:val="20"/>
          <w:szCs w:val="20"/>
        </w:rPr>
        <w:t>eport of the working group, paras. 13</w:t>
      </w:r>
      <w:r>
        <w:rPr>
          <w:sz w:val="20"/>
          <w:szCs w:val="20"/>
        </w:rPr>
        <w:t>8</w:t>
      </w:r>
      <w:r w:rsidRPr="00E27A6A">
        <w:rPr>
          <w:sz w:val="20"/>
          <w:szCs w:val="20"/>
        </w:rPr>
        <w:t>(4</w:t>
      </w:r>
      <w:r>
        <w:rPr>
          <w:sz w:val="20"/>
          <w:szCs w:val="20"/>
        </w:rPr>
        <w:t>5), 138(127), 138</w:t>
      </w:r>
      <w:r w:rsidRPr="00E27A6A">
        <w:rPr>
          <w:sz w:val="20"/>
          <w:szCs w:val="20"/>
        </w:rPr>
        <w:t>(128) and 137(129)</w:t>
      </w:r>
    </w:p>
  </w:footnote>
  <w:footnote w:id="11">
    <w:p w14:paraId="700EA8EC" w14:textId="77777777" w:rsidR="008315EE" w:rsidRDefault="008315EE" w:rsidP="008315EE">
      <w:pPr>
        <w:pStyle w:val="FootnoteText"/>
      </w:pPr>
      <w:r>
        <w:rPr>
          <w:rStyle w:val="FootnoteReference"/>
        </w:rPr>
        <w:footnoteRef/>
      </w:r>
      <w:r>
        <w:t xml:space="preserve"> 28 February 2014, A/HRC/25/3/Add.1, Report of the working group: Addendum, paras. 14, 15 and 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FD0B5E" w14:textId="0A8D93F2" w:rsidR="00797B3F" w:rsidRDefault="00797B3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2E228C" w14:textId="6DA914BD" w:rsidR="00797B3F" w:rsidRDefault="00797B3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92ADF6" w14:textId="747152FF" w:rsidR="00797B3F" w:rsidRDefault="00797B3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4A34EB"/>
    <w:multiLevelType w:val="hybridMultilevel"/>
    <w:tmpl w:val="4356A83A"/>
    <w:lvl w:ilvl="0" w:tplc="1DD61B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3" w15:restartNumberingAfterBreak="0">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497447F"/>
    <w:multiLevelType w:val="multilevel"/>
    <w:tmpl w:val="DD882F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9EC63F0"/>
    <w:multiLevelType w:val="hybridMultilevel"/>
    <w:tmpl w:val="8BE0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AE17952"/>
    <w:multiLevelType w:val="multilevel"/>
    <w:tmpl w:val="26C0F56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F7810D1"/>
    <w:multiLevelType w:val="hybridMultilevel"/>
    <w:tmpl w:val="A180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09E3B9E"/>
    <w:multiLevelType w:val="hybridMultilevel"/>
    <w:tmpl w:val="967A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10"/>
  </w:num>
  <w:num w:numId="3">
    <w:abstractNumId w:val="11"/>
  </w:num>
  <w:num w:numId="4">
    <w:abstractNumId w:val="3"/>
  </w:num>
  <w:num w:numId="5">
    <w:abstractNumId w:val="8"/>
  </w:num>
  <w:num w:numId="6">
    <w:abstractNumId w:val="6"/>
  </w:num>
  <w:num w:numId="7">
    <w:abstractNumId w:val="9"/>
  </w:num>
  <w:num w:numId="8">
    <w:abstractNumId w:val="1"/>
  </w:num>
  <w:num w:numId="9">
    <w:abstractNumId w:val="4"/>
  </w:num>
  <w:num w:numId="10">
    <w:abstractNumId w:val="7"/>
  </w:num>
  <w:num w:numId="11">
    <w:abstractNumId w:val="0"/>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noPunctuationKerning/>
  <w:characterSpacingControl w:val="doNotCompress"/>
  <w:hdrShapeDefaults>
    <o:shapedefaults v:ext="edit" spidmax="2049"/>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25EE"/>
    <w:rsid w:val="000002B3"/>
    <w:rsid w:val="000176F0"/>
    <w:rsid w:val="000217BF"/>
    <w:rsid w:val="00034967"/>
    <w:rsid w:val="000457B2"/>
    <w:rsid w:val="000622FD"/>
    <w:rsid w:val="00065B23"/>
    <w:rsid w:val="00066822"/>
    <w:rsid w:val="00095574"/>
    <w:rsid w:val="00095C46"/>
    <w:rsid w:val="000A2278"/>
    <w:rsid w:val="000B7AB8"/>
    <w:rsid w:val="000C258F"/>
    <w:rsid w:val="000C2E75"/>
    <w:rsid w:val="000C4E7B"/>
    <w:rsid w:val="000D2264"/>
    <w:rsid w:val="000D3716"/>
    <w:rsid w:val="000F7819"/>
    <w:rsid w:val="001174EC"/>
    <w:rsid w:val="00131A88"/>
    <w:rsid w:val="001327CE"/>
    <w:rsid w:val="001356A2"/>
    <w:rsid w:val="0014488F"/>
    <w:rsid w:val="00147F85"/>
    <w:rsid w:val="00150855"/>
    <w:rsid w:val="00162F5A"/>
    <w:rsid w:val="00170DED"/>
    <w:rsid w:val="00186346"/>
    <w:rsid w:val="00187E2A"/>
    <w:rsid w:val="001C0859"/>
    <w:rsid w:val="001D53F4"/>
    <w:rsid w:val="001D56D4"/>
    <w:rsid w:val="001D6A30"/>
    <w:rsid w:val="001E140B"/>
    <w:rsid w:val="001F68F0"/>
    <w:rsid w:val="00204B6C"/>
    <w:rsid w:val="00205A1A"/>
    <w:rsid w:val="00215035"/>
    <w:rsid w:val="00220BD0"/>
    <w:rsid w:val="002230EE"/>
    <w:rsid w:val="00232740"/>
    <w:rsid w:val="00237875"/>
    <w:rsid w:val="00242520"/>
    <w:rsid w:val="002638C7"/>
    <w:rsid w:val="00264AF9"/>
    <w:rsid w:val="00272F68"/>
    <w:rsid w:val="00277658"/>
    <w:rsid w:val="00292D17"/>
    <w:rsid w:val="002A01E3"/>
    <w:rsid w:val="002A06FC"/>
    <w:rsid w:val="002A7206"/>
    <w:rsid w:val="002D6FD4"/>
    <w:rsid w:val="002E09C9"/>
    <w:rsid w:val="002E4E5B"/>
    <w:rsid w:val="002E70F4"/>
    <w:rsid w:val="002F0855"/>
    <w:rsid w:val="002F0ECE"/>
    <w:rsid w:val="002F501D"/>
    <w:rsid w:val="003054F7"/>
    <w:rsid w:val="00306C1D"/>
    <w:rsid w:val="00307A90"/>
    <w:rsid w:val="0031275B"/>
    <w:rsid w:val="00315F04"/>
    <w:rsid w:val="00316151"/>
    <w:rsid w:val="00322E14"/>
    <w:rsid w:val="00337976"/>
    <w:rsid w:val="003425C6"/>
    <w:rsid w:val="00353CF1"/>
    <w:rsid w:val="00361051"/>
    <w:rsid w:val="0036194C"/>
    <w:rsid w:val="00363E33"/>
    <w:rsid w:val="00373271"/>
    <w:rsid w:val="003803FE"/>
    <w:rsid w:val="003942F0"/>
    <w:rsid w:val="003A2838"/>
    <w:rsid w:val="003A3741"/>
    <w:rsid w:val="003A41D0"/>
    <w:rsid w:val="003B3498"/>
    <w:rsid w:val="003C2A68"/>
    <w:rsid w:val="003C3A5C"/>
    <w:rsid w:val="003C4086"/>
    <w:rsid w:val="003E0B57"/>
    <w:rsid w:val="003E7583"/>
    <w:rsid w:val="003F1015"/>
    <w:rsid w:val="003F32FA"/>
    <w:rsid w:val="00414428"/>
    <w:rsid w:val="00425F3B"/>
    <w:rsid w:val="00437B2C"/>
    <w:rsid w:val="00441CD3"/>
    <w:rsid w:val="00443601"/>
    <w:rsid w:val="00443BCD"/>
    <w:rsid w:val="0044549C"/>
    <w:rsid w:val="00452298"/>
    <w:rsid w:val="00463C10"/>
    <w:rsid w:val="004720C4"/>
    <w:rsid w:val="004737EE"/>
    <w:rsid w:val="00490379"/>
    <w:rsid w:val="00496A97"/>
    <w:rsid w:val="004C023B"/>
    <w:rsid w:val="004C053B"/>
    <w:rsid w:val="004C3E11"/>
    <w:rsid w:val="004D0FF8"/>
    <w:rsid w:val="004D4BCC"/>
    <w:rsid w:val="004D68EA"/>
    <w:rsid w:val="004E431B"/>
    <w:rsid w:val="004E4E1B"/>
    <w:rsid w:val="004E691B"/>
    <w:rsid w:val="004F14BB"/>
    <w:rsid w:val="004F5801"/>
    <w:rsid w:val="004F5969"/>
    <w:rsid w:val="004F70CD"/>
    <w:rsid w:val="00501B6B"/>
    <w:rsid w:val="00505505"/>
    <w:rsid w:val="00510FA7"/>
    <w:rsid w:val="00517458"/>
    <w:rsid w:val="00520D79"/>
    <w:rsid w:val="005223A5"/>
    <w:rsid w:val="00525B63"/>
    <w:rsid w:val="00526CB7"/>
    <w:rsid w:val="005304CE"/>
    <w:rsid w:val="00534FE7"/>
    <w:rsid w:val="00543B9A"/>
    <w:rsid w:val="0055414A"/>
    <w:rsid w:val="0056432B"/>
    <w:rsid w:val="00574FE3"/>
    <w:rsid w:val="00581B3E"/>
    <w:rsid w:val="00581D48"/>
    <w:rsid w:val="0058572D"/>
    <w:rsid w:val="00591EBA"/>
    <w:rsid w:val="00597780"/>
    <w:rsid w:val="00597BD9"/>
    <w:rsid w:val="005A2CD6"/>
    <w:rsid w:val="005A66D2"/>
    <w:rsid w:val="005B26CA"/>
    <w:rsid w:val="005C4DDD"/>
    <w:rsid w:val="005D6FD0"/>
    <w:rsid w:val="005E2DC2"/>
    <w:rsid w:val="005E35E7"/>
    <w:rsid w:val="005E665A"/>
    <w:rsid w:val="005E7FE5"/>
    <w:rsid w:val="005F41DC"/>
    <w:rsid w:val="00605D18"/>
    <w:rsid w:val="006101B1"/>
    <w:rsid w:val="0061376B"/>
    <w:rsid w:val="0061399F"/>
    <w:rsid w:val="00616315"/>
    <w:rsid w:val="00620FAB"/>
    <w:rsid w:val="006215DC"/>
    <w:rsid w:val="0062349A"/>
    <w:rsid w:val="00623A0A"/>
    <w:rsid w:val="0062663B"/>
    <w:rsid w:val="00627C59"/>
    <w:rsid w:val="00635B11"/>
    <w:rsid w:val="00655F1A"/>
    <w:rsid w:val="00664DF4"/>
    <w:rsid w:val="00670729"/>
    <w:rsid w:val="00681915"/>
    <w:rsid w:val="00683622"/>
    <w:rsid w:val="006A2DC8"/>
    <w:rsid w:val="006B237E"/>
    <w:rsid w:val="006B76CE"/>
    <w:rsid w:val="006C25C8"/>
    <w:rsid w:val="006C6EBB"/>
    <w:rsid w:val="006D40C4"/>
    <w:rsid w:val="006E3A2C"/>
    <w:rsid w:val="006E6660"/>
    <w:rsid w:val="006E6740"/>
    <w:rsid w:val="00714F5D"/>
    <w:rsid w:val="00716CCE"/>
    <w:rsid w:val="00721E73"/>
    <w:rsid w:val="00723CE2"/>
    <w:rsid w:val="0072545C"/>
    <w:rsid w:val="007266F4"/>
    <w:rsid w:val="00737E41"/>
    <w:rsid w:val="00745160"/>
    <w:rsid w:val="00745D1B"/>
    <w:rsid w:val="007604D4"/>
    <w:rsid w:val="00766D98"/>
    <w:rsid w:val="00767639"/>
    <w:rsid w:val="0077355C"/>
    <w:rsid w:val="00784AEA"/>
    <w:rsid w:val="00790956"/>
    <w:rsid w:val="00790C9D"/>
    <w:rsid w:val="007915BB"/>
    <w:rsid w:val="00797B3F"/>
    <w:rsid w:val="00797CC8"/>
    <w:rsid w:val="007A3752"/>
    <w:rsid w:val="007A6173"/>
    <w:rsid w:val="007A73E1"/>
    <w:rsid w:val="007B15F5"/>
    <w:rsid w:val="007B3608"/>
    <w:rsid w:val="007B398A"/>
    <w:rsid w:val="007B4603"/>
    <w:rsid w:val="007B6A28"/>
    <w:rsid w:val="007C1A2A"/>
    <w:rsid w:val="007C22B7"/>
    <w:rsid w:val="007C7D53"/>
    <w:rsid w:val="007D2F31"/>
    <w:rsid w:val="007F25EE"/>
    <w:rsid w:val="007F791E"/>
    <w:rsid w:val="008045CD"/>
    <w:rsid w:val="00806583"/>
    <w:rsid w:val="00816537"/>
    <w:rsid w:val="00817D13"/>
    <w:rsid w:val="00825FA5"/>
    <w:rsid w:val="00827320"/>
    <w:rsid w:val="008315EE"/>
    <w:rsid w:val="008320BF"/>
    <w:rsid w:val="008331E5"/>
    <w:rsid w:val="00835EFC"/>
    <w:rsid w:val="00841425"/>
    <w:rsid w:val="00845CA8"/>
    <w:rsid w:val="00847A77"/>
    <w:rsid w:val="00861D14"/>
    <w:rsid w:val="008644FA"/>
    <w:rsid w:val="00865B9B"/>
    <w:rsid w:val="0087342C"/>
    <w:rsid w:val="0088280B"/>
    <w:rsid w:val="008925A3"/>
    <w:rsid w:val="008A26A7"/>
    <w:rsid w:val="008A3955"/>
    <w:rsid w:val="008A633C"/>
    <w:rsid w:val="008B273F"/>
    <w:rsid w:val="008B6980"/>
    <w:rsid w:val="008B74E3"/>
    <w:rsid w:val="008C11CA"/>
    <w:rsid w:val="008C78D6"/>
    <w:rsid w:val="008D4985"/>
    <w:rsid w:val="008D4A87"/>
    <w:rsid w:val="008D5519"/>
    <w:rsid w:val="008E2F21"/>
    <w:rsid w:val="008E4894"/>
    <w:rsid w:val="00902C77"/>
    <w:rsid w:val="00916713"/>
    <w:rsid w:val="00917B16"/>
    <w:rsid w:val="00921E92"/>
    <w:rsid w:val="00923377"/>
    <w:rsid w:val="00924C1F"/>
    <w:rsid w:val="00963DD6"/>
    <w:rsid w:val="009666BC"/>
    <w:rsid w:val="00970523"/>
    <w:rsid w:val="0098296F"/>
    <w:rsid w:val="00982E63"/>
    <w:rsid w:val="00994D13"/>
    <w:rsid w:val="009A201E"/>
    <w:rsid w:val="009A2D05"/>
    <w:rsid w:val="009A3D8E"/>
    <w:rsid w:val="009B2828"/>
    <w:rsid w:val="009C24BF"/>
    <w:rsid w:val="009C25E9"/>
    <w:rsid w:val="009C2A38"/>
    <w:rsid w:val="009E0C08"/>
    <w:rsid w:val="009F4B59"/>
    <w:rsid w:val="009F5901"/>
    <w:rsid w:val="00A1392E"/>
    <w:rsid w:val="00A17FF1"/>
    <w:rsid w:val="00A436C7"/>
    <w:rsid w:val="00A460B6"/>
    <w:rsid w:val="00A50D1D"/>
    <w:rsid w:val="00A52185"/>
    <w:rsid w:val="00A66237"/>
    <w:rsid w:val="00A66F36"/>
    <w:rsid w:val="00A83E60"/>
    <w:rsid w:val="00AB131E"/>
    <w:rsid w:val="00AB1753"/>
    <w:rsid w:val="00AD0F10"/>
    <w:rsid w:val="00AD5E1A"/>
    <w:rsid w:val="00AE43FB"/>
    <w:rsid w:val="00AF1CFF"/>
    <w:rsid w:val="00AF4016"/>
    <w:rsid w:val="00B05A38"/>
    <w:rsid w:val="00B076C1"/>
    <w:rsid w:val="00B07A34"/>
    <w:rsid w:val="00B1020E"/>
    <w:rsid w:val="00B14123"/>
    <w:rsid w:val="00B2447D"/>
    <w:rsid w:val="00B36535"/>
    <w:rsid w:val="00B36E76"/>
    <w:rsid w:val="00B438B7"/>
    <w:rsid w:val="00B55728"/>
    <w:rsid w:val="00B57CFD"/>
    <w:rsid w:val="00B60642"/>
    <w:rsid w:val="00B61ACB"/>
    <w:rsid w:val="00B633EE"/>
    <w:rsid w:val="00B73008"/>
    <w:rsid w:val="00B803B9"/>
    <w:rsid w:val="00B87C69"/>
    <w:rsid w:val="00B95040"/>
    <w:rsid w:val="00B9545D"/>
    <w:rsid w:val="00B9701A"/>
    <w:rsid w:val="00BA2A8D"/>
    <w:rsid w:val="00BB3AC5"/>
    <w:rsid w:val="00BB5726"/>
    <w:rsid w:val="00BB7182"/>
    <w:rsid w:val="00BD0C3F"/>
    <w:rsid w:val="00BD259A"/>
    <w:rsid w:val="00BD4B13"/>
    <w:rsid w:val="00BE30B2"/>
    <w:rsid w:val="00BE6AA8"/>
    <w:rsid w:val="00BE7238"/>
    <w:rsid w:val="00C02A56"/>
    <w:rsid w:val="00C05A6B"/>
    <w:rsid w:val="00C1718B"/>
    <w:rsid w:val="00C17385"/>
    <w:rsid w:val="00C252DE"/>
    <w:rsid w:val="00C37622"/>
    <w:rsid w:val="00C45951"/>
    <w:rsid w:val="00C518E3"/>
    <w:rsid w:val="00C61D88"/>
    <w:rsid w:val="00C63547"/>
    <w:rsid w:val="00C7296B"/>
    <w:rsid w:val="00C770C5"/>
    <w:rsid w:val="00C80D14"/>
    <w:rsid w:val="00C901EC"/>
    <w:rsid w:val="00C90493"/>
    <w:rsid w:val="00C91BB2"/>
    <w:rsid w:val="00C97C42"/>
    <w:rsid w:val="00CC27CD"/>
    <w:rsid w:val="00CC6933"/>
    <w:rsid w:val="00CD7711"/>
    <w:rsid w:val="00CF3C9D"/>
    <w:rsid w:val="00CF6F86"/>
    <w:rsid w:val="00D04D81"/>
    <w:rsid w:val="00D146FD"/>
    <w:rsid w:val="00D14AE4"/>
    <w:rsid w:val="00D3304F"/>
    <w:rsid w:val="00D35287"/>
    <w:rsid w:val="00D4072A"/>
    <w:rsid w:val="00D41E01"/>
    <w:rsid w:val="00D46AF1"/>
    <w:rsid w:val="00D47ABA"/>
    <w:rsid w:val="00D5594E"/>
    <w:rsid w:val="00D64999"/>
    <w:rsid w:val="00D67822"/>
    <w:rsid w:val="00D67B66"/>
    <w:rsid w:val="00D90209"/>
    <w:rsid w:val="00D97D02"/>
    <w:rsid w:val="00DA50D4"/>
    <w:rsid w:val="00DB4C9E"/>
    <w:rsid w:val="00DB56A9"/>
    <w:rsid w:val="00DE45C9"/>
    <w:rsid w:val="00DE4FD8"/>
    <w:rsid w:val="00DF2A6A"/>
    <w:rsid w:val="00DF6F07"/>
    <w:rsid w:val="00DF6FBF"/>
    <w:rsid w:val="00E105D0"/>
    <w:rsid w:val="00E120C8"/>
    <w:rsid w:val="00E12F12"/>
    <w:rsid w:val="00E144EC"/>
    <w:rsid w:val="00E218F1"/>
    <w:rsid w:val="00E24EB5"/>
    <w:rsid w:val="00E262BB"/>
    <w:rsid w:val="00E348D1"/>
    <w:rsid w:val="00E35B39"/>
    <w:rsid w:val="00E37399"/>
    <w:rsid w:val="00E376CA"/>
    <w:rsid w:val="00E37F64"/>
    <w:rsid w:val="00E40781"/>
    <w:rsid w:val="00E520EF"/>
    <w:rsid w:val="00E53F53"/>
    <w:rsid w:val="00E57CB3"/>
    <w:rsid w:val="00E745E0"/>
    <w:rsid w:val="00E74E94"/>
    <w:rsid w:val="00E8745C"/>
    <w:rsid w:val="00E90F1D"/>
    <w:rsid w:val="00EB5CC6"/>
    <w:rsid w:val="00ED2AEE"/>
    <w:rsid w:val="00EE7077"/>
    <w:rsid w:val="00EF577B"/>
    <w:rsid w:val="00EF6D99"/>
    <w:rsid w:val="00F03CDA"/>
    <w:rsid w:val="00F053DA"/>
    <w:rsid w:val="00F22B10"/>
    <w:rsid w:val="00F23725"/>
    <w:rsid w:val="00F27919"/>
    <w:rsid w:val="00F318C2"/>
    <w:rsid w:val="00F325F7"/>
    <w:rsid w:val="00F33F0E"/>
    <w:rsid w:val="00F47779"/>
    <w:rsid w:val="00F51705"/>
    <w:rsid w:val="00F533DC"/>
    <w:rsid w:val="00F602F7"/>
    <w:rsid w:val="00F63112"/>
    <w:rsid w:val="00F63B63"/>
    <w:rsid w:val="00F70100"/>
    <w:rsid w:val="00F7085F"/>
    <w:rsid w:val="00F70EFA"/>
    <w:rsid w:val="00F77D54"/>
    <w:rsid w:val="00F8476D"/>
    <w:rsid w:val="00F9373B"/>
    <w:rsid w:val="00F97447"/>
    <w:rsid w:val="00FB34CF"/>
    <w:rsid w:val="00FB3818"/>
    <w:rsid w:val="00FC3D6C"/>
    <w:rsid w:val="00FD148E"/>
    <w:rsid w:val="00FD3075"/>
    <w:rsid w:val="00FE17B4"/>
    <w:rsid w:val="00FF3D7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6457BDC"/>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uiPriority w:val="99"/>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character" w:customStyle="1" w:styleId="thecontent">
    <w:name w:val="thecontent"/>
    <w:basedOn w:val="DefaultParagraphFont"/>
    <w:uiPriority w:val="99"/>
    <w:rsid w:val="00D41E01"/>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5579663">
      <w:bodyDiv w:val="1"/>
      <w:marLeft w:val="0"/>
      <w:marRight w:val="0"/>
      <w:marTop w:val="0"/>
      <w:marBottom w:val="0"/>
      <w:divBdr>
        <w:top w:val="none" w:sz="0" w:space="0" w:color="auto"/>
        <w:left w:val="none" w:sz="0" w:space="0" w:color="auto"/>
        <w:bottom w:val="none" w:sz="0" w:space="0" w:color="auto"/>
        <w:right w:val="none" w:sz="0" w:space="0" w:color="auto"/>
      </w:divBdr>
      <w:divsChild>
        <w:div w:id="641496399">
          <w:marLeft w:val="0"/>
          <w:marRight w:val="0"/>
          <w:marTop w:val="0"/>
          <w:marBottom w:val="0"/>
          <w:divBdr>
            <w:top w:val="none" w:sz="0" w:space="0" w:color="auto"/>
            <w:left w:val="none" w:sz="0" w:space="0" w:color="auto"/>
            <w:bottom w:val="none" w:sz="0" w:space="0" w:color="auto"/>
            <w:right w:val="none" w:sz="0" w:space="0" w:color="auto"/>
          </w:divBdr>
        </w:div>
      </w:divsChild>
    </w:div>
    <w:div w:id="200091915">
      <w:bodyDiv w:val="1"/>
      <w:marLeft w:val="0"/>
      <w:marRight w:val="0"/>
      <w:marTop w:val="0"/>
      <w:marBottom w:val="0"/>
      <w:divBdr>
        <w:top w:val="none" w:sz="0" w:space="0" w:color="auto"/>
        <w:left w:val="none" w:sz="0" w:space="0" w:color="auto"/>
        <w:bottom w:val="none" w:sz="0" w:space="0" w:color="auto"/>
        <w:right w:val="none" w:sz="0" w:space="0" w:color="auto"/>
      </w:divBdr>
      <w:divsChild>
        <w:div w:id="1629162804">
          <w:marLeft w:val="0"/>
          <w:marRight w:val="0"/>
          <w:marTop w:val="0"/>
          <w:marBottom w:val="0"/>
          <w:divBdr>
            <w:top w:val="none" w:sz="0" w:space="0" w:color="auto"/>
            <w:left w:val="none" w:sz="0" w:space="0" w:color="auto"/>
            <w:bottom w:val="none" w:sz="0" w:space="0" w:color="auto"/>
            <w:right w:val="none" w:sz="0" w:space="0" w:color="auto"/>
          </w:divBdr>
        </w:div>
      </w:divsChild>
    </w:div>
    <w:div w:id="254293011">
      <w:bodyDiv w:val="1"/>
      <w:marLeft w:val="0"/>
      <w:marRight w:val="0"/>
      <w:marTop w:val="0"/>
      <w:marBottom w:val="0"/>
      <w:divBdr>
        <w:top w:val="none" w:sz="0" w:space="0" w:color="auto"/>
        <w:left w:val="none" w:sz="0" w:space="0" w:color="auto"/>
        <w:bottom w:val="none" w:sz="0" w:space="0" w:color="auto"/>
        <w:right w:val="none" w:sz="0" w:space="0" w:color="auto"/>
      </w:divBdr>
      <w:divsChild>
        <w:div w:id="2069526857">
          <w:marLeft w:val="0"/>
          <w:marRight w:val="0"/>
          <w:marTop w:val="0"/>
          <w:marBottom w:val="0"/>
          <w:divBdr>
            <w:top w:val="none" w:sz="0" w:space="0" w:color="auto"/>
            <w:left w:val="none" w:sz="0" w:space="0" w:color="auto"/>
            <w:bottom w:val="none" w:sz="0" w:space="0" w:color="auto"/>
            <w:right w:val="none" w:sz="0" w:space="0" w:color="auto"/>
          </w:divBdr>
        </w:div>
      </w:divsChild>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2523308">
      <w:bodyDiv w:val="1"/>
      <w:marLeft w:val="0"/>
      <w:marRight w:val="0"/>
      <w:marTop w:val="0"/>
      <w:marBottom w:val="0"/>
      <w:divBdr>
        <w:top w:val="none" w:sz="0" w:space="0" w:color="auto"/>
        <w:left w:val="none" w:sz="0" w:space="0" w:color="auto"/>
        <w:bottom w:val="none" w:sz="0" w:space="0" w:color="auto"/>
        <w:right w:val="none" w:sz="0" w:space="0" w:color="auto"/>
      </w:divBdr>
      <w:divsChild>
        <w:div w:id="94443025">
          <w:marLeft w:val="0"/>
          <w:marRight w:val="0"/>
          <w:marTop w:val="0"/>
          <w:marBottom w:val="0"/>
          <w:divBdr>
            <w:top w:val="none" w:sz="0" w:space="0" w:color="auto"/>
            <w:left w:val="none" w:sz="0" w:space="0" w:color="auto"/>
            <w:bottom w:val="none" w:sz="0" w:space="0" w:color="auto"/>
            <w:right w:val="none" w:sz="0" w:space="0" w:color="auto"/>
          </w:divBdr>
        </w:div>
        <w:div w:id="232619837">
          <w:marLeft w:val="0"/>
          <w:marRight w:val="0"/>
          <w:marTop w:val="0"/>
          <w:marBottom w:val="0"/>
          <w:divBdr>
            <w:top w:val="none" w:sz="0" w:space="0" w:color="auto"/>
            <w:left w:val="none" w:sz="0" w:space="0" w:color="auto"/>
            <w:bottom w:val="none" w:sz="0" w:space="0" w:color="auto"/>
            <w:right w:val="none" w:sz="0" w:space="0" w:color="auto"/>
          </w:divBdr>
        </w:div>
        <w:div w:id="2104762786">
          <w:marLeft w:val="0"/>
          <w:marRight w:val="0"/>
          <w:marTop w:val="0"/>
          <w:marBottom w:val="0"/>
          <w:divBdr>
            <w:top w:val="none" w:sz="0" w:space="0" w:color="auto"/>
            <w:left w:val="none" w:sz="0" w:space="0" w:color="auto"/>
            <w:bottom w:val="none" w:sz="0" w:space="0" w:color="auto"/>
            <w:right w:val="none" w:sz="0" w:space="0" w:color="auto"/>
          </w:divBdr>
        </w:div>
        <w:div w:id="1654875241">
          <w:marLeft w:val="0"/>
          <w:marRight w:val="0"/>
          <w:marTop w:val="0"/>
          <w:marBottom w:val="0"/>
          <w:divBdr>
            <w:top w:val="none" w:sz="0" w:space="0" w:color="auto"/>
            <w:left w:val="none" w:sz="0" w:space="0" w:color="auto"/>
            <w:bottom w:val="none" w:sz="0" w:space="0" w:color="auto"/>
            <w:right w:val="none" w:sz="0" w:space="0" w:color="auto"/>
          </w:divBdr>
        </w:div>
        <w:div w:id="618799122">
          <w:marLeft w:val="0"/>
          <w:marRight w:val="0"/>
          <w:marTop w:val="0"/>
          <w:marBottom w:val="0"/>
          <w:divBdr>
            <w:top w:val="none" w:sz="0" w:space="0" w:color="auto"/>
            <w:left w:val="none" w:sz="0" w:space="0" w:color="auto"/>
            <w:bottom w:val="none" w:sz="0" w:space="0" w:color="auto"/>
            <w:right w:val="none" w:sz="0" w:space="0" w:color="auto"/>
          </w:divBdr>
        </w:div>
        <w:div w:id="1819375550">
          <w:marLeft w:val="0"/>
          <w:marRight w:val="0"/>
          <w:marTop w:val="0"/>
          <w:marBottom w:val="0"/>
          <w:divBdr>
            <w:top w:val="none" w:sz="0" w:space="0" w:color="auto"/>
            <w:left w:val="none" w:sz="0" w:space="0" w:color="auto"/>
            <w:bottom w:val="none" w:sz="0" w:space="0" w:color="auto"/>
            <w:right w:val="none" w:sz="0" w:space="0" w:color="auto"/>
          </w:divBdr>
        </w:div>
        <w:div w:id="1694764510">
          <w:marLeft w:val="0"/>
          <w:marRight w:val="0"/>
          <w:marTop w:val="0"/>
          <w:marBottom w:val="0"/>
          <w:divBdr>
            <w:top w:val="none" w:sz="0" w:space="0" w:color="auto"/>
            <w:left w:val="none" w:sz="0" w:space="0" w:color="auto"/>
            <w:bottom w:val="none" w:sz="0" w:space="0" w:color="auto"/>
            <w:right w:val="none" w:sz="0" w:space="0" w:color="auto"/>
          </w:divBdr>
        </w:div>
        <w:div w:id="16322751">
          <w:marLeft w:val="0"/>
          <w:marRight w:val="0"/>
          <w:marTop w:val="0"/>
          <w:marBottom w:val="0"/>
          <w:divBdr>
            <w:top w:val="none" w:sz="0" w:space="0" w:color="auto"/>
            <w:left w:val="none" w:sz="0" w:space="0" w:color="auto"/>
            <w:bottom w:val="none" w:sz="0" w:space="0" w:color="auto"/>
            <w:right w:val="none" w:sz="0" w:space="0" w:color="auto"/>
          </w:divBdr>
        </w:div>
        <w:div w:id="1845053151">
          <w:marLeft w:val="0"/>
          <w:marRight w:val="0"/>
          <w:marTop w:val="0"/>
          <w:marBottom w:val="0"/>
          <w:divBdr>
            <w:top w:val="none" w:sz="0" w:space="0" w:color="auto"/>
            <w:left w:val="none" w:sz="0" w:space="0" w:color="auto"/>
            <w:bottom w:val="none" w:sz="0" w:space="0" w:color="auto"/>
            <w:right w:val="none" w:sz="0" w:space="0" w:color="auto"/>
          </w:divBdr>
        </w:div>
        <w:div w:id="40985726">
          <w:marLeft w:val="0"/>
          <w:marRight w:val="0"/>
          <w:marTop w:val="0"/>
          <w:marBottom w:val="0"/>
          <w:divBdr>
            <w:top w:val="none" w:sz="0" w:space="0" w:color="auto"/>
            <w:left w:val="none" w:sz="0" w:space="0" w:color="auto"/>
            <w:bottom w:val="none" w:sz="0" w:space="0" w:color="auto"/>
            <w:right w:val="none" w:sz="0" w:space="0" w:color="auto"/>
          </w:divBdr>
        </w:div>
        <w:div w:id="1527674352">
          <w:marLeft w:val="0"/>
          <w:marRight w:val="0"/>
          <w:marTop w:val="0"/>
          <w:marBottom w:val="0"/>
          <w:divBdr>
            <w:top w:val="none" w:sz="0" w:space="0" w:color="auto"/>
            <w:left w:val="none" w:sz="0" w:space="0" w:color="auto"/>
            <w:bottom w:val="none" w:sz="0" w:space="0" w:color="auto"/>
            <w:right w:val="none" w:sz="0" w:space="0" w:color="auto"/>
          </w:divBdr>
        </w:div>
        <w:div w:id="506410100">
          <w:marLeft w:val="0"/>
          <w:marRight w:val="0"/>
          <w:marTop w:val="0"/>
          <w:marBottom w:val="0"/>
          <w:divBdr>
            <w:top w:val="none" w:sz="0" w:space="0" w:color="auto"/>
            <w:left w:val="none" w:sz="0" w:space="0" w:color="auto"/>
            <w:bottom w:val="none" w:sz="0" w:space="0" w:color="auto"/>
            <w:right w:val="none" w:sz="0" w:space="0" w:color="auto"/>
          </w:divBdr>
        </w:div>
        <w:div w:id="1427995187">
          <w:marLeft w:val="0"/>
          <w:marRight w:val="0"/>
          <w:marTop w:val="0"/>
          <w:marBottom w:val="0"/>
          <w:divBdr>
            <w:top w:val="none" w:sz="0" w:space="0" w:color="auto"/>
            <w:left w:val="none" w:sz="0" w:space="0" w:color="auto"/>
            <w:bottom w:val="none" w:sz="0" w:space="0" w:color="auto"/>
            <w:right w:val="none" w:sz="0" w:space="0" w:color="auto"/>
          </w:divBdr>
        </w:div>
        <w:div w:id="502823946">
          <w:marLeft w:val="0"/>
          <w:marRight w:val="0"/>
          <w:marTop w:val="0"/>
          <w:marBottom w:val="0"/>
          <w:divBdr>
            <w:top w:val="none" w:sz="0" w:space="0" w:color="auto"/>
            <w:left w:val="none" w:sz="0" w:space="0" w:color="auto"/>
            <w:bottom w:val="none" w:sz="0" w:space="0" w:color="auto"/>
            <w:right w:val="none" w:sz="0" w:space="0" w:color="auto"/>
          </w:divBdr>
        </w:div>
        <w:div w:id="691348075">
          <w:marLeft w:val="0"/>
          <w:marRight w:val="0"/>
          <w:marTop w:val="0"/>
          <w:marBottom w:val="0"/>
          <w:divBdr>
            <w:top w:val="none" w:sz="0" w:space="0" w:color="auto"/>
            <w:left w:val="none" w:sz="0" w:space="0" w:color="auto"/>
            <w:bottom w:val="none" w:sz="0" w:space="0" w:color="auto"/>
            <w:right w:val="none" w:sz="0" w:space="0" w:color="auto"/>
          </w:divBdr>
        </w:div>
        <w:div w:id="1813866537">
          <w:marLeft w:val="0"/>
          <w:marRight w:val="0"/>
          <w:marTop w:val="0"/>
          <w:marBottom w:val="0"/>
          <w:divBdr>
            <w:top w:val="none" w:sz="0" w:space="0" w:color="auto"/>
            <w:left w:val="none" w:sz="0" w:space="0" w:color="auto"/>
            <w:bottom w:val="none" w:sz="0" w:space="0" w:color="auto"/>
            <w:right w:val="none" w:sz="0" w:space="0" w:color="auto"/>
          </w:divBdr>
        </w:div>
        <w:div w:id="458380905">
          <w:marLeft w:val="0"/>
          <w:marRight w:val="0"/>
          <w:marTop w:val="0"/>
          <w:marBottom w:val="0"/>
          <w:divBdr>
            <w:top w:val="none" w:sz="0" w:space="0" w:color="auto"/>
            <w:left w:val="none" w:sz="0" w:space="0" w:color="auto"/>
            <w:bottom w:val="none" w:sz="0" w:space="0" w:color="auto"/>
            <w:right w:val="none" w:sz="0" w:space="0" w:color="auto"/>
          </w:divBdr>
        </w:div>
        <w:div w:id="594170584">
          <w:marLeft w:val="0"/>
          <w:marRight w:val="0"/>
          <w:marTop w:val="0"/>
          <w:marBottom w:val="0"/>
          <w:divBdr>
            <w:top w:val="none" w:sz="0" w:space="0" w:color="auto"/>
            <w:left w:val="none" w:sz="0" w:space="0" w:color="auto"/>
            <w:bottom w:val="none" w:sz="0" w:space="0" w:color="auto"/>
            <w:right w:val="none" w:sz="0" w:space="0" w:color="auto"/>
          </w:divBdr>
        </w:div>
        <w:div w:id="1536430562">
          <w:marLeft w:val="0"/>
          <w:marRight w:val="0"/>
          <w:marTop w:val="0"/>
          <w:marBottom w:val="0"/>
          <w:divBdr>
            <w:top w:val="none" w:sz="0" w:space="0" w:color="auto"/>
            <w:left w:val="none" w:sz="0" w:space="0" w:color="auto"/>
            <w:bottom w:val="none" w:sz="0" w:space="0" w:color="auto"/>
            <w:right w:val="none" w:sz="0" w:space="0" w:color="auto"/>
          </w:divBdr>
        </w:div>
        <w:div w:id="218782529">
          <w:marLeft w:val="0"/>
          <w:marRight w:val="0"/>
          <w:marTop w:val="0"/>
          <w:marBottom w:val="0"/>
          <w:divBdr>
            <w:top w:val="none" w:sz="0" w:space="0" w:color="auto"/>
            <w:left w:val="none" w:sz="0" w:space="0" w:color="auto"/>
            <w:bottom w:val="none" w:sz="0" w:space="0" w:color="auto"/>
            <w:right w:val="none" w:sz="0" w:space="0" w:color="auto"/>
          </w:divBdr>
        </w:div>
        <w:div w:id="1865363358">
          <w:marLeft w:val="0"/>
          <w:marRight w:val="0"/>
          <w:marTop w:val="0"/>
          <w:marBottom w:val="0"/>
          <w:divBdr>
            <w:top w:val="none" w:sz="0" w:space="0" w:color="auto"/>
            <w:left w:val="none" w:sz="0" w:space="0" w:color="auto"/>
            <w:bottom w:val="none" w:sz="0" w:space="0" w:color="auto"/>
            <w:right w:val="none" w:sz="0" w:space="0" w:color="auto"/>
          </w:divBdr>
        </w:div>
        <w:div w:id="1450737143">
          <w:marLeft w:val="0"/>
          <w:marRight w:val="0"/>
          <w:marTop w:val="0"/>
          <w:marBottom w:val="0"/>
          <w:divBdr>
            <w:top w:val="none" w:sz="0" w:space="0" w:color="auto"/>
            <w:left w:val="none" w:sz="0" w:space="0" w:color="auto"/>
            <w:bottom w:val="none" w:sz="0" w:space="0" w:color="auto"/>
            <w:right w:val="none" w:sz="0" w:space="0" w:color="auto"/>
          </w:divBdr>
        </w:div>
        <w:div w:id="386538241">
          <w:marLeft w:val="0"/>
          <w:marRight w:val="0"/>
          <w:marTop w:val="0"/>
          <w:marBottom w:val="0"/>
          <w:divBdr>
            <w:top w:val="none" w:sz="0" w:space="0" w:color="auto"/>
            <w:left w:val="none" w:sz="0" w:space="0" w:color="auto"/>
            <w:bottom w:val="none" w:sz="0" w:space="0" w:color="auto"/>
            <w:right w:val="none" w:sz="0" w:space="0" w:color="auto"/>
          </w:divBdr>
        </w:div>
        <w:div w:id="240874150">
          <w:marLeft w:val="0"/>
          <w:marRight w:val="0"/>
          <w:marTop w:val="0"/>
          <w:marBottom w:val="0"/>
          <w:divBdr>
            <w:top w:val="none" w:sz="0" w:space="0" w:color="auto"/>
            <w:left w:val="none" w:sz="0" w:space="0" w:color="auto"/>
            <w:bottom w:val="none" w:sz="0" w:space="0" w:color="auto"/>
            <w:right w:val="none" w:sz="0" w:space="0" w:color="auto"/>
          </w:divBdr>
        </w:div>
        <w:div w:id="12075778">
          <w:marLeft w:val="0"/>
          <w:marRight w:val="0"/>
          <w:marTop w:val="0"/>
          <w:marBottom w:val="0"/>
          <w:divBdr>
            <w:top w:val="none" w:sz="0" w:space="0" w:color="auto"/>
            <w:left w:val="none" w:sz="0" w:space="0" w:color="auto"/>
            <w:bottom w:val="none" w:sz="0" w:space="0" w:color="auto"/>
            <w:right w:val="none" w:sz="0" w:space="0" w:color="auto"/>
          </w:divBdr>
        </w:div>
        <w:div w:id="854611154">
          <w:marLeft w:val="0"/>
          <w:marRight w:val="0"/>
          <w:marTop w:val="0"/>
          <w:marBottom w:val="0"/>
          <w:divBdr>
            <w:top w:val="none" w:sz="0" w:space="0" w:color="auto"/>
            <w:left w:val="none" w:sz="0" w:space="0" w:color="auto"/>
            <w:bottom w:val="none" w:sz="0" w:space="0" w:color="auto"/>
            <w:right w:val="none" w:sz="0" w:space="0" w:color="auto"/>
          </w:divBdr>
        </w:div>
        <w:div w:id="500005279">
          <w:marLeft w:val="0"/>
          <w:marRight w:val="0"/>
          <w:marTop w:val="0"/>
          <w:marBottom w:val="0"/>
          <w:divBdr>
            <w:top w:val="none" w:sz="0" w:space="0" w:color="auto"/>
            <w:left w:val="none" w:sz="0" w:space="0" w:color="auto"/>
            <w:bottom w:val="none" w:sz="0" w:space="0" w:color="auto"/>
            <w:right w:val="none" w:sz="0" w:space="0" w:color="auto"/>
          </w:divBdr>
        </w:div>
        <w:div w:id="14575863">
          <w:marLeft w:val="0"/>
          <w:marRight w:val="0"/>
          <w:marTop w:val="0"/>
          <w:marBottom w:val="0"/>
          <w:divBdr>
            <w:top w:val="none" w:sz="0" w:space="0" w:color="auto"/>
            <w:left w:val="none" w:sz="0" w:space="0" w:color="auto"/>
            <w:bottom w:val="none" w:sz="0" w:space="0" w:color="auto"/>
            <w:right w:val="none" w:sz="0" w:space="0" w:color="auto"/>
          </w:divBdr>
        </w:div>
        <w:div w:id="1880780574">
          <w:marLeft w:val="0"/>
          <w:marRight w:val="0"/>
          <w:marTop w:val="0"/>
          <w:marBottom w:val="0"/>
          <w:divBdr>
            <w:top w:val="none" w:sz="0" w:space="0" w:color="auto"/>
            <w:left w:val="none" w:sz="0" w:space="0" w:color="auto"/>
            <w:bottom w:val="none" w:sz="0" w:space="0" w:color="auto"/>
            <w:right w:val="none" w:sz="0" w:space="0" w:color="auto"/>
          </w:divBdr>
        </w:div>
        <w:div w:id="156851683">
          <w:marLeft w:val="0"/>
          <w:marRight w:val="0"/>
          <w:marTop w:val="0"/>
          <w:marBottom w:val="0"/>
          <w:divBdr>
            <w:top w:val="none" w:sz="0" w:space="0" w:color="auto"/>
            <w:left w:val="none" w:sz="0" w:space="0" w:color="auto"/>
            <w:bottom w:val="none" w:sz="0" w:space="0" w:color="auto"/>
            <w:right w:val="none" w:sz="0" w:space="0" w:color="auto"/>
          </w:divBdr>
        </w:div>
        <w:div w:id="1656837671">
          <w:marLeft w:val="0"/>
          <w:marRight w:val="0"/>
          <w:marTop w:val="0"/>
          <w:marBottom w:val="0"/>
          <w:divBdr>
            <w:top w:val="none" w:sz="0" w:space="0" w:color="auto"/>
            <w:left w:val="none" w:sz="0" w:space="0" w:color="auto"/>
            <w:bottom w:val="none" w:sz="0" w:space="0" w:color="auto"/>
            <w:right w:val="none" w:sz="0" w:space="0" w:color="auto"/>
          </w:divBdr>
        </w:div>
        <w:div w:id="952446513">
          <w:marLeft w:val="0"/>
          <w:marRight w:val="0"/>
          <w:marTop w:val="0"/>
          <w:marBottom w:val="0"/>
          <w:divBdr>
            <w:top w:val="none" w:sz="0" w:space="0" w:color="auto"/>
            <w:left w:val="none" w:sz="0" w:space="0" w:color="auto"/>
            <w:bottom w:val="none" w:sz="0" w:space="0" w:color="auto"/>
            <w:right w:val="none" w:sz="0" w:space="0" w:color="auto"/>
          </w:divBdr>
        </w:div>
        <w:div w:id="510685755">
          <w:marLeft w:val="0"/>
          <w:marRight w:val="0"/>
          <w:marTop w:val="0"/>
          <w:marBottom w:val="0"/>
          <w:divBdr>
            <w:top w:val="none" w:sz="0" w:space="0" w:color="auto"/>
            <w:left w:val="none" w:sz="0" w:space="0" w:color="auto"/>
            <w:bottom w:val="none" w:sz="0" w:space="0" w:color="auto"/>
            <w:right w:val="none" w:sz="0" w:space="0" w:color="auto"/>
          </w:divBdr>
        </w:div>
        <w:div w:id="1499879707">
          <w:marLeft w:val="0"/>
          <w:marRight w:val="0"/>
          <w:marTop w:val="0"/>
          <w:marBottom w:val="0"/>
          <w:divBdr>
            <w:top w:val="none" w:sz="0" w:space="0" w:color="auto"/>
            <w:left w:val="none" w:sz="0" w:space="0" w:color="auto"/>
            <w:bottom w:val="none" w:sz="0" w:space="0" w:color="auto"/>
            <w:right w:val="none" w:sz="0" w:space="0" w:color="auto"/>
          </w:divBdr>
        </w:div>
        <w:div w:id="2132284587">
          <w:marLeft w:val="0"/>
          <w:marRight w:val="0"/>
          <w:marTop w:val="0"/>
          <w:marBottom w:val="0"/>
          <w:divBdr>
            <w:top w:val="none" w:sz="0" w:space="0" w:color="auto"/>
            <w:left w:val="none" w:sz="0" w:space="0" w:color="auto"/>
            <w:bottom w:val="none" w:sz="0" w:space="0" w:color="auto"/>
            <w:right w:val="none" w:sz="0" w:space="0" w:color="auto"/>
          </w:divBdr>
        </w:div>
        <w:div w:id="2023429409">
          <w:marLeft w:val="0"/>
          <w:marRight w:val="0"/>
          <w:marTop w:val="0"/>
          <w:marBottom w:val="0"/>
          <w:divBdr>
            <w:top w:val="none" w:sz="0" w:space="0" w:color="auto"/>
            <w:left w:val="none" w:sz="0" w:space="0" w:color="auto"/>
            <w:bottom w:val="none" w:sz="0" w:space="0" w:color="auto"/>
            <w:right w:val="none" w:sz="0" w:space="0" w:color="auto"/>
          </w:divBdr>
        </w:div>
        <w:div w:id="754205111">
          <w:marLeft w:val="0"/>
          <w:marRight w:val="0"/>
          <w:marTop w:val="0"/>
          <w:marBottom w:val="0"/>
          <w:divBdr>
            <w:top w:val="none" w:sz="0" w:space="0" w:color="auto"/>
            <w:left w:val="none" w:sz="0" w:space="0" w:color="auto"/>
            <w:bottom w:val="none" w:sz="0" w:space="0" w:color="auto"/>
            <w:right w:val="none" w:sz="0" w:space="0" w:color="auto"/>
          </w:divBdr>
        </w:div>
        <w:div w:id="464081607">
          <w:marLeft w:val="0"/>
          <w:marRight w:val="0"/>
          <w:marTop w:val="0"/>
          <w:marBottom w:val="0"/>
          <w:divBdr>
            <w:top w:val="none" w:sz="0" w:space="0" w:color="auto"/>
            <w:left w:val="none" w:sz="0" w:space="0" w:color="auto"/>
            <w:bottom w:val="none" w:sz="0" w:space="0" w:color="auto"/>
            <w:right w:val="none" w:sz="0" w:space="0" w:color="auto"/>
          </w:divBdr>
        </w:div>
        <w:div w:id="1339381060">
          <w:marLeft w:val="0"/>
          <w:marRight w:val="0"/>
          <w:marTop w:val="0"/>
          <w:marBottom w:val="0"/>
          <w:divBdr>
            <w:top w:val="none" w:sz="0" w:space="0" w:color="auto"/>
            <w:left w:val="none" w:sz="0" w:space="0" w:color="auto"/>
            <w:bottom w:val="none" w:sz="0" w:space="0" w:color="auto"/>
            <w:right w:val="none" w:sz="0" w:space="0" w:color="auto"/>
          </w:divBdr>
        </w:div>
      </w:divsChild>
    </w:div>
    <w:div w:id="1097600399">
      <w:bodyDiv w:val="1"/>
      <w:marLeft w:val="0"/>
      <w:marRight w:val="0"/>
      <w:marTop w:val="0"/>
      <w:marBottom w:val="0"/>
      <w:divBdr>
        <w:top w:val="none" w:sz="0" w:space="0" w:color="auto"/>
        <w:left w:val="none" w:sz="0" w:space="0" w:color="auto"/>
        <w:bottom w:val="none" w:sz="0" w:space="0" w:color="auto"/>
        <w:right w:val="none" w:sz="0" w:space="0" w:color="auto"/>
      </w:divBdr>
      <w:divsChild>
        <w:div w:id="1231840808">
          <w:marLeft w:val="0"/>
          <w:marRight w:val="0"/>
          <w:marTop w:val="0"/>
          <w:marBottom w:val="0"/>
          <w:divBdr>
            <w:top w:val="none" w:sz="0" w:space="0" w:color="auto"/>
            <w:left w:val="none" w:sz="0" w:space="0" w:color="auto"/>
            <w:bottom w:val="none" w:sz="0" w:space="0" w:color="auto"/>
            <w:right w:val="none" w:sz="0" w:space="0" w:color="auto"/>
          </w:divBdr>
        </w:div>
      </w:divsChild>
    </w:div>
    <w:div w:id="1118453562">
      <w:bodyDiv w:val="1"/>
      <w:marLeft w:val="0"/>
      <w:marRight w:val="0"/>
      <w:marTop w:val="0"/>
      <w:marBottom w:val="0"/>
      <w:divBdr>
        <w:top w:val="none" w:sz="0" w:space="0" w:color="auto"/>
        <w:left w:val="none" w:sz="0" w:space="0" w:color="auto"/>
        <w:bottom w:val="none" w:sz="0" w:space="0" w:color="auto"/>
        <w:right w:val="none" w:sz="0" w:space="0" w:color="auto"/>
      </w:divBdr>
      <w:divsChild>
        <w:div w:id="566107102">
          <w:marLeft w:val="0"/>
          <w:marRight w:val="0"/>
          <w:marTop w:val="0"/>
          <w:marBottom w:val="0"/>
          <w:divBdr>
            <w:top w:val="none" w:sz="0" w:space="0" w:color="auto"/>
            <w:left w:val="none" w:sz="0" w:space="0" w:color="auto"/>
            <w:bottom w:val="none" w:sz="0" w:space="0" w:color="auto"/>
            <w:right w:val="none" w:sz="0" w:space="0" w:color="auto"/>
          </w:divBdr>
        </w:div>
        <w:div w:id="331878094">
          <w:marLeft w:val="0"/>
          <w:marRight w:val="0"/>
          <w:marTop w:val="0"/>
          <w:marBottom w:val="0"/>
          <w:divBdr>
            <w:top w:val="none" w:sz="0" w:space="0" w:color="auto"/>
            <w:left w:val="none" w:sz="0" w:space="0" w:color="auto"/>
            <w:bottom w:val="none" w:sz="0" w:space="0" w:color="auto"/>
            <w:right w:val="none" w:sz="0" w:space="0" w:color="auto"/>
          </w:divBdr>
        </w:div>
        <w:div w:id="1958632709">
          <w:marLeft w:val="0"/>
          <w:marRight w:val="0"/>
          <w:marTop w:val="0"/>
          <w:marBottom w:val="0"/>
          <w:divBdr>
            <w:top w:val="none" w:sz="0" w:space="0" w:color="auto"/>
            <w:left w:val="none" w:sz="0" w:space="0" w:color="auto"/>
            <w:bottom w:val="none" w:sz="0" w:space="0" w:color="auto"/>
            <w:right w:val="none" w:sz="0" w:space="0" w:color="auto"/>
          </w:divBdr>
        </w:div>
        <w:div w:id="854073415">
          <w:marLeft w:val="0"/>
          <w:marRight w:val="0"/>
          <w:marTop w:val="0"/>
          <w:marBottom w:val="0"/>
          <w:divBdr>
            <w:top w:val="none" w:sz="0" w:space="0" w:color="auto"/>
            <w:left w:val="none" w:sz="0" w:space="0" w:color="auto"/>
            <w:bottom w:val="none" w:sz="0" w:space="0" w:color="auto"/>
            <w:right w:val="none" w:sz="0" w:space="0" w:color="auto"/>
          </w:divBdr>
        </w:div>
        <w:div w:id="1268535807">
          <w:marLeft w:val="0"/>
          <w:marRight w:val="0"/>
          <w:marTop w:val="0"/>
          <w:marBottom w:val="0"/>
          <w:divBdr>
            <w:top w:val="none" w:sz="0" w:space="0" w:color="auto"/>
            <w:left w:val="none" w:sz="0" w:space="0" w:color="auto"/>
            <w:bottom w:val="none" w:sz="0" w:space="0" w:color="auto"/>
            <w:right w:val="none" w:sz="0" w:space="0" w:color="auto"/>
          </w:divBdr>
        </w:div>
        <w:div w:id="1126779152">
          <w:marLeft w:val="0"/>
          <w:marRight w:val="0"/>
          <w:marTop w:val="0"/>
          <w:marBottom w:val="0"/>
          <w:divBdr>
            <w:top w:val="none" w:sz="0" w:space="0" w:color="auto"/>
            <w:left w:val="none" w:sz="0" w:space="0" w:color="auto"/>
            <w:bottom w:val="none" w:sz="0" w:space="0" w:color="auto"/>
            <w:right w:val="none" w:sz="0" w:space="0" w:color="auto"/>
          </w:divBdr>
        </w:div>
        <w:div w:id="1984122120">
          <w:marLeft w:val="0"/>
          <w:marRight w:val="0"/>
          <w:marTop w:val="0"/>
          <w:marBottom w:val="0"/>
          <w:divBdr>
            <w:top w:val="none" w:sz="0" w:space="0" w:color="auto"/>
            <w:left w:val="none" w:sz="0" w:space="0" w:color="auto"/>
            <w:bottom w:val="none" w:sz="0" w:space="0" w:color="auto"/>
            <w:right w:val="none" w:sz="0" w:space="0" w:color="auto"/>
          </w:divBdr>
        </w:div>
        <w:div w:id="1303072736">
          <w:marLeft w:val="0"/>
          <w:marRight w:val="0"/>
          <w:marTop w:val="0"/>
          <w:marBottom w:val="0"/>
          <w:divBdr>
            <w:top w:val="none" w:sz="0" w:space="0" w:color="auto"/>
            <w:left w:val="none" w:sz="0" w:space="0" w:color="auto"/>
            <w:bottom w:val="none" w:sz="0" w:space="0" w:color="auto"/>
            <w:right w:val="none" w:sz="0" w:space="0" w:color="auto"/>
          </w:divBdr>
        </w:div>
        <w:div w:id="1669480183">
          <w:marLeft w:val="0"/>
          <w:marRight w:val="0"/>
          <w:marTop w:val="0"/>
          <w:marBottom w:val="0"/>
          <w:divBdr>
            <w:top w:val="none" w:sz="0" w:space="0" w:color="auto"/>
            <w:left w:val="none" w:sz="0" w:space="0" w:color="auto"/>
            <w:bottom w:val="none" w:sz="0" w:space="0" w:color="auto"/>
            <w:right w:val="none" w:sz="0" w:space="0" w:color="auto"/>
          </w:divBdr>
        </w:div>
        <w:div w:id="914583286">
          <w:marLeft w:val="0"/>
          <w:marRight w:val="0"/>
          <w:marTop w:val="0"/>
          <w:marBottom w:val="0"/>
          <w:divBdr>
            <w:top w:val="none" w:sz="0" w:space="0" w:color="auto"/>
            <w:left w:val="none" w:sz="0" w:space="0" w:color="auto"/>
            <w:bottom w:val="none" w:sz="0" w:space="0" w:color="auto"/>
            <w:right w:val="none" w:sz="0" w:space="0" w:color="auto"/>
          </w:divBdr>
        </w:div>
        <w:div w:id="1791896757">
          <w:marLeft w:val="0"/>
          <w:marRight w:val="0"/>
          <w:marTop w:val="0"/>
          <w:marBottom w:val="0"/>
          <w:divBdr>
            <w:top w:val="none" w:sz="0" w:space="0" w:color="auto"/>
            <w:left w:val="none" w:sz="0" w:space="0" w:color="auto"/>
            <w:bottom w:val="none" w:sz="0" w:space="0" w:color="auto"/>
            <w:right w:val="none" w:sz="0" w:space="0" w:color="auto"/>
          </w:divBdr>
        </w:div>
        <w:div w:id="1056120522">
          <w:marLeft w:val="0"/>
          <w:marRight w:val="0"/>
          <w:marTop w:val="0"/>
          <w:marBottom w:val="0"/>
          <w:divBdr>
            <w:top w:val="none" w:sz="0" w:space="0" w:color="auto"/>
            <w:left w:val="none" w:sz="0" w:space="0" w:color="auto"/>
            <w:bottom w:val="none" w:sz="0" w:space="0" w:color="auto"/>
            <w:right w:val="none" w:sz="0" w:space="0" w:color="auto"/>
          </w:divBdr>
        </w:div>
        <w:div w:id="722871577">
          <w:marLeft w:val="0"/>
          <w:marRight w:val="0"/>
          <w:marTop w:val="0"/>
          <w:marBottom w:val="0"/>
          <w:divBdr>
            <w:top w:val="none" w:sz="0" w:space="0" w:color="auto"/>
            <w:left w:val="none" w:sz="0" w:space="0" w:color="auto"/>
            <w:bottom w:val="none" w:sz="0" w:space="0" w:color="auto"/>
            <w:right w:val="none" w:sz="0" w:space="0" w:color="auto"/>
          </w:divBdr>
        </w:div>
        <w:div w:id="1201893211">
          <w:marLeft w:val="0"/>
          <w:marRight w:val="0"/>
          <w:marTop w:val="0"/>
          <w:marBottom w:val="0"/>
          <w:divBdr>
            <w:top w:val="none" w:sz="0" w:space="0" w:color="auto"/>
            <w:left w:val="none" w:sz="0" w:space="0" w:color="auto"/>
            <w:bottom w:val="none" w:sz="0" w:space="0" w:color="auto"/>
            <w:right w:val="none" w:sz="0" w:space="0" w:color="auto"/>
          </w:divBdr>
        </w:div>
        <w:div w:id="843591761">
          <w:marLeft w:val="0"/>
          <w:marRight w:val="0"/>
          <w:marTop w:val="0"/>
          <w:marBottom w:val="0"/>
          <w:divBdr>
            <w:top w:val="none" w:sz="0" w:space="0" w:color="auto"/>
            <w:left w:val="none" w:sz="0" w:space="0" w:color="auto"/>
            <w:bottom w:val="none" w:sz="0" w:space="0" w:color="auto"/>
            <w:right w:val="none" w:sz="0" w:space="0" w:color="auto"/>
          </w:divBdr>
        </w:div>
        <w:div w:id="439496999">
          <w:marLeft w:val="0"/>
          <w:marRight w:val="0"/>
          <w:marTop w:val="0"/>
          <w:marBottom w:val="0"/>
          <w:divBdr>
            <w:top w:val="none" w:sz="0" w:space="0" w:color="auto"/>
            <w:left w:val="none" w:sz="0" w:space="0" w:color="auto"/>
            <w:bottom w:val="none" w:sz="0" w:space="0" w:color="auto"/>
            <w:right w:val="none" w:sz="0" w:space="0" w:color="auto"/>
          </w:divBdr>
        </w:div>
        <w:div w:id="1012219309">
          <w:marLeft w:val="0"/>
          <w:marRight w:val="0"/>
          <w:marTop w:val="0"/>
          <w:marBottom w:val="0"/>
          <w:divBdr>
            <w:top w:val="none" w:sz="0" w:space="0" w:color="auto"/>
            <w:left w:val="none" w:sz="0" w:space="0" w:color="auto"/>
            <w:bottom w:val="none" w:sz="0" w:space="0" w:color="auto"/>
            <w:right w:val="none" w:sz="0" w:space="0" w:color="auto"/>
          </w:divBdr>
        </w:div>
        <w:div w:id="945769474">
          <w:marLeft w:val="0"/>
          <w:marRight w:val="0"/>
          <w:marTop w:val="0"/>
          <w:marBottom w:val="0"/>
          <w:divBdr>
            <w:top w:val="none" w:sz="0" w:space="0" w:color="auto"/>
            <w:left w:val="none" w:sz="0" w:space="0" w:color="auto"/>
            <w:bottom w:val="none" w:sz="0" w:space="0" w:color="auto"/>
            <w:right w:val="none" w:sz="0" w:space="0" w:color="auto"/>
          </w:divBdr>
        </w:div>
        <w:div w:id="1972057548">
          <w:marLeft w:val="0"/>
          <w:marRight w:val="0"/>
          <w:marTop w:val="0"/>
          <w:marBottom w:val="0"/>
          <w:divBdr>
            <w:top w:val="none" w:sz="0" w:space="0" w:color="auto"/>
            <w:left w:val="none" w:sz="0" w:space="0" w:color="auto"/>
            <w:bottom w:val="none" w:sz="0" w:space="0" w:color="auto"/>
            <w:right w:val="none" w:sz="0" w:space="0" w:color="auto"/>
          </w:divBdr>
        </w:div>
        <w:div w:id="1783261036">
          <w:marLeft w:val="0"/>
          <w:marRight w:val="0"/>
          <w:marTop w:val="0"/>
          <w:marBottom w:val="0"/>
          <w:divBdr>
            <w:top w:val="none" w:sz="0" w:space="0" w:color="auto"/>
            <w:left w:val="none" w:sz="0" w:space="0" w:color="auto"/>
            <w:bottom w:val="none" w:sz="0" w:space="0" w:color="auto"/>
            <w:right w:val="none" w:sz="0" w:space="0" w:color="auto"/>
          </w:divBdr>
        </w:div>
        <w:div w:id="1059787795">
          <w:marLeft w:val="0"/>
          <w:marRight w:val="0"/>
          <w:marTop w:val="0"/>
          <w:marBottom w:val="0"/>
          <w:divBdr>
            <w:top w:val="none" w:sz="0" w:space="0" w:color="auto"/>
            <w:left w:val="none" w:sz="0" w:space="0" w:color="auto"/>
            <w:bottom w:val="none" w:sz="0" w:space="0" w:color="auto"/>
            <w:right w:val="none" w:sz="0" w:space="0" w:color="auto"/>
          </w:divBdr>
        </w:div>
        <w:div w:id="589240542">
          <w:marLeft w:val="0"/>
          <w:marRight w:val="0"/>
          <w:marTop w:val="0"/>
          <w:marBottom w:val="0"/>
          <w:divBdr>
            <w:top w:val="none" w:sz="0" w:space="0" w:color="auto"/>
            <w:left w:val="none" w:sz="0" w:space="0" w:color="auto"/>
            <w:bottom w:val="none" w:sz="0" w:space="0" w:color="auto"/>
            <w:right w:val="none" w:sz="0" w:space="0" w:color="auto"/>
          </w:divBdr>
        </w:div>
        <w:div w:id="292247907">
          <w:marLeft w:val="0"/>
          <w:marRight w:val="0"/>
          <w:marTop w:val="0"/>
          <w:marBottom w:val="0"/>
          <w:divBdr>
            <w:top w:val="none" w:sz="0" w:space="0" w:color="auto"/>
            <w:left w:val="none" w:sz="0" w:space="0" w:color="auto"/>
            <w:bottom w:val="none" w:sz="0" w:space="0" w:color="auto"/>
            <w:right w:val="none" w:sz="0" w:space="0" w:color="auto"/>
          </w:divBdr>
        </w:div>
        <w:div w:id="1420755628">
          <w:marLeft w:val="0"/>
          <w:marRight w:val="0"/>
          <w:marTop w:val="0"/>
          <w:marBottom w:val="0"/>
          <w:divBdr>
            <w:top w:val="none" w:sz="0" w:space="0" w:color="auto"/>
            <w:left w:val="none" w:sz="0" w:space="0" w:color="auto"/>
            <w:bottom w:val="none" w:sz="0" w:space="0" w:color="auto"/>
            <w:right w:val="none" w:sz="0" w:space="0" w:color="auto"/>
          </w:divBdr>
        </w:div>
        <w:div w:id="2035843018">
          <w:marLeft w:val="0"/>
          <w:marRight w:val="0"/>
          <w:marTop w:val="0"/>
          <w:marBottom w:val="0"/>
          <w:divBdr>
            <w:top w:val="none" w:sz="0" w:space="0" w:color="auto"/>
            <w:left w:val="none" w:sz="0" w:space="0" w:color="auto"/>
            <w:bottom w:val="none" w:sz="0" w:space="0" w:color="auto"/>
            <w:right w:val="none" w:sz="0" w:space="0" w:color="auto"/>
          </w:divBdr>
        </w:div>
        <w:div w:id="463544874">
          <w:marLeft w:val="0"/>
          <w:marRight w:val="0"/>
          <w:marTop w:val="0"/>
          <w:marBottom w:val="0"/>
          <w:divBdr>
            <w:top w:val="none" w:sz="0" w:space="0" w:color="auto"/>
            <w:left w:val="none" w:sz="0" w:space="0" w:color="auto"/>
            <w:bottom w:val="none" w:sz="0" w:space="0" w:color="auto"/>
            <w:right w:val="none" w:sz="0" w:space="0" w:color="auto"/>
          </w:divBdr>
        </w:div>
        <w:div w:id="1230269384">
          <w:marLeft w:val="0"/>
          <w:marRight w:val="0"/>
          <w:marTop w:val="0"/>
          <w:marBottom w:val="0"/>
          <w:divBdr>
            <w:top w:val="none" w:sz="0" w:space="0" w:color="auto"/>
            <w:left w:val="none" w:sz="0" w:space="0" w:color="auto"/>
            <w:bottom w:val="none" w:sz="0" w:space="0" w:color="auto"/>
            <w:right w:val="none" w:sz="0" w:space="0" w:color="auto"/>
          </w:divBdr>
        </w:div>
        <w:div w:id="111941728">
          <w:marLeft w:val="0"/>
          <w:marRight w:val="0"/>
          <w:marTop w:val="0"/>
          <w:marBottom w:val="0"/>
          <w:divBdr>
            <w:top w:val="none" w:sz="0" w:space="0" w:color="auto"/>
            <w:left w:val="none" w:sz="0" w:space="0" w:color="auto"/>
            <w:bottom w:val="none" w:sz="0" w:space="0" w:color="auto"/>
            <w:right w:val="none" w:sz="0" w:space="0" w:color="auto"/>
          </w:divBdr>
        </w:div>
        <w:div w:id="922763691">
          <w:marLeft w:val="0"/>
          <w:marRight w:val="0"/>
          <w:marTop w:val="0"/>
          <w:marBottom w:val="0"/>
          <w:divBdr>
            <w:top w:val="none" w:sz="0" w:space="0" w:color="auto"/>
            <w:left w:val="none" w:sz="0" w:space="0" w:color="auto"/>
            <w:bottom w:val="none" w:sz="0" w:space="0" w:color="auto"/>
            <w:right w:val="none" w:sz="0" w:space="0" w:color="auto"/>
          </w:divBdr>
        </w:div>
        <w:div w:id="1560822845">
          <w:marLeft w:val="0"/>
          <w:marRight w:val="0"/>
          <w:marTop w:val="0"/>
          <w:marBottom w:val="0"/>
          <w:divBdr>
            <w:top w:val="none" w:sz="0" w:space="0" w:color="auto"/>
            <w:left w:val="none" w:sz="0" w:space="0" w:color="auto"/>
            <w:bottom w:val="none" w:sz="0" w:space="0" w:color="auto"/>
            <w:right w:val="none" w:sz="0" w:space="0" w:color="auto"/>
          </w:divBdr>
        </w:div>
        <w:div w:id="2133936410">
          <w:marLeft w:val="0"/>
          <w:marRight w:val="0"/>
          <w:marTop w:val="0"/>
          <w:marBottom w:val="0"/>
          <w:divBdr>
            <w:top w:val="none" w:sz="0" w:space="0" w:color="auto"/>
            <w:left w:val="none" w:sz="0" w:space="0" w:color="auto"/>
            <w:bottom w:val="none" w:sz="0" w:space="0" w:color="auto"/>
            <w:right w:val="none" w:sz="0" w:space="0" w:color="auto"/>
          </w:divBdr>
        </w:div>
        <w:div w:id="288128493">
          <w:marLeft w:val="0"/>
          <w:marRight w:val="0"/>
          <w:marTop w:val="0"/>
          <w:marBottom w:val="0"/>
          <w:divBdr>
            <w:top w:val="none" w:sz="0" w:space="0" w:color="auto"/>
            <w:left w:val="none" w:sz="0" w:space="0" w:color="auto"/>
            <w:bottom w:val="none" w:sz="0" w:space="0" w:color="auto"/>
            <w:right w:val="none" w:sz="0" w:space="0" w:color="auto"/>
          </w:divBdr>
        </w:div>
        <w:div w:id="470094213">
          <w:marLeft w:val="0"/>
          <w:marRight w:val="0"/>
          <w:marTop w:val="0"/>
          <w:marBottom w:val="0"/>
          <w:divBdr>
            <w:top w:val="none" w:sz="0" w:space="0" w:color="auto"/>
            <w:left w:val="none" w:sz="0" w:space="0" w:color="auto"/>
            <w:bottom w:val="none" w:sz="0" w:space="0" w:color="auto"/>
            <w:right w:val="none" w:sz="0" w:space="0" w:color="auto"/>
          </w:divBdr>
        </w:div>
        <w:div w:id="909316260">
          <w:marLeft w:val="0"/>
          <w:marRight w:val="0"/>
          <w:marTop w:val="0"/>
          <w:marBottom w:val="0"/>
          <w:divBdr>
            <w:top w:val="none" w:sz="0" w:space="0" w:color="auto"/>
            <w:left w:val="none" w:sz="0" w:space="0" w:color="auto"/>
            <w:bottom w:val="none" w:sz="0" w:space="0" w:color="auto"/>
            <w:right w:val="none" w:sz="0" w:space="0" w:color="auto"/>
          </w:divBdr>
        </w:div>
        <w:div w:id="1904559617">
          <w:marLeft w:val="0"/>
          <w:marRight w:val="0"/>
          <w:marTop w:val="0"/>
          <w:marBottom w:val="0"/>
          <w:divBdr>
            <w:top w:val="none" w:sz="0" w:space="0" w:color="auto"/>
            <w:left w:val="none" w:sz="0" w:space="0" w:color="auto"/>
            <w:bottom w:val="none" w:sz="0" w:space="0" w:color="auto"/>
            <w:right w:val="none" w:sz="0" w:space="0" w:color="auto"/>
          </w:divBdr>
        </w:div>
        <w:div w:id="657072997">
          <w:marLeft w:val="0"/>
          <w:marRight w:val="0"/>
          <w:marTop w:val="0"/>
          <w:marBottom w:val="0"/>
          <w:divBdr>
            <w:top w:val="none" w:sz="0" w:space="0" w:color="auto"/>
            <w:left w:val="none" w:sz="0" w:space="0" w:color="auto"/>
            <w:bottom w:val="none" w:sz="0" w:space="0" w:color="auto"/>
            <w:right w:val="none" w:sz="0" w:space="0" w:color="auto"/>
          </w:divBdr>
        </w:div>
        <w:div w:id="1701972588">
          <w:marLeft w:val="0"/>
          <w:marRight w:val="0"/>
          <w:marTop w:val="0"/>
          <w:marBottom w:val="0"/>
          <w:divBdr>
            <w:top w:val="none" w:sz="0" w:space="0" w:color="auto"/>
            <w:left w:val="none" w:sz="0" w:space="0" w:color="auto"/>
            <w:bottom w:val="none" w:sz="0" w:space="0" w:color="auto"/>
            <w:right w:val="none" w:sz="0" w:space="0" w:color="auto"/>
          </w:divBdr>
        </w:div>
        <w:div w:id="1828130904">
          <w:marLeft w:val="0"/>
          <w:marRight w:val="0"/>
          <w:marTop w:val="0"/>
          <w:marBottom w:val="0"/>
          <w:divBdr>
            <w:top w:val="none" w:sz="0" w:space="0" w:color="auto"/>
            <w:left w:val="none" w:sz="0" w:space="0" w:color="auto"/>
            <w:bottom w:val="none" w:sz="0" w:space="0" w:color="auto"/>
            <w:right w:val="none" w:sz="0" w:space="0" w:color="auto"/>
          </w:divBdr>
        </w:div>
        <w:div w:id="376007714">
          <w:marLeft w:val="0"/>
          <w:marRight w:val="0"/>
          <w:marTop w:val="0"/>
          <w:marBottom w:val="0"/>
          <w:divBdr>
            <w:top w:val="none" w:sz="0" w:space="0" w:color="auto"/>
            <w:left w:val="none" w:sz="0" w:space="0" w:color="auto"/>
            <w:bottom w:val="none" w:sz="0" w:space="0" w:color="auto"/>
            <w:right w:val="none" w:sz="0" w:space="0" w:color="auto"/>
          </w:divBdr>
        </w:div>
        <w:div w:id="207644897">
          <w:marLeft w:val="0"/>
          <w:marRight w:val="0"/>
          <w:marTop w:val="0"/>
          <w:marBottom w:val="0"/>
          <w:divBdr>
            <w:top w:val="none" w:sz="0" w:space="0" w:color="auto"/>
            <w:left w:val="none" w:sz="0" w:space="0" w:color="auto"/>
            <w:bottom w:val="none" w:sz="0" w:space="0" w:color="auto"/>
            <w:right w:val="none" w:sz="0" w:space="0" w:color="auto"/>
          </w:divBdr>
        </w:div>
        <w:div w:id="760368618">
          <w:marLeft w:val="0"/>
          <w:marRight w:val="0"/>
          <w:marTop w:val="0"/>
          <w:marBottom w:val="0"/>
          <w:divBdr>
            <w:top w:val="none" w:sz="0" w:space="0" w:color="auto"/>
            <w:left w:val="none" w:sz="0" w:space="0" w:color="auto"/>
            <w:bottom w:val="none" w:sz="0" w:space="0" w:color="auto"/>
            <w:right w:val="none" w:sz="0" w:space="0" w:color="auto"/>
          </w:divBdr>
        </w:div>
        <w:div w:id="713693788">
          <w:marLeft w:val="0"/>
          <w:marRight w:val="0"/>
          <w:marTop w:val="0"/>
          <w:marBottom w:val="0"/>
          <w:divBdr>
            <w:top w:val="none" w:sz="0" w:space="0" w:color="auto"/>
            <w:left w:val="none" w:sz="0" w:space="0" w:color="auto"/>
            <w:bottom w:val="none" w:sz="0" w:space="0" w:color="auto"/>
            <w:right w:val="none" w:sz="0" w:space="0" w:color="auto"/>
          </w:divBdr>
        </w:div>
      </w:divsChild>
    </w:div>
    <w:div w:id="1120298618">
      <w:bodyDiv w:val="1"/>
      <w:marLeft w:val="0"/>
      <w:marRight w:val="0"/>
      <w:marTop w:val="0"/>
      <w:marBottom w:val="0"/>
      <w:divBdr>
        <w:top w:val="none" w:sz="0" w:space="0" w:color="auto"/>
        <w:left w:val="none" w:sz="0" w:space="0" w:color="auto"/>
        <w:bottom w:val="none" w:sz="0" w:space="0" w:color="auto"/>
        <w:right w:val="none" w:sz="0" w:space="0" w:color="auto"/>
      </w:divBdr>
      <w:divsChild>
        <w:div w:id="852260764">
          <w:marLeft w:val="0"/>
          <w:marRight w:val="0"/>
          <w:marTop w:val="0"/>
          <w:marBottom w:val="0"/>
          <w:divBdr>
            <w:top w:val="none" w:sz="0" w:space="0" w:color="auto"/>
            <w:left w:val="none" w:sz="0" w:space="0" w:color="auto"/>
            <w:bottom w:val="none" w:sz="0" w:space="0" w:color="auto"/>
            <w:right w:val="none" w:sz="0" w:space="0" w:color="auto"/>
          </w:divBdr>
        </w:div>
      </w:divsChild>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379545644">
      <w:bodyDiv w:val="1"/>
      <w:marLeft w:val="0"/>
      <w:marRight w:val="0"/>
      <w:marTop w:val="0"/>
      <w:marBottom w:val="0"/>
      <w:divBdr>
        <w:top w:val="none" w:sz="0" w:space="0" w:color="auto"/>
        <w:left w:val="none" w:sz="0" w:space="0" w:color="auto"/>
        <w:bottom w:val="none" w:sz="0" w:space="0" w:color="auto"/>
        <w:right w:val="none" w:sz="0" w:space="0" w:color="auto"/>
      </w:divBdr>
      <w:divsChild>
        <w:div w:id="506748945">
          <w:marLeft w:val="0"/>
          <w:marRight w:val="0"/>
          <w:marTop w:val="0"/>
          <w:marBottom w:val="0"/>
          <w:divBdr>
            <w:top w:val="none" w:sz="0" w:space="0" w:color="auto"/>
            <w:left w:val="none" w:sz="0" w:space="0" w:color="auto"/>
            <w:bottom w:val="none" w:sz="0" w:space="0" w:color="auto"/>
            <w:right w:val="none" w:sz="0" w:space="0" w:color="auto"/>
          </w:divBdr>
        </w:div>
        <w:div w:id="593562609">
          <w:marLeft w:val="0"/>
          <w:marRight w:val="0"/>
          <w:marTop w:val="0"/>
          <w:marBottom w:val="0"/>
          <w:divBdr>
            <w:top w:val="none" w:sz="0" w:space="0" w:color="auto"/>
            <w:left w:val="none" w:sz="0" w:space="0" w:color="auto"/>
            <w:bottom w:val="none" w:sz="0" w:space="0" w:color="auto"/>
            <w:right w:val="none" w:sz="0" w:space="0" w:color="auto"/>
          </w:divBdr>
        </w:div>
        <w:div w:id="965432484">
          <w:marLeft w:val="0"/>
          <w:marRight w:val="0"/>
          <w:marTop w:val="0"/>
          <w:marBottom w:val="0"/>
          <w:divBdr>
            <w:top w:val="none" w:sz="0" w:space="0" w:color="auto"/>
            <w:left w:val="none" w:sz="0" w:space="0" w:color="auto"/>
            <w:bottom w:val="none" w:sz="0" w:space="0" w:color="auto"/>
            <w:right w:val="none" w:sz="0" w:space="0" w:color="auto"/>
          </w:divBdr>
        </w:div>
        <w:div w:id="1013075719">
          <w:marLeft w:val="0"/>
          <w:marRight w:val="0"/>
          <w:marTop w:val="0"/>
          <w:marBottom w:val="0"/>
          <w:divBdr>
            <w:top w:val="none" w:sz="0" w:space="0" w:color="auto"/>
            <w:left w:val="none" w:sz="0" w:space="0" w:color="auto"/>
            <w:bottom w:val="none" w:sz="0" w:space="0" w:color="auto"/>
            <w:right w:val="none" w:sz="0" w:space="0" w:color="auto"/>
          </w:divBdr>
        </w:div>
        <w:div w:id="1288972508">
          <w:marLeft w:val="0"/>
          <w:marRight w:val="0"/>
          <w:marTop w:val="0"/>
          <w:marBottom w:val="0"/>
          <w:divBdr>
            <w:top w:val="none" w:sz="0" w:space="0" w:color="auto"/>
            <w:left w:val="none" w:sz="0" w:space="0" w:color="auto"/>
            <w:bottom w:val="none" w:sz="0" w:space="0" w:color="auto"/>
            <w:right w:val="none" w:sz="0" w:space="0" w:color="auto"/>
          </w:divBdr>
        </w:div>
        <w:div w:id="536237147">
          <w:marLeft w:val="0"/>
          <w:marRight w:val="0"/>
          <w:marTop w:val="0"/>
          <w:marBottom w:val="0"/>
          <w:divBdr>
            <w:top w:val="none" w:sz="0" w:space="0" w:color="auto"/>
            <w:left w:val="none" w:sz="0" w:space="0" w:color="auto"/>
            <w:bottom w:val="none" w:sz="0" w:space="0" w:color="auto"/>
            <w:right w:val="none" w:sz="0" w:space="0" w:color="auto"/>
          </w:divBdr>
        </w:div>
        <w:div w:id="1282766078">
          <w:marLeft w:val="0"/>
          <w:marRight w:val="0"/>
          <w:marTop w:val="0"/>
          <w:marBottom w:val="0"/>
          <w:divBdr>
            <w:top w:val="none" w:sz="0" w:space="0" w:color="auto"/>
            <w:left w:val="none" w:sz="0" w:space="0" w:color="auto"/>
            <w:bottom w:val="none" w:sz="0" w:space="0" w:color="auto"/>
            <w:right w:val="none" w:sz="0" w:space="0" w:color="auto"/>
          </w:divBdr>
        </w:div>
        <w:div w:id="1763261445">
          <w:marLeft w:val="0"/>
          <w:marRight w:val="0"/>
          <w:marTop w:val="0"/>
          <w:marBottom w:val="0"/>
          <w:divBdr>
            <w:top w:val="none" w:sz="0" w:space="0" w:color="auto"/>
            <w:left w:val="none" w:sz="0" w:space="0" w:color="auto"/>
            <w:bottom w:val="none" w:sz="0" w:space="0" w:color="auto"/>
            <w:right w:val="none" w:sz="0" w:space="0" w:color="auto"/>
          </w:divBdr>
        </w:div>
        <w:div w:id="736632041">
          <w:marLeft w:val="0"/>
          <w:marRight w:val="0"/>
          <w:marTop w:val="0"/>
          <w:marBottom w:val="0"/>
          <w:divBdr>
            <w:top w:val="none" w:sz="0" w:space="0" w:color="auto"/>
            <w:left w:val="none" w:sz="0" w:space="0" w:color="auto"/>
            <w:bottom w:val="none" w:sz="0" w:space="0" w:color="auto"/>
            <w:right w:val="none" w:sz="0" w:space="0" w:color="auto"/>
          </w:divBdr>
        </w:div>
        <w:div w:id="723142776">
          <w:marLeft w:val="0"/>
          <w:marRight w:val="0"/>
          <w:marTop w:val="0"/>
          <w:marBottom w:val="0"/>
          <w:divBdr>
            <w:top w:val="none" w:sz="0" w:space="0" w:color="auto"/>
            <w:left w:val="none" w:sz="0" w:space="0" w:color="auto"/>
            <w:bottom w:val="none" w:sz="0" w:space="0" w:color="auto"/>
            <w:right w:val="none" w:sz="0" w:space="0" w:color="auto"/>
          </w:divBdr>
        </w:div>
        <w:div w:id="1131098598">
          <w:marLeft w:val="0"/>
          <w:marRight w:val="0"/>
          <w:marTop w:val="0"/>
          <w:marBottom w:val="0"/>
          <w:divBdr>
            <w:top w:val="none" w:sz="0" w:space="0" w:color="auto"/>
            <w:left w:val="none" w:sz="0" w:space="0" w:color="auto"/>
            <w:bottom w:val="none" w:sz="0" w:space="0" w:color="auto"/>
            <w:right w:val="none" w:sz="0" w:space="0" w:color="auto"/>
          </w:divBdr>
        </w:div>
        <w:div w:id="1345327649">
          <w:marLeft w:val="0"/>
          <w:marRight w:val="0"/>
          <w:marTop w:val="0"/>
          <w:marBottom w:val="0"/>
          <w:divBdr>
            <w:top w:val="none" w:sz="0" w:space="0" w:color="auto"/>
            <w:left w:val="none" w:sz="0" w:space="0" w:color="auto"/>
            <w:bottom w:val="none" w:sz="0" w:space="0" w:color="auto"/>
            <w:right w:val="none" w:sz="0" w:space="0" w:color="auto"/>
          </w:divBdr>
        </w:div>
        <w:div w:id="436754272">
          <w:marLeft w:val="0"/>
          <w:marRight w:val="0"/>
          <w:marTop w:val="0"/>
          <w:marBottom w:val="0"/>
          <w:divBdr>
            <w:top w:val="none" w:sz="0" w:space="0" w:color="auto"/>
            <w:left w:val="none" w:sz="0" w:space="0" w:color="auto"/>
            <w:bottom w:val="none" w:sz="0" w:space="0" w:color="auto"/>
            <w:right w:val="none" w:sz="0" w:space="0" w:color="auto"/>
          </w:divBdr>
        </w:div>
        <w:div w:id="786193782">
          <w:marLeft w:val="0"/>
          <w:marRight w:val="0"/>
          <w:marTop w:val="0"/>
          <w:marBottom w:val="0"/>
          <w:divBdr>
            <w:top w:val="none" w:sz="0" w:space="0" w:color="auto"/>
            <w:left w:val="none" w:sz="0" w:space="0" w:color="auto"/>
            <w:bottom w:val="none" w:sz="0" w:space="0" w:color="auto"/>
            <w:right w:val="none" w:sz="0" w:space="0" w:color="auto"/>
          </w:divBdr>
        </w:div>
        <w:div w:id="383258159">
          <w:marLeft w:val="0"/>
          <w:marRight w:val="0"/>
          <w:marTop w:val="0"/>
          <w:marBottom w:val="0"/>
          <w:divBdr>
            <w:top w:val="none" w:sz="0" w:space="0" w:color="auto"/>
            <w:left w:val="none" w:sz="0" w:space="0" w:color="auto"/>
            <w:bottom w:val="none" w:sz="0" w:space="0" w:color="auto"/>
            <w:right w:val="none" w:sz="0" w:space="0" w:color="auto"/>
          </w:divBdr>
        </w:div>
        <w:div w:id="746730118">
          <w:marLeft w:val="0"/>
          <w:marRight w:val="0"/>
          <w:marTop w:val="0"/>
          <w:marBottom w:val="0"/>
          <w:divBdr>
            <w:top w:val="none" w:sz="0" w:space="0" w:color="auto"/>
            <w:left w:val="none" w:sz="0" w:space="0" w:color="auto"/>
            <w:bottom w:val="none" w:sz="0" w:space="0" w:color="auto"/>
            <w:right w:val="none" w:sz="0" w:space="0" w:color="auto"/>
          </w:divBdr>
        </w:div>
        <w:div w:id="1548101447">
          <w:marLeft w:val="0"/>
          <w:marRight w:val="0"/>
          <w:marTop w:val="0"/>
          <w:marBottom w:val="0"/>
          <w:divBdr>
            <w:top w:val="none" w:sz="0" w:space="0" w:color="auto"/>
            <w:left w:val="none" w:sz="0" w:space="0" w:color="auto"/>
            <w:bottom w:val="none" w:sz="0" w:space="0" w:color="auto"/>
            <w:right w:val="none" w:sz="0" w:space="0" w:color="auto"/>
          </w:divBdr>
        </w:div>
        <w:div w:id="1485706034">
          <w:marLeft w:val="0"/>
          <w:marRight w:val="0"/>
          <w:marTop w:val="0"/>
          <w:marBottom w:val="0"/>
          <w:divBdr>
            <w:top w:val="none" w:sz="0" w:space="0" w:color="auto"/>
            <w:left w:val="none" w:sz="0" w:space="0" w:color="auto"/>
            <w:bottom w:val="none" w:sz="0" w:space="0" w:color="auto"/>
            <w:right w:val="none" w:sz="0" w:space="0" w:color="auto"/>
          </w:divBdr>
        </w:div>
        <w:div w:id="1635255781">
          <w:marLeft w:val="0"/>
          <w:marRight w:val="0"/>
          <w:marTop w:val="0"/>
          <w:marBottom w:val="0"/>
          <w:divBdr>
            <w:top w:val="none" w:sz="0" w:space="0" w:color="auto"/>
            <w:left w:val="none" w:sz="0" w:space="0" w:color="auto"/>
            <w:bottom w:val="none" w:sz="0" w:space="0" w:color="auto"/>
            <w:right w:val="none" w:sz="0" w:space="0" w:color="auto"/>
          </w:divBdr>
        </w:div>
        <w:div w:id="568149333">
          <w:marLeft w:val="0"/>
          <w:marRight w:val="0"/>
          <w:marTop w:val="0"/>
          <w:marBottom w:val="0"/>
          <w:divBdr>
            <w:top w:val="none" w:sz="0" w:space="0" w:color="auto"/>
            <w:left w:val="none" w:sz="0" w:space="0" w:color="auto"/>
            <w:bottom w:val="none" w:sz="0" w:space="0" w:color="auto"/>
            <w:right w:val="none" w:sz="0" w:space="0" w:color="auto"/>
          </w:divBdr>
        </w:div>
        <w:div w:id="1640917551">
          <w:marLeft w:val="0"/>
          <w:marRight w:val="0"/>
          <w:marTop w:val="0"/>
          <w:marBottom w:val="0"/>
          <w:divBdr>
            <w:top w:val="none" w:sz="0" w:space="0" w:color="auto"/>
            <w:left w:val="none" w:sz="0" w:space="0" w:color="auto"/>
            <w:bottom w:val="none" w:sz="0" w:space="0" w:color="auto"/>
            <w:right w:val="none" w:sz="0" w:space="0" w:color="auto"/>
          </w:divBdr>
        </w:div>
        <w:div w:id="1088501844">
          <w:marLeft w:val="0"/>
          <w:marRight w:val="0"/>
          <w:marTop w:val="0"/>
          <w:marBottom w:val="0"/>
          <w:divBdr>
            <w:top w:val="none" w:sz="0" w:space="0" w:color="auto"/>
            <w:left w:val="none" w:sz="0" w:space="0" w:color="auto"/>
            <w:bottom w:val="none" w:sz="0" w:space="0" w:color="auto"/>
            <w:right w:val="none" w:sz="0" w:space="0" w:color="auto"/>
          </w:divBdr>
        </w:div>
        <w:div w:id="267737249">
          <w:marLeft w:val="0"/>
          <w:marRight w:val="0"/>
          <w:marTop w:val="0"/>
          <w:marBottom w:val="0"/>
          <w:divBdr>
            <w:top w:val="none" w:sz="0" w:space="0" w:color="auto"/>
            <w:left w:val="none" w:sz="0" w:space="0" w:color="auto"/>
            <w:bottom w:val="none" w:sz="0" w:space="0" w:color="auto"/>
            <w:right w:val="none" w:sz="0" w:space="0" w:color="auto"/>
          </w:divBdr>
        </w:div>
        <w:div w:id="1269315976">
          <w:marLeft w:val="0"/>
          <w:marRight w:val="0"/>
          <w:marTop w:val="0"/>
          <w:marBottom w:val="0"/>
          <w:divBdr>
            <w:top w:val="none" w:sz="0" w:space="0" w:color="auto"/>
            <w:left w:val="none" w:sz="0" w:space="0" w:color="auto"/>
            <w:bottom w:val="none" w:sz="0" w:space="0" w:color="auto"/>
            <w:right w:val="none" w:sz="0" w:space="0" w:color="auto"/>
          </w:divBdr>
        </w:div>
        <w:div w:id="1101952897">
          <w:marLeft w:val="0"/>
          <w:marRight w:val="0"/>
          <w:marTop w:val="0"/>
          <w:marBottom w:val="0"/>
          <w:divBdr>
            <w:top w:val="none" w:sz="0" w:space="0" w:color="auto"/>
            <w:left w:val="none" w:sz="0" w:space="0" w:color="auto"/>
            <w:bottom w:val="none" w:sz="0" w:space="0" w:color="auto"/>
            <w:right w:val="none" w:sz="0" w:space="0" w:color="auto"/>
          </w:divBdr>
        </w:div>
        <w:div w:id="1163202882">
          <w:marLeft w:val="0"/>
          <w:marRight w:val="0"/>
          <w:marTop w:val="0"/>
          <w:marBottom w:val="0"/>
          <w:divBdr>
            <w:top w:val="none" w:sz="0" w:space="0" w:color="auto"/>
            <w:left w:val="none" w:sz="0" w:space="0" w:color="auto"/>
            <w:bottom w:val="none" w:sz="0" w:space="0" w:color="auto"/>
            <w:right w:val="none" w:sz="0" w:space="0" w:color="auto"/>
          </w:divBdr>
        </w:div>
        <w:div w:id="588778230">
          <w:marLeft w:val="0"/>
          <w:marRight w:val="0"/>
          <w:marTop w:val="0"/>
          <w:marBottom w:val="0"/>
          <w:divBdr>
            <w:top w:val="none" w:sz="0" w:space="0" w:color="auto"/>
            <w:left w:val="none" w:sz="0" w:space="0" w:color="auto"/>
            <w:bottom w:val="none" w:sz="0" w:space="0" w:color="auto"/>
            <w:right w:val="none" w:sz="0" w:space="0" w:color="auto"/>
          </w:divBdr>
        </w:div>
        <w:div w:id="2037735971">
          <w:marLeft w:val="0"/>
          <w:marRight w:val="0"/>
          <w:marTop w:val="0"/>
          <w:marBottom w:val="0"/>
          <w:divBdr>
            <w:top w:val="none" w:sz="0" w:space="0" w:color="auto"/>
            <w:left w:val="none" w:sz="0" w:space="0" w:color="auto"/>
            <w:bottom w:val="none" w:sz="0" w:space="0" w:color="auto"/>
            <w:right w:val="none" w:sz="0" w:space="0" w:color="auto"/>
          </w:divBdr>
        </w:div>
        <w:div w:id="197472574">
          <w:marLeft w:val="0"/>
          <w:marRight w:val="0"/>
          <w:marTop w:val="0"/>
          <w:marBottom w:val="0"/>
          <w:divBdr>
            <w:top w:val="none" w:sz="0" w:space="0" w:color="auto"/>
            <w:left w:val="none" w:sz="0" w:space="0" w:color="auto"/>
            <w:bottom w:val="none" w:sz="0" w:space="0" w:color="auto"/>
            <w:right w:val="none" w:sz="0" w:space="0" w:color="auto"/>
          </w:divBdr>
        </w:div>
        <w:div w:id="577397266">
          <w:marLeft w:val="0"/>
          <w:marRight w:val="0"/>
          <w:marTop w:val="0"/>
          <w:marBottom w:val="0"/>
          <w:divBdr>
            <w:top w:val="none" w:sz="0" w:space="0" w:color="auto"/>
            <w:left w:val="none" w:sz="0" w:space="0" w:color="auto"/>
            <w:bottom w:val="none" w:sz="0" w:space="0" w:color="auto"/>
            <w:right w:val="none" w:sz="0" w:space="0" w:color="auto"/>
          </w:divBdr>
        </w:div>
        <w:div w:id="1951861811">
          <w:marLeft w:val="0"/>
          <w:marRight w:val="0"/>
          <w:marTop w:val="0"/>
          <w:marBottom w:val="0"/>
          <w:divBdr>
            <w:top w:val="none" w:sz="0" w:space="0" w:color="auto"/>
            <w:left w:val="none" w:sz="0" w:space="0" w:color="auto"/>
            <w:bottom w:val="none" w:sz="0" w:space="0" w:color="auto"/>
            <w:right w:val="none" w:sz="0" w:space="0" w:color="auto"/>
          </w:divBdr>
        </w:div>
        <w:div w:id="92866748">
          <w:marLeft w:val="0"/>
          <w:marRight w:val="0"/>
          <w:marTop w:val="0"/>
          <w:marBottom w:val="0"/>
          <w:divBdr>
            <w:top w:val="none" w:sz="0" w:space="0" w:color="auto"/>
            <w:left w:val="none" w:sz="0" w:space="0" w:color="auto"/>
            <w:bottom w:val="none" w:sz="0" w:space="0" w:color="auto"/>
            <w:right w:val="none" w:sz="0" w:space="0" w:color="auto"/>
          </w:divBdr>
        </w:div>
        <w:div w:id="449059253">
          <w:marLeft w:val="0"/>
          <w:marRight w:val="0"/>
          <w:marTop w:val="0"/>
          <w:marBottom w:val="0"/>
          <w:divBdr>
            <w:top w:val="none" w:sz="0" w:space="0" w:color="auto"/>
            <w:left w:val="none" w:sz="0" w:space="0" w:color="auto"/>
            <w:bottom w:val="none" w:sz="0" w:space="0" w:color="auto"/>
            <w:right w:val="none" w:sz="0" w:space="0" w:color="auto"/>
          </w:divBdr>
        </w:div>
        <w:div w:id="1073237817">
          <w:marLeft w:val="0"/>
          <w:marRight w:val="0"/>
          <w:marTop w:val="0"/>
          <w:marBottom w:val="0"/>
          <w:divBdr>
            <w:top w:val="none" w:sz="0" w:space="0" w:color="auto"/>
            <w:left w:val="none" w:sz="0" w:space="0" w:color="auto"/>
            <w:bottom w:val="none" w:sz="0" w:space="0" w:color="auto"/>
            <w:right w:val="none" w:sz="0" w:space="0" w:color="auto"/>
          </w:divBdr>
        </w:div>
        <w:div w:id="1836409081">
          <w:marLeft w:val="0"/>
          <w:marRight w:val="0"/>
          <w:marTop w:val="0"/>
          <w:marBottom w:val="0"/>
          <w:divBdr>
            <w:top w:val="none" w:sz="0" w:space="0" w:color="auto"/>
            <w:left w:val="none" w:sz="0" w:space="0" w:color="auto"/>
            <w:bottom w:val="none" w:sz="0" w:space="0" w:color="auto"/>
            <w:right w:val="none" w:sz="0" w:space="0" w:color="auto"/>
          </w:divBdr>
        </w:div>
      </w:divsChild>
    </w:div>
    <w:div w:id="1464956042">
      <w:bodyDiv w:val="1"/>
      <w:marLeft w:val="0"/>
      <w:marRight w:val="0"/>
      <w:marTop w:val="0"/>
      <w:marBottom w:val="0"/>
      <w:divBdr>
        <w:top w:val="none" w:sz="0" w:space="0" w:color="auto"/>
        <w:left w:val="none" w:sz="0" w:space="0" w:color="auto"/>
        <w:bottom w:val="none" w:sz="0" w:space="0" w:color="auto"/>
        <w:right w:val="none" w:sz="0" w:space="0" w:color="auto"/>
      </w:divBdr>
      <w:divsChild>
        <w:div w:id="468791859">
          <w:marLeft w:val="0"/>
          <w:marRight w:val="0"/>
          <w:marTop w:val="0"/>
          <w:marBottom w:val="0"/>
          <w:divBdr>
            <w:top w:val="none" w:sz="0" w:space="0" w:color="auto"/>
            <w:left w:val="none" w:sz="0" w:space="0" w:color="auto"/>
            <w:bottom w:val="none" w:sz="0" w:space="0" w:color="auto"/>
            <w:right w:val="none" w:sz="0" w:space="0" w:color="auto"/>
          </w:divBdr>
        </w:div>
      </w:divsChild>
    </w:div>
    <w:div w:id="1636059198">
      <w:bodyDiv w:val="1"/>
      <w:marLeft w:val="0"/>
      <w:marRight w:val="0"/>
      <w:marTop w:val="0"/>
      <w:marBottom w:val="0"/>
      <w:divBdr>
        <w:top w:val="none" w:sz="0" w:space="0" w:color="auto"/>
        <w:left w:val="none" w:sz="0" w:space="0" w:color="auto"/>
        <w:bottom w:val="none" w:sz="0" w:space="0" w:color="auto"/>
        <w:right w:val="none" w:sz="0" w:space="0" w:color="auto"/>
      </w:divBdr>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endcorporalpunishment.org"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sharon@endcorporalpunishment.org"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info@endcorporalpunishment.org" TargetMode="Externa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www.arabianbusiness.com/saudi-minister-says-beheading-lashings-cannot-be-changed--553582.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2F865ED-AE64-4643-B1FD-4BAE013C986A}"/>
</file>

<file path=customXml/itemProps2.xml><?xml version="1.0" encoding="utf-8"?>
<ds:datastoreItem xmlns:ds="http://schemas.openxmlformats.org/officeDocument/2006/customXml" ds:itemID="{7B58FA8E-ECB5-404A-B6B6-F4FF6C44A807}"/>
</file>

<file path=customXml/itemProps3.xml><?xml version="1.0" encoding="utf-8"?>
<ds:datastoreItem xmlns:ds="http://schemas.openxmlformats.org/officeDocument/2006/customXml" ds:itemID="{E65DAD68-3DB6-4E1A-BBBD-09810189A117}"/>
</file>

<file path=customXml/itemProps4.xml><?xml version="1.0" encoding="utf-8"?>
<ds:datastoreItem xmlns:ds="http://schemas.openxmlformats.org/officeDocument/2006/customXml" ds:itemID="{FE67118B-B76D-4AE6-B0C2-39B828501E96}"/>
</file>

<file path=docProps/app.xml><?xml version="1.0" encoding="utf-8"?>
<Properties xmlns="http://schemas.openxmlformats.org/officeDocument/2006/extended-properties" xmlns:vt="http://schemas.openxmlformats.org/officeDocument/2006/docPropsVTypes">
  <Template>Normal</Template>
  <TotalTime>0</TotalTime>
  <Pages>3</Pages>
  <Words>1183</Words>
  <Characters>6744</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GI briefing for CRC</vt:lpstr>
    </vt:vector>
  </TitlesOfParts>
  <Company>Freelance Writing &amp; Research</Company>
  <LinksUpToDate>false</LinksUpToDate>
  <CharactersWithSpaces>7912</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for CRC</dc:title>
  <dc:creator>Sharon Owen</dc:creator>
  <cp:lastModifiedBy>Intern2</cp:lastModifiedBy>
  <cp:revision>2</cp:revision>
  <cp:lastPrinted>2005-01-04T09:45:00Z</cp:lastPrinted>
  <dcterms:created xsi:type="dcterms:W3CDTF">2015-11-03T09:07:00Z</dcterms:created>
  <dcterms:modified xsi:type="dcterms:W3CDTF">2015-11-03T09:07:00Z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