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F8045" w14:textId="77777777" w:rsidR="007B599D" w:rsidRPr="009E6453" w:rsidRDefault="007B599D" w:rsidP="00AA7DC3"/>
    <w:p w14:paraId="45089ABA" w14:textId="77777777" w:rsidR="007B599D" w:rsidRPr="009E6453" w:rsidRDefault="007B599D" w:rsidP="00AA7DC3"/>
    <w:p w14:paraId="7624AC3B" w14:textId="200B00D1" w:rsidR="007B599D" w:rsidRDefault="007B599D" w:rsidP="00997B9F">
      <w:pPr>
        <w:ind w:left="1300" w:hanging="1300"/>
        <w:outlineLvl w:val="0"/>
      </w:pPr>
      <w:r>
        <w:rPr>
          <w:b/>
        </w:rPr>
        <w:t>Subject:</w:t>
      </w:r>
      <w:r>
        <w:tab/>
      </w:r>
      <w:r w:rsidR="00E505AC" w:rsidRPr="002E4B4D">
        <w:rPr>
          <w:b/>
        </w:rPr>
        <w:t>Briefing notes by the Sámi Parliament of Finland</w:t>
      </w:r>
    </w:p>
    <w:p w14:paraId="4F738E71" w14:textId="77777777" w:rsidR="0018669B" w:rsidRPr="009E6453" w:rsidRDefault="0018669B" w:rsidP="007B599D">
      <w:pPr>
        <w:ind w:left="1300" w:hanging="1300"/>
        <w:rPr>
          <w:b/>
        </w:rPr>
      </w:pPr>
    </w:p>
    <w:p w14:paraId="41E1E38E" w14:textId="612B0D91" w:rsidR="00E505AC" w:rsidRPr="00E505AC" w:rsidRDefault="007B599D" w:rsidP="00E505AC">
      <w:pPr>
        <w:ind w:left="1300" w:hanging="1300"/>
        <w:rPr>
          <w:b/>
        </w:rPr>
      </w:pPr>
      <w:r>
        <w:rPr>
          <w:b/>
        </w:rPr>
        <w:t>Reference:</w:t>
      </w:r>
      <w:r>
        <w:tab/>
      </w:r>
      <w:r w:rsidR="00E505AC">
        <w:t>CERD, 92</w:t>
      </w:r>
      <w:r w:rsidR="00E505AC" w:rsidRPr="002E4B4D">
        <w:rPr>
          <w:vertAlign w:val="superscript"/>
        </w:rPr>
        <w:t>nd</w:t>
      </w:r>
      <w:r w:rsidR="00E505AC">
        <w:t xml:space="preserve"> Session, April 2017</w:t>
      </w:r>
    </w:p>
    <w:p w14:paraId="11E39A4D" w14:textId="77777777" w:rsidR="00E505AC" w:rsidRDefault="00E505AC" w:rsidP="00E505AC">
      <w:pPr>
        <w:ind w:firstLine="1300"/>
      </w:pPr>
      <w:r>
        <w:t>Consideration of 23rd periodic report by Finland, 25-26 April 2017</w:t>
      </w:r>
    </w:p>
    <w:p w14:paraId="584A7086" w14:textId="77777777" w:rsidR="00B77376" w:rsidRDefault="00B77376" w:rsidP="00E505AC">
      <w:pPr>
        <w:ind w:firstLine="1300"/>
      </w:pPr>
    </w:p>
    <w:p w14:paraId="63A33C09" w14:textId="77777777" w:rsidR="00E505AC" w:rsidRDefault="00E505AC" w:rsidP="00E505AC"/>
    <w:p w14:paraId="08430ABA" w14:textId="77777777" w:rsidR="00E505AC" w:rsidRDefault="00E505AC" w:rsidP="00412AD6">
      <w:pPr>
        <w:jc w:val="both"/>
      </w:pPr>
      <w:r>
        <w:t>1. In a comparative global perspective, Finland in many ways made progress in the recognition of the rights of its only indigenous people, the Sámi. Reference can be made to constitutional provisions, to the official status of an elected Sámi Parliament and to measures taken to support the use and survival of Sámi languages.</w:t>
      </w:r>
    </w:p>
    <w:p w14:paraId="0EFF32CD" w14:textId="77777777" w:rsidR="00E505AC" w:rsidRDefault="00E505AC" w:rsidP="00412AD6">
      <w:pPr>
        <w:jc w:val="both"/>
      </w:pPr>
    </w:p>
    <w:p w14:paraId="6F4CA2E9" w14:textId="0BF14173" w:rsidR="00E505AC" w:rsidRDefault="00E505AC" w:rsidP="00412AD6">
      <w:pPr>
        <w:jc w:val="both"/>
      </w:pPr>
      <w:r>
        <w:t>2. The 23</w:t>
      </w:r>
      <w:r w:rsidRPr="00520236">
        <w:rPr>
          <w:vertAlign w:val="superscript"/>
        </w:rPr>
        <w:t>rd</w:t>
      </w:r>
      <w:r>
        <w:t xml:space="preserve"> periodic report by Finland under the ICERD (</w:t>
      </w:r>
      <w:r w:rsidRPr="00520236">
        <w:t>CERD/C/FIN/23</w:t>
      </w:r>
      <w:r>
        <w:t xml:space="preserve">), however, paints a picture that is rosier than the reality. </w:t>
      </w:r>
      <w:r w:rsidR="008D094F">
        <w:t>In particular,</w:t>
      </w:r>
      <w:r>
        <w:t xml:space="preserve"> in 2015-2017 there have been several negative developments that violate or weaken the rights of Sámi people, in breach of the ICERD and other human rights commitments by Finland.</w:t>
      </w:r>
    </w:p>
    <w:p w14:paraId="6A12A693" w14:textId="77777777" w:rsidR="00E505AC" w:rsidRDefault="00E505AC" w:rsidP="00412AD6">
      <w:pPr>
        <w:jc w:val="both"/>
      </w:pPr>
      <w:r>
        <w:t xml:space="preserve"> </w:t>
      </w:r>
    </w:p>
    <w:p w14:paraId="688D3ED3" w14:textId="77777777" w:rsidR="00E505AC" w:rsidRDefault="00E505AC" w:rsidP="00412AD6">
      <w:pPr>
        <w:jc w:val="both"/>
      </w:pPr>
      <w:r>
        <w:t>3. Below, some of the main negative developments are outlined in brief. It is to be noted that some of these matters may be subject to pending or future individual communications to the CERD or to other human rights treaty bodies, or to ongoing or future action by Special Rapporteurs of the Human Rights Council, including the Special Rapporteur on the rights of indigenous peoples. Here, the issues are merely presented for the benefit of the consideration of Finland’s periodic report, without prejudice to any other mechanisms or procedures.</w:t>
      </w:r>
    </w:p>
    <w:p w14:paraId="0DB0144D" w14:textId="77777777" w:rsidR="00E505AC" w:rsidRDefault="00E505AC" w:rsidP="00412AD6">
      <w:pPr>
        <w:jc w:val="both"/>
      </w:pPr>
    </w:p>
    <w:p w14:paraId="370773D0" w14:textId="77777777" w:rsidR="00E505AC" w:rsidRDefault="00E505AC" w:rsidP="00412AD6">
      <w:pPr>
        <w:jc w:val="both"/>
      </w:pPr>
      <w:r>
        <w:t>4. In its latest Concluding Observations of 2012 (</w:t>
      </w:r>
      <w:r w:rsidRPr="00520236">
        <w:t>CERD/C/FIN/CO/20-22</w:t>
      </w:r>
      <w:r>
        <w:t xml:space="preserve">) the Committee expressed concern over the course taken by Finland’s Supreme Administrative Court in determining who was eligible to vote in the 2011 elections of the Sámi Parliament. The Committee </w:t>
      </w:r>
      <w:r w:rsidRPr="00520236">
        <w:t>recommend</w:t>
      </w:r>
      <w:r>
        <w:t>ed that</w:t>
      </w:r>
      <w:r w:rsidRPr="00520236">
        <w:t xml:space="preserve"> </w:t>
      </w:r>
      <w:r>
        <w:t>“</w:t>
      </w:r>
      <w:r w:rsidRPr="00520236">
        <w:t>in defining who is eligible to vote for Members of the Sámi Parliament, the State party accord due weight to the right of the Sámi people to self-determination concerning their status within Finland, to determine their own membership, and not to be subjected to forced</w:t>
      </w:r>
      <w:r w:rsidRPr="00AE7979">
        <w:t xml:space="preserve"> </w:t>
      </w:r>
      <w:r w:rsidRPr="00520236">
        <w:t>assimilation</w:t>
      </w:r>
      <w:r>
        <w:t xml:space="preserve">” (para. 12). Unfortunately, the developments have gone in the opposite direction. Even if a Government Bill had been prepared in due consultation with the Sámi to clarify the pertinent provision of the Sámi Parliament Act, the government withdrew its bill from parliamentary consideration in March 2015, under political pressures related to the general elections of April 2015 (see para. 140 of the report). On 30 September 2015 the Supreme Administrative Court then issued 93 rulings through which it intervened in the then ongoing elections of the Sámi Parliament, ordering the inclusion of 93 persons in the electoral roll contrary to the reasoned opinion by the competent organs of the Sámi Parliament that had sought to apply the terms of the existing Sámi Parliament Act in a uniform manner, without discrimination or arbitrariness. The Court’s decisions, based on “overall consideration” rather than the terms of the law, had an impact upon the composition of the Sámi Parliament which now has a vocal small minority that has adopted an agenda of “cooperation” with state authorities, weakening the role of the Sámi Parliament as defender of the rights of the Sámi. As a much larger number of people can be expected to seek inclusion in the electoral roll in 2019 as relatives of the 93 persons now included by the Court, there is a real risk that the 2019 elections of the Sámi Parliament will become a moment of forced assimilation of the Sámi into the mainstream </w:t>
      </w:r>
      <w:r>
        <w:lastRenderedPageBreak/>
        <w:t>population. In order to prevent this from happening, Section 3 of the Sámi Parliament Act needs to be revised in due consultation with the Sámi.</w:t>
      </w:r>
    </w:p>
    <w:p w14:paraId="33F2C1FD" w14:textId="77777777" w:rsidR="00E505AC" w:rsidRDefault="00E505AC" w:rsidP="00412AD6">
      <w:pPr>
        <w:jc w:val="both"/>
      </w:pPr>
    </w:p>
    <w:p w14:paraId="0308CF12" w14:textId="77777777" w:rsidR="00E505AC" w:rsidRPr="007E5369" w:rsidRDefault="00E505AC" w:rsidP="00412AD6">
      <w:pPr>
        <w:jc w:val="both"/>
        <w:rPr>
          <w:i/>
        </w:rPr>
      </w:pPr>
      <w:r w:rsidRPr="007E5369">
        <w:rPr>
          <w:i/>
        </w:rPr>
        <w:t>Suggested question to the government delegation: Will the government present a Bill to the national Parliament for the amendment of Section 3 of the Sámi Parliament Act, taking duly into account the 2012 Concluding Observations by the CERD Committee?</w:t>
      </w:r>
    </w:p>
    <w:p w14:paraId="03FC95F2" w14:textId="77777777" w:rsidR="00E505AC" w:rsidRPr="00520236" w:rsidRDefault="00E505AC" w:rsidP="00412AD6">
      <w:pPr>
        <w:jc w:val="both"/>
      </w:pPr>
    </w:p>
    <w:p w14:paraId="0C11256F" w14:textId="77777777" w:rsidR="00E505AC" w:rsidRDefault="00E505AC" w:rsidP="00412AD6">
      <w:pPr>
        <w:jc w:val="both"/>
      </w:pPr>
      <w:r>
        <w:t>5. Despite repeated calls by international human rights bodies (see para. 13 of the 2012 Concluding Observations by CERD) and repeated promises by the Finnish government, ILO Convention No. 169 on indigenous and tribal peoples remains unratified by Finland. As is mentioned in para. 257 of the report, a proposal by the (previous) government remains pending before the national Parliament since November 2014.</w:t>
      </w:r>
    </w:p>
    <w:p w14:paraId="08D5C67F" w14:textId="77777777" w:rsidR="00E505AC" w:rsidRDefault="00E505AC" w:rsidP="00412AD6">
      <w:pPr>
        <w:jc w:val="both"/>
      </w:pPr>
    </w:p>
    <w:p w14:paraId="0C2C9CAE" w14:textId="77777777" w:rsidR="00E505AC" w:rsidRPr="007E5369" w:rsidRDefault="00E505AC" w:rsidP="00412AD6">
      <w:pPr>
        <w:jc w:val="both"/>
        <w:rPr>
          <w:i/>
        </w:rPr>
      </w:pPr>
      <w:r w:rsidRPr="007E5369">
        <w:rPr>
          <w:i/>
        </w:rPr>
        <w:t>Suggested question to the government delegation: Will the government ask the national Parliament to move without further delay to giving its consent to the ratification of ILO Convention No. 169?</w:t>
      </w:r>
    </w:p>
    <w:p w14:paraId="26838809" w14:textId="77777777" w:rsidR="00E505AC" w:rsidRDefault="00E505AC" w:rsidP="00412AD6">
      <w:pPr>
        <w:jc w:val="both"/>
      </w:pPr>
    </w:p>
    <w:p w14:paraId="1F067AC5" w14:textId="6E1278F0" w:rsidR="00E505AC" w:rsidRDefault="00E505AC" w:rsidP="00412AD6">
      <w:pPr>
        <w:jc w:val="both"/>
      </w:pPr>
      <w:r>
        <w:t>6. In para. 259 brief mention is made of a Government Bill concerning the Government Forestry Agency (Metsähallitus). The Bill was enacted into law (Act 234 of 2016) despite the opposition by the Sámi and “deep concern” expressed in December 2015 by the Special R</w:t>
      </w:r>
      <w:r w:rsidR="001F5AD3">
        <w:t xml:space="preserve">apporteur on the rights of </w:t>
      </w:r>
      <w:r>
        <w:t xml:space="preserve">indigenous peoples (see: </w:t>
      </w:r>
      <w:hyperlink r:id="rId11" w:history="1">
        <w:r w:rsidRPr="006727B7">
          <w:rPr>
            <w:rStyle w:val="Collegamentoipertestuale"/>
          </w:rPr>
          <w:t>http://www.ohchr.org/EN/NewsEvents/Pages/DisplayNews.aspx?NewsID=16897&amp;LangID=E</w:t>
        </w:r>
      </w:hyperlink>
      <w:r>
        <w:t>). Reference is also made to para. 11 of the 2012 Concluding Observations by the CERD Committee. Even though forestry in the Sámi homeland is one of the major threats to the reindeer herding and other nature-based means of subsistence for the Sámi, the clauses concerning proper consultation of the Sámi were deleted from the draft Bill before its submission to the national Parliament and subsequent enactment into law.</w:t>
      </w:r>
    </w:p>
    <w:p w14:paraId="56A09EAC" w14:textId="77777777" w:rsidR="00E505AC" w:rsidRDefault="00E505AC" w:rsidP="00412AD6">
      <w:pPr>
        <w:jc w:val="both"/>
      </w:pPr>
    </w:p>
    <w:p w14:paraId="6AF414C8" w14:textId="77777777" w:rsidR="00E505AC" w:rsidRPr="00732712" w:rsidRDefault="00E505AC" w:rsidP="00412AD6">
      <w:pPr>
        <w:jc w:val="both"/>
        <w:rPr>
          <w:i/>
        </w:rPr>
      </w:pPr>
      <w:r w:rsidRPr="007E5369">
        <w:rPr>
          <w:i/>
        </w:rPr>
        <w:t>Suggested question to the government delegation</w:t>
      </w:r>
      <w:r>
        <w:rPr>
          <w:i/>
        </w:rPr>
        <w:t xml:space="preserve">: Is the government going to propose amending the Act on the Government Forestry Agency to the effect that due consultation to obtain the free, prior and informed consent of the Sámi people and local Sámi communities will be secured whenever logging is planned within the Sámi homeland? </w:t>
      </w:r>
      <w:r w:rsidRPr="00520236">
        <w:t xml:space="preserve"> </w:t>
      </w:r>
    </w:p>
    <w:p w14:paraId="30CE36DE" w14:textId="77777777" w:rsidR="00E505AC" w:rsidRDefault="00E505AC" w:rsidP="00412AD6">
      <w:pPr>
        <w:jc w:val="both"/>
      </w:pPr>
    </w:p>
    <w:p w14:paraId="721BA003" w14:textId="77777777" w:rsidR="00E505AC" w:rsidRDefault="00E505AC" w:rsidP="00412AD6">
      <w:pPr>
        <w:jc w:val="both"/>
      </w:pPr>
      <w:r>
        <w:t>7. As the Sámi are one indigenous people living in four countries, it has been a longstanding priority for the Sámi to work towards a Nordic Sámi Convention between Finland, Norway and Sweden, with a prospect of the Russian Federation later on joining in, for the protection of the rights of the Sámi across national borders. In January 2017 a compromise text was finally agreed between the negotiators of the Finnish, Norwegian and Swedish governments who did consult or include the Sámi in the process. Unfortunately, the outcome falls short of the legitimate expectations by the Sámi who are currently considering whether to approve or reject the proposed compromise text. What we propose should be a matter of concern for the CERD Committee is that one of the problematic features of the compromise text results from the insistence of the Finnish government to retain a power to “define” who is a Sámi. The pertinent clause in the Preamble of the draft Convention is directly related to the controversial rulings by the Finnish Supreme Administrative Court mentioned above (para. 4) and reads as follows (emphasis added):</w:t>
      </w:r>
    </w:p>
    <w:p w14:paraId="28D68A3A" w14:textId="77777777" w:rsidR="00E505AC" w:rsidRDefault="00E505AC" w:rsidP="00412AD6">
      <w:pPr>
        <w:ind w:left="851"/>
        <w:jc w:val="both"/>
      </w:pPr>
      <w:r>
        <w:t xml:space="preserve">… that this Convention does not prevent the States from, while taking into account Article 2 on minimum standards and Article 4 on the right of self-determination by the Sámi, giving the right to be included in the electoral roll of the Sámi Parliament </w:t>
      </w:r>
      <w:r w:rsidRPr="009673C4">
        <w:rPr>
          <w:i/>
        </w:rPr>
        <w:t>to others</w:t>
      </w:r>
      <w:r>
        <w:t xml:space="preserve"> who regard themselves as Sami and who have a close connection with Sami culture, ….</w:t>
      </w:r>
    </w:p>
    <w:p w14:paraId="4981A5B7" w14:textId="77777777" w:rsidR="00E505AC" w:rsidRDefault="00E505AC" w:rsidP="00412AD6">
      <w:pPr>
        <w:jc w:val="both"/>
      </w:pPr>
      <w:r>
        <w:t xml:space="preserve"> </w:t>
      </w:r>
    </w:p>
    <w:p w14:paraId="0DBF44BC" w14:textId="77777777" w:rsidR="00E505AC" w:rsidRPr="00732712" w:rsidRDefault="00E505AC" w:rsidP="00412AD6">
      <w:pPr>
        <w:jc w:val="both"/>
        <w:rPr>
          <w:i/>
        </w:rPr>
      </w:pPr>
      <w:r w:rsidRPr="007E5369">
        <w:rPr>
          <w:i/>
        </w:rPr>
        <w:t>Suggested question to the government delegation</w:t>
      </w:r>
      <w:r>
        <w:rPr>
          <w:i/>
        </w:rPr>
        <w:t xml:space="preserve">: Is the Finnish government willing to give due faith consideration to amendment proposals coming from the Sámi concerning the negotiated text of a future Nordic Sámi Convention, including in the issue who is to be regarded as a Sámi? </w:t>
      </w:r>
      <w:r w:rsidRPr="00520236">
        <w:t xml:space="preserve"> </w:t>
      </w:r>
    </w:p>
    <w:p w14:paraId="7DBC9F4F" w14:textId="77777777" w:rsidR="00E505AC" w:rsidRDefault="00E505AC" w:rsidP="00412AD6">
      <w:pPr>
        <w:jc w:val="both"/>
      </w:pPr>
    </w:p>
    <w:p w14:paraId="483890AF" w14:textId="77777777" w:rsidR="00E505AC" w:rsidRDefault="00E505AC" w:rsidP="00412AD6">
      <w:pPr>
        <w:jc w:val="both"/>
      </w:pPr>
      <w:r>
        <w:t>8. Another negative development with cross-border consequences relates to a proposed new treaty between Finland and Norway concerning their bordering rover Teno. The Sámi are in strong opposition to the treaty that radically reduces the traditional salmon-fishing rights of the Sámi, including by destroying the sustainability of fishing methods developed by the Sámi since time immemorial and constitutive of their culture, and by excluding from Sámi fishing rights individuals who because of work or education outside the fishing season live outside their community. The consultation requirement enshrined in the Sámi Parliament Act was blatantly breached during the treaty negotiations between the two States. The national Parliament of Finland gave its consent to the ratification of the Treaty on 22 March 2017 by the votes of 111 MP’s out of a total of 200, despite the opposition from the Sámi people.</w:t>
      </w:r>
    </w:p>
    <w:p w14:paraId="3D13747F" w14:textId="77777777" w:rsidR="00E505AC" w:rsidRDefault="00E505AC" w:rsidP="00412AD6">
      <w:pPr>
        <w:jc w:val="both"/>
      </w:pPr>
    </w:p>
    <w:p w14:paraId="2E690DB2" w14:textId="77777777" w:rsidR="00E505AC" w:rsidRPr="00732712" w:rsidRDefault="00E505AC" w:rsidP="00412AD6">
      <w:pPr>
        <w:jc w:val="both"/>
        <w:rPr>
          <w:i/>
        </w:rPr>
      </w:pPr>
      <w:r w:rsidRPr="007E5369">
        <w:rPr>
          <w:i/>
        </w:rPr>
        <w:t>Suggested question to the government delegation</w:t>
      </w:r>
      <w:r>
        <w:rPr>
          <w:i/>
        </w:rPr>
        <w:t xml:space="preserve">: Is the Finnish government willing to postpone the ratification of the Teno River Treaty to allow for an adequate international expert assessment of the impact of the proposed Treaty upon the rights of the indigenous Sámi people and thereafter for due faith consultations with the Sámi to obtain their free, prior and informed consent? </w:t>
      </w:r>
      <w:r w:rsidRPr="00520236">
        <w:t xml:space="preserve"> </w:t>
      </w:r>
    </w:p>
    <w:p w14:paraId="0F3F2C2D" w14:textId="77777777" w:rsidR="00E505AC" w:rsidRDefault="00E505AC" w:rsidP="00E505AC"/>
    <w:p w14:paraId="060E093F" w14:textId="77777777" w:rsidR="00E24901" w:rsidRPr="009E6453" w:rsidRDefault="00E24901" w:rsidP="007B599D">
      <w:pPr>
        <w:ind w:left="1300" w:hanging="1300"/>
        <w:rPr>
          <w:b/>
        </w:rPr>
      </w:pPr>
    </w:p>
    <w:p w14:paraId="4D6432CB" w14:textId="77777777" w:rsidR="0007559C" w:rsidRDefault="0007559C" w:rsidP="00E24901">
      <w:pPr>
        <w:ind w:left="360"/>
      </w:pPr>
    </w:p>
    <w:p w14:paraId="279ABDA4" w14:textId="77777777" w:rsidR="0018669B" w:rsidRDefault="0018669B" w:rsidP="00E24901">
      <w:pPr>
        <w:ind w:left="360"/>
      </w:pPr>
    </w:p>
    <w:p w14:paraId="53EF5ED3" w14:textId="77777777" w:rsidR="0018669B" w:rsidRDefault="0018669B" w:rsidP="00E24901">
      <w:pPr>
        <w:ind w:left="360"/>
      </w:pPr>
    </w:p>
    <w:p w14:paraId="2115A324" w14:textId="77777777" w:rsidR="0018669B" w:rsidRDefault="0018669B" w:rsidP="00E24901">
      <w:pPr>
        <w:ind w:left="360"/>
      </w:pPr>
    </w:p>
    <w:p w14:paraId="5620516D" w14:textId="77777777" w:rsidR="0018669B" w:rsidRDefault="0018669B" w:rsidP="00E24901">
      <w:pPr>
        <w:ind w:left="360"/>
      </w:pPr>
    </w:p>
    <w:p w14:paraId="30E0A907" w14:textId="77777777" w:rsidR="0018669B" w:rsidRPr="009E6453" w:rsidRDefault="0018669B" w:rsidP="00E24901">
      <w:pPr>
        <w:ind w:left="360"/>
      </w:pPr>
    </w:p>
    <w:p w14:paraId="17FD8325" w14:textId="77777777" w:rsidR="00E24901" w:rsidRDefault="00E24901" w:rsidP="008F76C5"/>
    <w:p w14:paraId="6C669A60" w14:textId="77777777" w:rsidR="008F76C5" w:rsidRPr="009E6453" w:rsidRDefault="008F76C5" w:rsidP="008F76C5"/>
    <w:p w14:paraId="373D50E2" w14:textId="11370239" w:rsidR="00E24901" w:rsidRPr="009E6453" w:rsidRDefault="00E505AC" w:rsidP="00997B9F">
      <w:pPr>
        <w:ind w:left="360"/>
        <w:outlineLvl w:val="0"/>
      </w:pPr>
      <w:r>
        <w:t>Inari, 03/04/2017</w:t>
      </w:r>
    </w:p>
    <w:p w14:paraId="4654B941" w14:textId="77777777" w:rsidR="00E24901" w:rsidRPr="009E6453" w:rsidRDefault="00E24901" w:rsidP="00E24901">
      <w:pPr>
        <w:ind w:left="360"/>
      </w:pPr>
    </w:p>
    <w:p w14:paraId="3B53D392" w14:textId="77777777" w:rsidR="008F76C5" w:rsidRDefault="008F76C5" w:rsidP="00E24901">
      <w:pPr>
        <w:ind w:left="360"/>
      </w:pPr>
    </w:p>
    <w:p w14:paraId="19E86387" w14:textId="77777777" w:rsidR="008F76C5" w:rsidRDefault="008F76C5" w:rsidP="00E24901">
      <w:pPr>
        <w:ind w:left="360"/>
      </w:pPr>
    </w:p>
    <w:p w14:paraId="1E5E0651" w14:textId="632DB611" w:rsidR="00372AE3" w:rsidRDefault="00372AE3" w:rsidP="00372AE3">
      <w:pPr>
        <w:ind w:left="360"/>
        <w:rPr>
          <w:lang w:val="fi-FI"/>
        </w:rPr>
      </w:pPr>
      <w:r w:rsidRPr="00372AE3">
        <w:rPr>
          <w:lang w:val="fi-FI"/>
        </w:rPr>
        <w:t>Tiina Sanila-Aikio</w:t>
      </w:r>
      <w:r w:rsidRPr="00372AE3">
        <w:rPr>
          <w:lang w:val="fi-FI"/>
        </w:rPr>
        <w:tab/>
      </w:r>
      <w:r>
        <w:rPr>
          <w:lang w:val="fi-FI"/>
        </w:rPr>
        <w:tab/>
      </w:r>
      <w:r>
        <w:rPr>
          <w:lang w:val="fi-FI"/>
        </w:rPr>
        <w:tab/>
      </w:r>
      <w:r w:rsidRPr="00372AE3">
        <w:rPr>
          <w:lang w:val="fi-FI"/>
        </w:rPr>
        <w:t>Inka Saara Arttijeff</w:t>
      </w:r>
      <w:r>
        <w:rPr>
          <w:lang w:val="fi-FI"/>
        </w:rPr>
        <w:tab/>
      </w:r>
      <w:r>
        <w:rPr>
          <w:lang w:val="fi-FI"/>
        </w:rPr>
        <w:tab/>
      </w:r>
    </w:p>
    <w:p w14:paraId="23789D21" w14:textId="18251F47" w:rsidR="00E24901" w:rsidRPr="00372AE3" w:rsidRDefault="0012166B" w:rsidP="00372AE3">
      <w:pPr>
        <w:ind w:left="360"/>
        <w:rPr>
          <w:lang w:val="en-US"/>
        </w:rPr>
      </w:pPr>
      <w:r>
        <w:t>President</w:t>
      </w:r>
      <w:r w:rsidR="00E24901">
        <w:t xml:space="preserve">             </w:t>
      </w:r>
      <w:r w:rsidR="00E24901">
        <w:tab/>
      </w:r>
      <w:r w:rsidR="00E24901">
        <w:tab/>
      </w:r>
      <w:r w:rsidR="00E24901">
        <w:tab/>
      </w:r>
      <w:r w:rsidR="00E505AC">
        <w:t>Adviser to the President</w:t>
      </w:r>
      <w:r>
        <w:t xml:space="preserve"> </w:t>
      </w:r>
    </w:p>
    <w:p w14:paraId="6530D175" w14:textId="77777777" w:rsidR="00E24901" w:rsidRPr="009E6453" w:rsidRDefault="00E24901" w:rsidP="00E24901">
      <w:pPr>
        <w:ind w:left="360"/>
      </w:pPr>
    </w:p>
    <w:p w14:paraId="1CE05783" w14:textId="77777777" w:rsidR="00E24901" w:rsidRPr="009E6453" w:rsidRDefault="00E24901" w:rsidP="00E24901">
      <w:pPr>
        <w:ind w:left="360"/>
      </w:pPr>
    </w:p>
    <w:p w14:paraId="658A068B" w14:textId="77777777" w:rsidR="00E24901" w:rsidRPr="009E6453" w:rsidRDefault="00E24901" w:rsidP="00E24901">
      <w:pPr>
        <w:ind w:left="360"/>
      </w:pPr>
    </w:p>
    <w:p w14:paraId="7B29E70C" w14:textId="712ED0DD" w:rsidR="00E24901" w:rsidRPr="009E6453" w:rsidRDefault="00412AD6" w:rsidP="00997B9F">
      <w:pPr>
        <w:ind w:left="360"/>
        <w:outlineLvl w:val="0"/>
        <w:rPr>
          <w:sz w:val="22"/>
          <w:szCs w:val="22"/>
        </w:rPr>
      </w:pPr>
      <w:r>
        <w:rPr>
          <w:sz w:val="22"/>
        </w:rPr>
        <w:t xml:space="preserve">President </w:t>
      </w:r>
      <w:r w:rsidR="00463AF6">
        <w:rPr>
          <w:sz w:val="22"/>
        </w:rPr>
        <w:t>of the Sám</w:t>
      </w:r>
      <w:bookmarkStart w:id="0" w:name="_GoBack"/>
      <w:bookmarkEnd w:id="0"/>
      <w:r w:rsidR="00E24901">
        <w:rPr>
          <w:sz w:val="22"/>
        </w:rPr>
        <w:t>i Parliament decided upon the reply on</w:t>
      </w:r>
      <w:r w:rsidR="0018669B">
        <w:rPr>
          <w:sz w:val="22"/>
        </w:rPr>
        <w:t xml:space="preserve"> </w:t>
      </w:r>
      <w:r>
        <w:rPr>
          <w:sz w:val="22"/>
        </w:rPr>
        <w:t>April 3</w:t>
      </w:r>
      <w:r w:rsidRPr="00412AD6">
        <w:rPr>
          <w:sz w:val="22"/>
          <w:vertAlign w:val="superscript"/>
        </w:rPr>
        <w:t>rd</w:t>
      </w:r>
      <w:r>
        <w:rPr>
          <w:sz w:val="22"/>
        </w:rPr>
        <w:t xml:space="preserve"> 2017.</w:t>
      </w:r>
    </w:p>
    <w:p w14:paraId="1191AE6C" w14:textId="77777777" w:rsidR="00E24901" w:rsidRPr="009E6453" w:rsidRDefault="00E24901" w:rsidP="00E24901">
      <w:pPr>
        <w:ind w:left="360"/>
      </w:pPr>
    </w:p>
    <w:p w14:paraId="1CDD30D7" w14:textId="6C2B4A9F" w:rsidR="00367A4E" w:rsidRPr="009E6453" w:rsidRDefault="00367A4E" w:rsidP="00463225">
      <w:pPr>
        <w:outlineLvl w:val="0"/>
        <w:rPr>
          <w:b/>
        </w:rPr>
      </w:pPr>
    </w:p>
    <w:p w14:paraId="2DCBC886" w14:textId="77777777" w:rsidR="007B599D" w:rsidRPr="009E6453" w:rsidRDefault="007B599D" w:rsidP="00AA7DC3"/>
    <w:sectPr w:rsidR="007B599D" w:rsidRPr="009E6453" w:rsidSect="00D03C9C">
      <w:headerReference w:type="default" r:id="rId12"/>
      <w:headerReference w:type="first" r:id="rId13"/>
      <w:footerReference w:type="first" r:id="rId14"/>
      <w:pgSz w:w="11906" w:h="16838"/>
      <w:pgMar w:top="1701" w:right="1134" w:bottom="1134" w:left="1134" w:header="624" w:footer="624" w:gutter="0"/>
      <w:pgBorders w:display="firstPage">
        <w:bottom w:val="single" w:sz="4" w:space="1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9DB7B" w14:textId="77777777" w:rsidR="009C3D22" w:rsidRDefault="009C3D22">
      <w:r>
        <w:separator/>
      </w:r>
    </w:p>
  </w:endnote>
  <w:endnote w:type="continuationSeparator" w:id="0">
    <w:p w14:paraId="6AE2F7FB" w14:textId="77777777" w:rsidR="009C3D22" w:rsidRDefault="009C3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69586" w14:textId="77777777" w:rsidR="001878FC" w:rsidRDefault="001878FC">
    <w:pPr>
      <w:pStyle w:val="Pidipagina"/>
      <w:tabs>
        <w:tab w:val="clear" w:pos="4819"/>
        <w:tab w:val="clear" w:pos="9638"/>
        <w:tab w:val="left" w:pos="7380"/>
        <w:tab w:val="left" w:pos="8100"/>
      </w:tabs>
      <w:ind w:right="-442"/>
      <w:rPr>
        <w:sz w:val="18"/>
        <w:szCs w:val="18"/>
      </w:rPr>
    </w:pPr>
  </w:p>
  <w:p w14:paraId="21332B9E" w14:textId="77777777" w:rsidR="001878FC" w:rsidRDefault="001878FC">
    <w:pPr>
      <w:pStyle w:val="Pidipagina"/>
      <w:tabs>
        <w:tab w:val="clear" w:pos="4819"/>
        <w:tab w:val="clear" w:pos="9638"/>
        <w:tab w:val="left" w:pos="7380"/>
        <w:tab w:val="left" w:pos="8100"/>
      </w:tabs>
      <w:ind w:right="-442"/>
      <w:rPr>
        <w:sz w:val="18"/>
        <w:szCs w:val="18"/>
      </w:rPr>
    </w:pPr>
  </w:p>
  <w:p w14:paraId="431D22A4" w14:textId="77777777" w:rsidR="001878FC" w:rsidRPr="00997B9F" w:rsidRDefault="001878FC">
    <w:pPr>
      <w:pStyle w:val="Pidipagina"/>
      <w:tabs>
        <w:tab w:val="clear" w:pos="4819"/>
        <w:tab w:val="clear" w:pos="9638"/>
        <w:tab w:val="left" w:pos="7380"/>
        <w:tab w:val="left" w:pos="8100"/>
      </w:tabs>
      <w:ind w:right="-442"/>
      <w:rPr>
        <w:sz w:val="18"/>
        <w:szCs w:val="18"/>
        <w:lang w:val="it-IT"/>
      </w:rPr>
    </w:pPr>
    <w:r w:rsidRPr="00997B9F">
      <w:rPr>
        <w:sz w:val="18"/>
        <w:lang w:val="it-IT"/>
      </w:rPr>
      <w:t>The Saami Cultural Centre Sajos</w:t>
    </w:r>
    <w:r w:rsidRPr="00997B9F">
      <w:rPr>
        <w:lang w:val="it-IT"/>
      </w:rPr>
      <w:tab/>
    </w:r>
    <w:r w:rsidRPr="00997B9F">
      <w:rPr>
        <w:sz w:val="18"/>
        <w:lang w:val="it-IT"/>
      </w:rPr>
      <w:t xml:space="preserve">Tel. </w:t>
    </w:r>
    <w:r w:rsidRPr="00997B9F">
      <w:rPr>
        <w:lang w:val="it-IT"/>
      </w:rPr>
      <w:tab/>
    </w:r>
    <w:r w:rsidRPr="00997B9F">
      <w:rPr>
        <w:sz w:val="18"/>
        <w:lang w:val="it-IT"/>
      </w:rPr>
      <w:t>+358 (0)10 839 3100</w:t>
    </w:r>
  </w:p>
  <w:p w14:paraId="4FC6CA0A" w14:textId="77777777" w:rsidR="001878FC" w:rsidRPr="00997B9F" w:rsidRDefault="001878FC">
    <w:pPr>
      <w:pStyle w:val="Pidipagina"/>
      <w:tabs>
        <w:tab w:val="clear" w:pos="4819"/>
        <w:tab w:val="clear" w:pos="9638"/>
        <w:tab w:val="left" w:pos="7380"/>
        <w:tab w:val="left" w:pos="8100"/>
      </w:tabs>
      <w:ind w:right="-442"/>
      <w:rPr>
        <w:sz w:val="18"/>
        <w:szCs w:val="18"/>
        <w:lang w:val="it-IT"/>
      </w:rPr>
    </w:pPr>
    <w:r w:rsidRPr="00997B9F">
      <w:rPr>
        <w:sz w:val="18"/>
        <w:lang w:val="it-IT"/>
      </w:rPr>
      <w:t>FI-99870 Inari</w:t>
    </w:r>
    <w:r w:rsidRPr="00997B9F">
      <w:rPr>
        <w:lang w:val="it-IT"/>
      </w:rPr>
      <w:tab/>
    </w:r>
  </w:p>
  <w:p w14:paraId="1841C105" w14:textId="77A2E8CD" w:rsidR="001878FC" w:rsidRPr="00997B9F" w:rsidRDefault="009C3D22">
    <w:pPr>
      <w:pStyle w:val="Pidipagina"/>
      <w:rPr>
        <w:lang w:val="it-IT"/>
      </w:rPr>
    </w:pPr>
    <w:hyperlink r:id="rId1">
      <w:r w:rsidR="001878FC" w:rsidRPr="00997B9F">
        <w:rPr>
          <w:rStyle w:val="Collegamentoipertestuale"/>
          <w:sz w:val="18"/>
          <w:lang w:val="it-IT"/>
        </w:rPr>
        <w:t>www.samediggi.fi</w:t>
      </w:r>
    </w:hyperlink>
    <w:r w:rsidR="001878FC" w:rsidRPr="00997B9F">
      <w:rPr>
        <w:lang w:val="it-IT"/>
      </w:rPr>
      <w:tab/>
    </w:r>
    <w:r w:rsidR="001878FC" w:rsidRPr="00997B9F">
      <w:rPr>
        <w:sz w:val="18"/>
        <w:lang w:val="it-IT"/>
      </w:rPr>
      <w:t xml:space="preserve">                                                                                                                                   firstname.surname@samediggi.fi</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84ADD" w14:textId="77777777" w:rsidR="009C3D22" w:rsidRDefault="009C3D22">
      <w:r>
        <w:separator/>
      </w:r>
    </w:p>
  </w:footnote>
  <w:footnote w:type="continuationSeparator" w:id="0">
    <w:p w14:paraId="63DFFE06" w14:textId="77777777" w:rsidR="009C3D22" w:rsidRDefault="009C3D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94E2F" w14:textId="77777777" w:rsidR="001878FC" w:rsidRDefault="001878FC">
    <w:pPr>
      <w:pStyle w:val="Intestazione"/>
      <w:tabs>
        <w:tab w:val="left" w:pos="5400"/>
      </w:tabs>
    </w:pPr>
    <w:r>
      <w:t>SAAMI PARLIAMENT</w:t>
    </w:r>
    <w:r>
      <w:tab/>
    </w:r>
    <w:r>
      <w:tab/>
    </w:r>
    <w:r>
      <w:tab/>
    </w:r>
    <w:r>
      <w:rPr>
        <w:rStyle w:val="Numeropagina"/>
      </w:rPr>
      <w:fldChar w:fldCharType="begin"/>
    </w:r>
    <w:r>
      <w:rPr>
        <w:rStyle w:val="Numeropagina"/>
      </w:rPr>
      <w:instrText xml:space="preserve"> PAGE </w:instrText>
    </w:r>
    <w:r>
      <w:rPr>
        <w:rStyle w:val="Numeropagina"/>
      </w:rPr>
      <w:fldChar w:fldCharType="separate"/>
    </w:r>
    <w:r w:rsidR="00463AF6">
      <w:rPr>
        <w:rStyle w:val="Numeropagina"/>
        <w:noProof/>
      </w:rPr>
      <w:t>3</w:t>
    </w:r>
    <w:r>
      <w:rPr>
        <w:rStyle w:val="Numeropagina"/>
      </w:rPr>
      <w:fldChar w:fldCharType="end"/>
    </w:r>
    <w:r>
      <w:rPr>
        <w:rStyle w:val="Numeropagina"/>
      </w:rPr>
      <w:t xml:space="preserve"> </w:t>
    </w:r>
    <w:r>
      <w:t>(</w:t>
    </w:r>
    <w:r>
      <w:rPr>
        <w:rStyle w:val="Numeropagina"/>
      </w:rPr>
      <w:fldChar w:fldCharType="begin"/>
    </w:r>
    <w:r>
      <w:rPr>
        <w:rStyle w:val="Numeropagina"/>
      </w:rPr>
      <w:instrText xml:space="preserve"> NUMPAGES </w:instrText>
    </w:r>
    <w:r>
      <w:rPr>
        <w:rStyle w:val="Numeropagina"/>
      </w:rPr>
      <w:fldChar w:fldCharType="separate"/>
    </w:r>
    <w:r w:rsidR="00463AF6">
      <w:rPr>
        <w:rStyle w:val="Numeropagina"/>
        <w:noProof/>
      </w:rPr>
      <w:t>3</w:t>
    </w:r>
    <w:r>
      <w:rPr>
        <w:rStyle w:val="Numeropagina"/>
      </w:rPr>
      <w:fldChar w:fldCharType="end"/>
    </w:r>
    <w:r>
      <w:rPr>
        <w:rStyle w:val="Numeropagina"/>
      </w:rPr>
      <w:t>)</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90A77" w14:textId="147F90FA" w:rsidR="001878FC" w:rsidRDefault="001878FC">
    <w:pPr>
      <w:pStyle w:val="Intestazione"/>
      <w:tabs>
        <w:tab w:val="left" w:pos="5400"/>
      </w:tabs>
      <w:rPr>
        <w:rStyle w:val="Numeropagina"/>
      </w:rPr>
    </w:pPr>
    <w:r>
      <w:rPr>
        <w:noProof/>
        <w:lang w:val="it-IT" w:eastAsia="it-IT" w:bidi="ar-SA"/>
      </w:rPr>
      <w:drawing>
        <wp:anchor distT="0" distB="0" distL="114300" distR="114300" simplePos="0" relativeHeight="251658752" behindDoc="1" locked="0" layoutInCell="1" allowOverlap="1" wp14:anchorId="4EB69BF8" wp14:editId="4E8A4CCA">
          <wp:simplePos x="0" y="0"/>
          <wp:positionH relativeFrom="column">
            <wp:posOffset>3810</wp:posOffset>
          </wp:positionH>
          <wp:positionV relativeFrom="paragraph">
            <wp:posOffset>4445</wp:posOffset>
          </wp:positionV>
          <wp:extent cx="1828800" cy="752475"/>
          <wp:effectExtent l="19050" t="0" r="0" b="0"/>
          <wp:wrapThrough wrapText="bothSides">
            <wp:wrapPolygon edited="0">
              <wp:start x="-225" y="0"/>
              <wp:lineTo x="-225" y="21327"/>
              <wp:lineTo x="21600" y="21327"/>
              <wp:lineTo x="21600" y="0"/>
              <wp:lineTo x="-225" y="0"/>
            </wp:wrapPolygon>
          </wp:wrapThrough>
          <wp:docPr id="2" name="Kuva 2" descr="Samediggilogo_pi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ediggilogo_pieni"/>
                  <pic:cNvPicPr>
                    <a:picLocks noChangeAspect="1" noChangeArrowheads="1"/>
                  </pic:cNvPicPr>
                </pic:nvPicPr>
                <pic:blipFill>
                  <a:blip r:embed="rId1"/>
                  <a:srcRect/>
                  <a:stretch>
                    <a:fillRect/>
                  </a:stretch>
                </pic:blipFill>
                <pic:spPr bwMode="auto">
                  <a:xfrm>
                    <a:off x="0" y="0"/>
                    <a:ext cx="1828800" cy="752475"/>
                  </a:xfrm>
                  <a:prstGeom prst="rect">
                    <a:avLst/>
                  </a:prstGeom>
                  <a:noFill/>
                  <a:ln w="9525">
                    <a:noFill/>
                    <a:miter lim="800000"/>
                    <a:headEnd/>
                    <a:tailEnd/>
                  </a:ln>
                </pic:spPr>
              </pic:pic>
            </a:graphicData>
          </a:graphic>
        </wp:anchor>
      </w:drawing>
    </w:r>
    <w:r w:rsidR="00E85D5A">
      <w:tab/>
      <w:t>WRITTEN SUBMISSION</w:t>
    </w:r>
    <w:r w:rsidR="00C66B24">
      <w:tab/>
      <w:t xml:space="preserve"> </w:t>
    </w:r>
    <w:r>
      <w:rPr>
        <w:rStyle w:val="Numeropagina"/>
      </w:rPr>
      <w:fldChar w:fldCharType="begin"/>
    </w:r>
    <w:r>
      <w:rPr>
        <w:rStyle w:val="Numeropagina"/>
      </w:rPr>
      <w:instrText xml:space="preserve"> PAGE </w:instrText>
    </w:r>
    <w:r>
      <w:rPr>
        <w:rStyle w:val="Numeropagina"/>
      </w:rPr>
      <w:fldChar w:fldCharType="separate"/>
    </w:r>
    <w:r w:rsidR="009C3D22">
      <w:rPr>
        <w:rStyle w:val="Numeropagina"/>
        <w:noProof/>
      </w:rPr>
      <w:t>1</w:t>
    </w:r>
    <w:r>
      <w:rPr>
        <w:rStyle w:val="Numeropagina"/>
      </w:rPr>
      <w:fldChar w:fldCharType="end"/>
    </w:r>
    <w:r>
      <w:rPr>
        <w:rStyle w:val="Numeropagina"/>
      </w:rPr>
      <w:t xml:space="preserve"> </w:t>
    </w:r>
    <w:r>
      <w:t>(</w:t>
    </w:r>
    <w:r>
      <w:rPr>
        <w:rStyle w:val="Numeropagina"/>
      </w:rPr>
      <w:fldChar w:fldCharType="begin"/>
    </w:r>
    <w:r>
      <w:rPr>
        <w:rStyle w:val="Numeropagina"/>
      </w:rPr>
      <w:instrText xml:space="preserve"> NUMPAGES </w:instrText>
    </w:r>
    <w:r>
      <w:rPr>
        <w:rStyle w:val="Numeropagina"/>
      </w:rPr>
      <w:fldChar w:fldCharType="separate"/>
    </w:r>
    <w:r w:rsidR="009C3D22">
      <w:rPr>
        <w:rStyle w:val="Numeropagina"/>
        <w:noProof/>
      </w:rPr>
      <w:t>1</w:t>
    </w:r>
    <w:r>
      <w:rPr>
        <w:rStyle w:val="Numeropagina"/>
      </w:rPr>
      <w:fldChar w:fldCharType="end"/>
    </w:r>
    <w:r>
      <w:rPr>
        <w:rStyle w:val="Numeropagina"/>
      </w:rPr>
      <w:t>)</w:t>
    </w:r>
  </w:p>
  <w:p w14:paraId="6A833DF6" w14:textId="23A1A6A5" w:rsidR="001878FC" w:rsidRDefault="001878FC" w:rsidP="00700146">
    <w:pPr>
      <w:pStyle w:val="Intestazione"/>
      <w:tabs>
        <w:tab w:val="left" w:pos="5387"/>
        <w:tab w:val="left" w:pos="6120"/>
      </w:tabs>
      <w:rPr>
        <w:rStyle w:val="Numeropagina"/>
      </w:rPr>
    </w:pPr>
    <w:r>
      <w:tab/>
    </w:r>
    <w:r>
      <w:tab/>
    </w:r>
    <w:r>
      <w:tab/>
    </w:r>
    <w:r w:rsidR="00E505AC">
      <w:tab/>
    </w:r>
    <w:r w:rsidR="00E505AC">
      <w:rPr>
        <w:rStyle w:val="Numeropagina"/>
      </w:rPr>
      <w:t>3 April 2017</w:t>
    </w:r>
  </w:p>
  <w:p w14:paraId="47ECF230" w14:textId="77777777" w:rsidR="001878FC" w:rsidRDefault="001878FC">
    <w:pPr>
      <w:pStyle w:val="Intestazione"/>
      <w:rPr>
        <w:rStyle w:val="Numeropagina"/>
      </w:rPr>
    </w:pPr>
  </w:p>
  <w:p w14:paraId="681403E3" w14:textId="626D43C1" w:rsidR="001878FC" w:rsidRDefault="001878FC" w:rsidP="00607F25">
    <w:pPr>
      <w:pStyle w:val="Intestazione"/>
      <w:tabs>
        <w:tab w:val="left" w:pos="5400"/>
        <w:tab w:val="left" w:pos="9920"/>
      </w:tabs>
    </w:pPr>
    <w:r>
      <w:tab/>
    </w:r>
    <w:r w:rsidR="00E505AC">
      <w:tab/>
    </w:r>
    <w:r w:rsidR="00E505AC">
      <w:tab/>
    </w:r>
    <w:r w:rsidR="00954CEF">
      <w:rPr>
        <w:rStyle w:val="Numeropagina"/>
      </w:rPr>
      <w:t xml:space="preserve"> Record number: 196</w:t>
    </w:r>
    <w:r w:rsidR="00E505AC">
      <w:rPr>
        <w:rStyle w:val="Numeropagina"/>
      </w:rPr>
      <w:t>/D.a.9/2017</w:t>
    </w:r>
  </w:p>
  <w:p w14:paraId="62E5FD3F" w14:textId="77777777" w:rsidR="001878FC" w:rsidRDefault="001878FC">
    <w:pPr>
      <w:pStyle w:val="Intestazion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3B687A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37110F"/>
    <w:multiLevelType w:val="multilevel"/>
    <w:tmpl w:val="DE3AEB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90C3814"/>
    <w:multiLevelType w:val="hybridMultilevel"/>
    <w:tmpl w:val="4A507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AC55A1"/>
    <w:multiLevelType w:val="hybridMultilevel"/>
    <w:tmpl w:val="7BEA32E2"/>
    <w:lvl w:ilvl="0" w:tplc="040B000F">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nsid w:val="26996E5F"/>
    <w:multiLevelType w:val="multilevel"/>
    <w:tmpl w:val="A552BF18"/>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A820590"/>
    <w:multiLevelType w:val="hybridMultilevel"/>
    <w:tmpl w:val="095AFDEA"/>
    <w:lvl w:ilvl="0" w:tplc="356A85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E635705"/>
    <w:multiLevelType w:val="hybridMultilevel"/>
    <w:tmpl w:val="CD3024E2"/>
    <w:lvl w:ilvl="0" w:tplc="072A1674">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nsid w:val="2EF9435A"/>
    <w:multiLevelType w:val="multilevel"/>
    <w:tmpl w:val="BCE29AC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FE94CA3"/>
    <w:multiLevelType w:val="hybridMultilevel"/>
    <w:tmpl w:val="82C08BA6"/>
    <w:lvl w:ilvl="0" w:tplc="040B0011">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nsid w:val="34E27504"/>
    <w:multiLevelType w:val="hybridMultilevel"/>
    <w:tmpl w:val="E592B1A4"/>
    <w:lvl w:ilvl="0" w:tplc="708C3C4E">
      <w:start w:val="3"/>
      <w:numFmt w:val="bullet"/>
      <w:lvlText w:val="-"/>
      <w:lvlJc w:val="left"/>
      <w:pPr>
        <w:ind w:left="720" w:hanging="360"/>
      </w:pPr>
      <w:rPr>
        <w:rFonts w:ascii="Times New Roman" w:eastAsia="Times New Roman" w:hAnsi="Times New Roman" w:cs="Times New Roman" w:hint="default"/>
      </w:rPr>
    </w:lvl>
    <w:lvl w:ilvl="1" w:tplc="040B0003">
      <w:start w:val="1"/>
      <w:numFmt w:val="bullet"/>
      <w:lvlText w:val="o"/>
      <w:lvlJc w:val="left"/>
      <w:pPr>
        <w:ind w:left="1440" w:hanging="360"/>
      </w:pPr>
      <w:rPr>
        <w:rFonts w:ascii="Courier New" w:hAnsi="Courier New" w:cs="Times New Roman"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Times New Roman"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Times New Roman" w:hint="default"/>
      </w:rPr>
    </w:lvl>
    <w:lvl w:ilvl="8" w:tplc="040B0005">
      <w:start w:val="1"/>
      <w:numFmt w:val="bullet"/>
      <w:lvlText w:val=""/>
      <w:lvlJc w:val="left"/>
      <w:pPr>
        <w:ind w:left="6480" w:hanging="360"/>
      </w:pPr>
      <w:rPr>
        <w:rFonts w:ascii="Wingdings" w:hAnsi="Wingdings" w:hint="default"/>
      </w:rPr>
    </w:lvl>
  </w:abstractNum>
  <w:abstractNum w:abstractNumId="10">
    <w:nsid w:val="3BB70AC3"/>
    <w:multiLevelType w:val="hybridMultilevel"/>
    <w:tmpl w:val="DDD6EF60"/>
    <w:lvl w:ilvl="0" w:tplc="A786462E">
      <w:start w:val="2"/>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nsid w:val="49F44C1E"/>
    <w:multiLevelType w:val="hybridMultilevel"/>
    <w:tmpl w:val="0700EE8A"/>
    <w:lvl w:ilvl="0" w:tplc="21807C9C">
      <w:start w:val="1"/>
      <w:numFmt w:val="lowerLetter"/>
      <w:lvlText w:val="%1)"/>
      <w:lvlJc w:val="left"/>
      <w:pPr>
        <w:ind w:left="1080" w:hanging="360"/>
      </w:pPr>
      <w:rPr>
        <w:rFonts w:hint="default"/>
      </w:rPr>
    </w:lvl>
    <w:lvl w:ilvl="1" w:tplc="040B0019">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12">
    <w:nsid w:val="50D824CF"/>
    <w:multiLevelType w:val="hybridMultilevel"/>
    <w:tmpl w:val="07B28A0E"/>
    <w:lvl w:ilvl="0" w:tplc="EEE0AFCE">
      <w:numFmt w:val="bullet"/>
      <w:lvlText w:val="-"/>
      <w:lvlJc w:val="left"/>
      <w:pPr>
        <w:tabs>
          <w:tab w:val="num" w:pos="1665"/>
        </w:tabs>
        <w:ind w:left="1665" w:hanging="1305"/>
      </w:pPr>
      <w:rPr>
        <w:rFonts w:ascii="Times New Roman" w:eastAsia="Times New Roman" w:hAnsi="Times New Roman" w:cs="Times New Roman"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3">
    <w:nsid w:val="554F6FE7"/>
    <w:multiLevelType w:val="hybridMultilevel"/>
    <w:tmpl w:val="9E908114"/>
    <w:lvl w:ilvl="0" w:tplc="9006C0C4">
      <w:start w:val="1"/>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nsid w:val="58F27D4D"/>
    <w:multiLevelType w:val="hybridMultilevel"/>
    <w:tmpl w:val="0DA02C26"/>
    <w:lvl w:ilvl="0" w:tplc="5DDC594C">
      <w:start w:val="1"/>
      <w:numFmt w:val="decimal"/>
      <w:lvlText w:val="%1."/>
      <w:lvlJc w:val="left"/>
      <w:pPr>
        <w:ind w:left="1211" w:hanging="360"/>
      </w:pPr>
      <w:rPr>
        <w:rFonts w:hint="default"/>
      </w:rPr>
    </w:lvl>
    <w:lvl w:ilvl="1" w:tplc="040B0019" w:tentative="1">
      <w:start w:val="1"/>
      <w:numFmt w:val="lowerLetter"/>
      <w:lvlText w:val="%2."/>
      <w:lvlJc w:val="left"/>
      <w:pPr>
        <w:ind w:left="1931" w:hanging="360"/>
      </w:pPr>
    </w:lvl>
    <w:lvl w:ilvl="2" w:tplc="040B001B" w:tentative="1">
      <w:start w:val="1"/>
      <w:numFmt w:val="lowerRoman"/>
      <w:lvlText w:val="%3."/>
      <w:lvlJc w:val="right"/>
      <w:pPr>
        <w:ind w:left="2651" w:hanging="180"/>
      </w:pPr>
    </w:lvl>
    <w:lvl w:ilvl="3" w:tplc="040B000F" w:tentative="1">
      <w:start w:val="1"/>
      <w:numFmt w:val="decimal"/>
      <w:lvlText w:val="%4."/>
      <w:lvlJc w:val="left"/>
      <w:pPr>
        <w:ind w:left="3371" w:hanging="360"/>
      </w:pPr>
    </w:lvl>
    <w:lvl w:ilvl="4" w:tplc="040B0019" w:tentative="1">
      <w:start w:val="1"/>
      <w:numFmt w:val="lowerLetter"/>
      <w:lvlText w:val="%5."/>
      <w:lvlJc w:val="left"/>
      <w:pPr>
        <w:ind w:left="4091" w:hanging="360"/>
      </w:pPr>
    </w:lvl>
    <w:lvl w:ilvl="5" w:tplc="040B001B" w:tentative="1">
      <w:start w:val="1"/>
      <w:numFmt w:val="lowerRoman"/>
      <w:lvlText w:val="%6."/>
      <w:lvlJc w:val="right"/>
      <w:pPr>
        <w:ind w:left="4811" w:hanging="180"/>
      </w:pPr>
    </w:lvl>
    <w:lvl w:ilvl="6" w:tplc="040B000F" w:tentative="1">
      <w:start w:val="1"/>
      <w:numFmt w:val="decimal"/>
      <w:lvlText w:val="%7."/>
      <w:lvlJc w:val="left"/>
      <w:pPr>
        <w:ind w:left="5531" w:hanging="360"/>
      </w:pPr>
    </w:lvl>
    <w:lvl w:ilvl="7" w:tplc="040B0019" w:tentative="1">
      <w:start w:val="1"/>
      <w:numFmt w:val="lowerLetter"/>
      <w:lvlText w:val="%8."/>
      <w:lvlJc w:val="left"/>
      <w:pPr>
        <w:ind w:left="6251" w:hanging="360"/>
      </w:pPr>
    </w:lvl>
    <w:lvl w:ilvl="8" w:tplc="040B001B" w:tentative="1">
      <w:start w:val="1"/>
      <w:numFmt w:val="lowerRoman"/>
      <w:lvlText w:val="%9."/>
      <w:lvlJc w:val="right"/>
      <w:pPr>
        <w:ind w:left="6971" w:hanging="180"/>
      </w:pPr>
    </w:lvl>
  </w:abstractNum>
  <w:abstractNum w:abstractNumId="15">
    <w:nsid w:val="5EE25E2D"/>
    <w:multiLevelType w:val="multilevel"/>
    <w:tmpl w:val="A552BF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6002033C"/>
    <w:multiLevelType w:val="hybridMultilevel"/>
    <w:tmpl w:val="1B3AC70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nsid w:val="6E922C0D"/>
    <w:multiLevelType w:val="hybridMultilevel"/>
    <w:tmpl w:val="239ED47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487A2E"/>
    <w:multiLevelType w:val="hybridMultilevel"/>
    <w:tmpl w:val="BD388FBA"/>
    <w:lvl w:ilvl="0" w:tplc="58228B26">
      <w:start w:val="2"/>
      <w:numFmt w:val="bullet"/>
      <w:lvlText w:val="-"/>
      <w:lvlJc w:val="left"/>
      <w:pPr>
        <w:ind w:left="1664" w:hanging="360"/>
      </w:pPr>
      <w:rPr>
        <w:rFonts w:ascii="Times New Roman" w:eastAsia="Times New Roman" w:hAnsi="Times New Roman" w:cs="Times New Roman" w:hint="default"/>
      </w:rPr>
    </w:lvl>
    <w:lvl w:ilvl="1" w:tplc="040B0003">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num w:numId="1">
    <w:abstractNumId w:val="12"/>
  </w:num>
  <w:num w:numId="2">
    <w:abstractNumId w:val="16"/>
  </w:num>
  <w:num w:numId="3">
    <w:abstractNumId w:val="0"/>
  </w:num>
  <w:num w:numId="4">
    <w:abstractNumId w:val="4"/>
  </w:num>
  <w:num w:numId="5">
    <w:abstractNumId w:val="3"/>
  </w:num>
  <w:num w:numId="6">
    <w:abstractNumId w:val="13"/>
  </w:num>
  <w:num w:numId="7">
    <w:abstractNumId w:val="10"/>
  </w:num>
  <w:num w:numId="8">
    <w:abstractNumId w:val="8"/>
  </w:num>
  <w:num w:numId="9">
    <w:abstractNumId w:val="11"/>
  </w:num>
  <w:num w:numId="10">
    <w:abstractNumId w:val="6"/>
  </w:num>
  <w:num w:numId="11">
    <w:abstractNumId w:val="15"/>
  </w:num>
  <w:num w:numId="12">
    <w:abstractNumId w:val="9"/>
  </w:num>
  <w:num w:numId="13">
    <w:abstractNumId w:val="9"/>
  </w:num>
  <w:num w:numId="14">
    <w:abstractNumId w:val="14"/>
  </w:num>
  <w:num w:numId="15">
    <w:abstractNumId w:val="18"/>
  </w:num>
  <w:num w:numId="16">
    <w:abstractNumId w:val="1"/>
  </w:num>
  <w:num w:numId="17">
    <w:abstractNumId w:val="2"/>
  </w:num>
  <w:num w:numId="18">
    <w:abstractNumId w:val="5"/>
  </w:num>
  <w:num w:numId="19">
    <w:abstractNumId w:val="1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975"/>
    <w:rsid w:val="00003B44"/>
    <w:rsid w:val="0000645E"/>
    <w:rsid w:val="00015A1C"/>
    <w:rsid w:val="00016BEF"/>
    <w:rsid w:val="00016FD9"/>
    <w:rsid w:val="00025064"/>
    <w:rsid w:val="000257C2"/>
    <w:rsid w:val="0002583E"/>
    <w:rsid w:val="000339AE"/>
    <w:rsid w:val="0004266C"/>
    <w:rsid w:val="00044C46"/>
    <w:rsid w:val="00045AB8"/>
    <w:rsid w:val="00045B23"/>
    <w:rsid w:val="000461C0"/>
    <w:rsid w:val="000477B3"/>
    <w:rsid w:val="00051641"/>
    <w:rsid w:val="00051FCB"/>
    <w:rsid w:val="00061217"/>
    <w:rsid w:val="00063EEE"/>
    <w:rsid w:val="00067EC7"/>
    <w:rsid w:val="0007064C"/>
    <w:rsid w:val="000709CE"/>
    <w:rsid w:val="00071A4F"/>
    <w:rsid w:val="000754BE"/>
    <w:rsid w:val="0007559C"/>
    <w:rsid w:val="00080A65"/>
    <w:rsid w:val="00082C44"/>
    <w:rsid w:val="00083315"/>
    <w:rsid w:val="000A0FB4"/>
    <w:rsid w:val="000A123E"/>
    <w:rsid w:val="000A1342"/>
    <w:rsid w:val="000A412A"/>
    <w:rsid w:val="000B3E26"/>
    <w:rsid w:val="000B7474"/>
    <w:rsid w:val="000C2CAE"/>
    <w:rsid w:val="000C3776"/>
    <w:rsid w:val="000C6867"/>
    <w:rsid w:val="000C72A1"/>
    <w:rsid w:val="000D0F36"/>
    <w:rsid w:val="000D1C93"/>
    <w:rsid w:val="000E4502"/>
    <w:rsid w:val="001037CF"/>
    <w:rsid w:val="00114A70"/>
    <w:rsid w:val="0012166B"/>
    <w:rsid w:val="00130A3A"/>
    <w:rsid w:val="00131FF4"/>
    <w:rsid w:val="00133194"/>
    <w:rsid w:val="00142C79"/>
    <w:rsid w:val="001449AD"/>
    <w:rsid w:val="00144C39"/>
    <w:rsid w:val="00144F04"/>
    <w:rsid w:val="00150C63"/>
    <w:rsid w:val="00155BD4"/>
    <w:rsid w:val="00155D05"/>
    <w:rsid w:val="00166330"/>
    <w:rsid w:val="001669AB"/>
    <w:rsid w:val="00172629"/>
    <w:rsid w:val="0017462C"/>
    <w:rsid w:val="001756A6"/>
    <w:rsid w:val="00177121"/>
    <w:rsid w:val="00180231"/>
    <w:rsid w:val="00183667"/>
    <w:rsid w:val="00185D85"/>
    <w:rsid w:val="0018669B"/>
    <w:rsid w:val="001878FC"/>
    <w:rsid w:val="00195D96"/>
    <w:rsid w:val="00196A98"/>
    <w:rsid w:val="001A276A"/>
    <w:rsid w:val="001A3828"/>
    <w:rsid w:val="001A7F39"/>
    <w:rsid w:val="001B4638"/>
    <w:rsid w:val="001B7DCD"/>
    <w:rsid w:val="001C0F0E"/>
    <w:rsid w:val="001C231F"/>
    <w:rsid w:val="001C27D4"/>
    <w:rsid w:val="001D358D"/>
    <w:rsid w:val="001D66DF"/>
    <w:rsid w:val="001D7FE6"/>
    <w:rsid w:val="001E0226"/>
    <w:rsid w:val="001E0276"/>
    <w:rsid w:val="001E3C95"/>
    <w:rsid w:val="001E4ED4"/>
    <w:rsid w:val="001E7810"/>
    <w:rsid w:val="001E7AF3"/>
    <w:rsid w:val="001F5AD3"/>
    <w:rsid w:val="001F7492"/>
    <w:rsid w:val="00204109"/>
    <w:rsid w:val="00205194"/>
    <w:rsid w:val="002219E0"/>
    <w:rsid w:val="0022446F"/>
    <w:rsid w:val="00224574"/>
    <w:rsid w:val="002245E8"/>
    <w:rsid w:val="0023509D"/>
    <w:rsid w:val="0023630F"/>
    <w:rsid w:val="00237715"/>
    <w:rsid w:val="0024093E"/>
    <w:rsid w:val="00245302"/>
    <w:rsid w:val="00246EC4"/>
    <w:rsid w:val="002503B1"/>
    <w:rsid w:val="00250835"/>
    <w:rsid w:val="00260522"/>
    <w:rsid w:val="00262695"/>
    <w:rsid w:val="0027499D"/>
    <w:rsid w:val="00280B1B"/>
    <w:rsid w:val="00282861"/>
    <w:rsid w:val="002836E6"/>
    <w:rsid w:val="00284832"/>
    <w:rsid w:val="00294054"/>
    <w:rsid w:val="0029753A"/>
    <w:rsid w:val="002A142D"/>
    <w:rsid w:val="002A4A60"/>
    <w:rsid w:val="002A579A"/>
    <w:rsid w:val="002B590E"/>
    <w:rsid w:val="002C4CD1"/>
    <w:rsid w:val="002C612D"/>
    <w:rsid w:val="002D288C"/>
    <w:rsid w:val="002F32B5"/>
    <w:rsid w:val="003024FB"/>
    <w:rsid w:val="003057B7"/>
    <w:rsid w:val="003137A5"/>
    <w:rsid w:val="00316757"/>
    <w:rsid w:val="00331D95"/>
    <w:rsid w:val="00333BDA"/>
    <w:rsid w:val="003528C7"/>
    <w:rsid w:val="00355963"/>
    <w:rsid w:val="00360913"/>
    <w:rsid w:val="00363067"/>
    <w:rsid w:val="00363B20"/>
    <w:rsid w:val="0036637E"/>
    <w:rsid w:val="00367A4E"/>
    <w:rsid w:val="00372AE3"/>
    <w:rsid w:val="00372B1A"/>
    <w:rsid w:val="00384A45"/>
    <w:rsid w:val="00386978"/>
    <w:rsid w:val="0038744D"/>
    <w:rsid w:val="0039230F"/>
    <w:rsid w:val="003958EC"/>
    <w:rsid w:val="00396568"/>
    <w:rsid w:val="003A1614"/>
    <w:rsid w:val="003B16B2"/>
    <w:rsid w:val="003C01F1"/>
    <w:rsid w:val="003C1E19"/>
    <w:rsid w:val="003C7B0E"/>
    <w:rsid w:val="003D1A37"/>
    <w:rsid w:val="003D3E54"/>
    <w:rsid w:val="003D7C98"/>
    <w:rsid w:val="003E28EA"/>
    <w:rsid w:val="003E5647"/>
    <w:rsid w:val="003F2981"/>
    <w:rsid w:val="003F34A0"/>
    <w:rsid w:val="0040055F"/>
    <w:rsid w:val="00401029"/>
    <w:rsid w:val="00402AA0"/>
    <w:rsid w:val="0040686F"/>
    <w:rsid w:val="00407D5D"/>
    <w:rsid w:val="00410A77"/>
    <w:rsid w:val="00412AD6"/>
    <w:rsid w:val="00414D28"/>
    <w:rsid w:val="0042025B"/>
    <w:rsid w:val="00425613"/>
    <w:rsid w:val="004326C4"/>
    <w:rsid w:val="004414D5"/>
    <w:rsid w:val="004437D3"/>
    <w:rsid w:val="004520B6"/>
    <w:rsid w:val="00454361"/>
    <w:rsid w:val="0045532A"/>
    <w:rsid w:val="00457AD6"/>
    <w:rsid w:val="00457C6B"/>
    <w:rsid w:val="00461C93"/>
    <w:rsid w:val="004624A2"/>
    <w:rsid w:val="00463225"/>
    <w:rsid w:val="00463AF6"/>
    <w:rsid w:val="0046540B"/>
    <w:rsid w:val="00467A8A"/>
    <w:rsid w:val="00474867"/>
    <w:rsid w:val="00474E6E"/>
    <w:rsid w:val="0048253D"/>
    <w:rsid w:val="00483B34"/>
    <w:rsid w:val="00487096"/>
    <w:rsid w:val="004941E8"/>
    <w:rsid w:val="00497C89"/>
    <w:rsid w:val="004A3070"/>
    <w:rsid w:val="004A39DA"/>
    <w:rsid w:val="004B1E83"/>
    <w:rsid w:val="004B2FEE"/>
    <w:rsid w:val="004B7AFE"/>
    <w:rsid w:val="004C1BA8"/>
    <w:rsid w:val="004C3AE4"/>
    <w:rsid w:val="004C4E42"/>
    <w:rsid w:val="004D35E2"/>
    <w:rsid w:val="004D5FC5"/>
    <w:rsid w:val="004E232D"/>
    <w:rsid w:val="004E3B08"/>
    <w:rsid w:val="004F4D72"/>
    <w:rsid w:val="004F5C79"/>
    <w:rsid w:val="00505619"/>
    <w:rsid w:val="005062B3"/>
    <w:rsid w:val="00506E35"/>
    <w:rsid w:val="00526164"/>
    <w:rsid w:val="00531B32"/>
    <w:rsid w:val="00533E39"/>
    <w:rsid w:val="00542CA2"/>
    <w:rsid w:val="00542D98"/>
    <w:rsid w:val="00546471"/>
    <w:rsid w:val="005467B5"/>
    <w:rsid w:val="00547795"/>
    <w:rsid w:val="005519E7"/>
    <w:rsid w:val="00553C55"/>
    <w:rsid w:val="00556E50"/>
    <w:rsid w:val="00557394"/>
    <w:rsid w:val="005648F0"/>
    <w:rsid w:val="00565668"/>
    <w:rsid w:val="0057148C"/>
    <w:rsid w:val="00574026"/>
    <w:rsid w:val="00574878"/>
    <w:rsid w:val="00582D91"/>
    <w:rsid w:val="00592BF8"/>
    <w:rsid w:val="005932EC"/>
    <w:rsid w:val="005A09AA"/>
    <w:rsid w:val="005A28FB"/>
    <w:rsid w:val="005A602F"/>
    <w:rsid w:val="005C4657"/>
    <w:rsid w:val="005C5CA9"/>
    <w:rsid w:val="005C627E"/>
    <w:rsid w:val="005D25F9"/>
    <w:rsid w:val="005E3310"/>
    <w:rsid w:val="005E51B0"/>
    <w:rsid w:val="005F0804"/>
    <w:rsid w:val="005F1853"/>
    <w:rsid w:val="005F2258"/>
    <w:rsid w:val="005F73FA"/>
    <w:rsid w:val="00601E1F"/>
    <w:rsid w:val="006042BA"/>
    <w:rsid w:val="00605DEE"/>
    <w:rsid w:val="00607F25"/>
    <w:rsid w:val="0061232A"/>
    <w:rsid w:val="006145C3"/>
    <w:rsid w:val="00620670"/>
    <w:rsid w:val="00621180"/>
    <w:rsid w:val="0063093E"/>
    <w:rsid w:val="006320B6"/>
    <w:rsid w:val="006324C7"/>
    <w:rsid w:val="00636164"/>
    <w:rsid w:val="00637F99"/>
    <w:rsid w:val="00647B44"/>
    <w:rsid w:val="0065028C"/>
    <w:rsid w:val="00650712"/>
    <w:rsid w:val="006531E3"/>
    <w:rsid w:val="00654953"/>
    <w:rsid w:val="00655B94"/>
    <w:rsid w:val="006601B5"/>
    <w:rsid w:val="00661334"/>
    <w:rsid w:val="00663BB5"/>
    <w:rsid w:val="00665B25"/>
    <w:rsid w:val="006672F5"/>
    <w:rsid w:val="00681F96"/>
    <w:rsid w:val="00687050"/>
    <w:rsid w:val="00690556"/>
    <w:rsid w:val="00696291"/>
    <w:rsid w:val="006B5F48"/>
    <w:rsid w:val="006B6117"/>
    <w:rsid w:val="006C32B1"/>
    <w:rsid w:val="006C36B2"/>
    <w:rsid w:val="006C5F4C"/>
    <w:rsid w:val="006C6A7A"/>
    <w:rsid w:val="006D46DC"/>
    <w:rsid w:val="006D48DB"/>
    <w:rsid w:val="006D500E"/>
    <w:rsid w:val="006E2EE8"/>
    <w:rsid w:val="006E4448"/>
    <w:rsid w:val="00700146"/>
    <w:rsid w:val="00710926"/>
    <w:rsid w:val="00713EF5"/>
    <w:rsid w:val="007143B2"/>
    <w:rsid w:val="00722DB4"/>
    <w:rsid w:val="0073098F"/>
    <w:rsid w:val="007316C6"/>
    <w:rsid w:val="007434DD"/>
    <w:rsid w:val="007477A5"/>
    <w:rsid w:val="00747CF6"/>
    <w:rsid w:val="00750EE2"/>
    <w:rsid w:val="00753BB0"/>
    <w:rsid w:val="0076615E"/>
    <w:rsid w:val="00774834"/>
    <w:rsid w:val="00777DB5"/>
    <w:rsid w:val="00797281"/>
    <w:rsid w:val="007A1F73"/>
    <w:rsid w:val="007A4EAF"/>
    <w:rsid w:val="007A65E8"/>
    <w:rsid w:val="007A69A5"/>
    <w:rsid w:val="007A7AF6"/>
    <w:rsid w:val="007B146E"/>
    <w:rsid w:val="007B599D"/>
    <w:rsid w:val="007C086B"/>
    <w:rsid w:val="007C29C6"/>
    <w:rsid w:val="007C3A6E"/>
    <w:rsid w:val="007C3B8E"/>
    <w:rsid w:val="007C4889"/>
    <w:rsid w:val="007C77FD"/>
    <w:rsid w:val="007C7DE1"/>
    <w:rsid w:val="007D6730"/>
    <w:rsid w:val="007E0CD7"/>
    <w:rsid w:val="007E12F1"/>
    <w:rsid w:val="007E735F"/>
    <w:rsid w:val="007F61FE"/>
    <w:rsid w:val="007F688C"/>
    <w:rsid w:val="007F7AEB"/>
    <w:rsid w:val="008048E8"/>
    <w:rsid w:val="00805630"/>
    <w:rsid w:val="00810936"/>
    <w:rsid w:val="00811974"/>
    <w:rsid w:val="00816D10"/>
    <w:rsid w:val="008262E4"/>
    <w:rsid w:val="008309C6"/>
    <w:rsid w:val="008314DE"/>
    <w:rsid w:val="00841469"/>
    <w:rsid w:val="00847F4E"/>
    <w:rsid w:val="008559BE"/>
    <w:rsid w:val="00865388"/>
    <w:rsid w:val="0087070E"/>
    <w:rsid w:val="008711F8"/>
    <w:rsid w:val="00871F85"/>
    <w:rsid w:val="00872873"/>
    <w:rsid w:val="00873CED"/>
    <w:rsid w:val="00877BF5"/>
    <w:rsid w:val="00880F7F"/>
    <w:rsid w:val="00882517"/>
    <w:rsid w:val="008858C4"/>
    <w:rsid w:val="008928E0"/>
    <w:rsid w:val="0089446C"/>
    <w:rsid w:val="008947A1"/>
    <w:rsid w:val="00895058"/>
    <w:rsid w:val="008A7B7F"/>
    <w:rsid w:val="008A7BBA"/>
    <w:rsid w:val="008D094F"/>
    <w:rsid w:val="008D2499"/>
    <w:rsid w:val="008D3DCC"/>
    <w:rsid w:val="008E3DD4"/>
    <w:rsid w:val="008E43CD"/>
    <w:rsid w:val="008E59D8"/>
    <w:rsid w:val="008E7307"/>
    <w:rsid w:val="008F15B6"/>
    <w:rsid w:val="008F1FA6"/>
    <w:rsid w:val="008F2B72"/>
    <w:rsid w:val="008F62EB"/>
    <w:rsid w:val="008F76C5"/>
    <w:rsid w:val="00900783"/>
    <w:rsid w:val="00901DC2"/>
    <w:rsid w:val="0090544D"/>
    <w:rsid w:val="0090763E"/>
    <w:rsid w:val="00913E41"/>
    <w:rsid w:val="009160D2"/>
    <w:rsid w:val="00925016"/>
    <w:rsid w:val="0092507C"/>
    <w:rsid w:val="00925941"/>
    <w:rsid w:val="00926D4A"/>
    <w:rsid w:val="00930BE6"/>
    <w:rsid w:val="009364CB"/>
    <w:rsid w:val="009400F4"/>
    <w:rsid w:val="00940222"/>
    <w:rsid w:val="0094265B"/>
    <w:rsid w:val="009442BA"/>
    <w:rsid w:val="00945AD3"/>
    <w:rsid w:val="0095263E"/>
    <w:rsid w:val="00954CEF"/>
    <w:rsid w:val="009570BB"/>
    <w:rsid w:val="0097691A"/>
    <w:rsid w:val="00982110"/>
    <w:rsid w:val="00993F52"/>
    <w:rsid w:val="00995BAB"/>
    <w:rsid w:val="0099628A"/>
    <w:rsid w:val="00996F25"/>
    <w:rsid w:val="009972F6"/>
    <w:rsid w:val="00997B9F"/>
    <w:rsid w:val="009A1C87"/>
    <w:rsid w:val="009A466D"/>
    <w:rsid w:val="009A4E38"/>
    <w:rsid w:val="009B58F4"/>
    <w:rsid w:val="009C0429"/>
    <w:rsid w:val="009C0F9D"/>
    <w:rsid w:val="009C3D22"/>
    <w:rsid w:val="009C6038"/>
    <w:rsid w:val="009C7BBD"/>
    <w:rsid w:val="009D0430"/>
    <w:rsid w:val="009D15B9"/>
    <w:rsid w:val="009D3C33"/>
    <w:rsid w:val="009D49F1"/>
    <w:rsid w:val="009E213C"/>
    <w:rsid w:val="009E292A"/>
    <w:rsid w:val="009E316D"/>
    <w:rsid w:val="009E4613"/>
    <w:rsid w:val="009E6453"/>
    <w:rsid w:val="009F1C4D"/>
    <w:rsid w:val="00A00748"/>
    <w:rsid w:val="00A04817"/>
    <w:rsid w:val="00A07012"/>
    <w:rsid w:val="00A13E57"/>
    <w:rsid w:val="00A15D1B"/>
    <w:rsid w:val="00A16DD7"/>
    <w:rsid w:val="00A179FF"/>
    <w:rsid w:val="00A2055E"/>
    <w:rsid w:val="00A24D15"/>
    <w:rsid w:val="00A254F7"/>
    <w:rsid w:val="00A25C02"/>
    <w:rsid w:val="00A27D41"/>
    <w:rsid w:val="00A30447"/>
    <w:rsid w:val="00A32523"/>
    <w:rsid w:val="00A34116"/>
    <w:rsid w:val="00A364E0"/>
    <w:rsid w:val="00A3671A"/>
    <w:rsid w:val="00A53368"/>
    <w:rsid w:val="00A546FA"/>
    <w:rsid w:val="00A6061F"/>
    <w:rsid w:val="00A61DC7"/>
    <w:rsid w:val="00A70BD5"/>
    <w:rsid w:val="00A71F28"/>
    <w:rsid w:val="00A740E0"/>
    <w:rsid w:val="00A75380"/>
    <w:rsid w:val="00A82BC0"/>
    <w:rsid w:val="00A8573C"/>
    <w:rsid w:val="00A93AB4"/>
    <w:rsid w:val="00A9656C"/>
    <w:rsid w:val="00AA0D1B"/>
    <w:rsid w:val="00AA7DC3"/>
    <w:rsid w:val="00AB0E7C"/>
    <w:rsid w:val="00AB56E7"/>
    <w:rsid w:val="00AC03A6"/>
    <w:rsid w:val="00AC172C"/>
    <w:rsid w:val="00AC3656"/>
    <w:rsid w:val="00AD0507"/>
    <w:rsid w:val="00AD7AAE"/>
    <w:rsid w:val="00AE2437"/>
    <w:rsid w:val="00AE30BB"/>
    <w:rsid w:val="00AE5D64"/>
    <w:rsid w:val="00AE74B9"/>
    <w:rsid w:val="00AF0F3F"/>
    <w:rsid w:val="00AF1DF4"/>
    <w:rsid w:val="00AF49FA"/>
    <w:rsid w:val="00B03B7A"/>
    <w:rsid w:val="00B04C22"/>
    <w:rsid w:val="00B04FD1"/>
    <w:rsid w:val="00B06ECB"/>
    <w:rsid w:val="00B12F4C"/>
    <w:rsid w:val="00B13C67"/>
    <w:rsid w:val="00B15F0B"/>
    <w:rsid w:val="00B165DA"/>
    <w:rsid w:val="00B22D46"/>
    <w:rsid w:val="00B268B8"/>
    <w:rsid w:val="00B33114"/>
    <w:rsid w:val="00B3539B"/>
    <w:rsid w:val="00B3705A"/>
    <w:rsid w:val="00B42A60"/>
    <w:rsid w:val="00B61E6E"/>
    <w:rsid w:val="00B62C41"/>
    <w:rsid w:val="00B6738E"/>
    <w:rsid w:val="00B725F1"/>
    <w:rsid w:val="00B77376"/>
    <w:rsid w:val="00B7775D"/>
    <w:rsid w:val="00B851F6"/>
    <w:rsid w:val="00B939CA"/>
    <w:rsid w:val="00B954C1"/>
    <w:rsid w:val="00B96760"/>
    <w:rsid w:val="00B973DE"/>
    <w:rsid w:val="00BA1C60"/>
    <w:rsid w:val="00BA2322"/>
    <w:rsid w:val="00BA3D2D"/>
    <w:rsid w:val="00BA7818"/>
    <w:rsid w:val="00BB5B86"/>
    <w:rsid w:val="00BB6D8F"/>
    <w:rsid w:val="00BB73D3"/>
    <w:rsid w:val="00BB784E"/>
    <w:rsid w:val="00BC0188"/>
    <w:rsid w:val="00BC6721"/>
    <w:rsid w:val="00BD16EA"/>
    <w:rsid w:val="00BE6E5A"/>
    <w:rsid w:val="00BF71AB"/>
    <w:rsid w:val="00C01D94"/>
    <w:rsid w:val="00C0559B"/>
    <w:rsid w:val="00C06CB0"/>
    <w:rsid w:val="00C10113"/>
    <w:rsid w:val="00C120B4"/>
    <w:rsid w:val="00C14A8A"/>
    <w:rsid w:val="00C20B7A"/>
    <w:rsid w:val="00C22C99"/>
    <w:rsid w:val="00C23FD7"/>
    <w:rsid w:val="00C24B0D"/>
    <w:rsid w:val="00C2513C"/>
    <w:rsid w:val="00C25D45"/>
    <w:rsid w:val="00C27E0A"/>
    <w:rsid w:val="00C27F59"/>
    <w:rsid w:val="00C35A2E"/>
    <w:rsid w:val="00C40A04"/>
    <w:rsid w:val="00C4605D"/>
    <w:rsid w:val="00C53433"/>
    <w:rsid w:val="00C55044"/>
    <w:rsid w:val="00C57597"/>
    <w:rsid w:val="00C624D8"/>
    <w:rsid w:val="00C66B24"/>
    <w:rsid w:val="00C83767"/>
    <w:rsid w:val="00C96298"/>
    <w:rsid w:val="00CA118E"/>
    <w:rsid w:val="00CA1A6D"/>
    <w:rsid w:val="00CA30E9"/>
    <w:rsid w:val="00CA36DF"/>
    <w:rsid w:val="00CA5007"/>
    <w:rsid w:val="00CA5608"/>
    <w:rsid w:val="00CA7DFF"/>
    <w:rsid w:val="00CB0811"/>
    <w:rsid w:val="00CC575E"/>
    <w:rsid w:val="00CD0B15"/>
    <w:rsid w:val="00CD30C3"/>
    <w:rsid w:val="00CD4186"/>
    <w:rsid w:val="00CD6F96"/>
    <w:rsid w:val="00CE501B"/>
    <w:rsid w:val="00CF1A48"/>
    <w:rsid w:val="00CF5B1A"/>
    <w:rsid w:val="00D00FA4"/>
    <w:rsid w:val="00D03C9C"/>
    <w:rsid w:val="00D115B4"/>
    <w:rsid w:val="00D177D5"/>
    <w:rsid w:val="00D17A0A"/>
    <w:rsid w:val="00D2043C"/>
    <w:rsid w:val="00D237C1"/>
    <w:rsid w:val="00D25F55"/>
    <w:rsid w:val="00D305BB"/>
    <w:rsid w:val="00D3515B"/>
    <w:rsid w:val="00D36C65"/>
    <w:rsid w:val="00D46C73"/>
    <w:rsid w:val="00D53080"/>
    <w:rsid w:val="00D53D3B"/>
    <w:rsid w:val="00D551E8"/>
    <w:rsid w:val="00D5683A"/>
    <w:rsid w:val="00D57FEF"/>
    <w:rsid w:val="00D601C4"/>
    <w:rsid w:val="00D64BF3"/>
    <w:rsid w:val="00D6623E"/>
    <w:rsid w:val="00D67BFC"/>
    <w:rsid w:val="00D70EE7"/>
    <w:rsid w:val="00D71704"/>
    <w:rsid w:val="00D71C1A"/>
    <w:rsid w:val="00D740B3"/>
    <w:rsid w:val="00D7531F"/>
    <w:rsid w:val="00D82C93"/>
    <w:rsid w:val="00D912B3"/>
    <w:rsid w:val="00D914F8"/>
    <w:rsid w:val="00D9156E"/>
    <w:rsid w:val="00D927CD"/>
    <w:rsid w:val="00D947F9"/>
    <w:rsid w:val="00DA1C4D"/>
    <w:rsid w:val="00DA7A45"/>
    <w:rsid w:val="00DA7F04"/>
    <w:rsid w:val="00DB15CD"/>
    <w:rsid w:val="00DB478F"/>
    <w:rsid w:val="00DB51AA"/>
    <w:rsid w:val="00DB7A37"/>
    <w:rsid w:val="00DC02BB"/>
    <w:rsid w:val="00DC056A"/>
    <w:rsid w:val="00DC2F5B"/>
    <w:rsid w:val="00DC32B2"/>
    <w:rsid w:val="00DC5BEB"/>
    <w:rsid w:val="00DD3E73"/>
    <w:rsid w:val="00DD6071"/>
    <w:rsid w:val="00DE215E"/>
    <w:rsid w:val="00DE2CD4"/>
    <w:rsid w:val="00DE49B8"/>
    <w:rsid w:val="00DE583C"/>
    <w:rsid w:val="00DF030B"/>
    <w:rsid w:val="00DF1B97"/>
    <w:rsid w:val="00DF5A70"/>
    <w:rsid w:val="00E14131"/>
    <w:rsid w:val="00E14E7E"/>
    <w:rsid w:val="00E214A2"/>
    <w:rsid w:val="00E2183A"/>
    <w:rsid w:val="00E21BE6"/>
    <w:rsid w:val="00E24901"/>
    <w:rsid w:val="00E27558"/>
    <w:rsid w:val="00E279C4"/>
    <w:rsid w:val="00E40134"/>
    <w:rsid w:val="00E46D32"/>
    <w:rsid w:val="00E505AC"/>
    <w:rsid w:val="00E5567C"/>
    <w:rsid w:val="00E565FF"/>
    <w:rsid w:val="00E724F5"/>
    <w:rsid w:val="00E72A69"/>
    <w:rsid w:val="00E80B1B"/>
    <w:rsid w:val="00E80C0B"/>
    <w:rsid w:val="00E816C3"/>
    <w:rsid w:val="00E82EAB"/>
    <w:rsid w:val="00E85D5A"/>
    <w:rsid w:val="00E875BD"/>
    <w:rsid w:val="00E90B02"/>
    <w:rsid w:val="00E927C1"/>
    <w:rsid w:val="00E92F9A"/>
    <w:rsid w:val="00E93354"/>
    <w:rsid w:val="00E94218"/>
    <w:rsid w:val="00EB0365"/>
    <w:rsid w:val="00EB4975"/>
    <w:rsid w:val="00EB771A"/>
    <w:rsid w:val="00EC4407"/>
    <w:rsid w:val="00ED5B61"/>
    <w:rsid w:val="00ED7DB8"/>
    <w:rsid w:val="00EE4BF8"/>
    <w:rsid w:val="00EF044F"/>
    <w:rsid w:val="00EF51F9"/>
    <w:rsid w:val="00F01061"/>
    <w:rsid w:val="00F05B6A"/>
    <w:rsid w:val="00F100C1"/>
    <w:rsid w:val="00F1527D"/>
    <w:rsid w:val="00F17EBD"/>
    <w:rsid w:val="00F21EAB"/>
    <w:rsid w:val="00F24F22"/>
    <w:rsid w:val="00F25845"/>
    <w:rsid w:val="00F259DB"/>
    <w:rsid w:val="00F25FD9"/>
    <w:rsid w:val="00F27CCC"/>
    <w:rsid w:val="00F32F39"/>
    <w:rsid w:val="00F34B97"/>
    <w:rsid w:val="00F45EA8"/>
    <w:rsid w:val="00F462A3"/>
    <w:rsid w:val="00F528E0"/>
    <w:rsid w:val="00F641F0"/>
    <w:rsid w:val="00F65334"/>
    <w:rsid w:val="00F70200"/>
    <w:rsid w:val="00F702F2"/>
    <w:rsid w:val="00F70CC7"/>
    <w:rsid w:val="00F75E18"/>
    <w:rsid w:val="00F77F52"/>
    <w:rsid w:val="00F80445"/>
    <w:rsid w:val="00F86172"/>
    <w:rsid w:val="00F86AD0"/>
    <w:rsid w:val="00F876AE"/>
    <w:rsid w:val="00F954E7"/>
    <w:rsid w:val="00FA2B26"/>
    <w:rsid w:val="00FB48DC"/>
    <w:rsid w:val="00FB592A"/>
    <w:rsid w:val="00FB71A0"/>
    <w:rsid w:val="00FC0E3D"/>
    <w:rsid w:val="00FC354F"/>
    <w:rsid w:val="00FD54FD"/>
    <w:rsid w:val="00FE20C2"/>
    <w:rsid w:val="00FE4328"/>
    <w:rsid w:val="00FE4ACD"/>
    <w:rsid w:val="00FE5DAB"/>
    <w:rsid w:val="00FF296B"/>
    <w:rsid w:val="00FF41F7"/>
  </w:rsids>
  <m:mathPr>
    <m:mathFont m:val="Cambria Math"/>
    <m:brkBin m:val="before"/>
    <m:brkBinSub m:val="--"/>
    <m:smallFrac m:val="0"/>
    <m:dispDef/>
    <m:lMargin m:val="0"/>
    <m:rMargin m:val="0"/>
    <m:defJc m:val="centerGroup"/>
    <m:wrapIndent m:val="1440"/>
    <m:intLim m:val="subSup"/>
    <m:naryLim m:val="undOvr"/>
  </m:mathPr>
  <w:themeFontLang w:val="fi-FI"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6D327E"/>
  <w15:docId w15:val="{86ED7D80-51AC-45D3-AB8D-E021D332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rsid w:val="00EB4975"/>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0257C2"/>
    <w:pPr>
      <w:tabs>
        <w:tab w:val="center" w:pos="4819"/>
        <w:tab w:val="right" w:pos="9638"/>
      </w:tabs>
    </w:pPr>
  </w:style>
  <w:style w:type="paragraph" w:styleId="Pidipagina">
    <w:name w:val="footer"/>
    <w:basedOn w:val="Normale"/>
    <w:rsid w:val="000257C2"/>
    <w:pPr>
      <w:tabs>
        <w:tab w:val="center" w:pos="4819"/>
        <w:tab w:val="right" w:pos="9638"/>
      </w:tabs>
    </w:pPr>
  </w:style>
  <w:style w:type="character" w:styleId="Numeropagina">
    <w:name w:val="page number"/>
    <w:basedOn w:val="Carpredefinitoparagrafo"/>
    <w:rsid w:val="000257C2"/>
  </w:style>
  <w:style w:type="character" w:styleId="Collegamentoipertestuale">
    <w:name w:val="Hyperlink"/>
    <w:rsid w:val="000257C2"/>
    <w:rPr>
      <w:color w:val="0000FF"/>
      <w:u w:val="single"/>
    </w:rPr>
  </w:style>
  <w:style w:type="paragraph" w:styleId="Testonotaapidipagina">
    <w:name w:val="footnote text"/>
    <w:aliases w:val="Alaviitteen teksti Char Char,Alaviitteen teksti Char Char Char,Alaviitteen teksti Char Char Char Char Char"/>
    <w:basedOn w:val="Normale"/>
    <w:link w:val="TestonotaapidipaginaCarattere"/>
    <w:uiPriority w:val="99"/>
    <w:rsid w:val="00EB4975"/>
    <w:rPr>
      <w:sz w:val="20"/>
      <w:szCs w:val="20"/>
    </w:rPr>
  </w:style>
  <w:style w:type="character" w:styleId="Rimandonotaapidipagina">
    <w:name w:val="footnote reference"/>
    <w:uiPriority w:val="99"/>
    <w:rsid w:val="00EB4975"/>
    <w:rPr>
      <w:vertAlign w:val="superscript"/>
    </w:rPr>
  </w:style>
  <w:style w:type="paragraph" w:styleId="Testofumetto">
    <w:name w:val="Balloon Text"/>
    <w:basedOn w:val="Normale"/>
    <w:link w:val="TestofumettoCarattere"/>
    <w:rsid w:val="00B973DE"/>
    <w:rPr>
      <w:rFonts w:ascii="Tahoma" w:hAnsi="Tahoma"/>
      <w:sz w:val="16"/>
      <w:szCs w:val="16"/>
    </w:rPr>
  </w:style>
  <w:style w:type="character" w:customStyle="1" w:styleId="TestofumettoCarattere">
    <w:name w:val="Testo fumetto Carattere"/>
    <w:link w:val="Testofumetto"/>
    <w:rsid w:val="00B973DE"/>
    <w:rPr>
      <w:rFonts w:ascii="Tahoma" w:hAnsi="Tahoma" w:cs="Tahoma"/>
      <w:sz w:val="16"/>
      <w:szCs w:val="16"/>
    </w:rPr>
  </w:style>
  <w:style w:type="character" w:styleId="Rimandocommento">
    <w:name w:val="annotation reference"/>
    <w:uiPriority w:val="99"/>
    <w:semiHidden/>
    <w:unhideWhenUsed/>
    <w:rsid w:val="003057B7"/>
    <w:rPr>
      <w:sz w:val="16"/>
      <w:szCs w:val="16"/>
    </w:rPr>
  </w:style>
  <w:style w:type="paragraph" w:styleId="Testocommento">
    <w:name w:val="annotation text"/>
    <w:link w:val="TestocommentoCarattere"/>
    <w:uiPriority w:val="99"/>
    <w:semiHidden/>
    <w:unhideWhenUsed/>
    <w:rsid w:val="003057B7"/>
  </w:style>
  <w:style w:type="character" w:customStyle="1" w:styleId="TestocommentoCarattere">
    <w:name w:val="Testo commento Carattere"/>
    <w:link w:val="Testocommento"/>
    <w:rsid w:val="0092507C"/>
    <w:rPr>
      <w:sz w:val="24"/>
      <w:szCs w:val="24"/>
    </w:rPr>
  </w:style>
  <w:style w:type="paragraph" w:styleId="Soggettocommento">
    <w:name w:val="annotation subject"/>
    <w:basedOn w:val="Testocommento"/>
    <w:next w:val="Testocommento"/>
    <w:link w:val="SoggettocommentoCarattere"/>
    <w:rsid w:val="0092507C"/>
    <w:rPr>
      <w:b/>
      <w:bCs/>
    </w:rPr>
  </w:style>
  <w:style w:type="character" w:customStyle="1" w:styleId="SoggettocommentoCarattere">
    <w:name w:val="Soggetto commento Carattere"/>
    <w:link w:val="Soggettocommento"/>
    <w:rsid w:val="0092507C"/>
    <w:rPr>
      <w:b/>
      <w:bCs/>
      <w:sz w:val="24"/>
      <w:szCs w:val="24"/>
    </w:rPr>
  </w:style>
  <w:style w:type="paragraph" w:customStyle="1" w:styleId="Vriksvarjostus-korostus11">
    <w:name w:val="Värikäs varjostus - korostus 11"/>
    <w:hidden/>
    <w:uiPriority w:val="99"/>
    <w:semiHidden/>
    <w:rsid w:val="004C3AE4"/>
    <w:rPr>
      <w:sz w:val="24"/>
      <w:szCs w:val="24"/>
    </w:rPr>
  </w:style>
  <w:style w:type="paragraph" w:styleId="Paragrafoelenco">
    <w:name w:val="List Paragraph"/>
    <w:basedOn w:val="Normale"/>
    <w:uiPriority w:val="99"/>
    <w:qFormat/>
    <w:rsid w:val="0099628A"/>
    <w:pPr>
      <w:spacing w:after="200" w:line="276" w:lineRule="auto"/>
      <w:ind w:left="720"/>
      <w:contextualSpacing/>
    </w:pPr>
    <w:rPr>
      <w:rFonts w:ascii="Calibri" w:hAnsi="Calibri"/>
      <w:sz w:val="22"/>
      <w:szCs w:val="22"/>
    </w:rPr>
  </w:style>
  <w:style w:type="character" w:customStyle="1" w:styleId="TestonotaapidipaginaCarattere">
    <w:name w:val="Testo nota a piè di pagina Carattere"/>
    <w:aliases w:val="Alaviitteen teksti Char Char Carattere,Alaviitteen teksti Char Char Char Carattere,Alaviitteen teksti Char Char Char Char Char Carattere"/>
    <w:basedOn w:val="Carpredefinitoparagrafo"/>
    <w:link w:val="Testonotaapidipagina"/>
    <w:uiPriority w:val="99"/>
    <w:rsid w:val="00FE5DAB"/>
  </w:style>
  <w:style w:type="paragraph" w:styleId="NormaleWeb">
    <w:name w:val="Normal (Web)"/>
    <w:basedOn w:val="Normale"/>
    <w:uiPriority w:val="99"/>
    <w:unhideWhenUsed/>
    <w:rsid w:val="00601E1F"/>
    <w:pPr>
      <w:spacing w:before="100" w:beforeAutospacing="1" w:after="100" w:afterAutospacing="1"/>
    </w:pPr>
    <w:rPr>
      <w:rFonts w:ascii="Times" w:hAnsi="Times"/>
      <w:sz w:val="20"/>
      <w:szCs w:val="20"/>
    </w:rPr>
  </w:style>
  <w:style w:type="paragraph" w:customStyle="1" w:styleId="Default">
    <w:name w:val="Default"/>
    <w:rsid w:val="00F25FD9"/>
    <w:pPr>
      <w:widowControl w:val="0"/>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07122">
      <w:bodyDiv w:val="1"/>
      <w:marLeft w:val="0"/>
      <w:marRight w:val="0"/>
      <w:marTop w:val="0"/>
      <w:marBottom w:val="0"/>
      <w:divBdr>
        <w:top w:val="none" w:sz="0" w:space="0" w:color="auto"/>
        <w:left w:val="none" w:sz="0" w:space="0" w:color="auto"/>
        <w:bottom w:val="none" w:sz="0" w:space="0" w:color="auto"/>
        <w:right w:val="none" w:sz="0" w:space="0" w:color="auto"/>
      </w:divBdr>
      <w:divsChild>
        <w:div w:id="1866287753">
          <w:marLeft w:val="0"/>
          <w:marRight w:val="0"/>
          <w:marTop w:val="0"/>
          <w:marBottom w:val="0"/>
          <w:divBdr>
            <w:top w:val="none" w:sz="0" w:space="0" w:color="auto"/>
            <w:left w:val="none" w:sz="0" w:space="0" w:color="auto"/>
            <w:bottom w:val="none" w:sz="0" w:space="0" w:color="auto"/>
            <w:right w:val="none" w:sz="0" w:space="0" w:color="auto"/>
          </w:divBdr>
          <w:divsChild>
            <w:div w:id="1190872769">
              <w:marLeft w:val="0"/>
              <w:marRight w:val="0"/>
              <w:marTop w:val="0"/>
              <w:marBottom w:val="0"/>
              <w:divBdr>
                <w:top w:val="none" w:sz="0" w:space="0" w:color="auto"/>
                <w:left w:val="none" w:sz="0" w:space="0" w:color="auto"/>
                <w:bottom w:val="none" w:sz="0" w:space="0" w:color="auto"/>
                <w:right w:val="none" w:sz="0" w:space="0" w:color="auto"/>
              </w:divBdr>
              <w:divsChild>
                <w:div w:id="226378748">
                  <w:marLeft w:val="0"/>
                  <w:marRight w:val="0"/>
                  <w:marTop w:val="0"/>
                  <w:marBottom w:val="0"/>
                  <w:divBdr>
                    <w:top w:val="none" w:sz="0" w:space="0" w:color="auto"/>
                    <w:left w:val="none" w:sz="0" w:space="0" w:color="auto"/>
                    <w:bottom w:val="none" w:sz="0" w:space="0" w:color="auto"/>
                    <w:right w:val="none" w:sz="0" w:space="0" w:color="auto"/>
                  </w:divBdr>
                  <w:divsChild>
                    <w:div w:id="168932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136748">
      <w:bodyDiv w:val="1"/>
      <w:marLeft w:val="0"/>
      <w:marRight w:val="0"/>
      <w:marTop w:val="0"/>
      <w:marBottom w:val="0"/>
      <w:divBdr>
        <w:top w:val="none" w:sz="0" w:space="0" w:color="auto"/>
        <w:left w:val="none" w:sz="0" w:space="0" w:color="auto"/>
        <w:bottom w:val="none" w:sz="0" w:space="0" w:color="auto"/>
        <w:right w:val="none" w:sz="0" w:space="0" w:color="auto"/>
      </w:divBdr>
      <w:divsChild>
        <w:div w:id="1434521285">
          <w:marLeft w:val="0"/>
          <w:marRight w:val="0"/>
          <w:marTop w:val="0"/>
          <w:marBottom w:val="0"/>
          <w:divBdr>
            <w:top w:val="none" w:sz="0" w:space="0" w:color="auto"/>
            <w:left w:val="none" w:sz="0" w:space="0" w:color="auto"/>
            <w:bottom w:val="none" w:sz="0" w:space="0" w:color="auto"/>
            <w:right w:val="none" w:sz="0" w:space="0" w:color="auto"/>
          </w:divBdr>
          <w:divsChild>
            <w:div w:id="341855436">
              <w:marLeft w:val="0"/>
              <w:marRight w:val="0"/>
              <w:marTop w:val="0"/>
              <w:marBottom w:val="0"/>
              <w:divBdr>
                <w:top w:val="none" w:sz="0" w:space="0" w:color="auto"/>
                <w:left w:val="none" w:sz="0" w:space="0" w:color="auto"/>
                <w:bottom w:val="none" w:sz="0" w:space="0" w:color="auto"/>
                <w:right w:val="none" w:sz="0" w:space="0" w:color="auto"/>
              </w:divBdr>
              <w:divsChild>
                <w:div w:id="88745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342947">
      <w:bodyDiv w:val="1"/>
      <w:marLeft w:val="0"/>
      <w:marRight w:val="0"/>
      <w:marTop w:val="0"/>
      <w:marBottom w:val="0"/>
      <w:divBdr>
        <w:top w:val="none" w:sz="0" w:space="0" w:color="auto"/>
        <w:left w:val="none" w:sz="0" w:space="0" w:color="auto"/>
        <w:bottom w:val="none" w:sz="0" w:space="0" w:color="auto"/>
        <w:right w:val="none" w:sz="0" w:space="0" w:color="auto"/>
      </w:divBdr>
      <w:divsChild>
        <w:div w:id="432212433">
          <w:marLeft w:val="0"/>
          <w:marRight w:val="0"/>
          <w:marTop w:val="0"/>
          <w:marBottom w:val="0"/>
          <w:divBdr>
            <w:top w:val="none" w:sz="0" w:space="0" w:color="auto"/>
            <w:left w:val="none" w:sz="0" w:space="0" w:color="auto"/>
            <w:bottom w:val="none" w:sz="0" w:space="0" w:color="auto"/>
            <w:right w:val="none" w:sz="0" w:space="0" w:color="auto"/>
          </w:divBdr>
          <w:divsChild>
            <w:div w:id="392848392">
              <w:marLeft w:val="0"/>
              <w:marRight w:val="0"/>
              <w:marTop w:val="0"/>
              <w:marBottom w:val="0"/>
              <w:divBdr>
                <w:top w:val="none" w:sz="0" w:space="0" w:color="auto"/>
                <w:left w:val="none" w:sz="0" w:space="0" w:color="auto"/>
                <w:bottom w:val="none" w:sz="0" w:space="0" w:color="auto"/>
                <w:right w:val="none" w:sz="0" w:space="0" w:color="auto"/>
              </w:divBdr>
              <w:divsChild>
                <w:div w:id="809707830">
                  <w:marLeft w:val="0"/>
                  <w:marRight w:val="0"/>
                  <w:marTop w:val="0"/>
                  <w:marBottom w:val="0"/>
                  <w:divBdr>
                    <w:top w:val="none" w:sz="0" w:space="0" w:color="auto"/>
                    <w:left w:val="none" w:sz="0" w:space="0" w:color="auto"/>
                    <w:bottom w:val="none" w:sz="0" w:space="0" w:color="auto"/>
                    <w:right w:val="none" w:sz="0" w:space="0" w:color="auto"/>
                  </w:divBdr>
                  <w:divsChild>
                    <w:div w:id="164037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940551">
      <w:bodyDiv w:val="1"/>
      <w:marLeft w:val="0"/>
      <w:marRight w:val="0"/>
      <w:marTop w:val="0"/>
      <w:marBottom w:val="0"/>
      <w:divBdr>
        <w:top w:val="none" w:sz="0" w:space="0" w:color="auto"/>
        <w:left w:val="none" w:sz="0" w:space="0" w:color="auto"/>
        <w:bottom w:val="none" w:sz="0" w:space="0" w:color="auto"/>
        <w:right w:val="none" w:sz="0" w:space="0" w:color="auto"/>
      </w:divBdr>
    </w:div>
    <w:div w:id="613289133">
      <w:bodyDiv w:val="1"/>
      <w:marLeft w:val="0"/>
      <w:marRight w:val="0"/>
      <w:marTop w:val="0"/>
      <w:marBottom w:val="0"/>
      <w:divBdr>
        <w:top w:val="none" w:sz="0" w:space="0" w:color="auto"/>
        <w:left w:val="none" w:sz="0" w:space="0" w:color="auto"/>
        <w:bottom w:val="none" w:sz="0" w:space="0" w:color="auto"/>
        <w:right w:val="none" w:sz="0" w:space="0" w:color="auto"/>
      </w:divBdr>
      <w:divsChild>
        <w:div w:id="1521162076">
          <w:marLeft w:val="0"/>
          <w:marRight w:val="0"/>
          <w:marTop w:val="0"/>
          <w:marBottom w:val="0"/>
          <w:divBdr>
            <w:top w:val="none" w:sz="0" w:space="0" w:color="auto"/>
            <w:left w:val="none" w:sz="0" w:space="0" w:color="auto"/>
            <w:bottom w:val="none" w:sz="0" w:space="0" w:color="auto"/>
            <w:right w:val="none" w:sz="0" w:space="0" w:color="auto"/>
          </w:divBdr>
          <w:divsChild>
            <w:div w:id="1078089636">
              <w:marLeft w:val="0"/>
              <w:marRight w:val="0"/>
              <w:marTop w:val="0"/>
              <w:marBottom w:val="0"/>
              <w:divBdr>
                <w:top w:val="none" w:sz="0" w:space="0" w:color="auto"/>
                <w:left w:val="none" w:sz="0" w:space="0" w:color="auto"/>
                <w:bottom w:val="none" w:sz="0" w:space="0" w:color="auto"/>
                <w:right w:val="none" w:sz="0" w:space="0" w:color="auto"/>
              </w:divBdr>
              <w:divsChild>
                <w:div w:id="8637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517956">
      <w:bodyDiv w:val="1"/>
      <w:marLeft w:val="0"/>
      <w:marRight w:val="0"/>
      <w:marTop w:val="0"/>
      <w:marBottom w:val="0"/>
      <w:divBdr>
        <w:top w:val="none" w:sz="0" w:space="0" w:color="auto"/>
        <w:left w:val="none" w:sz="0" w:space="0" w:color="auto"/>
        <w:bottom w:val="none" w:sz="0" w:space="0" w:color="auto"/>
        <w:right w:val="none" w:sz="0" w:space="0" w:color="auto"/>
      </w:divBdr>
      <w:divsChild>
        <w:div w:id="656302071">
          <w:marLeft w:val="0"/>
          <w:marRight w:val="0"/>
          <w:marTop w:val="0"/>
          <w:marBottom w:val="0"/>
          <w:divBdr>
            <w:top w:val="none" w:sz="0" w:space="0" w:color="auto"/>
            <w:left w:val="none" w:sz="0" w:space="0" w:color="auto"/>
            <w:bottom w:val="none" w:sz="0" w:space="0" w:color="auto"/>
            <w:right w:val="none" w:sz="0" w:space="0" w:color="auto"/>
          </w:divBdr>
          <w:divsChild>
            <w:div w:id="1813214641">
              <w:marLeft w:val="0"/>
              <w:marRight w:val="0"/>
              <w:marTop w:val="0"/>
              <w:marBottom w:val="0"/>
              <w:divBdr>
                <w:top w:val="none" w:sz="0" w:space="0" w:color="auto"/>
                <w:left w:val="none" w:sz="0" w:space="0" w:color="auto"/>
                <w:bottom w:val="none" w:sz="0" w:space="0" w:color="auto"/>
                <w:right w:val="none" w:sz="0" w:space="0" w:color="auto"/>
              </w:divBdr>
              <w:divsChild>
                <w:div w:id="17694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87795">
      <w:bodyDiv w:val="1"/>
      <w:marLeft w:val="0"/>
      <w:marRight w:val="0"/>
      <w:marTop w:val="0"/>
      <w:marBottom w:val="0"/>
      <w:divBdr>
        <w:top w:val="none" w:sz="0" w:space="0" w:color="auto"/>
        <w:left w:val="none" w:sz="0" w:space="0" w:color="auto"/>
        <w:bottom w:val="none" w:sz="0" w:space="0" w:color="auto"/>
        <w:right w:val="none" w:sz="0" w:space="0" w:color="auto"/>
      </w:divBdr>
      <w:divsChild>
        <w:div w:id="27680043">
          <w:marLeft w:val="0"/>
          <w:marRight w:val="0"/>
          <w:marTop w:val="0"/>
          <w:marBottom w:val="0"/>
          <w:divBdr>
            <w:top w:val="none" w:sz="0" w:space="0" w:color="auto"/>
            <w:left w:val="none" w:sz="0" w:space="0" w:color="auto"/>
            <w:bottom w:val="none" w:sz="0" w:space="0" w:color="auto"/>
            <w:right w:val="none" w:sz="0" w:space="0" w:color="auto"/>
          </w:divBdr>
          <w:divsChild>
            <w:div w:id="1359549391">
              <w:marLeft w:val="0"/>
              <w:marRight w:val="0"/>
              <w:marTop w:val="0"/>
              <w:marBottom w:val="0"/>
              <w:divBdr>
                <w:top w:val="none" w:sz="0" w:space="0" w:color="auto"/>
                <w:left w:val="none" w:sz="0" w:space="0" w:color="auto"/>
                <w:bottom w:val="none" w:sz="0" w:space="0" w:color="auto"/>
                <w:right w:val="none" w:sz="0" w:space="0" w:color="auto"/>
              </w:divBdr>
              <w:divsChild>
                <w:div w:id="122822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776889">
      <w:bodyDiv w:val="1"/>
      <w:marLeft w:val="0"/>
      <w:marRight w:val="0"/>
      <w:marTop w:val="0"/>
      <w:marBottom w:val="0"/>
      <w:divBdr>
        <w:top w:val="none" w:sz="0" w:space="0" w:color="auto"/>
        <w:left w:val="none" w:sz="0" w:space="0" w:color="auto"/>
        <w:bottom w:val="none" w:sz="0" w:space="0" w:color="auto"/>
        <w:right w:val="none" w:sz="0" w:space="0" w:color="auto"/>
      </w:divBdr>
      <w:divsChild>
        <w:div w:id="251816599">
          <w:marLeft w:val="0"/>
          <w:marRight w:val="0"/>
          <w:marTop w:val="0"/>
          <w:marBottom w:val="0"/>
          <w:divBdr>
            <w:top w:val="none" w:sz="0" w:space="0" w:color="auto"/>
            <w:left w:val="none" w:sz="0" w:space="0" w:color="auto"/>
            <w:bottom w:val="none" w:sz="0" w:space="0" w:color="auto"/>
            <w:right w:val="none" w:sz="0" w:space="0" w:color="auto"/>
          </w:divBdr>
          <w:divsChild>
            <w:div w:id="1235360773">
              <w:marLeft w:val="0"/>
              <w:marRight w:val="0"/>
              <w:marTop w:val="0"/>
              <w:marBottom w:val="0"/>
              <w:divBdr>
                <w:top w:val="none" w:sz="0" w:space="0" w:color="auto"/>
                <w:left w:val="none" w:sz="0" w:space="0" w:color="auto"/>
                <w:bottom w:val="none" w:sz="0" w:space="0" w:color="auto"/>
                <w:right w:val="none" w:sz="0" w:space="0" w:color="auto"/>
              </w:divBdr>
              <w:divsChild>
                <w:div w:id="145401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15414">
      <w:bodyDiv w:val="1"/>
      <w:marLeft w:val="0"/>
      <w:marRight w:val="0"/>
      <w:marTop w:val="0"/>
      <w:marBottom w:val="0"/>
      <w:divBdr>
        <w:top w:val="none" w:sz="0" w:space="0" w:color="auto"/>
        <w:left w:val="none" w:sz="0" w:space="0" w:color="auto"/>
        <w:bottom w:val="none" w:sz="0" w:space="0" w:color="auto"/>
        <w:right w:val="none" w:sz="0" w:space="0" w:color="auto"/>
      </w:divBdr>
      <w:divsChild>
        <w:div w:id="195122134">
          <w:marLeft w:val="0"/>
          <w:marRight w:val="0"/>
          <w:marTop w:val="0"/>
          <w:marBottom w:val="0"/>
          <w:divBdr>
            <w:top w:val="none" w:sz="0" w:space="0" w:color="auto"/>
            <w:left w:val="none" w:sz="0" w:space="0" w:color="auto"/>
            <w:bottom w:val="none" w:sz="0" w:space="0" w:color="auto"/>
            <w:right w:val="none" w:sz="0" w:space="0" w:color="auto"/>
          </w:divBdr>
          <w:divsChild>
            <w:div w:id="651525489">
              <w:marLeft w:val="0"/>
              <w:marRight w:val="0"/>
              <w:marTop w:val="0"/>
              <w:marBottom w:val="0"/>
              <w:divBdr>
                <w:top w:val="none" w:sz="0" w:space="0" w:color="auto"/>
                <w:left w:val="none" w:sz="0" w:space="0" w:color="auto"/>
                <w:bottom w:val="none" w:sz="0" w:space="0" w:color="auto"/>
                <w:right w:val="none" w:sz="0" w:space="0" w:color="auto"/>
              </w:divBdr>
              <w:divsChild>
                <w:div w:id="1921716880">
                  <w:marLeft w:val="0"/>
                  <w:marRight w:val="0"/>
                  <w:marTop w:val="0"/>
                  <w:marBottom w:val="0"/>
                  <w:divBdr>
                    <w:top w:val="none" w:sz="0" w:space="0" w:color="auto"/>
                    <w:left w:val="none" w:sz="0" w:space="0" w:color="auto"/>
                    <w:bottom w:val="none" w:sz="0" w:space="0" w:color="auto"/>
                    <w:right w:val="none" w:sz="0" w:space="0" w:color="auto"/>
                  </w:divBdr>
                  <w:divsChild>
                    <w:div w:id="31106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049162">
      <w:bodyDiv w:val="1"/>
      <w:marLeft w:val="0"/>
      <w:marRight w:val="0"/>
      <w:marTop w:val="0"/>
      <w:marBottom w:val="0"/>
      <w:divBdr>
        <w:top w:val="none" w:sz="0" w:space="0" w:color="auto"/>
        <w:left w:val="none" w:sz="0" w:space="0" w:color="auto"/>
        <w:bottom w:val="none" w:sz="0" w:space="0" w:color="auto"/>
        <w:right w:val="none" w:sz="0" w:space="0" w:color="auto"/>
      </w:divBdr>
      <w:divsChild>
        <w:div w:id="142743296">
          <w:marLeft w:val="0"/>
          <w:marRight w:val="0"/>
          <w:marTop w:val="0"/>
          <w:marBottom w:val="0"/>
          <w:divBdr>
            <w:top w:val="none" w:sz="0" w:space="0" w:color="auto"/>
            <w:left w:val="none" w:sz="0" w:space="0" w:color="auto"/>
            <w:bottom w:val="none" w:sz="0" w:space="0" w:color="auto"/>
            <w:right w:val="none" w:sz="0" w:space="0" w:color="auto"/>
          </w:divBdr>
        </w:div>
        <w:div w:id="2071270048">
          <w:marLeft w:val="0"/>
          <w:marRight w:val="0"/>
          <w:marTop w:val="0"/>
          <w:marBottom w:val="0"/>
          <w:divBdr>
            <w:top w:val="none" w:sz="0" w:space="0" w:color="auto"/>
            <w:left w:val="none" w:sz="0" w:space="0" w:color="auto"/>
            <w:bottom w:val="none" w:sz="0" w:space="0" w:color="auto"/>
            <w:right w:val="none" w:sz="0" w:space="0" w:color="auto"/>
          </w:divBdr>
        </w:div>
        <w:div w:id="10030087">
          <w:marLeft w:val="0"/>
          <w:marRight w:val="0"/>
          <w:marTop w:val="0"/>
          <w:marBottom w:val="0"/>
          <w:divBdr>
            <w:top w:val="none" w:sz="0" w:space="0" w:color="auto"/>
            <w:left w:val="none" w:sz="0" w:space="0" w:color="auto"/>
            <w:bottom w:val="none" w:sz="0" w:space="0" w:color="auto"/>
            <w:right w:val="none" w:sz="0" w:space="0" w:color="auto"/>
          </w:divBdr>
        </w:div>
        <w:div w:id="1919092239">
          <w:marLeft w:val="0"/>
          <w:marRight w:val="0"/>
          <w:marTop w:val="0"/>
          <w:marBottom w:val="0"/>
          <w:divBdr>
            <w:top w:val="none" w:sz="0" w:space="0" w:color="auto"/>
            <w:left w:val="none" w:sz="0" w:space="0" w:color="auto"/>
            <w:bottom w:val="none" w:sz="0" w:space="0" w:color="auto"/>
            <w:right w:val="none" w:sz="0" w:space="0" w:color="auto"/>
          </w:divBdr>
        </w:div>
        <w:div w:id="1955823167">
          <w:marLeft w:val="0"/>
          <w:marRight w:val="0"/>
          <w:marTop w:val="0"/>
          <w:marBottom w:val="0"/>
          <w:divBdr>
            <w:top w:val="none" w:sz="0" w:space="0" w:color="auto"/>
            <w:left w:val="none" w:sz="0" w:space="0" w:color="auto"/>
            <w:bottom w:val="none" w:sz="0" w:space="0" w:color="auto"/>
            <w:right w:val="none" w:sz="0" w:space="0" w:color="auto"/>
          </w:divBdr>
        </w:div>
        <w:div w:id="1635136253">
          <w:marLeft w:val="0"/>
          <w:marRight w:val="0"/>
          <w:marTop w:val="0"/>
          <w:marBottom w:val="0"/>
          <w:divBdr>
            <w:top w:val="none" w:sz="0" w:space="0" w:color="auto"/>
            <w:left w:val="none" w:sz="0" w:space="0" w:color="auto"/>
            <w:bottom w:val="none" w:sz="0" w:space="0" w:color="auto"/>
            <w:right w:val="none" w:sz="0" w:space="0" w:color="auto"/>
          </w:divBdr>
        </w:div>
        <w:div w:id="803932054">
          <w:marLeft w:val="0"/>
          <w:marRight w:val="0"/>
          <w:marTop w:val="0"/>
          <w:marBottom w:val="0"/>
          <w:divBdr>
            <w:top w:val="none" w:sz="0" w:space="0" w:color="auto"/>
            <w:left w:val="none" w:sz="0" w:space="0" w:color="auto"/>
            <w:bottom w:val="none" w:sz="0" w:space="0" w:color="auto"/>
            <w:right w:val="none" w:sz="0" w:space="0" w:color="auto"/>
          </w:divBdr>
        </w:div>
        <w:div w:id="437800931">
          <w:marLeft w:val="0"/>
          <w:marRight w:val="0"/>
          <w:marTop w:val="0"/>
          <w:marBottom w:val="0"/>
          <w:divBdr>
            <w:top w:val="none" w:sz="0" w:space="0" w:color="auto"/>
            <w:left w:val="none" w:sz="0" w:space="0" w:color="auto"/>
            <w:bottom w:val="none" w:sz="0" w:space="0" w:color="auto"/>
            <w:right w:val="none" w:sz="0" w:space="0" w:color="auto"/>
          </w:divBdr>
        </w:div>
        <w:div w:id="1198543463">
          <w:marLeft w:val="0"/>
          <w:marRight w:val="0"/>
          <w:marTop w:val="0"/>
          <w:marBottom w:val="0"/>
          <w:divBdr>
            <w:top w:val="none" w:sz="0" w:space="0" w:color="auto"/>
            <w:left w:val="none" w:sz="0" w:space="0" w:color="auto"/>
            <w:bottom w:val="none" w:sz="0" w:space="0" w:color="auto"/>
            <w:right w:val="none" w:sz="0" w:space="0" w:color="auto"/>
          </w:divBdr>
        </w:div>
        <w:div w:id="1453135592">
          <w:marLeft w:val="0"/>
          <w:marRight w:val="0"/>
          <w:marTop w:val="0"/>
          <w:marBottom w:val="0"/>
          <w:divBdr>
            <w:top w:val="none" w:sz="0" w:space="0" w:color="auto"/>
            <w:left w:val="none" w:sz="0" w:space="0" w:color="auto"/>
            <w:bottom w:val="none" w:sz="0" w:space="0" w:color="auto"/>
            <w:right w:val="none" w:sz="0" w:space="0" w:color="auto"/>
          </w:divBdr>
        </w:div>
        <w:div w:id="1211917580">
          <w:marLeft w:val="0"/>
          <w:marRight w:val="0"/>
          <w:marTop w:val="0"/>
          <w:marBottom w:val="0"/>
          <w:divBdr>
            <w:top w:val="none" w:sz="0" w:space="0" w:color="auto"/>
            <w:left w:val="none" w:sz="0" w:space="0" w:color="auto"/>
            <w:bottom w:val="none" w:sz="0" w:space="0" w:color="auto"/>
            <w:right w:val="none" w:sz="0" w:space="0" w:color="auto"/>
          </w:divBdr>
        </w:div>
        <w:div w:id="866337443">
          <w:marLeft w:val="0"/>
          <w:marRight w:val="0"/>
          <w:marTop w:val="0"/>
          <w:marBottom w:val="0"/>
          <w:divBdr>
            <w:top w:val="none" w:sz="0" w:space="0" w:color="auto"/>
            <w:left w:val="none" w:sz="0" w:space="0" w:color="auto"/>
            <w:bottom w:val="none" w:sz="0" w:space="0" w:color="auto"/>
            <w:right w:val="none" w:sz="0" w:space="0" w:color="auto"/>
          </w:divBdr>
        </w:div>
        <w:div w:id="352848376">
          <w:marLeft w:val="0"/>
          <w:marRight w:val="0"/>
          <w:marTop w:val="0"/>
          <w:marBottom w:val="0"/>
          <w:divBdr>
            <w:top w:val="none" w:sz="0" w:space="0" w:color="auto"/>
            <w:left w:val="none" w:sz="0" w:space="0" w:color="auto"/>
            <w:bottom w:val="none" w:sz="0" w:space="0" w:color="auto"/>
            <w:right w:val="none" w:sz="0" w:space="0" w:color="auto"/>
          </w:divBdr>
        </w:div>
        <w:div w:id="67927334">
          <w:marLeft w:val="0"/>
          <w:marRight w:val="0"/>
          <w:marTop w:val="0"/>
          <w:marBottom w:val="0"/>
          <w:divBdr>
            <w:top w:val="none" w:sz="0" w:space="0" w:color="auto"/>
            <w:left w:val="none" w:sz="0" w:space="0" w:color="auto"/>
            <w:bottom w:val="none" w:sz="0" w:space="0" w:color="auto"/>
            <w:right w:val="none" w:sz="0" w:space="0" w:color="auto"/>
          </w:divBdr>
        </w:div>
        <w:div w:id="1063524255">
          <w:marLeft w:val="0"/>
          <w:marRight w:val="0"/>
          <w:marTop w:val="0"/>
          <w:marBottom w:val="0"/>
          <w:divBdr>
            <w:top w:val="none" w:sz="0" w:space="0" w:color="auto"/>
            <w:left w:val="none" w:sz="0" w:space="0" w:color="auto"/>
            <w:bottom w:val="none" w:sz="0" w:space="0" w:color="auto"/>
            <w:right w:val="none" w:sz="0" w:space="0" w:color="auto"/>
          </w:divBdr>
        </w:div>
        <w:div w:id="1089229848">
          <w:marLeft w:val="0"/>
          <w:marRight w:val="0"/>
          <w:marTop w:val="0"/>
          <w:marBottom w:val="0"/>
          <w:divBdr>
            <w:top w:val="none" w:sz="0" w:space="0" w:color="auto"/>
            <w:left w:val="none" w:sz="0" w:space="0" w:color="auto"/>
            <w:bottom w:val="none" w:sz="0" w:space="0" w:color="auto"/>
            <w:right w:val="none" w:sz="0" w:space="0" w:color="auto"/>
          </w:divBdr>
        </w:div>
        <w:div w:id="854922455">
          <w:marLeft w:val="0"/>
          <w:marRight w:val="0"/>
          <w:marTop w:val="0"/>
          <w:marBottom w:val="0"/>
          <w:divBdr>
            <w:top w:val="none" w:sz="0" w:space="0" w:color="auto"/>
            <w:left w:val="none" w:sz="0" w:space="0" w:color="auto"/>
            <w:bottom w:val="none" w:sz="0" w:space="0" w:color="auto"/>
            <w:right w:val="none" w:sz="0" w:space="0" w:color="auto"/>
          </w:divBdr>
        </w:div>
        <w:div w:id="259143525">
          <w:marLeft w:val="0"/>
          <w:marRight w:val="0"/>
          <w:marTop w:val="0"/>
          <w:marBottom w:val="0"/>
          <w:divBdr>
            <w:top w:val="none" w:sz="0" w:space="0" w:color="auto"/>
            <w:left w:val="none" w:sz="0" w:space="0" w:color="auto"/>
            <w:bottom w:val="none" w:sz="0" w:space="0" w:color="auto"/>
            <w:right w:val="none" w:sz="0" w:space="0" w:color="auto"/>
          </w:divBdr>
        </w:div>
        <w:div w:id="601845227">
          <w:marLeft w:val="0"/>
          <w:marRight w:val="0"/>
          <w:marTop w:val="0"/>
          <w:marBottom w:val="0"/>
          <w:divBdr>
            <w:top w:val="none" w:sz="0" w:space="0" w:color="auto"/>
            <w:left w:val="none" w:sz="0" w:space="0" w:color="auto"/>
            <w:bottom w:val="none" w:sz="0" w:space="0" w:color="auto"/>
            <w:right w:val="none" w:sz="0" w:space="0" w:color="auto"/>
          </w:divBdr>
        </w:div>
        <w:div w:id="158470605">
          <w:marLeft w:val="0"/>
          <w:marRight w:val="0"/>
          <w:marTop w:val="0"/>
          <w:marBottom w:val="0"/>
          <w:divBdr>
            <w:top w:val="none" w:sz="0" w:space="0" w:color="auto"/>
            <w:left w:val="none" w:sz="0" w:space="0" w:color="auto"/>
            <w:bottom w:val="none" w:sz="0" w:space="0" w:color="auto"/>
            <w:right w:val="none" w:sz="0" w:space="0" w:color="auto"/>
          </w:divBdr>
        </w:div>
      </w:divsChild>
    </w:div>
    <w:div w:id="1999068000">
      <w:bodyDiv w:val="1"/>
      <w:marLeft w:val="0"/>
      <w:marRight w:val="0"/>
      <w:marTop w:val="0"/>
      <w:marBottom w:val="0"/>
      <w:divBdr>
        <w:top w:val="none" w:sz="0" w:space="0" w:color="auto"/>
        <w:left w:val="none" w:sz="0" w:space="0" w:color="auto"/>
        <w:bottom w:val="none" w:sz="0" w:space="0" w:color="auto"/>
        <w:right w:val="none" w:sz="0" w:space="0" w:color="auto"/>
      </w:divBdr>
      <w:divsChild>
        <w:div w:id="255865712">
          <w:marLeft w:val="0"/>
          <w:marRight w:val="0"/>
          <w:marTop w:val="0"/>
          <w:marBottom w:val="0"/>
          <w:divBdr>
            <w:top w:val="none" w:sz="0" w:space="0" w:color="auto"/>
            <w:left w:val="none" w:sz="0" w:space="0" w:color="auto"/>
            <w:bottom w:val="none" w:sz="0" w:space="0" w:color="auto"/>
            <w:right w:val="none" w:sz="0" w:space="0" w:color="auto"/>
          </w:divBdr>
          <w:divsChild>
            <w:div w:id="1086222918">
              <w:marLeft w:val="0"/>
              <w:marRight w:val="0"/>
              <w:marTop w:val="0"/>
              <w:marBottom w:val="0"/>
              <w:divBdr>
                <w:top w:val="none" w:sz="0" w:space="0" w:color="auto"/>
                <w:left w:val="none" w:sz="0" w:space="0" w:color="auto"/>
                <w:bottom w:val="none" w:sz="0" w:space="0" w:color="auto"/>
                <w:right w:val="none" w:sz="0" w:space="0" w:color="auto"/>
              </w:divBdr>
              <w:divsChild>
                <w:div w:id="718941058">
                  <w:marLeft w:val="0"/>
                  <w:marRight w:val="0"/>
                  <w:marTop w:val="0"/>
                  <w:marBottom w:val="0"/>
                  <w:divBdr>
                    <w:top w:val="none" w:sz="0" w:space="0" w:color="auto"/>
                    <w:left w:val="none" w:sz="0" w:space="0" w:color="auto"/>
                    <w:bottom w:val="none" w:sz="0" w:space="0" w:color="auto"/>
                    <w:right w:val="none" w:sz="0" w:space="0" w:color="auto"/>
                  </w:divBdr>
                  <w:divsChild>
                    <w:div w:id="66724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hchr.org/EN/NewsEvents/Pages/DisplayNews.aspx?NewsID=16897&amp;LangID=E"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samediggi.f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iiri%20Jomppanen\Local%20Settings\Temporary%20Internet%20Files\OLK18D3\pohja-karajat-vari%20(3).dot"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0301C-F196-FC4B-A854-0C54A8A56389}"/>
</file>

<file path=customXml/itemProps2.xml><?xml version="1.0" encoding="utf-8"?>
<ds:datastoreItem xmlns:ds="http://schemas.openxmlformats.org/officeDocument/2006/customXml" ds:itemID="{DA985E5A-6033-4125-89A6-6A7D4D0C4FBB}"/>
</file>

<file path=customXml/itemProps3.xml><?xml version="1.0" encoding="utf-8"?>
<ds:datastoreItem xmlns:ds="http://schemas.openxmlformats.org/officeDocument/2006/customXml" ds:itemID="{B76F934A-9B7B-4137-8B20-62629F082EBA}"/>
</file>

<file path=customXml/itemProps4.xml><?xml version="1.0" encoding="utf-8"?>
<ds:datastoreItem xmlns:ds="http://schemas.openxmlformats.org/officeDocument/2006/customXml" ds:itemID="{E1382A21-729D-46E4-AE0E-2DC98E044132}"/>
</file>

<file path=docProps/app.xml><?xml version="1.0" encoding="utf-8"?>
<Properties xmlns="http://schemas.openxmlformats.org/officeDocument/2006/extended-properties" xmlns:vt="http://schemas.openxmlformats.org/officeDocument/2006/docPropsVTypes">
  <Template>C:\Documents and Settings\Siiri Jomppanen\Local Settings\Temporary Internet Files\OLK18D3\pohja-karajat-vari (3).dot</Template>
  <TotalTime>67</TotalTime>
  <Pages>3</Pages>
  <Words>1333</Words>
  <Characters>7599</Characters>
  <Application>Microsoft Macintosh Word</Application>
  <DocSecurity>0</DocSecurity>
  <Lines>63</Lines>
  <Paragraphs>17</Paragraphs>
  <ScaleCrop>false</ScaleCrop>
  <HeadingPairs>
    <vt:vector size="4" baseType="variant">
      <vt:variant>
        <vt:lpstr>Titolo</vt:lpstr>
      </vt:variant>
      <vt:variant>
        <vt:i4>1</vt:i4>
      </vt:variant>
      <vt:variant>
        <vt:lpstr>Headings</vt:lpstr>
      </vt:variant>
      <vt:variant>
        <vt:i4>4</vt:i4>
      </vt:variant>
    </vt:vector>
  </HeadingPairs>
  <TitlesOfParts>
    <vt:vector size="5" baseType="lpstr">
      <vt:lpstr>Kielen elvyttämisen keskustelun pohjaksi</vt:lpstr>
      <vt:lpstr>Subject:	Briefing notes by the Sámi Parliament of Finland</vt:lpstr>
      <vt:lpstr>Inari, 03/04/2017</vt:lpstr>
      <vt:lpstr>President of the Saami Parliament decided upon the reply on April 3rd 2017.</vt:lpstr>
      <vt:lpstr>Copy sent to:	</vt:lpstr>
    </vt:vector>
  </TitlesOfParts>
  <Manager/>
  <Company>Samediggi</Company>
  <LinksUpToDate>false</LinksUpToDate>
  <CharactersWithSpaces>8915</CharactersWithSpaces>
  <SharedDoc>false</SharedDoc>
  <HyperlinkBase/>
  <HLinks>
    <vt:vector size="6" baseType="variant">
      <vt:variant>
        <vt:i4>1441821</vt:i4>
      </vt:variant>
      <vt:variant>
        <vt:i4>15</vt:i4>
      </vt:variant>
      <vt:variant>
        <vt:i4>0</vt:i4>
      </vt:variant>
      <vt:variant>
        <vt:i4>5</vt:i4>
      </vt:variant>
      <vt:variant>
        <vt:lpwstr>http://www.samediggi.fi/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Kielen elvyttämisen keskustelun pohjaksi</dc:title>
  <dc:subject/>
  <dc:creator>Siiri Jomppanen</dc:creator>
  <cp:keywords/>
  <dc:description/>
  <cp:lastModifiedBy>Inka-Saara Arttijeff</cp:lastModifiedBy>
  <cp:revision>14</cp:revision>
  <cp:lastPrinted>2014-10-22T11:15:00Z</cp:lastPrinted>
  <dcterms:created xsi:type="dcterms:W3CDTF">2017-04-03T07:50:00Z</dcterms:created>
  <dcterms:modified xsi:type="dcterms:W3CDTF">2017-04-03T11:12:00Z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