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DBB907" w14:textId="5ECBA861" w:rsidR="00841395" w:rsidRPr="00D57F0C" w:rsidRDefault="00D57F0C" w:rsidP="00D57F0C">
      <w:pPr>
        <w:spacing w:line="360" w:lineRule="auto"/>
        <w:jc w:val="center"/>
        <w:rPr>
          <w:rFonts w:eastAsia="Calibri"/>
          <w:bCs/>
          <w:sz w:val="28"/>
          <w:szCs w:val="28"/>
        </w:rPr>
      </w:pPr>
      <w:r>
        <w:rPr>
          <w:noProof/>
          <w:lang w:val="en-US"/>
        </w:rPr>
        <w:drawing>
          <wp:inline distT="0" distB="0" distL="0" distR="0" wp14:anchorId="460769A7" wp14:editId="256D1266">
            <wp:extent cx="2520078" cy="1676400"/>
            <wp:effectExtent l="0" t="0" r="0" b="0"/>
            <wp:docPr id="1" name="Рисунок 1" descr="Изображение выглядит как ед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5602" cy="1700031"/>
                    </a:xfrm>
                    <a:prstGeom prst="rect">
                      <a:avLst/>
                    </a:prstGeom>
                    <a:noFill/>
                    <a:ln>
                      <a:noFill/>
                    </a:ln>
                  </pic:spPr>
                </pic:pic>
              </a:graphicData>
            </a:graphic>
          </wp:inline>
        </w:drawing>
      </w:r>
    </w:p>
    <w:p w14:paraId="185E2179" w14:textId="1A1DC4A0" w:rsidR="00D57F0C" w:rsidRPr="00D57F0C" w:rsidRDefault="00D57F0C" w:rsidP="00833208">
      <w:pPr>
        <w:spacing w:line="360" w:lineRule="auto"/>
        <w:jc w:val="center"/>
        <w:rPr>
          <w:b/>
          <w:sz w:val="28"/>
          <w:szCs w:val="28"/>
          <w:lang w:val="en-US"/>
        </w:rPr>
      </w:pPr>
      <w:r w:rsidRPr="00B41E71">
        <w:rPr>
          <w:b/>
          <w:bCs/>
          <w:sz w:val="28"/>
          <w:szCs w:val="28"/>
          <w:lang w:val="en-US"/>
        </w:rPr>
        <w:t>COMMENT</w:t>
      </w:r>
      <w:r>
        <w:rPr>
          <w:b/>
          <w:bCs/>
          <w:sz w:val="28"/>
          <w:szCs w:val="28"/>
          <w:lang w:val="en-US"/>
        </w:rPr>
        <w:t>S BY</w:t>
      </w:r>
      <w:r w:rsidRPr="00B41E71">
        <w:rPr>
          <w:b/>
          <w:bCs/>
          <w:sz w:val="28"/>
          <w:szCs w:val="28"/>
          <w:lang w:val="en-US"/>
        </w:rPr>
        <w:t xml:space="preserve"> HIGH COMMISSIONER FOR HUMAN RIGHTS IN THE RUSSIAN FEDERATION ON COMPLIANCE WITH THE </w:t>
      </w:r>
      <w:r>
        <w:rPr>
          <w:b/>
          <w:bCs/>
          <w:sz w:val="28"/>
          <w:szCs w:val="28"/>
          <w:lang w:val="en-US"/>
        </w:rPr>
        <w:t>CONVENTION ON THE ELIMINATION OF ALL FORMS OF D</w:t>
      </w:r>
      <w:r w:rsidR="00BD4247">
        <w:rPr>
          <w:b/>
          <w:bCs/>
          <w:sz w:val="28"/>
          <w:szCs w:val="28"/>
          <w:lang w:val="en-US"/>
        </w:rPr>
        <w:t>I</w:t>
      </w:r>
      <w:r>
        <w:rPr>
          <w:b/>
          <w:bCs/>
          <w:sz w:val="28"/>
          <w:szCs w:val="28"/>
          <w:lang w:val="en-US"/>
        </w:rPr>
        <w:t xml:space="preserve">SCRIMINATION AGAINST WOMEN </w:t>
      </w:r>
      <w:r w:rsidRPr="00B41E71">
        <w:rPr>
          <w:b/>
          <w:bCs/>
          <w:sz w:val="28"/>
          <w:szCs w:val="28"/>
          <w:lang w:val="en-US"/>
        </w:rPr>
        <w:t>BY THE RUSSIAN FEDERATION</w:t>
      </w:r>
    </w:p>
    <w:p w14:paraId="22B6C69F" w14:textId="77777777" w:rsidR="000845D3" w:rsidRPr="00D57F0C" w:rsidRDefault="000845D3" w:rsidP="00B95B74">
      <w:pPr>
        <w:ind w:firstLine="708"/>
        <w:jc w:val="both"/>
        <w:rPr>
          <w:b/>
          <w:sz w:val="28"/>
          <w:szCs w:val="28"/>
          <w:lang w:val="en-US"/>
        </w:rPr>
      </w:pPr>
    </w:p>
    <w:p w14:paraId="7E14224E" w14:textId="77777777" w:rsidR="00D57F0C" w:rsidRPr="006D7213" w:rsidRDefault="00D57F0C" w:rsidP="00D57F0C">
      <w:pPr>
        <w:spacing w:line="360" w:lineRule="auto"/>
        <w:ind w:firstLine="708"/>
        <w:jc w:val="both"/>
        <w:rPr>
          <w:b/>
          <w:sz w:val="28"/>
          <w:szCs w:val="28"/>
          <w:lang w:val="en-US"/>
        </w:rPr>
      </w:pPr>
      <w:r w:rsidRPr="006D7213">
        <w:rPr>
          <w:b/>
          <w:sz w:val="28"/>
          <w:szCs w:val="28"/>
          <w:lang w:val="en-US"/>
        </w:rPr>
        <w:t>Introduction</w:t>
      </w:r>
    </w:p>
    <w:p w14:paraId="3D096803" w14:textId="33C61870" w:rsidR="00D57F0C" w:rsidRDefault="00D57F0C" w:rsidP="00D57F0C">
      <w:pPr>
        <w:spacing w:line="360" w:lineRule="auto"/>
        <w:ind w:firstLine="708"/>
        <w:jc w:val="both"/>
        <w:rPr>
          <w:sz w:val="28"/>
          <w:szCs w:val="28"/>
          <w:lang w:val="en-US"/>
        </w:rPr>
      </w:pPr>
      <w:r w:rsidRPr="006D7213">
        <w:rPr>
          <w:sz w:val="28"/>
          <w:szCs w:val="28"/>
          <w:lang w:val="en-US"/>
        </w:rPr>
        <w:t>The position of the Commissioner for Human Rights in the Russian Federation (hereinafter referred to as the Commissioner) was introduced by the 1993 Constitution of Russia. At the federal level, the activities of the Commissioner are regulated by the Federal Constitutional Law of February 26, 1997 No. 1-FKZ “On the Commissioner for Human Rights in the Russian Federation”.</w:t>
      </w:r>
      <w:r w:rsidRPr="006D7213">
        <w:rPr>
          <w:sz w:val="28"/>
          <w:szCs w:val="28"/>
          <w:lang w:val="en-US"/>
        </w:rPr>
        <w:br/>
      </w:r>
      <w:r w:rsidRPr="00E978D8">
        <w:rPr>
          <w:i/>
          <w:iCs/>
          <w:sz w:val="28"/>
          <w:szCs w:val="28"/>
          <w:lang w:val="en-US"/>
        </w:rPr>
        <w:t xml:space="preserve"> </w:t>
      </w:r>
      <w:r w:rsidRPr="00E978D8">
        <w:rPr>
          <w:i/>
          <w:iCs/>
          <w:sz w:val="28"/>
          <w:szCs w:val="28"/>
          <w:lang w:val="en-US"/>
        </w:rPr>
        <w:tab/>
      </w:r>
      <w:r w:rsidRPr="00BD4247">
        <w:rPr>
          <w:sz w:val="28"/>
          <w:szCs w:val="28"/>
          <w:lang w:val="en-US"/>
        </w:rPr>
        <w:t xml:space="preserve">The status of the Commissioner is determined by Law No. 1-FKZ. According to Part 1 of Article 1 of the aforementioned Federal Constitutional Law, the position of the Commissioner is established in accordance with the Constitution of the Russian Federation in order to ensure guarantees of state protection of the rights and freedoms of citizens, their observance and respect by state bodies, local authorities and officials. </w:t>
      </w:r>
      <w:r w:rsidRPr="006D7213">
        <w:rPr>
          <w:sz w:val="28"/>
          <w:szCs w:val="28"/>
          <w:lang w:val="en-US"/>
        </w:rPr>
        <w:t xml:space="preserve">The activities of the Commissioner extend throughout Russia. </w:t>
      </w:r>
      <w:r w:rsidRPr="00D57F0C">
        <w:rPr>
          <w:sz w:val="28"/>
          <w:szCs w:val="28"/>
          <w:lang w:val="en-US"/>
        </w:rPr>
        <w:t>Thus, the Commissioner has the broadest powers in the promotion and protection of human and civil rights in the Russian Federation.</w:t>
      </w:r>
    </w:p>
    <w:p w14:paraId="51A4410D" w14:textId="77F62EBB" w:rsidR="008278F2" w:rsidRPr="008278F2" w:rsidRDefault="008278F2" w:rsidP="00D57F0C">
      <w:pPr>
        <w:spacing w:line="360" w:lineRule="auto"/>
        <w:ind w:firstLine="708"/>
        <w:jc w:val="both"/>
        <w:rPr>
          <w:sz w:val="28"/>
          <w:szCs w:val="28"/>
          <w:lang w:val="en-US"/>
        </w:rPr>
      </w:pPr>
      <w:r>
        <w:rPr>
          <w:sz w:val="28"/>
          <w:szCs w:val="28"/>
          <w:lang w:val="en-US"/>
        </w:rPr>
        <w:t xml:space="preserve">The Commissioner has “A” status within GANHRI. </w:t>
      </w:r>
    </w:p>
    <w:p w14:paraId="5F8773CE" w14:textId="324D0C72" w:rsidR="00D57F0C" w:rsidRPr="00BD4247" w:rsidRDefault="00D57F0C" w:rsidP="00BD4247">
      <w:pPr>
        <w:spacing w:line="360" w:lineRule="auto"/>
        <w:ind w:firstLine="708"/>
        <w:jc w:val="both"/>
        <w:rPr>
          <w:sz w:val="28"/>
          <w:szCs w:val="28"/>
          <w:lang w:val="en-US"/>
        </w:rPr>
      </w:pPr>
      <w:r w:rsidRPr="00D57F0C">
        <w:rPr>
          <w:b/>
          <w:bCs/>
          <w:sz w:val="28"/>
          <w:szCs w:val="28"/>
          <w:lang w:val="en-US"/>
        </w:rPr>
        <w:t xml:space="preserve">1. Information on paragraphs 11 and 12 of the concluding observations of CEDAW on the eights periodic report of the Russian Federation </w:t>
      </w:r>
      <w:r w:rsidRPr="00D57F0C">
        <w:rPr>
          <w:b/>
          <w:sz w:val="28"/>
          <w:szCs w:val="28"/>
          <w:lang w:val="en-US"/>
        </w:rPr>
        <w:t>(CEDAW/C/RUS/8).</w:t>
      </w:r>
    </w:p>
    <w:p w14:paraId="2FA20BFB" w14:textId="499FF5EE" w:rsidR="00D57F0C" w:rsidRDefault="00D57F0C" w:rsidP="00D57F0C">
      <w:pPr>
        <w:spacing w:line="360" w:lineRule="auto"/>
        <w:ind w:firstLine="709"/>
        <w:jc w:val="both"/>
        <w:rPr>
          <w:bCs/>
          <w:sz w:val="28"/>
          <w:szCs w:val="28"/>
          <w:lang w:val="en-US"/>
        </w:rPr>
      </w:pPr>
      <w:r w:rsidRPr="00F67315">
        <w:rPr>
          <w:sz w:val="28"/>
          <w:szCs w:val="28"/>
          <w:lang w:val="en-US"/>
        </w:rPr>
        <w:t>Within the framework of his authority and in accordance with the recommendations of</w:t>
      </w:r>
      <w:r w:rsidR="00BD4247">
        <w:rPr>
          <w:sz w:val="28"/>
          <w:szCs w:val="28"/>
          <w:lang w:val="en-US"/>
        </w:rPr>
        <w:t xml:space="preserve"> </w:t>
      </w:r>
      <w:r>
        <w:rPr>
          <w:sz w:val="28"/>
          <w:szCs w:val="28"/>
          <w:lang w:val="en-US"/>
        </w:rPr>
        <w:t>CEDAW</w:t>
      </w:r>
      <w:r w:rsidRPr="00F67315">
        <w:rPr>
          <w:sz w:val="28"/>
          <w:szCs w:val="28"/>
          <w:lang w:val="en-US"/>
        </w:rPr>
        <w:t xml:space="preserve"> as set out in </w:t>
      </w:r>
      <w:r>
        <w:rPr>
          <w:sz w:val="28"/>
          <w:szCs w:val="28"/>
          <w:lang w:val="en-US"/>
        </w:rPr>
        <w:t>its</w:t>
      </w:r>
      <w:r w:rsidRPr="00F67315">
        <w:rPr>
          <w:sz w:val="28"/>
          <w:szCs w:val="28"/>
          <w:lang w:val="en-US"/>
        </w:rPr>
        <w:t xml:space="preserve"> concluding observations on the </w:t>
      </w:r>
      <w:r>
        <w:rPr>
          <w:sz w:val="28"/>
          <w:szCs w:val="28"/>
          <w:lang w:val="en-US"/>
        </w:rPr>
        <w:t>eighths</w:t>
      </w:r>
      <w:r w:rsidRPr="00F67315">
        <w:rPr>
          <w:sz w:val="28"/>
          <w:szCs w:val="28"/>
          <w:lang w:val="en-US"/>
        </w:rPr>
        <w:t xml:space="preserve"> </w:t>
      </w:r>
      <w:r w:rsidRPr="00F67315">
        <w:rPr>
          <w:sz w:val="28"/>
          <w:szCs w:val="28"/>
          <w:lang w:val="en-US"/>
        </w:rPr>
        <w:lastRenderedPageBreak/>
        <w:t xml:space="preserve">periodic report of the Russian Federation </w:t>
      </w:r>
      <w:r w:rsidRPr="00D57F0C">
        <w:rPr>
          <w:bCs/>
          <w:sz w:val="28"/>
          <w:szCs w:val="28"/>
          <w:lang w:val="en-US"/>
        </w:rPr>
        <w:t>(CEDAW/C/RUS/8)</w:t>
      </w:r>
      <w:r>
        <w:rPr>
          <w:bCs/>
          <w:sz w:val="28"/>
          <w:szCs w:val="28"/>
          <w:lang w:val="en-US"/>
        </w:rPr>
        <w:t xml:space="preserve">, the Commissioner </w:t>
      </w:r>
      <w:r w:rsidRPr="00D57F0C">
        <w:rPr>
          <w:b/>
          <w:sz w:val="28"/>
          <w:szCs w:val="28"/>
          <w:lang w:val="en-US"/>
        </w:rPr>
        <w:t xml:space="preserve">established </w:t>
      </w:r>
      <w:r>
        <w:rPr>
          <w:b/>
          <w:sz w:val="28"/>
          <w:szCs w:val="28"/>
          <w:lang w:val="en-US"/>
        </w:rPr>
        <w:t>a special</w:t>
      </w:r>
      <w:r w:rsidRPr="00D57F0C">
        <w:rPr>
          <w:b/>
          <w:sz w:val="28"/>
          <w:szCs w:val="28"/>
          <w:lang w:val="en-US"/>
        </w:rPr>
        <w:t xml:space="preserve"> Section on</w:t>
      </w:r>
      <w:r w:rsidRPr="008278F2">
        <w:rPr>
          <w:b/>
          <w:color w:val="000000" w:themeColor="text1"/>
          <w:sz w:val="28"/>
          <w:szCs w:val="28"/>
          <w:lang w:val="en-US"/>
        </w:rPr>
        <w:t xml:space="preserve"> </w:t>
      </w:r>
      <w:r w:rsidR="006D7213" w:rsidRPr="008278F2">
        <w:rPr>
          <w:b/>
          <w:color w:val="000000" w:themeColor="text1"/>
          <w:sz w:val="28"/>
          <w:szCs w:val="28"/>
          <w:lang w:val="en-US"/>
        </w:rPr>
        <w:t xml:space="preserve">the </w:t>
      </w:r>
      <w:r w:rsidRPr="00D57F0C">
        <w:rPr>
          <w:b/>
          <w:sz w:val="28"/>
          <w:szCs w:val="28"/>
          <w:lang w:val="en-US"/>
        </w:rPr>
        <w:t>protection of the rights of women, family and children</w:t>
      </w:r>
      <w:r>
        <w:rPr>
          <w:b/>
          <w:sz w:val="28"/>
          <w:szCs w:val="28"/>
          <w:lang w:val="en-US"/>
        </w:rPr>
        <w:t xml:space="preserve"> within the Commissioner’s Office, </w:t>
      </w:r>
      <w:r w:rsidRPr="00D57F0C">
        <w:rPr>
          <w:bCs/>
          <w:sz w:val="28"/>
          <w:szCs w:val="28"/>
          <w:lang w:val="en-US"/>
        </w:rPr>
        <w:t xml:space="preserve">which is mandated to deal with individual cases received from women and for the rights of women, as well as </w:t>
      </w:r>
      <w:r>
        <w:rPr>
          <w:bCs/>
          <w:sz w:val="28"/>
          <w:szCs w:val="28"/>
          <w:lang w:val="en-US"/>
        </w:rPr>
        <w:t xml:space="preserve">to analyze those complaints and develop proposals to improve the Russian legislation. </w:t>
      </w:r>
    </w:p>
    <w:p w14:paraId="333D3C0B" w14:textId="366D84CD" w:rsidR="00D57F0C" w:rsidRDefault="00D57F0C" w:rsidP="00D57F0C">
      <w:pPr>
        <w:spacing w:line="360" w:lineRule="auto"/>
        <w:ind w:firstLine="709"/>
        <w:jc w:val="both"/>
        <w:rPr>
          <w:bCs/>
          <w:sz w:val="28"/>
          <w:szCs w:val="28"/>
          <w:lang w:val="en-US"/>
        </w:rPr>
      </w:pPr>
      <w:r>
        <w:rPr>
          <w:bCs/>
          <w:sz w:val="28"/>
          <w:szCs w:val="28"/>
          <w:lang w:val="en-US"/>
        </w:rPr>
        <w:t>The Commissioner collects statistics on received complaints and reflects issue</w:t>
      </w:r>
      <w:r w:rsidR="00BD4247">
        <w:rPr>
          <w:bCs/>
          <w:sz w:val="28"/>
          <w:szCs w:val="28"/>
          <w:lang w:val="en-US"/>
        </w:rPr>
        <w:t>s</w:t>
      </w:r>
      <w:r>
        <w:rPr>
          <w:bCs/>
          <w:sz w:val="28"/>
          <w:szCs w:val="28"/>
          <w:lang w:val="en-US"/>
        </w:rPr>
        <w:t xml:space="preserve"> related to the protection of the rights of women in the Annual reports on the activities of the Commissioner, which are distributed among state authorities and published on the official web site of the Commissioner</w:t>
      </w:r>
      <w:r>
        <w:rPr>
          <w:rStyle w:val="ad"/>
          <w:bCs/>
          <w:sz w:val="28"/>
          <w:szCs w:val="28"/>
          <w:lang w:val="en-US"/>
        </w:rPr>
        <w:footnoteReference w:id="1"/>
      </w:r>
      <w:r>
        <w:rPr>
          <w:bCs/>
          <w:sz w:val="28"/>
          <w:szCs w:val="28"/>
          <w:lang w:val="en-US"/>
        </w:rPr>
        <w:t>.</w:t>
      </w:r>
    </w:p>
    <w:p w14:paraId="4033C925" w14:textId="2EF1B5C7" w:rsidR="00D57F0C" w:rsidRDefault="00D57F0C" w:rsidP="00D57F0C">
      <w:pPr>
        <w:spacing w:line="360" w:lineRule="auto"/>
        <w:ind w:firstLine="709"/>
        <w:jc w:val="both"/>
        <w:rPr>
          <w:bCs/>
          <w:sz w:val="28"/>
          <w:szCs w:val="28"/>
          <w:lang w:val="en-US"/>
        </w:rPr>
      </w:pPr>
      <w:r>
        <w:rPr>
          <w:bCs/>
          <w:sz w:val="28"/>
          <w:szCs w:val="28"/>
          <w:lang w:val="en-US"/>
        </w:rPr>
        <w:t xml:space="preserve">In 2018 the Commissioner received more than 15 thousand complaints on different human rights issues from women and 440 complaints </w:t>
      </w:r>
      <w:r w:rsidR="006D7213">
        <w:rPr>
          <w:bCs/>
          <w:sz w:val="28"/>
          <w:szCs w:val="28"/>
          <w:lang w:val="en-US"/>
        </w:rPr>
        <w:t>for</w:t>
      </w:r>
      <w:r w:rsidRPr="006D7213">
        <w:rPr>
          <w:bCs/>
          <w:color w:val="FF0000"/>
          <w:sz w:val="28"/>
          <w:szCs w:val="28"/>
          <w:lang w:val="en-US"/>
        </w:rPr>
        <w:t xml:space="preserve"> </w:t>
      </w:r>
      <w:r>
        <w:rPr>
          <w:bCs/>
          <w:sz w:val="28"/>
          <w:szCs w:val="28"/>
          <w:lang w:val="en-US"/>
        </w:rPr>
        <w:t>the protection of the rights of women (in 2017 there were 616 such complaints, in 2016 – 582). The biggest amount of them (373) were related to the protection of family, motherhood, fatherhood and childhood, which represented 80 per cent of all complaints on the mentioned topic. The</w:t>
      </w:r>
      <w:r w:rsidRPr="00D57F0C">
        <w:rPr>
          <w:bCs/>
          <w:sz w:val="28"/>
          <w:szCs w:val="28"/>
          <w:lang w:val="en-US"/>
        </w:rPr>
        <w:t xml:space="preserve"> </w:t>
      </w:r>
      <w:r>
        <w:rPr>
          <w:bCs/>
          <w:sz w:val="28"/>
          <w:szCs w:val="28"/>
          <w:lang w:val="en-US"/>
        </w:rPr>
        <w:t>rest</w:t>
      </w:r>
      <w:r w:rsidRPr="00D57F0C">
        <w:rPr>
          <w:bCs/>
          <w:sz w:val="28"/>
          <w:szCs w:val="28"/>
          <w:lang w:val="en-US"/>
        </w:rPr>
        <w:t xml:space="preserve"> </w:t>
      </w:r>
      <w:r>
        <w:rPr>
          <w:bCs/>
          <w:sz w:val="28"/>
          <w:szCs w:val="28"/>
          <w:lang w:val="en-US"/>
        </w:rPr>
        <w:t>of</w:t>
      </w:r>
      <w:r w:rsidRPr="00D57F0C">
        <w:rPr>
          <w:bCs/>
          <w:sz w:val="28"/>
          <w:szCs w:val="28"/>
          <w:lang w:val="en-US"/>
        </w:rPr>
        <w:t xml:space="preserve"> </w:t>
      </w:r>
      <w:r>
        <w:rPr>
          <w:bCs/>
          <w:sz w:val="28"/>
          <w:szCs w:val="28"/>
          <w:lang w:val="en-US"/>
        </w:rPr>
        <w:t>them</w:t>
      </w:r>
      <w:r w:rsidRPr="00D57F0C">
        <w:rPr>
          <w:bCs/>
          <w:sz w:val="28"/>
          <w:szCs w:val="28"/>
          <w:lang w:val="en-US"/>
        </w:rPr>
        <w:t xml:space="preserve"> </w:t>
      </w:r>
      <w:r>
        <w:rPr>
          <w:bCs/>
          <w:sz w:val="28"/>
          <w:szCs w:val="28"/>
          <w:lang w:val="en-US"/>
        </w:rPr>
        <w:t xml:space="preserve">were devoted to the lack of payment of maternity benefit, childbirth and nursing allowances; postponement of punishment of accused and pregnant women, who have minor children; protection of labor rights and other issues. </w:t>
      </w:r>
    </w:p>
    <w:p w14:paraId="3E27CE23" w14:textId="3B9DDF05" w:rsidR="00D57F0C" w:rsidRDefault="00D57F0C" w:rsidP="002F3CC0">
      <w:pPr>
        <w:spacing w:line="360" w:lineRule="auto"/>
        <w:ind w:firstLine="709"/>
        <w:jc w:val="both"/>
        <w:rPr>
          <w:bCs/>
          <w:sz w:val="28"/>
          <w:szCs w:val="28"/>
          <w:lang w:val="en-US"/>
        </w:rPr>
      </w:pPr>
      <w:r>
        <w:rPr>
          <w:bCs/>
          <w:sz w:val="28"/>
          <w:szCs w:val="28"/>
          <w:lang w:val="en-US"/>
        </w:rPr>
        <w:t xml:space="preserve">That year the Commissioner managed to </w:t>
      </w:r>
      <w:r w:rsidR="002F3CC0">
        <w:rPr>
          <w:bCs/>
          <w:sz w:val="28"/>
          <w:szCs w:val="28"/>
          <w:lang w:val="en-US"/>
        </w:rPr>
        <w:t xml:space="preserve">assist </w:t>
      </w:r>
      <w:r>
        <w:rPr>
          <w:bCs/>
          <w:sz w:val="28"/>
          <w:szCs w:val="28"/>
          <w:lang w:val="en-US"/>
        </w:rPr>
        <w:t xml:space="preserve">84 </w:t>
      </w:r>
      <w:r w:rsidR="002F3CC0">
        <w:rPr>
          <w:bCs/>
          <w:sz w:val="28"/>
          <w:szCs w:val="28"/>
          <w:lang w:val="en-US"/>
        </w:rPr>
        <w:t>women in restoring their rights</w:t>
      </w:r>
      <w:r>
        <w:rPr>
          <w:bCs/>
          <w:sz w:val="28"/>
          <w:szCs w:val="28"/>
          <w:lang w:val="en-US"/>
        </w:rPr>
        <w:t xml:space="preserve"> for the protec</w:t>
      </w:r>
      <w:r w:rsidRPr="008278F2">
        <w:rPr>
          <w:bCs/>
          <w:color w:val="000000" w:themeColor="text1"/>
          <w:sz w:val="28"/>
          <w:szCs w:val="28"/>
          <w:lang w:val="en-US"/>
        </w:rPr>
        <w:t>tion of family, motherhood and childhood</w:t>
      </w:r>
      <w:r w:rsidR="002F3CC0" w:rsidRPr="008278F2">
        <w:rPr>
          <w:bCs/>
          <w:color w:val="000000" w:themeColor="text1"/>
          <w:sz w:val="28"/>
          <w:szCs w:val="28"/>
          <w:lang w:val="en-US"/>
        </w:rPr>
        <w:t xml:space="preserve">, in particular: 27 – rights of women in difficult living situation, 8 – </w:t>
      </w:r>
      <w:r w:rsidR="006D7213" w:rsidRPr="008278F2">
        <w:rPr>
          <w:bCs/>
          <w:color w:val="000000" w:themeColor="text1"/>
          <w:sz w:val="28"/>
          <w:szCs w:val="28"/>
          <w:lang w:val="en-US"/>
        </w:rPr>
        <w:t xml:space="preserve">the </w:t>
      </w:r>
      <w:r w:rsidR="002F3CC0" w:rsidRPr="008278F2">
        <w:rPr>
          <w:bCs/>
          <w:color w:val="000000" w:themeColor="text1"/>
          <w:sz w:val="28"/>
          <w:szCs w:val="28"/>
          <w:lang w:val="en-US"/>
        </w:rPr>
        <w:t xml:space="preserve">right to affordable education, 23 – housing rights of families with children, 4 – </w:t>
      </w:r>
      <w:r w:rsidR="006D7213" w:rsidRPr="008278F2">
        <w:rPr>
          <w:bCs/>
          <w:color w:val="000000" w:themeColor="text1"/>
          <w:sz w:val="28"/>
          <w:szCs w:val="28"/>
          <w:lang w:val="en-US"/>
        </w:rPr>
        <w:t xml:space="preserve">the </w:t>
      </w:r>
      <w:r w:rsidR="002F3CC0" w:rsidRPr="008278F2">
        <w:rPr>
          <w:bCs/>
          <w:color w:val="000000" w:themeColor="text1"/>
          <w:sz w:val="28"/>
          <w:szCs w:val="28"/>
          <w:lang w:val="en-US"/>
        </w:rPr>
        <w:t xml:space="preserve">right to health protection and medical assistance, 9 – </w:t>
      </w:r>
      <w:r w:rsidR="006D7213" w:rsidRPr="008278F2">
        <w:rPr>
          <w:bCs/>
          <w:color w:val="000000" w:themeColor="text1"/>
          <w:sz w:val="28"/>
          <w:szCs w:val="28"/>
          <w:lang w:val="en-US"/>
        </w:rPr>
        <w:t xml:space="preserve">the </w:t>
      </w:r>
      <w:r w:rsidR="002F3CC0" w:rsidRPr="008278F2">
        <w:rPr>
          <w:bCs/>
          <w:color w:val="000000" w:themeColor="text1"/>
          <w:sz w:val="28"/>
          <w:szCs w:val="28"/>
          <w:lang w:val="en-US"/>
        </w:rPr>
        <w:t xml:space="preserve">right to receive alimony, 9 – social rights, 4 – </w:t>
      </w:r>
      <w:r w:rsidR="006D7213" w:rsidRPr="008278F2">
        <w:rPr>
          <w:bCs/>
          <w:color w:val="000000" w:themeColor="text1"/>
          <w:sz w:val="28"/>
          <w:szCs w:val="28"/>
          <w:lang w:val="en-US"/>
        </w:rPr>
        <w:t xml:space="preserve">the </w:t>
      </w:r>
      <w:r w:rsidR="002F3CC0" w:rsidRPr="008278F2">
        <w:rPr>
          <w:bCs/>
          <w:color w:val="000000" w:themeColor="text1"/>
          <w:sz w:val="28"/>
          <w:szCs w:val="28"/>
          <w:lang w:val="en-US"/>
        </w:rPr>
        <w:t xml:space="preserve">right to </w:t>
      </w:r>
      <w:r w:rsidR="006D7213" w:rsidRPr="008278F2">
        <w:rPr>
          <w:bCs/>
          <w:color w:val="000000" w:themeColor="text1"/>
          <w:sz w:val="28"/>
          <w:szCs w:val="28"/>
          <w:lang w:val="en-US"/>
        </w:rPr>
        <w:t>fair</w:t>
      </w:r>
      <w:r w:rsidR="002F3CC0" w:rsidRPr="008278F2">
        <w:rPr>
          <w:bCs/>
          <w:color w:val="000000" w:themeColor="text1"/>
          <w:sz w:val="28"/>
          <w:szCs w:val="28"/>
          <w:lang w:val="en-US"/>
        </w:rPr>
        <w:t xml:space="preserve"> trial. </w:t>
      </w:r>
    </w:p>
    <w:p w14:paraId="235A4A5D" w14:textId="055E07FA" w:rsidR="002F3CC0" w:rsidRPr="008278F2" w:rsidRDefault="002F3CC0" w:rsidP="002F3CC0">
      <w:pPr>
        <w:spacing w:line="360" w:lineRule="auto"/>
        <w:ind w:firstLine="709"/>
        <w:jc w:val="both"/>
        <w:rPr>
          <w:bCs/>
          <w:color w:val="000000" w:themeColor="text1"/>
          <w:sz w:val="28"/>
          <w:szCs w:val="28"/>
          <w:lang w:val="en-US"/>
        </w:rPr>
      </w:pPr>
      <w:r>
        <w:rPr>
          <w:bCs/>
          <w:sz w:val="28"/>
          <w:szCs w:val="28"/>
          <w:lang w:val="en-US"/>
        </w:rPr>
        <w:t>In</w:t>
      </w:r>
      <w:r w:rsidRPr="002F3CC0">
        <w:rPr>
          <w:bCs/>
          <w:sz w:val="28"/>
          <w:szCs w:val="28"/>
          <w:lang w:val="en-US"/>
        </w:rPr>
        <w:t xml:space="preserve"> 2019 </w:t>
      </w:r>
      <w:r>
        <w:rPr>
          <w:bCs/>
          <w:sz w:val="28"/>
          <w:szCs w:val="28"/>
          <w:lang w:val="en-US"/>
        </w:rPr>
        <w:t>the</w:t>
      </w:r>
      <w:r w:rsidRPr="002F3CC0">
        <w:rPr>
          <w:bCs/>
          <w:sz w:val="28"/>
          <w:szCs w:val="28"/>
          <w:lang w:val="en-US"/>
        </w:rPr>
        <w:t xml:space="preserve"> </w:t>
      </w:r>
      <w:r>
        <w:rPr>
          <w:bCs/>
          <w:sz w:val="28"/>
          <w:szCs w:val="28"/>
          <w:lang w:val="en-US"/>
        </w:rPr>
        <w:t>Commissioner received 576 complaint</w:t>
      </w:r>
      <w:r w:rsidR="00BD4247">
        <w:rPr>
          <w:bCs/>
          <w:sz w:val="28"/>
          <w:szCs w:val="28"/>
          <w:lang w:val="en-US"/>
        </w:rPr>
        <w:t>s</w:t>
      </w:r>
      <w:r>
        <w:rPr>
          <w:bCs/>
          <w:sz w:val="28"/>
          <w:szCs w:val="28"/>
          <w:lang w:val="en-US"/>
        </w:rPr>
        <w:t xml:space="preserve"> for the protection of the rights of women, most of which (534) were also related to the protection of family, motherhood, fatherhood and childhood, as well as the lack of payment of different allowances; 40 – nonpayment of children allowances; 14 – protection from domestic </w:t>
      </w:r>
      <w:r>
        <w:rPr>
          <w:bCs/>
          <w:sz w:val="28"/>
          <w:szCs w:val="28"/>
          <w:lang w:val="en-US"/>
        </w:rPr>
        <w:lastRenderedPageBreak/>
        <w:t xml:space="preserve">violence; </w:t>
      </w:r>
      <w:r w:rsidRPr="008278F2">
        <w:rPr>
          <w:bCs/>
          <w:color w:val="000000" w:themeColor="text1"/>
          <w:sz w:val="28"/>
          <w:szCs w:val="28"/>
          <w:lang w:val="en-US"/>
        </w:rPr>
        <w:t xml:space="preserve">14 – </w:t>
      </w:r>
      <w:r w:rsidR="006D7213" w:rsidRPr="008278F2">
        <w:rPr>
          <w:bCs/>
          <w:color w:val="000000" w:themeColor="text1"/>
          <w:sz w:val="28"/>
          <w:szCs w:val="28"/>
          <w:lang w:val="en-US"/>
        </w:rPr>
        <w:t xml:space="preserve">the </w:t>
      </w:r>
      <w:r w:rsidRPr="008278F2">
        <w:rPr>
          <w:bCs/>
          <w:color w:val="000000" w:themeColor="text1"/>
          <w:sz w:val="28"/>
          <w:szCs w:val="28"/>
          <w:lang w:val="en-US"/>
        </w:rPr>
        <w:t xml:space="preserve">division of matrimonial assets; others – protection of labor and inheritance rights. </w:t>
      </w:r>
    </w:p>
    <w:p w14:paraId="62A577CE" w14:textId="5AE5C6B8" w:rsidR="002F3CC0" w:rsidRPr="008278F2" w:rsidRDefault="002F3CC0" w:rsidP="002F3CC0">
      <w:pPr>
        <w:spacing w:line="360" w:lineRule="auto"/>
        <w:ind w:firstLine="709"/>
        <w:jc w:val="both"/>
        <w:rPr>
          <w:bCs/>
          <w:color w:val="000000" w:themeColor="text1"/>
          <w:sz w:val="28"/>
          <w:szCs w:val="28"/>
          <w:lang w:val="en-US"/>
        </w:rPr>
      </w:pPr>
      <w:r w:rsidRPr="008278F2">
        <w:rPr>
          <w:bCs/>
          <w:color w:val="000000" w:themeColor="text1"/>
          <w:sz w:val="28"/>
          <w:szCs w:val="28"/>
          <w:lang w:val="en-US"/>
        </w:rPr>
        <w:t>Quite frequently the Commissioner receives requests from women asking to assist them in overcoming different vulnerable situation which their families are facing. In order to support their young children, many single women have to seek additional employment,</w:t>
      </w:r>
      <w:r w:rsidR="00D06A50" w:rsidRPr="008278F2">
        <w:rPr>
          <w:bCs/>
          <w:color w:val="000000" w:themeColor="text1"/>
          <w:sz w:val="28"/>
          <w:szCs w:val="28"/>
          <w:lang w:val="en-US"/>
        </w:rPr>
        <w:t xml:space="preserve"> for which they are persecuted by authorities contrary to the principle of justice. In such cases</w:t>
      </w:r>
      <w:r w:rsidR="00D85818" w:rsidRPr="008278F2">
        <w:rPr>
          <w:bCs/>
          <w:color w:val="000000" w:themeColor="text1"/>
          <w:sz w:val="28"/>
          <w:szCs w:val="28"/>
          <w:lang w:val="en-US"/>
        </w:rPr>
        <w:t>,</w:t>
      </w:r>
      <w:r w:rsidR="00D06A50" w:rsidRPr="008278F2">
        <w:rPr>
          <w:bCs/>
          <w:color w:val="000000" w:themeColor="text1"/>
          <w:sz w:val="28"/>
          <w:szCs w:val="28"/>
          <w:lang w:val="en-US"/>
        </w:rPr>
        <w:t xml:space="preserve"> the Commissioner has to intervene and protect their rights. </w:t>
      </w:r>
    </w:p>
    <w:p w14:paraId="60078D5F" w14:textId="2388B1B9" w:rsidR="00D06A50" w:rsidRPr="008278F2" w:rsidRDefault="00D06A50" w:rsidP="00D06A50">
      <w:pPr>
        <w:spacing w:line="360" w:lineRule="auto"/>
        <w:ind w:firstLine="709"/>
        <w:jc w:val="both"/>
        <w:rPr>
          <w:bCs/>
          <w:color w:val="000000" w:themeColor="text1"/>
          <w:sz w:val="28"/>
          <w:szCs w:val="28"/>
          <w:lang w:val="en-US"/>
        </w:rPr>
      </w:pPr>
      <w:r w:rsidRPr="008278F2">
        <w:rPr>
          <w:bCs/>
          <w:color w:val="000000" w:themeColor="text1"/>
          <w:sz w:val="28"/>
          <w:szCs w:val="28"/>
          <w:lang w:val="en-US"/>
        </w:rPr>
        <w:t>In 2019 following</w:t>
      </w:r>
      <w:r w:rsidR="00BD4247" w:rsidRPr="008278F2">
        <w:rPr>
          <w:bCs/>
          <w:color w:val="000000" w:themeColor="text1"/>
          <w:sz w:val="28"/>
          <w:szCs w:val="28"/>
          <w:lang w:val="en-US"/>
        </w:rPr>
        <w:t xml:space="preserve"> </w:t>
      </w:r>
      <w:r w:rsidRPr="008278F2">
        <w:rPr>
          <w:bCs/>
          <w:color w:val="000000" w:themeColor="text1"/>
          <w:sz w:val="28"/>
          <w:szCs w:val="28"/>
          <w:lang w:val="en-US"/>
        </w:rPr>
        <w:t xml:space="preserve">requests of women concerning issues of family, motherhood and childhood protection the Commissioner managed to assist 160 women in restoring their rights, in particular: 9 – rights of women in difficult living situation, 16 – </w:t>
      </w:r>
      <w:r w:rsidR="00D85818" w:rsidRPr="008278F2">
        <w:rPr>
          <w:bCs/>
          <w:color w:val="000000" w:themeColor="text1"/>
          <w:sz w:val="28"/>
          <w:szCs w:val="28"/>
          <w:lang w:val="en-US"/>
        </w:rPr>
        <w:t xml:space="preserve">the </w:t>
      </w:r>
      <w:r w:rsidRPr="008278F2">
        <w:rPr>
          <w:bCs/>
          <w:color w:val="000000" w:themeColor="text1"/>
          <w:sz w:val="28"/>
          <w:szCs w:val="28"/>
          <w:lang w:val="en-US"/>
        </w:rPr>
        <w:t xml:space="preserve">right to affordable education, 10 - housing rights of families with children, 2– </w:t>
      </w:r>
      <w:r w:rsidR="00D85818" w:rsidRPr="008278F2">
        <w:rPr>
          <w:bCs/>
          <w:color w:val="000000" w:themeColor="text1"/>
          <w:sz w:val="28"/>
          <w:szCs w:val="28"/>
          <w:lang w:val="en-US"/>
        </w:rPr>
        <w:t xml:space="preserve">the </w:t>
      </w:r>
      <w:r w:rsidRPr="008278F2">
        <w:rPr>
          <w:bCs/>
          <w:color w:val="000000" w:themeColor="text1"/>
          <w:sz w:val="28"/>
          <w:szCs w:val="28"/>
          <w:lang w:val="en-US"/>
        </w:rPr>
        <w:t xml:space="preserve">right to health protection and medical assistance, 8 – </w:t>
      </w:r>
      <w:r w:rsidR="00D85818" w:rsidRPr="008278F2">
        <w:rPr>
          <w:bCs/>
          <w:color w:val="000000" w:themeColor="text1"/>
          <w:sz w:val="28"/>
          <w:szCs w:val="28"/>
          <w:lang w:val="en-US"/>
        </w:rPr>
        <w:t xml:space="preserve">the </w:t>
      </w:r>
      <w:r w:rsidRPr="008278F2">
        <w:rPr>
          <w:bCs/>
          <w:color w:val="000000" w:themeColor="text1"/>
          <w:sz w:val="28"/>
          <w:szCs w:val="28"/>
          <w:lang w:val="en-US"/>
        </w:rPr>
        <w:t xml:space="preserve">right to receive alimony, 3 – </w:t>
      </w:r>
      <w:r w:rsidR="00D85818" w:rsidRPr="008278F2">
        <w:rPr>
          <w:bCs/>
          <w:color w:val="000000" w:themeColor="text1"/>
          <w:sz w:val="28"/>
          <w:szCs w:val="28"/>
          <w:lang w:val="en-US"/>
        </w:rPr>
        <w:t xml:space="preserve">the </w:t>
      </w:r>
      <w:r w:rsidRPr="008278F2">
        <w:rPr>
          <w:bCs/>
          <w:color w:val="000000" w:themeColor="text1"/>
          <w:sz w:val="28"/>
          <w:szCs w:val="28"/>
          <w:lang w:val="en-US"/>
        </w:rPr>
        <w:t xml:space="preserve">right to receive allowance, 1 – </w:t>
      </w:r>
      <w:r w:rsidR="00D85818" w:rsidRPr="008278F2">
        <w:rPr>
          <w:bCs/>
          <w:color w:val="000000" w:themeColor="text1"/>
          <w:sz w:val="28"/>
          <w:szCs w:val="28"/>
          <w:lang w:val="en-US"/>
        </w:rPr>
        <w:t xml:space="preserve">the </w:t>
      </w:r>
      <w:r w:rsidRPr="008278F2">
        <w:rPr>
          <w:bCs/>
          <w:color w:val="000000" w:themeColor="text1"/>
          <w:sz w:val="28"/>
          <w:szCs w:val="28"/>
          <w:lang w:val="en-US"/>
        </w:rPr>
        <w:t xml:space="preserve">right to accessible environment. </w:t>
      </w:r>
    </w:p>
    <w:p w14:paraId="1CEDACF7" w14:textId="72E8C914" w:rsidR="00D06A50" w:rsidRDefault="00D06A50" w:rsidP="00D06A50">
      <w:pPr>
        <w:spacing w:line="360" w:lineRule="auto"/>
        <w:ind w:firstLine="709"/>
        <w:jc w:val="both"/>
        <w:rPr>
          <w:b/>
          <w:sz w:val="28"/>
          <w:szCs w:val="28"/>
          <w:lang w:val="en-US"/>
        </w:rPr>
      </w:pPr>
      <w:r>
        <w:rPr>
          <w:b/>
          <w:bCs/>
          <w:sz w:val="28"/>
          <w:szCs w:val="28"/>
          <w:lang w:val="en-US"/>
        </w:rPr>
        <w:t>2</w:t>
      </w:r>
      <w:r w:rsidRPr="00D57F0C">
        <w:rPr>
          <w:b/>
          <w:bCs/>
          <w:sz w:val="28"/>
          <w:szCs w:val="28"/>
          <w:lang w:val="en-US"/>
        </w:rPr>
        <w:t>. Information on paragraph</w:t>
      </w:r>
      <w:r>
        <w:rPr>
          <w:b/>
          <w:bCs/>
          <w:sz w:val="28"/>
          <w:szCs w:val="28"/>
          <w:lang w:val="en-US"/>
        </w:rPr>
        <w:t xml:space="preserve"> 33 </w:t>
      </w:r>
      <w:r w:rsidRPr="00D57F0C">
        <w:rPr>
          <w:b/>
          <w:bCs/>
          <w:sz w:val="28"/>
          <w:szCs w:val="28"/>
          <w:lang w:val="en-US"/>
        </w:rPr>
        <w:t xml:space="preserve">of the concluding observations of CEDAW on the eights periodic report of the Russian Federation </w:t>
      </w:r>
      <w:r w:rsidRPr="00D57F0C">
        <w:rPr>
          <w:b/>
          <w:sz w:val="28"/>
          <w:szCs w:val="28"/>
          <w:lang w:val="en-US"/>
        </w:rPr>
        <w:t>(CEDAW/C/RUS/8).</w:t>
      </w:r>
    </w:p>
    <w:p w14:paraId="6776EBE4" w14:textId="4E16BEB4" w:rsidR="00D06A50" w:rsidRDefault="00D06A50" w:rsidP="00D06A50">
      <w:pPr>
        <w:spacing w:line="360" w:lineRule="auto"/>
        <w:ind w:firstLine="709"/>
        <w:jc w:val="both"/>
        <w:rPr>
          <w:bCs/>
          <w:sz w:val="28"/>
          <w:szCs w:val="28"/>
          <w:lang w:val="en-US"/>
        </w:rPr>
      </w:pPr>
      <w:r w:rsidRPr="00D06A50">
        <w:rPr>
          <w:bCs/>
          <w:sz w:val="28"/>
          <w:szCs w:val="28"/>
          <w:lang w:val="en-US"/>
        </w:rPr>
        <w:t>In the reporting period</w:t>
      </w:r>
      <w:r w:rsidR="00D85818" w:rsidRPr="00D85818">
        <w:rPr>
          <w:bCs/>
          <w:color w:val="FF0000"/>
          <w:sz w:val="28"/>
          <w:szCs w:val="28"/>
          <w:lang w:val="en-US"/>
        </w:rPr>
        <w:t>,</w:t>
      </w:r>
      <w:r w:rsidRPr="00D85818">
        <w:rPr>
          <w:bCs/>
          <w:color w:val="FF0000"/>
          <w:sz w:val="28"/>
          <w:szCs w:val="28"/>
          <w:lang w:val="en-US"/>
        </w:rPr>
        <w:t xml:space="preserve"> </w:t>
      </w:r>
      <w:r>
        <w:rPr>
          <w:bCs/>
          <w:sz w:val="28"/>
          <w:szCs w:val="28"/>
          <w:lang w:val="en-US"/>
        </w:rPr>
        <w:t xml:space="preserve">the Commissioner </w:t>
      </w:r>
      <w:r w:rsidRPr="00D06A50">
        <w:rPr>
          <w:b/>
          <w:sz w:val="28"/>
          <w:szCs w:val="28"/>
          <w:lang w:val="en-US"/>
        </w:rPr>
        <w:t>took a number of initiatives in the sphere of the protection of women and elimination of discrimination barriers,</w:t>
      </w:r>
      <w:r>
        <w:rPr>
          <w:bCs/>
          <w:sz w:val="28"/>
          <w:szCs w:val="28"/>
          <w:lang w:val="en-US"/>
        </w:rPr>
        <w:t xml:space="preserve"> which have led, among others, to the cancellation of certain bans, limiting </w:t>
      </w:r>
      <w:r w:rsidR="00BD4247">
        <w:rPr>
          <w:bCs/>
          <w:sz w:val="28"/>
          <w:szCs w:val="28"/>
          <w:lang w:val="en-US"/>
        </w:rPr>
        <w:t xml:space="preserve">women’s </w:t>
      </w:r>
      <w:r>
        <w:rPr>
          <w:bCs/>
          <w:sz w:val="28"/>
          <w:szCs w:val="28"/>
          <w:lang w:val="en-US"/>
        </w:rPr>
        <w:t>labor right</w:t>
      </w:r>
      <w:r w:rsidR="00BD4247">
        <w:rPr>
          <w:bCs/>
          <w:sz w:val="28"/>
          <w:szCs w:val="28"/>
          <w:lang w:val="en-US"/>
        </w:rPr>
        <w:t>s.</w:t>
      </w:r>
    </w:p>
    <w:p w14:paraId="7AEF9EFE" w14:textId="599ED794" w:rsidR="00D06A50" w:rsidRDefault="00D06A50" w:rsidP="00D06A50">
      <w:pPr>
        <w:spacing w:line="360" w:lineRule="auto"/>
        <w:ind w:firstLine="709"/>
        <w:jc w:val="both"/>
        <w:rPr>
          <w:bCs/>
          <w:sz w:val="28"/>
          <w:szCs w:val="28"/>
          <w:lang w:val="en-US"/>
        </w:rPr>
      </w:pPr>
      <w:r>
        <w:rPr>
          <w:bCs/>
          <w:sz w:val="28"/>
          <w:szCs w:val="28"/>
          <w:lang w:val="en-US"/>
        </w:rPr>
        <w:t>The</w:t>
      </w:r>
      <w:r w:rsidRPr="00D06A50">
        <w:rPr>
          <w:bCs/>
          <w:sz w:val="28"/>
          <w:szCs w:val="28"/>
          <w:lang w:val="en-US"/>
        </w:rPr>
        <w:t xml:space="preserve"> </w:t>
      </w:r>
      <w:r>
        <w:rPr>
          <w:bCs/>
          <w:sz w:val="28"/>
          <w:szCs w:val="28"/>
          <w:lang w:val="en-US"/>
        </w:rPr>
        <w:t>Commissioner</w:t>
      </w:r>
      <w:r w:rsidRPr="00D06A50">
        <w:rPr>
          <w:bCs/>
          <w:sz w:val="28"/>
          <w:szCs w:val="28"/>
          <w:lang w:val="en-US"/>
        </w:rPr>
        <w:t xml:space="preserve"> </w:t>
      </w:r>
      <w:r>
        <w:rPr>
          <w:bCs/>
          <w:sz w:val="28"/>
          <w:szCs w:val="28"/>
          <w:lang w:val="en-US"/>
        </w:rPr>
        <w:t>received</w:t>
      </w:r>
      <w:r w:rsidRPr="00D06A50">
        <w:rPr>
          <w:bCs/>
          <w:sz w:val="28"/>
          <w:szCs w:val="28"/>
          <w:lang w:val="en-US"/>
        </w:rPr>
        <w:t xml:space="preserve"> </w:t>
      </w:r>
      <w:r w:rsidR="00BD4247">
        <w:rPr>
          <w:bCs/>
          <w:sz w:val="28"/>
          <w:szCs w:val="28"/>
          <w:lang w:val="en-US"/>
        </w:rPr>
        <w:t xml:space="preserve">a </w:t>
      </w:r>
      <w:r>
        <w:rPr>
          <w:bCs/>
          <w:sz w:val="28"/>
          <w:szCs w:val="28"/>
          <w:lang w:val="en-US"/>
        </w:rPr>
        <w:t>complaint from women, who were rejected to take flight positions within the Russian air and space forces. Following the initiative of the Commissioner, on 16 August 2017</w:t>
      </w:r>
      <w:r w:rsidR="00D85818" w:rsidRPr="00D85818">
        <w:rPr>
          <w:bCs/>
          <w:color w:val="FF0000"/>
          <w:sz w:val="28"/>
          <w:szCs w:val="28"/>
          <w:lang w:val="en-US"/>
        </w:rPr>
        <w:t>,</w:t>
      </w:r>
      <w:r>
        <w:rPr>
          <w:bCs/>
          <w:sz w:val="28"/>
          <w:szCs w:val="28"/>
          <w:lang w:val="en-US"/>
        </w:rPr>
        <w:t xml:space="preserve"> the Krasnodar military aviation college adopted the road map to accept women for studying. The legal and regulatory framework of the Ministry of </w:t>
      </w:r>
      <w:r w:rsidR="00BD4247">
        <w:rPr>
          <w:bCs/>
          <w:sz w:val="28"/>
          <w:szCs w:val="28"/>
          <w:lang w:val="en-US"/>
        </w:rPr>
        <w:t>D</w:t>
      </w:r>
      <w:r>
        <w:rPr>
          <w:bCs/>
          <w:sz w:val="28"/>
          <w:szCs w:val="28"/>
          <w:lang w:val="en-US"/>
        </w:rPr>
        <w:t xml:space="preserve">efense of the Russian Federation was revised. </w:t>
      </w:r>
    </w:p>
    <w:p w14:paraId="56DFBD06" w14:textId="1B085DF5" w:rsidR="00D06A50" w:rsidRDefault="00BD4247" w:rsidP="00D06A50">
      <w:pPr>
        <w:spacing w:line="360" w:lineRule="auto"/>
        <w:ind w:firstLine="709"/>
        <w:jc w:val="both"/>
        <w:rPr>
          <w:bCs/>
          <w:sz w:val="28"/>
          <w:szCs w:val="28"/>
          <w:lang w:val="en-US"/>
        </w:rPr>
      </w:pPr>
      <w:r>
        <w:rPr>
          <w:bCs/>
          <w:sz w:val="28"/>
          <w:szCs w:val="28"/>
          <w:lang w:val="en-US"/>
        </w:rPr>
        <w:t xml:space="preserve">A </w:t>
      </w:r>
      <w:r w:rsidR="00D06A50">
        <w:rPr>
          <w:bCs/>
          <w:sz w:val="28"/>
          <w:szCs w:val="28"/>
          <w:lang w:val="en-US"/>
        </w:rPr>
        <w:t xml:space="preserve">collective request to the Commissioner from women working in the sectors of passenger, freight and water transport, as well as in printing houses can serve as </w:t>
      </w:r>
      <w:r w:rsidR="00D06A50">
        <w:rPr>
          <w:bCs/>
          <w:sz w:val="28"/>
          <w:szCs w:val="28"/>
          <w:lang w:val="en-US"/>
        </w:rPr>
        <w:lastRenderedPageBreak/>
        <w:t xml:space="preserve">a confirmation of women’s commitment to the real equality between women and men in the access to employment. </w:t>
      </w:r>
    </w:p>
    <w:p w14:paraId="41650A01" w14:textId="39E5919B" w:rsidR="00D06A50" w:rsidRDefault="00D06A50" w:rsidP="009F4EA3">
      <w:pPr>
        <w:spacing w:line="360" w:lineRule="auto"/>
        <w:ind w:firstLine="567"/>
        <w:jc w:val="both"/>
        <w:rPr>
          <w:bCs/>
          <w:i/>
          <w:iCs/>
          <w:sz w:val="28"/>
          <w:szCs w:val="28"/>
          <w:lang w:val="en-US"/>
        </w:rPr>
      </w:pPr>
      <w:r w:rsidRPr="001A118A">
        <w:rPr>
          <w:bCs/>
          <w:i/>
          <w:iCs/>
          <w:sz w:val="28"/>
          <w:szCs w:val="28"/>
          <w:lang w:val="en-US"/>
        </w:rPr>
        <w:t xml:space="preserve">In the mentioned letter, women paid attention to the limitations and bans, set in Order of the Government of the Russian Federation as of 25 February 2000 No.162 “On confirming the list of heavy jobs and jobs with toxic or dangerous conditions, for which the use of women’s labor is prohibited”. According to this Order, </w:t>
      </w:r>
      <w:r w:rsidR="001A118A" w:rsidRPr="001A118A">
        <w:rPr>
          <w:bCs/>
          <w:i/>
          <w:iCs/>
          <w:sz w:val="28"/>
          <w:szCs w:val="28"/>
          <w:lang w:val="en-US"/>
        </w:rPr>
        <w:t xml:space="preserve">women in Russia are prohibited from occupying more than 400 jobs. The list of jobs was approved in 1974 and confirmed in 2000. It includes such professions </w:t>
      </w:r>
      <w:r w:rsidR="001A118A" w:rsidRPr="008278F2">
        <w:rPr>
          <w:bCs/>
          <w:i/>
          <w:iCs/>
          <w:color w:val="000000" w:themeColor="text1"/>
          <w:sz w:val="28"/>
          <w:szCs w:val="28"/>
          <w:lang w:val="en-US"/>
        </w:rPr>
        <w:t xml:space="preserve">as </w:t>
      </w:r>
      <w:r w:rsidR="00D85818" w:rsidRPr="008278F2">
        <w:rPr>
          <w:bCs/>
          <w:i/>
          <w:iCs/>
          <w:color w:val="000000" w:themeColor="text1"/>
          <w:sz w:val="28"/>
          <w:szCs w:val="28"/>
          <w:lang w:val="en-US"/>
        </w:rPr>
        <w:t xml:space="preserve">a </w:t>
      </w:r>
      <w:r w:rsidR="001A118A" w:rsidRPr="008278F2">
        <w:rPr>
          <w:bCs/>
          <w:i/>
          <w:iCs/>
          <w:color w:val="000000" w:themeColor="text1"/>
          <w:sz w:val="28"/>
          <w:szCs w:val="28"/>
          <w:lang w:val="en-US"/>
        </w:rPr>
        <w:t xml:space="preserve">truck </w:t>
      </w:r>
      <w:r w:rsidR="001A118A" w:rsidRPr="001A118A">
        <w:rPr>
          <w:bCs/>
          <w:i/>
          <w:iCs/>
          <w:sz w:val="28"/>
          <w:szCs w:val="28"/>
          <w:lang w:val="en-US"/>
        </w:rPr>
        <w:t xml:space="preserve">driver, captain and assistant to a captain of </w:t>
      </w:r>
      <w:r w:rsidR="00BD4247">
        <w:rPr>
          <w:bCs/>
          <w:i/>
          <w:iCs/>
          <w:sz w:val="28"/>
          <w:szCs w:val="28"/>
          <w:lang w:val="en-US"/>
        </w:rPr>
        <w:t>a</w:t>
      </w:r>
      <w:r w:rsidR="001A118A" w:rsidRPr="001A118A">
        <w:rPr>
          <w:bCs/>
          <w:i/>
          <w:iCs/>
          <w:sz w:val="28"/>
          <w:szCs w:val="28"/>
          <w:lang w:val="en-US"/>
        </w:rPr>
        <w:t xml:space="preserve"> ship, miner and others. </w:t>
      </w:r>
    </w:p>
    <w:p w14:paraId="376349EA" w14:textId="2C8BA226" w:rsidR="000B2058" w:rsidRDefault="001A118A" w:rsidP="009F4EA3">
      <w:pPr>
        <w:spacing w:line="360" w:lineRule="auto"/>
        <w:ind w:firstLine="567"/>
        <w:jc w:val="both"/>
        <w:rPr>
          <w:bCs/>
          <w:i/>
          <w:iCs/>
          <w:sz w:val="28"/>
          <w:szCs w:val="28"/>
          <w:lang w:val="en-US"/>
        </w:rPr>
      </w:pPr>
      <w:r>
        <w:rPr>
          <w:bCs/>
          <w:i/>
          <w:iCs/>
          <w:sz w:val="28"/>
          <w:szCs w:val="28"/>
          <w:lang w:val="en-US"/>
        </w:rPr>
        <w:t xml:space="preserve">As appears from the women’s complaint, Samara district court found discrimination in the rejection of Samara passenger shipping company to offer a woman a position of engine-miner. </w:t>
      </w:r>
      <w:r w:rsidR="00CB601C">
        <w:rPr>
          <w:bCs/>
          <w:i/>
          <w:iCs/>
          <w:sz w:val="28"/>
          <w:szCs w:val="28"/>
          <w:lang w:val="en-US"/>
        </w:rPr>
        <w:t xml:space="preserve">At the same time, </w:t>
      </w:r>
      <w:r w:rsidR="009F4EA3">
        <w:rPr>
          <w:bCs/>
          <w:i/>
          <w:iCs/>
          <w:sz w:val="28"/>
          <w:szCs w:val="28"/>
          <w:lang w:val="en-US"/>
        </w:rPr>
        <w:t>the court did not oblige the company to employ the woman citing the fact that the Russian legislation prohibits this kind of work for women. The complainants asked to address the question of discrimination of women and to assist in lifting the bans, limiting their labor rights.</w:t>
      </w:r>
    </w:p>
    <w:p w14:paraId="5D579AAF" w14:textId="09B36D72" w:rsidR="009F4EA3" w:rsidRPr="009F4EA3" w:rsidRDefault="009F4EA3" w:rsidP="009F4EA3">
      <w:pPr>
        <w:spacing w:line="360" w:lineRule="auto"/>
        <w:ind w:firstLine="567"/>
        <w:jc w:val="both"/>
        <w:rPr>
          <w:bCs/>
          <w:sz w:val="28"/>
          <w:szCs w:val="28"/>
          <w:lang w:val="en-US"/>
        </w:rPr>
      </w:pPr>
      <w:r>
        <w:rPr>
          <w:bCs/>
          <w:sz w:val="28"/>
          <w:szCs w:val="28"/>
          <w:lang w:val="en-US"/>
        </w:rPr>
        <w:t>In</w:t>
      </w:r>
      <w:r w:rsidRPr="009F4EA3">
        <w:rPr>
          <w:bCs/>
          <w:sz w:val="28"/>
          <w:szCs w:val="28"/>
          <w:lang w:val="en-US"/>
        </w:rPr>
        <w:t xml:space="preserve"> 2017 </w:t>
      </w:r>
      <w:r>
        <w:rPr>
          <w:bCs/>
          <w:sz w:val="28"/>
          <w:szCs w:val="28"/>
          <w:lang w:val="en-US"/>
        </w:rPr>
        <w:t>Annual</w:t>
      </w:r>
      <w:r w:rsidRPr="009F4EA3">
        <w:rPr>
          <w:bCs/>
          <w:sz w:val="28"/>
          <w:szCs w:val="28"/>
          <w:lang w:val="en-US"/>
        </w:rPr>
        <w:t xml:space="preserve"> </w:t>
      </w:r>
      <w:r>
        <w:rPr>
          <w:bCs/>
          <w:sz w:val="28"/>
          <w:szCs w:val="28"/>
          <w:lang w:val="en-US"/>
        </w:rPr>
        <w:t>report</w:t>
      </w:r>
      <w:r w:rsidRPr="009F4EA3">
        <w:rPr>
          <w:bCs/>
          <w:sz w:val="28"/>
          <w:szCs w:val="28"/>
          <w:lang w:val="en-US"/>
        </w:rPr>
        <w:t xml:space="preserve"> </w:t>
      </w:r>
      <w:r>
        <w:rPr>
          <w:bCs/>
          <w:sz w:val="28"/>
          <w:szCs w:val="28"/>
          <w:lang w:val="en-US"/>
        </w:rPr>
        <w:t>the Commissioner recommended the Government of the Russian Federation to revise the list of prohibited jobs. In 2019 the Ministry of Labor and Social Protection of the Russian Federation adopted Order No.512</w:t>
      </w:r>
      <w:r>
        <w:rPr>
          <w:bCs/>
          <w:sz w:val="28"/>
          <w:szCs w:val="28"/>
        </w:rPr>
        <w:t>н</w:t>
      </w:r>
      <w:r>
        <w:rPr>
          <w:bCs/>
          <w:sz w:val="28"/>
          <w:szCs w:val="28"/>
          <w:lang w:val="en-US"/>
        </w:rPr>
        <w:t xml:space="preserve"> as of 18 July 2019 “On confirming the list of industries, jobs and positions with toxic or dangerous conditions, for which the use of women’s labor is limited”, which reduces the list of restrictive jobs fourfold. The</w:t>
      </w:r>
      <w:r w:rsidRPr="009F4EA3">
        <w:rPr>
          <w:bCs/>
          <w:sz w:val="28"/>
          <w:szCs w:val="28"/>
          <w:lang w:val="en-US"/>
        </w:rPr>
        <w:t xml:space="preserve"> </w:t>
      </w:r>
      <w:r>
        <w:rPr>
          <w:bCs/>
          <w:sz w:val="28"/>
          <w:szCs w:val="28"/>
          <w:lang w:val="en-US"/>
        </w:rPr>
        <w:t>Order</w:t>
      </w:r>
      <w:r w:rsidRPr="009F4EA3">
        <w:rPr>
          <w:bCs/>
          <w:sz w:val="28"/>
          <w:szCs w:val="28"/>
          <w:lang w:val="en-US"/>
        </w:rPr>
        <w:t xml:space="preserve"> </w:t>
      </w:r>
      <w:r>
        <w:rPr>
          <w:bCs/>
          <w:sz w:val="28"/>
          <w:szCs w:val="28"/>
          <w:lang w:val="en-US"/>
        </w:rPr>
        <w:t>will</w:t>
      </w:r>
      <w:r w:rsidRPr="009F4EA3">
        <w:rPr>
          <w:bCs/>
          <w:sz w:val="28"/>
          <w:szCs w:val="28"/>
          <w:lang w:val="en-US"/>
        </w:rPr>
        <w:t xml:space="preserve"> </w:t>
      </w:r>
      <w:r>
        <w:rPr>
          <w:bCs/>
          <w:sz w:val="28"/>
          <w:szCs w:val="28"/>
          <w:lang w:val="en-US"/>
        </w:rPr>
        <w:t>enter</w:t>
      </w:r>
      <w:r w:rsidRPr="009F4EA3">
        <w:rPr>
          <w:bCs/>
          <w:sz w:val="28"/>
          <w:szCs w:val="28"/>
          <w:lang w:val="en-US"/>
        </w:rPr>
        <w:t xml:space="preserve"> </w:t>
      </w:r>
      <w:r>
        <w:rPr>
          <w:bCs/>
          <w:sz w:val="28"/>
          <w:szCs w:val="28"/>
          <w:lang w:val="en-US"/>
        </w:rPr>
        <w:t>into</w:t>
      </w:r>
      <w:r w:rsidRPr="009F4EA3">
        <w:rPr>
          <w:bCs/>
          <w:sz w:val="28"/>
          <w:szCs w:val="28"/>
          <w:lang w:val="en-US"/>
        </w:rPr>
        <w:t xml:space="preserve"> </w:t>
      </w:r>
      <w:r>
        <w:rPr>
          <w:bCs/>
          <w:sz w:val="28"/>
          <w:szCs w:val="28"/>
          <w:lang w:val="en-US"/>
        </w:rPr>
        <w:t>force</w:t>
      </w:r>
      <w:r w:rsidRPr="009F4EA3">
        <w:rPr>
          <w:bCs/>
          <w:sz w:val="28"/>
          <w:szCs w:val="28"/>
          <w:lang w:val="en-US"/>
        </w:rPr>
        <w:t xml:space="preserve"> </w:t>
      </w:r>
      <w:r>
        <w:rPr>
          <w:bCs/>
          <w:sz w:val="28"/>
          <w:szCs w:val="28"/>
          <w:lang w:val="en-US"/>
        </w:rPr>
        <w:t>on</w:t>
      </w:r>
      <w:r w:rsidRPr="009F4EA3">
        <w:rPr>
          <w:bCs/>
          <w:sz w:val="28"/>
          <w:szCs w:val="28"/>
          <w:lang w:val="en-US"/>
        </w:rPr>
        <w:t xml:space="preserve"> 1 </w:t>
      </w:r>
      <w:r>
        <w:rPr>
          <w:bCs/>
          <w:sz w:val="28"/>
          <w:szCs w:val="28"/>
          <w:lang w:val="en-US"/>
        </w:rPr>
        <w:t>January</w:t>
      </w:r>
      <w:r w:rsidRPr="009F4EA3">
        <w:rPr>
          <w:bCs/>
          <w:sz w:val="28"/>
          <w:szCs w:val="28"/>
          <w:lang w:val="en-US"/>
        </w:rPr>
        <w:t xml:space="preserve"> 2021. </w:t>
      </w:r>
    </w:p>
    <w:p w14:paraId="5A9ECE30" w14:textId="1BCF4A02" w:rsidR="009F4EA3" w:rsidRDefault="009F4EA3" w:rsidP="009F4EA3">
      <w:pPr>
        <w:spacing w:line="360" w:lineRule="auto"/>
        <w:ind w:firstLine="567"/>
        <w:jc w:val="both"/>
        <w:rPr>
          <w:bCs/>
          <w:sz w:val="28"/>
          <w:szCs w:val="28"/>
          <w:lang w:val="en-US"/>
        </w:rPr>
      </w:pPr>
      <w:r>
        <w:rPr>
          <w:bCs/>
          <w:sz w:val="28"/>
          <w:szCs w:val="28"/>
          <w:lang w:val="en-US"/>
        </w:rPr>
        <w:t>However</w:t>
      </w:r>
      <w:r w:rsidRPr="009F4EA3">
        <w:rPr>
          <w:bCs/>
          <w:sz w:val="28"/>
          <w:szCs w:val="28"/>
          <w:lang w:val="en-US"/>
        </w:rPr>
        <w:t xml:space="preserve">, </w:t>
      </w:r>
      <w:r>
        <w:rPr>
          <w:bCs/>
          <w:sz w:val="28"/>
          <w:szCs w:val="28"/>
          <w:lang w:val="en-US"/>
        </w:rPr>
        <w:t>the</w:t>
      </w:r>
      <w:r w:rsidRPr="009F4EA3">
        <w:rPr>
          <w:bCs/>
          <w:sz w:val="28"/>
          <w:szCs w:val="28"/>
          <w:lang w:val="en-US"/>
        </w:rPr>
        <w:t xml:space="preserve"> </w:t>
      </w:r>
      <w:r>
        <w:rPr>
          <w:bCs/>
          <w:sz w:val="28"/>
          <w:szCs w:val="28"/>
          <w:lang w:val="en-US"/>
        </w:rPr>
        <w:t>Commissioner</w:t>
      </w:r>
      <w:r w:rsidRPr="009F4EA3">
        <w:rPr>
          <w:bCs/>
          <w:sz w:val="28"/>
          <w:szCs w:val="28"/>
          <w:lang w:val="en-US"/>
        </w:rPr>
        <w:t xml:space="preserve"> </w:t>
      </w:r>
      <w:r>
        <w:rPr>
          <w:bCs/>
          <w:sz w:val="28"/>
          <w:szCs w:val="28"/>
          <w:lang w:val="en-US"/>
        </w:rPr>
        <w:t xml:space="preserve">notes that a substantial number of women in the Russian Federation raising their children alone have rather low income. Due to the Federal State Statistics Service of the Russian Federation, </w:t>
      </w:r>
      <w:r w:rsidR="00BD4247">
        <w:rPr>
          <w:bCs/>
          <w:sz w:val="28"/>
          <w:szCs w:val="28"/>
          <w:lang w:val="en-US"/>
        </w:rPr>
        <w:t>a</w:t>
      </w:r>
      <w:r>
        <w:rPr>
          <w:bCs/>
          <w:sz w:val="28"/>
          <w:szCs w:val="28"/>
          <w:lang w:val="en-US"/>
        </w:rPr>
        <w:t xml:space="preserve"> number of single mothers, who received child allowances in 2016, reached 955 thousand; in 2017 – 859 thousand; in 2018 – 808 thousand. </w:t>
      </w:r>
    </w:p>
    <w:p w14:paraId="080193F5" w14:textId="52FA2EC8" w:rsidR="009F4EA3" w:rsidRDefault="009F4EA3" w:rsidP="009F4EA3">
      <w:pPr>
        <w:spacing w:line="360" w:lineRule="auto"/>
        <w:ind w:firstLine="709"/>
        <w:jc w:val="both"/>
        <w:rPr>
          <w:b/>
          <w:sz w:val="28"/>
          <w:szCs w:val="28"/>
          <w:lang w:val="en-US"/>
        </w:rPr>
      </w:pPr>
      <w:r>
        <w:rPr>
          <w:b/>
          <w:bCs/>
          <w:sz w:val="28"/>
          <w:szCs w:val="28"/>
          <w:lang w:val="en-US"/>
        </w:rPr>
        <w:t>3</w:t>
      </w:r>
      <w:r w:rsidRPr="00D57F0C">
        <w:rPr>
          <w:b/>
          <w:bCs/>
          <w:sz w:val="28"/>
          <w:szCs w:val="28"/>
          <w:lang w:val="en-US"/>
        </w:rPr>
        <w:t>. Information on paragraph</w:t>
      </w:r>
      <w:r>
        <w:rPr>
          <w:b/>
          <w:bCs/>
          <w:sz w:val="28"/>
          <w:szCs w:val="28"/>
          <w:lang w:val="en-US"/>
        </w:rPr>
        <w:t xml:space="preserve">s 21 and 22 </w:t>
      </w:r>
      <w:r w:rsidRPr="00D57F0C">
        <w:rPr>
          <w:b/>
          <w:bCs/>
          <w:sz w:val="28"/>
          <w:szCs w:val="28"/>
          <w:lang w:val="en-US"/>
        </w:rPr>
        <w:t xml:space="preserve">of the concluding observations of CEDAW on the eights periodic report of the Russian Federation </w:t>
      </w:r>
      <w:r w:rsidRPr="00D57F0C">
        <w:rPr>
          <w:b/>
          <w:sz w:val="28"/>
          <w:szCs w:val="28"/>
          <w:lang w:val="en-US"/>
        </w:rPr>
        <w:t>(CEDAW/C/RUS/8).</w:t>
      </w:r>
    </w:p>
    <w:p w14:paraId="4C773E33" w14:textId="3E1C719B" w:rsidR="009F4EA3" w:rsidRDefault="009F4EA3" w:rsidP="009F4EA3">
      <w:pPr>
        <w:spacing w:line="360" w:lineRule="auto"/>
        <w:ind w:firstLine="567"/>
        <w:jc w:val="both"/>
        <w:rPr>
          <w:sz w:val="28"/>
          <w:szCs w:val="28"/>
          <w:lang w:val="en-US"/>
        </w:rPr>
      </w:pPr>
      <w:r w:rsidRPr="009F4EA3">
        <w:rPr>
          <w:sz w:val="28"/>
          <w:szCs w:val="28"/>
          <w:lang w:val="en-US"/>
        </w:rPr>
        <w:lastRenderedPageBreak/>
        <w:t xml:space="preserve">As part of the implementation of practical actions to protect the rights of women, in January 2019 the </w:t>
      </w:r>
      <w:r w:rsidRPr="009F4EA3">
        <w:rPr>
          <w:b/>
          <w:bCs/>
          <w:sz w:val="28"/>
          <w:szCs w:val="28"/>
          <w:lang w:val="en-US"/>
        </w:rPr>
        <w:t xml:space="preserve">Commissioner together with the Ministry of Labor and Social Protection and the Council of Europe launched </w:t>
      </w:r>
      <w:r w:rsidR="00C764CC">
        <w:rPr>
          <w:b/>
          <w:bCs/>
          <w:sz w:val="28"/>
          <w:szCs w:val="28"/>
          <w:lang w:val="en-US"/>
        </w:rPr>
        <w:t xml:space="preserve">a </w:t>
      </w:r>
      <w:r w:rsidRPr="009F4EA3">
        <w:rPr>
          <w:b/>
          <w:bCs/>
          <w:sz w:val="28"/>
          <w:szCs w:val="28"/>
          <w:lang w:val="en-US"/>
        </w:rPr>
        <w:t>project “Co-operation on the implementation of the Russian Federation National Action Strategy for Women (2017–2022)”</w:t>
      </w:r>
      <w:r w:rsidRPr="009F4EA3">
        <w:rPr>
          <w:sz w:val="28"/>
          <w:szCs w:val="28"/>
          <w:lang w:val="en-US"/>
        </w:rPr>
        <w:t>, which focused on developing knowledge and skills in two chapters of the Russian National Action Strategy: 1) prevention of social disadvantage of women and violence against women and 2) women’s participation in public and political life.</w:t>
      </w:r>
    </w:p>
    <w:p w14:paraId="62E17DB4" w14:textId="370FAD4B" w:rsidR="009F4EA3" w:rsidRDefault="00C764CC" w:rsidP="00C764CC">
      <w:pPr>
        <w:spacing w:line="360" w:lineRule="auto"/>
        <w:ind w:firstLine="567"/>
        <w:jc w:val="both"/>
        <w:rPr>
          <w:sz w:val="28"/>
          <w:szCs w:val="28"/>
          <w:lang w:val="en-US"/>
        </w:rPr>
      </w:pPr>
      <w:r>
        <w:rPr>
          <w:sz w:val="28"/>
          <w:szCs w:val="28"/>
          <w:lang w:val="en-US"/>
        </w:rPr>
        <w:t>Within this project</w:t>
      </w:r>
      <w:r w:rsidR="00D85818" w:rsidRPr="00D85818">
        <w:rPr>
          <w:color w:val="FF0000"/>
          <w:sz w:val="28"/>
          <w:szCs w:val="28"/>
          <w:lang w:val="en-US"/>
        </w:rPr>
        <w:t>,</w:t>
      </w:r>
      <w:r>
        <w:rPr>
          <w:sz w:val="28"/>
          <w:szCs w:val="28"/>
          <w:lang w:val="en-US"/>
        </w:rPr>
        <w:t xml:space="preserve"> during 2019 and 2020 a number of significant events took place, among which there were 3 seminars dedicated to the prevention of domestic violence held both at the federal and regional levels. </w:t>
      </w:r>
    </w:p>
    <w:p w14:paraId="37601391" w14:textId="363E7801" w:rsidR="00C57295" w:rsidRDefault="00C764CC" w:rsidP="00CC4176">
      <w:pPr>
        <w:spacing w:line="360" w:lineRule="auto"/>
        <w:ind w:firstLine="567"/>
        <w:jc w:val="both"/>
        <w:rPr>
          <w:sz w:val="28"/>
          <w:szCs w:val="28"/>
          <w:lang w:val="en-US"/>
        </w:rPr>
      </w:pPr>
      <w:r w:rsidRPr="00CC4176">
        <w:rPr>
          <w:sz w:val="28"/>
          <w:szCs w:val="28"/>
          <w:lang w:val="en-US"/>
        </w:rPr>
        <w:t xml:space="preserve">A wide range of participants, including representatives of the Russian state authorities and Parliament, regional commissioners for human rights, NGOs and foreign experts </w:t>
      </w:r>
      <w:r w:rsidR="00CC4176" w:rsidRPr="00CC4176">
        <w:rPr>
          <w:sz w:val="28"/>
          <w:szCs w:val="28"/>
          <w:lang w:val="en-US"/>
        </w:rPr>
        <w:t xml:space="preserve">had a chance to </w:t>
      </w:r>
      <w:r w:rsidRPr="00CC4176">
        <w:rPr>
          <w:sz w:val="28"/>
          <w:szCs w:val="28"/>
          <w:lang w:val="en-US"/>
        </w:rPr>
        <w:t xml:space="preserve">discuss </w:t>
      </w:r>
      <w:r w:rsidR="00CC4176" w:rsidRPr="00CC4176">
        <w:rPr>
          <w:sz w:val="28"/>
          <w:szCs w:val="28"/>
          <w:lang w:val="en-US"/>
        </w:rPr>
        <w:t xml:space="preserve">ways and approaches while working with women - victims of violence, to conceptualize and to summarize the experience of the Russian regions, to analyze the best law-enforcement practices of foreign countries, as well as to develop concrete recommendations to improve the Russian legislation. Some of them were reflected in the Research on preventing and combating violence against women and domestic violence including in situations of social disadvantage in the Russian Federation, </w:t>
      </w:r>
      <w:r w:rsidR="00CC4176">
        <w:rPr>
          <w:sz w:val="28"/>
          <w:szCs w:val="28"/>
          <w:lang w:val="en-US"/>
        </w:rPr>
        <w:t xml:space="preserve">which was </w:t>
      </w:r>
      <w:r w:rsidR="00CC4176" w:rsidRPr="00CC4176">
        <w:rPr>
          <w:sz w:val="28"/>
          <w:szCs w:val="28"/>
          <w:lang w:val="en-US"/>
        </w:rPr>
        <w:t xml:space="preserve">prepared </w:t>
      </w:r>
      <w:r w:rsidR="00CC4176">
        <w:rPr>
          <w:sz w:val="28"/>
          <w:szCs w:val="28"/>
          <w:lang w:val="en-US"/>
        </w:rPr>
        <w:t>during the project and widely disseminated</w:t>
      </w:r>
      <w:r w:rsidR="00C57295">
        <w:rPr>
          <w:rStyle w:val="ad"/>
          <w:sz w:val="28"/>
          <w:szCs w:val="28"/>
        </w:rPr>
        <w:footnoteReference w:id="2"/>
      </w:r>
      <w:r w:rsidR="00CC4176">
        <w:rPr>
          <w:sz w:val="28"/>
          <w:szCs w:val="28"/>
          <w:lang w:val="en-US"/>
        </w:rPr>
        <w:t>.</w:t>
      </w:r>
    </w:p>
    <w:p w14:paraId="158E7D88" w14:textId="6F77E2BF" w:rsidR="00CC4176" w:rsidRDefault="00CC4176" w:rsidP="00CC4176">
      <w:pPr>
        <w:spacing w:line="360" w:lineRule="auto"/>
        <w:ind w:firstLine="567"/>
        <w:jc w:val="both"/>
        <w:rPr>
          <w:sz w:val="28"/>
          <w:szCs w:val="28"/>
          <w:lang w:val="en-US"/>
        </w:rPr>
      </w:pPr>
      <w:r>
        <w:rPr>
          <w:sz w:val="28"/>
          <w:szCs w:val="28"/>
          <w:lang w:val="en-US"/>
        </w:rPr>
        <w:t>To monitor the situation and to provide practical assistance participants of the events visited State and private crisis shelters in Moscow, Astrakhan, Ekaterinburg.  In</w:t>
      </w:r>
      <w:r w:rsidRPr="00CC4176">
        <w:rPr>
          <w:sz w:val="28"/>
          <w:szCs w:val="28"/>
          <w:lang w:val="en-US"/>
        </w:rPr>
        <w:t xml:space="preserve"> </w:t>
      </w:r>
      <w:r>
        <w:rPr>
          <w:sz w:val="28"/>
          <w:szCs w:val="28"/>
          <w:lang w:val="en-US"/>
        </w:rPr>
        <w:t>order to get acquainted with foreign experience on combatting domestic violence</w:t>
      </w:r>
      <w:r w:rsidR="00D85818" w:rsidRPr="00D85818">
        <w:rPr>
          <w:color w:val="FF0000"/>
          <w:sz w:val="28"/>
          <w:szCs w:val="28"/>
          <w:lang w:val="en-US"/>
        </w:rPr>
        <w:t>,</w:t>
      </w:r>
      <w:r>
        <w:rPr>
          <w:sz w:val="28"/>
          <w:szCs w:val="28"/>
          <w:lang w:val="en-US"/>
        </w:rPr>
        <w:t xml:space="preserve"> a group of representatives of the Russian relevant authorities together with NGOs and mass media went to Sweden. </w:t>
      </w:r>
    </w:p>
    <w:p w14:paraId="48128BA5" w14:textId="0F9B6252" w:rsidR="00402F7E" w:rsidRPr="00402F7E" w:rsidRDefault="00CC4176" w:rsidP="00402F7E">
      <w:pPr>
        <w:spacing w:line="360" w:lineRule="auto"/>
        <w:ind w:firstLine="567"/>
        <w:jc w:val="both"/>
        <w:rPr>
          <w:b/>
          <w:bCs/>
          <w:sz w:val="28"/>
          <w:szCs w:val="28"/>
          <w:lang w:val="en-US"/>
        </w:rPr>
      </w:pPr>
      <w:r>
        <w:rPr>
          <w:sz w:val="28"/>
          <w:szCs w:val="28"/>
          <w:lang w:val="en-US"/>
        </w:rPr>
        <w:lastRenderedPageBreak/>
        <w:t>In</w:t>
      </w:r>
      <w:r w:rsidRPr="00CC4176">
        <w:rPr>
          <w:sz w:val="28"/>
          <w:szCs w:val="28"/>
          <w:lang w:val="en-US"/>
        </w:rPr>
        <w:t xml:space="preserve"> </w:t>
      </w:r>
      <w:r>
        <w:rPr>
          <w:sz w:val="28"/>
          <w:szCs w:val="28"/>
          <w:lang w:val="en-US"/>
        </w:rPr>
        <w:t xml:space="preserve">addition, within the Office of the Commissioner </w:t>
      </w:r>
      <w:r w:rsidRPr="00CC4176">
        <w:rPr>
          <w:b/>
          <w:bCs/>
          <w:sz w:val="28"/>
          <w:szCs w:val="28"/>
          <w:lang w:val="en-US"/>
        </w:rPr>
        <w:t xml:space="preserve">a special focus group on gender issues, aimed at developing </w:t>
      </w:r>
      <w:r>
        <w:rPr>
          <w:b/>
          <w:bCs/>
          <w:sz w:val="28"/>
          <w:szCs w:val="28"/>
          <w:lang w:val="en-US"/>
        </w:rPr>
        <w:t>main</w:t>
      </w:r>
      <w:r w:rsidRPr="00CC4176">
        <w:rPr>
          <w:b/>
          <w:bCs/>
          <w:sz w:val="28"/>
          <w:szCs w:val="28"/>
          <w:lang w:val="en-US"/>
        </w:rPr>
        <w:t xml:space="preserve"> approaches to improve the Russian legislation on </w:t>
      </w:r>
      <w:r>
        <w:rPr>
          <w:b/>
          <w:bCs/>
          <w:sz w:val="28"/>
          <w:szCs w:val="28"/>
          <w:lang w:val="en-US"/>
        </w:rPr>
        <w:t xml:space="preserve">prevention of </w:t>
      </w:r>
      <w:r w:rsidRPr="00CC4176">
        <w:rPr>
          <w:b/>
          <w:bCs/>
          <w:sz w:val="28"/>
          <w:szCs w:val="28"/>
          <w:lang w:val="en-US"/>
        </w:rPr>
        <w:t xml:space="preserve">domestic violence, has been established. </w:t>
      </w:r>
    </w:p>
    <w:p w14:paraId="098EE049" w14:textId="64C26AFA" w:rsidR="00402F7E" w:rsidRPr="00402F7E" w:rsidRDefault="00402F7E" w:rsidP="00402F7E">
      <w:pPr>
        <w:spacing w:line="360" w:lineRule="auto"/>
        <w:ind w:firstLine="567"/>
        <w:jc w:val="both"/>
        <w:rPr>
          <w:sz w:val="28"/>
          <w:szCs w:val="28"/>
          <w:lang w:val="en-US"/>
        </w:rPr>
      </w:pPr>
      <w:r w:rsidRPr="00402F7E">
        <w:rPr>
          <w:color w:val="000000"/>
          <w:sz w:val="28"/>
          <w:szCs w:val="28"/>
          <w:lang w:val="en-US"/>
        </w:rPr>
        <w:t xml:space="preserve">The monitoring carried out by the Commissioner and the focus group revealed a problem when, in accordance with article 319 of the Russian Code of Criminal Procedure, the courts return victims' applications about bringing the perpetrators to criminal responsibility in the order of private prosecution to eliminate shortcomings. Thus, many persons who have committed crimes remain unpunished due to the too strict requirements for the victim's application to the court to initiate criminal proceedings in a private prosecution. The Commissioner finds it appropriate if the Supreme Court of the Russian </w:t>
      </w:r>
      <w:r w:rsidRPr="008278F2">
        <w:rPr>
          <w:color w:val="000000" w:themeColor="text1"/>
          <w:sz w:val="28"/>
          <w:szCs w:val="28"/>
          <w:lang w:val="en-US"/>
        </w:rPr>
        <w:t xml:space="preserve">Federation pays attention to the existing problem, summarizes and analyzes the existing court practice to improve </w:t>
      </w:r>
      <w:r w:rsidR="00D85818" w:rsidRPr="008278F2">
        <w:rPr>
          <w:color w:val="000000" w:themeColor="text1"/>
          <w:sz w:val="28"/>
          <w:szCs w:val="28"/>
          <w:lang w:val="en-US"/>
        </w:rPr>
        <w:t xml:space="preserve">the </w:t>
      </w:r>
      <w:r w:rsidRPr="008278F2">
        <w:rPr>
          <w:color w:val="000000" w:themeColor="text1"/>
          <w:sz w:val="28"/>
          <w:szCs w:val="28"/>
          <w:lang w:val="en-US"/>
        </w:rPr>
        <w:t xml:space="preserve">efficiency of consideration of cases of private prosecution, including those related to domestic violence. </w:t>
      </w:r>
    </w:p>
    <w:p w14:paraId="010654EA" w14:textId="012D54AA" w:rsidR="00D31A2D" w:rsidRPr="008278F2" w:rsidRDefault="00D31A2D" w:rsidP="00833208">
      <w:pPr>
        <w:spacing w:line="360" w:lineRule="auto"/>
        <w:ind w:firstLine="567"/>
        <w:jc w:val="both"/>
        <w:rPr>
          <w:color w:val="000000" w:themeColor="text1"/>
          <w:sz w:val="28"/>
          <w:szCs w:val="28"/>
          <w:lang w:val="en-US"/>
        </w:rPr>
      </w:pPr>
      <w:r w:rsidRPr="00D31A2D">
        <w:rPr>
          <w:color w:val="000000" w:themeColor="text1"/>
          <w:sz w:val="28"/>
          <w:szCs w:val="28"/>
          <w:lang w:val="en-US"/>
        </w:rPr>
        <w:t xml:space="preserve">The Commissioner </w:t>
      </w:r>
      <w:r w:rsidRPr="00D31A2D">
        <w:rPr>
          <w:b/>
          <w:bCs/>
          <w:color w:val="000000" w:themeColor="text1"/>
          <w:sz w:val="28"/>
          <w:szCs w:val="28"/>
          <w:lang w:val="en-US"/>
        </w:rPr>
        <w:t>advocates for the adoption of the law on prevention of domestic violence and the ratification of the Council of Europe Istanbul Convention,</w:t>
      </w:r>
      <w:r>
        <w:rPr>
          <w:b/>
          <w:bCs/>
          <w:color w:val="000000" w:themeColor="text1"/>
          <w:sz w:val="28"/>
          <w:szCs w:val="28"/>
          <w:lang w:val="en-US"/>
        </w:rPr>
        <w:t xml:space="preserve"> </w:t>
      </w:r>
      <w:r>
        <w:rPr>
          <w:color w:val="000000" w:themeColor="text1"/>
          <w:sz w:val="28"/>
          <w:szCs w:val="28"/>
          <w:lang w:val="en-US"/>
        </w:rPr>
        <w:t xml:space="preserve">reflecting this position both at national and international levels, in Annual reports on the </w:t>
      </w:r>
      <w:r w:rsidRPr="008278F2">
        <w:rPr>
          <w:color w:val="000000" w:themeColor="text1"/>
          <w:sz w:val="28"/>
          <w:szCs w:val="28"/>
          <w:lang w:val="en-US"/>
        </w:rPr>
        <w:t xml:space="preserve">activities of the Commissioner. </w:t>
      </w:r>
    </w:p>
    <w:p w14:paraId="4315B787" w14:textId="30313354" w:rsidR="00D31A2D" w:rsidRPr="008278F2" w:rsidRDefault="00D31A2D" w:rsidP="00833208">
      <w:pPr>
        <w:spacing w:line="360" w:lineRule="auto"/>
        <w:ind w:firstLine="567"/>
        <w:jc w:val="both"/>
        <w:rPr>
          <w:color w:val="000000" w:themeColor="text1"/>
          <w:sz w:val="28"/>
          <w:szCs w:val="28"/>
          <w:lang w:val="en-US"/>
        </w:rPr>
      </w:pPr>
      <w:r w:rsidRPr="008278F2">
        <w:rPr>
          <w:color w:val="000000" w:themeColor="text1"/>
          <w:sz w:val="28"/>
          <w:szCs w:val="28"/>
          <w:lang w:val="en-US"/>
        </w:rPr>
        <w:t xml:space="preserve">To fulfil </w:t>
      </w:r>
      <w:r w:rsidR="00953E27" w:rsidRPr="008278F2">
        <w:rPr>
          <w:color w:val="000000" w:themeColor="text1"/>
          <w:sz w:val="28"/>
          <w:szCs w:val="28"/>
          <w:lang w:val="en-US"/>
        </w:rPr>
        <w:t xml:space="preserve">the </w:t>
      </w:r>
      <w:r w:rsidRPr="008278F2">
        <w:rPr>
          <w:color w:val="000000" w:themeColor="text1"/>
          <w:sz w:val="28"/>
          <w:szCs w:val="28"/>
          <w:lang w:val="en-US"/>
        </w:rPr>
        <w:t>recommendation</w:t>
      </w:r>
      <w:r w:rsidR="00953E27" w:rsidRPr="008278F2">
        <w:rPr>
          <w:color w:val="000000" w:themeColor="text1"/>
          <w:sz w:val="28"/>
          <w:szCs w:val="28"/>
          <w:lang w:val="en-US"/>
        </w:rPr>
        <w:t>s</w:t>
      </w:r>
      <w:r w:rsidRPr="008278F2">
        <w:rPr>
          <w:color w:val="000000" w:themeColor="text1"/>
          <w:sz w:val="28"/>
          <w:szCs w:val="28"/>
          <w:lang w:val="en-US"/>
        </w:rPr>
        <w:t xml:space="preserve"> of the international human rights organizations </w:t>
      </w:r>
      <w:r w:rsidRPr="008278F2">
        <w:rPr>
          <w:b/>
          <w:bCs/>
          <w:color w:val="000000" w:themeColor="text1"/>
          <w:sz w:val="28"/>
          <w:szCs w:val="28"/>
          <w:lang w:val="en-US"/>
        </w:rPr>
        <w:t xml:space="preserve">special working groups </w:t>
      </w:r>
      <w:r w:rsidR="00953E27" w:rsidRPr="008278F2">
        <w:rPr>
          <w:b/>
          <w:bCs/>
          <w:color w:val="000000" w:themeColor="text1"/>
          <w:sz w:val="28"/>
          <w:szCs w:val="28"/>
          <w:lang w:val="en-US"/>
        </w:rPr>
        <w:t xml:space="preserve">on </w:t>
      </w:r>
      <w:r w:rsidR="00D85818" w:rsidRPr="008278F2">
        <w:rPr>
          <w:b/>
          <w:bCs/>
          <w:color w:val="000000" w:themeColor="text1"/>
          <w:sz w:val="28"/>
          <w:szCs w:val="28"/>
          <w:lang w:val="en-US"/>
        </w:rPr>
        <w:t xml:space="preserve">the </w:t>
      </w:r>
      <w:r w:rsidR="00953E27" w:rsidRPr="008278F2">
        <w:rPr>
          <w:b/>
          <w:bCs/>
          <w:color w:val="000000" w:themeColor="text1"/>
          <w:sz w:val="28"/>
          <w:szCs w:val="28"/>
          <w:lang w:val="en-US"/>
        </w:rPr>
        <w:t xml:space="preserve">improvement of the Russian legislation on </w:t>
      </w:r>
      <w:r w:rsidR="00D85818" w:rsidRPr="008278F2">
        <w:rPr>
          <w:b/>
          <w:bCs/>
          <w:color w:val="000000" w:themeColor="text1"/>
          <w:sz w:val="28"/>
          <w:szCs w:val="28"/>
          <w:lang w:val="en-US"/>
        </w:rPr>
        <w:t xml:space="preserve">the </w:t>
      </w:r>
      <w:r w:rsidR="00953E27" w:rsidRPr="008278F2">
        <w:rPr>
          <w:b/>
          <w:bCs/>
          <w:color w:val="000000" w:themeColor="text1"/>
          <w:sz w:val="28"/>
          <w:szCs w:val="28"/>
          <w:lang w:val="en-US"/>
        </w:rPr>
        <w:t xml:space="preserve">prevention of domestic violence </w:t>
      </w:r>
      <w:r w:rsidRPr="008278F2">
        <w:rPr>
          <w:b/>
          <w:bCs/>
          <w:color w:val="000000" w:themeColor="text1"/>
          <w:sz w:val="28"/>
          <w:szCs w:val="28"/>
          <w:lang w:val="en-US"/>
        </w:rPr>
        <w:t xml:space="preserve">have been established in </w:t>
      </w:r>
      <w:r w:rsidR="00BD4247" w:rsidRPr="008278F2">
        <w:rPr>
          <w:b/>
          <w:bCs/>
          <w:color w:val="000000" w:themeColor="text1"/>
          <w:sz w:val="28"/>
          <w:szCs w:val="28"/>
          <w:lang w:val="en-US"/>
        </w:rPr>
        <w:t>both</w:t>
      </w:r>
      <w:r w:rsidRPr="008278F2">
        <w:rPr>
          <w:b/>
          <w:bCs/>
          <w:color w:val="000000" w:themeColor="text1"/>
          <w:sz w:val="28"/>
          <w:szCs w:val="28"/>
          <w:lang w:val="en-US"/>
        </w:rPr>
        <w:t xml:space="preserve"> Chambers of the Parliament of the Russian Federation</w:t>
      </w:r>
      <w:r w:rsidR="00953E27" w:rsidRPr="008278F2">
        <w:rPr>
          <w:color w:val="000000" w:themeColor="text1"/>
          <w:sz w:val="28"/>
          <w:szCs w:val="28"/>
          <w:lang w:val="en-US"/>
        </w:rPr>
        <w:t xml:space="preserve">, in which the Commissioner takes </w:t>
      </w:r>
      <w:r w:rsidR="00D85818" w:rsidRPr="008278F2">
        <w:rPr>
          <w:color w:val="000000" w:themeColor="text1"/>
          <w:sz w:val="28"/>
          <w:szCs w:val="28"/>
          <w:lang w:val="en-US"/>
        </w:rPr>
        <w:t xml:space="preserve">an </w:t>
      </w:r>
      <w:r w:rsidR="00953E27" w:rsidRPr="008278F2">
        <w:rPr>
          <w:color w:val="000000" w:themeColor="text1"/>
          <w:sz w:val="28"/>
          <w:szCs w:val="28"/>
          <w:lang w:val="en-US"/>
        </w:rPr>
        <w:t xml:space="preserve">active part, preparing the comments and proposals to the draft law “On prevention of domestic violence in the Russian Federation”. </w:t>
      </w:r>
    </w:p>
    <w:p w14:paraId="0FD6B389" w14:textId="69805FEB" w:rsidR="00953E27" w:rsidRDefault="00953E27" w:rsidP="00833208">
      <w:pPr>
        <w:spacing w:line="360" w:lineRule="auto"/>
        <w:ind w:firstLine="567"/>
        <w:jc w:val="both"/>
        <w:rPr>
          <w:color w:val="000000" w:themeColor="text1"/>
          <w:sz w:val="28"/>
          <w:szCs w:val="28"/>
          <w:lang w:val="en-US"/>
        </w:rPr>
      </w:pPr>
      <w:r>
        <w:rPr>
          <w:color w:val="000000" w:themeColor="text1"/>
          <w:sz w:val="28"/>
          <w:szCs w:val="28"/>
          <w:lang w:val="en-US"/>
        </w:rPr>
        <w:t xml:space="preserve">In the opinion of the Commissioner, the last draft law, which was published for public discussion, is the </w:t>
      </w:r>
      <w:r w:rsidR="00402F7E">
        <w:rPr>
          <w:color w:val="000000" w:themeColor="text1"/>
          <w:sz w:val="28"/>
          <w:szCs w:val="28"/>
          <w:lang w:val="en-US"/>
        </w:rPr>
        <w:t>reply to a query of the Russian society. The</w:t>
      </w:r>
      <w:r w:rsidR="00402F7E" w:rsidRPr="00402F7E">
        <w:rPr>
          <w:color w:val="000000" w:themeColor="text1"/>
          <w:sz w:val="28"/>
          <w:szCs w:val="28"/>
          <w:lang w:val="en-US"/>
        </w:rPr>
        <w:t xml:space="preserve"> </w:t>
      </w:r>
      <w:r w:rsidR="00402F7E">
        <w:rPr>
          <w:color w:val="000000" w:themeColor="text1"/>
          <w:sz w:val="28"/>
          <w:szCs w:val="28"/>
          <w:lang w:val="en-US"/>
        </w:rPr>
        <w:t xml:space="preserve">initiative of the Federation Council of the Federal Assembly of the Russian Federation to publish the document on </w:t>
      </w:r>
      <w:r w:rsidR="00BD4247">
        <w:rPr>
          <w:color w:val="000000" w:themeColor="text1"/>
          <w:sz w:val="28"/>
          <w:szCs w:val="28"/>
          <w:lang w:val="en-US"/>
        </w:rPr>
        <w:t xml:space="preserve">its </w:t>
      </w:r>
      <w:r w:rsidR="00402F7E">
        <w:rPr>
          <w:color w:val="000000" w:themeColor="text1"/>
          <w:sz w:val="28"/>
          <w:szCs w:val="28"/>
          <w:lang w:val="en-US"/>
        </w:rPr>
        <w:t xml:space="preserve">official web site demonstrates the readiness for an open and transparent dialogue between the State authorities and public at large. </w:t>
      </w:r>
    </w:p>
    <w:p w14:paraId="29D8A570" w14:textId="74F87744" w:rsidR="00402F7E" w:rsidRDefault="00402F7E" w:rsidP="00833208">
      <w:pPr>
        <w:spacing w:line="360" w:lineRule="auto"/>
        <w:ind w:firstLine="567"/>
        <w:jc w:val="both"/>
        <w:rPr>
          <w:color w:val="000000" w:themeColor="text1"/>
          <w:sz w:val="28"/>
          <w:szCs w:val="28"/>
          <w:lang w:val="en-US"/>
        </w:rPr>
      </w:pPr>
      <w:r>
        <w:rPr>
          <w:color w:val="000000" w:themeColor="text1"/>
          <w:sz w:val="28"/>
          <w:szCs w:val="28"/>
          <w:lang w:val="en-US"/>
        </w:rPr>
        <w:lastRenderedPageBreak/>
        <w:t>At</w:t>
      </w:r>
      <w:r w:rsidRPr="00402F7E">
        <w:rPr>
          <w:color w:val="000000" w:themeColor="text1"/>
          <w:sz w:val="28"/>
          <w:szCs w:val="28"/>
          <w:lang w:val="en-US"/>
        </w:rPr>
        <w:t xml:space="preserve"> </w:t>
      </w:r>
      <w:r>
        <w:rPr>
          <w:color w:val="000000" w:themeColor="text1"/>
          <w:sz w:val="28"/>
          <w:szCs w:val="28"/>
          <w:lang w:val="en-US"/>
        </w:rPr>
        <w:t>the</w:t>
      </w:r>
      <w:r w:rsidRPr="00402F7E">
        <w:rPr>
          <w:color w:val="000000" w:themeColor="text1"/>
          <w:sz w:val="28"/>
          <w:szCs w:val="28"/>
          <w:lang w:val="en-US"/>
        </w:rPr>
        <w:t xml:space="preserve"> </w:t>
      </w:r>
      <w:r>
        <w:rPr>
          <w:color w:val="000000" w:themeColor="text1"/>
          <w:sz w:val="28"/>
          <w:szCs w:val="28"/>
          <w:lang w:val="en-US"/>
        </w:rPr>
        <w:t>moment</w:t>
      </w:r>
      <w:r w:rsidRPr="00402F7E">
        <w:rPr>
          <w:color w:val="000000" w:themeColor="text1"/>
          <w:sz w:val="28"/>
          <w:szCs w:val="28"/>
          <w:lang w:val="en-US"/>
        </w:rPr>
        <w:t xml:space="preserve">, </w:t>
      </w:r>
      <w:r>
        <w:rPr>
          <w:color w:val="000000" w:themeColor="text1"/>
          <w:sz w:val="28"/>
          <w:szCs w:val="28"/>
          <w:lang w:val="en-US"/>
        </w:rPr>
        <w:t>a</w:t>
      </w:r>
      <w:r w:rsidRPr="00402F7E">
        <w:rPr>
          <w:color w:val="000000" w:themeColor="text1"/>
          <w:sz w:val="28"/>
          <w:szCs w:val="28"/>
          <w:lang w:val="en-US"/>
        </w:rPr>
        <w:t xml:space="preserve"> </w:t>
      </w:r>
      <w:r>
        <w:rPr>
          <w:color w:val="000000" w:themeColor="text1"/>
          <w:sz w:val="28"/>
          <w:szCs w:val="28"/>
          <w:lang w:val="en-US"/>
        </w:rPr>
        <w:t xml:space="preserve">possibility to prolong the joint project on the cooperation on the implementation of the Russian National Strategy for Women with the Council of Europe is being discussed. The Commissioner looks forward to continuing fruitful cooperation with the State authorities and NGOs, working in the sphere of violence against women and domestic violence prevention and elimination. </w:t>
      </w:r>
    </w:p>
    <w:p w14:paraId="735ED871" w14:textId="6190FF47" w:rsidR="00402F7E" w:rsidRDefault="00E34E91" w:rsidP="00402F7E">
      <w:pPr>
        <w:spacing w:line="360" w:lineRule="auto"/>
        <w:ind w:firstLine="567"/>
        <w:jc w:val="both"/>
        <w:rPr>
          <w:b/>
          <w:sz w:val="28"/>
          <w:szCs w:val="28"/>
          <w:lang w:val="en-US"/>
        </w:rPr>
      </w:pPr>
      <w:r>
        <w:rPr>
          <w:b/>
          <w:bCs/>
          <w:sz w:val="28"/>
          <w:szCs w:val="28"/>
          <w:lang w:val="en-US"/>
        </w:rPr>
        <w:t>4</w:t>
      </w:r>
      <w:r w:rsidR="00402F7E" w:rsidRPr="00D57F0C">
        <w:rPr>
          <w:b/>
          <w:bCs/>
          <w:sz w:val="28"/>
          <w:szCs w:val="28"/>
          <w:lang w:val="en-US"/>
        </w:rPr>
        <w:t>. Information on paragraph</w:t>
      </w:r>
      <w:r w:rsidR="00402F7E">
        <w:rPr>
          <w:b/>
          <w:bCs/>
          <w:sz w:val="28"/>
          <w:szCs w:val="28"/>
          <w:lang w:val="en-US"/>
        </w:rPr>
        <w:t xml:space="preserve">s 27 and 28 </w:t>
      </w:r>
      <w:r w:rsidR="00402F7E" w:rsidRPr="00D57F0C">
        <w:rPr>
          <w:b/>
          <w:bCs/>
          <w:sz w:val="28"/>
          <w:szCs w:val="28"/>
          <w:lang w:val="en-US"/>
        </w:rPr>
        <w:t xml:space="preserve">of the concluding observations of CEDAW on the eights periodic report of the Russian Federation </w:t>
      </w:r>
      <w:r w:rsidR="00402F7E" w:rsidRPr="00D57F0C">
        <w:rPr>
          <w:b/>
          <w:sz w:val="28"/>
          <w:szCs w:val="28"/>
          <w:lang w:val="en-US"/>
        </w:rPr>
        <w:t>(CEDAW/C/RUS/8).</w:t>
      </w:r>
    </w:p>
    <w:p w14:paraId="77C93018" w14:textId="49A8447A" w:rsidR="00402F7E" w:rsidRDefault="00402F7E" w:rsidP="00402F7E">
      <w:pPr>
        <w:spacing w:line="360" w:lineRule="auto"/>
        <w:ind w:firstLine="567"/>
        <w:jc w:val="both"/>
        <w:rPr>
          <w:b/>
          <w:sz w:val="28"/>
          <w:szCs w:val="28"/>
          <w:lang w:val="en-US"/>
        </w:rPr>
      </w:pPr>
      <w:r w:rsidRPr="00402F7E">
        <w:rPr>
          <w:bCs/>
          <w:sz w:val="28"/>
          <w:szCs w:val="28"/>
          <w:lang w:val="en-US"/>
        </w:rPr>
        <w:t xml:space="preserve">The second area of the joint project of the Commissioner, the Ministry of Labor and Social Protection of the Russian Federation and the Council of Europe was </w:t>
      </w:r>
      <w:r w:rsidRPr="00402F7E">
        <w:rPr>
          <w:b/>
          <w:sz w:val="28"/>
          <w:szCs w:val="28"/>
          <w:lang w:val="en-US"/>
        </w:rPr>
        <w:t>women’s participation in public and political life.</w:t>
      </w:r>
    </w:p>
    <w:p w14:paraId="5757D2A3" w14:textId="7CEC9F72" w:rsidR="00402F7E" w:rsidRDefault="00402F7E" w:rsidP="00402F7E">
      <w:pPr>
        <w:spacing w:line="360" w:lineRule="auto"/>
        <w:ind w:firstLine="567"/>
        <w:jc w:val="both"/>
        <w:rPr>
          <w:bCs/>
          <w:sz w:val="28"/>
          <w:szCs w:val="28"/>
          <w:lang w:val="en-US"/>
        </w:rPr>
      </w:pPr>
      <w:r>
        <w:rPr>
          <w:bCs/>
          <w:sz w:val="28"/>
          <w:szCs w:val="28"/>
          <w:lang w:val="en-US"/>
        </w:rPr>
        <w:t>In</w:t>
      </w:r>
      <w:r w:rsidRPr="00402F7E">
        <w:rPr>
          <w:bCs/>
          <w:sz w:val="28"/>
          <w:szCs w:val="28"/>
          <w:lang w:val="en-US"/>
        </w:rPr>
        <w:t xml:space="preserve"> </w:t>
      </w:r>
      <w:r>
        <w:rPr>
          <w:bCs/>
          <w:sz w:val="28"/>
          <w:szCs w:val="28"/>
          <w:lang w:val="en-US"/>
        </w:rPr>
        <w:t xml:space="preserve">February 2020, in Sochi (one of the Russian cities) a round-table was organized for the Russian parliamentarians, representatives of State authorities, NGOs and mass media in order to raise awareness about the aforementioned topic, to discuss concrete actions to address the question of equal participation of women and men in decision-making with a focus on legal and institutional measures. </w:t>
      </w:r>
    </w:p>
    <w:p w14:paraId="0C475E95" w14:textId="7EB0CC4F" w:rsidR="00917380" w:rsidRDefault="00402F7E" w:rsidP="00402F7E">
      <w:pPr>
        <w:spacing w:line="360" w:lineRule="auto"/>
        <w:ind w:firstLine="567"/>
        <w:jc w:val="both"/>
        <w:rPr>
          <w:color w:val="000000"/>
          <w:sz w:val="28"/>
          <w:szCs w:val="28"/>
          <w:lang w:val="en-US"/>
        </w:rPr>
      </w:pPr>
      <w:r>
        <w:rPr>
          <w:bCs/>
          <w:sz w:val="28"/>
          <w:szCs w:val="28"/>
          <w:lang w:val="en-US"/>
        </w:rPr>
        <w:t>Following the event, on the basis of the analytical report of the Council of Europe on balanced participation of women and men in decision-making processes the Research on the situation in Russia was conducted</w:t>
      </w:r>
      <w:r w:rsidR="0038631E">
        <w:rPr>
          <w:rStyle w:val="ad"/>
          <w:color w:val="000000"/>
          <w:sz w:val="28"/>
          <w:szCs w:val="28"/>
        </w:rPr>
        <w:footnoteReference w:id="3"/>
      </w:r>
      <w:r w:rsidR="00917380" w:rsidRPr="00402F7E">
        <w:rPr>
          <w:color w:val="000000"/>
          <w:sz w:val="28"/>
          <w:szCs w:val="28"/>
          <w:lang w:val="en-US"/>
        </w:rPr>
        <w:t xml:space="preserve">.  </w:t>
      </w:r>
    </w:p>
    <w:p w14:paraId="29DA8598" w14:textId="3A6BB9AA" w:rsidR="00402F7E" w:rsidRDefault="00402F7E" w:rsidP="00402F7E">
      <w:pPr>
        <w:spacing w:line="360" w:lineRule="auto"/>
        <w:ind w:firstLine="567"/>
        <w:jc w:val="both"/>
        <w:rPr>
          <w:color w:val="000000"/>
          <w:sz w:val="28"/>
          <w:szCs w:val="28"/>
          <w:lang w:val="en-US"/>
        </w:rPr>
      </w:pPr>
      <w:r>
        <w:rPr>
          <w:color w:val="000000"/>
          <w:sz w:val="28"/>
          <w:szCs w:val="28"/>
          <w:lang w:val="en-US"/>
        </w:rPr>
        <w:t xml:space="preserve">The Commissioner pays special attention to the </w:t>
      </w:r>
      <w:r w:rsidRPr="00402F7E">
        <w:rPr>
          <w:b/>
          <w:bCs/>
          <w:color w:val="000000"/>
          <w:sz w:val="28"/>
          <w:szCs w:val="28"/>
          <w:lang w:val="en-US"/>
        </w:rPr>
        <w:t xml:space="preserve">legal education of </w:t>
      </w:r>
      <w:r w:rsidR="00CF4661">
        <w:rPr>
          <w:b/>
          <w:bCs/>
          <w:color w:val="000000"/>
          <w:sz w:val="28"/>
          <w:szCs w:val="28"/>
          <w:lang w:val="en-US"/>
        </w:rPr>
        <w:t xml:space="preserve">youth. </w:t>
      </w:r>
      <w:r>
        <w:rPr>
          <w:color w:val="000000"/>
          <w:sz w:val="28"/>
          <w:szCs w:val="28"/>
          <w:lang w:val="en-US"/>
        </w:rPr>
        <w:t>In</w:t>
      </w:r>
      <w:r w:rsidRPr="00402F7E">
        <w:rPr>
          <w:color w:val="000000"/>
          <w:sz w:val="28"/>
          <w:szCs w:val="28"/>
          <w:lang w:val="en-US"/>
        </w:rPr>
        <w:t xml:space="preserve"> </w:t>
      </w:r>
      <w:r>
        <w:rPr>
          <w:color w:val="000000"/>
          <w:sz w:val="28"/>
          <w:szCs w:val="28"/>
          <w:lang w:val="en-US"/>
        </w:rPr>
        <w:t>this</w:t>
      </w:r>
      <w:r w:rsidRPr="00402F7E">
        <w:rPr>
          <w:color w:val="000000"/>
          <w:sz w:val="28"/>
          <w:szCs w:val="28"/>
          <w:lang w:val="en-US"/>
        </w:rPr>
        <w:t xml:space="preserve"> </w:t>
      </w:r>
      <w:r>
        <w:rPr>
          <w:color w:val="000000"/>
          <w:sz w:val="28"/>
          <w:szCs w:val="28"/>
          <w:lang w:val="en-US"/>
        </w:rPr>
        <w:t>regard</w:t>
      </w:r>
      <w:r w:rsidR="00D85818" w:rsidRPr="00D85818">
        <w:rPr>
          <w:color w:val="FF0000"/>
          <w:sz w:val="28"/>
          <w:szCs w:val="28"/>
          <w:lang w:val="en-US"/>
        </w:rPr>
        <w:t>,</w:t>
      </w:r>
      <w:r>
        <w:rPr>
          <w:color w:val="000000"/>
          <w:sz w:val="28"/>
          <w:szCs w:val="28"/>
          <w:lang w:val="en-US"/>
        </w:rPr>
        <w:t xml:space="preserve"> mentoring sessions for young women wishing to create a political career were included in the list of events within the project. During two days, 25 young women, who have all chances to become future leaders and are making first steps in public and political life, were communicating with 10 popular female politicians in a World </w:t>
      </w:r>
      <w:r w:rsidR="00D85818" w:rsidRPr="008278F2">
        <w:rPr>
          <w:color w:val="000000" w:themeColor="text1"/>
          <w:sz w:val="28"/>
          <w:szCs w:val="28"/>
          <w:lang w:val="en-US"/>
        </w:rPr>
        <w:t>C</w:t>
      </w:r>
      <w:r>
        <w:rPr>
          <w:color w:val="000000"/>
          <w:sz w:val="28"/>
          <w:szCs w:val="28"/>
          <w:lang w:val="en-US"/>
        </w:rPr>
        <w:t>af</w:t>
      </w:r>
      <w:r w:rsidR="00CF4661">
        <w:rPr>
          <w:color w:val="000000"/>
          <w:sz w:val="28"/>
          <w:szCs w:val="28"/>
          <w:lang w:val="en-US"/>
        </w:rPr>
        <w:t>e</w:t>
      </w:r>
      <w:r>
        <w:rPr>
          <w:color w:val="000000"/>
          <w:sz w:val="28"/>
          <w:szCs w:val="28"/>
          <w:lang w:val="en-US"/>
        </w:rPr>
        <w:t xml:space="preserve"> format, a special methodology which allows for a constructive dialogue aimed at exchanging knowledge and experience in small groups. This method provides an opportunity to examine issues from different points of view</w:t>
      </w:r>
      <w:r w:rsidR="00CF4661">
        <w:rPr>
          <w:color w:val="000000"/>
          <w:sz w:val="28"/>
          <w:szCs w:val="28"/>
          <w:lang w:val="en-US"/>
        </w:rPr>
        <w:t xml:space="preserve"> and to engage with each other, as well as </w:t>
      </w:r>
      <w:r>
        <w:rPr>
          <w:color w:val="000000"/>
          <w:sz w:val="28"/>
          <w:szCs w:val="28"/>
          <w:lang w:val="en-US"/>
        </w:rPr>
        <w:t>encourage</w:t>
      </w:r>
      <w:r w:rsidR="00CF4661">
        <w:rPr>
          <w:color w:val="000000"/>
          <w:sz w:val="28"/>
          <w:szCs w:val="28"/>
          <w:lang w:val="en-US"/>
        </w:rPr>
        <w:t>s</w:t>
      </w:r>
      <w:r>
        <w:rPr>
          <w:color w:val="000000"/>
          <w:sz w:val="28"/>
          <w:szCs w:val="28"/>
          <w:lang w:val="en-US"/>
        </w:rPr>
        <w:t xml:space="preserve"> them to build new relations</w:t>
      </w:r>
      <w:r w:rsidR="00CF4661">
        <w:rPr>
          <w:color w:val="000000"/>
          <w:sz w:val="28"/>
          <w:szCs w:val="28"/>
          <w:lang w:val="en-US"/>
        </w:rPr>
        <w:t>.</w:t>
      </w:r>
    </w:p>
    <w:p w14:paraId="177F5BDE" w14:textId="69733566" w:rsidR="00CF4661" w:rsidRPr="008278F2" w:rsidRDefault="00CF4661" w:rsidP="00402F7E">
      <w:pPr>
        <w:spacing w:line="360" w:lineRule="auto"/>
        <w:ind w:firstLine="567"/>
        <w:jc w:val="both"/>
        <w:rPr>
          <w:color w:val="000000" w:themeColor="text1"/>
          <w:sz w:val="28"/>
          <w:szCs w:val="28"/>
          <w:lang w:val="en-US"/>
        </w:rPr>
      </w:pPr>
      <w:r>
        <w:rPr>
          <w:color w:val="000000"/>
          <w:sz w:val="28"/>
          <w:szCs w:val="28"/>
          <w:lang w:val="en-US"/>
        </w:rPr>
        <w:lastRenderedPageBreak/>
        <w:t>In</w:t>
      </w:r>
      <w:r w:rsidRPr="00CF4661">
        <w:rPr>
          <w:color w:val="000000"/>
          <w:sz w:val="28"/>
          <w:szCs w:val="28"/>
          <w:lang w:val="en-US"/>
        </w:rPr>
        <w:t xml:space="preserve"> </w:t>
      </w:r>
      <w:r>
        <w:rPr>
          <w:color w:val="000000"/>
          <w:sz w:val="28"/>
          <w:szCs w:val="28"/>
          <w:lang w:val="en-US"/>
        </w:rPr>
        <w:t>addition</w:t>
      </w:r>
      <w:r w:rsidRPr="00CF4661">
        <w:rPr>
          <w:color w:val="000000"/>
          <w:sz w:val="28"/>
          <w:szCs w:val="28"/>
          <w:lang w:val="en-US"/>
        </w:rPr>
        <w:t xml:space="preserve"> </w:t>
      </w:r>
      <w:r>
        <w:rPr>
          <w:color w:val="000000"/>
          <w:sz w:val="28"/>
          <w:szCs w:val="28"/>
          <w:lang w:val="en-US"/>
        </w:rPr>
        <w:t>to</w:t>
      </w:r>
      <w:r w:rsidRPr="00CF4661">
        <w:rPr>
          <w:color w:val="000000"/>
          <w:sz w:val="28"/>
          <w:szCs w:val="28"/>
          <w:lang w:val="en-US"/>
        </w:rPr>
        <w:t xml:space="preserve"> </w:t>
      </w:r>
      <w:r>
        <w:rPr>
          <w:color w:val="000000"/>
          <w:sz w:val="28"/>
          <w:szCs w:val="28"/>
          <w:lang w:val="en-US"/>
        </w:rPr>
        <w:t>a</w:t>
      </w:r>
      <w:r w:rsidRPr="00CF4661">
        <w:rPr>
          <w:color w:val="000000"/>
          <w:sz w:val="28"/>
          <w:szCs w:val="28"/>
          <w:lang w:val="en-US"/>
        </w:rPr>
        <w:t xml:space="preserve"> </w:t>
      </w:r>
      <w:r w:rsidRPr="008278F2">
        <w:rPr>
          <w:color w:val="000000" w:themeColor="text1"/>
          <w:sz w:val="28"/>
          <w:szCs w:val="28"/>
          <w:lang w:val="en-US"/>
        </w:rPr>
        <w:t xml:space="preserve">wide range of events, a large </w:t>
      </w:r>
      <w:r w:rsidR="00D85818" w:rsidRPr="008278F2">
        <w:rPr>
          <w:color w:val="000000" w:themeColor="text1"/>
          <w:sz w:val="28"/>
          <w:szCs w:val="28"/>
          <w:lang w:val="en-US"/>
        </w:rPr>
        <w:t xml:space="preserve">number </w:t>
      </w:r>
      <w:r w:rsidRPr="008278F2">
        <w:rPr>
          <w:color w:val="000000" w:themeColor="text1"/>
          <w:sz w:val="28"/>
          <w:szCs w:val="28"/>
          <w:lang w:val="en-US"/>
        </w:rPr>
        <w:t>of international document</w:t>
      </w:r>
      <w:r w:rsidR="00BD4247" w:rsidRPr="008278F2">
        <w:rPr>
          <w:color w:val="000000" w:themeColor="text1"/>
          <w:sz w:val="28"/>
          <w:szCs w:val="28"/>
          <w:lang w:val="en-US"/>
        </w:rPr>
        <w:t>s</w:t>
      </w:r>
      <w:r w:rsidRPr="008278F2">
        <w:rPr>
          <w:color w:val="000000" w:themeColor="text1"/>
          <w:sz w:val="28"/>
          <w:szCs w:val="28"/>
          <w:lang w:val="en-US"/>
        </w:rPr>
        <w:t xml:space="preserve"> and reports w</w:t>
      </w:r>
      <w:r w:rsidR="00BD4247" w:rsidRPr="008278F2">
        <w:rPr>
          <w:color w:val="000000" w:themeColor="text1"/>
          <w:sz w:val="28"/>
          <w:szCs w:val="28"/>
          <w:lang w:val="en-US"/>
        </w:rPr>
        <w:t>ere</w:t>
      </w:r>
      <w:r w:rsidRPr="008278F2">
        <w:rPr>
          <w:color w:val="000000" w:themeColor="text1"/>
          <w:sz w:val="28"/>
          <w:szCs w:val="28"/>
          <w:lang w:val="en-US"/>
        </w:rPr>
        <w:t xml:space="preserve"> translated into Russian to raise people’s awareness about existing international standards and tools. </w:t>
      </w:r>
    </w:p>
    <w:p w14:paraId="378637EC" w14:textId="592E2350" w:rsidR="00CF4661" w:rsidRPr="008278F2" w:rsidRDefault="00E34E91" w:rsidP="00CF4661">
      <w:pPr>
        <w:spacing w:line="360" w:lineRule="auto"/>
        <w:ind w:firstLine="567"/>
        <w:jc w:val="both"/>
        <w:rPr>
          <w:b/>
          <w:color w:val="000000" w:themeColor="text1"/>
          <w:sz w:val="28"/>
          <w:szCs w:val="28"/>
          <w:lang w:val="en-US"/>
        </w:rPr>
      </w:pPr>
      <w:r w:rsidRPr="008278F2">
        <w:rPr>
          <w:b/>
          <w:bCs/>
          <w:color w:val="000000" w:themeColor="text1"/>
          <w:sz w:val="28"/>
          <w:szCs w:val="28"/>
          <w:lang w:val="en-US"/>
        </w:rPr>
        <w:t>5</w:t>
      </w:r>
      <w:r w:rsidR="00CF4661" w:rsidRPr="008278F2">
        <w:rPr>
          <w:b/>
          <w:bCs/>
          <w:color w:val="000000" w:themeColor="text1"/>
          <w:sz w:val="28"/>
          <w:szCs w:val="28"/>
          <w:lang w:val="en-US"/>
        </w:rPr>
        <w:t xml:space="preserve">. Information on paragraph 20 of the concluding observations of CEDAW on the eights periodic report of the Russian Federation </w:t>
      </w:r>
      <w:r w:rsidR="00CF4661" w:rsidRPr="008278F2">
        <w:rPr>
          <w:b/>
          <w:color w:val="000000" w:themeColor="text1"/>
          <w:sz w:val="28"/>
          <w:szCs w:val="28"/>
          <w:lang w:val="en-US"/>
        </w:rPr>
        <w:t>(CEDAW/C/RUS/8).</w:t>
      </w:r>
    </w:p>
    <w:p w14:paraId="30228648" w14:textId="2E68CCCA" w:rsidR="00CF4661" w:rsidRPr="008278F2" w:rsidRDefault="00CF4661" w:rsidP="00402F7E">
      <w:pPr>
        <w:spacing w:line="360" w:lineRule="auto"/>
        <w:ind w:firstLine="567"/>
        <w:jc w:val="both"/>
        <w:rPr>
          <w:color w:val="000000" w:themeColor="text1"/>
          <w:sz w:val="28"/>
          <w:szCs w:val="28"/>
          <w:lang w:val="en-US"/>
        </w:rPr>
      </w:pPr>
      <w:r w:rsidRPr="008278F2">
        <w:rPr>
          <w:b/>
          <w:bCs/>
          <w:color w:val="000000" w:themeColor="text1"/>
          <w:sz w:val="28"/>
          <w:szCs w:val="28"/>
          <w:lang w:val="en-US"/>
        </w:rPr>
        <w:t xml:space="preserve">Representatives of mass media are one of the key partners of the Commissioner </w:t>
      </w:r>
      <w:r w:rsidRPr="008278F2">
        <w:rPr>
          <w:color w:val="000000" w:themeColor="text1"/>
          <w:sz w:val="28"/>
          <w:szCs w:val="28"/>
          <w:lang w:val="en-US"/>
        </w:rPr>
        <w:t xml:space="preserve">in raising awareness of </w:t>
      </w:r>
      <w:r w:rsidR="009501A0" w:rsidRPr="008278F2">
        <w:rPr>
          <w:color w:val="000000" w:themeColor="text1"/>
          <w:sz w:val="28"/>
          <w:szCs w:val="28"/>
          <w:lang w:val="en-US"/>
        </w:rPr>
        <w:t xml:space="preserve">the </w:t>
      </w:r>
      <w:r w:rsidRPr="008278F2">
        <w:rPr>
          <w:color w:val="000000" w:themeColor="text1"/>
          <w:sz w:val="28"/>
          <w:szCs w:val="28"/>
          <w:lang w:val="en-US"/>
        </w:rPr>
        <w:t xml:space="preserve">public at large, in particular on </w:t>
      </w:r>
      <w:r w:rsidR="009501A0" w:rsidRPr="008278F2">
        <w:rPr>
          <w:color w:val="000000" w:themeColor="text1"/>
          <w:sz w:val="28"/>
          <w:szCs w:val="28"/>
          <w:lang w:val="en-US"/>
        </w:rPr>
        <w:t xml:space="preserve">the </w:t>
      </w:r>
      <w:r w:rsidRPr="008278F2">
        <w:rPr>
          <w:color w:val="000000" w:themeColor="text1"/>
          <w:sz w:val="28"/>
          <w:szCs w:val="28"/>
          <w:lang w:val="en-US"/>
        </w:rPr>
        <w:t xml:space="preserve">elimination of gender stereotypes. At the same time, the Commissioner considers important to educate mass media on </w:t>
      </w:r>
      <w:r w:rsidR="00BD4247" w:rsidRPr="008278F2">
        <w:rPr>
          <w:color w:val="000000" w:themeColor="text1"/>
          <w:sz w:val="28"/>
          <w:szCs w:val="28"/>
          <w:lang w:val="en-US"/>
        </w:rPr>
        <w:t xml:space="preserve">some </w:t>
      </w:r>
      <w:r w:rsidRPr="008278F2">
        <w:rPr>
          <w:color w:val="000000" w:themeColor="text1"/>
          <w:sz w:val="28"/>
          <w:szCs w:val="28"/>
          <w:lang w:val="en-US"/>
        </w:rPr>
        <w:t xml:space="preserve">sensitive issues. </w:t>
      </w:r>
    </w:p>
    <w:p w14:paraId="6AE89009" w14:textId="0778084B" w:rsidR="00CF4661" w:rsidRPr="008278F2" w:rsidRDefault="00CF4661" w:rsidP="00402F7E">
      <w:pPr>
        <w:spacing w:line="360" w:lineRule="auto"/>
        <w:ind w:firstLine="567"/>
        <w:jc w:val="both"/>
        <w:rPr>
          <w:color w:val="000000" w:themeColor="text1"/>
          <w:sz w:val="28"/>
          <w:szCs w:val="28"/>
          <w:lang w:val="en-US"/>
        </w:rPr>
      </w:pPr>
      <w:r>
        <w:rPr>
          <w:color w:val="000000"/>
          <w:sz w:val="28"/>
          <w:szCs w:val="28"/>
          <w:lang w:val="en-US"/>
        </w:rPr>
        <w:t>Within</w:t>
      </w:r>
      <w:r w:rsidRPr="00CF4661">
        <w:rPr>
          <w:color w:val="000000"/>
          <w:sz w:val="28"/>
          <w:szCs w:val="28"/>
          <w:lang w:val="en-US"/>
        </w:rPr>
        <w:t xml:space="preserve"> </w:t>
      </w:r>
      <w:r>
        <w:rPr>
          <w:color w:val="000000"/>
          <w:sz w:val="28"/>
          <w:szCs w:val="28"/>
          <w:lang w:val="en-US"/>
        </w:rPr>
        <w:t>the</w:t>
      </w:r>
      <w:r w:rsidRPr="00CF4661">
        <w:rPr>
          <w:color w:val="000000"/>
          <w:sz w:val="28"/>
          <w:szCs w:val="28"/>
          <w:lang w:val="en-US"/>
        </w:rPr>
        <w:t xml:space="preserve"> </w:t>
      </w:r>
      <w:r>
        <w:rPr>
          <w:color w:val="000000"/>
          <w:sz w:val="28"/>
          <w:szCs w:val="28"/>
          <w:lang w:val="en-US"/>
        </w:rPr>
        <w:t>aforementioned</w:t>
      </w:r>
      <w:r w:rsidRPr="00CF4661">
        <w:rPr>
          <w:color w:val="000000"/>
          <w:sz w:val="28"/>
          <w:szCs w:val="28"/>
          <w:lang w:val="en-US"/>
        </w:rPr>
        <w:t xml:space="preserve"> </w:t>
      </w:r>
      <w:r>
        <w:rPr>
          <w:color w:val="000000"/>
          <w:sz w:val="28"/>
          <w:szCs w:val="28"/>
          <w:lang w:val="en-US"/>
        </w:rPr>
        <w:t xml:space="preserve">project, </w:t>
      </w:r>
      <w:r w:rsidRPr="00CF4661">
        <w:rPr>
          <w:b/>
          <w:bCs/>
          <w:color w:val="000000"/>
          <w:sz w:val="28"/>
          <w:szCs w:val="28"/>
          <w:lang w:val="en-US"/>
        </w:rPr>
        <w:t xml:space="preserve">a media-training was held dedicated to the prevention of violence against women and women’s participation in public and political life. </w:t>
      </w:r>
      <w:r>
        <w:rPr>
          <w:color w:val="000000"/>
          <w:sz w:val="28"/>
          <w:szCs w:val="28"/>
          <w:lang w:val="en-US"/>
        </w:rPr>
        <w:t>The</w:t>
      </w:r>
      <w:r w:rsidRPr="00CF4661">
        <w:rPr>
          <w:color w:val="000000"/>
          <w:sz w:val="28"/>
          <w:szCs w:val="28"/>
          <w:lang w:val="en-US"/>
        </w:rPr>
        <w:t xml:space="preserve"> </w:t>
      </w:r>
      <w:r>
        <w:rPr>
          <w:color w:val="000000"/>
          <w:sz w:val="28"/>
          <w:szCs w:val="28"/>
          <w:lang w:val="en-US"/>
        </w:rPr>
        <w:t>participants</w:t>
      </w:r>
      <w:r w:rsidRPr="00CF4661">
        <w:rPr>
          <w:color w:val="000000"/>
          <w:sz w:val="28"/>
          <w:szCs w:val="28"/>
          <w:lang w:val="en-US"/>
        </w:rPr>
        <w:t xml:space="preserve"> </w:t>
      </w:r>
      <w:r>
        <w:rPr>
          <w:color w:val="000000"/>
          <w:sz w:val="28"/>
          <w:szCs w:val="28"/>
          <w:lang w:val="en-US"/>
        </w:rPr>
        <w:t>got</w:t>
      </w:r>
      <w:r w:rsidRPr="00CF4661">
        <w:rPr>
          <w:color w:val="000000"/>
          <w:sz w:val="28"/>
          <w:szCs w:val="28"/>
          <w:lang w:val="en-US"/>
        </w:rPr>
        <w:t xml:space="preserve"> </w:t>
      </w:r>
      <w:r>
        <w:rPr>
          <w:color w:val="000000"/>
          <w:sz w:val="28"/>
          <w:szCs w:val="28"/>
          <w:lang w:val="en-US"/>
        </w:rPr>
        <w:t>acquainted</w:t>
      </w:r>
      <w:r w:rsidRPr="00CF4661">
        <w:rPr>
          <w:color w:val="000000"/>
          <w:sz w:val="28"/>
          <w:szCs w:val="28"/>
          <w:lang w:val="en-US"/>
        </w:rPr>
        <w:t xml:space="preserve"> </w:t>
      </w:r>
      <w:r>
        <w:rPr>
          <w:color w:val="000000"/>
          <w:sz w:val="28"/>
          <w:szCs w:val="28"/>
          <w:lang w:val="en-US"/>
        </w:rPr>
        <w:t>with</w:t>
      </w:r>
      <w:r w:rsidRPr="00CF4661">
        <w:rPr>
          <w:color w:val="000000"/>
          <w:sz w:val="28"/>
          <w:szCs w:val="28"/>
          <w:lang w:val="en-US"/>
        </w:rPr>
        <w:t xml:space="preserve"> </w:t>
      </w:r>
      <w:r>
        <w:rPr>
          <w:color w:val="000000"/>
          <w:sz w:val="28"/>
          <w:szCs w:val="28"/>
          <w:lang w:val="en-US"/>
        </w:rPr>
        <w:t>international</w:t>
      </w:r>
      <w:r w:rsidRPr="00CF4661">
        <w:rPr>
          <w:color w:val="000000"/>
          <w:sz w:val="28"/>
          <w:szCs w:val="28"/>
          <w:lang w:val="en-US"/>
        </w:rPr>
        <w:t xml:space="preserve"> </w:t>
      </w:r>
      <w:r>
        <w:rPr>
          <w:color w:val="000000"/>
          <w:sz w:val="28"/>
          <w:szCs w:val="28"/>
          <w:lang w:val="en-US"/>
        </w:rPr>
        <w:t>standards</w:t>
      </w:r>
      <w:r w:rsidRPr="00CF4661">
        <w:rPr>
          <w:color w:val="000000"/>
          <w:sz w:val="28"/>
          <w:szCs w:val="28"/>
          <w:lang w:val="en-US"/>
        </w:rPr>
        <w:t xml:space="preserve"> </w:t>
      </w:r>
      <w:r>
        <w:rPr>
          <w:color w:val="000000"/>
          <w:sz w:val="28"/>
          <w:szCs w:val="28"/>
          <w:lang w:val="en-US"/>
        </w:rPr>
        <w:t xml:space="preserve">on how to cover these topics, to use neutral language, not to blame the victims of violence, to use information and statistics to show violence against women as a social problem. They also </w:t>
      </w:r>
      <w:r w:rsidRPr="008278F2">
        <w:rPr>
          <w:color w:val="000000" w:themeColor="text1"/>
          <w:sz w:val="28"/>
          <w:szCs w:val="28"/>
          <w:lang w:val="en-US"/>
        </w:rPr>
        <w:t xml:space="preserve">discussed ethic codes and rules to cover women’s participation in public and political life and in decision-making processes. </w:t>
      </w:r>
    </w:p>
    <w:p w14:paraId="22E2CFCF" w14:textId="05853FA6" w:rsidR="00CF4661" w:rsidRPr="008278F2" w:rsidRDefault="00CF4661" w:rsidP="00402F7E">
      <w:pPr>
        <w:spacing w:line="360" w:lineRule="auto"/>
        <w:ind w:firstLine="567"/>
        <w:jc w:val="both"/>
        <w:rPr>
          <w:color w:val="000000" w:themeColor="text1"/>
          <w:sz w:val="28"/>
          <w:szCs w:val="28"/>
          <w:lang w:val="en-US"/>
        </w:rPr>
      </w:pPr>
      <w:r w:rsidRPr="008278F2">
        <w:rPr>
          <w:color w:val="000000" w:themeColor="text1"/>
          <w:sz w:val="28"/>
          <w:szCs w:val="28"/>
          <w:lang w:val="en-US"/>
        </w:rPr>
        <w:t>In 2019 within the project</w:t>
      </w:r>
      <w:r w:rsidR="009501A0" w:rsidRPr="008278F2">
        <w:rPr>
          <w:color w:val="000000" w:themeColor="text1"/>
          <w:sz w:val="28"/>
          <w:szCs w:val="28"/>
          <w:lang w:val="en-US"/>
        </w:rPr>
        <w:t>,</w:t>
      </w:r>
      <w:r w:rsidRPr="008278F2">
        <w:rPr>
          <w:color w:val="000000" w:themeColor="text1"/>
          <w:sz w:val="28"/>
          <w:szCs w:val="28"/>
          <w:lang w:val="en-US"/>
        </w:rPr>
        <w:t xml:space="preserve"> </w:t>
      </w:r>
      <w:r w:rsidR="00BD4247" w:rsidRPr="008278F2">
        <w:rPr>
          <w:color w:val="000000" w:themeColor="text1"/>
          <w:sz w:val="28"/>
          <w:szCs w:val="28"/>
          <w:lang w:val="en-US"/>
        </w:rPr>
        <w:t>two</w:t>
      </w:r>
      <w:r w:rsidRPr="008278F2">
        <w:rPr>
          <w:color w:val="000000" w:themeColor="text1"/>
          <w:sz w:val="28"/>
          <w:szCs w:val="28"/>
          <w:lang w:val="en-US"/>
        </w:rPr>
        <w:t xml:space="preserve"> </w:t>
      </w:r>
      <w:r w:rsidRPr="008278F2">
        <w:rPr>
          <w:b/>
          <w:bCs/>
          <w:color w:val="000000" w:themeColor="text1"/>
          <w:sz w:val="28"/>
          <w:szCs w:val="28"/>
          <w:lang w:val="en-US"/>
        </w:rPr>
        <w:t>competition</w:t>
      </w:r>
      <w:r w:rsidR="00BD4247" w:rsidRPr="008278F2">
        <w:rPr>
          <w:b/>
          <w:bCs/>
          <w:color w:val="000000" w:themeColor="text1"/>
          <w:sz w:val="28"/>
          <w:szCs w:val="28"/>
          <w:lang w:val="en-US"/>
        </w:rPr>
        <w:t>s</w:t>
      </w:r>
      <w:r w:rsidRPr="008278F2">
        <w:rPr>
          <w:b/>
          <w:bCs/>
          <w:color w:val="000000" w:themeColor="text1"/>
          <w:sz w:val="28"/>
          <w:szCs w:val="28"/>
          <w:lang w:val="en-US"/>
        </w:rPr>
        <w:t xml:space="preserve"> for the best social advertisement “Prevention of violence against women” and the best reportage “Women’s participation in public and political life”</w:t>
      </w:r>
      <w:r w:rsidRPr="008278F2">
        <w:rPr>
          <w:color w:val="000000" w:themeColor="text1"/>
          <w:sz w:val="28"/>
          <w:szCs w:val="28"/>
          <w:lang w:val="en-US"/>
        </w:rPr>
        <w:t xml:space="preserve"> w</w:t>
      </w:r>
      <w:r w:rsidR="00BD4247" w:rsidRPr="008278F2">
        <w:rPr>
          <w:color w:val="000000" w:themeColor="text1"/>
          <w:sz w:val="28"/>
          <w:szCs w:val="28"/>
          <w:lang w:val="en-US"/>
        </w:rPr>
        <w:t>ere</w:t>
      </w:r>
      <w:r w:rsidRPr="008278F2">
        <w:rPr>
          <w:color w:val="000000" w:themeColor="text1"/>
          <w:sz w:val="28"/>
          <w:szCs w:val="28"/>
          <w:lang w:val="en-US"/>
        </w:rPr>
        <w:t xml:space="preserve"> launched to reveal and disseminate best practices of mass media activities in the mentioned areas. </w:t>
      </w:r>
    </w:p>
    <w:p w14:paraId="00F80A48" w14:textId="75417A8B" w:rsidR="00754CB9" w:rsidRPr="008278F2" w:rsidRDefault="00E34E91" w:rsidP="00402F7E">
      <w:pPr>
        <w:spacing w:line="360" w:lineRule="auto"/>
        <w:ind w:firstLine="567"/>
        <w:jc w:val="both"/>
        <w:rPr>
          <w:b/>
          <w:bCs/>
          <w:color w:val="000000" w:themeColor="text1"/>
          <w:sz w:val="28"/>
          <w:szCs w:val="28"/>
          <w:lang w:val="en-US"/>
        </w:rPr>
      </w:pPr>
      <w:r w:rsidRPr="008278F2">
        <w:rPr>
          <w:b/>
          <w:bCs/>
          <w:color w:val="000000" w:themeColor="text1"/>
          <w:sz w:val="28"/>
          <w:szCs w:val="28"/>
          <w:lang w:val="en-US"/>
        </w:rPr>
        <w:t>6</w:t>
      </w:r>
      <w:r w:rsidR="00754CB9" w:rsidRPr="008278F2">
        <w:rPr>
          <w:b/>
          <w:bCs/>
          <w:color w:val="000000" w:themeColor="text1"/>
          <w:sz w:val="28"/>
          <w:szCs w:val="28"/>
          <w:lang w:val="en-US"/>
        </w:rPr>
        <w:t xml:space="preserve">. Activities of the Commissioner </w:t>
      </w:r>
      <w:r w:rsidR="009501A0" w:rsidRPr="008278F2">
        <w:rPr>
          <w:b/>
          <w:bCs/>
          <w:color w:val="000000" w:themeColor="text1"/>
          <w:sz w:val="28"/>
          <w:szCs w:val="28"/>
          <w:lang w:val="en-US"/>
        </w:rPr>
        <w:t xml:space="preserve">on the </w:t>
      </w:r>
      <w:r w:rsidR="00754CB9" w:rsidRPr="008278F2">
        <w:rPr>
          <w:b/>
          <w:bCs/>
          <w:color w:val="000000" w:themeColor="text1"/>
          <w:sz w:val="28"/>
          <w:szCs w:val="28"/>
          <w:lang w:val="en-US"/>
        </w:rPr>
        <w:t>protection of the rights of women during COVID-1</w:t>
      </w:r>
      <w:r w:rsidRPr="008278F2">
        <w:rPr>
          <w:b/>
          <w:bCs/>
          <w:color w:val="000000" w:themeColor="text1"/>
          <w:sz w:val="28"/>
          <w:szCs w:val="28"/>
          <w:lang w:val="en-US"/>
        </w:rPr>
        <w:t xml:space="preserve">9 </w:t>
      </w:r>
      <w:r w:rsidR="00754CB9" w:rsidRPr="008278F2">
        <w:rPr>
          <w:b/>
          <w:bCs/>
          <w:color w:val="000000" w:themeColor="text1"/>
          <w:sz w:val="28"/>
          <w:szCs w:val="28"/>
          <w:lang w:val="en-US"/>
        </w:rPr>
        <w:t xml:space="preserve">pandemic. </w:t>
      </w:r>
    </w:p>
    <w:p w14:paraId="6DDBE0AE" w14:textId="6C071157" w:rsidR="00754CB9" w:rsidRDefault="00754CB9" w:rsidP="00402F7E">
      <w:pPr>
        <w:spacing w:line="360" w:lineRule="auto"/>
        <w:ind w:firstLine="567"/>
        <w:jc w:val="both"/>
        <w:rPr>
          <w:sz w:val="28"/>
          <w:szCs w:val="28"/>
          <w:lang w:val="en-US"/>
        </w:rPr>
      </w:pPr>
      <w:r w:rsidRPr="00294655">
        <w:rPr>
          <w:sz w:val="28"/>
          <w:szCs w:val="28"/>
          <w:lang w:val="en-US"/>
        </w:rPr>
        <w:t>In order to monitor and provide practical assistance</w:t>
      </w:r>
      <w:r w:rsidRPr="00CD14A2">
        <w:rPr>
          <w:sz w:val="28"/>
          <w:szCs w:val="28"/>
          <w:lang w:val="en-US"/>
        </w:rPr>
        <w:t xml:space="preserve"> </w:t>
      </w:r>
      <w:r w:rsidRPr="00294655">
        <w:rPr>
          <w:sz w:val="28"/>
          <w:szCs w:val="28"/>
          <w:lang w:val="en-US"/>
        </w:rPr>
        <w:t xml:space="preserve">in May 2020, the Commissioner visited a crisis center for women </w:t>
      </w:r>
      <w:r>
        <w:rPr>
          <w:sz w:val="28"/>
          <w:szCs w:val="28"/>
          <w:lang w:val="en-US"/>
        </w:rPr>
        <w:t xml:space="preserve">and children </w:t>
      </w:r>
      <w:r w:rsidRPr="00294655">
        <w:rPr>
          <w:sz w:val="28"/>
          <w:szCs w:val="28"/>
          <w:lang w:val="en-US"/>
        </w:rPr>
        <w:t>who found themselves in difficult situations due to conflicts in the family or as a result of other situations.</w:t>
      </w:r>
      <w:r>
        <w:rPr>
          <w:sz w:val="28"/>
          <w:szCs w:val="28"/>
          <w:lang w:val="en-US"/>
        </w:rPr>
        <w:t xml:space="preserve"> During the visit</w:t>
      </w:r>
      <w:r w:rsidR="009501A0" w:rsidRPr="009501A0">
        <w:rPr>
          <w:color w:val="FF0000"/>
          <w:sz w:val="28"/>
          <w:szCs w:val="28"/>
          <w:lang w:val="en-US"/>
        </w:rPr>
        <w:t>,</w:t>
      </w:r>
      <w:r>
        <w:rPr>
          <w:sz w:val="28"/>
          <w:szCs w:val="28"/>
          <w:lang w:val="en-US"/>
        </w:rPr>
        <w:t xml:space="preserve"> the Commissioner held private conversations with women and took several complaints for further follow-up. </w:t>
      </w:r>
    </w:p>
    <w:p w14:paraId="2B203173" w14:textId="4F8B2F87" w:rsidR="001C2336" w:rsidRPr="00754CB9" w:rsidRDefault="00754CB9" w:rsidP="00754CB9">
      <w:pPr>
        <w:spacing w:line="360" w:lineRule="auto"/>
        <w:ind w:firstLine="567"/>
        <w:jc w:val="both"/>
        <w:rPr>
          <w:sz w:val="28"/>
          <w:szCs w:val="28"/>
          <w:lang w:val="en-US"/>
        </w:rPr>
      </w:pPr>
      <w:r>
        <w:rPr>
          <w:sz w:val="28"/>
          <w:szCs w:val="28"/>
          <w:lang w:val="en-US"/>
        </w:rPr>
        <w:t xml:space="preserve">Following the visit, the Commissioner had an interview with the federal channel Russia-24 about the situation with domestic violence in Russia, which is available via the following links: </w:t>
      </w:r>
    </w:p>
    <w:p w14:paraId="3B2C7CE1" w14:textId="77777777" w:rsidR="001C2336" w:rsidRPr="00754CB9" w:rsidRDefault="00835978" w:rsidP="001C2336">
      <w:pPr>
        <w:spacing w:line="360" w:lineRule="auto"/>
        <w:ind w:firstLine="567"/>
        <w:jc w:val="both"/>
        <w:rPr>
          <w:sz w:val="28"/>
          <w:szCs w:val="28"/>
          <w:lang w:val="en-US"/>
        </w:rPr>
      </w:pPr>
      <w:hyperlink r:id="rId9" w:history="1">
        <w:r w:rsidR="001C2336" w:rsidRPr="0046131C">
          <w:rPr>
            <w:rStyle w:val="ae"/>
            <w:sz w:val="28"/>
            <w:szCs w:val="28"/>
            <w:lang w:val="en-US"/>
          </w:rPr>
          <w:t>https</w:t>
        </w:r>
        <w:r w:rsidR="001C2336" w:rsidRPr="00754CB9">
          <w:rPr>
            <w:rStyle w:val="ae"/>
            <w:sz w:val="28"/>
            <w:szCs w:val="28"/>
            <w:lang w:val="en-US"/>
          </w:rPr>
          <w:t>://</w:t>
        </w:r>
        <w:r w:rsidR="001C2336" w:rsidRPr="0046131C">
          <w:rPr>
            <w:rStyle w:val="ae"/>
            <w:sz w:val="28"/>
            <w:szCs w:val="28"/>
            <w:lang w:val="en-US"/>
          </w:rPr>
          <w:t>drive</w:t>
        </w:r>
        <w:r w:rsidR="001C2336" w:rsidRPr="00754CB9">
          <w:rPr>
            <w:rStyle w:val="ae"/>
            <w:sz w:val="28"/>
            <w:szCs w:val="28"/>
            <w:lang w:val="en-US"/>
          </w:rPr>
          <w:t>.</w:t>
        </w:r>
        <w:r w:rsidR="001C2336" w:rsidRPr="0046131C">
          <w:rPr>
            <w:rStyle w:val="ae"/>
            <w:sz w:val="28"/>
            <w:szCs w:val="28"/>
            <w:lang w:val="en-US"/>
          </w:rPr>
          <w:t>google</w:t>
        </w:r>
        <w:r w:rsidR="001C2336" w:rsidRPr="00754CB9">
          <w:rPr>
            <w:rStyle w:val="ae"/>
            <w:sz w:val="28"/>
            <w:szCs w:val="28"/>
            <w:lang w:val="en-US"/>
          </w:rPr>
          <w:t>.</w:t>
        </w:r>
        <w:r w:rsidR="001C2336" w:rsidRPr="0046131C">
          <w:rPr>
            <w:rStyle w:val="ae"/>
            <w:sz w:val="28"/>
            <w:szCs w:val="28"/>
            <w:lang w:val="en-US"/>
          </w:rPr>
          <w:t>com</w:t>
        </w:r>
        <w:r w:rsidR="001C2336" w:rsidRPr="00754CB9">
          <w:rPr>
            <w:rStyle w:val="ae"/>
            <w:sz w:val="28"/>
            <w:szCs w:val="28"/>
            <w:lang w:val="en-US"/>
          </w:rPr>
          <w:t>/</w:t>
        </w:r>
        <w:r w:rsidR="001C2336" w:rsidRPr="0046131C">
          <w:rPr>
            <w:rStyle w:val="ae"/>
            <w:sz w:val="28"/>
            <w:szCs w:val="28"/>
            <w:lang w:val="en-US"/>
          </w:rPr>
          <w:t>file</w:t>
        </w:r>
        <w:r w:rsidR="001C2336" w:rsidRPr="00754CB9">
          <w:rPr>
            <w:rStyle w:val="ae"/>
            <w:sz w:val="28"/>
            <w:szCs w:val="28"/>
            <w:lang w:val="en-US"/>
          </w:rPr>
          <w:t>/</w:t>
        </w:r>
        <w:r w:rsidR="001C2336" w:rsidRPr="0046131C">
          <w:rPr>
            <w:rStyle w:val="ae"/>
            <w:sz w:val="28"/>
            <w:szCs w:val="28"/>
            <w:lang w:val="en-US"/>
          </w:rPr>
          <w:t>d</w:t>
        </w:r>
        <w:r w:rsidR="001C2336" w:rsidRPr="00754CB9">
          <w:rPr>
            <w:rStyle w:val="ae"/>
            <w:sz w:val="28"/>
            <w:szCs w:val="28"/>
            <w:lang w:val="en-US"/>
          </w:rPr>
          <w:t>/1</w:t>
        </w:r>
        <w:r w:rsidR="001C2336" w:rsidRPr="0046131C">
          <w:rPr>
            <w:rStyle w:val="ae"/>
            <w:sz w:val="28"/>
            <w:szCs w:val="28"/>
            <w:lang w:val="en-US"/>
          </w:rPr>
          <w:t>mk</w:t>
        </w:r>
        <w:r w:rsidR="001C2336" w:rsidRPr="00754CB9">
          <w:rPr>
            <w:rStyle w:val="ae"/>
            <w:sz w:val="28"/>
            <w:szCs w:val="28"/>
            <w:lang w:val="en-US"/>
          </w:rPr>
          <w:t>8</w:t>
        </w:r>
        <w:r w:rsidR="001C2336" w:rsidRPr="0046131C">
          <w:rPr>
            <w:rStyle w:val="ae"/>
            <w:sz w:val="28"/>
            <w:szCs w:val="28"/>
            <w:lang w:val="en-US"/>
          </w:rPr>
          <w:t>LFBZIHX</w:t>
        </w:r>
        <w:r w:rsidR="001C2336" w:rsidRPr="00754CB9">
          <w:rPr>
            <w:rStyle w:val="ae"/>
            <w:sz w:val="28"/>
            <w:szCs w:val="28"/>
            <w:lang w:val="en-US"/>
          </w:rPr>
          <w:t>-</w:t>
        </w:r>
        <w:r w:rsidR="001C2336" w:rsidRPr="0046131C">
          <w:rPr>
            <w:rStyle w:val="ae"/>
            <w:sz w:val="28"/>
            <w:szCs w:val="28"/>
            <w:lang w:val="en-US"/>
          </w:rPr>
          <w:t>tbA</w:t>
        </w:r>
        <w:r w:rsidR="001C2336" w:rsidRPr="00754CB9">
          <w:rPr>
            <w:rStyle w:val="ae"/>
            <w:sz w:val="28"/>
            <w:szCs w:val="28"/>
            <w:lang w:val="en-US"/>
          </w:rPr>
          <w:t>3</w:t>
        </w:r>
        <w:r w:rsidR="001C2336" w:rsidRPr="0046131C">
          <w:rPr>
            <w:rStyle w:val="ae"/>
            <w:sz w:val="28"/>
            <w:szCs w:val="28"/>
            <w:lang w:val="en-US"/>
          </w:rPr>
          <w:t>qqDf</w:t>
        </w:r>
        <w:r w:rsidR="001C2336" w:rsidRPr="00754CB9">
          <w:rPr>
            <w:rStyle w:val="ae"/>
            <w:sz w:val="28"/>
            <w:szCs w:val="28"/>
            <w:lang w:val="en-US"/>
          </w:rPr>
          <w:t>7</w:t>
        </w:r>
        <w:r w:rsidR="001C2336" w:rsidRPr="0046131C">
          <w:rPr>
            <w:rStyle w:val="ae"/>
            <w:sz w:val="28"/>
            <w:szCs w:val="28"/>
            <w:lang w:val="en-US"/>
          </w:rPr>
          <w:t>QwppP</w:t>
        </w:r>
        <w:r w:rsidR="001C2336" w:rsidRPr="00754CB9">
          <w:rPr>
            <w:rStyle w:val="ae"/>
            <w:sz w:val="28"/>
            <w:szCs w:val="28"/>
            <w:lang w:val="en-US"/>
          </w:rPr>
          <w:t>-</w:t>
        </w:r>
        <w:r w:rsidR="001C2336" w:rsidRPr="0046131C">
          <w:rPr>
            <w:rStyle w:val="ae"/>
            <w:sz w:val="28"/>
            <w:szCs w:val="28"/>
            <w:lang w:val="en-US"/>
          </w:rPr>
          <w:t>L</w:t>
        </w:r>
        <w:r w:rsidR="001C2336" w:rsidRPr="00754CB9">
          <w:rPr>
            <w:rStyle w:val="ae"/>
            <w:sz w:val="28"/>
            <w:szCs w:val="28"/>
            <w:lang w:val="en-US"/>
          </w:rPr>
          <w:t>6</w:t>
        </w:r>
        <w:r w:rsidR="001C2336" w:rsidRPr="0046131C">
          <w:rPr>
            <w:rStyle w:val="ae"/>
            <w:sz w:val="28"/>
            <w:szCs w:val="28"/>
            <w:lang w:val="en-US"/>
          </w:rPr>
          <w:t>wrPZ</w:t>
        </w:r>
        <w:r w:rsidR="001C2336" w:rsidRPr="00754CB9">
          <w:rPr>
            <w:rStyle w:val="ae"/>
            <w:sz w:val="28"/>
            <w:szCs w:val="28"/>
            <w:lang w:val="en-US"/>
          </w:rPr>
          <w:t>/</w:t>
        </w:r>
        <w:r w:rsidR="001C2336" w:rsidRPr="0046131C">
          <w:rPr>
            <w:rStyle w:val="ae"/>
            <w:sz w:val="28"/>
            <w:szCs w:val="28"/>
            <w:lang w:val="en-US"/>
          </w:rPr>
          <w:t>view</w:t>
        </w:r>
      </w:hyperlink>
      <w:r w:rsidR="001C2336" w:rsidRPr="00754CB9">
        <w:rPr>
          <w:sz w:val="28"/>
          <w:szCs w:val="28"/>
          <w:lang w:val="en-US"/>
        </w:rPr>
        <w:t>;</w:t>
      </w:r>
    </w:p>
    <w:p w14:paraId="1C69E00C" w14:textId="67DD1361" w:rsidR="001C2336" w:rsidRPr="006D7213" w:rsidRDefault="00835978" w:rsidP="001C2336">
      <w:pPr>
        <w:spacing w:line="360" w:lineRule="auto"/>
        <w:ind w:firstLine="567"/>
        <w:jc w:val="both"/>
        <w:rPr>
          <w:sz w:val="28"/>
          <w:szCs w:val="28"/>
          <w:lang w:val="en-US"/>
        </w:rPr>
      </w:pPr>
      <w:hyperlink r:id="rId10" w:history="1">
        <w:r w:rsidR="001C2336" w:rsidRPr="0046131C">
          <w:rPr>
            <w:rStyle w:val="ae"/>
            <w:sz w:val="28"/>
            <w:szCs w:val="28"/>
            <w:lang w:val="en-US"/>
          </w:rPr>
          <w:t>http</w:t>
        </w:r>
        <w:r w:rsidR="001C2336" w:rsidRPr="006D7213">
          <w:rPr>
            <w:rStyle w:val="ae"/>
            <w:sz w:val="28"/>
            <w:szCs w:val="28"/>
            <w:lang w:val="en-US"/>
          </w:rPr>
          <w:t>://</w:t>
        </w:r>
        <w:r w:rsidR="001C2336" w:rsidRPr="0046131C">
          <w:rPr>
            <w:rStyle w:val="ae"/>
            <w:sz w:val="28"/>
            <w:szCs w:val="28"/>
            <w:lang w:val="en-US"/>
          </w:rPr>
          <w:t>ombudsmanrf</w:t>
        </w:r>
        <w:r w:rsidR="001C2336" w:rsidRPr="006D7213">
          <w:rPr>
            <w:rStyle w:val="ae"/>
            <w:sz w:val="28"/>
            <w:szCs w:val="28"/>
            <w:lang w:val="en-US"/>
          </w:rPr>
          <w:t>.</w:t>
        </w:r>
        <w:r w:rsidR="001C2336" w:rsidRPr="0046131C">
          <w:rPr>
            <w:rStyle w:val="ae"/>
            <w:sz w:val="28"/>
            <w:szCs w:val="28"/>
            <w:lang w:val="en-US"/>
          </w:rPr>
          <w:t>org</w:t>
        </w:r>
        <w:r w:rsidR="001C2336" w:rsidRPr="006D7213">
          <w:rPr>
            <w:rStyle w:val="ae"/>
            <w:sz w:val="28"/>
            <w:szCs w:val="28"/>
            <w:lang w:val="en-US"/>
          </w:rPr>
          <w:t>/</w:t>
        </w:r>
        <w:r w:rsidR="001C2336" w:rsidRPr="0046131C">
          <w:rPr>
            <w:rStyle w:val="ae"/>
            <w:sz w:val="28"/>
            <w:szCs w:val="28"/>
            <w:lang w:val="en-US"/>
          </w:rPr>
          <w:t>news</w:t>
        </w:r>
        <w:r w:rsidR="001C2336" w:rsidRPr="006D7213">
          <w:rPr>
            <w:rStyle w:val="ae"/>
            <w:sz w:val="28"/>
            <w:szCs w:val="28"/>
            <w:lang w:val="en-US"/>
          </w:rPr>
          <w:t>/</w:t>
        </w:r>
        <w:r w:rsidR="001C2336" w:rsidRPr="0046131C">
          <w:rPr>
            <w:rStyle w:val="ae"/>
            <w:sz w:val="28"/>
            <w:szCs w:val="28"/>
            <w:lang w:val="en-US"/>
          </w:rPr>
          <w:t>novosti</w:t>
        </w:r>
        <w:r w:rsidR="001C2336" w:rsidRPr="006D7213">
          <w:rPr>
            <w:rStyle w:val="ae"/>
            <w:sz w:val="28"/>
            <w:szCs w:val="28"/>
            <w:lang w:val="en-US"/>
          </w:rPr>
          <w:t>_</w:t>
        </w:r>
        <w:r w:rsidR="001C2336" w:rsidRPr="0046131C">
          <w:rPr>
            <w:rStyle w:val="ae"/>
            <w:sz w:val="28"/>
            <w:szCs w:val="28"/>
            <w:lang w:val="en-US"/>
          </w:rPr>
          <w:t>upolnomochennogo</w:t>
        </w:r>
        <w:r w:rsidR="001C2336" w:rsidRPr="006D7213">
          <w:rPr>
            <w:rStyle w:val="ae"/>
            <w:sz w:val="28"/>
            <w:szCs w:val="28"/>
            <w:lang w:val="en-US"/>
          </w:rPr>
          <w:t>/</w:t>
        </w:r>
        <w:r w:rsidR="001C2336" w:rsidRPr="0046131C">
          <w:rPr>
            <w:rStyle w:val="ae"/>
            <w:sz w:val="28"/>
            <w:szCs w:val="28"/>
            <w:lang w:val="en-US"/>
          </w:rPr>
          <w:t>view</w:t>
        </w:r>
        <w:r w:rsidR="001C2336" w:rsidRPr="006D7213">
          <w:rPr>
            <w:rStyle w:val="ae"/>
            <w:sz w:val="28"/>
            <w:szCs w:val="28"/>
            <w:lang w:val="en-US"/>
          </w:rPr>
          <w:t>/</w:t>
        </w:r>
        <w:r w:rsidR="001C2336" w:rsidRPr="0046131C">
          <w:rPr>
            <w:rStyle w:val="ae"/>
            <w:sz w:val="28"/>
            <w:szCs w:val="28"/>
            <w:lang w:val="en-US"/>
          </w:rPr>
          <w:t>intervju</w:t>
        </w:r>
        <w:r w:rsidR="001C2336" w:rsidRPr="006D7213">
          <w:rPr>
            <w:rStyle w:val="ae"/>
            <w:sz w:val="28"/>
            <w:szCs w:val="28"/>
            <w:lang w:val="en-US"/>
          </w:rPr>
          <w:t>_</w:t>
        </w:r>
        <w:r w:rsidR="001C2336" w:rsidRPr="0046131C">
          <w:rPr>
            <w:rStyle w:val="ae"/>
            <w:sz w:val="28"/>
            <w:szCs w:val="28"/>
            <w:lang w:val="en-US"/>
          </w:rPr>
          <w:t>s</w:t>
        </w:r>
        <w:r w:rsidR="001C2336" w:rsidRPr="006D7213">
          <w:rPr>
            <w:rStyle w:val="ae"/>
            <w:sz w:val="28"/>
            <w:szCs w:val="28"/>
            <w:lang w:val="en-US"/>
          </w:rPr>
          <w:t>_</w:t>
        </w:r>
        <w:r w:rsidR="001C2336" w:rsidRPr="0046131C">
          <w:rPr>
            <w:rStyle w:val="ae"/>
            <w:sz w:val="28"/>
            <w:szCs w:val="28"/>
            <w:lang w:val="en-US"/>
          </w:rPr>
          <w:t>upolnomochennym</w:t>
        </w:r>
        <w:r w:rsidR="001C2336" w:rsidRPr="006D7213">
          <w:rPr>
            <w:rStyle w:val="ae"/>
            <w:sz w:val="28"/>
            <w:szCs w:val="28"/>
            <w:lang w:val="en-US"/>
          </w:rPr>
          <w:t>_</w:t>
        </w:r>
        <w:r w:rsidR="001C2336" w:rsidRPr="0046131C">
          <w:rPr>
            <w:rStyle w:val="ae"/>
            <w:sz w:val="28"/>
            <w:szCs w:val="28"/>
            <w:lang w:val="en-US"/>
          </w:rPr>
          <w:t>dlja</w:t>
        </w:r>
        <w:r w:rsidR="001C2336" w:rsidRPr="006D7213">
          <w:rPr>
            <w:rStyle w:val="ae"/>
            <w:sz w:val="28"/>
            <w:szCs w:val="28"/>
            <w:lang w:val="en-US"/>
          </w:rPr>
          <w:t>_</w:t>
        </w:r>
        <w:r w:rsidR="001C2336" w:rsidRPr="0046131C">
          <w:rPr>
            <w:rStyle w:val="ae"/>
            <w:sz w:val="28"/>
            <w:szCs w:val="28"/>
            <w:lang w:val="en-US"/>
          </w:rPr>
          <w:t>telekanala</w:t>
        </w:r>
        <w:r w:rsidR="001C2336" w:rsidRPr="006D7213">
          <w:rPr>
            <w:rStyle w:val="ae"/>
            <w:sz w:val="28"/>
            <w:szCs w:val="28"/>
            <w:lang w:val="en-US"/>
          </w:rPr>
          <w:t>_</w:t>
        </w:r>
        <w:r w:rsidR="001C2336" w:rsidRPr="0046131C">
          <w:rPr>
            <w:rStyle w:val="ae"/>
            <w:sz w:val="28"/>
            <w:szCs w:val="28"/>
            <w:lang w:val="en-US"/>
          </w:rPr>
          <w:t>quotrossija</w:t>
        </w:r>
        <w:r w:rsidR="001C2336" w:rsidRPr="006D7213">
          <w:rPr>
            <w:rStyle w:val="ae"/>
            <w:sz w:val="28"/>
            <w:szCs w:val="28"/>
            <w:lang w:val="en-US"/>
          </w:rPr>
          <w:t>24</w:t>
        </w:r>
        <w:r w:rsidR="001C2336" w:rsidRPr="0046131C">
          <w:rPr>
            <w:rStyle w:val="ae"/>
            <w:sz w:val="28"/>
            <w:szCs w:val="28"/>
            <w:lang w:val="en-US"/>
          </w:rPr>
          <w:t>quot</w:t>
        </w:r>
      </w:hyperlink>
      <w:r w:rsidR="001C2336" w:rsidRPr="006D7213">
        <w:rPr>
          <w:sz w:val="28"/>
          <w:szCs w:val="28"/>
          <w:lang w:val="en-US"/>
        </w:rPr>
        <w:t>.</w:t>
      </w:r>
    </w:p>
    <w:p w14:paraId="273D5804" w14:textId="795E4746" w:rsidR="00754CB9" w:rsidRDefault="00754CB9" w:rsidP="001C2336">
      <w:pPr>
        <w:spacing w:line="360" w:lineRule="auto"/>
        <w:ind w:firstLine="567"/>
        <w:jc w:val="both"/>
        <w:rPr>
          <w:sz w:val="28"/>
          <w:szCs w:val="28"/>
          <w:lang w:val="en-US"/>
        </w:rPr>
      </w:pPr>
      <w:r>
        <w:rPr>
          <w:sz w:val="28"/>
          <w:szCs w:val="28"/>
          <w:lang w:val="en-US"/>
        </w:rPr>
        <w:t xml:space="preserve">During COVID-19 pandemic the Commissioner received 5 complaints against domestic violence, 3 of which – from women regarding the acts of violence, 2 – from NGOs with proposals to improve the Russian legislation. All complaints are being considered together with relevant State authorities. </w:t>
      </w:r>
    </w:p>
    <w:p w14:paraId="77D3E77B" w14:textId="30E13B5F" w:rsidR="00754CB9" w:rsidRDefault="00754CB9" w:rsidP="001C2336">
      <w:pPr>
        <w:spacing w:line="360" w:lineRule="auto"/>
        <w:ind w:firstLine="567"/>
        <w:jc w:val="both"/>
        <w:rPr>
          <w:sz w:val="28"/>
          <w:szCs w:val="28"/>
          <w:lang w:val="en-US"/>
        </w:rPr>
      </w:pPr>
      <w:r>
        <w:rPr>
          <w:sz w:val="28"/>
          <w:szCs w:val="28"/>
          <w:lang w:val="en-US"/>
        </w:rPr>
        <w:t>The Commissioner supports the Decision of the Governmental Commission for the Prevention of Infringement as of 31 March 2020, which recommends State authorities to:</w:t>
      </w:r>
    </w:p>
    <w:p w14:paraId="43217100" w14:textId="63C4664F" w:rsidR="00754CB9" w:rsidRDefault="00754CB9" w:rsidP="001C2336">
      <w:pPr>
        <w:spacing w:line="360" w:lineRule="auto"/>
        <w:ind w:firstLine="567"/>
        <w:jc w:val="both"/>
        <w:rPr>
          <w:sz w:val="28"/>
          <w:szCs w:val="28"/>
          <w:lang w:val="en-US"/>
        </w:rPr>
      </w:pPr>
      <w:r>
        <w:rPr>
          <w:sz w:val="28"/>
          <w:szCs w:val="28"/>
          <w:lang w:val="en-US"/>
        </w:rPr>
        <w:t xml:space="preserve">keep records of additional data on the situation regarding the crimes in domestic area and the results of preventive activities of the internal affairs bodies; </w:t>
      </w:r>
    </w:p>
    <w:p w14:paraId="0095CF54" w14:textId="5247B9EF" w:rsidR="00754CB9" w:rsidRDefault="00754CB9" w:rsidP="001C2336">
      <w:pPr>
        <w:spacing w:line="360" w:lineRule="auto"/>
        <w:ind w:firstLine="567"/>
        <w:jc w:val="both"/>
        <w:rPr>
          <w:sz w:val="28"/>
          <w:szCs w:val="28"/>
          <w:lang w:val="en-US"/>
        </w:rPr>
      </w:pPr>
      <w:r>
        <w:rPr>
          <w:sz w:val="28"/>
          <w:szCs w:val="28"/>
          <w:lang w:val="en-US"/>
        </w:rPr>
        <w:t>summarize the experience of social service organizations (including crisis centers for women and NGOs implementing effective models of domestic violence prevention) situated in the constituent entities of the Russian Federation, which provide social services for citizens, who became victims of domestic violence;</w:t>
      </w:r>
    </w:p>
    <w:p w14:paraId="24B4EE5A" w14:textId="66321D2D" w:rsidR="00754CB9" w:rsidRDefault="00754CB9" w:rsidP="001C2336">
      <w:pPr>
        <w:spacing w:line="360" w:lineRule="auto"/>
        <w:ind w:firstLine="567"/>
        <w:jc w:val="both"/>
        <w:rPr>
          <w:sz w:val="28"/>
          <w:szCs w:val="28"/>
          <w:lang w:val="en-US"/>
        </w:rPr>
      </w:pPr>
      <w:r>
        <w:rPr>
          <w:sz w:val="28"/>
          <w:szCs w:val="28"/>
          <w:lang w:val="en-US"/>
        </w:rPr>
        <w:t xml:space="preserve">consider the possibility to optimize the procedure for organizing and producing forensic medical examination to detect facts of battery or other violent acts in order to reduce the period of results preparation.  </w:t>
      </w:r>
    </w:p>
    <w:p w14:paraId="353AD917" w14:textId="38A5650D" w:rsidR="00754CB9" w:rsidRDefault="00754CB9" w:rsidP="001C2336">
      <w:pPr>
        <w:spacing w:line="360" w:lineRule="auto"/>
        <w:ind w:firstLine="567"/>
        <w:jc w:val="both"/>
        <w:rPr>
          <w:sz w:val="28"/>
          <w:szCs w:val="28"/>
          <w:lang w:val="en-US"/>
        </w:rPr>
      </w:pPr>
      <w:r>
        <w:rPr>
          <w:sz w:val="28"/>
          <w:szCs w:val="28"/>
          <w:lang w:val="en-US"/>
        </w:rPr>
        <w:t>The</w:t>
      </w:r>
      <w:r w:rsidRPr="00754CB9">
        <w:rPr>
          <w:sz w:val="28"/>
          <w:szCs w:val="28"/>
          <w:lang w:val="en-US"/>
        </w:rPr>
        <w:t xml:space="preserve"> </w:t>
      </w:r>
      <w:r>
        <w:rPr>
          <w:sz w:val="28"/>
          <w:szCs w:val="28"/>
          <w:lang w:val="en-US"/>
        </w:rPr>
        <w:t>Commissioner</w:t>
      </w:r>
      <w:r w:rsidRPr="00754CB9">
        <w:rPr>
          <w:sz w:val="28"/>
          <w:szCs w:val="28"/>
          <w:lang w:val="en-US"/>
        </w:rPr>
        <w:t xml:space="preserve"> </w:t>
      </w:r>
      <w:r>
        <w:rPr>
          <w:sz w:val="28"/>
          <w:szCs w:val="28"/>
          <w:lang w:val="en-US"/>
        </w:rPr>
        <w:t xml:space="preserve">will continue to monitor the protection of the rights of </w:t>
      </w:r>
      <w:r w:rsidRPr="008278F2">
        <w:rPr>
          <w:color w:val="000000" w:themeColor="text1"/>
          <w:sz w:val="28"/>
          <w:szCs w:val="28"/>
          <w:lang w:val="en-US"/>
        </w:rPr>
        <w:t xml:space="preserve">women in </w:t>
      </w:r>
      <w:r w:rsidR="009501A0" w:rsidRPr="008278F2">
        <w:rPr>
          <w:color w:val="000000" w:themeColor="text1"/>
          <w:sz w:val="28"/>
          <w:szCs w:val="28"/>
          <w:lang w:val="en-US"/>
        </w:rPr>
        <w:t xml:space="preserve">the </w:t>
      </w:r>
      <w:r w:rsidRPr="008278F2">
        <w:rPr>
          <w:color w:val="000000" w:themeColor="text1"/>
          <w:sz w:val="28"/>
          <w:szCs w:val="28"/>
          <w:lang w:val="en-US"/>
        </w:rPr>
        <w:t xml:space="preserve">post-quarantine regime, as well as </w:t>
      </w:r>
      <w:r w:rsidR="009501A0" w:rsidRPr="008278F2">
        <w:rPr>
          <w:color w:val="000000" w:themeColor="text1"/>
          <w:sz w:val="28"/>
          <w:szCs w:val="28"/>
          <w:lang w:val="en-US"/>
        </w:rPr>
        <w:t xml:space="preserve">the </w:t>
      </w:r>
      <w:r w:rsidRPr="008278F2">
        <w:rPr>
          <w:color w:val="000000" w:themeColor="text1"/>
          <w:sz w:val="28"/>
          <w:szCs w:val="28"/>
          <w:lang w:val="en-US"/>
        </w:rPr>
        <w:t xml:space="preserve">implementation of the Governmental Commission’s decision.  </w:t>
      </w:r>
    </w:p>
    <w:p w14:paraId="3974FAE4" w14:textId="6B55FFA3" w:rsidR="00754CB9" w:rsidRDefault="00E34E91" w:rsidP="00754CB9">
      <w:pPr>
        <w:spacing w:line="360" w:lineRule="auto"/>
        <w:ind w:firstLine="567"/>
        <w:jc w:val="both"/>
        <w:rPr>
          <w:b/>
          <w:bCs/>
          <w:sz w:val="28"/>
          <w:szCs w:val="28"/>
          <w:lang w:val="en-US"/>
        </w:rPr>
      </w:pPr>
      <w:r>
        <w:rPr>
          <w:b/>
          <w:bCs/>
          <w:sz w:val="28"/>
          <w:szCs w:val="28"/>
          <w:lang w:val="en-US"/>
        </w:rPr>
        <w:t>7</w:t>
      </w:r>
      <w:r w:rsidR="00754CB9" w:rsidRPr="00D57F0C">
        <w:rPr>
          <w:b/>
          <w:bCs/>
          <w:sz w:val="28"/>
          <w:szCs w:val="28"/>
          <w:lang w:val="en-US"/>
        </w:rPr>
        <w:t xml:space="preserve">. Information on </w:t>
      </w:r>
      <w:r w:rsidR="00754CB9">
        <w:rPr>
          <w:b/>
          <w:bCs/>
          <w:sz w:val="28"/>
          <w:szCs w:val="28"/>
          <w:lang w:val="en-US"/>
        </w:rPr>
        <w:t xml:space="preserve">article 11 of the Convention on the Elimination of All Forms of Discrimination Against Women. </w:t>
      </w:r>
    </w:p>
    <w:p w14:paraId="379F98EC" w14:textId="09A2C481" w:rsidR="00754CB9" w:rsidRDefault="00754CB9" w:rsidP="00754CB9">
      <w:pPr>
        <w:spacing w:line="360" w:lineRule="auto"/>
        <w:ind w:firstLine="567"/>
        <w:jc w:val="both"/>
        <w:rPr>
          <w:sz w:val="28"/>
          <w:szCs w:val="28"/>
          <w:lang w:val="en-US"/>
        </w:rPr>
      </w:pPr>
      <w:r w:rsidRPr="00754CB9">
        <w:rPr>
          <w:sz w:val="28"/>
          <w:szCs w:val="28"/>
          <w:lang w:val="en-US"/>
        </w:rPr>
        <w:t xml:space="preserve">The Commissioner </w:t>
      </w:r>
      <w:r w:rsidRPr="00754CB9">
        <w:rPr>
          <w:b/>
          <w:bCs/>
          <w:sz w:val="28"/>
          <w:szCs w:val="28"/>
          <w:lang w:val="en-US"/>
        </w:rPr>
        <w:t>receives proposals from women to amend the Russian legislation on</w:t>
      </w:r>
      <w:r w:rsidRPr="008278F2">
        <w:rPr>
          <w:b/>
          <w:bCs/>
          <w:color w:val="000000" w:themeColor="text1"/>
          <w:sz w:val="28"/>
          <w:szCs w:val="28"/>
          <w:lang w:val="en-US"/>
        </w:rPr>
        <w:t xml:space="preserve"> </w:t>
      </w:r>
      <w:r w:rsidR="009501A0" w:rsidRPr="008278F2">
        <w:rPr>
          <w:b/>
          <w:bCs/>
          <w:color w:val="000000" w:themeColor="text1"/>
          <w:sz w:val="28"/>
          <w:szCs w:val="28"/>
          <w:lang w:val="en-US"/>
        </w:rPr>
        <w:t xml:space="preserve">the </w:t>
      </w:r>
      <w:r w:rsidRPr="00754CB9">
        <w:rPr>
          <w:b/>
          <w:bCs/>
          <w:sz w:val="28"/>
          <w:szCs w:val="28"/>
          <w:lang w:val="en-US"/>
        </w:rPr>
        <w:t>extension of the parental obligation to pay alimony for children, who have reached majority</w:t>
      </w:r>
      <w:r>
        <w:rPr>
          <w:sz w:val="28"/>
          <w:szCs w:val="28"/>
          <w:lang w:val="en-US"/>
        </w:rPr>
        <w:t xml:space="preserve"> and study in general education institutions. In accordance with the Family Code of the Russian Federation, only minor children and disabled adults have the right to receive alimony from their parents. Sometimes </w:t>
      </w:r>
      <w:r>
        <w:rPr>
          <w:sz w:val="28"/>
          <w:szCs w:val="28"/>
          <w:lang w:val="en-US"/>
        </w:rPr>
        <w:lastRenderedPageBreak/>
        <w:t xml:space="preserve">a child reaches majority while studying in high school, but he/she discontinues to receive alimony even though it is quite difficult to combine education and labor activities, hence, they remain financially dependent from their parents. </w:t>
      </w:r>
    </w:p>
    <w:p w14:paraId="2BA0E7CD" w14:textId="32B9480B" w:rsidR="00754CB9" w:rsidRDefault="00754CB9" w:rsidP="00754CB9">
      <w:pPr>
        <w:spacing w:line="360" w:lineRule="auto"/>
        <w:ind w:firstLine="567"/>
        <w:jc w:val="both"/>
        <w:rPr>
          <w:sz w:val="28"/>
          <w:szCs w:val="28"/>
          <w:lang w:val="en-US"/>
        </w:rPr>
      </w:pPr>
      <w:r>
        <w:rPr>
          <w:sz w:val="28"/>
          <w:szCs w:val="28"/>
          <w:lang w:val="en-US"/>
        </w:rPr>
        <w:t xml:space="preserve">In addition, the majority of parents raising a child, who is over 18, are women, who are often not able to provide a child with a decent standard of living before completion of a high school. </w:t>
      </w:r>
    </w:p>
    <w:p w14:paraId="090D9BDA" w14:textId="0DEC9748" w:rsidR="00754CB9" w:rsidRDefault="00754CB9" w:rsidP="00754CB9">
      <w:pPr>
        <w:spacing w:line="360" w:lineRule="auto"/>
        <w:ind w:firstLine="567"/>
        <w:jc w:val="both"/>
        <w:rPr>
          <w:b/>
          <w:bCs/>
          <w:sz w:val="28"/>
          <w:szCs w:val="28"/>
          <w:lang w:val="en-US"/>
        </w:rPr>
      </w:pPr>
      <w:r>
        <w:rPr>
          <w:sz w:val="28"/>
          <w:szCs w:val="28"/>
          <w:lang w:val="en-US"/>
        </w:rPr>
        <w:t xml:space="preserve">In this regard, in 2019 the Commissioner addressed the State Duma Committee </w:t>
      </w:r>
      <w:r w:rsidR="00BD4247">
        <w:rPr>
          <w:sz w:val="28"/>
          <w:szCs w:val="28"/>
          <w:lang w:val="en-US"/>
        </w:rPr>
        <w:t>for</w:t>
      </w:r>
      <w:r>
        <w:rPr>
          <w:sz w:val="28"/>
          <w:szCs w:val="28"/>
          <w:lang w:val="en-US"/>
        </w:rPr>
        <w:t xml:space="preserve"> Family, Women and Children to amend the Family Code of the Russian Federation so that adults, studying in state and municipal general education organizations, have the right to receive alimony. </w:t>
      </w:r>
      <w:r w:rsidRPr="00754CB9">
        <w:rPr>
          <w:b/>
          <w:bCs/>
          <w:sz w:val="28"/>
          <w:szCs w:val="28"/>
          <w:lang w:val="en-US"/>
        </w:rPr>
        <w:t xml:space="preserve">The proposal was supported by the expert group of the State Duma’s Committee. </w:t>
      </w:r>
    </w:p>
    <w:p w14:paraId="37BDC6CB" w14:textId="48746A8A" w:rsidR="00754CB9" w:rsidRDefault="00754CB9" w:rsidP="00754CB9">
      <w:pPr>
        <w:spacing w:line="360" w:lineRule="auto"/>
        <w:ind w:firstLine="567"/>
        <w:jc w:val="both"/>
        <w:rPr>
          <w:sz w:val="28"/>
          <w:szCs w:val="28"/>
          <w:lang w:val="en-US"/>
        </w:rPr>
      </w:pPr>
      <w:r>
        <w:rPr>
          <w:sz w:val="28"/>
          <w:szCs w:val="28"/>
          <w:lang w:val="en-US"/>
        </w:rPr>
        <w:t>In</w:t>
      </w:r>
      <w:r w:rsidRPr="00754CB9">
        <w:rPr>
          <w:sz w:val="28"/>
          <w:szCs w:val="28"/>
          <w:lang w:val="en-US"/>
        </w:rPr>
        <w:t xml:space="preserve"> 2019 </w:t>
      </w:r>
      <w:r>
        <w:rPr>
          <w:sz w:val="28"/>
          <w:szCs w:val="28"/>
          <w:lang w:val="en-US"/>
        </w:rPr>
        <w:t xml:space="preserve">Annual report the Commissioner recommended the Government of the Russian Federation to consider a possibility to vest children, who are over 18 but continue to study in state and municipal general education organizations, </w:t>
      </w:r>
      <w:r w:rsidR="00477D49">
        <w:rPr>
          <w:sz w:val="28"/>
          <w:szCs w:val="28"/>
          <w:lang w:val="en-US"/>
        </w:rPr>
        <w:t xml:space="preserve">with the right </w:t>
      </w:r>
      <w:r>
        <w:rPr>
          <w:sz w:val="28"/>
          <w:szCs w:val="28"/>
          <w:lang w:val="en-US"/>
        </w:rPr>
        <w:t xml:space="preserve">to </w:t>
      </w:r>
      <w:r w:rsidR="00477D49">
        <w:rPr>
          <w:sz w:val="28"/>
          <w:szCs w:val="28"/>
          <w:lang w:val="en-US"/>
        </w:rPr>
        <w:t xml:space="preserve">continue </w:t>
      </w:r>
      <w:r>
        <w:rPr>
          <w:sz w:val="28"/>
          <w:szCs w:val="28"/>
          <w:lang w:val="en-US"/>
        </w:rPr>
        <w:t>receiv</w:t>
      </w:r>
      <w:r w:rsidR="00477D49">
        <w:rPr>
          <w:sz w:val="28"/>
          <w:szCs w:val="28"/>
          <w:lang w:val="en-US"/>
        </w:rPr>
        <w:t xml:space="preserve">ing </w:t>
      </w:r>
      <w:r>
        <w:rPr>
          <w:sz w:val="28"/>
          <w:szCs w:val="28"/>
          <w:lang w:val="en-US"/>
        </w:rPr>
        <w:t xml:space="preserve">alimony until their graduation. </w:t>
      </w:r>
    </w:p>
    <w:p w14:paraId="6E191786" w14:textId="37FE356F" w:rsidR="00477D49" w:rsidRPr="008278F2" w:rsidRDefault="00477D49" w:rsidP="00754CB9">
      <w:pPr>
        <w:spacing w:line="360" w:lineRule="auto"/>
        <w:ind w:firstLine="567"/>
        <w:jc w:val="both"/>
        <w:rPr>
          <w:color w:val="000000" w:themeColor="text1"/>
          <w:sz w:val="28"/>
          <w:szCs w:val="28"/>
          <w:lang w:val="en-US"/>
        </w:rPr>
      </w:pPr>
      <w:r>
        <w:rPr>
          <w:sz w:val="28"/>
          <w:szCs w:val="28"/>
          <w:lang w:val="en-US"/>
        </w:rPr>
        <w:t xml:space="preserve">Often </w:t>
      </w:r>
      <w:r w:rsidRPr="00477D49">
        <w:rPr>
          <w:b/>
          <w:bCs/>
          <w:sz w:val="28"/>
          <w:szCs w:val="28"/>
          <w:lang w:val="en-US"/>
        </w:rPr>
        <w:t>women face difficulties in finding a kindergarten for a child within walking distance from the place of living.</w:t>
      </w:r>
      <w:r>
        <w:rPr>
          <w:sz w:val="28"/>
          <w:szCs w:val="28"/>
          <w:lang w:val="en-US"/>
        </w:rPr>
        <w:t xml:space="preserve"> Referring</w:t>
      </w:r>
      <w:r w:rsidRPr="00477D49">
        <w:rPr>
          <w:sz w:val="28"/>
          <w:szCs w:val="28"/>
          <w:lang w:val="en-US"/>
        </w:rPr>
        <w:t xml:space="preserve"> </w:t>
      </w:r>
      <w:r>
        <w:rPr>
          <w:sz w:val="28"/>
          <w:szCs w:val="28"/>
          <w:lang w:val="en-US"/>
        </w:rPr>
        <w:t>to</w:t>
      </w:r>
      <w:r w:rsidRPr="00477D49">
        <w:rPr>
          <w:sz w:val="28"/>
          <w:szCs w:val="28"/>
          <w:lang w:val="en-US"/>
        </w:rPr>
        <w:t xml:space="preserve"> </w:t>
      </w:r>
      <w:r>
        <w:rPr>
          <w:sz w:val="28"/>
          <w:szCs w:val="28"/>
          <w:lang w:val="en-US"/>
        </w:rPr>
        <w:t>the</w:t>
      </w:r>
      <w:r w:rsidRPr="00477D49">
        <w:rPr>
          <w:sz w:val="28"/>
          <w:szCs w:val="28"/>
          <w:lang w:val="en-US"/>
        </w:rPr>
        <w:t xml:space="preserve"> </w:t>
      </w:r>
      <w:r>
        <w:rPr>
          <w:sz w:val="28"/>
          <w:szCs w:val="28"/>
          <w:lang w:val="en-US"/>
        </w:rPr>
        <w:t>lack</w:t>
      </w:r>
      <w:r w:rsidRPr="00477D49">
        <w:rPr>
          <w:sz w:val="28"/>
          <w:szCs w:val="28"/>
          <w:lang w:val="en-US"/>
        </w:rPr>
        <w:t xml:space="preserve"> </w:t>
      </w:r>
      <w:r>
        <w:rPr>
          <w:sz w:val="28"/>
          <w:szCs w:val="28"/>
          <w:lang w:val="en-US"/>
        </w:rPr>
        <w:t>of</w:t>
      </w:r>
      <w:r w:rsidRPr="00477D49">
        <w:rPr>
          <w:sz w:val="28"/>
          <w:szCs w:val="28"/>
          <w:lang w:val="en-US"/>
        </w:rPr>
        <w:t xml:space="preserve"> </w:t>
      </w:r>
      <w:r>
        <w:rPr>
          <w:sz w:val="28"/>
          <w:szCs w:val="28"/>
          <w:lang w:val="en-US"/>
        </w:rPr>
        <w:t>places</w:t>
      </w:r>
      <w:r w:rsidRPr="00477D49">
        <w:rPr>
          <w:sz w:val="28"/>
          <w:szCs w:val="28"/>
          <w:lang w:val="en-US"/>
        </w:rPr>
        <w:t xml:space="preserve"> </w:t>
      </w:r>
      <w:r>
        <w:rPr>
          <w:sz w:val="28"/>
          <w:szCs w:val="28"/>
          <w:lang w:val="en-US"/>
        </w:rPr>
        <w:t>in</w:t>
      </w:r>
      <w:r w:rsidRPr="00477D49">
        <w:rPr>
          <w:sz w:val="28"/>
          <w:szCs w:val="28"/>
          <w:lang w:val="en-US"/>
        </w:rPr>
        <w:t xml:space="preserve"> </w:t>
      </w:r>
      <w:r>
        <w:rPr>
          <w:sz w:val="28"/>
          <w:szCs w:val="28"/>
          <w:lang w:val="en-US"/>
        </w:rPr>
        <w:t>the</w:t>
      </w:r>
      <w:r w:rsidRPr="00477D49">
        <w:rPr>
          <w:sz w:val="28"/>
          <w:szCs w:val="28"/>
          <w:lang w:val="en-US"/>
        </w:rPr>
        <w:t xml:space="preserve"> </w:t>
      </w:r>
      <w:r>
        <w:rPr>
          <w:sz w:val="28"/>
          <w:szCs w:val="28"/>
          <w:lang w:val="en-US"/>
        </w:rPr>
        <w:t xml:space="preserve">neighboring kindergartens, municipal authorities propose to send a child to a faraway pre-school education organization in </w:t>
      </w:r>
      <w:bookmarkStart w:id="0" w:name="_GoBack"/>
      <w:r w:rsidRPr="008278F2">
        <w:rPr>
          <w:color w:val="000000" w:themeColor="text1"/>
          <w:sz w:val="28"/>
          <w:szCs w:val="28"/>
          <w:lang w:val="en-US"/>
        </w:rPr>
        <w:t xml:space="preserve">violation </w:t>
      </w:r>
      <w:r w:rsidR="009501A0" w:rsidRPr="008278F2">
        <w:rPr>
          <w:color w:val="000000" w:themeColor="text1"/>
          <w:sz w:val="28"/>
          <w:szCs w:val="28"/>
          <w:lang w:val="en-US"/>
        </w:rPr>
        <w:t>of</w:t>
      </w:r>
      <w:r w:rsidRPr="008278F2">
        <w:rPr>
          <w:color w:val="000000" w:themeColor="text1"/>
          <w:sz w:val="28"/>
          <w:szCs w:val="28"/>
          <w:lang w:val="en-US"/>
        </w:rPr>
        <w:t xml:space="preserve"> the law. </w:t>
      </w:r>
    </w:p>
    <w:p w14:paraId="65BB483B" w14:textId="51BE80CE" w:rsidR="00477D49" w:rsidRPr="008278F2" w:rsidRDefault="00477D49" w:rsidP="00754CB9">
      <w:pPr>
        <w:spacing w:line="360" w:lineRule="auto"/>
        <w:ind w:firstLine="567"/>
        <w:jc w:val="both"/>
        <w:rPr>
          <w:color w:val="000000" w:themeColor="text1"/>
          <w:sz w:val="28"/>
          <w:szCs w:val="28"/>
          <w:lang w:val="en-US"/>
        </w:rPr>
      </w:pPr>
      <w:r w:rsidRPr="008278F2">
        <w:rPr>
          <w:color w:val="000000" w:themeColor="text1"/>
          <w:sz w:val="28"/>
          <w:szCs w:val="28"/>
          <w:lang w:val="en-US"/>
        </w:rPr>
        <w:t xml:space="preserve">While taking a decision, the authorities do not take into account the real circumstances, such as household composition, a distance from the place of living to a kindergarten, its schedule, a working schedule of parents, which significantly complicates the realization of the citizen’s right to education. </w:t>
      </w:r>
    </w:p>
    <w:p w14:paraId="10D2538E" w14:textId="6B489813" w:rsidR="00477D49" w:rsidRPr="00477D49" w:rsidRDefault="00477D49" w:rsidP="00754CB9">
      <w:pPr>
        <w:spacing w:line="360" w:lineRule="auto"/>
        <w:ind w:firstLine="567"/>
        <w:jc w:val="both"/>
        <w:rPr>
          <w:sz w:val="28"/>
          <w:szCs w:val="28"/>
          <w:lang w:val="en-US"/>
        </w:rPr>
      </w:pPr>
      <w:r w:rsidRPr="008278F2">
        <w:rPr>
          <w:color w:val="000000" w:themeColor="text1"/>
          <w:sz w:val="28"/>
          <w:szCs w:val="28"/>
          <w:lang w:val="en-US"/>
        </w:rPr>
        <w:t xml:space="preserve">In this regard, </w:t>
      </w:r>
      <w:r w:rsidRPr="008278F2">
        <w:rPr>
          <w:b/>
          <w:bCs/>
          <w:color w:val="000000" w:themeColor="text1"/>
          <w:sz w:val="28"/>
          <w:szCs w:val="28"/>
          <w:lang w:val="en-US"/>
        </w:rPr>
        <w:t>the recommendation</w:t>
      </w:r>
      <w:r w:rsidRPr="008278F2">
        <w:rPr>
          <w:color w:val="000000" w:themeColor="text1"/>
          <w:sz w:val="28"/>
          <w:szCs w:val="28"/>
          <w:lang w:val="en-US"/>
        </w:rPr>
        <w:t xml:space="preserve"> of the Commissioner to</w:t>
      </w:r>
      <w:r w:rsidRPr="008278F2">
        <w:rPr>
          <w:b/>
          <w:bCs/>
          <w:color w:val="000000" w:themeColor="text1"/>
          <w:sz w:val="28"/>
          <w:szCs w:val="28"/>
          <w:lang w:val="en-US"/>
        </w:rPr>
        <w:t xml:space="preserve"> </w:t>
      </w:r>
      <w:r w:rsidRPr="008278F2">
        <w:rPr>
          <w:color w:val="000000" w:themeColor="text1"/>
          <w:sz w:val="28"/>
          <w:szCs w:val="28"/>
          <w:lang w:val="en-US"/>
        </w:rPr>
        <w:t xml:space="preserve">State regional authorities </w:t>
      </w:r>
      <w:r w:rsidRPr="008278F2">
        <w:rPr>
          <w:b/>
          <w:bCs/>
          <w:color w:val="000000" w:themeColor="text1"/>
          <w:sz w:val="28"/>
          <w:szCs w:val="28"/>
          <w:lang w:val="en-US"/>
        </w:rPr>
        <w:t>to take measures to ensure the widespread availability of pre-school education for children between 3 and 7</w:t>
      </w:r>
      <w:r w:rsidRPr="008278F2">
        <w:rPr>
          <w:color w:val="000000" w:themeColor="text1"/>
          <w:sz w:val="28"/>
          <w:szCs w:val="28"/>
          <w:lang w:val="en-US"/>
        </w:rPr>
        <w:t xml:space="preserve">, as well as to </w:t>
      </w:r>
      <w:r w:rsidRPr="008278F2">
        <w:rPr>
          <w:b/>
          <w:bCs/>
          <w:color w:val="000000" w:themeColor="text1"/>
          <w:sz w:val="28"/>
          <w:szCs w:val="28"/>
          <w:lang w:val="en-US"/>
        </w:rPr>
        <w:t xml:space="preserve">create conditions for </w:t>
      </w:r>
      <w:r w:rsidR="009501A0" w:rsidRPr="008278F2">
        <w:rPr>
          <w:b/>
          <w:bCs/>
          <w:color w:val="000000" w:themeColor="text1"/>
          <w:sz w:val="28"/>
          <w:szCs w:val="28"/>
          <w:lang w:val="en-US"/>
        </w:rPr>
        <w:t xml:space="preserve">the </w:t>
      </w:r>
      <w:bookmarkEnd w:id="0"/>
      <w:r w:rsidRPr="00477D49">
        <w:rPr>
          <w:b/>
          <w:bCs/>
          <w:sz w:val="28"/>
          <w:szCs w:val="28"/>
          <w:lang w:val="en-US"/>
        </w:rPr>
        <w:t>provision of children before 3 years with places in kindergartens</w:t>
      </w:r>
      <w:r>
        <w:rPr>
          <w:sz w:val="28"/>
          <w:szCs w:val="28"/>
          <w:lang w:val="en-US"/>
        </w:rPr>
        <w:t xml:space="preserve"> </w:t>
      </w:r>
      <w:r w:rsidRPr="00477D49">
        <w:rPr>
          <w:b/>
          <w:bCs/>
          <w:sz w:val="28"/>
          <w:szCs w:val="28"/>
          <w:lang w:val="en-US"/>
        </w:rPr>
        <w:t>remains actual.</w:t>
      </w:r>
      <w:r>
        <w:rPr>
          <w:sz w:val="28"/>
          <w:szCs w:val="28"/>
          <w:lang w:val="en-US"/>
        </w:rPr>
        <w:t xml:space="preserve"> </w:t>
      </w:r>
    </w:p>
    <w:p w14:paraId="5348CFDF" w14:textId="7D7A526E" w:rsidR="009D0D26" w:rsidRPr="006D7213" w:rsidRDefault="009D0D26" w:rsidP="009D0D26">
      <w:pPr>
        <w:spacing w:line="360" w:lineRule="auto"/>
        <w:ind w:firstLine="567"/>
        <w:jc w:val="both"/>
        <w:rPr>
          <w:b/>
          <w:sz w:val="28"/>
          <w:szCs w:val="28"/>
          <w:lang w:val="en-US"/>
        </w:rPr>
      </w:pPr>
    </w:p>
    <w:sectPr w:rsidR="009D0D26" w:rsidRPr="006D7213" w:rsidSect="00BD4247">
      <w:headerReference w:type="even" r:id="rId11"/>
      <w:headerReference w:type="default" r:id="rId12"/>
      <w:footerReference w:type="even" r:id="rId13"/>
      <w:footerReference w:type="default" r:id="rId14"/>
      <w:pgSz w:w="11906" w:h="16838"/>
      <w:pgMar w:top="770"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D5378" w14:textId="77777777" w:rsidR="00835978" w:rsidRDefault="00835978" w:rsidP="006B7FC9">
      <w:r>
        <w:separator/>
      </w:r>
    </w:p>
  </w:endnote>
  <w:endnote w:type="continuationSeparator" w:id="0">
    <w:p w14:paraId="4B138BE5" w14:textId="77777777" w:rsidR="00835978" w:rsidRDefault="00835978" w:rsidP="006B7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f"/>
      </w:rPr>
      <w:id w:val="-48918882"/>
      <w:docPartObj>
        <w:docPartGallery w:val="Page Numbers (Bottom of Page)"/>
        <w:docPartUnique/>
      </w:docPartObj>
    </w:sdtPr>
    <w:sdtEndPr>
      <w:rPr>
        <w:rStyle w:val="af"/>
      </w:rPr>
    </w:sdtEndPr>
    <w:sdtContent>
      <w:p w14:paraId="16C824E8" w14:textId="09939A19" w:rsidR="00D57F0C" w:rsidRDefault="00D57F0C" w:rsidP="0015110A">
        <w:pPr>
          <w:pStyle w:val="a5"/>
          <w:framePr w:wrap="none" w:vAnchor="text" w:hAnchor="margin" w:xAlign="right" w:y="1"/>
          <w:rPr>
            <w:rStyle w:val="af"/>
          </w:rPr>
        </w:pPr>
        <w:r>
          <w:rPr>
            <w:rStyle w:val="af"/>
          </w:rPr>
          <w:fldChar w:fldCharType="begin"/>
        </w:r>
        <w:r>
          <w:rPr>
            <w:rStyle w:val="af"/>
          </w:rPr>
          <w:instrText xml:space="preserve"> PAGE </w:instrText>
        </w:r>
        <w:r>
          <w:rPr>
            <w:rStyle w:val="af"/>
          </w:rPr>
          <w:fldChar w:fldCharType="end"/>
        </w:r>
      </w:p>
    </w:sdtContent>
  </w:sdt>
  <w:p w14:paraId="555E1E95" w14:textId="77777777" w:rsidR="00D57F0C" w:rsidRDefault="00D57F0C" w:rsidP="00D57F0C">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46B14" w14:textId="5E5FA4EA" w:rsidR="006B7FC9" w:rsidRDefault="006B7FC9" w:rsidP="00D57F0C">
    <w:pPr>
      <w:pStyle w:val="a5"/>
      <w:ind w:right="360"/>
    </w:pPr>
  </w:p>
  <w:p w14:paraId="293CC9DD" w14:textId="77777777" w:rsidR="006B7FC9" w:rsidRDefault="006B7FC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DA58F5" w14:textId="77777777" w:rsidR="00835978" w:rsidRDefault="00835978" w:rsidP="006B7FC9">
      <w:r>
        <w:separator/>
      </w:r>
    </w:p>
  </w:footnote>
  <w:footnote w:type="continuationSeparator" w:id="0">
    <w:p w14:paraId="0A49CDF2" w14:textId="77777777" w:rsidR="00835978" w:rsidRDefault="00835978" w:rsidP="006B7FC9">
      <w:r>
        <w:continuationSeparator/>
      </w:r>
    </w:p>
  </w:footnote>
  <w:footnote w:id="1">
    <w:p w14:paraId="44105769" w14:textId="29EC673D" w:rsidR="00D57F0C" w:rsidRPr="00D57F0C" w:rsidRDefault="00D57F0C" w:rsidP="00D57F0C">
      <w:pPr>
        <w:rPr>
          <w:lang w:val="en-US"/>
        </w:rPr>
      </w:pPr>
      <w:r>
        <w:rPr>
          <w:rStyle w:val="ad"/>
        </w:rPr>
        <w:footnoteRef/>
      </w:r>
      <w:r w:rsidRPr="00D57F0C">
        <w:rPr>
          <w:lang w:val="en-US"/>
        </w:rPr>
        <w:t xml:space="preserve"> </w:t>
      </w:r>
      <w:r>
        <w:rPr>
          <w:lang w:val="en-US"/>
        </w:rPr>
        <w:t xml:space="preserve">URL: </w:t>
      </w:r>
      <w:hyperlink r:id="rId1" w:history="1">
        <w:r w:rsidRPr="00D57F0C">
          <w:rPr>
            <w:rStyle w:val="ae"/>
            <w:lang w:val="en-US"/>
          </w:rPr>
          <w:t>http://eng.ombudsmanrf.org/ombudsman/content/annual_reports</w:t>
        </w:r>
      </w:hyperlink>
      <w:r>
        <w:rPr>
          <w:lang w:val="en-US"/>
        </w:rPr>
        <w:t xml:space="preserve"> (accessed 11.06.2020). </w:t>
      </w:r>
    </w:p>
  </w:footnote>
  <w:footnote w:id="2">
    <w:p w14:paraId="4D414666" w14:textId="678E300B" w:rsidR="00C57295" w:rsidRPr="00AB381F" w:rsidRDefault="00C57295" w:rsidP="00450A3C">
      <w:pPr>
        <w:jc w:val="both"/>
        <w:rPr>
          <w:lang w:val="en-US"/>
        </w:rPr>
      </w:pPr>
      <w:r w:rsidRPr="00AB381F">
        <w:rPr>
          <w:rStyle w:val="ad"/>
        </w:rPr>
        <w:footnoteRef/>
      </w:r>
      <w:r w:rsidRPr="00AB381F">
        <w:rPr>
          <w:lang w:val="en-US"/>
        </w:rPr>
        <w:t xml:space="preserve">URL: </w:t>
      </w:r>
      <w:hyperlink r:id="rId2" w:history="1">
        <w:r w:rsidRPr="00AB381F">
          <w:rPr>
            <w:color w:val="0000FF"/>
            <w:u w:val="single"/>
            <w:lang w:val="en-US"/>
          </w:rPr>
          <w:t>http://ombudsmanrf.org/upload/files/docs/lib/VAW_Report_2020_eng_web.pdf</w:t>
        </w:r>
      </w:hyperlink>
      <w:r w:rsidRPr="00AB381F">
        <w:rPr>
          <w:lang w:val="en-US"/>
        </w:rPr>
        <w:t xml:space="preserve"> (accessed </w:t>
      </w:r>
      <w:r w:rsidR="00450A3C" w:rsidRPr="00AB381F">
        <w:rPr>
          <w:lang w:val="en-US"/>
        </w:rPr>
        <w:t xml:space="preserve">08.06.2020). </w:t>
      </w:r>
    </w:p>
    <w:p w14:paraId="4203F739" w14:textId="5C36910B" w:rsidR="00C57295" w:rsidRPr="0038631E" w:rsidRDefault="00C57295">
      <w:pPr>
        <w:pStyle w:val="ab"/>
        <w:rPr>
          <w:lang w:val="en-US"/>
        </w:rPr>
      </w:pPr>
    </w:p>
  </w:footnote>
  <w:footnote w:id="3">
    <w:p w14:paraId="3DDAA825" w14:textId="77777777" w:rsidR="0038631E" w:rsidRPr="00AB381F" w:rsidRDefault="0038631E" w:rsidP="0038631E">
      <w:pPr>
        <w:jc w:val="both"/>
        <w:rPr>
          <w:lang w:val="en-US"/>
        </w:rPr>
      </w:pPr>
      <w:r w:rsidRPr="00AB381F">
        <w:rPr>
          <w:rStyle w:val="ad"/>
        </w:rPr>
        <w:footnoteRef/>
      </w:r>
      <w:r w:rsidRPr="00AB381F">
        <w:rPr>
          <w:lang w:val="en-US"/>
        </w:rPr>
        <w:t xml:space="preserve"> URL: </w:t>
      </w:r>
      <w:hyperlink r:id="rId3" w:history="1">
        <w:r w:rsidRPr="00AB381F">
          <w:rPr>
            <w:color w:val="0000FF"/>
            <w:u w:val="single"/>
            <w:lang w:val="en-US"/>
          </w:rPr>
          <w:t>http://ombudsmanrf.org/upload/files/docs/lib/Report_POL_2020_eng_web.pdf</w:t>
        </w:r>
      </w:hyperlink>
      <w:r w:rsidRPr="00AB381F">
        <w:rPr>
          <w:lang w:val="en-US"/>
        </w:rPr>
        <w:t xml:space="preserve"> (accessed 08.06.2020). </w:t>
      </w:r>
    </w:p>
    <w:p w14:paraId="7F837C8B" w14:textId="08715E86" w:rsidR="0038631E" w:rsidRPr="0038631E" w:rsidRDefault="0038631E">
      <w:pPr>
        <w:pStyle w:val="ab"/>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f"/>
      </w:rPr>
      <w:id w:val="-2083126519"/>
      <w:docPartObj>
        <w:docPartGallery w:val="Page Numbers (Top of Page)"/>
        <w:docPartUnique/>
      </w:docPartObj>
    </w:sdtPr>
    <w:sdtEndPr>
      <w:rPr>
        <w:rStyle w:val="af"/>
      </w:rPr>
    </w:sdtEndPr>
    <w:sdtContent>
      <w:p w14:paraId="4AC138D6" w14:textId="45ED7698" w:rsidR="00D57F0C" w:rsidRDefault="00D57F0C" w:rsidP="0015110A">
        <w:pPr>
          <w:pStyle w:val="a3"/>
          <w:framePr w:wrap="none" w:vAnchor="text" w:hAnchor="margin" w:xAlign="center" w:y="1"/>
          <w:rPr>
            <w:rStyle w:val="af"/>
          </w:rPr>
        </w:pPr>
        <w:r>
          <w:rPr>
            <w:rStyle w:val="af"/>
          </w:rPr>
          <w:fldChar w:fldCharType="begin"/>
        </w:r>
        <w:r>
          <w:rPr>
            <w:rStyle w:val="af"/>
          </w:rPr>
          <w:instrText xml:space="preserve"> PAGE </w:instrText>
        </w:r>
        <w:r>
          <w:rPr>
            <w:rStyle w:val="af"/>
          </w:rPr>
          <w:fldChar w:fldCharType="end"/>
        </w:r>
      </w:p>
    </w:sdtContent>
  </w:sdt>
  <w:p w14:paraId="764EDEAB" w14:textId="77777777" w:rsidR="00D57F0C" w:rsidRDefault="00D57F0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f"/>
      </w:rPr>
      <w:id w:val="1759254125"/>
      <w:docPartObj>
        <w:docPartGallery w:val="Page Numbers (Top of Page)"/>
        <w:docPartUnique/>
      </w:docPartObj>
    </w:sdtPr>
    <w:sdtEndPr>
      <w:rPr>
        <w:rStyle w:val="af"/>
      </w:rPr>
    </w:sdtEndPr>
    <w:sdtContent>
      <w:p w14:paraId="564F7369" w14:textId="3A91B1FF" w:rsidR="00D57F0C" w:rsidRDefault="00D57F0C" w:rsidP="0015110A">
        <w:pPr>
          <w:pStyle w:val="a3"/>
          <w:framePr w:wrap="none" w:vAnchor="text" w:hAnchor="margin" w:xAlign="center" w:y="1"/>
          <w:rPr>
            <w:rStyle w:val="af"/>
          </w:rPr>
        </w:pPr>
        <w:r>
          <w:rPr>
            <w:rStyle w:val="af"/>
          </w:rPr>
          <w:fldChar w:fldCharType="begin"/>
        </w:r>
        <w:r>
          <w:rPr>
            <w:rStyle w:val="af"/>
          </w:rPr>
          <w:instrText xml:space="preserve"> PAGE </w:instrText>
        </w:r>
        <w:r>
          <w:rPr>
            <w:rStyle w:val="af"/>
          </w:rPr>
          <w:fldChar w:fldCharType="separate"/>
        </w:r>
        <w:r>
          <w:rPr>
            <w:rStyle w:val="af"/>
            <w:noProof/>
          </w:rPr>
          <w:t>1</w:t>
        </w:r>
        <w:r>
          <w:rPr>
            <w:rStyle w:val="af"/>
          </w:rPr>
          <w:fldChar w:fldCharType="end"/>
        </w:r>
      </w:p>
    </w:sdtContent>
  </w:sdt>
  <w:p w14:paraId="735D1DDC" w14:textId="77777777" w:rsidR="00D57F0C" w:rsidRDefault="00D57F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0102E"/>
    <w:multiLevelType w:val="multilevel"/>
    <w:tmpl w:val="D338B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B716B0"/>
    <w:multiLevelType w:val="hybridMultilevel"/>
    <w:tmpl w:val="8B4A1C34"/>
    <w:lvl w:ilvl="0" w:tplc="3CC829C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AB707ED"/>
    <w:multiLevelType w:val="hybridMultilevel"/>
    <w:tmpl w:val="8B4A1C34"/>
    <w:lvl w:ilvl="0" w:tplc="3CC829C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3"/>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859"/>
    <w:rsid w:val="000146F4"/>
    <w:rsid w:val="000312D7"/>
    <w:rsid w:val="000344A2"/>
    <w:rsid w:val="0003470D"/>
    <w:rsid w:val="00036364"/>
    <w:rsid w:val="000406CC"/>
    <w:rsid w:val="00041B0D"/>
    <w:rsid w:val="000633B6"/>
    <w:rsid w:val="000845D3"/>
    <w:rsid w:val="000B2058"/>
    <w:rsid w:val="000B2E00"/>
    <w:rsid w:val="000B7836"/>
    <w:rsid w:val="000F5914"/>
    <w:rsid w:val="001156B2"/>
    <w:rsid w:val="00122A94"/>
    <w:rsid w:val="001409DF"/>
    <w:rsid w:val="00151341"/>
    <w:rsid w:val="00157F0E"/>
    <w:rsid w:val="001638CF"/>
    <w:rsid w:val="00194A4C"/>
    <w:rsid w:val="00196E25"/>
    <w:rsid w:val="001A118A"/>
    <w:rsid w:val="001A4BCA"/>
    <w:rsid w:val="001C2336"/>
    <w:rsid w:val="001D13D4"/>
    <w:rsid w:val="001D5CB9"/>
    <w:rsid w:val="002564C8"/>
    <w:rsid w:val="00280FFE"/>
    <w:rsid w:val="00286B6A"/>
    <w:rsid w:val="00296B9E"/>
    <w:rsid w:val="002B7DD6"/>
    <w:rsid w:val="002C2722"/>
    <w:rsid w:val="002F3CC0"/>
    <w:rsid w:val="003047CB"/>
    <w:rsid w:val="00306D6A"/>
    <w:rsid w:val="00311131"/>
    <w:rsid w:val="00315FBC"/>
    <w:rsid w:val="003160D1"/>
    <w:rsid w:val="0032644A"/>
    <w:rsid w:val="00371938"/>
    <w:rsid w:val="003722F2"/>
    <w:rsid w:val="0038631E"/>
    <w:rsid w:val="003922A3"/>
    <w:rsid w:val="003A7859"/>
    <w:rsid w:val="003C71B9"/>
    <w:rsid w:val="003D70CE"/>
    <w:rsid w:val="003F297E"/>
    <w:rsid w:val="00402F7E"/>
    <w:rsid w:val="00403E6C"/>
    <w:rsid w:val="00427E2A"/>
    <w:rsid w:val="00430D5A"/>
    <w:rsid w:val="004457CB"/>
    <w:rsid w:val="00450A3C"/>
    <w:rsid w:val="00454959"/>
    <w:rsid w:val="00461569"/>
    <w:rsid w:val="00475BF4"/>
    <w:rsid w:val="00477D49"/>
    <w:rsid w:val="004A3171"/>
    <w:rsid w:val="004C02BD"/>
    <w:rsid w:val="004C1EF4"/>
    <w:rsid w:val="004E01D9"/>
    <w:rsid w:val="004E278D"/>
    <w:rsid w:val="004E2F31"/>
    <w:rsid w:val="004F6CDC"/>
    <w:rsid w:val="00535D08"/>
    <w:rsid w:val="00554F6E"/>
    <w:rsid w:val="0057076E"/>
    <w:rsid w:val="00575889"/>
    <w:rsid w:val="00595A3D"/>
    <w:rsid w:val="00595A58"/>
    <w:rsid w:val="005B3997"/>
    <w:rsid w:val="005F7432"/>
    <w:rsid w:val="00627E32"/>
    <w:rsid w:val="00631BD0"/>
    <w:rsid w:val="00651831"/>
    <w:rsid w:val="006759DA"/>
    <w:rsid w:val="00680A80"/>
    <w:rsid w:val="00684CE8"/>
    <w:rsid w:val="0068575A"/>
    <w:rsid w:val="006B7FC9"/>
    <w:rsid w:val="006D7213"/>
    <w:rsid w:val="006F45A0"/>
    <w:rsid w:val="006F4C97"/>
    <w:rsid w:val="007007EC"/>
    <w:rsid w:val="00716ACA"/>
    <w:rsid w:val="00726FCC"/>
    <w:rsid w:val="00732F72"/>
    <w:rsid w:val="0075082A"/>
    <w:rsid w:val="00754CB9"/>
    <w:rsid w:val="00785A8A"/>
    <w:rsid w:val="007954B8"/>
    <w:rsid w:val="007B01CD"/>
    <w:rsid w:val="007B70BA"/>
    <w:rsid w:val="007C6630"/>
    <w:rsid w:val="007F260D"/>
    <w:rsid w:val="007F4C9F"/>
    <w:rsid w:val="008278F2"/>
    <w:rsid w:val="00833208"/>
    <w:rsid w:val="00835978"/>
    <w:rsid w:val="00835BFE"/>
    <w:rsid w:val="00841395"/>
    <w:rsid w:val="00844083"/>
    <w:rsid w:val="008571B7"/>
    <w:rsid w:val="00857C74"/>
    <w:rsid w:val="00857E7D"/>
    <w:rsid w:val="00861AF5"/>
    <w:rsid w:val="0087508F"/>
    <w:rsid w:val="008A03B3"/>
    <w:rsid w:val="008A5C07"/>
    <w:rsid w:val="008B3AED"/>
    <w:rsid w:val="008B46F2"/>
    <w:rsid w:val="008D5C57"/>
    <w:rsid w:val="00900565"/>
    <w:rsid w:val="00917380"/>
    <w:rsid w:val="009320C3"/>
    <w:rsid w:val="009501A0"/>
    <w:rsid w:val="00953E27"/>
    <w:rsid w:val="00967D07"/>
    <w:rsid w:val="00971804"/>
    <w:rsid w:val="00992D37"/>
    <w:rsid w:val="009940E7"/>
    <w:rsid w:val="009944C0"/>
    <w:rsid w:val="009B2AC1"/>
    <w:rsid w:val="009C31A1"/>
    <w:rsid w:val="009C4EDE"/>
    <w:rsid w:val="009D0D26"/>
    <w:rsid w:val="009D1F8B"/>
    <w:rsid w:val="009D7415"/>
    <w:rsid w:val="009E7104"/>
    <w:rsid w:val="009F4EA3"/>
    <w:rsid w:val="00A14A32"/>
    <w:rsid w:val="00A23108"/>
    <w:rsid w:val="00A408DB"/>
    <w:rsid w:val="00A44AA6"/>
    <w:rsid w:val="00A60877"/>
    <w:rsid w:val="00A9355A"/>
    <w:rsid w:val="00AA49CB"/>
    <w:rsid w:val="00AB15FB"/>
    <w:rsid w:val="00AB2BBF"/>
    <w:rsid w:val="00AB381F"/>
    <w:rsid w:val="00AC3006"/>
    <w:rsid w:val="00AC5FD2"/>
    <w:rsid w:val="00AF66B6"/>
    <w:rsid w:val="00B2246E"/>
    <w:rsid w:val="00B2526A"/>
    <w:rsid w:val="00B5034D"/>
    <w:rsid w:val="00B61673"/>
    <w:rsid w:val="00B649D0"/>
    <w:rsid w:val="00B66096"/>
    <w:rsid w:val="00B7326F"/>
    <w:rsid w:val="00B85EF1"/>
    <w:rsid w:val="00B95B74"/>
    <w:rsid w:val="00B96719"/>
    <w:rsid w:val="00BD4247"/>
    <w:rsid w:val="00BD5651"/>
    <w:rsid w:val="00BF05AC"/>
    <w:rsid w:val="00C11596"/>
    <w:rsid w:val="00C23520"/>
    <w:rsid w:val="00C55884"/>
    <w:rsid w:val="00C57295"/>
    <w:rsid w:val="00C60AB8"/>
    <w:rsid w:val="00C737C1"/>
    <w:rsid w:val="00C75744"/>
    <w:rsid w:val="00C764CC"/>
    <w:rsid w:val="00C777BC"/>
    <w:rsid w:val="00C97008"/>
    <w:rsid w:val="00CB2F18"/>
    <w:rsid w:val="00CB3B1F"/>
    <w:rsid w:val="00CB601C"/>
    <w:rsid w:val="00CC1683"/>
    <w:rsid w:val="00CC4176"/>
    <w:rsid w:val="00CD3255"/>
    <w:rsid w:val="00CE1EC7"/>
    <w:rsid w:val="00CE5EF0"/>
    <w:rsid w:val="00CF4661"/>
    <w:rsid w:val="00D06A50"/>
    <w:rsid w:val="00D15032"/>
    <w:rsid w:val="00D31A2D"/>
    <w:rsid w:val="00D553E5"/>
    <w:rsid w:val="00D57F0C"/>
    <w:rsid w:val="00D85818"/>
    <w:rsid w:val="00D903B6"/>
    <w:rsid w:val="00DA6C61"/>
    <w:rsid w:val="00DB044D"/>
    <w:rsid w:val="00DB0C0B"/>
    <w:rsid w:val="00DC3F44"/>
    <w:rsid w:val="00DD2C4C"/>
    <w:rsid w:val="00DE15B1"/>
    <w:rsid w:val="00E04B54"/>
    <w:rsid w:val="00E127C5"/>
    <w:rsid w:val="00E22088"/>
    <w:rsid w:val="00E25CEC"/>
    <w:rsid w:val="00E34E91"/>
    <w:rsid w:val="00E61123"/>
    <w:rsid w:val="00E74ACF"/>
    <w:rsid w:val="00EA2823"/>
    <w:rsid w:val="00ED1643"/>
    <w:rsid w:val="00EF0700"/>
    <w:rsid w:val="00F0047B"/>
    <w:rsid w:val="00F060FF"/>
    <w:rsid w:val="00F17DCE"/>
    <w:rsid w:val="00F240DB"/>
    <w:rsid w:val="00F61DE1"/>
    <w:rsid w:val="00FA0431"/>
    <w:rsid w:val="00FA55A4"/>
    <w:rsid w:val="00FE1157"/>
    <w:rsid w:val="00FF5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0DC31"/>
  <w15:docId w15:val="{A291EEED-8DAF-42FC-9472-1609ACA8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35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B7FC9"/>
    <w:pPr>
      <w:tabs>
        <w:tab w:val="center" w:pos="4677"/>
        <w:tab w:val="right" w:pos="9355"/>
      </w:tabs>
    </w:pPr>
  </w:style>
  <w:style w:type="character" w:customStyle="1" w:styleId="a4">
    <w:name w:val="Верхний колонтитул Знак"/>
    <w:basedOn w:val="a0"/>
    <w:link w:val="a3"/>
    <w:uiPriority w:val="99"/>
    <w:rsid w:val="006B7FC9"/>
  </w:style>
  <w:style w:type="paragraph" w:styleId="a5">
    <w:name w:val="footer"/>
    <w:basedOn w:val="a"/>
    <w:link w:val="a6"/>
    <w:uiPriority w:val="99"/>
    <w:unhideWhenUsed/>
    <w:rsid w:val="006B7FC9"/>
    <w:pPr>
      <w:tabs>
        <w:tab w:val="center" w:pos="4677"/>
        <w:tab w:val="right" w:pos="9355"/>
      </w:tabs>
    </w:pPr>
  </w:style>
  <w:style w:type="character" w:customStyle="1" w:styleId="a6">
    <w:name w:val="Нижний колонтитул Знак"/>
    <w:basedOn w:val="a0"/>
    <w:link w:val="a5"/>
    <w:uiPriority w:val="99"/>
    <w:rsid w:val="006B7FC9"/>
  </w:style>
  <w:style w:type="paragraph" w:styleId="a7">
    <w:name w:val="List Paragraph"/>
    <w:basedOn w:val="a"/>
    <w:uiPriority w:val="34"/>
    <w:qFormat/>
    <w:rsid w:val="00C777BC"/>
    <w:pPr>
      <w:ind w:left="720"/>
      <w:contextualSpacing/>
    </w:pPr>
  </w:style>
  <w:style w:type="paragraph" w:styleId="a8">
    <w:name w:val="Balloon Text"/>
    <w:basedOn w:val="a"/>
    <w:link w:val="a9"/>
    <w:uiPriority w:val="99"/>
    <w:semiHidden/>
    <w:unhideWhenUsed/>
    <w:rsid w:val="00286B6A"/>
    <w:rPr>
      <w:rFonts w:ascii="Tahoma" w:hAnsi="Tahoma" w:cs="Tahoma"/>
      <w:sz w:val="16"/>
      <w:szCs w:val="16"/>
    </w:rPr>
  </w:style>
  <w:style w:type="character" w:customStyle="1" w:styleId="a9">
    <w:name w:val="Текст выноски Знак"/>
    <w:basedOn w:val="a0"/>
    <w:link w:val="a8"/>
    <w:uiPriority w:val="99"/>
    <w:semiHidden/>
    <w:rsid w:val="00286B6A"/>
    <w:rPr>
      <w:rFonts w:ascii="Tahoma" w:hAnsi="Tahoma" w:cs="Tahoma"/>
      <w:sz w:val="16"/>
      <w:szCs w:val="16"/>
    </w:rPr>
  </w:style>
  <w:style w:type="paragraph" w:customStyle="1" w:styleId="SingleTxt">
    <w:name w:val="__Single Txt"/>
    <w:basedOn w:val="a"/>
    <w:qFormat/>
    <w:rsid w:val="000633B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sz w:val="20"/>
    </w:rPr>
  </w:style>
  <w:style w:type="paragraph" w:styleId="aa">
    <w:name w:val="Normal (Web)"/>
    <w:basedOn w:val="a"/>
    <w:uiPriority w:val="99"/>
    <w:semiHidden/>
    <w:unhideWhenUsed/>
    <w:rsid w:val="00971804"/>
    <w:pPr>
      <w:spacing w:before="100" w:beforeAutospacing="1" w:after="100" w:afterAutospacing="1"/>
    </w:pPr>
  </w:style>
  <w:style w:type="paragraph" w:styleId="ab">
    <w:name w:val="footnote text"/>
    <w:aliases w:val="Знак,Знак Знак"/>
    <w:basedOn w:val="a"/>
    <w:link w:val="ac"/>
    <w:unhideWhenUsed/>
    <w:rsid w:val="00C57295"/>
    <w:rPr>
      <w:sz w:val="20"/>
      <w:szCs w:val="20"/>
    </w:rPr>
  </w:style>
  <w:style w:type="character" w:customStyle="1" w:styleId="ac">
    <w:name w:val="Текст сноски Знак"/>
    <w:aliases w:val="Знак Знак1,Знак Знак Знак"/>
    <w:basedOn w:val="a0"/>
    <w:link w:val="ab"/>
    <w:rsid w:val="00C57295"/>
    <w:rPr>
      <w:rFonts w:ascii="Times New Roman" w:eastAsia="Times New Roman" w:hAnsi="Times New Roman" w:cs="Times New Roman"/>
      <w:sz w:val="20"/>
      <w:szCs w:val="20"/>
      <w:lang w:eastAsia="ru-RU"/>
    </w:rPr>
  </w:style>
  <w:style w:type="character" w:styleId="ad">
    <w:name w:val="footnote reference"/>
    <w:aliases w:val="fr,Знак сноски-FN,FZ,Текст сновски,Ciae niinee I,Знак сноски Н,Знак сноски 1,Ciae niinee-FN,Referencia nota al pie,Appel note de bas de page,Used by Word for Help footnote symbols,сноска4,-E Fußnotenzeichen,MZ-Fußnotenzeichen,4_GR,4_"/>
    <w:basedOn w:val="a0"/>
    <w:link w:val="4GChar"/>
    <w:unhideWhenUsed/>
    <w:rsid w:val="00C57295"/>
    <w:rPr>
      <w:vertAlign w:val="superscript"/>
    </w:rPr>
  </w:style>
  <w:style w:type="character" w:styleId="ae">
    <w:name w:val="Hyperlink"/>
    <w:basedOn w:val="a0"/>
    <w:uiPriority w:val="99"/>
    <w:unhideWhenUsed/>
    <w:rsid w:val="00C57295"/>
    <w:rPr>
      <w:color w:val="0000FF"/>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a"/>
    <w:link w:val="ad"/>
    <w:rsid w:val="003047CB"/>
    <w:pPr>
      <w:jc w:val="both"/>
    </w:pPr>
    <w:rPr>
      <w:rFonts w:asciiTheme="minorHAnsi" w:eastAsiaTheme="minorHAnsi" w:hAnsiTheme="minorHAnsi" w:cstheme="minorBidi"/>
      <w:sz w:val="22"/>
      <w:szCs w:val="22"/>
      <w:vertAlign w:val="superscript"/>
      <w:lang w:eastAsia="en-US"/>
    </w:rPr>
  </w:style>
  <w:style w:type="paragraph" w:customStyle="1" w:styleId="H23">
    <w:name w:val="_ H_2/3"/>
    <w:basedOn w:val="a"/>
    <w:next w:val="SingleTxt"/>
    <w:qFormat/>
    <w:rsid w:val="008A03B3"/>
    <w:pPr>
      <w:keepNext/>
      <w:keepLines/>
      <w:suppressAutoHyphens/>
      <w:spacing w:line="240" w:lineRule="exact"/>
      <w:outlineLvl w:val="1"/>
    </w:pPr>
    <w:rPr>
      <w:rFonts w:eastAsiaTheme="minorHAnsi"/>
      <w:b/>
      <w:spacing w:val="2"/>
      <w:w w:val="103"/>
      <w:kern w:val="14"/>
      <w:sz w:val="20"/>
      <w:szCs w:val="22"/>
      <w:lang w:eastAsia="en-US"/>
    </w:rPr>
  </w:style>
  <w:style w:type="character" w:styleId="af">
    <w:name w:val="page number"/>
    <w:basedOn w:val="a0"/>
    <w:uiPriority w:val="99"/>
    <w:semiHidden/>
    <w:unhideWhenUsed/>
    <w:rsid w:val="00D57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387010">
      <w:bodyDiv w:val="1"/>
      <w:marLeft w:val="0"/>
      <w:marRight w:val="0"/>
      <w:marTop w:val="0"/>
      <w:marBottom w:val="0"/>
      <w:divBdr>
        <w:top w:val="none" w:sz="0" w:space="0" w:color="auto"/>
        <w:left w:val="none" w:sz="0" w:space="0" w:color="auto"/>
        <w:bottom w:val="none" w:sz="0" w:space="0" w:color="auto"/>
        <w:right w:val="none" w:sz="0" w:space="0" w:color="auto"/>
      </w:divBdr>
    </w:div>
    <w:div w:id="193157234">
      <w:bodyDiv w:val="1"/>
      <w:marLeft w:val="0"/>
      <w:marRight w:val="0"/>
      <w:marTop w:val="0"/>
      <w:marBottom w:val="0"/>
      <w:divBdr>
        <w:top w:val="none" w:sz="0" w:space="0" w:color="auto"/>
        <w:left w:val="none" w:sz="0" w:space="0" w:color="auto"/>
        <w:bottom w:val="none" w:sz="0" w:space="0" w:color="auto"/>
        <w:right w:val="none" w:sz="0" w:space="0" w:color="auto"/>
      </w:divBdr>
    </w:div>
    <w:div w:id="424032072">
      <w:bodyDiv w:val="1"/>
      <w:marLeft w:val="0"/>
      <w:marRight w:val="0"/>
      <w:marTop w:val="0"/>
      <w:marBottom w:val="0"/>
      <w:divBdr>
        <w:top w:val="none" w:sz="0" w:space="0" w:color="auto"/>
        <w:left w:val="none" w:sz="0" w:space="0" w:color="auto"/>
        <w:bottom w:val="none" w:sz="0" w:space="0" w:color="auto"/>
        <w:right w:val="none" w:sz="0" w:space="0" w:color="auto"/>
      </w:divBdr>
    </w:div>
    <w:div w:id="448402807">
      <w:bodyDiv w:val="1"/>
      <w:marLeft w:val="0"/>
      <w:marRight w:val="0"/>
      <w:marTop w:val="0"/>
      <w:marBottom w:val="0"/>
      <w:divBdr>
        <w:top w:val="none" w:sz="0" w:space="0" w:color="auto"/>
        <w:left w:val="none" w:sz="0" w:space="0" w:color="auto"/>
        <w:bottom w:val="none" w:sz="0" w:space="0" w:color="auto"/>
        <w:right w:val="none" w:sz="0" w:space="0" w:color="auto"/>
      </w:divBdr>
    </w:div>
    <w:div w:id="588392050">
      <w:bodyDiv w:val="1"/>
      <w:marLeft w:val="0"/>
      <w:marRight w:val="0"/>
      <w:marTop w:val="0"/>
      <w:marBottom w:val="0"/>
      <w:divBdr>
        <w:top w:val="none" w:sz="0" w:space="0" w:color="auto"/>
        <w:left w:val="none" w:sz="0" w:space="0" w:color="auto"/>
        <w:bottom w:val="none" w:sz="0" w:space="0" w:color="auto"/>
        <w:right w:val="none" w:sz="0" w:space="0" w:color="auto"/>
      </w:divBdr>
    </w:div>
    <w:div w:id="868877845">
      <w:bodyDiv w:val="1"/>
      <w:marLeft w:val="0"/>
      <w:marRight w:val="0"/>
      <w:marTop w:val="0"/>
      <w:marBottom w:val="0"/>
      <w:divBdr>
        <w:top w:val="none" w:sz="0" w:space="0" w:color="auto"/>
        <w:left w:val="none" w:sz="0" w:space="0" w:color="auto"/>
        <w:bottom w:val="none" w:sz="0" w:space="0" w:color="auto"/>
        <w:right w:val="none" w:sz="0" w:space="0" w:color="auto"/>
      </w:divBdr>
    </w:div>
    <w:div w:id="1045256332">
      <w:bodyDiv w:val="1"/>
      <w:marLeft w:val="0"/>
      <w:marRight w:val="0"/>
      <w:marTop w:val="0"/>
      <w:marBottom w:val="0"/>
      <w:divBdr>
        <w:top w:val="none" w:sz="0" w:space="0" w:color="auto"/>
        <w:left w:val="none" w:sz="0" w:space="0" w:color="auto"/>
        <w:bottom w:val="none" w:sz="0" w:space="0" w:color="auto"/>
        <w:right w:val="none" w:sz="0" w:space="0" w:color="auto"/>
      </w:divBdr>
    </w:div>
    <w:div w:id="1101099553">
      <w:bodyDiv w:val="1"/>
      <w:marLeft w:val="0"/>
      <w:marRight w:val="0"/>
      <w:marTop w:val="0"/>
      <w:marBottom w:val="0"/>
      <w:divBdr>
        <w:top w:val="none" w:sz="0" w:space="0" w:color="auto"/>
        <w:left w:val="none" w:sz="0" w:space="0" w:color="auto"/>
        <w:bottom w:val="none" w:sz="0" w:space="0" w:color="auto"/>
        <w:right w:val="none" w:sz="0" w:space="0" w:color="auto"/>
      </w:divBdr>
    </w:div>
    <w:div w:id="1250895640">
      <w:bodyDiv w:val="1"/>
      <w:marLeft w:val="0"/>
      <w:marRight w:val="0"/>
      <w:marTop w:val="0"/>
      <w:marBottom w:val="0"/>
      <w:divBdr>
        <w:top w:val="none" w:sz="0" w:space="0" w:color="auto"/>
        <w:left w:val="none" w:sz="0" w:space="0" w:color="auto"/>
        <w:bottom w:val="none" w:sz="0" w:space="0" w:color="auto"/>
        <w:right w:val="none" w:sz="0" w:space="0" w:color="auto"/>
      </w:divBdr>
    </w:div>
    <w:div w:id="1343048460">
      <w:bodyDiv w:val="1"/>
      <w:marLeft w:val="0"/>
      <w:marRight w:val="0"/>
      <w:marTop w:val="0"/>
      <w:marBottom w:val="0"/>
      <w:divBdr>
        <w:top w:val="none" w:sz="0" w:space="0" w:color="auto"/>
        <w:left w:val="none" w:sz="0" w:space="0" w:color="auto"/>
        <w:bottom w:val="none" w:sz="0" w:space="0" w:color="auto"/>
        <w:right w:val="none" w:sz="0" w:space="0" w:color="auto"/>
      </w:divBdr>
    </w:div>
    <w:div w:id="1481846425">
      <w:bodyDiv w:val="1"/>
      <w:marLeft w:val="0"/>
      <w:marRight w:val="0"/>
      <w:marTop w:val="0"/>
      <w:marBottom w:val="0"/>
      <w:divBdr>
        <w:top w:val="none" w:sz="0" w:space="0" w:color="auto"/>
        <w:left w:val="none" w:sz="0" w:space="0" w:color="auto"/>
        <w:bottom w:val="none" w:sz="0" w:space="0" w:color="auto"/>
        <w:right w:val="none" w:sz="0" w:space="0" w:color="auto"/>
      </w:divBdr>
      <w:divsChild>
        <w:div w:id="450520560">
          <w:marLeft w:val="0"/>
          <w:marRight w:val="0"/>
          <w:marTop w:val="0"/>
          <w:marBottom w:val="0"/>
          <w:divBdr>
            <w:top w:val="none" w:sz="0" w:space="0" w:color="auto"/>
            <w:left w:val="none" w:sz="0" w:space="0" w:color="auto"/>
            <w:bottom w:val="none" w:sz="0" w:space="0" w:color="auto"/>
            <w:right w:val="none" w:sz="0" w:space="0" w:color="auto"/>
          </w:divBdr>
        </w:div>
        <w:div w:id="1541940339">
          <w:marLeft w:val="0"/>
          <w:marRight w:val="0"/>
          <w:marTop w:val="0"/>
          <w:marBottom w:val="0"/>
          <w:divBdr>
            <w:top w:val="none" w:sz="0" w:space="0" w:color="auto"/>
            <w:left w:val="none" w:sz="0" w:space="0" w:color="auto"/>
            <w:bottom w:val="none" w:sz="0" w:space="0" w:color="auto"/>
            <w:right w:val="none" w:sz="0" w:space="0" w:color="auto"/>
          </w:divBdr>
        </w:div>
      </w:divsChild>
    </w:div>
    <w:div w:id="1511487814">
      <w:bodyDiv w:val="1"/>
      <w:marLeft w:val="0"/>
      <w:marRight w:val="0"/>
      <w:marTop w:val="0"/>
      <w:marBottom w:val="0"/>
      <w:divBdr>
        <w:top w:val="none" w:sz="0" w:space="0" w:color="auto"/>
        <w:left w:val="none" w:sz="0" w:space="0" w:color="auto"/>
        <w:bottom w:val="none" w:sz="0" w:space="0" w:color="auto"/>
        <w:right w:val="none" w:sz="0" w:space="0" w:color="auto"/>
      </w:divBdr>
    </w:div>
    <w:div w:id="1604415614">
      <w:bodyDiv w:val="1"/>
      <w:marLeft w:val="0"/>
      <w:marRight w:val="0"/>
      <w:marTop w:val="0"/>
      <w:marBottom w:val="0"/>
      <w:divBdr>
        <w:top w:val="none" w:sz="0" w:space="0" w:color="auto"/>
        <w:left w:val="none" w:sz="0" w:space="0" w:color="auto"/>
        <w:bottom w:val="none" w:sz="0" w:space="0" w:color="auto"/>
        <w:right w:val="none" w:sz="0" w:space="0" w:color="auto"/>
      </w:divBdr>
      <w:divsChild>
        <w:div w:id="344404270">
          <w:marLeft w:val="0"/>
          <w:marRight w:val="0"/>
          <w:marTop w:val="0"/>
          <w:marBottom w:val="0"/>
          <w:divBdr>
            <w:top w:val="none" w:sz="0" w:space="0" w:color="auto"/>
            <w:left w:val="none" w:sz="0" w:space="0" w:color="auto"/>
            <w:bottom w:val="none" w:sz="0" w:space="0" w:color="auto"/>
            <w:right w:val="none" w:sz="0" w:space="0" w:color="auto"/>
          </w:divBdr>
        </w:div>
        <w:div w:id="1523586141">
          <w:marLeft w:val="0"/>
          <w:marRight w:val="0"/>
          <w:marTop w:val="0"/>
          <w:marBottom w:val="0"/>
          <w:divBdr>
            <w:top w:val="none" w:sz="0" w:space="0" w:color="auto"/>
            <w:left w:val="none" w:sz="0" w:space="0" w:color="auto"/>
            <w:bottom w:val="none" w:sz="0" w:space="0" w:color="auto"/>
            <w:right w:val="none" w:sz="0" w:space="0" w:color="auto"/>
          </w:divBdr>
        </w:div>
        <w:div w:id="974605684">
          <w:marLeft w:val="0"/>
          <w:marRight w:val="0"/>
          <w:marTop w:val="0"/>
          <w:marBottom w:val="0"/>
          <w:divBdr>
            <w:top w:val="none" w:sz="0" w:space="0" w:color="auto"/>
            <w:left w:val="none" w:sz="0" w:space="0" w:color="auto"/>
            <w:bottom w:val="none" w:sz="0" w:space="0" w:color="auto"/>
            <w:right w:val="none" w:sz="0" w:space="0" w:color="auto"/>
          </w:divBdr>
        </w:div>
        <w:div w:id="776564483">
          <w:marLeft w:val="0"/>
          <w:marRight w:val="0"/>
          <w:marTop w:val="0"/>
          <w:marBottom w:val="0"/>
          <w:divBdr>
            <w:top w:val="none" w:sz="0" w:space="0" w:color="auto"/>
            <w:left w:val="none" w:sz="0" w:space="0" w:color="auto"/>
            <w:bottom w:val="none" w:sz="0" w:space="0" w:color="auto"/>
            <w:right w:val="none" w:sz="0" w:space="0" w:color="auto"/>
          </w:divBdr>
        </w:div>
      </w:divsChild>
    </w:div>
    <w:div w:id="1786803186">
      <w:bodyDiv w:val="1"/>
      <w:marLeft w:val="0"/>
      <w:marRight w:val="0"/>
      <w:marTop w:val="0"/>
      <w:marBottom w:val="0"/>
      <w:divBdr>
        <w:top w:val="none" w:sz="0" w:space="0" w:color="auto"/>
        <w:left w:val="none" w:sz="0" w:space="0" w:color="auto"/>
        <w:bottom w:val="none" w:sz="0" w:space="0" w:color="auto"/>
        <w:right w:val="none" w:sz="0" w:space="0" w:color="auto"/>
      </w:divBdr>
    </w:div>
    <w:div w:id="1904485397">
      <w:bodyDiv w:val="1"/>
      <w:marLeft w:val="0"/>
      <w:marRight w:val="0"/>
      <w:marTop w:val="0"/>
      <w:marBottom w:val="0"/>
      <w:divBdr>
        <w:top w:val="none" w:sz="0" w:space="0" w:color="auto"/>
        <w:left w:val="none" w:sz="0" w:space="0" w:color="auto"/>
        <w:bottom w:val="none" w:sz="0" w:space="0" w:color="auto"/>
        <w:right w:val="none" w:sz="0" w:space="0" w:color="auto"/>
      </w:divBdr>
    </w:div>
    <w:div w:id="197382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ombudsmanrf.org/news/novosti_upolnomochennogo/view/intervju_s_upolnomochennym_dlja_telekanala_quotrossija24quot"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drive.google.com/file/d/1mk8LFBZIHX-tbA3qqDf7QwppP-L6wrPZ/view"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ombudsmanrf.org/upload/files/docs/lib/Report_POL_2020_eng_web.pdf" TargetMode="External"/><Relationship Id="rId2" Type="http://schemas.openxmlformats.org/officeDocument/2006/relationships/hyperlink" Target="http://ombudsmanrf.org/upload/files/docs/lib/VAW_Report_2020_eng_web.pdf" TargetMode="External"/><Relationship Id="rId1" Type="http://schemas.openxmlformats.org/officeDocument/2006/relationships/hyperlink" Target="http://eng.ombudsmanrf.org/ombudsman/content/annual_repor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12CAEB-44E5-4C42-B0C6-58EB38B7CFDB}">
  <ds:schemaRefs>
    <ds:schemaRef ds:uri="http://schemas.openxmlformats.org/officeDocument/2006/bibliography"/>
  </ds:schemaRefs>
</ds:datastoreItem>
</file>

<file path=customXml/itemProps2.xml><?xml version="1.0" encoding="utf-8"?>
<ds:datastoreItem xmlns:ds="http://schemas.openxmlformats.org/officeDocument/2006/customXml" ds:itemID="{E6577E66-2D33-46F6-AA66-D4707BF45A90}"/>
</file>

<file path=customXml/itemProps3.xml><?xml version="1.0" encoding="utf-8"?>
<ds:datastoreItem xmlns:ds="http://schemas.openxmlformats.org/officeDocument/2006/customXml" ds:itemID="{2A703364-DB2E-4BF9-B552-A01E9EF3F6A7}"/>
</file>

<file path=customXml/itemProps4.xml><?xml version="1.0" encoding="utf-8"?>
<ds:datastoreItem xmlns:ds="http://schemas.openxmlformats.org/officeDocument/2006/customXml" ds:itemID="{A329D634-4AB2-4F5D-850C-82D3ED8B3EF7}"/>
</file>

<file path=docProps/app.xml><?xml version="1.0" encoding="utf-8"?>
<Properties xmlns="http://schemas.openxmlformats.org/officeDocument/2006/extended-properties" xmlns:vt="http://schemas.openxmlformats.org/officeDocument/2006/docPropsVTypes">
  <Template>Normal.dotm</Template>
  <TotalTime>6</TotalTime>
  <Pages>10</Pages>
  <Words>2635</Words>
  <Characters>17684</Characters>
  <Application>Microsoft Office Word</Application>
  <DocSecurity>0</DocSecurity>
  <Lines>346</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Толмачев Вячеслав Эдуардович</dc:creator>
  <cp:lastModifiedBy>Chief Advisor</cp:lastModifiedBy>
  <cp:revision>3</cp:revision>
  <cp:lastPrinted>2020-06-10T11:31:00Z</cp:lastPrinted>
  <dcterms:created xsi:type="dcterms:W3CDTF">2020-06-14T10:36:00Z</dcterms:created>
  <dcterms:modified xsi:type="dcterms:W3CDTF">2020-06-14T10:41:00Z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