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E01AF" w14:textId="2BACEEF5" w:rsidR="007939A1" w:rsidRPr="0090314B" w:rsidRDefault="00184718" w:rsidP="007939A1">
      <w:pPr>
        <w:spacing w:after="120"/>
        <w:rPr>
          <w:rFonts w:asciiTheme="minorHAnsi" w:hAnsiTheme="minorHAnsi" w:cstheme="minorHAnsi"/>
          <w:b/>
          <w:sz w:val="30"/>
          <w:szCs w:val="30"/>
        </w:rPr>
      </w:pPr>
      <w:r>
        <w:rPr>
          <w:rFonts w:asciiTheme="minorHAnsi" w:hAnsiTheme="minorHAnsi" w:cstheme="minorHAnsi"/>
          <w:b/>
          <w:noProof/>
          <w:sz w:val="28"/>
          <w:szCs w:val="28"/>
          <w:u w:val="single"/>
        </w:rPr>
        <w:drawing>
          <wp:anchor distT="0" distB="0" distL="114300" distR="114300" simplePos="0" relativeHeight="251659264" behindDoc="0" locked="0" layoutInCell="1" allowOverlap="1" wp14:anchorId="4D61C83B" wp14:editId="31AC06F5">
            <wp:simplePos x="0" y="0"/>
            <wp:positionH relativeFrom="column">
              <wp:posOffset>3734644</wp:posOffset>
            </wp:positionH>
            <wp:positionV relativeFrom="paragraph">
              <wp:posOffset>-91357</wp:posOffset>
            </wp:positionV>
            <wp:extent cx="2669464" cy="776378"/>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69464" cy="776378"/>
                    </a:xfrm>
                    <a:prstGeom prst="rect">
                      <a:avLst/>
                    </a:prstGeom>
                  </pic:spPr>
                </pic:pic>
              </a:graphicData>
            </a:graphic>
          </wp:anchor>
        </w:drawing>
      </w:r>
      <w:r w:rsidR="007939A1" w:rsidRPr="0090314B">
        <w:rPr>
          <w:rFonts w:asciiTheme="minorHAnsi" w:hAnsiTheme="minorHAnsi" w:cstheme="minorHAnsi"/>
          <w:b/>
          <w:sz w:val="30"/>
          <w:szCs w:val="30"/>
        </w:rPr>
        <w:t>BRIEFING ON</w:t>
      </w:r>
      <w:r w:rsidR="00EE10FD">
        <w:rPr>
          <w:rFonts w:asciiTheme="minorHAnsi" w:hAnsiTheme="minorHAnsi" w:cstheme="minorHAnsi"/>
          <w:b/>
          <w:sz w:val="30"/>
          <w:szCs w:val="30"/>
        </w:rPr>
        <w:t xml:space="preserve"> THE</w:t>
      </w:r>
      <w:r w:rsidR="007939A1" w:rsidRPr="0090314B">
        <w:rPr>
          <w:rFonts w:asciiTheme="minorHAnsi" w:hAnsiTheme="minorHAnsi" w:cstheme="minorHAnsi"/>
          <w:b/>
          <w:sz w:val="30"/>
          <w:szCs w:val="30"/>
        </w:rPr>
        <w:t xml:space="preserve"> </w:t>
      </w:r>
      <w:r w:rsidR="00EE10FD">
        <w:rPr>
          <w:rFonts w:asciiTheme="minorHAnsi" w:hAnsiTheme="minorHAnsi" w:cstheme="minorHAnsi"/>
          <w:b/>
          <w:sz w:val="30"/>
          <w:szCs w:val="30"/>
          <w:u w:val="single"/>
        </w:rPr>
        <w:t>UNITED KINGDOM</w:t>
      </w:r>
      <w:r w:rsidR="007939A1" w:rsidRPr="0090314B">
        <w:rPr>
          <w:rFonts w:asciiTheme="minorHAnsi" w:hAnsiTheme="minorHAnsi" w:cstheme="minorHAnsi"/>
          <w:b/>
          <w:sz w:val="30"/>
          <w:szCs w:val="30"/>
        </w:rPr>
        <w:t xml:space="preserve"> FOR THE HUMAN RIGHTS COMMITTEE, </w:t>
      </w:r>
      <w:r w:rsidR="002D170B" w:rsidRPr="00F51D34">
        <w:rPr>
          <w:rFonts w:asciiTheme="minorHAnsi" w:hAnsiTheme="minorHAnsi" w:cstheme="minorHAnsi"/>
          <w:b/>
          <w:sz w:val="30"/>
          <w:szCs w:val="30"/>
        </w:rPr>
        <w:t xml:space="preserve">COUNTRY REPORT TASK FORCE, </w:t>
      </w:r>
      <w:r w:rsidR="007939A1" w:rsidRPr="0090314B">
        <w:rPr>
          <w:rFonts w:asciiTheme="minorHAnsi" w:hAnsiTheme="minorHAnsi" w:cstheme="minorHAnsi"/>
          <w:b/>
          <w:sz w:val="30"/>
          <w:szCs w:val="30"/>
        </w:rPr>
        <w:t>12</w:t>
      </w:r>
      <w:r w:rsidR="00E0214B">
        <w:rPr>
          <w:rFonts w:asciiTheme="minorHAnsi" w:hAnsiTheme="minorHAnsi" w:cstheme="minorHAnsi"/>
          <w:b/>
          <w:sz w:val="30"/>
          <w:szCs w:val="30"/>
        </w:rPr>
        <w:t>8</w:t>
      </w:r>
      <w:r w:rsidR="006F5767" w:rsidRPr="006F5767">
        <w:rPr>
          <w:rFonts w:asciiTheme="minorHAnsi" w:hAnsiTheme="minorHAnsi" w:cstheme="minorHAnsi"/>
          <w:b/>
          <w:sz w:val="30"/>
          <w:szCs w:val="30"/>
          <w:vertAlign w:val="superscript"/>
        </w:rPr>
        <w:t>th</w:t>
      </w:r>
      <w:r w:rsidR="006F5767">
        <w:rPr>
          <w:rFonts w:asciiTheme="minorHAnsi" w:hAnsiTheme="minorHAnsi" w:cstheme="minorHAnsi"/>
          <w:b/>
          <w:sz w:val="30"/>
          <w:szCs w:val="30"/>
        </w:rPr>
        <w:t xml:space="preserve"> </w:t>
      </w:r>
      <w:r w:rsidR="007939A1" w:rsidRPr="0090314B">
        <w:rPr>
          <w:rFonts w:asciiTheme="minorHAnsi" w:hAnsiTheme="minorHAnsi" w:cstheme="minorHAnsi"/>
          <w:b/>
          <w:sz w:val="30"/>
          <w:szCs w:val="30"/>
        </w:rPr>
        <w:t>session (</w:t>
      </w:r>
      <w:r w:rsidR="00E0214B">
        <w:rPr>
          <w:rFonts w:asciiTheme="minorHAnsi" w:hAnsiTheme="minorHAnsi" w:cstheme="minorHAnsi"/>
          <w:b/>
          <w:sz w:val="30"/>
          <w:szCs w:val="30"/>
          <w:u w:val="single"/>
        </w:rPr>
        <w:t>March 2020</w:t>
      </w:r>
      <w:r w:rsidR="007939A1" w:rsidRPr="0090314B">
        <w:rPr>
          <w:rFonts w:asciiTheme="minorHAnsi" w:hAnsiTheme="minorHAnsi" w:cstheme="minorHAnsi"/>
          <w:b/>
          <w:sz w:val="30"/>
          <w:szCs w:val="30"/>
        </w:rPr>
        <w:t>)</w:t>
      </w:r>
    </w:p>
    <w:p w14:paraId="0E9367BA" w14:textId="03CA613B" w:rsidR="007939A1" w:rsidRPr="0090314B" w:rsidRDefault="007939A1" w:rsidP="007939A1">
      <w:pPr>
        <w:spacing w:after="120"/>
        <w:rPr>
          <w:rFonts w:asciiTheme="minorHAnsi" w:hAnsiTheme="minorHAnsi" w:cstheme="minorHAnsi"/>
          <w:b/>
          <w:sz w:val="28"/>
          <w:szCs w:val="28"/>
        </w:rPr>
      </w:pPr>
      <w:r w:rsidRPr="0090314B">
        <w:rPr>
          <w:rFonts w:asciiTheme="minorHAnsi" w:hAnsiTheme="minorHAnsi" w:cstheme="minorHAnsi"/>
          <w:i/>
        </w:rPr>
        <w:t xml:space="preserve">From the Global Initiative to End All Corporal Punishment of Children, </w:t>
      </w:r>
      <w:r w:rsidR="00E0214B">
        <w:rPr>
          <w:rFonts w:asciiTheme="minorHAnsi" w:hAnsiTheme="minorHAnsi" w:cstheme="minorHAnsi"/>
          <w:i/>
        </w:rPr>
        <w:t>January 2020</w:t>
      </w:r>
    </w:p>
    <w:p w14:paraId="3AA597AB" w14:textId="77777777" w:rsidR="00DA50D4" w:rsidRPr="0090314B" w:rsidRDefault="00443601" w:rsidP="00E24EB5">
      <w:pPr>
        <w:jc w:val="center"/>
        <w:rPr>
          <w:rFonts w:asciiTheme="minorHAnsi" w:hAnsiTheme="minorHAnsi" w:cstheme="minorHAnsi"/>
          <w:i/>
          <w:color w:val="0000FF"/>
          <w:u w:val="single"/>
        </w:rPr>
      </w:pPr>
      <w:r w:rsidRPr="0090314B">
        <w:rPr>
          <w:rFonts w:asciiTheme="minorHAnsi" w:hAnsiTheme="minorHAnsi" w:cstheme="minorHAnsi"/>
          <w:b/>
          <w:noProof/>
          <w:u w:val="single"/>
        </w:rPr>
        <mc:AlternateContent>
          <mc:Choice Requires="wps">
            <w:drawing>
              <wp:anchor distT="0" distB="0" distL="114300" distR="114300" simplePos="0" relativeHeight="251658240" behindDoc="0" locked="0" layoutInCell="1" allowOverlap="1" wp14:anchorId="548A92A7" wp14:editId="6328FB97">
                <wp:simplePos x="0" y="0"/>
                <wp:positionH relativeFrom="column">
                  <wp:posOffset>93980</wp:posOffset>
                </wp:positionH>
                <wp:positionV relativeFrom="paragraph">
                  <wp:posOffset>259080</wp:posOffset>
                </wp:positionV>
                <wp:extent cx="6100445" cy="257810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578100"/>
                        </a:xfrm>
                        <a:prstGeom prst="rect">
                          <a:avLst/>
                        </a:prstGeom>
                        <a:solidFill>
                          <a:srgbClr val="FFFFFF"/>
                        </a:solidFill>
                        <a:ln w="9525">
                          <a:solidFill>
                            <a:srgbClr val="000000"/>
                          </a:solidFill>
                          <a:miter lim="800000"/>
                          <a:headEnd/>
                          <a:tailEnd/>
                        </a:ln>
                      </wps:spPr>
                      <wps:txbx>
                        <w:txbxContent>
                          <w:p w14:paraId="61ECDE33" w14:textId="6A3DDA1D" w:rsidR="00647D00" w:rsidRPr="00151431" w:rsidRDefault="00647D00" w:rsidP="002D170B">
                            <w:p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This briefing describes the legality of corporal punishment of children in </w:t>
                            </w:r>
                            <w:r w:rsidR="00486D76">
                              <w:rPr>
                                <w:rFonts w:asciiTheme="minorHAnsi" w:hAnsiTheme="minorHAnsi" w:cstheme="minorHAnsi"/>
                                <w:b/>
                                <w:sz w:val="28"/>
                                <w:szCs w:val="28"/>
                              </w:rPr>
                              <w:t>the United Kingdom</w:t>
                            </w:r>
                            <w:r w:rsidRPr="00647D00">
                              <w:rPr>
                                <w:rFonts w:asciiTheme="minorHAnsi" w:hAnsiTheme="minorHAnsi" w:cstheme="minorHAnsi"/>
                                <w:b/>
                                <w:sz w:val="28"/>
                                <w:szCs w:val="28"/>
                              </w:rPr>
                              <w:t xml:space="preserve">. In light of the obligation under international human rights treaties to prohibit all corporal punishment of children, the global commitment to ending violence against children – including corporal punishment – in the context of the 2030 Agenda for Sustainable Development, the recommendations of the UN Secretary General’s Study on Violence against Children, and those made to </w:t>
                            </w:r>
                            <w:r w:rsidR="00486D76">
                              <w:rPr>
                                <w:rFonts w:asciiTheme="minorHAnsi" w:hAnsiTheme="minorHAnsi" w:cstheme="minorHAnsi"/>
                                <w:b/>
                                <w:sz w:val="28"/>
                                <w:szCs w:val="28"/>
                              </w:rPr>
                              <w:t>the UK</w:t>
                            </w:r>
                            <w:r w:rsidRPr="00647D00">
                              <w:rPr>
                                <w:rFonts w:asciiTheme="minorHAnsi" w:hAnsiTheme="minorHAnsi" w:cstheme="minorHAnsi"/>
                                <w:b/>
                                <w:sz w:val="28"/>
                                <w:szCs w:val="28"/>
                              </w:rPr>
                              <w:t xml:space="preserve"> by the</w:t>
                            </w:r>
                            <w:r w:rsidR="00486D76">
                              <w:rPr>
                                <w:rFonts w:asciiTheme="minorHAnsi" w:hAnsiTheme="minorHAnsi" w:cstheme="minorHAnsi"/>
                                <w:b/>
                                <w:sz w:val="28"/>
                                <w:szCs w:val="28"/>
                              </w:rPr>
                              <w:t xml:space="preserve"> Human Rights Committee, the</w:t>
                            </w:r>
                            <w:r w:rsidRPr="00647D00">
                              <w:rPr>
                                <w:rFonts w:asciiTheme="minorHAnsi" w:hAnsiTheme="minorHAnsi" w:cstheme="minorHAnsi"/>
                                <w:b/>
                                <w:sz w:val="28"/>
                                <w:szCs w:val="28"/>
                              </w:rPr>
                              <w:t xml:space="preserve"> Committee on the Rights of the Child</w:t>
                            </w:r>
                            <w:r w:rsidR="00BD3A69">
                              <w:rPr>
                                <w:rFonts w:asciiTheme="minorHAnsi" w:hAnsiTheme="minorHAnsi" w:cstheme="minorHAnsi"/>
                                <w:b/>
                                <w:sz w:val="28"/>
                                <w:szCs w:val="28"/>
                              </w:rPr>
                              <w:t xml:space="preserve">, the Committee Against Torture, </w:t>
                            </w:r>
                            <w:r w:rsidR="00486D76">
                              <w:rPr>
                                <w:rFonts w:asciiTheme="minorHAnsi" w:hAnsiTheme="minorHAnsi" w:cstheme="minorHAnsi"/>
                                <w:b/>
                                <w:sz w:val="28"/>
                                <w:szCs w:val="28"/>
                              </w:rPr>
                              <w:t xml:space="preserve">the Committee on the Elimination of Discrimination Against Women, the Committee on Economic, Social and Cultural Rights, </w:t>
                            </w:r>
                            <w:r w:rsidR="00BD3A69">
                              <w:rPr>
                                <w:rFonts w:asciiTheme="minorHAnsi" w:hAnsiTheme="minorHAnsi" w:cstheme="minorHAnsi"/>
                                <w:b/>
                                <w:sz w:val="28"/>
                                <w:szCs w:val="28"/>
                              </w:rPr>
                              <w:t xml:space="preserve">the </w:t>
                            </w:r>
                            <w:r w:rsidR="00486D76">
                              <w:rPr>
                                <w:rFonts w:asciiTheme="minorHAnsi" w:hAnsiTheme="minorHAnsi" w:cstheme="minorHAnsi"/>
                                <w:b/>
                                <w:sz w:val="28"/>
                                <w:szCs w:val="28"/>
                              </w:rPr>
                              <w:t>European Committee of Social Rights</w:t>
                            </w:r>
                            <w:r w:rsidRPr="00647D00">
                              <w:rPr>
                                <w:rFonts w:asciiTheme="minorHAnsi" w:hAnsiTheme="minorHAnsi" w:cstheme="minorHAnsi"/>
                                <w:b/>
                                <w:sz w:val="28"/>
                                <w:szCs w:val="28"/>
                              </w:rPr>
                              <w:t xml:space="preserve"> and during the Universal Periodic Review in </w:t>
                            </w:r>
                            <w:r w:rsidR="00486D76">
                              <w:rPr>
                                <w:rFonts w:asciiTheme="minorHAnsi" w:hAnsiTheme="minorHAnsi" w:cstheme="minorHAnsi"/>
                                <w:b/>
                                <w:sz w:val="28"/>
                                <w:szCs w:val="28"/>
                              </w:rPr>
                              <w:t>2008, 2012</w:t>
                            </w:r>
                            <w:r w:rsidRPr="00647D00">
                              <w:rPr>
                                <w:rFonts w:asciiTheme="minorHAnsi" w:hAnsiTheme="minorHAnsi" w:cstheme="minorHAnsi"/>
                                <w:b/>
                                <w:sz w:val="28"/>
                                <w:szCs w:val="28"/>
                              </w:rPr>
                              <w:t xml:space="preserve"> </w:t>
                            </w:r>
                            <w:r w:rsidRPr="00151431">
                              <w:rPr>
                                <w:rFonts w:asciiTheme="minorHAnsi" w:hAnsiTheme="minorHAnsi" w:cstheme="minorHAnsi"/>
                                <w:b/>
                                <w:sz w:val="28"/>
                                <w:szCs w:val="28"/>
                              </w:rPr>
                              <w:t>and 201</w:t>
                            </w:r>
                            <w:r w:rsidR="00486D76">
                              <w:rPr>
                                <w:rFonts w:asciiTheme="minorHAnsi" w:hAnsiTheme="minorHAnsi" w:cstheme="minorHAnsi"/>
                                <w:b/>
                                <w:sz w:val="28"/>
                                <w:szCs w:val="28"/>
                              </w:rPr>
                              <w:t>7</w:t>
                            </w:r>
                            <w:r w:rsidRPr="00151431">
                              <w:rPr>
                                <w:rFonts w:asciiTheme="minorHAnsi" w:hAnsiTheme="minorHAnsi" w:cstheme="minorHAnsi"/>
                                <w:b/>
                                <w:sz w:val="28"/>
                                <w:szCs w:val="28"/>
                              </w:rPr>
                              <w:t>, we hope the Human Rights Committee will:</w:t>
                            </w:r>
                          </w:p>
                          <w:p w14:paraId="5715487B" w14:textId="358A530C" w:rsidR="00647D00" w:rsidRPr="00151431" w:rsidRDefault="00647D00" w:rsidP="002D170B">
                            <w:pPr>
                              <w:numPr>
                                <w:ilvl w:val="0"/>
                                <w:numId w:val="9"/>
                              </w:numPr>
                              <w:spacing w:after="120"/>
                              <w:rPr>
                                <w:rFonts w:asciiTheme="minorHAnsi" w:hAnsiTheme="minorHAnsi" w:cstheme="minorHAnsi"/>
                                <w:b/>
                                <w:sz w:val="28"/>
                                <w:szCs w:val="28"/>
                              </w:rPr>
                            </w:pPr>
                            <w:r w:rsidRPr="00151431">
                              <w:rPr>
                                <w:rFonts w:asciiTheme="minorHAnsi" w:hAnsiTheme="minorHAnsi" w:cstheme="minorHAnsi"/>
                                <w:b/>
                                <w:sz w:val="28"/>
                                <w:szCs w:val="28"/>
                              </w:rPr>
                              <w:t xml:space="preserve">raise the issue of corporal punishment of children in its List of Issues Prior to Reporting for </w:t>
                            </w:r>
                            <w:r w:rsidR="00486D76">
                              <w:rPr>
                                <w:rFonts w:asciiTheme="minorHAnsi" w:hAnsiTheme="minorHAnsi" w:cstheme="minorHAnsi"/>
                                <w:b/>
                                <w:sz w:val="28"/>
                                <w:szCs w:val="28"/>
                              </w:rPr>
                              <w:t>the UK</w:t>
                            </w:r>
                            <w:r w:rsidRPr="00151431">
                              <w:rPr>
                                <w:rFonts w:asciiTheme="minorHAnsi" w:hAnsiTheme="minorHAnsi" w:cstheme="minorHAnsi"/>
                                <w:b/>
                                <w:sz w:val="28"/>
                                <w:szCs w:val="28"/>
                              </w:rPr>
                              <w:t xml:space="preserve">, in particular asking </w:t>
                            </w:r>
                            <w:r w:rsidRPr="00151431">
                              <w:rPr>
                                <w:rFonts w:asciiTheme="minorHAnsi" w:hAnsiTheme="minorHAnsi" w:cstheme="minorHAnsi"/>
                                <w:b/>
                                <w:iCs/>
                                <w:sz w:val="28"/>
                                <w:szCs w:val="28"/>
                              </w:rPr>
                              <w:t xml:space="preserve">what progress is being made on enacting </w:t>
                            </w:r>
                            <w:r w:rsidR="00486D76">
                              <w:rPr>
                                <w:rFonts w:asciiTheme="minorHAnsi" w:hAnsiTheme="minorHAnsi" w:cstheme="minorHAnsi"/>
                                <w:b/>
                                <w:sz w:val="28"/>
                                <w:szCs w:val="28"/>
                              </w:rPr>
                              <w:t>legislation</w:t>
                            </w:r>
                            <w:r w:rsidRPr="00151431">
                              <w:rPr>
                                <w:rFonts w:asciiTheme="minorHAnsi" w:hAnsiTheme="minorHAnsi" w:cstheme="minorHAnsi"/>
                                <w:sz w:val="28"/>
                                <w:szCs w:val="28"/>
                              </w:rPr>
                              <w:t xml:space="preserve"> </w:t>
                            </w:r>
                            <w:r w:rsidRPr="00151431">
                              <w:rPr>
                                <w:rFonts w:asciiTheme="minorHAnsi" w:hAnsiTheme="minorHAnsi" w:cstheme="minorHAnsi"/>
                                <w:b/>
                                <w:iCs/>
                                <w:sz w:val="28"/>
                                <w:szCs w:val="28"/>
                              </w:rPr>
                              <w:t>prohibit</w:t>
                            </w:r>
                            <w:r w:rsidR="00486D76">
                              <w:rPr>
                                <w:rFonts w:asciiTheme="minorHAnsi" w:hAnsiTheme="minorHAnsi" w:cstheme="minorHAnsi"/>
                                <w:b/>
                                <w:iCs/>
                                <w:sz w:val="28"/>
                                <w:szCs w:val="28"/>
                              </w:rPr>
                              <w:t>ing</w:t>
                            </w:r>
                            <w:r w:rsidRPr="00151431">
                              <w:rPr>
                                <w:rFonts w:asciiTheme="minorHAnsi" w:hAnsiTheme="minorHAnsi" w:cstheme="minorHAnsi"/>
                                <w:b/>
                                <w:iCs/>
                                <w:sz w:val="28"/>
                                <w:szCs w:val="28"/>
                              </w:rPr>
                              <w:t xml:space="preserve"> all corp</w:t>
                            </w:r>
                            <w:r w:rsidR="00151431" w:rsidRPr="00151431">
                              <w:rPr>
                                <w:rFonts w:asciiTheme="minorHAnsi" w:hAnsiTheme="minorHAnsi" w:cstheme="minorHAnsi"/>
                                <w:b/>
                                <w:iCs/>
                                <w:sz w:val="28"/>
                                <w:szCs w:val="28"/>
                              </w:rPr>
                              <w:t>oral punishment of children in all</w:t>
                            </w:r>
                            <w:r w:rsidRPr="00151431">
                              <w:rPr>
                                <w:rFonts w:asciiTheme="minorHAnsi" w:hAnsiTheme="minorHAnsi" w:cstheme="minorHAnsi"/>
                                <w:b/>
                                <w:sz w:val="28"/>
                                <w:szCs w:val="28"/>
                              </w:rPr>
                              <w:t xml:space="preserve"> settings, </w:t>
                            </w:r>
                            <w:r w:rsidR="00486D76">
                              <w:rPr>
                                <w:rFonts w:asciiTheme="minorHAnsi" w:hAnsiTheme="minorHAnsi" w:cstheme="minorHAnsi"/>
                                <w:b/>
                                <w:sz w:val="28"/>
                                <w:szCs w:val="28"/>
                              </w:rPr>
                              <w:t>including the home, throughout the UK, and</w:t>
                            </w:r>
                          </w:p>
                          <w:p w14:paraId="796F1D2F" w14:textId="179F2E1B" w:rsidR="00647D00" w:rsidRPr="00151431" w:rsidRDefault="00647D00" w:rsidP="00294B64">
                            <w:pPr>
                              <w:numPr>
                                <w:ilvl w:val="0"/>
                                <w:numId w:val="9"/>
                              </w:numPr>
                              <w:spacing w:after="120"/>
                              <w:rPr>
                                <w:rFonts w:asciiTheme="minorHAnsi" w:hAnsiTheme="minorHAnsi" w:cstheme="minorHAnsi"/>
                                <w:b/>
                                <w:sz w:val="28"/>
                                <w:szCs w:val="28"/>
                              </w:rPr>
                            </w:pPr>
                            <w:r w:rsidRPr="00151431">
                              <w:rPr>
                                <w:rFonts w:asciiTheme="minorHAnsi" w:hAnsiTheme="minorHAnsi" w:cstheme="minorHAnsi"/>
                                <w:b/>
                                <w:sz w:val="28"/>
                                <w:szCs w:val="28"/>
                              </w:rPr>
                              <w:t xml:space="preserve">in its concluding observations on </w:t>
                            </w:r>
                            <w:r w:rsidR="00486D76">
                              <w:rPr>
                                <w:rFonts w:asciiTheme="minorHAnsi" w:hAnsiTheme="minorHAnsi" w:cstheme="minorHAnsi"/>
                                <w:b/>
                                <w:sz w:val="28"/>
                                <w:szCs w:val="28"/>
                              </w:rPr>
                              <w:t>the UK’s eighth</w:t>
                            </w:r>
                            <w:r w:rsidRPr="00151431">
                              <w:rPr>
                                <w:rFonts w:asciiTheme="minorHAnsi" w:hAnsiTheme="minorHAnsi" w:cstheme="minorHAnsi"/>
                                <w:b/>
                                <w:sz w:val="28"/>
                                <w:szCs w:val="28"/>
                              </w:rPr>
                              <w:t xml:space="preserve"> state party report, recommend that</w:t>
                            </w:r>
                            <w:r w:rsidR="00151431" w:rsidRPr="00151431">
                              <w:rPr>
                                <w:rFonts w:asciiTheme="minorHAnsi" w:hAnsiTheme="minorHAnsi" w:cstheme="minorHAnsi"/>
                                <w:b/>
                                <w:sz w:val="28"/>
                                <w:szCs w:val="28"/>
                              </w:rPr>
                              <w:t xml:space="preserve"> </w:t>
                            </w:r>
                            <w:r w:rsidR="00486D76">
                              <w:rPr>
                                <w:rFonts w:asciiTheme="minorHAnsi" w:hAnsiTheme="minorHAnsi" w:cstheme="minorHAnsi"/>
                                <w:b/>
                                <w:sz w:val="28"/>
                                <w:szCs w:val="28"/>
                              </w:rPr>
                              <w:t>legislation</w:t>
                            </w:r>
                            <w:r w:rsidR="00151431" w:rsidRPr="00151431">
                              <w:rPr>
                                <w:rFonts w:asciiTheme="minorHAnsi" w:hAnsiTheme="minorHAnsi" w:cstheme="minorHAnsi"/>
                                <w:b/>
                                <w:sz w:val="28"/>
                                <w:szCs w:val="28"/>
                              </w:rPr>
                              <w:t xml:space="preserve"> is enacted as a matter of priority to </w:t>
                            </w:r>
                            <w:r w:rsidRPr="00151431">
                              <w:rPr>
                                <w:rFonts w:asciiTheme="minorHAnsi" w:hAnsiTheme="minorHAnsi" w:cstheme="minorHAnsi"/>
                                <w:b/>
                                <w:sz w:val="28"/>
                                <w:szCs w:val="28"/>
                              </w:rPr>
                              <w:t>prohibit</w:t>
                            </w:r>
                            <w:r w:rsidR="00151431" w:rsidRPr="00151431">
                              <w:rPr>
                                <w:rFonts w:asciiTheme="minorHAnsi" w:hAnsiTheme="minorHAnsi" w:cstheme="minorHAnsi"/>
                                <w:b/>
                                <w:sz w:val="28"/>
                                <w:szCs w:val="28"/>
                              </w:rPr>
                              <w:t xml:space="preserve"> </w:t>
                            </w:r>
                            <w:r w:rsidRPr="00151431">
                              <w:rPr>
                                <w:rFonts w:asciiTheme="minorHAnsi" w:hAnsiTheme="minorHAnsi" w:cstheme="minorHAnsi"/>
                                <w:b/>
                                <w:sz w:val="28"/>
                                <w:szCs w:val="28"/>
                              </w:rPr>
                              <w:t>all corporal punishment of children in all settings.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03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">
                <v:textbox style="mso-fit-shape-to-text:t">
                  <w:txbxContent>
                    <w:p w14:paraId="61ECDE33" w14:textId="6A3DDA1D" w:rsidR="00647D00" w:rsidRPr="00151431" w:rsidRDefault="00647D00" w:rsidP="002D170B">
                      <w:p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This briefing describes the legality of corporal punishment of children in </w:t>
                      </w:r>
                      <w:r w:rsidR="00486D76">
                        <w:rPr>
                          <w:rFonts w:asciiTheme="minorHAnsi" w:hAnsiTheme="minorHAnsi" w:cstheme="minorHAnsi"/>
                          <w:b/>
                          <w:sz w:val="28"/>
                          <w:szCs w:val="28"/>
                        </w:rPr>
                        <w:t>the United Kingdom</w:t>
                      </w:r>
                      <w:r w:rsidRPr="00647D00">
                        <w:rPr>
                          <w:rFonts w:asciiTheme="minorHAnsi" w:hAnsiTheme="minorHAnsi" w:cstheme="minorHAnsi"/>
                          <w:b/>
                          <w:sz w:val="28"/>
                          <w:szCs w:val="28"/>
                        </w:rPr>
                        <w:t xml:space="preserve">. In light of the obligation under international human rights treaties to prohibit all corporal punishment of children, the global commitment to ending violence against children – including corporal punishment – in the context of the 2030 Agenda for Sustainable Development, the recommendations of the UN Secretary General’s Study on Violence against Children, and those made to </w:t>
                      </w:r>
                      <w:r w:rsidR="00486D76">
                        <w:rPr>
                          <w:rFonts w:asciiTheme="minorHAnsi" w:hAnsiTheme="minorHAnsi" w:cstheme="minorHAnsi"/>
                          <w:b/>
                          <w:sz w:val="28"/>
                          <w:szCs w:val="28"/>
                        </w:rPr>
                        <w:t>the UK</w:t>
                      </w:r>
                      <w:r w:rsidRPr="00647D00">
                        <w:rPr>
                          <w:rFonts w:asciiTheme="minorHAnsi" w:hAnsiTheme="minorHAnsi" w:cstheme="minorHAnsi"/>
                          <w:b/>
                          <w:sz w:val="28"/>
                          <w:szCs w:val="28"/>
                        </w:rPr>
                        <w:t xml:space="preserve"> by the</w:t>
                      </w:r>
                      <w:r w:rsidR="00486D76">
                        <w:rPr>
                          <w:rFonts w:asciiTheme="minorHAnsi" w:hAnsiTheme="minorHAnsi" w:cstheme="minorHAnsi"/>
                          <w:b/>
                          <w:sz w:val="28"/>
                          <w:szCs w:val="28"/>
                        </w:rPr>
                        <w:t xml:space="preserve"> Human Rights Committee, the</w:t>
                      </w:r>
                      <w:r w:rsidRPr="00647D00">
                        <w:rPr>
                          <w:rFonts w:asciiTheme="minorHAnsi" w:hAnsiTheme="minorHAnsi" w:cstheme="minorHAnsi"/>
                          <w:b/>
                          <w:sz w:val="28"/>
                          <w:szCs w:val="28"/>
                        </w:rPr>
                        <w:t xml:space="preserve"> Committee on the Rights of the Child</w:t>
                      </w:r>
                      <w:r w:rsidR="00BD3A69">
                        <w:rPr>
                          <w:rFonts w:asciiTheme="minorHAnsi" w:hAnsiTheme="minorHAnsi" w:cstheme="minorHAnsi"/>
                          <w:b/>
                          <w:sz w:val="28"/>
                          <w:szCs w:val="28"/>
                        </w:rPr>
                        <w:t xml:space="preserve">, the Committee Against Torture, </w:t>
                      </w:r>
                      <w:r w:rsidR="00486D76">
                        <w:rPr>
                          <w:rFonts w:asciiTheme="minorHAnsi" w:hAnsiTheme="minorHAnsi" w:cstheme="minorHAnsi"/>
                          <w:b/>
                          <w:sz w:val="28"/>
                          <w:szCs w:val="28"/>
                        </w:rPr>
                        <w:t xml:space="preserve">the Committee on the Elimination of Discrimination Against Women, the Committee on Economic, Social and Cultural Rights, </w:t>
                      </w:r>
                      <w:r w:rsidR="00BD3A69">
                        <w:rPr>
                          <w:rFonts w:asciiTheme="minorHAnsi" w:hAnsiTheme="minorHAnsi" w:cstheme="minorHAnsi"/>
                          <w:b/>
                          <w:sz w:val="28"/>
                          <w:szCs w:val="28"/>
                        </w:rPr>
                        <w:t xml:space="preserve">the </w:t>
                      </w:r>
                      <w:r w:rsidR="00486D76">
                        <w:rPr>
                          <w:rFonts w:asciiTheme="minorHAnsi" w:hAnsiTheme="minorHAnsi" w:cstheme="minorHAnsi"/>
                          <w:b/>
                          <w:sz w:val="28"/>
                          <w:szCs w:val="28"/>
                        </w:rPr>
                        <w:t>European Committee of Social Rights</w:t>
                      </w:r>
                      <w:r w:rsidRPr="00647D00">
                        <w:rPr>
                          <w:rFonts w:asciiTheme="minorHAnsi" w:hAnsiTheme="minorHAnsi" w:cstheme="minorHAnsi"/>
                          <w:b/>
                          <w:sz w:val="28"/>
                          <w:szCs w:val="28"/>
                        </w:rPr>
                        <w:t xml:space="preserve"> and during the Universal Periodic Review in </w:t>
                      </w:r>
                      <w:r w:rsidR="00486D76">
                        <w:rPr>
                          <w:rFonts w:asciiTheme="minorHAnsi" w:hAnsiTheme="minorHAnsi" w:cstheme="minorHAnsi"/>
                          <w:b/>
                          <w:sz w:val="28"/>
                          <w:szCs w:val="28"/>
                        </w:rPr>
                        <w:t>2008, 2012</w:t>
                      </w:r>
                      <w:r w:rsidRPr="00647D00">
                        <w:rPr>
                          <w:rFonts w:asciiTheme="minorHAnsi" w:hAnsiTheme="minorHAnsi" w:cstheme="minorHAnsi"/>
                          <w:b/>
                          <w:sz w:val="28"/>
                          <w:szCs w:val="28"/>
                        </w:rPr>
                        <w:t xml:space="preserve"> </w:t>
                      </w:r>
                      <w:r w:rsidRPr="00151431">
                        <w:rPr>
                          <w:rFonts w:asciiTheme="minorHAnsi" w:hAnsiTheme="minorHAnsi" w:cstheme="minorHAnsi"/>
                          <w:b/>
                          <w:sz w:val="28"/>
                          <w:szCs w:val="28"/>
                        </w:rPr>
                        <w:t>and 201</w:t>
                      </w:r>
                      <w:r w:rsidR="00486D76">
                        <w:rPr>
                          <w:rFonts w:asciiTheme="minorHAnsi" w:hAnsiTheme="minorHAnsi" w:cstheme="minorHAnsi"/>
                          <w:b/>
                          <w:sz w:val="28"/>
                          <w:szCs w:val="28"/>
                        </w:rPr>
                        <w:t>7</w:t>
                      </w:r>
                      <w:r w:rsidRPr="00151431">
                        <w:rPr>
                          <w:rFonts w:asciiTheme="minorHAnsi" w:hAnsiTheme="minorHAnsi" w:cstheme="minorHAnsi"/>
                          <w:b/>
                          <w:sz w:val="28"/>
                          <w:szCs w:val="28"/>
                        </w:rPr>
                        <w:t>, we hope the Human Rights Committee will:</w:t>
                      </w:r>
                    </w:p>
                    <w:p w14:paraId="5715487B" w14:textId="358A530C" w:rsidR="00647D00" w:rsidRPr="00151431" w:rsidRDefault="00647D00" w:rsidP="002D170B">
                      <w:pPr>
                        <w:numPr>
                          <w:ilvl w:val="0"/>
                          <w:numId w:val="9"/>
                        </w:numPr>
                        <w:spacing w:after="120"/>
                        <w:rPr>
                          <w:rFonts w:asciiTheme="minorHAnsi" w:hAnsiTheme="minorHAnsi" w:cstheme="minorHAnsi"/>
                          <w:b/>
                          <w:sz w:val="28"/>
                          <w:szCs w:val="28"/>
                        </w:rPr>
                      </w:pPr>
                      <w:r w:rsidRPr="00151431">
                        <w:rPr>
                          <w:rFonts w:asciiTheme="minorHAnsi" w:hAnsiTheme="minorHAnsi" w:cstheme="minorHAnsi"/>
                          <w:b/>
                          <w:sz w:val="28"/>
                          <w:szCs w:val="28"/>
                        </w:rPr>
                        <w:t xml:space="preserve">raise the issue of corporal punishment of children in its List of Issues Prior to Reporting for </w:t>
                      </w:r>
                      <w:r w:rsidR="00486D76">
                        <w:rPr>
                          <w:rFonts w:asciiTheme="minorHAnsi" w:hAnsiTheme="minorHAnsi" w:cstheme="minorHAnsi"/>
                          <w:b/>
                          <w:sz w:val="28"/>
                          <w:szCs w:val="28"/>
                        </w:rPr>
                        <w:t>the UK</w:t>
                      </w:r>
                      <w:r w:rsidRPr="00151431">
                        <w:rPr>
                          <w:rFonts w:asciiTheme="minorHAnsi" w:hAnsiTheme="minorHAnsi" w:cstheme="minorHAnsi"/>
                          <w:b/>
                          <w:sz w:val="28"/>
                          <w:szCs w:val="28"/>
                        </w:rPr>
                        <w:t xml:space="preserve">, in particular asking </w:t>
                      </w:r>
                      <w:r w:rsidRPr="00151431">
                        <w:rPr>
                          <w:rFonts w:asciiTheme="minorHAnsi" w:hAnsiTheme="minorHAnsi" w:cstheme="minorHAnsi"/>
                          <w:b/>
                          <w:iCs/>
                          <w:sz w:val="28"/>
                          <w:szCs w:val="28"/>
                        </w:rPr>
                        <w:t xml:space="preserve">what progress is being made on enacting </w:t>
                      </w:r>
                      <w:r w:rsidR="00486D76">
                        <w:rPr>
                          <w:rFonts w:asciiTheme="minorHAnsi" w:hAnsiTheme="minorHAnsi" w:cstheme="minorHAnsi"/>
                          <w:b/>
                          <w:sz w:val="28"/>
                          <w:szCs w:val="28"/>
                        </w:rPr>
                        <w:t>legislation</w:t>
                      </w:r>
                      <w:r w:rsidRPr="00151431">
                        <w:rPr>
                          <w:rFonts w:asciiTheme="minorHAnsi" w:hAnsiTheme="minorHAnsi" w:cstheme="minorHAnsi"/>
                          <w:sz w:val="28"/>
                          <w:szCs w:val="28"/>
                        </w:rPr>
                        <w:t xml:space="preserve"> </w:t>
                      </w:r>
                      <w:r w:rsidRPr="00151431">
                        <w:rPr>
                          <w:rFonts w:asciiTheme="minorHAnsi" w:hAnsiTheme="minorHAnsi" w:cstheme="minorHAnsi"/>
                          <w:b/>
                          <w:iCs/>
                          <w:sz w:val="28"/>
                          <w:szCs w:val="28"/>
                        </w:rPr>
                        <w:t>prohibit</w:t>
                      </w:r>
                      <w:r w:rsidR="00486D76">
                        <w:rPr>
                          <w:rFonts w:asciiTheme="minorHAnsi" w:hAnsiTheme="minorHAnsi" w:cstheme="minorHAnsi"/>
                          <w:b/>
                          <w:iCs/>
                          <w:sz w:val="28"/>
                          <w:szCs w:val="28"/>
                        </w:rPr>
                        <w:t>ing</w:t>
                      </w:r>
                      <w:r w:rsidRPr="00151431">
                        <w:rPr>
                          <w:rFonts w:asciiTheme="minorHAnsi" w:hAnsiTheme="minorHAnsi" w:cstheme="minorHAnsi"/>
                          <w:b/>
                          <w:iCs/>
                          <w:sz w:val="28"/>
                          <w:szCs w:val="28"/>
                        </w:rPr>
                        <w:t xml:space="preserve"> all corp</w:t>
                      </w:r>
                      <w:r w:rsidR="00151431" w:rsidRPr="00151431">
                        <w:rPr>
                          <w:rFonts w:asciiTheme="minorHAnsi" w:hAnsiTheme="minorHAnsi" w:cstheme="minorHAnsi"/>
                          <w:b/>
                          <w:iCs/>
                          <w:sz w:val="28"/>
                          <w:szCs w:val="28"/>
                        </w:rPr>
                        <w:t>oral punishment of children in all</w:t>
                      </w:r>
                      <w:r w:rsidRPr="00151431">
                        <w:rPr>
                          <w:rFonts w:asciiTheme="minorHAnsi" w:hAnsiTheme="minorHAnsi" w:cstheme="minorHAnsi"/>
                          <w:b/>
                          <w:sz w:val="28"/>
                          <w:szCs w:val="28"/>
                        </w:rPr>
                        <w:t xml:space="preserve"> settings, </w:t>
                      </w:r>
                      <w:r w:rsidR="00486D76">
                        <w:rPr>
                          <w:rFonts w:asciiTheme="minorHAnsi" w:hAnsiTheme="minorHAnsi" w:cstheme="minorHAnsi"/>
                          <w:b/>
                          <w:sz w:val="28"/>
                          <w:szCs w:val="28"/>
                        </w:rPr>
                        <w:t>including the home, throughout the UK, and</w:t>
                      </w:r>
                    </w:p>
                    <w:p w14:paraId="796F1D2F" w14:textId="179F2E1B" w:rsidR="00647D00" w:rsidRPr="00151431" w:rsidRDefault="00647D00" w:rsidP="00294B64">
                      <w:pPr>
                        <w:numPr>
                          <w:ilvl w:val="0"/>
                          <w:numId w:val="9"/>
                        </w:numPr>
                        <w:spacing w:after="120"/>
                        <w:rPr>
                          <w:rFonts w:asciiTheme="minorHAnsi" w:hAnsiTheme="minorHAnsi" w:cstheme="minorHAnsi"/>
                          <w:b/>
                          <w:sz w:val="28"/>
                          <w:szCs w:val="28"/>
                        </w:rPr>
                      </w:pPr>
                      <w:r w:rsidRPr="00151431">
                        <w:rPr>
                          <w:rFonts w:asciiTheme="minorHAnsi" w:hAnsiTheme="minorHAnsi" w:cstheme="minorHAnsi"/>
                          <w:b/>
                          <w:sz w:val="28"/>
                          <w:szCs w:val="28"/>
                        </w:rPr>
                        <w:t xml:space="preserve">in its concluding observations on </w:t>
                      </w:r>
                      <w:r w:rsidR="00486D76">
                        <w:rPr>
                          <w:rFonts w:asciiTheme="minorHAnsi" w:hAnsiTheme="minorHAnsi" w:cstheme="minorHAnsi"/>
                          <w:b/>
                          <w:sz w:val="28"/>
                          <w:szCs w:val="28"/>
                        </w:rPr>
                        <w:t>the UK’s eighth</w:t>
                      </w:r>
                      <w:r w:rsidRPr="00151431">
                        <w:rPr>
                          <w:rFonts w:asciiTheme="minorHAnsi" w:hAnsiTheme="minorHAnsi" w:cstheme="minorHAnsi"/>
                          <w:b/>
                          <w:sz w:val="28"/>
                          <w:szCs w:val="28"/>
                        </w:rPr>
                        <w:t xml:space="preserve"> state party report, recommend that</w:t>
                      </w:r>
                      <w:r w:rsidR="00151431" w:rsidRPr="00151431">
                        <w:rPr>
                          <w:rFonts w:asciiTheme="minorHAnsi" w:hAnsiTheme="minorHAnsi" w:cstheme="minorHAnsi"/>
                          <w:b/>
                          <w:sz w:val="28"/>
                          <w:szCs w:val="28"/>
                        </w:rPr>
                        <w:t xml:space="preserve"> </w:t>
                      </w:r>
                      <w:r w:rsidR="00486D76">
                        <w:rPr>
                          <w:rFonts w:asciiTheme="minorHAnsi" w:hAnsiTheme="minorHAnsi" w:cstheme="minorHAnsi"/>
                          <w:b/>
                          <w:sz w:val="28"/>
                          <w:szCs w:val="28"/>
                        </w:rPr>
                        <w:t>legislation</w:t>
                      </w:r>
                      <w:r w:rsidR="00151431" w:rsidRPr="00151431">
                        <w:rPr>
                          <w:rFonts w:asciiTheme="minorHAnsi" w:hAnsiTheme="minorHAnsi" w:cstheme="minorHAnsi"/>
                          <w:b/>
                          <w:sz w:val="28"/>
                          <w:szCs w:val="28"/>
                        </w:rPr>
                        <w:t xml:space="preserve"> is enacted as a matter of priority to </w:t>
                      </w:r>
                      <w:r w:rsidRPr="00151431">
                        <w:rPr>
                          <w:rFonts w:asciiTheme="minorHAnsi" w:hAnsiTheme="minorHAnsi" w:cstheme="minorHAnsi"/>
                          <w:b/>
                          <w:sz w:val="28"/>
                          <w:szCs w:val="28"/>
                        </w:rPr>
                        <w:t>prohibit</w:t>
                      </w:r>
                      <w:r w:rsidR="00151431" w:rsidRPr="00151431">
                        <w:rPr>
                          <w:rFonts w:asciiTheme="minorHAnsi" w:hAnsiTheme="minorHAnsi" w:cstheme="minorHAnsi"/>
                          <w:b/>
                          <w:sz w:val="28"/>
                          <w:szCs w:val="28"/>
                        </w:rPr>
                        <w:t xml:space="preserve"> </w:t>
                      </w:r>
                      <w:r w:rsidRPr="00151431">
                        <w:rPr>
                          <w:rFonts w:asciiTheme="minorHAnsi" w:hAnsiTheme="minorHAnsi" w:cstheme="minorHAnsi"/>
                          <w:b/>
                          <w:sz w:val="28"/>
                          <w:szCs w:val="28"/>
                        </w:rPr>
                        <w:t>all corporal punishment of children in all settings.</w:t>
                      </w:r>
                    </w:p>
                  </w:txbxContent>
                </v:textbox>
                <w10:wrap type="topAndBottom"/>
              </v:shape>
            </w:pict>
          </mc:Fallback>
        </mc:AlternateContent>
      </w:r>
    </w:p>
    <w:p w14:paraId="0E305B6A" w14:textId="77777777" w:rsidR="0045768C" w:rsidRPr="0090314B" w:rsidRDefault="0045768C">
      <w:pPr>
        <w:spacing w:after="120"/>
        <w:jc w:val="center"/>
        <w:rPr>
          <w:rFonts w:asciiTheme="minorHAnsi" w:hAnsiTheme="minorHAnsi" w:cstheme="minorHAnsi"/>
        </w:rPr>
      </w:pPr>
    </w:p>
    <w:p w14:paraId="52DB5635" w14:textId="25982F8E" w:rsidR="00102B5F" w:rsidRPr="002B59FD" w:rsidRDefault="00231002" w:rsidP="00102B5F">
      <w:pPr>
        <w:spacing w:after="120"/>
        <w:ind w:left="482" w:hanging="482"/>
        <w:rPr>
          <w:rFonts w:asciiTheme="minorHAnsi" w:hAnsiTheme="minorHAnsi" w:cstheme="minorHAnsi"/>
          <w:b/>
          <w:sz w:val="28"/>
          <w:szCs w:val="28"/>
        </w:rPr>
      </w:pPr>
      <w:r>
        <w:rPr>
          <w:rFonts w:asciiTheme="minorHAnsi" w:hAnsiTheme="minorHAnsi" w:cstheme="minorHAnsi"/>
          <w:b/>
          <w:sz w:val="28"/>
          <w:szCs w:val="28"/>
        </w:rPr>
        <w:t>1</w:t>
      </w:r>
      <w:r w:rsidR="00102B5F" w:rsidRPr="002B59FD">
        <w:rPr>
          <w:rFonts w:asciiTheme="minorHAnsi" w:hAnsiTheme="minorHAnsi" w:cstheme="minorHAnsi"/>
          <w:b/>
          <w:sz w:val="28"/>
          <w:szCs w:val="28"/>
        </w:rPr>
        <w:t xml:space="preserve"> The legality of corporal punishment of children in </w:t>
      </w:r>
      <w:r w:rsidR="0074056A">
        <w:rPr>
          <w:rFonts w:asciiTheme="minorHAnsi" w:hAnsiTheme="minorHAnsi" w:cstheme="minorHAnsi"/>
          <w:b/>
          <w:sz w:val="28"/>
          <w:szCs w:val="28"/>
        </w:rPr>
        <w:t>the UK</w:t>
      </w:r>
    </w:p>
    <w:p w14:paraId="4387238B" w14:textId="3B798D71" w:rsidR="00102B5F" w:rsidRPr="005A7339" w:rsidRDefault="00231002" w:rsidP="00102B5F">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 xml:space="preserve">.1 </w:t>
      </w:r>
      <w:r w:rsidR="00102B5F" w:rsidRPr="002B59FD">
        <w:rPr>
          <w:rFonts w:asciiTheme="minorHAnsi" w:hAnsiTheme="minorHAnsi" w:cstheme="minorHAnsi"/>
          <w:b/>
          <w:i/>
        </w:rPr>
        <w:t>Summary:</w:t>
      </w:r>
      <w:r w:rsidR="00102B5F" w:rsidRPr="002B59FD">
        <w:rPr>
          <w:rFonts w:asciiTheme="minorHAnsi" w:hAnsiTheme="minorHAnsi" w:cstheme="minorHAnsi"/>
        </w:rPr>
        <w:t xml:space="preserve"> </w:t>
      </w:r>
      <w:r w:rsidR="00102B5F" w:rsidRPr="005A7339">
        <w:rPr>
          <w:rFonts w:asciiTheme="minorHAnsi" w:hAnsiTheme="minorHAnsi" w:cstheme="minorHAnsi"/>
        </w:rPr>
        <w:t xml:space="preserve">Corporal punishment of children is unlawful </w:t>
      </w:r>
      <w:r w:rsidR="005D6DB6">
        <w:rPr>
          <w:rFonts w:asciiTheme="minorHAnsi" w:hAnsiTheme="minorHAnsi" w:cstheme="minorHAnsi"/>
        </w:rPr>
        <w:t xml:space="preserve">in all settings in Scotland </w:t>
      </w:r>
      <w:r w:rsidR="00486D76">
        <w:rPr>
          <w:rFonts w:asciiTheme="minorHAnsi" w:hAnsiTheme="minorHAnsi" w:cstheme="minorHAnsi"/>
        </w:rPr>
        <w:t>but it is not fully prohibited in the rest of the UK</w:t>
      </w:r>
      <w:r w:rsidR="00102B5F" w:rsidRPr="005A7339">
        <w:rPr>
          <w:rFonts w:asciiTheme="minorHAnsi" w:hAnsiTheme="minorHAnsi" w:cstheme="minorHAnsi"/>
        </w:rPr>
        <w:t xml:space="preserve">. </w:t>
      </w:r>
    </w:p>
    <w:p w14:paraId="6B2772C3" w14:textId="2B354303" w:rsidR="007325DA" w:rsidRPr="007325DA" w:rsidRDefault="00231002" w:rsidP="007325DA">
      <w:pPr>
        <w:spacing w:after="120"/>
        <w:ind w:left="482" w:hanging="482"/>
        <w:rPr>
          <w:rFonts w:asciiTheme="minorHAnsi" w:hAnsiTheme="minorHAnsi" w:cstheme="minorHAnsi"/>
        </w:rPr>
      </w:pPr>
      <w:r>
        <w:rPr>
          <w:rFonts w:asciiTheme="minorHAnsi" w:hAnsiTheme="minorHAnsi" w:cstheme="minorHAnsi"/>
          <w:szCs w:val="26"/>
        </w:rPr>
        <w:t>1</w:t>
      </w:r>
      <w:r w:rsidR="00102B5F" w:rsidRPr="002B59FD">
        <w:rPr>
          <w:rFonts w:asciiTheme="minorHAnsi" w:hAnsiTheme="minorHAnsi" w:cstheme="minorHAnsi"/>
          <w:szCs w:val="26"/>
        </w:rPr>
        <w:t xml:space="preserve">.2 </w:t>
      </w:r>
      <w:r w:rsidR="00102B5F" w:rsidRPr="002B59FD">
        <w:rPr>
          <w:rFonts w:asciiTheme="minorHAnsi" w:hAnsiTheme="minorHAnsi" w:cstheme="minorHAnsi"/>
          <w:b/>
          <w:i/>
          <w:szCs w:val="26"/>
        </w:rPr>
        <w:t>Home (</w:t>
      </w:r>
      <w:r w:rsidR="003F55B0" w:rsidRPr="003F55B0">
        <w:rPr>
          <w:rFonts w:asciiTheme="minorHAnsi" w:hAnsiTheme="minorHAnsi" w:cstheme="minorHAnsi"/>
          <w:b/>
          <w:i/>
          <w:szCs w:val="26"/>
          <w:u w:val="single"/>
        </w:rPr>
        <w:t xml:space="preserve">partially </w:t>
      </w:r>
      <w:r w:rsidR="00102B5F" w:rsidRPr="003F55B0">
        <w:rPr>
          <w:rFonts w:asciiTheme="minorHAnsi" w:hAnsiTheme="minorHAnsi" w:cstheme="minorHAnsi"/>
          <w:b/>
          <w:i/>
          <w:szCs w:val="26"/>
          <w:u w:val="single"/>
        </w:rPr>
        <w:t>lawful</w:t>
      </w:r>
      <w:r w:rsidR="00102B5F" w:rsidRPr="002B59FD">
        <w:rPr>
          <w:rFonts w:asciiTheme="minorHAnsi" w:hAnsiTheme="minorHAnsi" w:cstheme="minorHAnsi"/>
          <w:b/>
          <w:i/>
          <w:szCs w:val="26"/>
        </w:rPr>
        <w:t>):</w:t>
      </w:r>
      <w:r w:rsidR="00102B5F" w:rsidRPr="002B59FD">
        <w:rPr>
          <w:rFonts w:asciiTheme="minorHAnsi" w:hAnsiTheme="minorHAnsi" w:cstheme="minorHAnsi"/>
          <w:szCs w:val="26"/>
        </w:rPr>
        <w:t xml:space="preserve"> </w:t>
      </w:r>
      <w:r w:rsidR="007325DA" w:rsidRPr="007325DA">
        <w:rPr>
          <w:rFonts w:asciiTheme="minorHAnsi" w:hAnsiTheme="minorHAnsi" w:cstheme="minorHAnsi"/>
        </w:rPr>
        <w:t xml:space="preserve">Corporal punishment is lawful in the home, except in Scotland where it was prohibited in 2019 by the Children (Equal Protection from Assault) (Scotland) Act (see below). In England and Wales, section 58 of the Children Act 2004 provides for “reasonable punishment” of children. In Northern Ireland, article 2 of the Law Reform (Miscellaneous Provisions) (Northern Ireland) Order 2006 provides for “reasonable punishment”. </w:t>
      </w:r>
    </w:p>
    <w:p w14:paraId="636A9388" w14:textId="7E65FCFD" w:rsidR="007325DA" w:rsidRPr="007325DA" w:rsidRDefault="003F55B0" w:rsidP="007325DA">
      <w:pPr>
        <w:spacing w:after="120"/>
        <w:ind w:left="482" w:hanging="482"/>
        <w:rPr>
          <w:rFonts w:asciiTheme="minorHAnsi" w:hAnsiTheme="minorHAnsi" w:cstheme="minorHAnsi"/>
        </w:rPr>
      </w:pPr>
      <w:r>
        <w:rPr>
          <w:rFonts w:asciiTheme="minorHAnsi" w:hAnsiTheme="minorHAnsi" w:cstheme="minorHAnsi"/>
        </w:rPr>
        <w:t xml:space="preserve">1.3 </w:t>
      </w:r>
      <w:r w:rsidR="007325DA" w:rsidRPr="007325DA">
        <w:rPr>
          <w:rFonts w:asciiTheme="minorHAnsi" w:hAnsiTheme="minorHAnsi" w:cstheme="minorHAnsi"/>
        </w:rPr>
        <w:t>In rejecting the recommendations of the Universal Periodic Review in 2008, the Government stated that it sees no need for law reform since it believes the current law is working well, parents should be allowed to discipline children and surveys show that the use of corporal punishment in childrearing has declined.</w:t>
      </w:r>
      <w:r w:rsidR="007325DA" w:rsidRPr="007325DA">
        <w:rPr>
          <w:rFonts w:asciiTheme="minorHAnsi" w:hAnsiTheme="minorHAnsi" w:cstheme="minorHAnsi"/>
          <w:vertAlign w:val="superscript"/>
        </w:rPr>
        <w:footnoteReference w:id="1"/>
      </w:r>
      <w:r w:rsidR="007325DA" w:rsidRPr="007325DA">
        <w:rPr>
          <w:rFonts w:asciiTheme="minorHAnsi" w:hAnsiTheme="minorHAnsi" w:cstheme="minorHAnsi"/>
        </w:rPr>
        <w:t xml:space="preserve"> Following its second Universal Periodic Review in </w:t>
      </w:r>
      <w:r w:rsidR="007325DA" w:rsidRPr="007325DA">
        <w:rPr>
          <w:rFonts w:asciiTheme="minorHAnsi" w:hAnsiTheme="minorHAnsi" w:cstheme="minorHAnsi"/>
        </w:rPr>
        <w:lastRenderedPageBreak/>
        <w:t>2012, the Government again rejected recommendations to prohibit corporal punishment, defending its legality in the home and stating that it did not consider that this constituted a breach of the UN Convention on the Rights of the Child.</w:t>
      </w:r>
      <w:r w:rsidR="007325DA" w:rsidRPr="007325DA">
        <w:rPr>
          <w:rFonts w:asciiTheme="minorHAnsi" w:hAnsiTheme="minorHAnsi" w:cstheme="minorHAnsi"/>
          <w:vertAlign w:val="superscript"/>
        </w:rPr>
        <w:footnoteReference w:id="2"/>
      </w:r>
      <w:r w:rsidR="007325DA" w:rsidRPr="007325DA">
        <w:rPr>
          <w:rFonts w:asciiTheme="minorHAnsi" w:hAnsiTheme="minorHAnsi" w:cstheme="minorHAnsi"/>
        </w:rPr>
        <w:t xml:space="preserve"> Reporting to the Committee on the Rights of the Child in 2014, the Government stated that it “does not condone any violence towards children” but also that “our view is that a mild smack does not constitute violence”.</w:t>
      </w:r>
      <w:r w:rsidR="007325DA" w:rsidRPr="007325DA">
        <w:rPr>
          <w:rFonts w:asciiTheme="minorHAnsi" w:hAnsiTheme="minorHAnsi" w:cstheme="minorHAnsi"/>
          <w:vertAlign w:val="superscript"/>
        </w:rPr>
        <w:footnoteReference w:id="3"/>
      </w:r>
      <w:r w:rsidR="007325DA" w:rsidRPr="007325DA">
        <w:rPr>
          <w:rFonts w:asciiTheme="minorHAnsi" w:hAnsiTheme="minorHAnsi" w:cstheme="minorHAnsi"/>
        </w:rPr>
        <w:t xml:space="preserve"> A similar statement was made to the Committee on Economic, Social and Cultural Rights in 2014</w:t>
      </w:r>
      <w:r w:rsidR="007325DA" w:rsidRPr="007325DA">
        <w:rPr>
          <w:rFonts w:asciiTheme="minorHAnsi" w:hAnsiTheme="minorHAnsi" w:cstheme="minorHAnsi"/>
          <w:vertAlign w:val="superscript"/>
        </w:rPr>
        <w:footnoteReference w:id="4"/>
      </w:r>
      <w:r w:rsidR="007325DA" w:rsidRPr="007325DA">
        <w:rPr>
          <w:rFonts w:asciiTheme="minorHAnsi" w:hAnsiTheme="minorHAnsi" w:cstheme="minorHAnsi"/>
        </w:rPr>
        <w:t xml:space="preserve"> and to the Human Rights Committee in 2015.</w:t>
      </w:r>
      <w:r w:rsidR="007325DA" w:rsidRPr="007325DA">
        <w:rPr>
          <w:rFonts w:asciiTheme="minorHAnsi" w:hAnsiTheme="minorHAnsi" w:cstheme="minorHAnsi"/>
          <w:vertAlign w:val="superscript"/>
        </w:rPr>
        <w:footnoteReference w:id="5"/>
      </w:r>
      <w:r w:rsidR="007325DA" w:rsidRPr="007325DA">
        <w:rPr>
          <w:rFonts w:asciiTheme="minorHAnsi" w:hAnsiTheme="minorHAnsi" w:cstheme="minorHAnsi"/>
        </w:rPr>
        <w:t xml:space="preserve"> In 2017, the Government rejected seven recommendations on corporal punishment it had received during its Universal Periodic Review, referring to the same argument.</w:t>
      </w:r>
      <w:r w:rsidR="007325DA" w:rsidRPr="007325DA">
        <w:rPr>
          <w:rFonts w:asciiTheme="minorHAnsi" w:hAnsiTheme="minorHAnsi" w:cstheme="minorHAnsi"/>
          <w:vertAlign w:val="superscript"/>
        </w:rPr>
        <w:footnoteReference w:id="6"/>
      </w:r>
      <w:r w:rsidR="007325DA" w:rsidRPr="007325DA">
        <w:rPr>
          <w:rFonts w:asciiTheme="minorHAnsi" w:hAnsiTheme="minorHAnsi" w:cstheme="minorHAnsi"/>
        </w:rPr>
        <w:t xml:space="preserve"> In October 2018, a member of Government declared that “the UK opposes all corporal punishment and any other forms of cruel, inhumane or degrading treatment, in any circumstances, anywhere around the world”, in relation to the caning of two Malaysian women in a same-sex relationship.</w:t>
      </w:r>
      <w:r w:rsidR="007325DA" w:rsidRPr="007325DA">
        <w:rPr>
          <w:rFonts w:asciiTheme="minorHAnsi" w:hAnsiTheme="minorHAnsi" w:cstheme="minorHAnsi"/>
          <w:vertAlign w:val="superscript"/>
        </w:rPr>
        <w:footnoteReference w:id="7"/>
      </w:r>
    </w:p>
    <w:p w14:paraId="0AAAA971" w14:textId="7507737F" w:rsidR="007325DA" w:rsidRPr="007325DA" w:rsidRDefault="003F55B0" w:rsidP="007325DA">
      <w:pPr>
        <w:spacing w:after="120"/>
        <w:ind w:left="482" w:hanging="482"/>
        <w:rPr>
          <w:rFonts w:asciiTheme="minorHAnsi" w:hAnsiTheme="minorHAnsi" w:cstheme="minorHAnsi"/>
        </w:rPr>
      </w:pPr>
      <w:r>
        <w:rPr>
          <w:rFonts w:asciiTheme="minorHAnsi" w:hAnsiTheme="minorHAnsi" w:cstheme="minorHAnsi"/>
        </w:rPr>
        <w:t xml:space="preserve">1.4 </w:t>
      </w:r>
      <w:r w:rsidR="007325DA" w:rsidRPr="007325DA">
        <w:rPr>
          <w:rFonts w:asciiTheme="minorHAnsi" w:hAnsiTheme="minorHAnsi" w:cstheme="minorHAnsi"/>
        </w:rPr>
        <w:t xml:space="preserve">However, changes in the charging standards introduced in 2011 by the Crown Prosecution Service (CPS) have meant that between 2011 and May 2018 in England and Wales the law allowed parents to raise the defence of “reasonable punishment” for bruises, cuts or </w:t>
      </w:r>
      <w:proofErr w:type="spellStart"/>
      <w:r w:rsidR="007325DA" w:rsidRPr="007325DA">
        <w:rPr>
          <w:rFonts w:asciiTheme="minorHAnsi" w:hAnsiTheme="minorHAnsi" w:cstheme="minorHAnsi"/>
        </w:rPr>
        <w:t>weals</w:t>
      </w:r>
      <w:proofErr w:type="spellEnd"/>
      <w:r w:rsidR="007325DA" w:rsidRPr="007325DA">
        <w:rPr>
          <w:rFonts w:asciiTheme="minorHAnsi" w:hAnsiTheme="minorHAnsi" w:cstheme="minorHAnsi"/>
        </w:rPr>
        <w:t xml:space="preserve"> (under section 58 of the Children Act 2004), and not only for a “mild smack”. Section 58 was originally introduced to remedy </w:t>
      </w:r>
      <w:r w:rsidR="007325DA" w:rsidRPr="007325DA">
        <w:rPr>
          <w:rFonts w:asciiTheme="minorHAnsi" w:hAnsiTheme="minorHAnsi" w:cstheme="minorHAnsi"/>
          <w:i/>
          <w:iCs/>
        </w:rPr>
        <w:t>A v UK</w:t>
      </w:r>
      <w:r w:rsidR="007325DA" w:rsidRPr="007325DA">
        <w:rPr>
          <w:rFonts w:asciiTheme="minorHAnsi" w:hAnsiTheme="minorHAnsi" w:cstheme="minorHAnsi"/>
        </w:rPr>
        <w:t xml:space="preserve">, the 1998 European Court of Human Rights decision which found the UK in breach of the European Convention for the Protection of Human Rights and Fundamental Freedoms after a man was acquitted for caning his stepson, causing bruising and </w:t>
      </w:r>
      <w:proofErr w:type="spellStart"/>
      <w:r w:rsidR="007325DA" w:rsidRPr="007325DA">
        <w:rPr>
          <w:rFonts w:asciiTheme="minorHAnsi" w:hAnsiTheme="minorHAnsi" w:cstheme="minorHAnsi"/>
        </w:rPr>
        <w:t>weals</w:t>
      </w:r>
      <w:proofErr w:type="spellEnd"/>
      <w:r w:rsidR="007325DA" w:rsidRPr="007325DA">
        <w:rPr>
          <w:rFonts w:asciiTheme="minorHAnsi" w:hAnsiTheme="minorHAnsi" w:cstheme="minorHAnsi"/>
        </w:rPr>
        <w:t xml:space="preserve">. The reformed law provided that parents and others acting in </w:t>
      </w:r>
      <w:r w:rsidR="007325DA" w:rsidRPr="007325DA">
        <w:rPr>
          <w:rFonts w:asciiTheme="minorHAnsi" w:hAnsiTheme="minorHAnsi" w:cstheme="minorHAnsi"/>
          <w:i/>
          <w:iCs/>
        </w:rPr>
        <w:t>loco parentis</w:t>
      </w:r>
      <w:r w:rsidR="007325DA" w:rsidRPr="007325DA">
        <w:rPr>
          <w:rFonts w:asciiTheme="minorHAnsi" w:hAnsiTheme="minorHAnsi" w:cstheme="minorHAnsi"/>
        </w:rPr>
        <w:t xml:space="preserve"> could only raise the defence of “reasonable punishment” in cases of common assaults on children. The pre-2011 CPS charging standards specifically advised that where the victim was a child or a vulnerable adult the threshold for defining common assault would be changed, so that “other than reddening of the skin, the charge will normally be assault occasioning actual bodily harm [ABH].” But in 2011, without any publicity, the CPS altered its charging standard on common assault, removing “reddening the skin” as the upper threshold for a charge of common assault on a child and reverting to a threshold of “serious” injuries.</w:t>
      </w:r>
      <w:r w:rsidR="007325DA" w:rsidRPr="007325DA">
        <w:rPr>
          <w:rFonts w:asciiTheme="minorHAnsi" w:hAnsiTheme="minorHAnsi" w:cstheme="minorHAnsi"/>
          <w:vertAlign w:val="superscript"/>
        </w:rPr>
        <w:footnoteReference w:id="8"/>
      </w:r>
      <w:r w:rsidR="007325DA" w:rsidRPr="007325DA">
        <w:rPr>
          <w:rFonts w:asciiTheme="minorHAnsi" w:hAnsiTheme="minorHAnsi" w:cstheme="minorHAnsi"/>
        </w:rPr>
        <w:t xml:space="preserve"> After holding a consultation in 2017, the CPS again amended the Charging Standard, which now states “unless the injury is transient and trifling and amounted to no more than temporary reddening of the skin, a charge of ABH [assault occasioning actual bodily harm], for which the defence does not apply, should be preferred.”</w:t>
      </w:r>
    </w:p>
    <w:p w14:paraId="50331025" w14:textId="63B89AE9" w:rsidR="007325DA" w:rsidRPr="007325DA" w:rsidRDefault="003F55B0" w:rsidP="007325DA">
      <w:pPr>
        <w:spacing w:after="120"/>
        <w:ind w:left="482" w:hanging="482"/>
        <w:rPr>
          <w:rFonts w:asciiTheme="minorHAnsi" w:hAnsiTheme="minorHAnsi" w:cstheme="minorHAnsi"/>
        </w:rPr>
      </w:pPr>
      <w:r>
        <w:rPr>
          <w:rFonts w:asciiTheme="minorHAnsi" w:hAnsiTheme="minorHAnsi" w:cstheme="minorHAnsi"/>
        </w:rPr>
        <w:t xml:space="preserve">1.5 </w:t>
      </w:r>
      <w:r w:rsidR="007325DA" w:rsidRPr="007325DA">
        <w:rPr>
          <w:rFonts w:asciiTheme="minorHAnsi" w:hAnsiTheme="minorHAnsi" w:cstheme="minorHAnsi"/>
        </w:rPr>
        <w:t>The UK’s 2017 report to the Committee on the Elimination of Discrimination Against Women declare</w:t>
      </w:r>
      <w:r>
        <w:rPr>
          <w:rFonts w:asciiTheme="minorHAnsi" w:hAnsiTheme="minorHAnsi" w:cstheme="minorHAnsi"/>
        </w:rPr>
        <w:t>d</w:t>
      </w:r>
      <w:r w:rsidR="007325DA" w:rsidRPr="007325DA">
        <w:rPr>
          <w:rFonts w:asciiTheme="minorHAnsi" w:hAnsiTheme="minorHAnsi" w:cstheme="minorHAnsi"/>
        </w:rPr>
        <w:t xml:space="preserve"> that “violence towards children is not condoned” but then highlight</w:t>
      </w:r>
      <w:r>
        <w:rPr>
          <w:rFonts w:asciiTheme="minorHAnsi" w:hAnsiTheme="minorHAnsi" w:cstheme="minorHAnsi"/>
        </w:rPr>
        <w:t>ed</w:t>
      </w:r>
      <w:r w:rsidR="007325DA" w:rsidRPr="007325DA">
        <w:rPr>
          <w:rFonts w:asciiTheme="minorHAnsi" w:hAnsiTheme="minorHAnsi" w:cstheme="minorHAnsi"/>
        </w:rPr>
        <w:t xml:space="preserve"> that “the “reasonable chastisement” defence is only available when the charge is one of </w:t>
      </w:r>
      <w:r w:rsidR="007325DA" w:rsidRPr="007325DA">
        <w:rPr>
          <w:rFonts w:asciiTheme="minorHAnsi" w:hAnsiTheme="minorHAnsi" w:cstheme="minorHAnsi"/>
          <w:i/>
        </w:rPr>
        <w:t>common assault</w:t>
      </w:r>
      <w:r w:rsidR="007325DA" w:rsidRPr="007325DA">
        <w:rPr>
          <w:rFonts w:asciiTheme="minorHAnsi" w:hAnsiTheme="minorHAnsi" w:cstheme="minorHAnsi"/>
        </w:rPr>
        <w:t>” (emphasis added).</w:t>
      </w:r>
      <w:r w:rsidR="007325DA" w:rsidRPr="007325DA">
        <w:rPr>
          <w:rFonts w:asciiTheme="minorHAnsi" w:hAnsiTheme="minorHAnsi" w:cstheme="minorHAnsi"/>
          <w:vertAlign w:val="superscript"/>
        </w:rPr>
        <w:footnoteReference w:id="9"/>
      </w:r>
      <w:r w:rsidR="007325DA" w:rsidRPr="007325DA">
        <w:rPr>
          <w:rFonts w:asciiTheme="minorHAnsi" w:hAnsiTheme="minorHAnsi" w:cstheme="minorHAnsi"/>
        </w:rPr>
        <w:t xml:space="preserve"> The Government later stated that it “should not interfere in how parents bring up their children as long as the child is not at risk of abuse”.</w:t>
      </w:r>
      <w:r w:rsidR="007325DA" w:rsidRPr="007325DA">
        <w:rPr>
          <w:rFonts w:asciiTheme="minorHAnsi" w:hAnsiTheme="minorHAnsi" w:cstheme="minorHAnsi"/>
          <w:vertAlign w:val="superscript"/>
        </w:rPr>
        <w:footnoteReference w:id="10"/>
      </w:r>
      <w:r w:rsidR="007325DA" w:rsidRPr="007325DA">
        <w:rPr>
          <w:rFonts w:asciiTheme="minorHAnsi" w:hAnsiTheme="minorHAnsi" w:cstheme="minorHAnsi"/>
        </w:rPr>
        <w:t xml:space="preserve"> Consultations on the </w:t>
      </w:r>
      <w:r w:rsidR="007325DA" w:rsidRPr="007325DA">
        <w:rPr>
          <w:rFonts w:asciiTheme="minorHAnsi" w:hAnsiTheme="minorHAnsi" w:cstheme="minorHAnsi"/>
        </w:rPr>
        <w:lastRenderedPageBreak/>
        <w:t>Domestic Violence and Abuse Bill were conducted in spring 2018 but the Committee report published in October 2018 did not consider the issue of corporal punishment of children.</w:t>
      </w:r>
      <w:r w:rsidR="007325DA" w:rsidRPr="007325DA">
        <w:rPr>
          <w:rFonts w:asciiTheme="minorHAnsi" w:hAnsiTheme="minorHAnsi" w:cstheme="minorHAnsi"/>
          <w:vertAlign w:val="superscript"/>
        </w:rPr>
        <w:footnoteReference w:id="11"/>
      </w:r>
      <w:r w:rsidR="007325DA" w:rsidRPr="007325DA">
        <w:rPr>
          <w:rFonts w:asciiTheme="minorHAnsi" w:hAnsiTheme="minorHAnsi" w:cstheme="minorHAnsi"/>
        </w:rPr>
        <w:t xml:space="preserve"> </w:t>
      </w:r>
    </w:p>
    <w:p w14:paraId="51FF28D7" w14:textId="27AFB844" w:rsidR="007325DA" w:rsidRPr="007325DA" w:rsidRDefault="003F55B0" w:rsidP="007325DA">
      <w:pPr>
        <w:spacing w:after="120"/>
        <w:ind w:left="482" w:hanging="482"/>
        <w:rPr>
          <w:rFonts w:asciiTheme="minorHAnsi" w:hAnsiTheme="minorHAnsi" w:cstheme="minorHAnsi"/>
        </w:rPr>
      </w:pPr>
      <w:r>
        <w:rPr>
          <w:rFonts w:asciiTheme="minorHAnsi" w:hAnsiTheme="minorHAnsi" w:cstheme="minorHAnsi"/>
        </w:rPr>
        <w:t xml:space="preserve">1.6 </w:t>
      </w:r>
      <w:r w:rsidR="007325DA" w:rsidRPr="007325DA">
        <w:rPr>
          <w:rFonts w:asciiTheme="minorHAnsi" w:hAnsiTheme="minorHAnsi" w:cstheme="minorHAnsi"/>
        </w:rPr>
        <w:t xml:space="preserve">Successive Governments in Wales have since 2002 committed to removing the “reasonable punishment” defence and prohibiting all corporal punishment but initially lacked the power to do so. However, following an extension of devolution, the National Assembly of Wales has the power to remove the defence and in October 2011 voted to encourage the Government to introduce the necessary legislation. An amendment to the Violence Against Women, Domestic Abuse and Sexual Violence Bill that would have achieved prohibition was defeated in the National Assembly in 2015. The Assembly had voted to establish a Committee to consider how the repeal of the defence of “reasonable chastisement” could be implemented but it was never operational. During his speech to the new Welsh Assembly on 18 May 2016, First Minister </w:t>
      </w:r>
      <w:proofErr w:type="spellStart"/>
      <w:r w:rsidR="007325DA" w:rsidRPr="007325DA">
        <w:rPr>
          <w:rFonts w:asciiTheme="minorHAnsi" w:hAnsiTheme="minorHAnsi" w:cstheme="minorHAnsi"/>
        </w:rPr>
        <w:t>Carwyn</w:t>
      </w:r>
      <w:proofErr w:type="spellEnd"/>
      <w:r w:rsidR="007325DA" w:rsidRPr="007325DA">
        <w:rPr>
          <w:rFonts w:asciiTheme="minorHAnsi" w:hAnsiTheme="minorHAnsi" w:cstheme="minorHAnsi"/>
        </w:rPr>
        <w:t xml:space="preserve"> Jones announced that legislation which would “remove the defence of reasonable punishment” would be taken forward on a cross-party basis. On 27 June 2017, it was announced that a consultation on the removal of the defence would be launched in the coming 12 months with the aim to introduce legislation in 2018. In November 2017, the Children’s Minister re-affirmed the Government's intention to prohibit all corporal punishment. A consultation on the proposed removal of the “reasonable chastisement” defence ran between January and April 2018.</w:t>
      </w:r>
      <w:r w:rsidR="007325DA" w:rsidRPr="007325DA">
        <w:rPr>
          <w:rFonts w:asciiTheme="minorHAnsi" w:hAnsiTheme="minorHAnsi" w:cstheme="minorHAnsi"/>
          <w:vertAlign w:val="superscript"/>
        </w:rPr>
        <w:footnoteReference w:id="12"/>
      </w:r>
      <w:r w:rsidR="007325DA" w:rsidRPr="007325DA">
        <w:rPr>
          <w:rFonts w:asciiTheme="minorHAnsi" w:hAnsiTheme="minorHAnsi" w:cstheme="minorHAnsi"/>
        </w:rPr>
        <w:t xml:space="preserve"> In August 2018, the Government declared that a Bill to remove the defence of reasonable punishment would be introduced “in year three of the legislative programme (between September 2018 and July 2019)”.</w:t>
      </w:r>
      <w:r w:rsidR="007325DA" w:rsidRPr="007325DA">
        <w:rPr>
          <w:rFonts w:asciiTheme="minorHAnsi" w:hAnsiTheme="minorHAnsi" w:cstheme="minorHAnsi"/>
          <w:vertAlign w:val="superscript"/>
        </w:rPr>
        <w:footnoteReference w:id="13"/>
      </w:r>
      <w:r w:rsidR="007325DA" w:rsidRPr="007325DA">
        <w:rPr>
          <w:rFonts w:asciiTheme="minorHAnsi" w:hAnsiTheme="minorHAnsi" w:cstheme="minorHAnsi"/>
        </w:rPr>
        <w:t xml:space="preserve"> The Children (Abolition of Defence of Reasonable Punishment) (Wales) Bill was introduced to the Welsh National Assembly by the Government on 25 March 2019. The Bill abolishes the common law defence of reasonable punishment and amends section 58 of the Children Act 2004 accordingly. The Government has said that the adoption of the Bill – by spring 2020 – will be accompanied by an awareness-raising campaign.</w:t>
      </w:r>
      <w:r w:rsidR="007325DA" w:rsidRPr="007325DA">
        <w:rPr>
          <w:rFonts w:asciiTheme="minorHAnsi" w:hAnsiTheme="minorHAnsi" w:cstheme="minorHAnsi"/>
          <w:vertAlign w:val="superscript"/>
        </w:rPr>
        <w:footnoteReference w:id="14"/>
      </w:r>
      <w:r w:rsidR="007325DA" w:rsidRPr="007325DA">
        <w:rPr>
          <w:rFonts w:asciiTheme="minorHAnsi" w:hAnsiTheme="minorHAnsi" w:cstheme="minorHAnsi"/>
        </w:rPr>
        <w:t xml:space="preserve"> The Bill was amended in stage 2 Committee proceedings to specify that the ban would come into force two years after it receives Royal Assent. The Bill is scheduled for stage 3 debate (plenary consideration of amendments) on 21 January 2020.</w:t>
      </w:r>
    </w:p>
    <w:p w14:paraId="44CEB24C" w14:textId="7529D2B8" w:rsidR="007325DA" w:rsidRPr="007325DA" w:rsidRDefault="003F55B0" w:rsidP="007325DA">
      <w:pPr>
        <w:spacing w:after="120"/>
        <w:ind w:left="482" w:hanging="482"/>
        <w:rPr>
          <w:rFonts w:asciiTheme="minorHAnsi" w:hAnsiTheme="minorHAnsi" w:cstheme="minorHAnsi"/>
        </w:rPr>
      </w:pPr>
      <w:r>
        <w:rPr>
          <w:rFonts w:asciiTheme="minorHAnsi" w:hAnsiTheme="minorHAnsi" w:cstheme="minorHAnsi"/>
        </w:rPr>
        <w:t xml:space="preserve">1.7 </w:t>
      </w:r>
      <w:r w:rsidR="007325DA" w:rsidRPr="007325DA">
        <w:rPr>
          <w:rFonts w:asciiTheme="minorHAnsi" w:hAnsiTheme="minorHAnsi" w:cstheme="minorHAnsi"/>
        </w:rPr>
        <w:t xml:space="preserve">Corporal punishment of children is prohibited in Scotland under the Children (Equal Protection from Assault) (Scotland) Act, which repealed section 51 of the Criminal Justice (Scotland) Act 2003 which had provided for ‘justifiable assault’ and abolished the common law defence of ‘reasonable chastisement’. The Act also puts a duty on Scottish Ministers to take measures to raise public awareness and understanding around the effects of the new legislation. The ban will come into force in November 2020. </w:t>
      </w:r>
    </w:p>
    <w:p w14:paraId="730FD417" w14:textId="608FB286" w:rsidR="007325DA" w:rsidRPr="007325DA" w:rsidRDefault="00231002" w:rsidP="007325DA">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w:t>
      </w:r>
      <w:r w:rsidR="003F55B0">
        <w:rPr>
          <w:rFonts w:asciiTheme="minorHAnsi" w:hAnsiTheme="minorHAnsi" w:cstheme="minorHAnsi"/>
        </w:rPr>
        <w:t>8</w:t>
      </w:r>
      <w:r w:rsidR="00102B5F" w:rsidRPr="002B59FD">
        <w:rPr>
          <w:rFonts w:asciiTheme="minorHAnsi" w:hAnsiTheme="minorHAnsi" w:cstheme="minorHAnsi"/>
        </w:rPr>
        <w:t xml:space="preserve"> </w:t>
      </w:r>
      <w:r w:rsidR="00102B5F" w:rsidRPr="002B59FD">
        <w:rPr>
          <w:rFonts w:asciiTheme="minorHAnsi" w:hAnsiTheme="minorHAnsi" w:cstheme="minorHAnsi"/>
          <w:b/>
          <w:i/>
        </w:rPr>
        <w:t>Alternative care settings (</w:t>
      </w:r>
      <w:r w:rsidR="003F55B0" w:rsidRPr="003F55B0">
        <w:rPr>
          <w:rFonts w:asciiTheme="minorHAnsi" w:hAnsiTheme="minorHAnsi" w:cstheme="minorHAnsi"/>
          <w:b/>
          <w:i/>
          <w:u w:val="single"/>
        </w:rPr>
        <w:t xml:space="preserve">partially </w:t>
      </w:r>
      <w:r w:rsidR="00102B5F" w:rsidRPr="003F55B0">
        <w:rPr>
          <w:rFonts w:asciiTheme="minorHAnsi" w:hAnsiTheme="minorHAnsi" w:cstheme="minorHAnsi"/>
          <w:b/>
          <w:i/>
          <w:u w:val="single"/>
        </w:rPr>
        <w:t>l</w:t>
      </w:r>
      <w:r w:rsidR="00102B5F" w:rsidRPr="00774AB2">
        <w:rPr>
          <w:rFonts w:asciiTheme="minorHAnsi" w:hAnsiTheme="minorHAnsi" w:cstheme="minorHAnsi"/>
          <w:b/>
          <w:i/>
          <w:u w:val="single"/>
        </w:rPr>
        <w:t>awful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7325DA" w:rsidRPr="007325DA">
        <w:rPr>
          <w:rFonts w:asciiTheme="minorHAnsi" w:hAnsiTheme="minorHAnsi" w:cstheme="minorHAnsi"/>
        </w:rPr>
        <w:t xml:space="preserve">Corporal punishment is prohibited by regulation in residential care institutions throughout the UK (Children’s Homes Regulation Act 2001; Residential Establishments Child Care (Scotland) Regulations 1996). Residential care workers have been prohibited from smacking since 1991 (Children’s Homes Regulations 1991, SI 1991/1506, reg. 8). It is prohibited in foster care arranged by local authorities or voluntary organisations but is lawful in private foster care. </w:t>
      </w:r>
    </w:p>
    <w:p w14:paraId="4148718A" w14:textId="336A1170" w:rsidR="007325DA" w:rsidRPr="007325DA" w:rsidRDefault="003F55B0" w:rsidP="007325DA">
      <w:pPr>
        <w:spacing w:after="120"/>
        <w:ind w:left="482" w:hanging="482"/>
        <w:rPr>
          <w:rFonts w:asciiTheme="minorHAnsi" w:hAnsiTheme="minorHAnsi" w:cstheme="minorHAnsi"/>
        </w:rPr>
      </w:pPr>
      <w:r>
        <w:rPr>
          <w:rFonts w:asciiTheme="minorHAnsi" w:hAnsiTheme="minorHAnsi" w:cstheme="minorHAnsi"/>
        </w:rPr>
        <w:lastRenderedPageBreak/>
        <w:t xml:space="preserve">1.9 </w:t>
      </w:r>
      <w:r w:rsidR="007325DA" w:rsidRPr="007325DA">
        <w:rPr>
          <w:rFonts w:asciiTheme="minorHAnsi" w:hAnsiTheme="minorHAnsi" w:cstheme="minorHAnsi"/>
        </w:rPr>
        <w:t>The Government recognised in May 2018 that nurses and staff acting in loco parentis in health settings (including mental health inpatient units) would be able to invoke the “reasonable chastisement” defence as there is no legislation explicitly prohibiting it.</w:t>
      </w:r>
      <w:r w:rsidR="007325DA" w:rsidRPr="007325DA">
        <w:rPr>
          <w:rFonts w:asciiTheme="minorHAnsi" w:hAnsiTheme="minorHAnsi" w:cstheme="minorHAnsi"/>
          <w:vertAlign w:val="superscript"/>
        </w:rPr>
        <w:footnoteReference w:id="15"/>
      </w:r>
      <w:r w:rsidR="007325DA" w:rsidRPr="007325DA">
        <w:rPr>
          <w:rFonts w:asciiTheme="minorHAnsi" w:hAnsiTheme="minorHAnsi" w:cstheme="minorHAnsi"/>
        </w:rPr>
        <w:t xml:space="preserve"> Concerns have also been raised over the use of restraint in health institutions, including in Assessment and Treatment Units (ATUs). As of September 2018, 230 children, including children with autism or learning disabilities, were being cared for in ATUs, where practices such as segregation and seclusion in padded cells and face-down restraints are still common.</w:t>
      </w:r>
      <w:r w:rsidR="007325DA" w:rsidRPr="007325DA">
        <w:rPr>
          <w:rFonts w:asciiTheme="minorHAnsi" w:hAnsiTheme="minorHAnsi" w:cstheme="minorHAnsi"/>
          <w:vertAlign w:val="superscript"/>
        </w:rPr>
        <w:footnoteReference w:id="16"/>
      </w:r>
      <w:r w:rsidR="007325DA" w:rsidRPr="007325DA">
        <w:rPr>
          <w:rFonts w:asciiTheme="minorHAnsi" w:hAnsiTheme="minorHAnsi" w:cstheme="minorHAnsi"/>
        </w:rPr>
        <w:t xml:space="preserve"> A review has been called by the Health Secretary. </w:t>
      </w:r>
    </w:p>
    <w:p w14:paraId="0D9DA3BF" w14:textId="21B103C6" w:rsidR="00E0214B" w:rsidRPr="00E0214B" w:rsidRDefault="00231002" w:rsidP="00E0214B">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w:t>
      </w:r>
      <w:r w:rsidR="003F55B0">
        <w:rPr>
          <w:rFonts w:asciiTheme="minorHAnsi" w:hAnsiTheme="minorHAnsi" w:cstheme="minorHAnsi"/>
        </w:rPr>
        <w:t>10</w:t>
      </w:r>
      <w:r w:rsidR="00102B5F" w:rsidRPr="002B59FD">
        <w:rPr>
          <w:rFonts w:asciiTheme="minorHAnsi" w:hAnsiTheme="minorHAnsi" w:cstheme="minorHAnsi"/>
        </w:rPr>
        <w:t xml:space="preserve"> </w:t>
      </w:r>
      <w:r w:rsidR="00102B5F" w:rsidRPr="002B59FD">
        <w:rPr>
          <w:rFonts w:asciiTheme="minorHAnsi" w:hAnsiTheme="minorHAnsi" w:cstheme="minorHAnsi"/>
          <w:b/>
          <w:i/>
        </w:rPr>
        <w:t>Day care settings (</w:t>
      </w:r>
      <w:r w:rsidR="00836546" w:rsidRPr="00836546">
        <w:rPr>
          <w:rFonts w:asciiTheme="minorHAnsi" w:hAnsiTheme="minorHAnsi" w:cstheme="minorHAnsi"/>
          <w:b/>
          <w:i/>
          <w:u w:val="single"/>
        </w:rPr>
        <w:t xml:space="preserve">partially </w:t>
      </w:r>
      <w:r w:rsidR="00102B5F" w:rsidRPr="00836546">
        <w:rPr>
          <w:rFonts w:asciiTheme="minorHAnsi" w:hAnsiTheme="minorHAnsi" w:cstheme="minorHAnsi"/>
          <w:b/>
          <w:i/>
          <w:u w:val="single"/>
        </w:rPr>
        <w:t>l</w:t>
      </w:r>
      <w:r w:rsidR="00102B5F" w:rsidRPr="00774AB2">
        <w:rPr>
          <w:rFonts w:asciiTheme="minorHAnsi" w:hAnsiTheme="minorHAnsi" w:cstheme="minorHAnsi"/>
          <w:b/>
          <w:i/>
          <w:u w:val="single"/>
        </w:rPr>
        <w:t>awful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7325DA" w:rsidRPr="007325DA">
        <w:rPr>
          <w:rFonts w:asciiTheme="minorHAnsi" w:hAnsiTheme="minorHAnsi" w:cstheme="minorHAnsi"/>
        </w:rPr>
        <w:t>Corporal punishment is prohibited in day care institutions and childminding by regulations issued in 2002 for Wales and Scotland and in 2003 for England (Day Care and Child Minding (National Standards) (England) Regulations 2003, SI 2003/1996). Guidance states that physical punishment should not be used in day care institutions and childminding in Northern Ireland, but there is no explicit prohibition in law.</w:t>
      </w:r>
    </w:p>
    <w:p w14:paraId="592647C2" w14:textId="27D1FD9B" w:rsidR="007325DA" w:rsidRPr="007325DA" w:rsidRDefault="00231002" w:rsidP="007325DA">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w:t>
      </w:r>
      <w:r w:rsidR="003F55B0">
        <w:rPr>
          <w:rFonts w:asciiTheme="minorHAnsi" w:hAnsiTheme="minorHAnsi" w:cstheme="minorHAnsi"/>
        </w:rPr>
        <w:t>11</w:t>
      </w:r>
      <w:r w:rsidR="00102B5F" w:rsidRPr="002B59FD">
        <w:rPr>
          <w:rFonts w:asciiTheme="minorHAnsi" w:hAnsiTheme="minorHAnsi" w:cstheme="minorHAnsi"/>
        </w:rPr>
        <w:t xml:space="preserve"> </w:t>
      </w:r>
      <w:r w:rsidR="00102B5F" w:rsidRPr="002B59FD">
        <w:rPr>
          <w:rFonts w:asciiTheme="minorHAnsi" w:hAnsiTheme="minorHAnsi" w:cstheme="minorHAnsi"/>
          <w:b/>
          <w:i/>
        </w:rPr>
        <w:t>Schools (</w:t>
      </w:r>
      <w:r w:rsidR="003F55B0">
        <w:rPr>
          <w:rFonts w:asciiTheme="minorHAnsi" w:hAnsiTheme="minorHAnsi" w:cstheme="minorHAnsi"/>
          <w:b/>
          <w:i/>
          <w:u w:val="single"/>
        </w:rPr>
        <w:t>un</w:t>
      </w:r>
      <w:r w:rsidR="00836546">
        <w:rPr>
          <w:rFonts w:asciiTheme="minorHAnsi" w:hAnsiTheme="minorHAnsi" w:cstheme="minorHAnsi"/>
          <w:b/>
          <w:i/>
          <w:u w:val="single"/>
        </w:rPr>
        <w:t>lawful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bookmarkStart w:id="0" w:name="OLE_LINK11"/>
      <w:bookmarkStart w:id="1" w:name="OLE_LINK12"/>
      <w:r w:rsidR="007325DA" w:rsidRPr="007325DA">
        <w:rPr>
          <w:rFonts w:asciiTheme="minorHAnsi" w:hAnsiTheme="minorHAnsi" w:cstheme="minorHAnsi"/>
        </w:rPr>
        <w:t xml:space="preserve">Corporal punishment was prohibited in all state-supported education in 1986. The prohibition was extended to cover private schools in England and Wales in 1998, in Scotland in 2000, and in Northern Ireland in 2003. </w:t>
      </w:r>
      <w:r w:rsidR="007325DA" w:rsidRPr="007325DA">
        <w:rPr>
          <w:rFonts w:asciiTheme="minorHAnsi" w:hAnsiTheme="minorHAnsi" w:cstheme="minorHAnsi"/>
          <w:lang w:val="en-US"/>
        </w:rPr>
        <w:t>But in 2014 the Government confirmed that legislation does not prohibit corporal punishment in “unregistered independent settings providing part-time education”.</w:t>
      </w:r>
      <w:r w:rsidR="007325DA" w:rsidRPr="007325DA">
        <w:rPr>
          <w:rFonts w:asciiTheme="minorHAnsi" w:hAnsiTheme="minorHAnsi" w:cstheme="minorHAnsi"/>
          <w:vertAlign w:val="superscript"/>
          <w:lang w:val="en-US"/>
        </w:rPr>
        <w:footnoteReference w:id="17"/>
      </w:r>
      <w:r w:rsidR="007325DA" w:rsidRPr="007325DA">
        <w:rPr>
          <w:rFonts w:asciiTheme="minorHAnsi" w:hAnsiTheme="minorHAnsi" w:cstheme="minorHAnsi"/>
          <w:lang w:val="en-US"/>
        </w:rPr>
        <w:t xml:space="preserve"> The Government reported in 2017 that, with</w:t>
      </w:r>
      <w:r w:rsidR="007325DA" w:rsidRPr="007325DA">
        <w:rPr>
          <w:rFonts w:asciiTheme="minorHAnsi" w:hAnsiTheme="minorHAnsi" w:cstheme="minorHAnsi"/>
        </w:rPr>
        <w:t xml:space="preserve"> regard to “settings where children receive some form of education/training, but which are not ‘schools’”, a call for evidence on “a range of issues relating to such settings” had been conducted in 2015-2016.</w:t>
      </w:r>
      <w:r w:rsidR="007325DA" w:rsidRPr="007325DA">
        <w:rPr>
          <w:rFonts w:asciiTheme="minorHAnsi" w:hAnsiTheme="minorHAnsi" w:cstheme="minorHAnsi"/>
          <w:vertAlign w:val="superscript"/>
        </w:rPr>
        <w:footnoteReference w:id="18"/>
      </w:r>
    </w:p>
    <w:bookmarkEnd w:id="0"/>
    <w:bookmarkEnd w:id="1"/>
    <w:p w14:paraId="261E25AA" w14:textId="76814F29" w:rsidR="007325DA" w:rsidRPr="007325DA" w:rsidRDefault="00231002" w:rsidP="007325DA">
      <w:pPr>
        <w:spacing w:after="120"/>
        <w:ind w:left="482" w:hanging="482"/>
        <w:rPr>
          <w:rFonts w:asciiTheme="minorHAnsi" w:hAnsiTheme="minorHAnsi" w:cstheme="minorHAnsi"/>
        </w:rPr>
      </w:pPr>
      <w:r>
        <w:rPr>
          <w:rFonts w:asciiTheme="minorHAnsi" w:hAnsiTheme="minorHAnsi" w:cstheme="minorHAnsi"/>
        </w:rPr>
        <w:t>1</w:t>
      </w:r>
      <w:r w:rsidR="00836546">
        <w:rPr>
          <w:rFonts w:asciiTheme="minorHAnsi" w:hAnsiTheme="minorHAnsi" w:cstheme="minorHAnsi"/>
        </w:rPr>
        <w:t>.1</w:t>
      </w:r>
      <w:r w:rsidR="003F55B0">
        <w:rPr>
          <w:rFonts w:asciiTheme="minorHAnsi" w:hAnsiTheme="minorHAnsi" w:cstheme="minorHAnsi"/>
        </w:rPr>
        <w:t>2</w:t>
      </w:r>
      <w:r w:rsidR="00102B5F" w:rsidRPr="002B59FD">
        <w:rPr>
          <w:rFonts w:asciiTheme="minorHAnsi" w:hAnsiTheme="minorHAnsi" w:cstheme="minorHAnsi"/>
        </w:rPr>
        <w:t xml:space="preserve"> </w:t>
      </w:r>
      <w:r w:rsidR="00102B5F" w:rsidRPr="002B59FD">
        <w:rPr>
          <w:rFonts w:asciiTheme="minorHAnsi" w:hAnsiTheme="minorHAnsi" w:cstheme="minorHAnsi"/>
          <w:b/>
          <w:i/>
        </w:rPr>
        <w:t xml:space="preserve">Penal institutions </w:t>
      </w:r>
      <w:proofErr w:type="gramStart"/>
      <w:r w:rsidR="00102B5F" w:rsidRPr="002B59FD">
        <w:rPr>
          <w:rFonts w:asciiTheme="minorHAnsi" w:hAnsiTheme="minorHAnsi" w:cstheme="minorHAnsi"/>
          <w:b/>
          <w:i/>
        </w:rPr>
        <w:t>(</w:t>
      </w:r>
      <w:r w:rsidR="00836546">
        <w:rPr>
          <w:rFonts w:asciiTheme="minorHAnsi" w:hAnsiTheme="minorHAnsi" w:cstheme="minorHAnsi"/>
          <w:b/>
          <w:i/>
        </w:rPr>
        <w:t>?</w:t>
      </w:r>
      <w:r w:rsidR="00102B5F" w:rsidRPr="00D77449">
        <w:rPr>
          <w:rFonts w:asciiTheme="minorHAnsi" w:hAnsiTheme="minorHAnsi" w:cstheme="minorHAnsi"/>
          <w:b/>
          <w:i/>
          <w:u w:val="single"/>
        </w:rPr>
        <w:t>unlawful</w:t>
      </w:r>
      <w:proofErr w:type="gramEnd"/>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7325DA" w:rsidRPr="007325DA">
        <w:rPr>
          <w:rFonts w:asciiTheme="minorHAnsi" w:hAnsiTheme="minorHAnsi" w:cstheme="minorHAnsi"/>
        </w:rPr>
        <w:t>Corporal punishment is regarded as unlawful as a disciplinary measure in penal institutions, but there is no explicit prohibition. In secure training centres (privately-run centres for young offenders), the Secure Training Centre Rules 1998 (as amended in 2007) allow for the use of force (in the name of physical restraint) in maintaining order and discipline, including the infliction of physical pain (nose, rib and thumb “distractions”). The Rules were declared unlawful by the Court of Appeal in July 2008 but they have yet to be repealed.</w:t>
      </w:r>
      <w:r w:rsidR="003F55B0">
        <w:rPr>
          <w:rFonts w:asciiTheme="minorHAnsi" w:hAnsiTheme="minorHAnsi" w:cstheme="minorHAnsi"/>
        </w:rPr>
        <w:t xml:space="preserve"> </w:t>
      </w:r>
      <w:r w:rsidR="007325DA" w:rsidRPr="007325DA">
        <w:rPr>
          <w:rFonts w:asciiTheme="minorHAnsi" w:hAnsiTheme="minorHAnsi" w:cstheme="minorHAnsi"/>
        </w:rPr>
        <w:t>In 2018, the Ministry of Justice announced a review of the use of “pain-inducing restraint” in secure training centres and young offender institutions.</w:t>
      </w:r>
      <w:r w:rsidR="007325DA" w:rsidRPr="007325DA">
        <w:rPr>
          <w:rFonts w:asciiTheme="minorHAnsi" w:hAnsiTheme="minorHAnsi" w:cstheme="minorHAnsi"/>
          <w:vertAlign w:val="superscript"/>
        </w:rPr>
        <w:footnoteReference w:id="19"/>
      </w:r>
    </w:p>
    <w:p w14:paraId="4193B89A" w14:textId="3EC34CAE" w:rsidR="007325DA" w:rsidRPr="007325DA" w:rsidRDefault="00231002" w:rsidP="007325DA">
      <w:pPr>
        <w:spacing w:after="120"/>
        <w:ind w:left="482" w:hanging="482"/>
        <w:rPr>
          <w:rFonts w:asciiTheme="minorHAnsi" w:hAnsiTheme="minorHAnsi" w:cstheme="minorHAnsi"/>
        </w:rPr>
      </w:pPr>
      <w:r>
        <w:rPr>
          <w:rFonts w:asciiTheme="minorHAnsi" w:hAnsiTheme="minorHAnsi" w:cstheme="minorHAnsi"/>
        </w:rPr>
        <w:t>1</w:t>
      </w:r>
      <w:r w:rsidR="00102B5F">
        <w:rPr>
          <w:rFonts w:asciiTheme="minorHAnsi" w:hAnsiTheme="minorHAnsi" w:cstheme="minorHAnsi"/>
        </w:rPr>
        <w:t>.1</w:t>
      </w:r>
      <w:r w:rsidR="003F55B0">
        <w:rPr>
          <w:rFonts w:asciiTheme="minorHAnsi" w:hAnsiTheme="minorHAnsi" w:cstheme="minorHAnsi"/>
        </w:rPr>
        <w:t>3</w:t>
      </w:r>
      <w:r w:rsidR="00102B5F" w:rsidRPr="002B59FD">
        <w:rPr>
          <w:rFonts w:asciiTheme="minorHAnsi" w:hAnsiTheme="minorHAnsi" w:cstheme="minorHAnsi"/>
        </w:rPr>
        <w:t xml:space="preserve"> </w:t>
      </w:r>
      <w:r w:rsidR="00102B5F" w:rsidRPr="002B59FD">
        <w:rPr>
          <w:rFonts w:asciiTheme="minorHAnsi" w:hAnsiTheme="minorHAnsi" w:cstheme="minorHAnsi"/>
          <w:b/>
          <w:i/>
        </w:rPr>
        <w:t>Sentence for crime (</w:t>
      </w:r>
      <w:r w:rsidR="00102B5F" w:rsidRPr="002B59FD">
        <w:rPr>
          <w:rFonts w:asciiTheme="minorHAnsi" w:hAnsiTheme="minorHAnsi" w:cstheme="minorHAnsi"/>
          <w:b/>
          <w:i/>
          <w:u w:val="single"/>
        </w:rPr>
        <w:t>unlawful</w:t>
      </w:r>
      <w:r w:rsidR="00102B5F" w:rsidRPr="002B59FD">
        <w:rPr>
          <w:rFonts w:asciiTheme="minorHAnsi" w:hAnsiTheme="minorHAnsi" w:cstheme="minorHAnsi"/>
          <w:b/>
          <w:i/>
        </w:rPr>
        <w:t>):</w:t>
      </w:r>
      <w:r w:rsidR="00102B5F" w:rsidRPr="00980821">
        <w:rPr>
          <w:rFonts w:asciiTheme="minorHAnsi" w:hAnsiTheme="minorHAnsi" w:cstheme="minorHAnsi"/>
        </w:rPr>
        <w:t xml:space="preserve"> </w:t>
      </w:r>
      <w:r w:rsidR="007325DA" w:rsidRPr="007325DA">
        <w:rPr>
          <w:rFonts w:asciiTheme="minorHAnsi" w:hAnsiTheme="minorHAnsi" w:cstheme="minorHAnsi"/>
        </w:rPr>
        <w:t>Corporal punishment is unlawful as a sentence for crime. There is no provision for judicial corporal punishment in criminal law.</w:t>
      </w:r>
    </w:p>
    <w:p w14:paraId="49B7A571" w14:textId="1CA57497" w:rsidR="00102B5F" w:rsidRDefault="00102B5F" w:rsidP="00102B5F">
      <w:pPr>
        <w:spacing w:after="120"/>
        <w:ind w:left="482" w:hanging="482"/>
        <w:rPr>
          <w:rFonts w:asciiTheme="minorHAnsi" w:hAnsiTheme="minorHAnsi" w:cstheme="minorHAnsi"/>
          <w:b/>
          <w:sz w:val="22"/>
          <w:szCs w:val="28"/>
        </w:rPr>
      </w:pPr>
    </w:p>
    <w:p w14:paraId="12768DEA" w14:textId="66999739" w:rsidR="001128D8" w:rsidRDefault="001128D8" w:rsidP="00102B5F">
      <w:pPr>
        <w:spacing w:after="120"/>
        <w:ind w:left="482" w:hanging="482"/>
        <w:rPr>
          <w:rFonts w:asciiTheme="minorHAnsi" w:hAnsiTheme="minorHAnsi" w:cstheme="minorHAnsi"/>
          <w:b/>
          <w:sz w:val="22"/>
          <w:szCs w:val="28"/>
        </w:rPr>
      </w:pPr>
    </w:p>
    <w:p w14:paraId="2D4B6683" w14:textId="09A05996" w:rsidR="001128D8" w:rsidRDefault="001128D8" w:rsidP="00102B5F">
      <w:pPr>
        <w:spacing w:after="120"/>
        <w:ind w:left="482" w:hanging="482"/>
        <w:rPr>
          <w:rFonts w:asciiTheme="minorHAnsi" w:hAnsiTheme="minorHAnsi" w:cstheme="minorHAnsi"/>
          <w:b/>
          <w:sz w:val="22"/>
          <w:szCs w:val="28"/>
        </w:rPr>
      </w:pPr>
    </w:p>
    <w:p w14:paraId="679974F4" w14:textId="77777777" w:rsidR="001128D8" w:rsidRDefault="001128D8" w:rsidP="00102B5F">
      <w:pPr>
        <w:spacing w:after="120"/>
        <w:ind w:left="482" w:hanging="482"/>
        <w:rPr>
          <w:rFonts w:asciiTheme="minorHAnsi" w:hAnsiTheme="minorHAnsi" w:cstheme="minorHAnsi"/>
          <w:b/>
          <w:sz w:val="22"/>
          <w:szCs w:val="28"/>
        </w:rPr>
      </w:pPr>
    </w:p>
    <w:p w14:paraId="2552C129" w14:textId="3B470149" w:rsidR="00102B5F" w:rsidRPr="002B59FD" w:rsidRDefault="00231002" w:rsidP="00102B5F">
      <w:pPr>
        <w:spacing w:after="120"/>
        <w:ind w:left="482" w:hanging="482"/>
        <w:rPr>
          <w:rFonts w:asciiTheme="minorHAnsi" w:hAnsiTheme="minorHAnsi" w:cstheme="minorHAnsi"/>
          <w:sz w:val="28"/>
          <w:szCs w:val="28"/>
        </w:rPr>
      </w:pPr>
      <w:r>
        <w:rPr>
          <w:rFonts w:asciiTheme="minorHAnsi" w:hAnsiTheme="minorHAnsi" w:cstheme="minorHAnsi"/>
          <w:b/>
          <w:sz w:val="28"/>
          <w:szCs w:val="28"/>
        </w:rPr>
        <w:lastRenderedPageBreak/>
        <w:t>2</w:t>
      </w:r>
      <w:r w:rsidR="00102B5F" w:rsidRPr="002B59FD">
        <w:rPr>
          <w:rFonts w:asciiTheme="minorHAnsi" w:hAnsiTheme="minorHAnsi" w:cstheme="minorHAnsi"/>
          <w:b/>
          <w:sz w:val="28"/>
          <w:szCs w:val="28"/>
        </w:rPr>
        <w:t xml:space="preserve"> Recommendations by human rights treaty bodies and during the UPR</w:t>
      </w:r>
    </w:p>
    <w:p w14:paraId="06E5903E" w14:textId="2CCE4865" w:rsidR="0074056A" w:rsidRPr="0074056A" w:rsidRDefault="0074056A" w:rsidP="0074056A">
      <w:pPr>
        <w:spacing w:after="120"/>
        <w:ind w:left="482" w:hanging="482"/>
        <w:rPr>
          <w:rFonts w:asciiTheme="minorHAnsi" w:hAnsiTheme="minorHAnsi" w:cstheme="minorHAnsi"/>
          <w:bCs/>
        </w:rPr>
      </w:pPr>
      <w:r>
        <w:rPr>
          <w:rFonts w:asciiTheme="minorHAnsi" w:hAnsiTheme="minorHAnsi" w:cstheme="minorHAnsi"/>
        </w:rPr>
        <w:t>2.1</w:t>
      </w:r>
      <w:r w:rsidRPr="0074056A">
        <w:rPr>
          <w:rFonts w:asciiTheme="minorHAnsi" w:hAnsiTheme="minorHAnsi" w:cstheme="minorHAnsi"/>
          <w:bCs/>
        </w:rPr>
        <w:t xml:space="preserve"> </w:t>
      </w:r>
      <w:r w:rsidRPr="0074056A">
        <w:rPr>
          <w:rFonts w:asciiTheme="minorHAnsi" w:hAnsiTheme="minorHAnsi" w:cstheme="minorHAnsi"/>
          <w:b/>
          <w:bCs/>
          <w:i/>
        </w:rPr>
        <w:t>HRC</w:t>
      </w:r>
      <w:r w:rsidRPr="0074056A">
        <w:rPr>
          <w:rFonts w:asciiTheme="minorHAnsi" w:hAnsiTheme="minorHAnsi" w:cstheme="minorHAnsi"/>
          <w:bCs/>
        </w:rPr>
        <w:t>: The Human Rights Committee recommended in 1995 and 2008 that corporal punishment be prohibited in schools.</w:t>
      </w:r>
      <w:r w:rsidRPr="0074056A">
        <w:rPr>
          <w:rFonts w:asciiTheme="minorHAnsi" w:hAnsiTheme="minorHAnsi" w:cstheme="minorHAnsi"/>
          <w:bCs/>
          <w:vertAlign w:val="superscript"/>
        </w:rPr>
        <w:footnoteReference w:id="20"/>
      </w:r>
      <w:r w:rsidRPr="0074056A">
        <w:rPr>
          <w:rFonts w:asciiTheme="minorHAnsi" w:hAnsiTheme="minorHAnsi" w:cstheme="minorHAnsi"/>
          <w:bCs/>
        </w:rPr>
        <w:t xml:space="preserve"> In 2015, the Committee recommended that the UK “take practical steps, including through legislative measures” to put an end to corporal punishment in all settings, including the home and throughout the territory, and repeal all existing legal defences.</w:t>
      </w:r>
      <w:r w:rsidRPr="0074056A">
        <w:rPr>
          <w:rFonts w:asciiTheme="minorHAnsi" w:hAnsiTheme="minorHAnsi" w:cstheme="minorHAnsi"/>
          <w:bCs/>
          <w:vertAlign w:val="superscript"/>
        </w:rPr>
        <w:footnoteReference w:id="21"/>
      </w:r>
      <w:r w:rsidRPr="0074056A">
        <w:rPr>
          <w:rFonts w:asciiTheme="minorHAnsi" w:hAnsiTheme="minorHAnsi" w:cstheme="minorHAnsi"/>
          <w:bCs/>
        </w:rPr>
        <w:t xml:space="preserve"> </w:t>
      </w:r>
    </w:p>
    <w:p w14:paraId="45568D1E" w14:textId="72B53592" w:rsidR="0074056A" w:rsidRPr="0074056A" w:rsidRDefault="0074056A" w:rsidP="0074056A">
      <w:pPr>
        <w:spacing w:after="120"/>
        <w:ind w:left="482" w:hanging="482"/>
        <w:rPr>
          <w:rFonts w:asciiTheme="minorHAnsi" w:hAnsiTheme="minorHAnsi" w:cstheme="minorHAnsi"/>
          <w:bCs/>
        </w:rPr>
      </w:pPr>
      <w:r>
        <w:rPr>
          <w:rFonts w:asciiTheme="minorHAnsi" w:hAnsiTheme="minorHAnsi" w:cstheme="minorHAnsi"/>
        </w:rPr>
        <w:t>2</w:t>
      </w:r>
      <w:r w:rsidRPr="0074056A">
        <w:rPr>
          <w:rFonts w:asciiTheme="minorHAnsi" w:hAnsiTheme="minorHAnsi" w:cstheme="minorHAnsi"/>
        </w:rPr>
        <w:t>.2</w:t>
      </w:r>
      <w:r w:rsidRPr="0074056A">
        <w:rPr>
          <w:rFonts w:asciiTheme="minorHAnsi" w:hAnsiTheme="minorHAnsi" w:cstheme="minorHAnsi"/>
          <w:bCs/>
        </w:rPr>
        <w:t xml:space="preserve"> </w:t>
      </w:r>
      <w:r w:rsidRPr="0074056A">
        <w:rPr>
          <w:rFonts w:asciiTheme="minorHAnsi" w:hAnsiTheme="minorHAnsi" w:cstheme="minorHAnsi"/>
          <w:b/>
          <w:bCs/>
          <w:i/>
        </w:rPr>
        <w:t>CRC</w:t>
      </w:r>
      <w:r w:rsidRPr="0074056A">
        <w:rPr>
          <w:rFonts w:asciiTheme="minorHAnsi" w:hAnsiTheme="minorHAnsi" w:cstheme="minorHAnsi"/>
          <w:bCs/>
        </w:rPr>
        <w:t>: The Committee on the Rights of the Child has on four occasions recommended to the UK the prohibition of corporal punishment of children and the repeal of all legal defences for its use (2016, 2008, 2002, 1995).</w:t>
      </w:r>
      <w:r w:rsidRPr="0074056A">
        <w:rPr>
          <w:rFonts w:asciiTheme="minorHAnsi" w:hAnsiTheme="minorHAnsi" w:cstheme="minorHAnsi"/>
          <w:bCs/>
          <w:vertAlign w:val="superscript"/>
        </w:rPr>
        <w:footnoteReference w:id="22"/>
      </w:r>
      <w:r w:rsidRPr="0074056A">
        <w:rPr>
          <w:rFonts w:asciiTheme="minorHAnsi" w:hAnsiTheme="minorHAnsi" w:cstheme="minorHAnsi"/>
          <w:bCs/>
        </w:rPr>
        <w:t xml:space="preserve"> </w:t>
      </w:r>
    </w:p>
    <w:p w14:paraId="0F31BEB6" w14:textId="6B9E9B31" w:rsidR="0074056A" w:rsidRPr="0074056A" w:rsidRDefault="0074056A" w:rsidP="0074056A">
      <w:pPr>
        <w:spacing w:after="120"/>
        <w:ind w:left="482" w:hanging="482"/>
        <w:rPr>
          <w:rFonts w:asciiTheme="minorHAnsi" w:hAnsiTheme="minorHAnsi" w:cstheme="minorHAnsi"/>
          <w:bCs/>
        </w:rPr>
      </w:pPr>
      <w:r>
        <w:rPr>
          <w:rFonts w:asciiTheme="minorHAnsi" w:hAnsiTheme="minorHAnsi" w:cstheme="minorHAnsi"/>
        </w:rPr>
        <w:t>2.3</w:t>
      </w:r>
      <w:r w:rsidRPr="0074056A">
        <w:rPr>
          <w:rFonts w:asciiTheme="minorHAnsi" w:hAnsiTheme="minorHAnsi" w:cstheme="minorHAnsi"/>
          <w:bCs/>
        </w:rPr>
        <w:t xml:space="preserve"> </w:t>
      </w:r>
      <w:r w:rsidRPr="0074056A">
        <w:rPr>
          <w:rFonts w:asciiTheme="minorHAnsi" w:hAnsiTheme="minorHAnsi" w:cstheme="minorHAnsi"/>
          <w:b/>
          <w:bCs/>
          <w:i/>
        </w:rPr>
        <w:t>CAT</w:t>
      </w:r>
      <w:r w:rsidRPr="0074056A">
        <w:rPr>
          <w:rFonts w:asciiTheme="minorHAnsi" w:hAnsiTheme="minorHAnsi" w:cstheme="minorHAnsi"/>
          <w:bCs/>
        </w:rPr>
        <w:t>: In 2013 and 1996, the Committee Against Torture recommended the prohibition of corporal punishment of children in the whole of the territory.</w:t>
      </w:r>
      <w:r w:rsidRPr="0074056A">
        <w:rPr>
          <w:rFonts w:asciiTheme="minorHAnsi" w:hAnsiTheme="minorHAnsi" w:cstheme="minorHAnsi"/>
          <w:bCs/>
          <w:vertAlign w:val="superscript"/>
        </w:rPr>
        <w:footnoteReference w:id="23"/>
      </w:r>
      <w:r w:rsidRPr="0074056A">
        <w:rPr>
          <w:rFonts w:asciiTheme="minorHAnsi" w:hAnsiTheme="minorHAnsi" w:cstheme="minorHAnsi"/>
          <w:bCs/>
        </w:rPr>
        <w:t xml:space="preserve"> </w:t>
      </w:r>
    </w:p>
    <w:p w14:paraId="026E1387" w14:textId="52C47A00" w:rsidR="0074056A" w:rsidRPr="0074056A" w:rsidRDefault="0074056A" w:rsidP="0074056A">
      <w:pPr>
        <w:spacing w:after="120"/>
        <w:ind w:left="482" w:hanging="482"/>
        <w:rPr>
          <w:rFonts w:asciiTheme="minorHAnsi" w:hAnsiTheme="minorHAnsi" w:cstheme="minorHAnsi"/>
          <w:bCs/>
        </w:rPr>
      </w:pPr>
      <w:r>
        <w:rPr>
          <w:rFonts w:asciiTheme="minorHAnsi" w:hAnsiTheme="minorHAnsi" w:cstheme="minorHAnsi"/>
        </w:rPr>
        <w:t>2.4</w:t>
      </w:r>
      <w:r w:rsidRPr="0074056A">
        <w:rPr>
          <w:rFonts w:asciiTheme="minorHAnsi" w:hAnsiTheme="minorHAnsi" w:cstheme="minorHAnsi"/>
          <w:bCs/>
        </w:rPr>
        <w:t xml:space="preserve"> </w:t>
      </w:r>
      <w:r w:rsidRPr="0074056A">
        <w:rPr>
          <w:rFonts w:asciiTheme="minorHAnsi" w:hAnsiTheme="minorHAnsi" w:cstheme="minorHAnsi"/>
          <w:b/>
          <w:bCs/>
          <w:i/>
        </w:rPr>
        <w:t>CEDAW</w:t>
      </w:r>
      <w:r w:rsidRPr="0074056A">
        <w:rPr>
          <w:rFonts w:asciiTheme="minorHAnsi" w:hAnsiTheme="minorHAnsi" w:cstheme="minorHAnsi"/>
          <w:bCs/>
        </w:rPr>
        <w:t>: The Committee on the Elimination of Discrimination Against Women has on two previous occasions expressed concern about the fact that corporal punishment remained legal in the home, stating that it constituted a form of violence against children. It recommended prohibition of all corporal punishment of children in the home during both reviews, in 2013 and in 2008.</w:t>
      </w:r>
      <w:r w:rsidRPr="0074056A">
        <w:rPr>
          <w:rFonts w:asciiTheme="minorHAnsi" w:hAnsiTheme="minorHAnsi" w:cstheme="minorHAnsi"/>
          <w:bCs/>
          <w:vertAlign w:val="superscript"/>
        </w:rPr>
        <w:footnoteReference w:id="24"/>
      </w:r>
    </w:p>
    <w:p w14:paraId="53EFD97D" w14:textId="1409E466" w:rsidR="0074056A" w:rsidRDefault="0074056A" w:rsidP="0074056A">
      <w:pPr>
        <w:spacing w:after="120"/>
        <w:ind w:left="482" w:hanging="482"/>
        <w:rPr>
          <w:rFonts w:asciiTheme="minorHAnsi" w:hAnsiTheme="minorHAnsi" w:cstheme="minorHAnsi"/>
          <w:bCs/>
        </w:rPr>
      </w:pPr>
      <w:r>
        <w:rPr>
          <w:rFonts w:asciiTheme="minorHAnsi" w:hAnsiTheme="minorHAnsi" w:cstheme="minorHAnsi"/>
          <w:bCs/>
        </w:rPr>
        <w:t>2.5</w:t>
      </w:r>
      <w:r w:rsidRPr="0074056A">
        <w:rPr>
          <w:rFonts w:asciiTheme="minorHAnsi" w:hAnsiTheme="minorHAnsi" w:cstheme="minorHAnsi"/>
          <w:bCs/>
        </w:rPr>
        <w:t xml:space="preserve"> </w:t>
      </w:r>
      <w:r w:rsidRPr="0074056A">
        <w:rPr>
          <w:rFonts w:asciiTheme="minorHAnsi" w:hAnsiTheme="minorHAnsi" w:cstheme="minorHAnsi"/>
          <w:b/>
          <w:bCs/>
          <w:i/>
        </w:rPr>
        <w:t>CESCR</w:t>
      </w:r>
      <w:r w:rsidRPr="0074056A">
        <w:rPr>
          <w:rFonts w:asciiTheme="minorHAnsi" w:hAnsiTheme="minorHAnsi" w:cstheme="minorHAnsi"/>
          <w:bCs/>
        </w:rPr>
        <w:t>: The Committee on Economic, Social and Cultural Rights recommended the prohibition of corporal punishment of children in homes in schools on three occasions, in 2009, 2002 and 1997.</w:t>
      </w:r>
      <w:r w:rsidRPr="0074056A">
        <w:rPr>
          <w:rFonts w:asciiTheme="minorHAnsi" w:hAnsiTheme="minorHAnsi" w:cstheme="minorHAnsi"/>
          <w:bCs/>
          <w:vertAlign w:val="superscript"/>
        </w:rPr>
        <w:footnoteReference w:id="25"/>
      </w:r>
      <w:r w:rsidRPr="0074056A">
        <w:rPr>
          <w:rFonts w:asciiTheme="minorHAnsi" w:hAnsiTheme="minorHAnsi" w:cstheme="minorHAnsi"/>
          <w:bCs/>
        </w:rPr>
        <w:t xml:space="preserve"> </w:t>
      </w:r>
    </w:p>
    <w:p w14:paraId="60117A97" w14:textId="58BCDE41" w:rsidR="0074056A" w:rsidRPr="0074056A" w:rsidRDefault="0074056A" w:rsidP="0074056A">
      <w:pPr>
        <w:spacing w:after="120"/>
        <w:ind w:left="482" w:hanging="482"/>
        <w:rPr>
          <w:rFonts w:asciiTheme="minorHAnsi" w:hAnsiTheme="minorHAnsi" w:cstheme="minorHAnsi"/>
          <w:bCs/>
        </w:rPr>
      </w:pPr>
      <w:r>
        <w:rPr>
          <w:rFonts w:asciiTheme="minorHAnsi" w:hAnsiTheme="minorHAnsi" w:cstheme="minorHAnsi"/>
          <w:bCs/>
        </w:rPr>
        <w:t>2.6</w:t>
      </w:r>
      <w:r w:rsidRPr="0074056A">
        <w:rPr>
          <w:rFonts w:asciiTheme="minorHAnsi" w:hAnsiTheme="minorHAnsi" w:cstheme="minorHAnsi"/>
          <w:bCs/>
        </w:rPr>
        <w:t xml:space="preserve"> </w:t>
      </w:r>
      <w:r w:rsidRPr="0074056A">
        <w:rPr>
          <w:rFonts w:asciiTheme="minorHAnsi" w:hAnsiTheme="minorHAnsi" w:cstheme="minorHAnsi"/>
          <w:b/>
          <w:bCs/>
          <w:i/>
        </w:rPr>
        <w:t>ECSR:</w:t>
      </w:r>
      <w:r w:rsidRPr="0074056A">
        <w:rPr>
          <w:rFonts w:asciiTheme="minorHAnsi" w:hAnsiTheme="minorHAnsi" w:cstheme="minorHAnsi"/>
          <w:bCs/>
        </w:rPr>
        <w:t xml:space="preserve"> The European Committee of Social Rights has on three occasions concluded that the situation in the UK was not in conformity with the European Social Charter because corporal punishment of children in the home is not prohibited.</w:t>
      </w:r>
      <w:r w:rsidRPr="0074056A">
        <w:rPr>
          <w:rFonts w:asciiTheme="minorHAnsi" w:hAnsiTheme="minorHAnsi" w:cstheme="minorHAnsi"/>
          <w:bCs/>
          <w:vertAlign w:val="superscript"/>
        </w:rPr>
        <w:footnoteReference w:id="26"/>
      </w:r>
    </w:p>
    <w:p w14:paraId="33777A23" w14:textId="689754ED" w:rsidR="0074056A" w:rsidRPr="0074056A" w:rsidRDefault="0074056A" w:rsidP="0074056A">
      <w:pPr>
        <w:spacing w:after="120"/>
        <w:ind w:left="482" w:hanging="482"/>
        <w:rPr>
          <w:rFonts w:asciiTheme="minorHAnsi" w:hAnsiTheme="minorHAnsi" w:cstheme="minorHAnsi"/>
          <w:bCs/>
        </w:rPr>
      </w:pPr>
      <w:r>
        <w:rPr>
          <w:rFonts w:asciiTheme="minorHAnsi" w:hAnsiTheme="minorHAnsi" w:cstheme="minorHAnsi"/>
          <w:bCs/>
        </w:rPr>
        <w:t>2</w:t>
      </w:r>
      <w:r w:rsidRPr="0074056A">
        <w:rPr>
          <w:rFonts w:asciiTheme="minorHAnsi" w:hAnsiTheme="minorHAnsi" w:cstheme="minorHAnsi"/>
          <w:bCs/>
        </w:rPr>
        <w:t xml:space="preserve">.7 </w:t>
      </w:r>
      <w:r w:rsidRPr="0074056A">
        <w:rPr>
          <w:rFonts w:asciiTheme="minorHAnsi" w:hAnsiTheme="minorHAnsi" w:cstheme="minorHAnsi"/>
          <w:b/>
          <w:bCs/>
          <w:i/>
        </w:rPr>
        <w:t>UPR</w:t>
      </w:r>
      <w:r w:rsidRPr="0074056A">
        <w:rPr>
          <w:rFonts w:asciiTheme="minorHAnsi" w:hAnsiTheme="minorHAnsi" w:cstheme="minorHAnsi"/>
          <w:bCs/>
        </w:rPr>
        <w:t>: Recommendations to prohibit corporal punishment were also made during the Universal Periodic Review of the UK in 2008,</w:t>
      </w:r>
      <w:r w:rsidRPr="0074056A">
        <w:rPr>
          <w:rFonts w:asciiTheme="minorHAnsi" w:hAnsiTheme="minorHAnsi" w:cstheme="minorHAnsi"/>
          <w:bCs/>
          <w:vertAlign w:val="superscript"/>
        </w:rPr>
        <w:footnoteReference w:id="27"/>
      </w:r>
      <w:r w:rsidRPr="0074056A">
        <w:rPr>
          <w:rFonts w:asciiTheme="minorHAnsi" w:hAnsiTheme="minorHAnsi" w:cstheme="minorHAnsi"/>
          <w:bCs/>
        </w:rPr>
        <w:t xml:space="preserve"> in 2012,</w:t>
      </w:r>
      <w:r w:rsidRPr="0074056A">
        <w:rPr>
          <w:rFonts w:asciiTheme="minorHAnsi" w:hAnsiTheme="minorHAnsi" w:cstheme="minorHAnsi"/>
          <w:bCs/>
          <w:vertAlign w:val="superscript"/>
        </w:rPr>
        <w:footnoteReference w:id="28"/>
      </w:r>
      <w:r w:rsidRPr="0074056A">
        <w:rPr>
          <w:rFonts w:asciiTheme="minorHAnsi" w:hAnsiTheme="minorHAnsi" w:cstheme="minorHAnsi"/>
          <w:bCs/>
        </w:rPr>
        <w:t xml:space="preserve"> and again in 2017.</w:t>
      </w:r>
      <w:r w:rsidRPr="0074056A">
        <w:rPr>
          <w:rFonts w:asciiTheme="minorHAnsi" w:hAnsiTheme="minorHAnsi" w:cstheme="minorHAnsi"/>
          <w:bCs/>
          <w:vertAlign w:val="superscript"/>
        </w:rPr>
        <w:footnoteReference w:id="29"/>
      </w:r>
      <w:r w:rsidRPr="0074056A">
        <w:rPr>
          <w:rFonts w:asciiTheme="minorHAnsi" w:hAnsiTheme="minorHAnsi" w:cstheme="minorHAnsi"/>
          <w:bCs/>
        </w:rPr>
        <w:t xml:space="preserve"> The Government rejected them on all three occasions.</w:t>
      </w:r>
    </w:p>
    <w:p w14:paraId="564DADD7" w14:textId="14691545" w:rsidR="003A08B8" w:rsidRPr="00647D00" w:rsidRDefault="003A08B8" w:rsidP="00647D00">
      <w:pPr>
        <w:spacing w:after="120"/>
        <w:ind w:left="482" w:hanging="482"/>
        <w:rPr>
          <w:rFonts w:asciiTheme="minorHAnsi" w:hAnsiTheme="minorHAnsi" w:cstheme="minorHAnsi"/>
          <w:bCs/>
        </w:rPr>
      </w:pPr>
    </w:p>
    <w:p w14:paraId="0657CD2D" w14:textId="20F2CD61" w:rsidR="00991C11" w:rsidRPr="00C0571D" w:rsidRDefault="00991C11" w:rsidP="00C0571D">
      <w:pPr>
        <w:rPr>
          <w:rFonts w:asciiTheme="minorHAnsi" w:hAnsiTheme="minorHAnsi" w:cstheme="minorHAnsi"/>
        </w:rPr>
      </w:pPr>
      <w:bookmarkStart w:id="2" w:name="_GoBack"/>
      <w:bookmarkEnd w:id="2"/>
    </w:p>
    <w:p w14:paraId="32387731" w14:textId="7084C24D" w:rsidR="00C901EC" w:rsidRPr="0090314B" w:rsidRDefault="00102B5F"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Pr>
          <w:rFonts w:asciiTheme="minorHAnsi" w:hAnsiTheme="minorHAnsi" w:cstheme="minorHAnsi"/>
          <w:i/>
        </w:rPr>
        <w:t>B</w:t>
      </w:r>
      <w:r w:rsidR="00C901EC" w:rsidRPr="0090314B">
        <w:rPr>
          <w:rFonts w:asciiTheme="minorHAnsi" w:hAnsiTheme="minorHAnsi" w:cstheme="minorHAnsi"/>
          <w:i/>
        </w:rPr>
        <w:t>riefing prepared</w:t>
      </w:r>
      <w:r w:rsidR="001C0859" w:rsidRPr="0090314B">
        <w:rPr>
          <w:rFonts w:asciiTheme="minorHAnsi" w:hAnsiTheme="minorHAnsi" w:cstheme="minorHAnsi"/>
          <w:i/>
        </w:rPr>
        <w:t xml:space="preserve"> by the Global Initiative to End All Corporal Punishment of Children</w:t>
      </w:r>
    </w:p>
    <w:p w14:paraId="3B4171F6" w14:textId="77777777" w:rsidR="001C0859" w:rsidRPr="0090314B" w:rsidRDefault="007421EA"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6F5767">
          <w:rPr>
            <w:rStyle w:val="Hyperlink"/>
            <w:rFonts w:asciiTheme="minorHAnsi" w:hAnsiTheme="minorHAnsi" w:cstheme="minorHAnsi"/>
            <w:i/>
            <w:color w:val="0096A3"/>
          </w:rPr>
          <w:t>www.endcorporalpunishment.org</w:t>
        </w:r>
      </w:hyperlink>
      <w:r w:rsidR="001C0859" w:rsidRPr="0090314B">
        <w:rPr>
          <w:rFonts w:asciiTheme="minorHAnsi" w:hAnsiTheme="minorHAnsi" w:cstheme="minorHAnsi"/>
          <w:i/>
        </w:rPr>
        <w:t xml:space="preserve">; </w:t>
      </w:r>
      <w:hyperlink r:id="rId13" w:history="1">
        <w:r w:rsidR="001C0859" w:rsidRPr="006F5767">
          <w:rPr>
            <w:rStyle w:val="Hyperlink"/>
            <w:rFonts w:asciiTheme="minorHAnsi" w:hAnsiTheme="minorHAnsi" w:cstheme="minorHAnsi"/>
            <w:i/>
            <w:color w:val="0096A3"/>
          </w:rPr>
          <w:t>info@endcorporalpunishment.org</w:t>
        </w:r>
      </w:hyperlink>
    </w:p>
    <w:sectPr w:rsidR="001C0859" w:rsidRPr="0090314B"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E58879" w14:textId="77777777" w:rsidR="007421EA" w:rsidRDefault="007421EA">
      <w:r>
        <w:separator/>
      </w:r>
    </w:p>
  </w:endnote>
  <w:endnote w:type="continuationSeparator" w:id="0">
    <w:p w14:paraId="60AD8D88" w14:textId="77777777" w:rsidR="007421EA" w:rsidRDefault="00742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Calibri"/>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647D00" w:rsidRDefault="00647D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647D00" w:rsidRDefault="00647D0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276CF579" w:rsidR="00647D00" w:rsidRPr="007939A1" w:rsidRDefault="00647D00">
    <w:pPr>
      <w:pStyle w:val="Footer"/>
      <w:jc w:val="center"/>
      <w:rPr>
        <w:rFonts w:asciiTheme="minorHAnsi" w:hAnsiTheme="minorHAnsi" w:cstheme="minorHAnsi"/>
      </w:rPr>
    </w:pPr>
    <w:r w:rsidRPr="007939A1">
      <w:rPr>
        <w:rFonts w:asciiTheme="minorHAnsi" w:hAnsiTheme="minorHAnsi" w:cstheme="minorHAnsi"/>
      </w:rPr>
      <w:fldChar w:fldCharType="begin"/>
    </w:r>
    <w:r w:rsidRPr="007939A1">
      <w:rPr>
        <w:rFonts w:asciiTheme="minorHAnsi" w:hAnsiTheme="minorHAnsi" w:cstheme="minorHAnsi"/>
      </w:rPr>
      <w:instrText xml:space="preserve"> PAGE   \* MERGEFORMAT </w:instrText>
    </w:r>
    <w:r w:rsidRPr="007939A1">
      <w:rPr>
        <w:rFonts w:asciiTheme="minorHAnsi" w:hAnsiTheme="minorHAnsi" w:cstheme="minorHAnsi"/>
      </w:rPr>
      <w:fldChar w:fldCharType="separate"/>
    </w:r>
    <w:r w:rsidR="001128D8">
      <w:rPr>
        <w:rFonts w:asciiTheme="minorHAnsi" w:hAnsiTheme="minorHAnsi" w:cstheme="minorHAnsi"/>
        <w:noProof/>
      </w:rPr>
      <w:t>5</w:t>
    </w:r>
    <w:r w:rsidRPr="007939A1">
      <w:rPr>
        <w:rFonts w:asciiTheme="minorHAnsi" w:hAnsiTheme="minorHAnsi" w:cstheme="minorHAnsi"/>
        <w:noProof/>
      </w:rPr>
      <w:fldChar w:fldCharType="end"/>
    </w:r>
  </w:p>
  <w:p w14:paraId="44F681E0" w14:textId="77777777" w:rsidR="00647D00" w:rsidRDefault="00647D0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79F73D" w14:textId="77777777" w:rsidR="007421EA" w:rsidRDefault="007421EA">
      <w:r>
        <w:separator/>
      </w:r>
    </w:p>
  </w:footnote>
  <w:footnote w:type="continuationSeparator" w:id="0">
    <w:p w14:paraId="05657DF0" w14:textId="77777777" w:rsidR="007421EA" w:rsidRDefault="007421EA">
      <w:r>
        <w:continuationSeparator/>
      </w:r>
    </w:p>
  </w:footnote>
  <w:footnote w:id="1">
    <w:p w14:paraId="489AE08E" w14:textId="77777777" w:rsidR="007325DA" w:rsidRPr="003F55B0" w:rsidRDefault="007325DA" w:rsidP="007325DA">
      <w:pPr>
        <w:pStyle w:val="FootnoteText"/>
        <w:rPr>
          <w:rFonts w:asciiTheme="minorHAnsi" w:hAnsiTheme="minorHAnsi" w:cstheme="minorHAnsi"/>
          <w:lang w:val="en-US"/>
        </w:rPr>
      </w:pPr>
      <w:r w:rsidRPr="003F55B0">
        <w:rPr>
          <w:rStyle w:val="FootnoteReference"/>
          <w:rFonts w:asciiTheme="minorHAnsi" w:hAnsiTheme="minorHAnsi" w:cstheme="minorHAnsi"/>
        </w:rPr>
        <w:footnoteRef/>
      </w:r>
      <w:r w:rsidRPr="003F55B0">
        <w:rPr>
          <w:rFonts w:asciiTheme="minorHAnsi" w:hAnsiTheme="minorHAnsi" w:cstheme="minorHAnsi"/>
        </w:rPr>
        <w:t xml:space="preserve"> 23 May 2008, A/HRC/8/25,</w:t>
      </w:r>
      <w:r w:rsidRPr="003F55B0">
        <w:rPr>
          <w:rFonts w:asciiTheme="minorHAnsi" w:hAnsiTheme="minorHAnsi" w:cstheme="minorHAnsi"/>
          <w:i/>
        </w:rPr>
        <w:t xml:space="preserve"> </w:t>
      </w:r>
      <w:r w:rsidRPr="003F55B0">
        <w:rPr>
          <w:rFonts w:asciiTheme="minorHAnsi" w:hAnsiTheme="minorHAnsi" w:cstheme="minorHAnsi"/>
        </w:rPr>
        <w:t>Report of the working group, para. 25</w:t>
      </w:r>
    </w:p>
  </w:footnote>
  <w:footnote w:id="2">
    <w:p w14:paraId="78A58458" w14:textId="77777777" w:rsidR="007325DA" w:rsidRPr="003F55B0" w:rsidRDefault="007325DA" w:rsidP="007325DA">
      <w:pPr>
        <w:pStyle w:val="FootnoteText"/>
        <w:rPr>
          <w:rFonts w:asciiTheme="minorHAnsi" w:hAnsiTheme="minorHAnsi" w:cstheme="minorHAnsi"/>
          <w:lang w:val="en-US"/>
        </w:rPr>
      </w:pPr>
      <w:r w:rsidRPr="003F55B0">
        <w:rPr>
          <w:rStyle w:val="FootnoteReference"/>
          <w:rFonts w:asciiTheme="minorHAnsi" w:hAnsiTheme="minorHAnsi" w:cstheme="minorHAnsi"/>
        </w:rPr>
        <w:footnoteRef/>
      </w:r>
      <w:r w:rsidRPr="003F55B0">
        <w:rPr>
          <w:rFonts w:asciiTheme="minorHAnsi" w:hAnsiTheme="minorHAnsi" w:cstheme="minorHAnsi"/>
        </w:rPr>
        <w:t xml:space="preserve"> 25 August 2008, A/HRC/21/9/Add.1, Report of the working group: Addendum, annex</w:t>
      </w:r>
    </w:p>
  </w:footnote>
  <w:footnote w:id="3">
    <w:p w14:paraId="00D31F3B" w14:textId="77777777" w:rsidR="007325DA" w:rsidRPr="003F55B0" w:rsidRDefault="007325DA" w:rsidP="007325DA">
      <w:pPr>
        <w:pStyle w:val="FootnoteText"/>
        <w:rPr>
          <w:rFonts w:asciiTheme="minorHAnsi" w:hAnsiTheme="minorHAnsi" w:cstheme="minorHAnsi"/>
          <w:lang w:val="en-US"/>
        </w:rPr>
      </w:pPr>
      <w:r w:rsidRPr="003F55B0">
        <w:rPr>
          <w:rStyle w:val="FootnoteReference"/>
          <w:rFonts w:asciiTheme="minorHAnsi" w:hAnsiTheme="minorHAnsi" w:cstheme="minorHAnsi"/>
        </w:rPr>
        <w:footnoteRef/>
      </w:r>
      <w:r w:rsidRPr="003F55B0">
        <w:rPr>
          <w:rFonts w:asciiTheme="minorHAnsi" w:hAnsiTheme="minorHAnsi" w:cstheme="minorHAnsi"/>
        </w:rPr>
        <w:t xml:space="preserve"> </w:t>
      </w:r>
      <w:r w:rsidRPr="003F55B0">
        <w:rPr>
          <w:rFonts w:asciiTheme="minorHAnsi" w:eastAsia="Calibri" w:hAnsiTheme="minorHAnsi" w:cstheme="minorHAnsi"/>
          <w:lang w:val="en-US"/>
        </w:rPr>
        <w:t>[2014], CRC/C/GBR/5, Fifth state party report, para. 12</w:t>
      </w:r>
    </w:p>
  </w:footnote>
  <w:footnote w:id="4">
    <w:p w14:paraId="3E61C644" w14:textId="77777777" w:rsidR="007325DA" w:rsidRPr="003F55B0" w:rsidRDefault="007325DA" w:rsidP="007325D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25 September 2014, E/C.12/GBR/6, Sixth report, para. 41</w:t>
      </w:r>
    </w:p>
  </w:footnote>
  <w:footnote w:id="5">
    <w:p w14:paraId="48000282" w14:textId="77777777" w:rsidR="007325DA" w:rsidRPr="003F55B0" w:rsidRDefault="007325DA" w:rsidP="007325D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w:t>
      </w:r>
      <w:r w:rsidRPr="003F55B0">
        <w:rPr>
          <w:rFonts w:asciiTheme="minorHAnsi" w:eastAsia="Calibri" w:hAnsiTheme="minorHAnsi" w:cstheme="minorHAnsi"/>
          <w:lang w:val="en-US"/>
        </w:rPr>
        <w:t>[</w:t>
      </w:r>
      <w:proofErr w:type="spellStart"/>
      <w:r w:rsidRPr="003F55B0">
        <w:rPr>
          <w:rFonts w:asciiTheme="minorHAnsi" w:eastAsia="Calibri" w:hAnsiTheme="minorHAnsi" w:cstheme="minorHAnsi"/>
          <w:lang w:val="en-US"/>
        </w:rPr>
        <w:t>n.d.</w:t>
      </w:r>
      <w:proofErr w:type="spellEnd"/>
      <w:r w:rsidRPr="003F55B0">
        <w:rPr>
          <w:rFonts w:asciiTheme="minorHAnsi" w:eastAsia="Calibri" w:hAnsiTheme="minorHAnsi" w:cstheme="minorHAnsi"/>
          <w:lang w:val="en-US"/>
        </w:rPr>
        <w:t>], CCPR/C/GBR/Q/7/Add.1, Advance Unedited Version, Reply to list of issues, para. 161</w:t>
      </w:r>
    </w:p>
  </w:footnote>
  <w:footnote w:id="6">
    <w:p w14:paraId="436D186F" w14:textId="77777777" w:rsidR="007325DA" w:rsidRPr="003F55B0" w:rsidRDefault="007325DA" w:rsidP="007325D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29 August 2017, Annex to the response to the UPR recommendations received on 4 May 2017</w:t>
      </w:r>
    </w:p>
  </w:footnote>
  <w:footnote w:id="7">
    <w:p w14:paraId="4B4F20AE" w14:textId="77777777" w:rsidR="007325DA" w:rsidRPr="003F55B0" w:rsidRDefault="007325DA" w:rsidP="007325D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See </w:t>
      </w:r>
      <w:hyperlink r:id="rId1" w:history="1">
        <w:r w:rsidRPr="003F55B0">
          <w:rPr>
            <w:rStyle w:val="Hyperlink"/>
            <w:rFonts w:asciiTheme="minorHAnsi" w:hAnsiTheme="minorHAnsi" w:cstheme="minorHAnsi"/>
            <w:color w:val="auto"/>
          </w:rPr>
          <w:t>https://www.pinknews.co.uk/2018/10/01/uk-government-caning-lesbian-couple-malaysia/</w:t>
        </w:r>
      </w:hyperlink>
      <w:r w:rsidRPr="003F55B0">
        <w:rPr>
          <w:rFonts w:asciiTheme="minorHAnsi" w:hAnsiTheme="minorHAnsi" w:cstheme="minorHAnsi"/>
        </w:rPr>
        <w:t>, accessed 16 October 2018</w:t>
      </w:r>
    </w:p>
  </w:footnote>
  <w:footnote w:id="8">
    <w:p w14:paraId="35A5A28E" w14:textId="77777777" w:rsidR="007325DA" w:rsidRPr="003F55B0" w:rsidRDefault="007325DA" w:rsidP="007325D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See the CPS’ website, </w:t>
      </w:r>
      <w:hyperlink r:id="rId2" w:history="1">
        <w:r w:rsidRPr="003F55B0">
          <w:rPr>
            <w:rStyle w:val="Hyperlink"/>
            <w:rFonts w:asciiTheme="minorHAnsi" w:hAnsiTheme="minorHAnsi" w:cstheme="minorHAnsi"/>
            <w:color w:val="auto"/>
          </w:rPr>
          <w:t>http://www.cps.gov.uk/legal/l_to_o/offences_against_the_person/</w:t>
        </w:r>
      </w:hyperlink>
      <w:r w:rsidRPr="003F55B0">
        <w:rPr>
          <w:rFonts w:asciiTheme="minorHAnsi" w:hAnsiTheme="minorHAnsi" w:cstheme="minorHAnsi"/>
        </w:rPr>
        <w:t xml:space="preserve"> </w:t>
      </w:r>
    </w:p>
  </w:footnote>
  <w:footnote w:id="9">
    <w:p w14:paraId="2E59F848" w14:textId="77777777" w:rsidR="007325DA" w:rsidRPr="003F55B0" w:rsidRDefault="007325DA" w:rsidP="007325D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18 December 2017, CEDAW/C/GBR/8, Eighth report, para. 179</w:t>
      </w:r>
    </w:p>
  </w:footnote>
  <w:footnote w:id="10">
    <w:p w14:paraId="4C969BB3" w14:textId="77777777" w:rsidR="007325DA" w:rsidRPr="003F55B0" w:rsidRDefault="007325DA" w:rsidP="007325D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16 November 2018, CEDAW/C/GBR/Q/8/Add.1, Reply to list of issues, para. 69</w:t>
      </w:r>
    </w:p>
  </w:footnote>
  <w:footnote w:id="11">
    <w:p w14:paraId="48E00F0C" w14:textId="77777777" w:rsidR="007325DA" w:rsidRPr="003F55B0" w:rsidRDefault="007325DA" w:rsidP="007325D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See full report at </w:t>
      </w:r>
      <w:hyperlink r:id="rId3" w:history="1">
        <w:r w:rsidRPr="003F55B0">
          <w:rPr>
            <w:rStyle w:val="Hyperlink"/>
            <w:rFonts w:asciiTheme="minorHAnsi" w:hAnsiTheme="minorHAnsi" w:cstheme="minorHAnsi"/>
            <w:color w:val="auto"/>
          </w:rPr>
          <w:t>https://www.parliament.uk/business/committees/committees-a-z/commons-select/home-affairs-committee/news-parliament-2017/domestic-abuse-report-publication-17-19/</w:t>
        </w:r>
      </w:hyperlink>
      <w:r w:rsidRPr="003F55B0">
        <w:rPr>
          <w:rFonts w:asciiTheme="minorHAnsi" w:hAnsiTheme="minorHAnsi" w:cstheme="minorHAnsi"/>
        </w:rPr>
        <w:t>, accessed 31 October 2018</w:t>
      </w:r>
    </w:p>
  </w:footnote>
  <w:footnote w:id="12">
    <w:p w14:paraId="56AE2436" w14:textId="77777777" w:rsidR="007325DA" w:rsidRPr="003F55B0" w:rsidRDefault="007325DA" w:rsidP="007325D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See </w:t>
      </w:r>
      <w:hyperlink r:id="rId4" w:history="1">
        <w:r w:rsidRPr="003F55B0">
          <w:rPr>
            <w:rStyle w:val="Hyperlink"/>
            <w:rFonts w:asciiTheme="minorHAnsi" w:hAnsiTheme="minorHAnsi" w:cstheme="minorHAnsi"/>
            <w:color w:val="auto"/>
          </w:rPr>
          <w:t>https://consultations.gov.wales/consultations/legislative-proposal-remove-defence-reasonable-punishment</w:t>
        </w:r>
      </w:hyperlink>
      <w:r w:rsidRPr="003F55B0">
        <w:rPr>
          <w:rFonts w:asciiTheme="minorHAnsi" w:hAnsiTheme="minorHAnsi" w:cstheme="minorHAnsi"/>
        </w:rPr>
        <w:t>, accessed 22 January 2018</w:t>
      </w:r>
    </w:p>
  </w:footnote>
  <w:footnote w:id="13">
    <w:p w14:paraId="71B01830" w14:textId="77777777" w:rsidR="007325DA" w:rsidRPr="003F55B0" w:rsidRDefault="007325DA" w:rsidP="007325D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See “Ending the physical punishment of children will protect their rights”, </w:t>
      </w:r>
      <w:hyperlink r:id="rId5" w:history="1">
        <w:r w:rsidRPr="003F55B0">
          <w:rPr>
            <w:rStyle w:val="Hyperlink"/>
            <w:rFonts w:asciiTheme="minorHAnsi" w:hAnsiTheme="minorHAnsi" w:cstheme="minorHAnsi"/>
            <w:color w:val="auto"/>
          </w:rPr>
          <w:t>https://gov.wales/newsroom/people-and-communities/2018/180806-ending-the-physical-punishment-of-children-will-protect-their-rights/?lang=en</w:t>
        </w:r>
      </w:hyperlink>
      <w:r w:rsidRPr="003F55B0">
        <w:rPr>
          <w:rFonts w:asciiTheme="minorHAnsi" w:hAnsiTheme="minorHAnsi" w:cstheme="minorHAnsi"/>
        </w:rPr>
        <w:t>, accessed 10 August 2018</w:t>
      </w:r>
    </w:p>
  </w:footnote>
  <w:footnote w:id="14">
    <w:p w14:paraId="0B9CCAD9" w14:textId="77777777" w:rsidR="007325DA" w:rsidRPr="003F55B0" w:rsidRDefault="007325DA" w:rsidP="007325D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See </w:t>
      </w:r>
      <w:hyperlink r:id="rId6" w:history="1">
        <w:r w:rsidRPr="003F55B0">
          <w:rPr>
            <w:rStyle w:val="Hyperlink"/>
            <w:rFonts w:asciiTheme="minorHAnsi" w:hAnsiTheme="minorHAnsi" w:cstheme="minorHAnsi"/>
            <w:color w:val="auto"/>
          </w:rPr>
          <w:t>https://www.rte.ie/news/uk/2019/0324/1038239-wales-smacking-ban/</w:t>
        </w:r>
      </w:hyperlink>
      <w:r w:rsidRPr="003F55B0">
        <w:rPr>
          <w:rFonts w:asciiTheme="minorHAnsi" w:hAnsiTheme="minorHAnsi" w:cstheme="minorHAnsi"/>
        </w:rPr>
        <w:t>, accessed 25 March 2019</w:t>
      </w:r>
    </w:p>
  </w:footnote>
  <w:footnote w:id="15">
    <w:p w14:paraId="1338864A" w14:textId="77777777" w:rsidR="007325DA" w:rsidRPr="003F55B0" w:rsidRDefault="007325DA" w:rsidP="007325D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See Written Question No. 138474 to the Secretary of State for Education, </w:t>
      </w:r>
      <w:hyperlink r:id="rId7" w:history="1">
        <w:r w:rsidRPr="003F55B0">
          <w:rPr>
            <w:rStyle w:val="Hyperlink"/>
            <w:rFonts w:asciiTheme="minorHAnsi" w:hAnsiTheme="minorHAnsi" w:cstheme="minorHAnsi"/>
            <w:color w:val="auto"/>
          </w:rPr>
          <w:t>https://www.parliament.uk/business/publications/written-questions-answers-statements/written-question/Commons/2018-04-26/138474/</w:t>
        </w:r>
      </w:hyperlink>
      <w:r w:rsidRPr="003F55B0">
        <w:rPr>
          <w:rFonts w:asciiTheme="minorHAnsi" w:hAnsiTheme="minorHAnsi" w:cstheme="minorHAnsi"/>
        </w:rPr>
        <w:t>, accessed 27 June 2018</w:t>
      </w:r>
    </w:p>
  </w:footnote>
  <w:footnote w:id="16">
    <w:p w14:paraId="7A847F79" w14:textId="77777777" w:rsidR="007325DA" w:rsidRPr="003F55B0" w:rsidRDefault="007325DA" w:rsidP="007325D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See </w:t>
      </w:r>
      <w:hyperlink r:id="rId8" w:history="1">
        <w:r w:rsidRPr="003F55B0">
          <w:rPr>
            <w:rStyle w:val="Hyperlink"/>
            <w:rFonts w:asciiTheme="minorHAnsi" w:hAnsiTheme="minorHAnsi" w:cstheme="minorHAnsi"/>
            <w:color w:val="auto"/>
          </w:rPr>
          <w:t>https://rightsinfo.org/minister-orders-urgent-investigation-into-autistic-and-learning-disabled-patients-being-locked-up/</w:t>
        </w:r>
      </w:hyperlink>
      <w:r w:rsidRPr="003F55B0">
        <w:rPr>
          <w:rStyle w:val="Hyperlink"/>
          <w:rFonts w:asciiTheme="minorHAnsi" w:hAnsiTheme="minorHAnsi" w:cstheme="minorHAnsi"/>
          <w:color w:val="auto"/>
        </w:rPr>
        <w:t>, https://rightsinfo.org/use-of-restraints-widespread-on-nhs-patients-with-learning-difficulties/</w:t>
      </w:r>
      <w:r w:rsidRPr="003F55B0">
        <w:rPr>
          <w:rFonts w:asciiTheme="minorHAnsi" w:hAnsiTheme="minorHAnsi" w:cstheme="minorHAnsi"/>
        </w:rPr>
        <w:t xml:space="preserve"> and </w:t>
      </w:r>
      <w:hyperlink r:id="rId9" w:history="1">
        <w:r w:rsidRPr="003F55B0">
          <w:rPr>
            <w:rStyle w:val="Hyperlink"/>
            <w:rFonts w:asciiTheme="minorHAnsi" w:hAnsiTheme="minorHAnsi" w:cstheme="minorHAnsi"/>
            <w:color w:val="auto"/>
          </w:rPr>
          <w:t>https://www.accessable.co.uk/articles/hancock-announces-seclusion-and-segregation-review-after-70-years-of-concerns</w:t>
        </w:r>
      </w:hyperlink>
      <w:r w:rsidRPr="003F55B0">
        <w:rPr>
          <w:rFonts w:asciiTheme="minorHAnsi" w:hAnsiTheme="minorHAnsi" w:cstheme="minorHAnsi"/>
        </w:rPr>
        <w:t>, accessed 13 November 2018</w:t>
      </w:r>
    </w:p>
  </w:footnote>
  <w:footnote w:id="17">
    <w:p w14:paraId="2C9BD18B" w14:textId="77777777" w:rsidR="007325DA" w:rsidRPr="003F55B0" w:rsidRDefault="007325DA" w:rsidP="007325D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w:t>
      </w:r>
      <w:r w:rsidRPr="003F55B0">
        <w:rPr>
          <w:rFonts w:asciiTheme="minorHAnsi" w:eastAsia="Calibri" w:hAnsiTheme="minorHAnsi" w:cstheme="minorHAnsi"/>
          <w:lang w:val="en-US"/>
        </w:rPr>
        <w:t>[2014], CRC/C/GBR/5, Fifth state party report, para. 12</w:t>
      </w:r>
    </w:p>
  </w:footnote>
  <w:footnote w:id="18">
    <w:p w14:paraId="70C282D5" w14:textId="77777777" w:rsidR="007325DA" w:rsidRPr="003F55B0" w:rsidRDefault="007325DA" w:rsidP="007325D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29 August 2017, Annex to the response to the UPR recommendations received on 4 May 2017</w:t>
      </w:r>
    </w:p>
  </w:footnote>
  <w:footnote w:id="19">
    <w:p w14:paraId="6D97BDDA" w14:textId="77777777" w:rsidR="007325DA" w:rsidRPr="003F55B0" w:rsidRDefault="007325DA" w:rsidP="007325D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See </w:t>
      </w:r>
      <w:hyperlink r:id="rId10" w:history="1">
        <w:r w:rsidRPr="003F55B0">
          <w:rPr>
            <w:rStyle w:val="Hyperlink"/>
            <w:rFonts w:asciiTheme="minorHAnsi" w:hAnsiTheme="minorHAnsi" w:cstheme="minorHAnsi"/>
            <w:color w:val="auto"/>
          </w:rPr>
          <w:t>https://amp.theguardian.com/society/2018/jun/07/moj-to-review-use-of-pain-inducing-restraint-on-young-offenders?__twitter_impression=true</w:t>
        </w:r>
      </w:hyperlink>
      <w:r w:rsidRPr="003F55B0">
        <w:rPr>
          <w:rFonts w:asciiTheme="minorHAnsi" w:hAnsiTheme="minorHAnsi" w:cstheme="minorHAnsi"/>
        </w:rPr>
        <w:t xml:space="preserve">, accessed 8 June 2018; see also </w:t>
      </w:r>
      <w:hyperlink r:id="rId11" w:history="1">
        <w:r w:rsidRPr="003F55B0">
          <w:rPr>
            <w:rStyle w:val="Hyperlink"/>
            <w:rFonts w:asciiTheme="minorHAnsi" w:hAnsiTheme="minorHAnsi" w:cstheme="minorHAnsi"/>
            <w:color w:val="auto"/>
          </w:rPr>
          <w:t>https://article39.org.uk/2018/10/19/chair-of-youth-justice-board-to-lead-review-of-pain-inducing-restraint-on-children/</w:t>
        </w:r>
      </w:hyperlink>
      <w:r w:rsidRPr="003F55B0">
        <w:rPr>
          <w:rFonts w:asciiTheme="minorHAnsi" w:hAnsiTheme="minorHAnsi" w:cstheme="minorHAnsi"/>
        </w:rPr>
        <w:t>, accessed 26 October 2018</w:t>
      </w:r>
    </w:p>
  </w:footnote>
  <w:footnote w:id="20">
    <w:p w14:paraId="2FDB57BE" w14:textId="77777777" w:rsidR="0074056A" w:rsidRPr="003F55B0" w:rsidRDefault="0074056A" w:rsidP="0074056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eastAsia="Calibri" w:hAnsiTheme="minorHAnsi" w:cstheme="minorHAnsi"/>
        </w:rPr>
        <w:t xml:space="preserve"> </w:t>
      </w:r>
      <w:r w:rsidRPr="003F55B0">
        <w:rPr>
          <w:rFonts w:asciiTheme="minorHAnsi" w:hAnsiTheme="minorHAnsi" w:cstheme="minorHAnsi"/>
        </w:rPr>
        <w:t>30 July 2008, CCPR/C/GBR/CO/6, Concluding observations on sixth report, para. 27; 27 July 1995, CCPR/C/79/Add.55, Concluding observations on fourth report, para. 8</w:t>
      </w:r>
    </w:p>
  </w:footnote>
  <w:footnote w:id="21">
    <w:p w14:paraId="0CC1EDDB" w14:textId="77777777" w:rsidR="0074056A" w:rsidRPr="003F55B0" w:rsidRDefault="0074056A" w:rsidP="0074056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w:t>
      </w:r>
      <w:r w:rsidRPr="003F55B0">
        <w:rPr>
          <w:rFonts w:asciiTheme="minorHAnsi" w:eastAsia="Calibri" w:hAnsiTheme="minorHAnsi" w:cstheme="minorHAnsi"/>
        </w:rPr>
        <w:t>[July 2015], CCPR/C/GBR/CO/7 Advance Unedited Version, Concluding observations on seventh report, para. 20</w:t>
      </w:r>
    </w:p>
  </w:footnote>
  <w:footnote w:id="22">
    <w:p w14:paraId="438A623E" w14:textId="77777777" w:rsidR="0074056A" w:rsidRPr="003F55B0" w:rsidRDefault="0074056A" w:rsidP="0074056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3 June 2016, CRC/C/GBR/CO/5, Concluding observations on fifth report, paras. 38, 39 and 40; 20 October 2008, CRC/C/GBR/CO/4, Concluding observations on third/fourth report, paras. 6, 7, 38, 39, 40, 41 and 42; </w:t>
      </w:r>
      <w:r w:rsidRPr="003F55B0">
        <w:rPr>
          <w:rFonts w:asciiTheme="minorHAnsi" w:hAnsiTheme="minorHAnsi" w:cstheme="minorHAnsi"/>
          <w:iCs/>
        </w:rPr>
        <w:t>9 October 2002, CRC/C/15/Add.188, Concluding observations on second report, paras. 8, 9, 35, 36, 37 and 38; 15 February 1995, CRC/C/15/Add.34, Concluding observations on initial report, paras. 16, 31 and 32</w:t>
      </w:r>
    </w:p>
  </w:footnote>
  <w:footnote w:id="23">
    <w:p w14:paraId="140200B4" w14:textId="77777777" w:rsidR="0074056A" w:rsidRPr="003F55B0" w:rsidRDefault="0074056A" w:rsidP="0074056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[31 May 2013], CAT/C/GBR/CO/5 Advance Unedited Version, Concluding observations on fifth report, para. 29; 9 July 1996, A/51/44, Concluding observations on second report, para. 65</w:t>
      </w:r>
    </w:p>
  </w:footnote>
  <w:footnote w:id="24">
    <w:p w14:paraId="2BE1C585" w14:textId="77777777" w:rsidR="0074056A" w:rsidRPr="003F55B0" w:rsidRDefault="0074056A" w:rsidP="0074056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30 July 2013, CEDAW/C/GBR/CO/7, Concluding observations on seventh report of UK, paras. 34 and 35; 18 July 2008, Part of A/63/38, Concluding observations on fifth/sixth report, paras. 280 and 281</w:t>
      </w:r>
    </w:p>
  </w:footnote>
  <w:footnote w:id="25">
    <w:p w14:paraId="0F6347C6" w14:textId="77777777" w:rsidR="0074056A" w:rsidRPr="003F55B0" w:rsidRDefault="0074056A" w:rsidP="0074056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12 June 2009, E/C.12/GBR/CO/5, Concluding observations on fourth/fifth report, para. 24; 5 June 2002, E/C.12/1/Add.79, Concluding observations on fourth report, para. 36; 4 December 1997, CESCR/E/C.12/1/Add.19, Concluding observations on third report, paras. 16 and 28</w:t>
      </w:r>
    </w:p>
  </w:footnote>
  <w:footnote w:id="26">
    <w:p w14:paraId="1998E81F" w14:textId="77777777" w:rsidR="0074056A" w:rsidRPr="003F55B0" w:rsidRDefault="0074056A" w:rsidP="0074056A">
      <w:pPr>
        <w:pStyle w:val="FootnoteText"/>
        <w:rPr>
          <w:rFonts w:asciiTheme="minorHAnsi" w:hAnsiTheme="minorHAnsi" w:cstheme="minorHAnsi"/>
          <w:lang w:eastAsia="en-US"/>
        </w:rPr>
      </w:pPr>
      <w:r w:rsidRPr="003F55B0">
        <w:rPr>
          <w:rStyle w:val="FootnoteReference"/>
          <w:rFonts w:asciiTheme="minorHAnsi" w:hAnsiTheme="minorHAnsi" w:cstheme="minorHAnsi"/>
        </w:rPr>
        <w:footnoteRef/>
      </w:r>
      <w:r w:rsidRPr="003F55B0">
        <w:rPr>
          <w:rFonts w:asciiTheme="minorHAnsi" w:hAnsiTheme="minorHAnsi" w:cstheme="minorHAnsi"/>
        </w:rPr>
        <w:t xml:space="preserve"> January 2016, Conclusions 2015; January 2012, </w:t>
      </w:r>
      <w:r w:rsidRPr="003F55B0">
        <w:rPr>
          <w:rFonts w:asciiTheme="minorHAnsi" w:eastAsia="Calibri" w:hAnsiTheme="minorHAnsi" w:cstheme="minorHAnsi"/>
        </w:rPr>
        <w:t>Conclusions XIX-4 (2011)</w:t>
      </w:r>
      <w:r w:rsidRPr="003F55B0">
        <w:rPr>
          <w:rFonts w:asciiTheme="minorHAnsi" w:hAnsiTheme="minorHAnsi" w:cstheme="minorHAnsi"/>
        </w:rPr>
        <w:t>; July 2005, Conclusions XVII-2</w:t>
      </w:r>
    </w:p>
  </w:footnote>
  <w:footnote w:id="27">
    <w:p w14:paraId="6EC54334" w14:textId="77777777" w:rsidR="0074056A" w:rsidRPr="003F55B0" w:rsidRDefault="0074056A" w:rsidP="0074056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25 August 2008, A/HRC/8/25/Add.1, Report of the Working Group: Addendum, paras. 28, 29 and 30</w:t>
      </w:r>
    </w:p>
  </w:footnote>
  <w:footnote w:id="28">
    <w:p w14:paraId="20B01EA6" w14:textId="77777777" w:rsidR="0074056A" w:rsidRPr="003F55B0" w:rsidRDefault="0074056A" w:rsidP="0074056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29 May 2012, A/HRC/WG.6/13/L.7, Draft report of the Working Group, paras. 110(78), 10(79) and 110(80)</w:t>
      </w:r>
    </w:p>
  </w:footnote>
  <w:footnote w:id="29">
    <w:p w14:paraId="1F948A6B" w14:textId="77777777" w:rsidR="0074056A" w:rsidRPr="003F55B0" w:rsidRDefault="0074056A" w:rsidP="0074056A">
      <w:pPr>
        <w:pStyle w:val="FootnoteText"/>
        <w:rPr>
          <w:rFonts w:asciiTheme="minorHAnsi" w:hAnsiTheme="minorHAnsi" w:cstheme="minorHAnsi"/>
        </w:rPr>
      </w:pPr>
      <w:r w:rsidRPr="003F55B0">
        <w:rPr>
          <w:rStyle w:val="FootnoteReference"/>
          <w:rFonts w:asciiTheme="minorHAnsi" w:hAnsiTheme="minorHAnsi" w:cstheme="minorHAnsi"/>
        </w:rPr>
        <w:footnoteRef/>
      </w:r>
      <w:r w:rsidRPr="003F55B0">
        <w:rPr>
          <w:rFonts w:asciiTheme="minorHAnsi" w:hAnsiTheme="minorHAnsi" w:cstheme="minorHAnsi"/>
        </w:rPr>
        <w:t xml:space="preserve"> 7 September 2017, A/HRC/36/9/Add.1, Report of the working group: addendum, para. 3; see also 29 August 2017, Annex to the response to the recommendations received on 4 May 2017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952802"/>
    <w:multiLevelType w:val="multilevel"/>
    <w:tmpl w:val="0220D1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2"/>
  </w:num>
  <w:num w:numId="3">
    <w:abstractNumId w:val="13"/>
  </w:num>
  <w:num w:numId="4">
    <w:abstractNumId w:val="4"/>
  </w:num>
  <w:num w:numId="5">
    <w:abstractNumId w:val="10"/>
  </w:num>
  <w:num w:numId="6">
    <w:abstractNumId w:val="8"/>
  </w:num>
  <w:num w:numId="7">
    <w:abstractNumId w:val="11"/>
  </w:num>
  <w:num w:numId="8">
    <w:abstractNumId w:val="2"/>
  </w:num>
  <w:num w:numId="9">
    <w:abstractNumId w:val="5"/>
  </w:num>
  <w:num w:numId="10">
    <w:abstractNumId w:val="9"/>
  </w:num>
  <w:num w:numId="11">
    <w:abstractNumId w:val="1"/>
  </w:num>
  <w:num w:numId="12">
    <w:abstractNumId w:val="6"/>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6C1F"/>
    <w:rsid w:val="000B7AB8"/>
    <w:rsid w:val="000C258F"/>
    <w:rsid w:val="000C2E75"/>
    <w:rsid w:val="000C4E7B"/>
    <w:rsid w:val="000D2264"/>
    <w:rsid w:val="000D3716"/>
    <w:rsid w:val="000F644D"/>
    <w:rsid w:val="000F6AB1"/>
    <w:rsid w:val="00102B5F"/>
    <w:rsid w:val="001128D8"/>
    <w:rsid w:val="001174EC"/>
    <w:rsid w:val="00131A88"/>
    <w:rsid w:val="001356A2"/>
    <w:rsid w:val="0014187D"/>
    <w:rsid w:val="0014488F"/>
    <w:rsid w:val="00145C6A"/>
    <w:rsid w:val="00147F85"/>
    <w:rsid w:val="00150855"/>
    <w:rsid w:val="00151431"/>
    <w:rsid w:val="00162F5A"/>
    <w:rsid w:val="00170DED"/>
    <w:rsid w:val="00184718"/>
    <w:rsid w:val="00186346"/>
    <w:rsid w:val="00187E2A"/>
    <w:rsid w:val="0019312F"/>
    <w:rsid w:val="001A3D87"/>
    <w:rsid w:val="001A4886"/>
    <w:rsid w:val="001C0859"/>
    <w:rsid w:val="001C1095"/>
    <w:rsid w:val="001C428B"/>
    <w:rsid w:val="001D53F4"/>
    <w:rsid w:val="001D56D4"/>
    <w:rsid w:val="001E140B"/>
    <w:rsid w:val="001F068F"/>
    <w:rsid w:val="001F68F0"/>
    <w:rsid w:val="002024C5"/>
    <w:rsid w:val="00204B6C"/>
    <w:rsid w:val="00205A1A"/>
    <w:rsid w:val="00215035"/>
    <w:rsid w:val="00220BD0"/>
    <w:rsid w:val="002230EE"/>
    <w:rsid w:val="00231002"/>
    <w:rsid w:val="00232740"/>
    <w:rsid w:val="00237875"/>
    <w:rsid w:val="00242520"/>
    <w:rsid w:val="0025062B"/>
    <w:rsid w:val="002638C7"/>
    <w:rsid w:val="00264AF9"/>
    <w:rsid w:val="00272F68"/>
    <w:rsid w:val="00291851"/>
    <w:rsid w:val="00294B64"/>
    <w:rsid w:val="002A01E3"/>
    <w:rsid w:val="002A06FC"/>
    <w:rsid w:val="002A7206"/>
    <w:rsid w:val="002D170B"/>
    <w:rsid w:val="002D6FD4"/>
    <w:rsid w:val="002E09C9"/>
    <w:rsid w:val="002E10E0"/>
    <w:rsid w:val="002E4E5B"/>
    <w:rsid w:val="002E70F4"/>
    <w:rsid w:val="002F0ECE"/>
    <w:rsid w:val="00302970"/>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08B8"/>
    <w:rsid w:val="003A2838"/>
    <w:rsid w:val="003B3498"/>
    <w:rsid w:val="003B5FA3"/>
    <w:rsid w:val="003C2A68"/>
    <w:rsid w:val="003C3A5C"/>
    <w:rsid w:val="003C4086"/>
    <w:rsid w:val="003E0B57"/>
    <w:rsid w:val="003E3A14"/>
    <w:rsid w:val="003F1015"/>
    <w:rsid w:val="003F32FA"/>
    <w:rsid w:val="003F55B0"/>
    <w:rsid w:val="00404FA3"/>
    <w:rsid w:val="00414428"/>
    <w:rsid w:val="00425F3B"/>
    <w:rsid w:val="00437B2C"/>
    <w:rsid w:val="00441CD3"/>
    <w:rsid w:val="00443601"/>
    <w:rsid w:val="0044549C"/>
    <w:rsid w:val="00452298"/>
    <w:rsid w:val="0045768C"/>
    <w:rsid w:val="00463C10"/>
    <w:rsid w:val="004720C4"/>
    <w:rsid w:val="004737EE"/>
    <w:rsid w:val="004817BA"/>
    <w:rsid w:val="00486D76"/>
    <w:rsid w:val="00490379"/>
    <w:rsid w:val="00496A97"/>
    <w:rsid w:val="004A23E6"/>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158C"/>
    <w:rsid w:val="0055414A"/>
    <w:rsid w:val="0056432B"/>
    <w:rsid w:val="00570C3B"/>
    <w:rsid w:val="00573B93"/>
    <w:rsid w:val="00574FE3"/>
    <w:rsid w:val="00581B3E"/>
    <w:rsid w:val="00581D48"/>
    <w:rsid w:val="00597780"/>
    <w:rsid w:val="00597BD9"/>
    <w:rsid w:val="005A052F"/>
    <w:rsid w:val="005A094D"/>
    <w:rsid w:val="005A643F"/>
    <w:rsid w:val="005A66D2"/>
    <w:rsid w:val="005B26CA"/>
    <w:rsid w:val="005C4DDD"/>
    <w:rsid w:val="005C5782"/>
    <w:rsid w:val="005D632C"/>
    <w:rsid w:val="005D6DB6"/>
    <w:rsid w:val="005D6FD0"/>
    <w:rsid w:val="005E2DC2"/>
    <w:rsid w:val="005E35E7"/>
    <w:rsid w:val="005E665A"/>
    <w:rsid w:val="005E7BC7"/>
    <w:rsid w:val="005E7FE5"/>
    <w:rsid w:val="005F41DC"/>
    <w:rsid w:val="005F4486"/>
    <w:rsid w:val="005F65EC"/>
    <w:rsid w:val="00605D18"/>
    <w:rsid w:val="00610100"/>
    <w:rsid w:val="006101B1"/>
    <w:rsid w:val="0061376B"/>
    <w:rsid w:val="0061399F"/>
    <w:rsid w:val="00620FAB"/>
    <w:rsid w:val="006215DC"/>
    <w:rsid w:val="0062349A"/>
    <w:rsid w:val="00623A0A"/>
    <w:rsid w:val="0062663B"/>
    <w:rsid w:val="006350E4"/>
    <w:rsid w:val="00635B11"/>
    <w:rsid w:val="00647D00"/>
    <w:rsid w:val="00655F1A"/>
    <w:rsid w:val="006636F4"/>
    <w:rsid w:val="00664DF4"/>
    <w:rsid w:val="00681915"/>
    <w:rsid w:val="00683622"/>
    <w:rsid w:val="00690C12"/>
    <w:rsid w:val="006A2DC8"/>
    <w:rsid w:val="006B237E"/>
    <w:rsid w:val="006B76CE"/>
    <w:rsid w:val="006C25C8"/>
    <w:rsid w:val="006C6EBB"/>
    <w:rsid w:val="006D0C54"/>
    <w:rsid w:val="006D40C4"/>
    <w:rsid w:val="006E1FD1"/>
    <w:rsid w:val="006E3A2C"/>
    <w:rsid w:val="006E6660"/>
    <w:rsid w:val="006F5767"/>
    <w:rsid w:val="00702C52"/>
    <w:rsid w:val="0070341B"/>
    <w:rsid w:val="00714F5D"/>
    <w:rsid w:val="00716CCE"/>
    <w:rsid w:val="00721E73"/>
    <w:rsid w:val="00723CE2"/>
    <w:rsid w:val="0072545C"/>
    <w:rsid w:val="007325DA"/>
    <w:rsid w:val="00737E41"/>
    <w:rsid w:val="0074056A"/>
    <w:rsid w:val="007421EA"/>
    <w:rsid w:val="00745D1B"/>
    <w:rsid w:val="007604D4"/>
    <w:rsid w:val="0076626D"/>
    <w:rsid w:val="00766D98"/>
    <w:rsid w:val="00767639"/>
    <w:rsid w:val="0077355C"/>
    <w:rsid w:val="00784AEA"/>
    <w:rsid w:val="00790956"/>
    <w:rsid w:val="007915BB"/>
    <w:rsid w:val="007939A1"/>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4FC"/>
    <w:rsid w:val="00825FA5"/>
    <w:rsid w:val="00827320"/>
    <w:rsid w:val="008320BF"/>
    <w:rsid w:val="008331E5"/>
    <w:rsid w:val="00835EFC"/>
    <w:rsid w:val="00836546"/>
    <w:rsid w:val="00841425"/>
    <w:rsid w:val="00842086"/>
    <w:rsid w:val="008455C6"/>
    <w:rsid w:val="00847A77"/>
    <w:rsid w:val="00847E21"/>
    <w:rsid w:val="00861D14"/>
    <w:rsid w:val="008644FA"/>
    <w:rsid w:val="00865B9B"/>
    <w:rsid w:val="0087342C"/>
    <w:rsid w:val="0088280B"/>
    <w:rsid w:val="00884EE9"/>
    <w:rsid w:val="008925A3"/>
    <w:rsid w:val="008A26A7"/>
    <w:rsid w:val="008A3955"/>
    <w:rsid w:val="008A633C"/>
    <w:rsid w:val="008B273F"/>
    <w:rsid w:val="008B74E3"/>
    <w:rsid w:val="008C1174"/>
    <w:rsid w:val="008C11CA"/>
    <w:rsid w:val="008C78D6"/>
    <w:rsid w:val="008D4985"/>
    <w:rsid w:val="008D4A87"/>
    <w:rsid w:val="008D5519"/>
    <w:rsid w:val="008D63AC"/>
    <w:rsid w:val="008D7D4B"/>
    <w:rsid w:val="008E2F21"/>
    <w:rsid w:val="008E3D1E"/>
    <w:rsid w:val="008E4894"/>
    <w:rsid w:val="00902C77"/>
    <w:rsid w:val="0090314B"/>
    <w:rsid w:val="00907FC1"/>
    <w:rsid w:val="00916713"/>
    <w:rsid w:val="00921E92"/>
    <w:rsid w:val="00923377"/>
    <w:rsid w:val="00924C1F"/>
    <w:rsid w:val="0093749B"/>
    <w:rsid w:val="009471F4"/>
    <w:rsid w:val="00963DD6"/>
    <w:rsid w:val="0098296F"/>
    <w:rsid w:val="00982E63"/>
    <w:rsid w:val="00991C11"/>
    <w:rsid w:val="00993D77"/>
    <w:rsid w:val="00994D13"/>
    <w:rsid w:val="009A201E"/>
    <w:rsid w:val="009A2D05"/>
    <w:rsid w:val="009A3D8E"/>
    <w:rsid w:val="009B2828"/>
    <w:rsid w:val="009C24BF"/>
    <w:rsid w:val="009C25E9"/>
    <w:rsid w:val="009C2A38"/>
    <w:rsid w:val="009C5E40"/>
    <w:rsid w:val="009E0C08"/>
    <w:rsid w:val="009F4B59"/>
    <w:rsid w:val="009F5901"/>
    <w:rsid w:val="00A068C6"/>
    <w:rsid w:val="00A1392E"/>
    <w:rsid w:val="00A31CCB"/>
    <w:rsid w:val="00A407CF"/>
    <w:rsid w:val="00A436C7"/>
    <w:rsid w:val="00A460B6"/>
    <w:rsid w:val="00A50D1D"/>
    <w:rsid w:val="00A52185"/>
    <w:rsid w:val="00A66237"/>
    <w:rsid w:val="00A66F36"/>
    <w:rsid w:val="00A84A7C"/>
    <w:rsid w:val="00A8723D"/>
    <w:rsid w:val="00AB131E"/>
    <w:rsid w:val="00AB1753"/>
    <w:rsid w:val="00AC2B4A"/>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3A69"/>
    <w:rsid w:val="00BD4B13"/>
    <w:rsid w:val="00BE170C"/>
    <w:rsid w:val="00BE6AA8"/>
    <w:rsid w:val="00BE7238"/>
    <w:rsid w:val="00BF5B20"/>
    <w:rsid w:val="00C02A56"/>
    <w:rsid w:val="00C04DD2"/>
    <w:rsid w:val="00C0571D"/>
    <w:rsid w:val="00C05A6B"/>
    <w:rsid w:val="00C14613"/>
    <w:rsid w:val="00C17385"/>
    <w:rsid w:val="00C252DE"/>
    <w:rsid w:val="00C37622"/>
    <w:rsid w:val="00C45951"/>
    <w:rsid w:val="00C462CF"/>
    <w:rsid w:val="00C518E3"/>
    <w:rsid w:val="00C61D88"/>
    <w:rsid w:val="00C63547"/>
    <w:rsid w:val="00C7296B"/>
    <w:rsid w:val="00C770C5"/>
    <w:rsid w:val="00C80D14"/>
    <w:rsid w:val="00C901EC"/>
    <w:rsid w:val="00C90493"/>
    <w:rsid w:val="00C91BB2"/>
    <w:rsid w:val="00C95973"/>
    <w:rsid w:val="00C97C42"/>
    <w:rsid w:val="00CC27CD"/>
    <w:rsid w:val="00CD7398"/>
    <w:rsid w:val="00CF3C9D"/>
    <w:rsid w:val="00CF6F86"/>
    <w:rsid w:val="00D04D81"/>
    <w:rsid w:val="00D146FD"/>
    <w:rsid w:val="00D14AE4"/>
    <w:rsid w:val="00D16B7E"/>
    <w:rsid w:val="00D3304F"/>
    <w:rsid w:val="00D3318F"/>
    <w:rsid w:val="00D35287"/>
    <w:rsid w:val="00D46AF1"/>
    <w:rsid w:val="00D47ABA"/>
    <w:rsid w:val="00D52131"/>
    <w:rsid w:val="00D5594E"/>
    <w:rsid w:val="00D64999"/>
    <w:rsid w:val="00D6532A"/>
    <w:rsid w:val="00D65DBB"/>
    <w:rsid w:val="00D67B66"/>
    <w:rsid w:val="00D714F2"/>
    <w:rsid w:val="00D90209"/>
    <w:rsid w:val="00DA50D4"/>
    <w:rsid w:val="00DB01B2"/>
    <w:rsid w:val="00DB4C9E"/>
    <w:rsid w:val="00DD6483"/>
    <w:rsid w:val="00DE45C9"/>
    <w:rsid w:val="00DE4FD8"/>
    <w:rsid w:val="00DF2A6A"/>
    <w:rsid w:val="00DF6CEF"/>
    <w:rsid w:val="00DF6F07"/>
    <w:rsid w:val="00DF6FBF"/>
    <w:rsid w:val="00E0214B"/>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A0CE0"/>
    <w:rsid w:val="00EB3928"/>
    <w:rsid w:val="00EB5CC6"/>
    <w:rsid w:val="00ED1E9E"/>
    <w:rsid w:val="00EE10FD"/>
    <w:rsid w:val="00EE7077"/>
    <w:rsid w:val="00EF577B"/>
    <w:rsid w:val="00EF6D99"/>
    <w:rsid w:val="00F03CDA"/>
    <w:rsid w:val="00F04E1C"/>
    <w:rsid w:val="00F053DA"/>
    <w:rsid w:val="00F22B10"/>
    <w:rsid w:val="00F27919"/>
    <w:rsid w:val="00F312DA"/>
    <w:rsid w:val="00F318C2"/>
    <w:rsid w:val="00F325F7"/>
    <w:rsid w:val="00F33F0E"/>
    <w:rsid w:val="00F47779"/>
    <w:rsid w:val="00F51705"/>
    <w:rsid w:val="00F533DC"/>
    <w:rsid w:val="00F626B2"/>
    <w:rsid w:val="00F63112"/>
    <w:rsid w:val="00F63B63"/>
    <w:rsid w:val="00F7085F"/>
    <w:rsid w:val="00F70EFA"/>
    <w:rsid w:val="00F71467"/>
    <w:rsid w:val="00F73C04"/>
    <w:rsid w:val="00F77D54"/>
    <w:rsid w:val="00F83909"/>
    <w:rsid w:val="00F8476D"/>
    <w:rsid w:val="00F90DC3"/>
    <w:rsid w:val="00F97447"/>
    <w:rsid w:val="00FB3818"/>
    <w:rsid w:val="00FB498C"/>
    <w:rsid w:val="00FC3D6C"/>
    <w:rsid w:val="00FD148E"/>
    <w:rsid w:val="00FD3075"/>
    <w:rsid w:val="00FD39E2"/>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 w:type="character" w:customStyle="1" w:styleId="UnresolvedMention1">
    <w:name w:val="Unresolved Mention1"/>
    <w:basedOn w:val="DefaultParagraphFont"/>
    <w:uiPriority w:val="99"/>
    <w:semiHidden/>
    <w:unhideWhenUsed/>
    <w:rsid w:val="00F312D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176193407">
      <w:bodyDiv w:val="1"/>
      <w:marLeft w:val="0"/>
      <w:marRight w:val="0"/>
      <w:marTop w:val="0"/>
      <w:marBottom w:val="0"/>
      <w:divBdr>
        <w:top w:val="none" w:sz="0" w:space="0" w:color="auto"/>
        <w:left w:val="none" w:sz="0" w:space="0" w:color="auto"/>
        <w:bottom w:val="none" w:sz="0" w:space="0" w:color="auto"/>
        <w:right w:val="none" w:sz="0" w:space="0" w:color="auto"/>
      </w:divBdr>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438989968">
      <w:bodyDiv w:val="1"/>
      <w:marLeft w:val="0"/>
      <w:marRight w:val="0"/>
      <w:marTop w:val="0"/>
      <w:marBottom w:val="0"/>
      <w:divBdr>
        <w:top w:val="none" w:sz="0" w:space="0" w:color="auto"/>
        <w:left w:val="none" w:sz="0" w:space="0" w:color="auto"/>
        <w:bottom w:val="none" w:sz="0" w:space="0" w:color="auto"/>
        <w:right w:val="none" w:sz="0" w:space="0" w:color="auto"/>
      </w:divBdr>
    </w:div>
    <w:div w:id="517502914">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99365328">
      <w:bodyDiv w:val="1"/>
      <w:marLeft w:val="0"/>
      <w:marRight w:val="0"/>
      <w:marTop w:val="0"/>
      <w:marBottom w:val="0"/>
      <w:divBdr>
        <w:top w:val="none" w:sz="0" w:space="0" w:color="auto"/>
        <w:left w:val="none" w:sz="0" w:space="0" w:color="auto"/>
        <w:bottom w:val="none" w:sz="0" w:space="0" w:color="auto"/>
        <w:right w:val="none" w:sz="0" w:space="0" w:color="auto"/>
      </w:divBdr>
    </w:div>
    <w:div w:id="1049956817">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50754142">
      <w:bodyDiv w:val="1"/>
      <w:marLeft w:val="0"/>
      <w:marRight w:val="0"/>
      <w:marTop w:val="0"/>
      <w:marBottom w:val="0"/>
      <w:divBdr>
        <w:top w:val="none" w:sz="0" w:space="0" w:color="auto"/>
        <w:left w:val="none" w:sz="0" w:space="0" w:color="auto"/>
        <w:bottom w:val="none" w:sz="0" w:space="0" w:color="auto"/>
        <w:right w:val="none" w:sz="0" w:space="0" w:color="auto"/>
      </w:divBdr>
    </w:div>
    <w:div w:id="1155608003">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1980992">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7408770">
      <w:bodyDiv w:val="1"/>
      <w:marLeft w:val="0"/>
      <w:marRight w:val="0"/>
      <w:marTop w:val="0"/>
      <w:marBottom w:val="0"/>
      <w:divBdr>
        <w:top w:val="none" w:sz="0" w:space="0" w:color="auto"/>
        <w:left w:val="none" w:sz="0" w:space="0" w:color="auto"/>
        <w:bottom w:val="none" w:sz="0" w:space="0" w:color="auto"/>
        <w:right w:val="none" w:sz="0" w:space="0" w:color="auto"/>
      </w:divBdr>
    </w:div>
    <w:div w:id="1938950176">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rightsinfo.org/minister-orders-urgent-investigation-into-autistic-and-learning-disabled-patients-being-locked-up/" TargetMode="External"/><Relationship Id="rId3" Type="http://schemas.openxmlformats.org/officeDocument/2006/relationships/hyperlink" Target="https://www.parliament.uk/business/committees/committees-a-z/commons-select/home-affairs-committee/news-parliament-2017/domestic-abuse-report-publication-17-19/" TargetMode="External"/><Relationship Id="rId7" Type="http://schemas.openxmlformats.org/officeDocument/2006/relationships/hyperlink" Target="https://www.parliament.uk/business/publications/written-questions-answers-statements/written-question/Commons/2018-04-26/138474/" TargetMode="External"/><Relationship Id="rId2" Type="http://schemas.openxmlformats.org/officeDocument/2006/relationships/hyperlink" Target="http://www.cps.gov.uk/legal/l_to_o/offences_against_the_person/" TargetMode="External"/><Relationship Id="rId1" Type="http://schemas.openxmlformats.org/officeDocument/2006/relationships/hyperlink" Target="https://www.pinknews.co.uk/2018/10/01/uk-government-caning-lesbian-couple-malaysia/" TargetMode="External"/><Relationship Id="rId6" Type="http://schemas.openxmlformats.org/officeDocument/2006/relationships/hyperlink" Target="https://www.rte.ie/news/uk/2019/0324/1038239-wales-smacking-ban/" TargetMode="External"/><Relationship Id="rId11" Type="http://schemas.openxmlformats.org/officeDocument/2006/relationships/hyperlink" Target="https://article39.org.uk/2018/10/19/chair-of-youth-justice-board-to-lead-review-of-pain-inducing-restraint-on-children/" TargetMode="External"/><Relationship Id="rId5" Type="http://schemas.openxmlformats.org/officeDocument/2006/relationships/hyperlink" Target="https://gov.wales/newsroom/people-and-communities/2018/180806-ending-the-physical-punishment-of-children-will-protect-their-rights/?lang=en" TargetMode="External"/><Relationship Id="rId10" Type="http://schemas.openxmlformats.org/officeDocument/2006/relationships/hyperlink" Target="https://amp.theguardian.com/society/2018/jun/07/moj-to-review-use-of-pain-inducing-restraint-on-young-offenders?__twitter_impression=true" TargetMode="External"/><Relationship Id="rId4" Type="http://schemas.openxmlformats.org/officeDocument/2006/relationships/hyperlink" Target="https://consultations.gov.wales/consultations/legislative-proposal-remove-defence-reasonable-punishment" TargetMode="External"/><Relationship Id="rId9" Type="http://schemas.openxmlformats.org/officeDocument/2006/relationships/hyperlink" Target="https://www.accessable.co.uk/articles/hancock-announces-seclusion-and-segregation-review-after-70-years-of-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97456-E725-4A24-B67B-199C63493846}"/>
</file>

<file path=customXml/itemProps2.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3.xml><?xml version="1.0" encoding="utf-8"?>
<ds:datastoreItem xmlns:ds="http://schemas.openxmlformats.org/officeDocument/2006/customXml" ds:itemID="{E65DAD68-3DB6-4E1A-BBBD-09810189A1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E43CCB5-E045-40AC-AC75-34CF7A111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Pages>
  <Words>1884</Words>
  <Characters>10739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12598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Eloïse Di Gianni</cp:lastModifiedBy>
  <cp:revision>19</cp:revision>
  <cp:lastPrinted>2005-01-04T09:45:00Z</cp:lastPrinted>
  <dcterms:created xsi:type="dcterms:W3CDTF">2019-04-09T16:03:00Z</dcterms:created>
  <dcterms:modified xsi:type="dcterms:W3CDTF">2020-01-13T10:19:00Z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IsMyDocuments">
    <vt:bool>true</vt:bool>
  </property>
</Properties>
</file>