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52E5D" w14:textId="77777777" w:rsidR="00631D22" w:rsidRDefault="00631D22" w:rsidP="00A96420">
      <w:pPr>
        <w:spacing w:after="0" w:line="240" w:lineRule="auto"/>
        <w:contextualSpacing/>
        <w:jc w:val="center"/>
        <w:rPr>
          <w:rFonts w:ascii="MetaPro-Norm" w:hAnsi="MetaPro-Norm" w:cs="Times New Roman"/>
          <w:b/>
          <w:bCs/>
          <w:sz w:val="28"/>
          <w:szCs w:val="28"/>
        </w:rPr>
      </w:pPr>
    </w:p>
    <w:p w14:paraId="010547F2" w14:textId="75667D52" w:rsidR="00631D22" w:rsidRDefault="00631D22" w:rsidP="00A96420">
      <w:pPr>
        <w:spacing w:after="0" w:line="240" w:lineRule="auto"/>
        <w:contextualSpacing/>
        <w:jc w:val="center"/>
        <w:rPr>
          <w:rFonts w:ascii="MetaPro-Norm" w:hAnsi="MetaPro-Norm" w:cs="Times New Roman"/>
          <w:b/>
          <w:bCs/>
          <w:sz w:val="28"/>
          <w:szCs w:val="28"/>
        </w:rPr>
      </w:pPr>
      <w:r>
        <w:rPr>
          <w:noProof/>
        </w:rPr>
        <w:drawing>
          <wp:inline distT="0" distB="0" distL="0" distR="0" wp14:anchorId="77E29DC9" wp14:editId="4BCC108B">
            <wp:extent cx="1261745" cy="1261745"/>
            <wp:effectExtent l="0" t="0" r="0" b="0"/>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61745" cy="1261745"/>
                    </a:xfrm>
                    <a:prstGeom prst="rect">
                      <a:avLst/>
                    </a:prstGeom>
                    <a:noFill/>
                  </pic:spPr>
                </pic:pic>
              </a:graphicData>
            </a:graphic>
          </wp:inline>
        </w:drawing>
      </w:r>
    </w:p>
    <w:p w14:paraId="76984B92" w14:textId="77777777" w:rsidR="00631D22" w:rsidRDefault="00631D22" w:rsidP="00A96420">
      <w:pPr>
        <w:spacing w:after="0" w:line="240" w:lineRule="auto"/>
        <w:contextualSpacing/>
        <w:jc w:val="center"/>
        <w:rPr>
          <w:rFonts w:ascii="MetaPro-Norm" w:hAnsi="MetaPro-Norm" w:cs="Times New Roman"/>
          <w:b/>
          <w:bCs/>
          <w:sz w:val="28"/>
          <w:szCs w:val="28"/>
        </w:rPr>
      </w:pPr>
    </w:p>
    <w:p w14:paraId="3EE87E2A" w14:textId="77777777" w:rsidR="00631D22" w:rsidRPr="0057583C" w:rsidRDefault="0077601F" w:rsidP="00631D22">
      <w:pPr>
        <w:spacing w:after="0" w:line="240" w:lineRule="auto"/>
        <w:contextualSpacing/>
        <w:jc w:val="center"/>
        <w:rPr>
          <w:rFonts w:ascii="MetaPro-Norm" w:hAnsi="MetaPro-Norm" w:cs="Times New Roman"/>
          <w:b/>
          <w:bCs/>
          <w:sz w:val="28"/>
          <w:szCs w:val="28"/>
        </w:rPr>
      </w:pPr>
      <w:r w:rsidRPr="0057583C">
        <w:rPr>
          <w:rFonts w:ascii="MetaPro-Norm" w:hAnsi="MetaPro-Norm" w:cs="Times New Roman"/>
          <w:b/>
          <w:bCs/>
          <w:sz w:val="28"/>
          <w:szCs w:val="28"/>
        </w:rPr>
        <w:t xml:space="preserve">Submission </w:t>
      </w:r>
      <w:r w:rsidR="00631D22">
        <w:rPr>
          <w:rFonts w:ascii="MetaPro-Norm" w:hAnsi="MetaPro-Norm" w:cs="Times New Roman"/>
          <w:b/>
          <w:bCs/>
          <w:sz w:val="28"/>
          <w:szCs w:val="28"/>
        </w:rPr>
        <w:t xml:space="preserve">by Human Rights Watch </w:t>
      </w:r>
      <w:r w:rsidR="00631D22" w:rsidRPr="0057583C">
        <w:rPr>
          <w:rFonts w:ascii="MetaPro-Norm" w:hAnsi="MetaPro-Norm" w:cs="Times New Roman"/>
          <w:b/>
          <w:bCs/>
          <w:sz w:val="28"/>
          <w:szCs w:val="28"/>
        </w:rPr>
        <w:t>on Russia</w:t>
      </w:r>
    </w:p>
    <w:p w14:paraId="4BF7F986" w14:textId="541C8F5D" w:rsidR="0077601F" w:rsidRDefault="0077601F" w:rsidP="00A96420">
      <w:pPr>
        <w:spacing w:after="0" w:line="240" w:lineRule="auto"/>
        <w:contextualSpacing/>
        <w:jc w:val="center"/>
        <w:rPr>
          <w:rFonts w:ascii="MetaPro-Norm" w:hAnsi="MetaPro-Norm" w:cs="Times New Roman"/>
          <w:b/>
          <w:bCs/>
          <w:sz w:val="28"/>
          <w:szCs w:val="28"/>
        </w:rPr>
      </w:pPr>
      <w:r w:rsidRPr="0057583C">
        <w:rPr>
          <w:rFonts w:ascii="MetaPro-Norm" w:hAnsi="MetaPro-Norm" w:cs="Times New Roman"/>
          <w:b/>
          <w:bCs/>
          <w:sz w:val="28"/>
          <w:szCs w:val="28"/>
        </w:rPr>
        <w:t xml:space="preserve">to the Human Rights Committee </w:t>
      </w:r>
    </w:p>
    <w:p w14:paraId="66B4D63F" w14:textId="79A96DD1" w:rsidR="00631D22" w:rsidRPr="00631D22" w:rsidRDefault="00631D22" w:rsidP="00631D22">
      <w:pPr>
        <w:spacing w:after="0" w:line="240" w:lineRule="auto"/>
        <w:contextualSpacing/>
        <w:jc w:val="center"/>
        <w:rPr>
          <w:rFonts w:ascii="MetaPro-Norm" w:hAnsi="MetaPro-Norm" w:cs="Times New Roman"/>
          <w:b/>
          <w:bCs/>
          <w:sz w:val="28"/>
          <w:szCs w:val="28"/>
        </w:rPr>
      </w:pPr>
      <w:r>
        <w:rPr>
          <w:rFonts w:ascii="MetaPro-Norm" w:hAnsi="MetaPro-Norm" w:cs="Times New Roman"/>
          <w:b/>
          <w:bCs/>
          <w:sz w:val="28"/>
          <w:szCs w:val="28"/>
        </w:rPr>
        <w:t>134</w:t>
      </w:r>
      <w:r w:rsidRPr="00631D22">
        <w:rPr>
          <w:rFonts w:ascii="MetaPro-Norm" w:hAnsi="MetaPro-Norm" w:cs="Times New Roman"/>
          <w:b/>
          <w:bCs/>
          <w:sz w:val="28"/>
          <w:szCs w:val="28"/>
          <w:vertAlign w:val="superscript"/>
        </w:rPr>
        <w:t>th</w:t>
      </w:r>
      <w:r>
        <w:rPr>
          <w:rFonts w:ascii="MetaPro-Norm" w:hAnsi="MetaPro-Norm" w:cs="Times New Roman"/>
          <w:b/>
          <w:bCs/>
          <w:sz w:val="28"/>
          <w:szCs w:val="28"/>
        </w:rPr>
        <w:t xml:space="preserve"> Session </w:t>
      </w:r>
      <w:r w:rsidRPr="00631D22">
        <w:rPr>
          <w:rFonts w:ascii="MetaPro-Norm" w:hAnsi="MetaPro-Norm" w:cs="Times New Roman"/>
          <w:b/>
          <w:bCs/>
          <w:sz w:val="28"/>
          <w:szCs w:val="28"/>
        </w:rPr>
        <w:t>(</w:t>
      </w:r>
      <w:r w:rsidRPr="00631D22">
        <w:rPr>
          <w:rFonts w:ascii="MetaPro-Norm" w:hAnsi="MetaPro-Norm" w:cs="Arial"/>
          <w:b/>
          <w:bCs/>
          <w:sz w:val="28"/>
          <w:szCs w:val="28"/>
        </w:rPr>
        <w:t>28 Feb 2022 - 25 Mar 2022)</w:t>
      </w:r>
    </w:p>
    <w:p w14:paraId="7551CE66" w14:textId="37F2C4CD" w:rsidR="0077601F" w:rsidRPr="0057583C" w:rsidRDefault="0082562A" w:rsidP="00A96420">
      <w:pPr>
        <w:spacing w:after="0" w:line="240" w:lineRule="auto"/>
        <w:contextualSpacing/>
        <w:jc w:val="center"/>
        <w:rPr>
          <w:rFonts w:ascii="MetaPro-Norm" w:hAnsi="MetaPro-Norm" w:cs="Times New Roman"/>
          <w:b/>
          <w:bCs/>
          <w:sz w:val="24"/>
          <w:szCs w:val="24"/>
        </w:rPr>
      </w:pPr>
      <w:r w:rsidRPr="0057583C">
        <w:rPr>
          <w:rFonts w:ascii="MetaPro-Norm" w:hAnsi="MetaPro-Norm" w:cs="Times New Roman"/>
          <w:b/>
          <w:bCs/>
          <w:sz w:val="24"/>
          <w:szCs w:val="24"/>
        </w:rPr>
        <w:t xml:space="preserve">February </w:t>
      </w:r>
      <w:r w:rsidR="0077601F" w:rsidRPr="0057583C">
        <w:rPr>
          <w:rFonts w:ascii="MetaPro-Norm" w:hAnsi="MetaPro-Norm" w:cs="Times New Roman"/>
          <w:b/>
          <w:bCs/>
          <w:sz w:val="24"/>
          <w:szCs w:val="24"/>
        </w:rPr>
        <w:t>1</w:t>
      </w:r>
      <w:r w:rsidRPr="0057583C">
        <w:rPr>
          <w:rFonts w:ascii="MetaPro-Norm" w:hAnsi="MetaPro-Norm" w:cs="Times New Roman"/>
          <w:b/>
          <w:bCs/>
          <w:sz w:val="24"/>
          <w:szCs w:val="24"/>
        </w:rPr>
        <w:t>0</w:t>
      </w:r>
      <w:r w:rsidR="0077601F" w:rsidRPr="0057583C">
        <w:rPr>
          <w:rFonts w:ascii="MetaPro-Norm" w:hAnsi="MetaPro-Norm" w:cs="Times New Roman"/>
          <w:b/>
          <w:bCs/>
          <w:sz w:val="24"/>
          <w:szCs w:val="24"/>
        </w:rPr>
        <w:t>, 2022</w:t>
      </w:r>
    </w:p>
    <w:p w14:paraId="2853234C" w14:textId="77777777" w:rsidR="0082562A" w:rsidRPr="0058720E" w:rsidRDefault="0082562A" w:rsidP="0058720E">
      <w:pPr>
        <w:spacing w:after="0" w:line="240" w:lineRule="auto"/>
        <w:contextualSpacing/>
        <w:rPr>
          <w:rFonts w:ascii="MetaPro-Norm" w:hAnsi="MetaPro-Norm" w:cs="Times New Roman"/>
          <w:b/>
          <w:bCs/>
        </w:rPr>
      </w:pPr>
    </w:p>
    <w:p w14:paraId="2D0B95BA" w14:textId="614B17F6" w:rsidR="00E843DE" w:rsidRPr="0057583C" w:rsidRDefault="0060405C" w:rsidP="00A96420">
      <w:pPr>
        <w:spacing w:after="0" w:line="240" w:lineRule="auto"/>
        <w:contextualSpacing/>
        <w:rPr>
          <w:rFonts w:ascii="MetaPro-Norm" w:hAnsi="MetaPro-Norm" w:cs="Times New Roman"/>
        </w:rPr>
      </w:pPr>
      <w:r w:rsidRPr="0057583C">
        <w:rPr>
          <w:rFonts w:ascii="MetaPro-Norm" w:hAnsi="MetaPro-Norm" w:cs="Times New Roman"/>
        </w:rPr>
        <w:t xml:space="preserve">This </w:t>
      </w:r>
      <w:r w:rsidR="00EE5D05" w:rsidRPr="0057583C">
        <w:rPr>
          <w:rFonts w:ascii="MetaPro-Norm" w:hAnsi="MetaPro-Norm" w:cs="Times New Roman"/>
        </w:rPr>
        <w:t>submission</w:t>
      </w:r>
      <w:r w:rsidRPr="0057583C">
        <w:rPr>
          <w:rFonts w:ascii="MetaPro-Norm" w:hAnsi="MetaPro-Norm" w:cs="Times New Roman"/>
        </w:rPr>
        <w:t xml:space="preserve"> aims to contribute to</w:t>
      </w:r>
      <w:r w:rsidR="0077601F" w:rsidRPr="0057583C">
        <w:rPr>
          <w:rFonts w:ascii="MetaPro-Norm" w:hAnsi="MetaPro-Norm" w:cs="Times New Roman"/>
        </w:rPr>
        <w:t xml:space="preserve"> the Human Rights Committee</w:t>
      </w:r>
      <w:r w:rsidRPr="0057583C">
        <w:rPr>
          <w:rFonts w:ascii="MetaPro-Norm" w:hAnsi="MetaPro-Norm" w:cs="Times New Roman"/>
        </w:rPr>
        <w:t>’s</w:t>
      </w:r>
      <w:r w:rsidR="0077601F" w:rsidRPr="0057583C">
        <w:rPr>
          <w:rFonts w:ascii="MetaPro-Norm" w:hAnsi="MetaPro-Norm" w:cs="Times New Roman"/>
        </w:rPr>
        <w:t xml:space="preserve"> (“the Committee”)</w:t>
      </w:r>
      <w:r w:rsidRPr="0057583C">
        <w:rPr>
          <w:rFonts w:ascii="MetaPro-Norm" w:hAnsi="MetaPro-Norm" w:cs="Times New Roman"/>
        </w:rPr>
        <w:t xml:space="preserve"> upcoming </w:t>
      </w:r>
      <w:r w:rsidR="0077601F" w:rsidRPr="0057583C">
        <w:rPr>
          <w:rFonts w:ascii="MetaPro-Norm" w:hAnsi="MetaPro-Norm" w:cs="Times New Roman"/>
        </w:rPr>
        <w:t xml:space="preserve">review of the Russian Federation’s compliance with the International Covenant on Civil and Political Rights (“ICCPR” or “the Covenant”). </w:t>
      </w:r>
      <w:r w:rsidR="00EE5D05" w:rsidRPr="0057583C">
        <w:rPr>
          <w:rFonts w:ascii="MetaPro-Norm" w:hAnsi="MetaPro-Norm" w:cs="Times New Roman"/>
        </w:rPr>
        <w:t>It</w:t>
      </w:r>
      <w:r w:rsidR="0077601F" w:rsidRPr="0057583C">
        <w:rPr>
          <w:rFonts w:ascii="MetaPro-Norm" w:hAnsi="MetaPro-Norm" w:cs="Times New Roman"/>
        </w:rPr>
        <w:t xml:space="preserve"> focuses on </w:t>
      </w:r>
      <w:r w:rsidR="0010616B" w:rsidRPr="0057583C">
        <w:rPr>
          <w:rFonts w:ascii="MetaPro-Norm" w:hAnsi="MetaPro-Norm" w:cs="Times New Roman"/>
        </w:rPr>
        <w:t xml:space="preserve">the following </w:t>
      </w:r>
      <w:r w:rsidR="003C16A5" w:rsidRPr="0057583C">
        <w:rPr>
          <w:rFonts w:ascii="MetaPro-Norm" w:hAnsi="MetaPro-Norm" w:cs="Times New Roman"/>
        </w:rPr>
        <w:t xml:space="preserve">key areas of concern – (1) </w:t>
      </w:r>
      <w:r w:rsidR="00E11CCE" w:rsidRPr="0057583C">
        <w:rPr>
          <w:rFonts w:ascii="MetaPro-Norm" w:hAnsi="MetaPro-Norm" w:cs="Times New Roman"/>
        </w:rPr>
        <w:t xml:space="preserve">rights to </w:t>
      </w:r>
      <w:r w:rsidR="003C16A5" w:rsidRPr="0057583C">
        <w:rPr>
          <w:rFonts w:ascii="MetaPro-Norm" w:hAnsi="MetaPro-Norm" w:cs="Times New Roman"/>
        </w:rPr>
        <w:t>freedom of association</w:t>
      </w:r>
      <w:r w:rsidR="003A7D6C" w:rsidRPr="0057583C">
        <w:rPr>
          <w:rFonts w:ascii="MetaPro-Norm" w:hAnsi="MetaPro-Norm" w:cs="Times New Roman"/>
        </w:rPr>
        <w:t xml:space="preserve"> and </w:t>
      </w:r>
      <w:r w:rsidR="00E11CCE" w:rsidRPr="0057583C">
        <w:rPr>
          <w:rFonts w:ascii="MetaPro-Norm" w:hAnsi="MetaPro-Norm" w:cs="Times New Roman"/>
        </w:rPr>
        <w:t xml:space="preserve">of </w:t>
      </w:r>
      <w:r w:rsidR="003A7D6C" w:rsidRPr="0057583C">
        <w:rPr>
          <w:rFonts w:ascii="MetaPro-Norm" w:hAnsi="MetaPro-Norm" w:cs="Times New Roman"/>
        </w:rPr>
        <w:t>expression</w:t>
      </w:r>
      <w:r w:rsidR="003C16A5" w:rsidRPr="0057583C">
        <w:rPr>
          <w:rFonts w:ascii="MetaPro-Norm" w:hAnsi="MetaPro-Norm" w:cs="Times New Roman"/>
        </w:rPr>
        <w:t xml:space="preserve">, notably </w:t>
      </w:r>
      <w:r w:rsidR="0077601F" w:rsidRPr="0057583C">
        <w:rPr>
          <w:rFonts w:ascii="MetaPro-Norm" w:hAnsi="MetaPro-Norm" w:cs="Times New Roman"/>
        </w:rPr>
        <w:t>the Russian government’s unprecedented crackdown on civil society</w:t>
      </w:r>
      <w:r w:rsidR="003C16A5" w:rsidRPr="0057583C">
        <w:rPr>
          <w:rFonts w:ascii="MetaPro-Norm" w:hAnsi="MetaPro-Norm" w:cs="Times New Roman"/>
        </w:rPr>
        <w:t xml:space="preserve"> through the use of repressive “foreign agents” and “undesirables” legislation</w:t>
      </w:r>
      <w:r w:rsidR="003A7D6C" w:rsidRPr="0057583C">
        <w:rPr>
          <w:rFonts w:ascii="MetaPro-Norm" w:hAnsi="MetaPro-Norm" w:cs="Times New Roman"/>
        </w:rPr>
        <w:t>, as well as its abuse of counterterrorism and anti-extremism laws to retaliate against critics, and criminalization of defamation;</w:t>
      </w:r>
      <w:r w:rsidR="003C16A5" w:rsidRPr="0057583C">
        <w:rPr>
          <w:rFonts w:ascii="MetaPro-Norm" w:hAnsi="MetaPro-Norm" w:cs="Times New Roman"/>
        </w:rPr>
        <w:t xml:space="preserve"> (2)</w:t>
      </w:r>
      <w:r w:rsidR="0077601F" w:rsidRPr="0057583C">
        <w:rPr>
          <w:rFonts w:ascii="MetaPro-Norm" w:hAnsi="MetaPro-Norm" w:cs="Times New Roman"/>
        </w:rPr>
        <w:t xml:space="preserve"> </w:t>
      </w:r>
      <w:r w:rsidR="001B094E" w:rsidRPr="0057583C">
        <w:rPr>
          <w:rFonts w:ascii="MetaPro-Norm" w:hAnsi="MetaPro-Norm" w:cs="Times New Roman"/>
        </w:rPr>
        <w:t xml:space="preserve">right to </w:t>
      </w:r>
      <w:r w:rsidR="003A7D6C" w:rsidRPr="0057583C">
        <w:rPr>
          <w:rFonts w:ascii="MetaPro-Norm" w:hAnsi="MetaPro-Norm" w:cs="Times New Roman"/>
        </w:rPr>
        <w:t xml:space="preserve">privacy, </w:t>
      </w:r>
      <w:r w:rsidR="00134175" w:rsidRPr="0057583C">
        <w:rPr>
          <w:rFonts w:ascii="MetaPro-Norm" w:hAnsi="MetaPro-Norm" w:cs="Times New Roman"/>
        </w:rPr>
        <w:t>freedom of expression and</w:t>
      </w:r>
      <w:r w:rsidR="003C16A5" w:rsidRPr="0057583C">
        <w:rPr>
          <w:rFonts w:ascii="MetaPro-Norm" w:hAnsi="MetaPro-Norm" w:cs="Times New Roman"/>
        </w:rPr>
        <w:t xml:space="preserve"> access to information</w:t>
      </w:r>
      <w:r w:rsidR="003A7D6C" w:rsidRPr="0057583C">
        <w:rPr>
          <w:rFonts w:ascii="MetaPro-Norm" w:hAnsi="MetaPro-Norm" w:cs="Times New Roman"/>
        </w:rPr>
        <w:t xml:space="preserve"> online</w:t>
      </w:r>
      <w:r w:rsidR="003C16A5" w:rsidRPr="0057583C">
        <w:rPr>
          <w:rFonts w:ascii="MetaPro-Norm" w:hAnsi="MetaPro-Norm" w:cs="Times New Roman"/>
        </w:rPr>
        <w:t xml:space="preserve">, through </w:t>
      </w:r>
      <w:r w:rsidR="00743504" w:rsidRPr="0057583C">
        <w:rPr>
          <w:rFonts w:ascii="MetaPro-Norm" w:hAnsi="MetaPro-Norm" w:cs="Times New Roman"/>
        </w:rPr>
        <w:t xml:space="preserve">a raft of </w:t>
      </w:r>
      <w:r w:rsidR="003C16A5" w:rsidRPr="0057583C">
        <w:rPr>
          <w:rFonts w:ascii="MetaPro-Norm" w:hAnsi="MetaPro-Norm" w:cs="Times New Roman"/>
        </w:rPr>
        <w:t xml:space="preserve">new laws </w:t>
      </w:r>
      <w:r w:rsidR="00743504" w:rsidRPr="0057583C">
        <w:rPr>
          <w:rFonts w:ascii="MetaPro-Norm" w:hAnsi="MetaPro-Norm" w:cs="Times New Roman"/>
        </w:rPr>
        <w:t xml:space="preserve">and regulations </w:t>
      </w:r>
      <w:r w:rsidR="003C16A5" w:rsidRPr="0057583C">
        <w:rPr>
          <w:rFonts w:ascii="MetaPro-Norm" w:hAnsi="MetaPro-Norm" w:cs="Times New Roman"/>
        </w:rPr>
        <w:t xml:space="preserve">encroaching on </w:t>
      </w:r>
      <w:r w:rsidR="003C59BD" w:rsidRPr="0057583C">
        <w:rPr>
          <w:rFonts w:ascii="MetaPro-Norm" w:hAnsi="MetaPro-Norm" w:cs="Times New Roman"/>
        </w:rPr>
        <w:t xml:space="preserve">expression online </w:t>
      </w:r>
      <w:r w:rsidR="003C16A5" w:rsidRPr="0057583C">
        <w:rPr>
          <w:rFonts w:ascii="MetaPro-Norm" w:hAnsi="MetaPro-Norm" w:cs="Times New Roman"/>
        </w:rPr>
        <w:t xml:space="preserve">and escalating </w:t>
      </w:r>
      <w:r w:rsidR="00743504" w:rsidRPr="0057583C">
        <w:rPr>
          <w:rFonts w:ascii="MetaPro-Norm" w:hAnsi="MetaPro-Norm" w:cs="Times New Roman"/>
        </w:rPr>
        <w:t xml:space="preserve">government </w:t>
      </w:r>
      <w:r w:rsidR="003C16A5" w:rsidRPr="0057583C">
        <w:rPr>
          <w:rFonts w:ascii="MetaPro-Norm" w:hAnsi="MetaPro-Norm" w:cs="Times New Roman"/>
        </w:rPr>
        <w:t xml:space="preserve">pressure on social media </w:t>
      </w:r>
      <w:r w:rsidR="00D05A3D" w:rsidRPr="0057583C">
        <w:rPr>
          <w:rFonts w:ascii="MetaPro-Norm" w:hAnsi="MetaPro-Norm" w:cs="Times New Roman"/>
        </w:rPr>
        <w:t>platforms</w:t>
      </w:r>
      <w:r w:rsidR="003C16A5" w:rsidRPr="0057583C">
        <w:rPr>
          <w:rFonts w:ascii="MetaPro-Norm" w:hAnsi="MetaPro-Norm" w:cs="Times New Roman"/>
        </w:rPr>
        <w:t xml:space="preserve"> to censor </w:t>
      </w:r>
      <w:r w:rsidR="00020000" w:rsidRPr="0057583C">
        <w:rPr>
          <w:rFonts w:ascii="MetaPro-Norm" w:hAnsi="MetaPro-Norm" w:cs="Times New Roman"/>
        </w:rPr>
        <w:t xml:space="preserve">certain </w:t>
      </w:r>
      <w:r w:rsidR="003C16A5" w:rsidRPr="0057583C">
        <w:rPr>
          <w:rFonts w:ascii="MetaPro-Norm" w:hAnsi="MetaPro-Norm" w:cs="Times New Roman"/>
        </w:rPr>
        <w:t>online content</w:t>
      </w:r>
      <w:r w:rsidR="0010616B" w:rsidRPr="0057583C">
        <w:rPr>
          <w:rFonts w:ascii="MetaPro-Norm" w:hAnsi="MetaPro-Norm" w:cs="Times New Roman"/>
        </w:rPr>
        <w:t xml:space="preserve">; </w:t>
      </w:r>
      <w:r w:rsidR="00B24E81" w:rsidRPr="0057583C">
        <w:rPr>
          <w:rFonts w:ascii="MetaPro-Norm" w:hAnsi="MetaPro-Norm" w:cs="Times New Roman"/>
        </w:rPr>
        <w:t>(3)</w:t>
      </w:r>
      <w:r w:rsidR="001B094E" w:rsidRPr="0057583C">
        <w:rPr>
          <w:rFonts w:ascii="MetaPro-Norm" w:hAnsi="MetaPro-Norm" w:cs="Times New Roman"/>
        </w:rPr>
        <w:t xml:space="preserve"> right to privacy</w:t>
      </w:r>
      <w:r w:rsidR="00020000" w:rsidRPr="0057583C">
        <w:rPr>
          <w:rFonts w:ascii="MetaPro-Norm" w:hAnsi="MetaPro-Norm" w:cs="Times New Roman"/>
        </w:rPr>
        <w:t>,</w:t>
      </w:r>
      <w:r w:rsidR="0058720E">
        <w:rPr>
          <w:rFonts w:ascii="MetaPro-Norm" w:hAnsi="MetaPro-Norm" w:cs="Times New Roman"/>
        </w:rPr>
        <w:t xml:space="preserve"> </w:t>
      </w:r>
      <w:r w:rsidR="001B094E" w:rsidRPr="0057583C">
        <w:rPr>
          <w:rFonts w:ascii="MetaPro-Norm" w:hAnsi="MetaPro-Norm"/>
          <w:szCs w:val="20"/>
        </w:rPr>
        <w:t xml:space="preserve">through invasive, </w:t>
      </w:r>
      <w:r w:rsidR="00B24E81" w:rsidRPr="0057583C">
        <w:rPr>
          <w:rFonts w:ascii="MetaPro-Norm" w:hAnsi="MetaPro-Norm"/>
          <w:szCs w:val="20"/>
        </w:rPr>
        <w:t xml:space="preserve">government-endorsed </w:t>
      </w:r>
      <w:r w:rsidR="001B094E" w:rsidRPr="0057583C">
        <w:rPr>
          <w:rFonts w:ascii="MetaPro-Norm" w:hAnsi="MetaPro-Norm"/>
          <w:szCs w:val="20"/>
        </w:rPr>
        <w:t xml:space="preserve">software used in </w:t>
      </w:r>
      <w:r w:rsidR="00B24E81" w:rsidRPr="0057583C">
        <w:rPr>
          <w:rFonts w:ascii="MetaPro-Norm" w:hAnsi="MetaPro-Norm"/>
          <w:szCs w:val="20"/>
        </w:rPr>
        <w:t xml:space="preserve">online learning during the Covid-19 pandemic; (4) </w:t>
      </w:r>
      <w:r w:rsidR="00FB4C5B" w:rsidRPr="0057583C">
        <w:rPr>
          <w:rFonts w:ascii="MetaPro-Norm" w:hAnsi="MetaPro-Norm" w:cs="Times New Roman"/>
        </w:rPr>
        <w:t xml:space="preserve">equality and non-discrimination </w:t>
      </w:r>
      <w:r w:rsidR="00B24E81" w:rsidRPr="0057583C">
        <w:rPr>
          <w:rFonts w:ascii="MetaPro-Norm" w:hAnsi="MetaPro-Norm" w:cs="Times New Roman"/>
        </w:rPr>
        <w:t xml:space="preserve">in the context of </w:t>
      </w:r>
      <w:r w:rsidR="00FB4C5B" w:rsidRPr="0057583C">
        <w:rPr>
          <w:rFonts w:ascii="MetaPro-Norm" w:hAnsi="MetaPro-Norm" w:cs="Times New Roman"/>
        </w:rPr>
        <w:t>migra</w:t>
      </w:r>
      <w:r w:rsidR="00B24E81" w:rsidRPr="0057583C">
        <w:rPr>
          <w:rFonts w:ascii="MetaPro-Norm" w:hAnsi="MetaPro-Norm" w:cs="Times New Roman"/>
        </w:rPr>
        <w:t>tion</w:t>
      </w:r>
      <w:r w:rsidR="00FB4C5B" w:rsidRPr="0057583C">
        <w:rPr>
          <w:rFonts w:ascii="MetaPro-Norm" w:hAnsi="MetaPro-Norm" w:cs="Times New Roman"/>
        </w:rPr>
        <w:t xml:space="preserve">, including </w:t>
      </w:r>
      <w:r w:rsidR="00FB4C5B" w:rsidRPr="0057583C">
        <w:rPr>
          <w:rFonts w:ascii="MetaPro-Norm" w:hAnsi="MetaPro-Norm"/>
        </w:rPr>
        <w:t>new</w:t>
      </w:r>
      <w:r w:rsidR="00AE2A5B" w:rsidRPr="0057583C">
        <w:rPr>
          <w:rFonts w:ascii="MetaPro-Norm" w:hAnsi="MetaPro-Norm"/>
        </w:rPr>
        <w:t xml:space="preserve"> </w:t>
      </w:r>
      <w:r w:rsidR="00FB4C5B" w:rsidRPr="0057583C">
        <w:rPr>
          <w:rFonts w:ascii="MetaPro-Norm" w:hAnsi="MetaPro-Norm"/>
        </w:rPr>
        <w:t xml:space="preserve">amendments to </w:t>
      </w:r>
      <w:r w:rsidR="00B24E81" w:rsidRPr="0057583C">
        <w:rPr>
          <w:rFonts w:ascii="MetaPro-Norm" w:hAnsi="MetaPro-Norm"/>
        </w:rPr>
        <w:t>Russia’s</w:t>
      </w:r>
      <w:r w:rsidR="00FB4C5B" w:rsidRPr="0057583C">
        <w:rPr>
          <w:rFonts w:ascii="MetaPro-Norm" w:hAnsi="MetaPro-Norm"/>
        </w:rPr>
        <w:t xml:space="preserve"> migration law</w:t>
      </w:r>
      <w:r w:rsidR="00B24E81" w:rsidRPr="0057583C">
        <w:rPr>
          <w:rFonts w:ascii="MetaPro-Norm" w:hAnsi="MetaPro-Norm"/>
        </w:rPr>
        <w:t>, and;</w:t>
      </w:r>
      <w:r w:rsidR="00FB4C5B" w:rsidRPr="0057583C">
        <w:rPr>
          <w:rFonts w:ascii="MetaPro-Norm" w:hAnsi="MetaPro-Norm"/>
        </w:rPr>
        <w:t xml:space="preserve"> </w:t>
      </w:r>
      <w:r w:rsidR="00B24E81" w:rsidRPr="0057583C">
        <w:rPr>
          <w:rFonts w:ascii="MetaPro-Norm" w:hAnsi="MetaPro-Norm"/>
        </w:rPr>
        <w:t xml:space="preserve">(5) </w:t>
      </w:r>
      <w:r w:rsidR="00FB4C5B" w:rsidRPr="0057583C">
        <w:rPr>
          <w:rFonts w:ascii="MetaPro-Norm" w:hAnsi="MetaPro-Norm" w:cs="Times New Roman"/>
        </w:rPr>
        <w:t xml:space="preserve">egregious violations in Chechnya, including </w:t>
      </w:r>
      <w:r w:rsidR="00E11CCE" w:rsidRPr="0057583C">
        <w:rPr>
          <w:rFonts w:ascii="MetaPro-Norm" w:hAnsi="MetaPro-Norm"/>
        </w:rPr>
        <w:t xml:space="preserve">arbitrary </w:t>
      </w:r>
      <w:r w:rsidR="00FB4C5B" w:rsidRPr="0057583C">
        <w:rPr>
          <w:rFonts w:ascii="MetaPro-Norm" w:hAnsi="MetaPro-Norm"/>
        </w:rPr>
        <w:t xml:space="preserve">detention, torture, collective punishment, public humiliation, and other abuses against a range </w:t>
      </w:r>
      <w:r w:rsidR="00CE43FC" w:rsidRPr="0057583C">
        <w:rPr>
          <w:rFonts w:ascii="MetaPro-Norm" w:hAnsi="MetaPro-Norm"/>
        </w:rPr>
        <w:t xml:space="preserve">of </w:t>
      </w:r>
      <w:r w:rsidR="00FB4C5B" w:rsidRPr="0057583C">
        <w:rPr>
          <w:rFonts w:ascii="MetaPro-Norm" w:hAnsi="MetaPro-Norm"/>
        </w:rPr>
        <w:t>individuals whom local authorities view as “undesirable</w:t>
      </w:r>
      <w:r w:rsidR="0077601F" w:rsidRPr="0057583C">
        <w:rPr>
          <w:rFonts w:ascii="MetaPro-Norm" w:hAnsi="MetaPro-Norm" w:cs="Times New Roman"/>
        </w:rPr>
        <w:t>.</w:t>
      </w:r>
      <w:r w:rsidR="00B24E81" w:rsidRPr="0057583C">
        <w:rPr>
          <w:rFonts w:ascii="MetaPro-Norm" w:hAnsi="MetaPro-Norm" w:cs="Times New Roman"/>
        </w:rPr>
        <w:t>”</w:t>
      </w:r>
      <w:r w:rsidR="00743504" w:rsidRPr="0057583C">
        <w:rPr>
          <w:rFonts w:ascii="MetaPro-Norm" w:hAnsi="MetaPro-Norm" w:cs="Times New Roman"/>
        </w:rPr>
        <w:t xml:space="preserve"> </w:t>
      </w:r>
    </w:p>
    <w:p w14:paraId="70D0974A" w14:textId="57204632" w:rsidR="00B24E81" w:rsidRPr="0057583C" w:rsidRDefault="00B24E81" w:rsidP="00A96420">
      <w:pPr>
        <w:spacing w:after="0" w:line="240" w:lineRule="auto"/>
        <w:contextualSpacing/>
        <w:rPr>
          <w:rFonts w:ascii="MetaPro-Norm" w:hAnsi="MetaPro-Norm" w:cs="Times New Roman"/>
        </w:rPr>
      </w:pPr>
    </w:p>
    <w:p w14:paraId="591714A8" w14:textId="4C9C8272" w:rsidR="0077601F" w:rsidRPr="0057583C" w:rsidRDefault="00B24E81" w:rsidP="00A96420">
      <w:pPr>
        <w:spacing w:after="0" w:line="240" w:lineRule="auto"/>
        <w:contextualSpacing/>
        <w:rPr>
          <w:rFonts w:ascii="MetaPro-Norm" w:hAnsi="MetaPro-Norm" w:cs="Times New Roman"/>
        </w:rPr>
      </w:pPr>
      <w:r w:rsidRPr="0057583C">
        <w:rPr>
          <w:rFonts w:ascii="MetaPro-Norm" w:hAnsi="MetaPro-Norm" w:cs="Times New Roman"/>
        </w:rPr>
        <w:t>The topics addressed in this submission are not a</w:t>
      </w:r>
      <w:r w:rsidR="00D4084B" w:rsidRPr="0057583C">
        <w:rPr>
          <w:rFonts w:ascii="MetaPro-Norm" w:hAnsi="MetaPro-Norm" w:cs="Times New Roman"/>
        </w:rPr>
        <w:t xml:space="preserve"> comprehensive accounting </w:t>
      </w:r>
      <w:r w:rsidRPr="0057583C">
        <w:rPr>
          <w:rFonts w:ascii="MetaPro-Norm" w:hAnsi="MetaPro-Norm" w:cs="Times New Roman"/>
        </w:rPr>
        <w:t xml:space="preserve">of the myriad ways in which the Russian government’s policies and practices fall short of Covenant standards. Nor are they a full reflection of the scope of Human Rights Watch’s work </w:t>
      </w:r>
      <w:proofErr w:type="gramStart"/>
      <w:r w:rsidRPr="0057583C">
        <w:rPr>
          <w:rFonts w:ascii="MetaPro-Norm" w:hAnsi="MetaPro-Norm" w:cs="Times New Roman"/>
        </w:rPr>
        <w:t>on</w:t>
      </w:r>
      <w:proofErr w:type="gramEnd"/>
      <w:r w:rsidRPr="0057583C">
        <w:rPr>
          <w:rFonts w:ascii="MetaPro-Norm" w:hAnsi="MetaPro-Norm" w:cs="Times New Roman"/>
        </w:rPr>
        <w:t xml:space="preserve"> Russia. </w:t>
      </w:r>
      <w:r w:rsidR="00EE5D05" w:rsidRPr="0057583C">
        <w:rPr>
          <w:rFonts w:ascii="MetaPro-Norm" w:hAnsi="MetaPro-Norm" w:cs="Times New Roman"/>
        </w:rPr>
        <w:t>A</w:t>
      </w:r>
      <w:r w:rsidR="00743504" w:rsidRPr="0057583C">
        <w:rPr>
          <w:rFonts w:ascii="MetaPro-Norm" w:hAnsi="MetaPro-Norm" w:cs="Times New Roman"/>
        </w:rPr>
        <w:t xml:space="preserve"> fuller overview of Human Rights Watch’s concerns on Russi</w:t>
      </w:r>
      <w:r w:rsidR="00EE5D05" w:rsidRPr="0057583C">
        <w:rPr>
          <w:rFonts w:ascii="MetaPro-Norm" w:hAnsi="MetaPro-Norm" w:cs="Times New Roman"/>
        </w:rPr>
        <w:t>a is available at</w:t>
      </w:r>
      <w:r w:rsidR="00743504" w:rsidRPr="0057583C">
        <w:rPr>
          <w:rFonts w:ascii="MetaPro-Norm" w:hAnsi="MetaPro-Norm" w:cs="Times New Roman"/>
        </w:rPr>
        <w:t xml:space="preserve">: </w:t>
      </w:r>
      <w:hyperlink r:id="rId9" w:history="1">
        <w:r w:rsidR="00743504" w:rsidRPr="0057583C">
          <w:rPr>
            <w:rStyle w:val="Hyperlink"/>
            <w:rFonts w:ascii="MetaPro-Norm" w:hAnsi="MetaPro-Norm" w:cs="Times New Roman"/>
            <w:color w:val="auto"/>
          </w:rPr>
          <w:t>https://www.hrw.org/europe/central-asia/russia</w:t>
        </w:r>
      </w:hyperlink>
      <w:r w:rsidR="00743504" w:rsidRPr="0057583C">
        <w:rPr>
          <w:rFonts w:ascii="MetaPro-Norm" w:hAnsi="MetaPro-Norm" w:cs="Times New Roman"/>
        </w:rPr>
        <w:t xml:space="preserve">. </w:t>
      </w:r>
    </w:p>
    <w:p w14:paraId="3B41E733" w14:textId="77777777" w:rsidR="00A550A5" w:rsidRPr="0057583C" w:rsidRDefault="00A550A5" w:rsidP="00A96420">
      <w:pPr>
        <w:spacing w:after="0" w:line="240" w:lineRule="auto"/>
        <w:contextualSpacing/>
        <w:rPr>
          <w:rFonts w:ascii="MetaPro-Norm" w:hAnsi="MetaPro-Norm" w:cs="Times New Roman"/>
        </w:rPr>
      </w:pPr>
    </w:p>
    <w:p w14:paraId="45513DEF" w14:textId="69B98B32" w:rsidR="007C0FAD" w:rsidRPr="0057583C" w:rsidRDefault="006734CB" w:rsidP="00A96420">
      <w:pPr>
        <w:spacing w:after="0" w:line="240" w:lineRule="auto"/>
        <w:contextualSpacing/>
        <w:rPr>
          <w:rFonts w:ascii="MetaPro-Norm" w:hAnsi="MetaPro-Norm" w:cs="Times New Roman"/>
        </w:rPr>
      </w:pPr>
      <w:r w:rsidRPr="0057583C">
        <w:rPr>
          <w:rFonts w:ascii="MetaPro-Norm" w:hAnsi="MetaPro-Norm" w:cs="Times New Roman"/>
        </w:rPr>
        <w:t>In</w:t>
      </w:r>
      <w:r w:rsidR="00EE5D05" w:rsidRPr="0057583C">
        <w:rPr>
          <w:rFonts w:ascii="MetaPro-Norm" w:hAnsi="MetaPro-Norm" w:cs="Times New Roman"/>
        </w:rPr>
        <w:t xml:space="preserve"> the </w:t>
      </w:r>
      <w:r w:rsidR="00CB6DD2" w:rsidRPr="0057583C">
        <w:rPr>
          <w:rFonts w:ascii="MetaPro-Norm" w:hAnsi="MetaPro-Norm" w:cs="Times New Roman"/>
        </w:rPr>
        <w:t>nearly</w:t>
      </w:r>
      <w:r w:rsidRPr="0057583C">
        <w:rPr>
          <w:rFonts w:ascii="MetaPro-Norm" w:hAnsi="MetaPro-Norm" w:cs="Times New Roman"/>
        </w:rPr>
        <w:t xml:space="preserve"> seven </w:t>
      </w:r>
      <w:r w:rsidR="00EE5D05" w:rsidRPr="0057583C">
        <w:rPr>
          <w:rFonts w:ascii="MetaPro-Norm" w:hAnsi="MetaPro-Norm" w:cs="Times New Roman"/>
        </w:rPr>
        <w:t xml:space="preserve">years since the Committee last </w:t>
      </w:r>
      <w:r w:rsidRPr="0057583C">
        <w:rPr>
          <w:rFonts w:ascii="MetaPro-Norm" w:hAnsi="MetaPro-Norm" w:cs="Times New Roman"/>
        </w:rPr>
        <w:t>examined</w:t>
      </w:r>
      <w:r w:rsidR="00EE5D05" w:rsidRPr="0057583C">
        <w:rPr>
          <w:rFonts w:ascii="MetaPro-Norm" w:hAnsi="MetaPro-Norm" w:cs="Times New Roman"/>
        </w:rPr>
        <w:t xml:space="preserve"> Russia</w:t>
      </w:r>
      <w:r w:rsidRPr="0057583C">
        <w:rPr>
          <w:rFonts w:ascii="MetaPro-Norm" w:hAnsi="MetaPro-Norm" w:cs="Times New Roman"/>
        </w:rPr>
        <w:t xml:space="preserve">, the country’s human rights landscape, already marred by serious violations across the Covenant’s spectrum of rights, has </w:t>
      </w:r>
      <w:r w:rsidR="00ED0BD2" w:rsidRPr="0057583C">
        <w:rPr>
          <w:rFonts w:ascii="MetaPro-Norm" w:hAnsi="MetaPro-Norm" w:cs="Times New Roman"/>
        </w:rPr>
        <w:t xml:space="preserve">become </w:t>
      </w:r>
      <w:r w:rsidRPr="0057583C">
        <w:rPr>
          <w:rFonts w:ascii="MetaPro-Norm" w:hAnsi="MetaPro-Norm" w:cs="Times New Roman"/>
        </w:rPr>
        <w:t>almost unrecognizable</w:t>
      </w:r>
      <w:r w:rsidR="000C0FA6" w:rsidRPr="0057583C">
        <w:rPr>
          <w:rFonts w:ascii="MetaPro-Norm" w:hAnsi="MetaPro-Norm" w:cs="Times New Roman"/>
        </w:rPr>
        <w:t>.</w:t>
      </w:r>
    </w:p>
    <w:p w14:paraId="5A63F89A" w14:textId="77777777" w:rsidR="00A96420" w:rsidRPr="0057583C" w:rsidRDefault="00A96420" w:rsidP="00A96420">
      <w:pPr>
        <w:spacing w:after="0" w:line="240" w:lineRule="auto"/>
        <w:contextualSpacing/>
        <w:rPr>
          <w:rFonts w:ascii="MetaPro-Norm" w:hAnsi="MetaPro-Norm" w:cs="Times New Roman"/>
        </w:rPr>
      </w:pPr>
    </w:p>
    <w:p w14:paraId="6D345D37" w14:textId="0E15E0E2" w:rsidR="003C11EE" w:rsidRPr="0057583C" w:rsidRDefault="000C0FA6" w:rsidP="00A96420">
      <w:pPr>
        <w:spacing w:after="0" w:line="240" w:lineRule="auto"/>
        <w:contextualSpacing/>
        <w:rPr>
          <w:rFonts w:ascii="MetaPro-Norm" w:hAnsi="MetaPro-Norm" w:cs="Times New Roman"/>
        </w:rPr>
      </w:pPr>
      <w:r w:rsidRPr="0057583C">
        <w:rPr>
          <w:rFonts w:ascii="MetaPro-Norm" w:hAnsi="MetaPro-Norm" w:cs="Times New Roman"/>
        </w:rPr>
        <w:t xml:space="preserve">A decade of </w:t>
      </w:r>
      <w:r w:rsidR="000904E3" w:rsidRPr="0057583C">
        <w:rPr>
          <w:rFonts w:ascii="MetaPro-Norm" w:hAnsi="MetaPro-Norm" w:cs="Times New Roman"/>
        </w:rPr>
        <w:t xml:space="preserve">insidious </w:t>
      </w:r>
      <w:r w:rsidRPr="0057583C">
        <w:rPr>
          <w:rFonts w:ascii="MetaPro-Norm" w:hAnsi="MetaPro-Norm" w:cs="Times New Roman"/>
        </w:rPr>
        <w:t xml:space="preserve">enforcement of the “foreign agents” law has decimated Russia’s civil society, which had burgeoned in the 30 years since the collapse of the Soviet Union, </w:t>
      </w:r>
      <w:r w:rsidR="001053E0" w:rsidRPr="0057583C">
        <w:rPr>
          <w:rFonts w:ascii="MetaPro-Norm" w:hAnsi="MetaPro-Norm" w:cs="Times New Roman"/>
        </w:rPr>
        <w:t xml:space="preserve">leading, among other things, to </w:t>
      </w:r>
      <w:r w:rsidRPr="0057583C">
        <w:rPr>
          <w:rFonts w:ascii="MetaPro-Norm" w:hAnsi="MetaPro-Norm" w:cs="Times New Roman"/>
        </w:rPr>
        <w:t>the forced closure of Russia’s human rights giant</w:t>
      </w:r>
      <w:r w:rsidR="007B71A3" w:rsidRPr="0057583C">
        <w:rPr>
          <w:rFonts w:ascii="MetaPro-Norm" w:hAnsi="MetaPro-Norm" w:cs="Times New Roman"/>
        </w:rPr>
        <w:t>s</w:t>
      </w:r>
      <w:r w:rsidRPr="0057583C">
        <w:rPr>
          <w:rFonts w:ascii="MetaPro-Norm" w:hAnsi="MetaPro-Norm" w:cs="Times New Roman"/>
        </w:rPr>
        <w:t xml:space="preserve">, </w:t>
      </w:r>
      <w:r w:rsidR="007B71A3" w:rsidRPr="0057583C">
        <w:rPr>
          <w:rFonts w:ascii="MetaPro-Norm" w:hAnsi="MetaPro-Norm" w:cs="Times New Roman"/>
        </w:rPr>
        <w:t xml:space="preserve">International </w:t>
      </w:r>
      <w:proofErr w:type="gramStart"/>
      <w:r w:rsidRPr="0057583C">
        <w:rPr>
          <w:rFonts w:ascii="MetaPro-Norm" w:hAnsi="MetaPro-Norm" w:cs="Times New Roman"/>
        </w:rPr>
        <w:t>Memorial</w:t>
      </w:r>
      <w:proofErr w:type="gramEnd"/>
      <w:r w:rsidR="007B71A3" w:rsidRPr="0057583C">
        <w:rPr>
          <w:rFonts w:ascii="MetaPro-Norm" w:hAnsi="MetaPro-Norm" w:cs="Times New Roman"/>
        </w:rPr>
        <w:t xml:space="preserve"> and the Memorial Human Rights Center</w:t>
      </w:r>
      <w:r w:rsidRPr="0057583C">
        <w:rPr>
          <w:rFonts w:ascii="MetaPro-Norm" w:hAnsi="MetaPro-Norm" w:cs="Times New Roman"/>
        </w:rPr>
        <w:t>, as the year 2021 drew to a close.</w:t>
      </w:r>
      <w:r w:rsidR="000857BD" w:rsidRPr="0057583C">
        <w:rPr>
          <w:rFonts w:ascii="MetaPro-Norm" w:hAnsi="MetaPro-Norm" w:cs="Times New Roman"/>
        </w:rPr>
        <w:t xml:space="preserve"> </w:t>
      </w:r>
      <w:r w:rsidR="006641C3" w:rsidRPr="0057583C">
        <w:rPr>
          <w:rFonts w:ascii="MetaPro-Norm" w:hAnsi="MetaPro-Norm" w:cs="Times New Roman"/>
        </w:rPr>
        <w:t>T</w:t>
      </w:r>
      <w:r w:rsidR="000857BD" w:rsidRPr="0057583C">
        <w:rPr>
          <w:rFonts w:ascii="MetaPro-Norm" w:hAnsi="MetaPro-Norm" w:cs="Times New Roman"/>
        </w:rPr>
        <w:t xml:space="preserve">he authorities </w:t>
      </w:r>
      <w:r w:rsidR="001053E0" w:rsidRPr="0057583C">
        <w:rPr>
          <w:rFonts w:ascii="MetaPro-Norm" w:hAnsi="MetaPro-Norm" w:cs="Times New Roman"/>
        </w:rPr>
        <w:t xml:space="preserve">sporadically </w:t>
      </w:r>
      <w:r w:rsidR="000857BD" w:rsidRPr="0057583C">
        <w:rPr>
          <w:rFonts w:ascii="MetaPro-Norm" w:hAnsi="MetaPro-Norm" w:cs="Times New Roman"/>
        </w:rPr>
        <w:t>harshen</w:t>
      </w:r>
      <w:r w:rsidR="006641C3" w:rsidRPr="0057583C">
        <w:rPr>
          <w:rFonts w:ascii="MetaPro-Norm" w:hAnsi="MetaPro-Norm" w:cs="Times New Roman"/>
        </w:rPr>
        <w:t>ed</w:t>
      </w:r>
      <w:r w:rsidR="008230A6">
        <w:rPr>
          <w:rFonts w:ascii="MetaPro-Norm" w:hAnsi="MetaPro-Norm" w:cs="Times New Roman"/>
        </w:rPr>
        <w:t xml:space="preserve"> </w:t>
      </w:r>
      <w:r w:rsidR="000857BD" w:rsidRPr="0057583C">
        <w:rPr>
          <w:rFonts w:ascii="MetaPro-Norm" w:hAnsi="MetaPro-Norm" w:cs="Times New Roman"/>
        </w:rPr>
        <w:t>and expand</w:t>
      </w:r>
      <w:r w:rsidR="001053E0" w:rsidRPr="0057583C">
        <w:rPr>
          <w:rFonts w:ascii="MetaPro-Norm" w:hAnsi="MetaPro-Norm" w:cs="Times New Roman"/>
        </w:rPr>
        <w:t>ed</w:t>
      </w:r>
      <w:r w:rsidR="000857BD" w:rsidRPr="0057583C">
        <w:rPr>
          <w:rFonts w:ascii="MetaPro-Norm" w:hAnsi="MetaPro-Norm" w:cs="Times New Roman"/>
        </w:rPr>
        <w:t xml:space="preserve"> the scope of the “foreign agents” legislation to apply not only to just about any civil society organization, but also to any individual who publicly criticizes the authorities</w:t>
      </w:r>
      <w:r w:rsidR="006641C3" w:rsidRPr="0057583C">
        <w:rPr>
          <w:rFonts w:ascii="MetaPro-Norm" w:hAnsi="MetaPro-Norm" w:cs="Times New Roman"/>
        </w:rPr>
        <w:t>.</w:t>
      </w:r>
    </w:p>
    <w:p w14:paraId="35A803B0" w14:textId="77777777" w:rsidR="00A96420" w:rsidRPr="0057583C" w:rsidRDefault="00A96420" w:rsidP="00A96420">
      <w:pPr>
        <w:spacing w:after="0" w:line="240" w:lineRule="auto"/>
        <w:contextualSpacing/>
        <w:rPr>
          <w:rFonts w:ascii="MetaPro-Norm" w:hAnsi="MetaPro-Norm" w:cs="Times New Roman"/>
        </w:rPr>
      </w:pPr>
    </w:p>
    <w:p w14:paraId="5EF03352" w14:textId="744FBDA9" w:rsidR="00820754" w:rsidRPr="0057583C" w:rsidRDefault="002F27D1" w:rsidP="00A96420">
      <w:pPr>
        <w:spacing w:after="0" w:line="240" w:lineRule="auto"/>
        <w:contextualSpacing/>
        <w:rPr>
          <w:rFonts w:ascii="MetaPro-Norm" w:hAnsi="MetaPro-Norm"/>
        </w:rPr>
      </w:pPr>
      <w:r w:rsidRPr="0057583C">
        <w:rPr>
          <w:rFonts w:ascii="MetaPro-Norm" w:hAnsi="MetaPro-Norm"/>
        </w:rPr>
        <w:t xml:space="preserve">The </w:t>
      </w:r>
      <w:r w:rsidR="002F7E4F" w:rsidRPr="0057583C">
        <w:rPr>
          <w:rFonts w:ascii="MetaPro-Norm" w:hAnsi="MetaPro-Norm"/>
        </w:rPr>
        <w:t xml:space="preserve">authorities have also expanded their use of </w:t>
      </w:r>
      <w:r w:rsidR="003C11EE" w:rsidRPr="0057583C">
        <w:rPr>
          <w:rFonts w:ascii="MetaPro-Norm" w:hAnsi="MetaPro-Norm"/>
        </w:rPr>
        <w:t xml:space="preserve">the law on “undesirable organizations,” adopted </w:t>
      </w:r>
      <w:r w:rsidR="007E7F85" w:rsidRPr="0057583C">
        <w:rPr>
          <w:rFonts w:ascii="MetaPro-Norm" w:hAnsi="MetaPro-Norm"/>
        </w:rPr>
        <w:t>after the Committee’s last review of Russia</w:t>
      </w:r>
      <w:r w:rsidR="003C11EE" w:rsidRPr="0057583C">
        <w:rPr>
          <w:rFonts w:ascii="MetaPro-Norm" w:hAnsi="MetaPro-Norm"/>
        </w:rPr>
        <w:t xml:space="preserve"> </w:t>
      </w:r>
      <w:r w:rsidR="000904E3" w:rsidRPr="0057583C">
        <w:rPr>
          <w:rFonts w:ascii="MetaPro-Norm" w:hAnsi="MetaPro-Norm"/>
        </w:rPr>
        <w:t xml:space="preserve">in 2015, </w:t>
      </w:r>
      <w:r w:rsidR="003C11EE" w:rsidRPr="0057583C">
        <w:rPr>
          <w:rFonts w:ascii="MetaPro-Norm" w:hAnsi="MetaPro-Norm"/>
        </w:rPr>
        <w:t xml:space="preserve">to crack down on </w:t>
      </w:r>
      <w:r w:rsidR="006641C3" w:rsidRPr="0057583C">
        <w:rPr>
          <w:rFonts w:ascii="MetaPro-Norm" w:hAnsi="MetaPro-Norm"/>
        </w:rPr>
        <w:t xml:space="preserve">Russian </w:t>
      </w:r>
      <w:r w:rsidR="003C11EE" w:rsidRPr="0057583C">
        <w:rPr>
          <w:rFonts w:ascii="MetaPro-Norm" w:hAnsi="MetaPro-Norm"/>
        </w:rPr>
        <w:t xml:space="preserve">activists and independent </w:t>
      </w:r>
      <w:r w:rsidR="002F7E4F" w:rsidRPr="0057583C">
        <w:rPr>
          <w:rFonts w:ascii="MetaPro-Norm" w:hAnsi="MetaPro-Norm"/>
        </w:rPr>
        <w:t>organizations</w:t>
      </w:r>
      <w:r w:rsidR="006641C3" w:rsidRPr="0057583C">
        <w:rPr>
          <w:rFonts w:ascii="MetaPro-Norm" w:hAnsi="MetaPro-Norm"/>
        </w:rPr>
        <w:t xml:space="preserve">. </w:t>
      </w:r>
      <w:r w:rsidR="00894D26" w:rsidRPr="0057583C">
        <w:rPr>
          <w:rFonts w:ascii="MetaPro-Norm" w:hAnsi="MetaPro-Norm"/>
        </w:rPr>
        <w:t>While the law i</w:t>
      </w:r>
      <w:r w:rsidR="00820754" w:rsidRPr="0057583C">
        <w:rPr>
          <w:rFonts w:ascii="MetaPro-Norm" w:hAnsi="MetaPro-Norm"/>
        </w:rPr>
        <w:t>n question bans foreign organizations, the penalties</w:t>
      </w:r>
      <w:r w:rsidR="0058325D" w:rsidRPr="0057583C">
        <w:rPr>
          <w:rFonts w:ascii="MetaPro-Norm" w:hAnsi="MetaPro-Norm"/>
        </w:rPr>
        <w:t xml:space="preserve"> for involvement with them target</w:t>
      </w:r>
      <w:r w:rsidR="008101CE" w:rsidRPr="0057583C">
        <w:rPr>
          <w:rFonts w:ascii="MetaPro-Norm" w:hAnsi="MetaPro-Norm"/>
        </w:rPr>
        <w:t xml:space="preserve"> </w:t>
      </w:r>
      <w:r w:rsidR="000C7680" w:rsidRPr="0057583C">
        <w:rPr>
          <w:rFonts w:ascii="MetaPro-Norm" w:hAnsi="MetaPro-Norm"/>
        </w:rPr>
        <w:t>Russian groups and activists.</w:t>
      </w:r>
    </w:p>
    <w:p w14:paraId="538F3213" w14:textId="77777777" w:rsidR="00A96420" w:rsidRPr="0057583C" w:rsidRDefault="00A96420" w:rsidP="00A96420">
      <w:pPr>
        <w:spacing w:after="0" w:line="240" w:lineRule="auto"/>
        <w:contextualSpacing/>
        <w:rPr>
          <w:rFonts w:ascii="MetaPro-Norm" w:hAnsi="MetaPro-Norm"/>
        </w:rPr>
      </w:pPr>
    </w:p>
    <w:p w14:paraId="14633FDA" w14:textId="65F772D0" w:rsidR="006641C3" w:rsidRPr="0057583C" w:rsidRDefault="006641C3" w:rsidP="00A96420">
      <w:pPr>
        <w:spacing w:after="0" w:line="240" w:lineRule="auto"/>
        <w:contextualSpacing/>
        <w:rPr>
          <w:rFonts w:ascii="MetaPro-Norm" w:hAnsi="MetaPro-Norm"/>
        </w:rPr>
      </w:pPr>
      <w:r w:rsidRPr="0057583C">
        <w:rPr>
          <w:rFonts w:ascii="MetaPro-Norm" w:hAnsi="MetaPro-Norm"/>
        </w:rPr>
        <w:t xml:space="preserve">The cumulative </w:t>
      </w:r>
      <w:r w:rsidR="001B094E" w:rsidRPr="0057583C">
        <w:rPr>
          <w:rFonts w:ascii="MetaPro-Norm" w:hAnsi="MetaPro-Norm"/>
        </w:rPr>
        <w:t xml:space="preserve">effect </w:t>
      </w:r>
      <w:r w:rsidRPr="0057583C">
        <w:rPr>
          <w:rFonts w:ascii="MetaPro-Norm" w:hAnsi="MetaPro-Norm"/>
        </w:rPr>
        <w:t xml:space="preserve">of both </w:t>
      </w:r>
      <w:r w:rsidR="00820754" w:rsidRPr="0057583C">
        <w:rPr>
          <w:rFonts w:ascii="MetaPro-Norm" w:hAnsi="MetaPro-Norm"/>
        </w:rPr>
        <w:t xml:space="preserve">the foreign agents and “undesirables” </w:t>
      </w:r>
      <w:r w:rsidRPr="0057583C">
        <w:rPr>
          <w:rFonts w:ascii="MetaPro-Norm" w:hAnsi="MetaPro-Norm"/>
        </w:rPr>
        <w:t xml:space="preserve">laws has been </w:t>
      </w:r>
      <w:r w:rsidR="001B094E" w:rsidRPr="0057583C">
        <w:rPr>
          <w:rFonts w:ascii="MetaPro-Norm" w:hAnsi="MetaPro-Norm"/>
        </w:rPr>
        <w:t xml:space="preserve">a dramatic </w:t>
      </w:r>
      <w:r w:rsidR="003C11EE" w:rsidRPr="0057583C">
        <w:rPr>
          <w:rFonts w:ascii="MetaPro-Norm" w:hAnsi="MetaPro-Norm"/>
        </w:rPr>
        <w:t xml:space="preserve">shrinking </w:t>
      </w:r>
      <w:r w:rsidRPr="0057583C">
        <w:rPr>
          <w:rFonts w:ascii="MetaPro-Norm" w:hAnsi="MetaPro-Norm"/>
        </w:rPr>
        <w:t xml:space="preserve">of </w:t>
      </w:r>
      <w:r w:rsidR="003C11EE" w:rsidRPr="0057583C">
        <w:rPr>
          <w:rFonts w:ascii="MetaPro-Norm" w:hAnsi="MetaPro-Norm"/>
        </w:rPr>
        <w:t>civil society space in the countr</w:t>
      </w:r>
      <w:r w:rsidRPr="0057583C">
        <w:rPr>
          <w:rFonts w:ascii="MetaPro-Norm" w:hAnsi="MetaPro-Norm"/>
        </w:rPr>
        <w:t>y</w:t>
      </w:r>
      <w:r w:rsidR="00580203" w:rsidRPr="0057583C">
        <w:rPr>
          <w:rFonts w:ascii="MetaPro-Norm" w:hAnsi="MetaPro-Norm"/>
        </w:rPr>
        <w:t>. Many activists, journalist</w:t>
      </w:r>
      <w:r w:rsidR="00874E34" w:rsidRPr="0057583C">
        <w:rPr>
          <w:rFonts w:ascii="MetaPro-Norm" w:hAnsi="MetaPro-Norm"/>
        </w:rPr>
        <w:t>s</w:t>
      </w:r>
      <w:r w:rsidR="00580203" w:rsidRPr="0057583C">
        <w:rPr>
          <w:rFonts w:ascii="MetaPro-Norm" w:hAnsi="MetaPro-Norm"/>
        </w:rPr>
        <w:t xml:space="preserve">, and lawyers have felt compelled to leave </w:t>
      </w:r>
      <w:r w:rsidR="001B094E" w:rsidRPr="0057583C">
        <w:rPr>
          <w:rFonts w:ascii="MetaPro-Norm" w:hAnsi="MetaPro-Norm"/>
        </w:rPr>
        <w:t>Russia</w:t>
      </w:r>
      <w:r w:rsidR="00580203" w:rsidRPr="0057583C">
        <w:rPr>
          <w:rFonts w:ascii="MetaPro-Norm" w:hAnsi="MetaPro-Norm"/>
        </w:rPr>
        <w:t xml:space="preserve"> to safely continue their work.</w:t>
      </w:r>
    </w:p>
    <w:p w14:paraId="60FC8CC6" w14:textId="77777777" w:rsidR="00A96420" w:rsidRPr="0057583C" w:rsidRDefault="00A96420" w:rsidP="00A96420">
      <w:pPr>
        <w:spacing w:after="0" w:line="240" w:lineRule="auto"/>
        <w:contextualSpacing/>
        <w:rPr>
          <w:rFonts w:ascii="MetaPro-Norm" w:hAnsi="MetaPro-Norm" w:cs="Times New Roman"/>
        </w:rPr>
      </w:pPr>
    </w:p>
    <w:p w14:paraId="269048F2" w14:textId="37EBC72A" w:rsidR="008B7098" w:rsidRPr="0057583C" w:rsidRDefault="001B094E" w:rsidP="00A96420">
      <w:pPr>
        <w:spacing w:after="0" w:line="240" w:lineRule="auto"/>
        <w:contextualSpacing/>
        <w:rPr>
          <w:rFonts w:ascii="MetaPro-Norm" w:hAnsi="MetaPro-Norm"/>
        </w:rPr>
      </w:pPr>
      <w:r w:rsidRPr="0057583C">
        <w:rPr>
          <w:rFonts w:ascii="MetaPro-Norm" w:hAnsi="MetaPro-Norm"/>
        </w:rPr>
        <w:t>Russian government assertions made in its replies to the Committee’s List of Issues, that “</w:t>
      </w:r>
      <w:r w:rsidRPr="0057583C">
        <w:rPr>
          <w:rFonts w:ascii="MetaPro-Norm" w:eastAsia="Times New Roman" w:hAnsi="MetaPro-Norm"/>
        </w:rPr>
        <w:t xml:space="preserve">Russian legislation is not aimed at the dissolution of… organizations or the creation of any barriers to their work,” could not be further from the </w:t>
      </w:r>
      <w:r w:rsidR="002F27D1" w:rsidRPr="0057583C">
        <w:rPr>
          <w:rFonts w:ascii="MetaPro-Norm" w:eastAsia="Times New Roman" w:hAnsi="MetaPro-Norm"/>
        </w:rPr>
        <w:t>facts</w:t>
      </w:r>
      <w:r w:rsidRPr="0057583C">
        <w:rPr>
          <w:rFonts w:ascii="MetaPro-Norm" w:eastAsia="Times New Roman" w:hAnsi="MetaPro-Norm"/>
        </w:rPr>
        <w:t>, as amply demonstrated by the ever-expanding catalogue of cases brought against organizations and individuals, and the barrage of new, draconian laws further harshening the already severely restricted environment for civic activism in Russia. The need to stand up for and lend meaningful support to human rights defenders in Russia could hardly be more pressing. It is not an overstatement that the survival of independent civil society in Russia stands on the line.</w:t>
      </w:r>
    </w:p>
    <w:p w14:paraId="2445A22A" w14:textId="77777777" w:rsidR="002F7E4F" w:rsidRPr="0057583C" w:rsidRDefault="002F7E4F" w:rsidP="00A96420">
      <w:pPr>
        <w:spacing w:after="0" w:line="240" w:lineRule="auto"/>
        <w:contextualSpacing/>
        <w:rPr>
          <w:rFonts w:ascii="MetaPro-Norm" w:hAnsi="MetaPro-Norm"/>
          <w:u w:val="single"/>
        </w:rPr>
      </w:pPr>
    </w:p>
    <w:p w14:paraId="2649139E" w14:textId="43F456C0" w:rsidR="0010616B" w:rsidRPr="0057583C" w:rsidRDefault="0010616B" w:rsidP="00A96420">
      <w:pPr>
        <w:spacing w:after="0" w:line="240" w:lineRule="auto"/>
        <w:contextualSpacing/>
        <w:rPr>
          <w:rFonts w:ascii="MetaPro-Norm" w:eastAsia="Times New Roman" w:hAnsi="MetaPro-Norm"/>
        </w:rPr>
      </w:pPr>
      <w:r w:rsidRPr="0057583C">
        <w:rPr>
          <w:rFonts w:ascii="MetaPro-Norm" w:eastAsia="Times New Roman" w:hAnsi="MetaPro-Norm"/>
          <w:b/>
          <w:bCs/>
          <w:u w:val="single"/>
        </w:rPr>
        <w:t>Freedom of Association</w:t>
      </w:r>
      <w:r w:rsidR="0034465C" w:rsidRPr="0057583C">
        <w:rPr>
          <w:rFonts w:ascii="MetaPro-Norm" w:eastAsia="Times New Roman" w:hAnsi="MetaPro-Norm"/>
          <w:b/>
          <w:bCs/>
          <w:u w:val="single"/>
        </w:rPr>
        <w:t xml:space="preserve"> </w:t>
      </w:r>
      <w:r w:rsidRPr="0057583C">
        <w:rPr>
          <w:rFonts w:ascii="MetaPro-Norm" w:eastAsia="Times New Roman" w:hAnsi="MetaPro-Norm"/>
          <w:b/>
          <w:bCs/>
          <w:u w:val="single"/>
        </w:rPr>
        <w:t xml:space="preserve">and Expression </w:t>
      </w:r>
      <w:r w:rsidR="0034465C" w:rsidRPr="0057583C">
        <w:rPr>
          <w:rFonts w:ascii="MetaPro-Norm" w:eastAsia="Times New Roman" w:hAnsi="MetaPro-Norm"/>
          <w:b/>
          <w:bCs/>
          <w:u w:val="single"/>
        </w:rPr>
        <w:t>(</w:t>
      </w:r>
      <w:r w:rsidRPr="0057583C">
        <w:rPr>
          <w:rFonts w:ascii="MetaPro-Norm" w:eastAsia="Times New Roman" w:hAnsi="MetaPro-Norm"/>
          <w:b/>
          <w:bCs/>
          <w:u w:val="single"/>
        </w:rPr>
        <w:t xml:space="preserve">Covenant </w:t>
      </w:r>
      <w:r w:rsidR="0034465C" w:rsidRPr="0057583C">
        <w:rPr>
          <w:rFonts w:ascii="MetaPro-Norm" w:eastAsia="Times New Roman" w:hAnsi="MetaPro-Norm"/>
          <w:b/>
          <w:bCs/>
          <w:u w:val="single"/>
        </w:rPr>
        <w:t xml:space="preserve">Articles </w:t>
      </w:r>
      <w:r w:rsidRPr="0057583C">
        <w:rPr>
          <w:rFonts w:ascii="MetaPro-Norm" w:eastAsia="Times New Roman" w:hAnsi="MetaPro-Norm"/>
          <w:b/>
          <w:bCs/>
          <w:u w:val="single"/>
        </w:rPr>
        <w:t xml:space="preserve">18, </w:t>
      </w:r>
      <w:r w:rsidR="0034465C" w:rsidRPr="0057583C">
        <w:rPr>
          <w:rFonts w:ascii="MetaPro-Norm" w:eastAsia="Times New Roman" w:hAnsi="MetaPro-Norm"/>
          <w:b/>
          <w:bCs/>
          <w:u w:val="single"/>
        </w:rPr>
        <w:t>19 and 22)</w:t>
      </w:r>
    </w:p>
    <w:p w14:paraId="0F621326" w14:textId="3C175BEB" w:rsidR="0010616B" w:rsidRPr="0057583C" w:rsidRDefault="0010616B" w:rsidP="00A96420">
      <w:pPr>
        <w:spacing w:after="0" w:line="240" w:lineRule="auto"/>
        <w:contextualSpacing/>
        <w:rPr>
          <w:rFonts w:ascii="MetaPro-Norm" w:eastAsia="Times New Roman" w:hAnsi="MetaPro-Norm"/>
          <w:i/>
          <w:iCs/>
        </w:rPr>
      </w:pPr>
      <w:r w:rsidRPr="0057583C">
        <w:rPr>
          <w:rFonts w:ascii="MetaPro-Norm" w:eastAsia="Times New Roman" w:hAnsi="MetaPro-Norm"/>
          <w:i/>
          <w:iCs/>
        </w:rPr>
        <w:t>“Foreign Agents” Legislation</w:t>
      </w:r>
    </w:p>
    <w:p w14:paraId="56F234E2" w14:textId="77777777" w:rsidR="00A96420" w:rsidRPr="0057583C" w:rsidRDefault="00A96420" w:rsidP="00A96420">
      <w:pPr>
        <w:spacing w:after="0" w:line="240" w:lineRule="auto"/>
        <w:contextualSpacing/>
        <w:rPr>
          <w:rFonts w:ascii="MetaPro-Norm" w:eastAsia="Times New Roman" w:hAnsi="MetaPro-Norm"/>
        </w:rPr>
      </w:pPr>
    </w:p>
    <w:p w14:paraId="67833AF9" w14:textId="4DE77B6F" w:rsidR="0034465C" w:rsidRPr="0057583C" w:rsidRDefault="009D726A" w:rsidP="00A96420">
      <w:pPr>
        <w:spacing w:after="0" w:line="240" w:lineRule="auto"/>
        <w:contextualSpacing/>
        <w:rPr>
          <w:rFonts w:ascii="MetaPro-Norm" w:eastAsia="Times New Roman" w:hAnsi="MetaPro-Norm"/>
        </w:rPr>
      </w:pPr>
      <w:r w:rsidRPr="0057583C">
        <w:rPr>
          <w:rFonts w:ascii="MetaPro-Norm" w:eastAsia="Times New Roman" w:hAnsi="MetaPro-Norm"/>
        </w:rPr>
        <w:t xml:space="preserve">As the Committee is </w:t>
      </w:r>
      <w:proofErr w:type="gramStart"/>
      <w:r w:rsidR="00455289" w:rsidRPr="0057583C">
        <w:rPr>
          <w:rFonts w:ascii="MetaPro-Norm" w:eastAsia="Times New Roman" w:hAnsi="MetaPro-Norm"/>
        </w:rPr>
        <w:t xml:space="preserve">well </w:t>
      </w:r>
      <w:r w:rsidRPr="0057583C">
        <w:rPr>
          <w:rFonts w:ascii="MetaPro-Norm" w:eastAsia="Times New Roman" w:hAnsi="MetaPro-Norm"/>
        </w:rPr>
        <w:t>aware</w:t>
      </w:r>
      <w:proofErr w:type="gramEnd"/>
      <w:r w:rsidRPr="0057583C">
        <w:rPr>
          <w:rFonts w:ascii="MetaPro-Norm" w:eastAsia="Times New Roman" w:hAnsi="MetaPro-Norm"/>
        </w:rPr>
        <w:t>, s</w:t>
      </w:r>
      <w:r w:rsidR="00AD08EF" w:rsidRPr="0057583C">
        <w:rPr>
          <w:rFonts w:ascii="MetaPro-Norm" w:eastAsia="Times New Roman" w:hAnsi="MetaPro-Norm"/>
        </w:rPr>
        <w:t xml:space="preserve">ince 2012, the Russian government has used </w:t>
      </w:r>
      <w:r w:rsidR="008D4C94" w:rsidRPr="0057583C">
        <w:rPr>
          <w:rFonts w:ascii="MetaPro-Norm" w:eastAsia="Times New Roman" w:hAnsi="MetaPro-Norm"/>
        </w:rPr>
        <w:t>a deeply problematic</w:t>
      </w:r>
      <w:r w:rsidR="00AD08EF" w:rsidRPr="0057583C">
        <w:rPr>
          <w:rFonts w:ascii="MetaPro-Norm" w:eastAsia="Times New Roman" w:hAnsi="MetaPro-Norm"/>
        </w:rPr>
        <w:t xml:space="preserve"> “foreign agents” law to demonize independent groups that seek and utilize foreign funding and carry out public advocacy. </w:t>
      </w:r>
      <w:r w:rsidR="0034465C" w:rsidRPr="0057583C">
        <w:rPr>
          <w:rFonts w:ascii="MetaPro-Norm" w:eastAsia="Times New Roman" w:hAnsi="MetaPro-Norm"/>
        </w:rPr>
        <w:t>This has had disastrous consequences for the rights to freedom of association and</w:t>
      </w:r>
      <w:r w:rsidR="00E11CCE" w:rsidRPr="0057583C">
        <w:rPr>
          <w:rFonts w:ascii="MetaPro-Norm" w:eastAsia="Times New Roman" w:hAnsi="MetaPro-Norm"/>
        </w:rPr>
        <w:t xml:space="preserve"> of</w:t>
      </w:r>
      <w:r w:rsidR="0034465C" w:rsidRPr="0057583C">
        <w:rPr>
          <w:rFonts w:ascii="MetaPro-Norm" w:eastAsia="Times New Roman" w:hAnsi="MetaPro-Norm"/>
        </w:rPr>
        <w:t xml:space="preserve"> expression in Russia.</w:t>
      </w:r>
    </w:p>
    <w:p w14:paraId="44772EAF" w14:textId="77777777" w:rsidR="00A96420" w:rsidRPr="0057583C" w:rsidRDefault="00A96420" w:rsidP="00A96420">
      <w:pPr>
        <w:spacing w:after="0" w:line="240" w:lineRule="auto"/>
        <w:contextualSpacing/>
        <w:rPr>
          <w:rFonts w:ascii="MetaPro-Norm" w:eastAsia="Times New Roman" w:hAnsi="MetaPro-Norm"/>
        </w:rPr>
      </w:pPr>
    </w:p>
    <w:p w14:paraId="7E0B329F" w14:textId="09DC0C11" w:rsidR="007E2E77" w:rsidRPr="0057583C" w:rsidRDefault="00AD08EF" w:rsidP="00A96420">
      <w:pPr>
        <w:spacing w:after="0" w:line="240" w:lineRule="auto"/>
        <w:contextualSpacing/>
        <w:rPr>
          <w:rFonts w:ascii="MetaPro-Norm" w:hAnsi="MetaPro-Norm"/>
        </w:rPr>
      </w:pPr>
      <w:r w:rsidRPr="0057583C">
        <w:rPr>
          <w:rFonts w:ascii="MetaPro-Norm" w:eastAsia="Times New Roman" w:hAnsi="MetaPro-Norm"/>
        </w:rPr>
        <w:t>Under this legislation,</w:t>
      </w:r>
      <w:r w:rsidRPr="0057583C">
        <w:rPr>
          <w:rFonts w:ascii="MetaPro-Norm" w:hAnsi="MetaPro-Norm"/>
        </w:rPr>
        <w:t xml:space="preserve"> </w:t>
      </w:r>
      <w:r w:rsidRPr="0057583C">
        <w:rPr>
          <w:rFonts w:ascii="MetaPro-Norm" w:eastAsia="Times New Roman" w:hAnsi="MetaPro-Norm"/>
        </w:rPr>
        <w:t>the authorities can place the toxic “foreign agent” label on any organization</w:t>
      </w:r>
      <w:r w:rsidR="007E2E77" w:rsidRPr="0057583C">
        <w:rPr>
          <w:rFonts w:ascii="MetaPro-Norm" w:eastAsia="Times New Roman" w:hAnsi="MetaPro-Norm"/>
        </w:rPr>
        <w:t xml:space="preserve"> – and since 2019, </w:t>
      </w:r>
      <w:r w:rsidRPr="0057583C">
        <w:rPr>
          <w:rFonts w:ascii="MetaPro-Norm" w:eastAsia="Times New Roman" w:hAnsi="MetaPro-Norm"/>
        </w:rPr>
        <w:t xml:space="preserve">media outlet or blogger </w:t>
      </w:r>
      <w:r w:rsidR="007E2E77" w:rsidRPr="0057583C">
        <w:rPr>
          <w:rFonts w:ascii="MetaPro-Norm" w:eastAsia="Times New Roman" w:hAnsi="MetaPro-Norm"/>
        </w:rPr>
        <w:t xml:space="preserve">– </w:t>
      </w:r>
      <w:r w:rsidRPr="0057583C">
        <w:rPr>
          <w:rFonts w:ascii="MetaPro-Norm" w:eastAsia="Times New Roman" w:hAnsi="MetaPro-Norm"/>
        </w:rPr>
        <w:t xml:space="preserve">that receives even miniscule amounts of funding from </w:t>
      </w:r>
      <w:r w:rsidRPr="0057583C">
        <w:rPr>
          <w:rFonts w:ascii="MetaPro-Norm" w:eastAsia="Times New Roman" w:hAnsi="MetaPro-Norm"/>
        </w:rPr>
        <w:lastRenderedPageBreak/>
        <w:t>abroad (including in</w:t>
      </w:r>
      <w:r w:rsidR="00953271" w:rsidRPr="0057583C">
        <w:rPr>
          <w:rFonts w:ascii="MetaPro-Norm" w:eastAsia="Times New Roman" w:hAnsi="MetaPro-Norm"/>
        </w:rPr>
        <w:t>-</w:t>
      </w:r>
      <w:r w:rsidRPr="0057583C">
        <w:rPr>
          <w:rFonts w:ascii="MetaPro-Norm" w:eastAsia="Times New Roman" w:hAnsi="MetaPro-Norm"/>
        </w:rPr>
        <w:t>kind) and is deemed to “participate in political activities.”</w:t>
      </w:r>
      <w:r w:rsidR="0050674A" w:rsidRPr="0057583C">
        <w:rPr>
          <w:rStyle w:val="FootnoteReference"/>
          <w:rFonts w:ascii="MetaPro-Norm" w:eastAsia="Times New Roman" w:hAnsi="MetaPro-Norm"/>
        </w:rPr>
        <w:footnoteReference w:id="1"/>
      </w:r>
      <w:r w:rsidRPr="0057583C">
        <w:rPr>
          <w:rFonts w:ascii="MetaPro-Norm" w:eastAsia="Times New Roman" w:hAnsi="MetaPro-Norm"/>
        </w:rPr>
        <w:t xml:space="preserve"> The authorities’ definition of “political activities” is wide-ranging – covering such things as holding a training, publishing a report</w:t>
      </w:r>
      <w:r w:rsidR="00953271" w:rsidRPr="0057583C">
        <w:rPr>
          <w:rFonts w:ascii="MetaPro-Norm" w:eastAsia="Times New Roman" w:hAnsi="MetaPro-Norm"/>
        </w:rPr>
        <w:t xml:space="preserve"> (including such as the present submission)</w:t>
      </w:r>
      <w:r w:rsidRPr="0057583C">
        <w:rPr>
          <w:rFonts w:ascii="MetaPro-Norm" w:eastAsia="Times New Roman" w:hAnsi="MetaPro-Norm"/>
        </w:rPr>
        <w:t xml:space="preserve"> or being quoted in the media —</w:t>
      </w:r>
      <w:r w:rsidR="006B3EF2" w:rsidRPr="0057583C">
        <w:rPr>
          <w:rFonts w:ascii="MetaPro-Norm" w:eastAsia="Times New Roman" w:hAnsi="MetaPro-Norm"/>
        </w:rPr>
        <w:t xml:space="preserve"> </w:t>
      </w:r>
      <w:r w:rsidRPr="0057583C">
        <w:rPr>
          <w:rFonts w:ascii="MetaPro-Norm" w:eastAsia="Times New Roman" w:hAnsi="MetaPro-Norm"/>
        </w:rPr>
        <w:t xml:space="preserve">and </w:t>
      </w:r>
      <w:r w:rsidRPr="0057583C">
        <w:rPr>
          <w:rFonts w:ascii="MetaPro-Norm" w:hAnsi="MetaPro-Norm"/>
        </w:rPr>
        <w:t>has facilit</w:t>
      </w:r>
      <w:r w:rsidRPr="00282324">
        <w:rPr>
          <w:rFonts w:ascii="MetaPro-Norm" w:hAnsi="MetaPro-Norm"/>
        </w:rPr>
        <w:t>ated</w:t>
      </w:r>
      <w:r w:rsidR="00282324">
        <w:rPr>
          <w:rFonts w:ascii="MetaPro-Norm" w:hAnsi="MetaPro-Norm"/>
        </w:rPr>
        <w:t xml:space="preserve"> </w:t>
      </w:r>
      <w:r w:rsidRPr="00282324">
        <w:rPr>
          <w:rFonts w:ascii="MetaPro-Norm" w:eastAsia="Times New Roman" w:hAnsi="MetaPro-Norm"/>
        </w:rPr>
        <w:t>its</w:t>
      </w:r>
      <w:r w:rsidRPr="0057583C">
        <w:rPr>
          <w:rFonts w:ascii="MetaPro-Norm" w:eastAsia="Times New Roman" w:hAnsi="MetaPro-Norm"/>
        </w:rPr>
        <w:t xml:space="preserve"> arbitrary </w:t>
      </w:r>
      <w:r w:rsidRPr="0057583C">
        <w:rPr>
          <w:rFonts w:ascii="MetaPro-Norm" w:hAnsi="MetaPro-Norm"/>
        </w:rPr>
        <w:t>application</w:t>
      </w:r>
      <w:r w:rsidRPr="0057583C">
        <w:rPr>
          <w:rFonts w:ascii="MetaPro-Norm" w:eastAsia="Times New Roman" w:hAnsi="MetaPro-Norm"/>
        </w:rPr>
        <w:t xml:space="preserve">. </w:t>
      </w:r>
      <w:r w:rsidR="007E2E77" w:rsidRPr="0057583C">
        <w:rPr>
          <w:rFonts w:ascii="MetaPro-Norm" w:hAnsi="MetaPro-Norm"/>
        </w:rPr>
        <w:t>The law’s labeling requirements and penalties make clear that the aim is to smear and punish independent public activism.</w:t>
      </w:r>
    </w:p>
    <w:p w14:paraId="6CDA9CF3" w14:textId="77777777" w:rsidR="00A96420" w:rsidRPr="0057583C" w:rsidRDefault="00A96420" w:rsidP="00A96420">
      <w:pPr>
        <w:spacing w:after="0" w:line="240" w:lineRule="auto"/>
        <w:contextualSpacing/>
        <w:rPr>
          <w:rFonts w:ascii="MetaPro-Norm" w:eastAsia="Times New Roman" w:hAnsi="MetaPro-Norm"/>
        </w:rPr>
      </w:pPr>
    </w:p>
    <w:p w14:paraId="2979EEC8" w14:textId="31764105" w:rsidR="006536A7" w:rsidRPr="0057583C" w:rsidRDefault="00580203" w:rsidP="00A96420">
      <w:pPr>
        <w:spacing w:after="0" w:line="240" w:lineRule="auto"/>
        <w:contextualSpacing/>
        <w:rPr>
          <w:rFonts w:ascii="MetaPro-Norm" w:eastAsia="Times New Roman" w:hAnsi="MetaPro-Norm"/>
        </w:rPr>
      </w:pPr>
      <w:r w:rsidRPr="0057583C">
        <w:rPr>
          <w:rFonts w:ascii="MetaPro-Norm" w:eastAsia="Times New Roman" w:hAnsi="MetaPro-Norm"/>
        </w:rPr>
        <w:t xml:space="preserve">Amendments </w:t>
      </w:r>
      <w:r w:rsidR="009D726A" w:rsidRPr="0057583C">
        <w:rPr>
          <w:rFonts w:ascii="MetaPro-Norm" w:eastAsia="Times New Roman" w:hAnsi="MetaPro-Norm"/>
        </w:rPr>
        <w:t xml:space="preserve">adopted in </w:t>
      </w:r>
      <w:r w:rsidR="00FA123D" w:rsidRPr="0057583C">
        <w:rPr>
          <w:rFonts w:ascii="MetaPro-Norm" w:eastAsia="Times New Roman" w:hAnsi="MetaPro-Norm"/>
        </w:rPr>
        <w:t xml:space="preserve">late </w:t>
      </w:r>
      <w:r w:rsidR="009D726A" w:rsidRPr="0057583C">
        <w:rPr>
          <w:rFonts w:ascii="MetaPro-Norm" w:eastAsia="Times New Roman" w:hAnsi="MetaPro-Norm"/>
        </w:rPr>
        <w:t xml:space="preserve">2020 and </w:t>
      </w:r>
      <w:r w:rsidR="00FA123D" w:rsidRPr="0057583C">
        <w:rPr>
          <w:rFonts w:ascii="MetaPro-Norm" w:eastAsia="Times New Roman" w:hAnsi="MetaPro-Norm"/>
        </w:rPr>
        <w:t>early</w:t>
      </w:r>
      <w:r w:rsidR="009D726A" w:rsidRPr="0057583C">
        <w:rPr>
          <w:rFonts w:ascii="MetaPro-Norm" w:eastAsia="Times New Roman" w:hAnsi="MetaPro-Norm"/>
        </w:rPr>
        <w:t xml:space="preserve"> 2021 </w:t>
      </w:r>
      <w:r w:rsidR="00AD08EF" w:rsidRPr="0057583C">
        <w:rPr>
          <w:rFonts w:ascii="MetaPro-Norm" w:eastAsia="Times New Roman" w:hAnsi="MetaPro-Norm"/>
        </w:rPr>
        <w:t>drastically expand</w:t>
      </w:r>
      <w:r w:rsidR="009D726A" w:rsidRPr="0057583C">
        <w:rPr>
          <w:rFonts w:ascii="MetaPro-Norm" w:eastAsia="Times New Roman" w:hAnsi="MetaPro-Norm"/>
        </w:rPr>
        <w:t>ed</w:t>
      </w:r>
      <w:r w:rsidR="00AD08EF" w:rsidRPr="0057583C">
        <w:rPr>
          <w:rFonts w:ascii="MetaPro-Norm" w:eastAsia="Times New Roman" w:hAnsi="MetaPro-Norm"/>
        </w:rPr>
        <w:t xml:space="preserve"> the scope of individuals and groups that can be designated “foreign agents</w:t>
      </w:r>
      <w:r w:rsidR="00F860B1" w:rsidRPr="0057583C">
        <w:rPr>
          <w:rFonts w:ascii="MetaPro-Norm" w:eastAsia="Times New Roman" w:hAnsi="MetaPro-Norm"/>
        </w:rPr>
        <w:t>,</w:t>
      </w:r>
      <w:r w:rsidR="00AD08EF" w:rsidRPr="0057583C">
        <w:rPr>
          <w:rFonts w:ascii="MetaPro-Norm" w:eastAsia="Times New Roman" w:hAnsi="MetaPro-Norm"/>
        </w:rPr>
        <w:t xml:space="preserve">” to include a wide range of individuals irrespective of nationality; non-registered public associations; and in some cases, foreign journalists. </w:t>
      </w:r>
      <w:r w:rsidR="009D726A" w:rsidRPr="0057583C">
        <w:rPr>
          <w:rFonts w:ascii="MetaPro-Norm" w:eastAsia="Times New Roman" w:hAnsi="MetaPro-Norm"/>
        </w:rPr>
        <w:t xml:space="preserve">The </w:t>
      </w:r>
      <w:r w:rsidR="002909FA" w:rsidRPr="0057583C">
        <w:rPr>
          <w:rFonts w:ascii="MetaPro-Norm" w:eastAsia="Times New Roman" w:hAnsi="MetaPro-Norm"/>
        </w:rPr>
        <w:t>provisions</w:t>
      </w:r>
      <w:r w:rsidR="009D726A" w:rsidRPr="0057583C">
        <w:rPr>
          <w:rFonts w:ascii="MetaPro-Norm" w:eastAsia="Times New Roman" w:hAnsi="MetaPro-Norm"/>
        </w:rPr>
        <w:t xml:space="preserve"> also</w:t>
      </w:r>
      <w:r w:rsidR="00AD08EF" w:rsidRPr="0057583C">
        <w:rPr>
          <w:rFonts w:ascii="MetaPro-Norm" w:eastAsia="Times New Roman" w:hAnsi="MetaPro-Norm"/>
        </w:rPr>
        <w:t xml:space="preserve"> expand</w:t>
      </w:r>
      <w:r w:rsidR="009D726A" w:rsidRPr="0057583C">
        <w:rPr>
          <w:rFonts w:ascii="MetaPro-Norm" w:eastAsia="Times New Roman" w:hAnsi="MetaPro-Norm"/>
        </w:rPr>
        <w:t>ed</w:t>
      </w:r>
      <w:r w:rsidR="00AD08EF" w:rsidRPr="0057583C">
        <w:rPr>
          <w:rFonts w:ascii="MetaPro-Norm" w:eastAsia="Times New Roman" w:hAnsi="MetaPro-Norm"/>
        </w:rPr>
        <w:t xml:space="preserve"> the scope of what constitutes “foreign funds.” For instance, in case of individuals, there is not even a requirement to receive foreign funds </w:t>
      </w:r>
      <w:r w:rsidR="002909FA" w:rsidRPr="0057583C">
        <w:rPr>
          <w:rFonts w:ascii="MetaPro-Norm" w:eastAsia="Times New Roman" w:hAnsi="MetaPro-Norm"/>
        </w:rPr>
        <w:t>–</w:t>
      </w:r>
      <w:r w:rsidR="00AD08EF" w:rsidRPr="0057583C">
        <w:rPr>
          <w:rFonts w:ascii="MetaPro-Norm" w:eastAsia="Times New Roman" w:hAnsi="MetaPro-Norm"/>
        </w:rPr>
        <w:t xml:space="preserve"> receiving training abroad apparently suffices</w:t>
      </w:r>
      <w:r w:rsidR="009B3305" w:rsidRPr="0057583C">
        <w:rPr>
          <w:rFonts w:ascii="MetaPro-Norm" w:eastAsia="Times New Roman" w:hAnsi="MetaPro-Norm"/>
        </w:rPr>
        <w:t>.</w:t>
      </w:r>
      <w:r w:rsidR="002909FA" w:rsidRPr="0057583C">
        <w:rPr>
          <w:rFonts w:ascii="MetaPro-Norm" w:hAnsi="MetaPro-Norm"/>
        </w:rPr>
        <w:t xml:space="preserve"> </w:t>
      </w:r>
      <w:r w:rsidR="009B3305" w:rsidRPr="0057583C">
        <w:rPr>
          <w:rFonts w:ascii="MetaPro-Norm" w:hAnsi="MetaPro-Norm"/>
        </w:rPr>
        <w:t xml:space="preserve">For </w:t>
      </w:r>
      <w:r w:rsidR="002909FA" w:rsidRPr="0057583C">
        <w:rPr>
          <w:rFonts w:ascii="MetaPro-Norm" w:hAnsi="MetaPro-Norm"/>
        </w:rPr>
        <w:t xml:space="preserve">unregistered civic groups, </w:t>
      </w:r>
      <w:r w:rsidR="009B3305" w:rsidRPr="0057583C">
        <w:rPr>
          <w:rFonts w:ascii="MetaPro-Norm" w:hAnsi="MetaPro-Norm"/>
        </w:rPr>
        <w:t xml:space="preserve">the </w:t>
      </w:r>
      <w:r w:rsidR="002909FA" w:rsidRPr="0057583C">
        <w:rPr>
          <w:rFonts w:ascii="MetaPro-Norm" w:hAnsi="MetaPro-Norm"/>
        </w:rPr>
        <w:t xml:space="preserve">mere intention to receive foreign funds and engage in what authorities may consider as “political activity” </w:t>
      </w:r>
      <w:r w:rsidR="00211111" w:rsidRPr="0057583C">
        <w:rPr>
          <w:rFonts w:ascii="MetaPro-Norm" w:hAnsi="MetaPro-Norm"/>
        </w:rPr>
        <w:t xml:space="preserve">would </w:t>
      </w:r>
      <w:r w:rsidR="002909FA" w:rsidRPr="0057583C">
        <w:rPr>
          <w:rFonts w:ascii="MetaPro-Norm" w:hAnsi="MetaPro-Norm"/>
        </w:rPr>
        <w:t>entail an obligation to register as a “foreign agent.”</w:t>
      </w:r>
      <w:r w:rsidR="00D61CB9" w:rsidRPr="0057583C">
        <w:rPr>
          <w:rStyle w:val="FootnoteReference"/>
          <w:rFonts w:ascii="MetaPro-Norm" w:hAnsi="MetaPro-Norm"/>
        </w:rPr>
        <w:footnoteReference w:id="2"/>
      </w:r>
      <w:r w:rsidR="002909FA" w:rsidRPr="0057583C">
        <w:rPr>
          <w:rFonts w:ascii="MetaPro-Norm" w:hAnsi="MetaPro-Norm"/>
        </w:rPr>
        <w:t xml:space="preserve"> </w:t>
      </w:r>
      <w:r w:rsidR="00AD08EF" w:rsidRPr="0057583C">
        <w:rPr>
          <w:rFonts w:ascii="MetaPro-Norm" w:eastAsia="Times New Roman" w:hAnsi="MetaPro-Norm"/>
        </w:rPr>
        <w:t xml:space="preserve">The provisions restrict the rights of such organizations, groups and individuals and impose additional reporting obligations and requirements to prominently display the label “foreign agent” on all communications, including on social media. </w:t>
      </w:r>
      <w:r w:rsidR="00186ACB" w:rsidRPr="0057583C">
        <w:rPr>
          <w:rFonts w:ascii="MetaPro-Norm" w:eastAsia="Times New Roman" w:hAnsi="MetaPro-Norm"/>
        </w:rPr>
        <w:t xml:space="preserve">The maximum penalty for </w:t>
      </w:r>
      <w:r w:rsidR="005C4247" w:rsidRPr="0057583C">
        <w:rPr>
          <w:rFonts w:ascii="MetaPro-Norm" w:eastAsia="Times New Roman" w:hAnsi="MetaPro-Norm"/>
        </w:rPr>
        <w:t>“</w:t>
      </w:r>
      <w:r w:rsidR="00186ACB" w:rsidRPr="0057583C">
        <w:rPr>
          <w:rFonts w:ascii="MetaPro-Norm" w:eastAsia="Times New Roman" w:hAnsi="MetaPro-Norm"/>
        </w:rPr>
        <w:t>malicious f</w:t>
      </w:r>
      <w:r w:rsidR="00AD08EF" w:rsidRPr="0057583C">
        <w:rPr>
          <w:rFonts w:ascii="MetaPro-Norm" w:eastAsia="Times New Roman" w:hAnsi="MetaPro-Norm"/>
        </w:rPr>
        <w:t>ailure</w:t>
      </w:r>
      <w:r w:rsidR="005C4247" w:rsidRPr="0057583C">
        <w:rPr>
          <w:rFonts w:ascii="MetaPro-Norm" w:eastAsia="Times New Roman" w:hAnsi="MetaPro-Norm"/>
        </w:rPr>
        <w:t>”</w:t>
      </w:r>
      <w:r w:rsidR="00AD08EF" w:rsidRPr="0057583C">
        <w:rPr>
          <w:rFonts w:ascii="MetaPro-Norm" w:eastAsia="Times New Roman" w:hAnsi="MetaPro-Norm"/>
        </w:rPr>
        <w:t xml:space="preserve"> to comply with the new provisions </w:t>
      </w:r>
      <w:r w:rsidR="00186ACB" w:rsidRPr="0057583C">
        <w:rPr>
          <w:rFonts w:ascii="MetaPro-Norm" w:eastAsia="Times New Roman" w:hAnsi="MetaPro-Norm"/>
        </w:rPr>
        <w:t xml:space="preserve">is </w:t>
      </w:r>
      <w:r w:rsidR="00AD08EF" w:rsidRPr="0057583C">
        <w:rPr>
          <w:rFonts w:ascii="MetaPro-Norm" w:eastAsia="Times New Roman" w:hAnsi="MetaPro-Norm"/>
        </w:rPr>
        <w:t>up to five years’ imprisonment.</w:t>
      </w:r>
    </w:p>
    <w:p w14:paraId="2C2F6659" w14:textId="77777777" w:rsidR="00A96420" w:rsidRPr="0057583C" w:rsidRDefault="00A96420" w:rsidP="00A96420">
      <w:pPr>
        <w:spacing w:after="0" w:line="240" w:lineRule="auto"/>
        <w:contextualSpacing/>
        <w:rPr>
          <w:rFonts w:ascii="MetaPro-Norm" w:eastAsia="Times New Roman" w:hAnsi="MetaPro-Norm"/>
        </w:rPr>
      </w:pPr>
    </w:p>
    <w:p w14:paraId="2C7B6AD6" w14:textId="14D99145" w:rsidR="00AD08EF" w:rsidRPr="0057583C" w:rsidRDefault="006536A7" w:rsidP="00A96420">
      <w:pPr>
        <w:spacing w:after="0" w:line="240" w:lineRule="auto"/>
        <w:contextualSpacing/>
        <w:rPr>
          <w:rFonts w:ascii="MetaPro-Norm" w:eastAsia="Times New Roman" w:hAnsi="MetaPro-Norm"/>
        </w:rPr>
      </w:pPr>
      <w:r w:rsidRPr="0057583C">
        <w:rPr>
          <w:rFonts w:ascii="MetaPro-Norm" w:eastAsia="Times New Roman" w:hAnsi="MetaPro-Norm"/>
        </w:rPr>
        <w:t xml:space="preserve">On the day the labeling penalties entered into force, </w:t>
      </w:r>
      <w:r w:rsidRPr="0057583C">
        <w:rPr>
          <w:rFonts w:ascii="MetaPro-Norm" w:hAnsi="MetaPro-Norm"/>
        </w:rPr>
        <w:t xml:space="preserve">March 1, 2021, Lev </w:t>
      </w:r>
      <w:r w:rsidR="005C4247" w:rsidRPr="0057583C">
        <w:rPr>
          <w:rFonts w:ascii="MetaPro-Norm" w:hAnsi="MetaPro-Norm"/>
        </w:rPr>
        <w:t>Ponomarev</w:t>
      </w:r>
      <w:r w:rsidRPr="0057583C">
        <w:rPr>
          <w:rFonts w:ascii="MetaPro-Norm" w:hAnsi="MetaPro-Norm"/>
        </w:rPr>
        <w:t xml:space="preserve">, a leading human rights defender in Russia, announced that he had little choice but to shut down his public association “Za </w:t>
      </w:r>
      <w:proofErr w:type="spellStart"/>
      <w:r w:rsidRPr="0057583C">
        <w:rPr>
          <w:rFonts w:ascii="MetaPro-Norm" w:hAnsi="MetaPro-Norm"/>
        </w:rPr>
        <w:t>prava</w:t>
      </w:r>
      <w:proofErr w:type="spellEnd"/>
      <w:r w:rsidRPr="0057583C">
        <w:rPr>
          <w:rFonts w:ascii="MetaPro-Norm" w:hAnsi="MetaPro-Norm"/>
        </w:rPr>
        <w:t xml:space="preserve"> </w:t>
      </w:r>
      <w:proofErr w:type="spellStart"/>
      <w:r w:rsidRPr="0057583C">
        <w:rPr>
          <w:rFonts w:ascii="MetaPro-Norm" w:hAnsi="MetaPro-Norm"/>
        </w:rPr>
        <w:t>cheloveka</w:t>
      </w:r>
      <w:proofErr w:type="spellEnd"/>
      <w:r w:rsidRPr="0057583C">
        <w:rPr>
          <w:rFonts w:ascii="MetaPro-Norm" w:hAnsi="MetaPro-Norm"/>
        </w:rPr>
        <w:t>” (For Human Rights), because his association was comprised of a thousand members nationwide operating independently and without direct relation to him, making it impossible to protect them from fines and potential criminal liability.</w:t>
      </w:r>
      <w:r w:rsidRPr="0057583C">
        <w:rPr>
          <w:rStyle w:val="FootnoteReference"/>
          <w:rFonts w:ascii="MetaPro-Norm" w:hAnsi="MetaPro-Norm"/>
        </w:rPr>
        <w:footnoteReference w:id="3"/>
      </w:r>
    </w:p>
    <w:p w14:paraId="79A6BA29" w14:textId="77777777" w:rsidR="00A96420" w:rsidRPr="0057583C" w:rsidRDefault="00A96420" w:rsidP="00A96420">
      <w:pPr>
        <w:spacing w:after="0" w:line="240" w:lineRule="auto"/>
        <w:contextualSpacing/>
        <w:rPr>
          <w:rFonts w:ascii="MetaPro-Norm" w:eastAsia="Times New Roman" w:hAnsi="MetaPro-Norm"/>
        </w:rPr>
      </w:pPr>
    </w:p>
    <w:p w14:paraId="34D64049" w14:textId="663670B0" w:rsidR="00A96420" w:rsidRPr="0057583C" w:rsidRDefault="004A7DDA" w:rsidP="00A96420">
      <w:pPr>
        <w:spacing w:after="0" w:line="240" w:lineRule="auto"/>
        <w:contextualSpacing/>
        <w:rPr>
          <w:rFonts w:ascii="MetaPro-Norm" w:hAnsi="MetaPro-Norm"/>
        </w:rPr>
      </w:pPr>
      <w:r w:rsidRPr="0057583C">
        <w:rPr>
          <w:rFonts w:ascii="MetaPro-Norm" w:hAnsi="MetaPro-Norm"/>
        </w:rPr>
        <w:t xml:space="preserve">A major concern is the devastating impact of fines on groups that do not have resources to pay, </w:t>
      </w:r>
      <w:proofErr w:type="gramStart"/>
      <w:r w:rsidRPr="0057583C">
        <w:rPr>
          <w:rFonts w:ascii="MetaPro-Norm" w:hAnsi="MetaPro-Norm"/>
        </w:rPr>
        <w:t>in particular</w:t>
      </w:r>
      <w:r w:rsidR="0008196D">
        <w:rPr>
          <w:rFonts w:ascii="MetaPro-Norm" w:hAnsi="MetaPro-Norm"/>
        </w:rPr>
        <w:t xml:space="preserve"> </w:t>
      </w:r>
      <w:r w:rsidRPr="0057583C">
        <w:rPr>
          <w:rFonts w:ascii="MetaPro-Norm" w:hAnsi="MetaPro-Norm"/>
        </w:rPr>
        <w:t>smaller</w:t>
      </w:r>
      <w:proofErr w:type="gramEnd"/>
      <w:r w:rsidRPr="0057583C">
        <w:rPr>
          <w:rFonts w:ascii="MetaPro-Norm" w:hAnsi="MetaPro-Norm"/>
        </w:rPr>
        <w:t xml:space="preserve"> organizations outside Moscow and St. Petersburg. In one such example, Semyon Simonov, director of the Southern Human Rights Center in Sochi, was sentenced</w:t>
      </w:r>
      <w:r w:rsidR="00580203" w:rsidRPr="0057583C">
        <w:rPr>
          <w:rFonts w:ascii="MetaPro-Norm" w:hAnsi="MetaPro-Norm"/>
        </w:rPr>
        <w:t xml:space="preserve"> in a </w:t>
      </w:r>
      <w:r w:rsidR="00580203" w:rsidRPr="0057583C">
        <w:rPr>
          <w:rFonts w:ascii="MetaPro-Norm" w:hAnsi="MetaPro-Norm"/>
        </w:rPr>
        <w:lastRenderedPageBreak/>
        <w:t>criminal trial</w:t>
      </w:r>
      <w:r w:rsidRPr="0057583C">
        <w:rPr>
          <w:rFonts w:ascii="MetaPro-Norm" w:hAnsi="MetaPro-Norm"/>
        </w:rPr>
        <w:t xml:space="preserve"> to 250 hours of mandatory labor in July 2021 </w:t>
      </w:r>
      <w:r w:rsidR="002B10B1" w:rsidRPr="0057583C">
        <w:rPr>
          <w:rFonts w:ascii="MetaPro-Norm" w:hAnsi="MetaPro-Norm"/>
        </w:rPr>
        <w:t xml:space="preserve">because he did not have the funds to pay the fine imposed on him </w:t>
      </w:r>
      <w:r w:rsidRPr="0057583C">
        <w:rPr>
          <w:rFonts w:ascii="MetaPro-Norm" w:hAnsi="MetaPro-Norm"/>
        </w:rPr>
        <w:t>for refusing to register his NGO as a “foreign agent</w:t>
      </w:r>
      <w:r w:rsidR="002B10B1" w:rsidRPr="0057583C">
        <w:rPr>
          <w:rFonts w:ascii="MetaPro-Norm" w:hAnsi="MetaPro-Norm"/>
        </w:rPr>
        <w:t>.</w:t>
      </w:r>
      <w:r w:rsidR="00C02DDD">
        <w:rPr>
          <w:rFonts w:ascii="MetaPro-Norm" w:hAnsi="MetaPro-Norm"/>
        </w:rPr>
        <w:t>”</w:t>
      </w:r>
      <w:r w:rsidR="002B10B1" w:rsidRPr="0057583C">
        <w:rPr>
          <w:rStyle w:val="FootnoteReference"/>
          <w:rFonts w:ascii="MetaPro-Norm" w:hAnsi="MetaPro-Norm"/>
        </w:rPr>
        <w:footnoteReference w:id="4"/>
      </w:r>
    </w:p>
    <w:p w14:paraId="03549F02" w14:textId="77777777" w:rsidR="008C3134" w:rsidRPr="0057583C" w:rsidRDefault="008C3134" w:rsidP="00A96420">
      <w:pPr>
        <w:spacing w:after="0" w:line="240" w:lineRule="auto"/>
        <w:contextualSpacing/>
        <w:rPr>
          <w:rStyle w:val="Hyperlink"/>
          <w:rFonts w:ascii="MetaPro-Norm" w:hAnsi="MetaPro-Norm"/>
          <w:color w:val="auto"/>
        </w:rPr>
      </w:pPr>
    </w:p>
    <w:p w14:paraId="1B260441" w14:textId="7825215A" w:rsidR="00415C74" w:rsidRPr="0057583C" w:rsidRDefault="002909FA" w:rsidP="00A96420">
      <w:pPr>
        <w:spacing w:after="0" w:line="240" w:lineRule="auto"/>
        <w:contextualSpacing/>
        <w:rPr>
          <w:rFonts w:ascii="MetaPro-Norm" w:hAnsi="MetaPro-Norm"/>
        </w:rPr>
      </w:pPr>
      <w:r w:rsidRPr="0057583C">
        <w:rPr>
          <w:rFonts w:ascii="MetaPro-Norm" w:hAnsi="MetaPro-Norm"/>
        </w:rPr>
        <w:t>A particularly insidious</w:t>
      </w:r>
      <w:r w:rsidR="00953271" w:rsidRPr="0057583C">
        <w:rPr>
          <w:rFonts w:ascii="MetaPro-Norm" w:hAnsi="MetaPro-Norm"/>
        </w:rPr>
        <w:t xml:space="preserve"> provision of one of the new laws</w:t>
      </w:r>
      <w:r w:rsidRPr="0057583C">
        <w:rPr>
          <w:rFonts w:ascii="MetaPro-Norm" w:hAnsi="MetaPro-Norm"/>
        </w:rPr>
        <w:t xml:space="preserve">, which </w:t>
      </w:r>
      <w:r w:rsidR="00953271" w:rsidRPr="0057583C">
        <w:rPr>
          <w:rFonts w:ascii="MetaPro-Norm" w:hAnsi="MetaPro-Norm"/>
        </w:rPr>
        <w:t>enter</w:t>
      </w:r>
      <w:r w:rsidRPr="0057583C">
        <w:rPr>
          <w:rFonts w:ascii="MetaPro-Norm" w:hAnsi="MetaPro-Norm"/>
        </w:rPr>
        <w:t>ed</w:t>
      </w:r>
      <w:r w:rsidR="00953271" w:rsidRPr="0057583C">
        <w:rPr>
          <w:rFonts w:ascii="MetaPro-Norm" w:hAnsi="MetaPro-Norm"/>
        </w:rPr>
        <w:t xml:space="preserve"> into force in October 2021, expand</w:t>
      </w:r>
      <w:r w:rsidRPr="0057583C">
        <w:rPr>
          <w:rFonts w:ascii="MetaPro-Norm" w:hAnsi="MetaPro-Norm"/>
        </w:rPr>
        <w:t>ed</w:t>
      </w:r>
      <w:r w:rsidR="00953271" w:rsidRPr="0057583C">
        <w:rPr>
          <w:rFonts w:ascii="MetaPro-Norm" w:hAnsi="MetaPro-Norm"/>
        </w:rPr>
        <w:t xml:space="preserve"> reporting requirements for “foreign agents” </w:t>
      </w:r>
      <w:r w:rsidRPr="0057583C">
        <w:rPr>
          <w:rFonts w:ascii="MetaPro-Norm" w:hAnsi="MetaPro-Norm"/>
        </w:rPr>
        <w:t>and</w:t>
      </w:r>
      <w:r w:rsidR="00953271" w:rsidRPr="0057583C">
        <w:rPr>
          <w:rFonts w:ascii="MetaPro-Norm" w:hAnsi="MetaPro-Norm"/>
        </w:rPr>
        <w:t xml:space="preserve"> allow</w:t>
      </w:r>
      <w:r w:rsidR="008D709D" w:rsidRPr="0057583C">
        <w:rPr>
          <w:rFonts w:ascii="MetaPro-Norm" w:hAnsi="MetaPro-Norm"/>
        </w:rPr>
        <w:t>s</w:t>
      </w:r>
      <w:r w:rsidR="00953271" w:rsidRPr="0057583C">
        <w:rPr>
          <w:rFonts w:ascii="MetaPro-Norm" w:hAnsi="MetaPro-Norm"/>
        </w:rPr>
        <w:t xml:space="preserve"> the Justice Ministry to ban any planned or ongoing activity by those groups.</w:t>
      </w:r>
      <w:r w:rsidR="00D61CB9" w:rsidRPr="0057583C">
        <w:rPr>
          <w:rStyle w:val="FootnoteReference"/>
          <w:rFonts w:ascii="MetaPro-Norm" w:hAnsi="MetaPro-Norm"/>
        </w:rPr>
        <w:footnoteReference w:id="5"/>
      </w:r>
      <w:r w:rsidR="007B5FFE" w:rsidRPr="0057583C">
        <w:rPr>
          <w:rFonts w:ascii="MetaPro-Norm" w:hAnsi="MetaPro-Norm"/>
        </w:rPr>
        <w:t xml:space="preserve"> </w:t>
      </w:r>
      <w:r w:rsidR="00953271" w:rsidRPr="0057583C">
        <w:rPr>
          <w:rFonts w:ascii="MetaPro-Norm" w:hAnsi="MetaPro-Norm"/>
        </w:rPr>
        <w:t xml:space="preserve">Failure to comply </w:t>
      </w:r>
      <w:r w:rsidRPr="0057583C">
        <w:rPr>
          <w:rFonts w:ascii="MetaPro-Norm" w:hAnsi="MetaPro-Norm"/>
        </w:rPr>
        <w:t>may</w:t>
      </w:r>
      <w:r w:rsidR="00953271" w:rsidRPr="0057583C">
        <w:rPr>
          <w:rFonts w:ascii="MetaPro-Norm" w:hAnsi="MetaPro-Norm"/>
        </w:rPr>
        <w:t xml:space="preserve"> serve as grounds to close the organization.</w:t>
      </w:r>
      <w:r w:rsidR="00415C74" w:rsidRPr="0057583C">
        <w:rPr>
          <w:rStyle w:val="FootnoteReference"/>
          <w:rFonts w:ascii="MetaPro-Norm" w:hAnsi="MetaPro-Norm"/>
        </w:rPr>
        <w:footnoteReference w:id="6"/>
      </w:r>
    </w:p>
    <w:p w14:paraId="2C36733E" w14:textId="77777777" w:rsidR="008C3134" w:rsidRPr="0057583C" w:rsidRDefault="008C3134" w:rsidP="00A96420">
      <w:pPr>
        <w:spacing w:after="0" w:line="240" w:lineRule="auto"/>
        <w:contextualSpacing/>
        <w:rPr>
          <w:rFonts w:ascii="MetaPro-Norm" w:hAnsi="MetaPro-Norm"/>
        </w:rPr>
      </w:pPr>
    </w:p>
    <w:p w14:paraId="173536B4" w14:textId="62C96AFE" w:rsidR="004D7F5F" w:rsidRPr="0057583C" w:rsidRDefault="002909FA" w:rsidP="00A96420">
      <w:pPr>
        <w:spacing w:after="0" w:line="240" w:lineRule="auto"/>
        <w:contextualSpacing/>
        <w:rPr>
          <w:rFonts w:ascii="MetaPro-Norm" w:hAnsi="MetaPro-Norm"/>
        </w:rPr>
      </w:pPr>
      <w:r w:rsidRPr="0057583C">
        <w:rPr>
          <w:rFonts w:ascii="MetaPro-Norm" w:hAnsi="MetaPro-Norm"/>
        </w:rPr>
        <w:t>The provision further</w:t>
      </w:r>
      <w:r w:rsidR="00953271" w:rsidRPr="0057583C">
        <w:rPr>
          <w:rFonts w:ascii="MetaPro-Norm" w:hAnsi="MetaPro-Norm"/>
        </w:rPr>
        <w:t xml:space="preserve"> introduce</w:t>
      </w:r>
      <w:r w:rsidRPr="0057583C">
        <w:rPr>
          <w:rFonts w:ascii="MetaPro-Norm" w:hAnsi="MetaPro-Norm"/>
        </w:rPr>
        <w:t>d</w:t>
      </w:r>
      <w:r w:rsidR="00953271" w:rsidRPr="0057583C">
        <w:rPr>
          <w:rFonts w:ascii="MetaPro-Norm" w:hAnsi="MetaPro-Norm"/>
        </w:rPr>
        <w:t xml:space="preserve"> additional grounds for un</w:t>
      </w:r>
      <w:r w:rsidR="000F57B1" w:rsidRPr="0057583C">
        <w:rPr>
          <w:rFonts w:ascii="MetaPro-Norm" w:hAnsi="MetaPro-Norm"/>
        </w:rPr>
        <w:t>announced</w:t>
      </w:r>
      <w:r w:rsidR="00953271" w:rsidRPr="0057583C">
        <w:rPr>
          <w:rFonts w:ascii="MetaPro-Norm" w:hAnsi="MetaPro-Norm"/>
        </w:rPr>
        <w:t xml:space="preserve"> government inspections</w:t>
      </w:r>
      <w:r w:rsidR="0089777D" w:rsidRPr="0057583C">
        <w:rPr>
          <w:rFonts w:ascii="MetaPro-Norm" w:hAnsi="MetaPro-Norm"/>
        </w:rPr>
        <w:t xml:space="preserve"> </w:t>
      </w:r>
      <w:r w:rsidR="007B5FFE" w:rsidRPr="0057583C">
        <w:rPr>
          <w:rFonts w:ascii="MetaPro-Norm" w:hAnsi="MetaPro-Norm"/>
        </w:rPr>
        <w:t xml:space="preserve">– including </w:t>
      </w:r>
      <w:r w:rsidR="0089777D" w:rsidRPr="0057583C">
        <w:rPr>
          <w:rFonts w:ascii="MetaPro-Norm" w:hAnsi="MetaPro-Norm"/>
        </w:rPr>
        <w:t xml:space="preserve">of groups </w:t>
      </w:r>
      <w:r w:rsidR="007B5FFE" w:rsidRPr="0057583C">
        <w:rPr>
          <w:rFonts w:ascii="MetaPro-Norm" w:hAnsi="MetaPro-Norm"/>
        </w:rPr>
        <w:t xml:space="preserve">not designated as “foreign agents” – if the authorities receive allegations that they participated in events organized or conducted by a foreign organization </w:t>
      </w:r>
      <w:r w:rsidR="00E52160" w:rsidRPr="0057583C">
        <w:rPr>
          <w:rFonts w:ascii="MetaPro-Norm" w:hAnsi="MetaPro-Norm"/>
        </w:rPr>
        <w:t xml:space="preserve">designated </w:t>
      </w:r>
      <w:r w:rsidR="007B5FFE" w:rsidRPr="0057583C">
        <w:rPr>
          <w:rFonts w:ascii="MetaPro-Norm" w:hAnsi="MetaPro-Norm"/>
        </w:rPr>
        <w:t>as “undesirable.”</w:t>
      </w:r>
      <w:r w:rsidR="00C17BC6" w:rsidRPr="0057583C">
        <w:rPr>
          <w:rStyle w:val="FootnoteReference"/>
          <w:rFonts w:ascii="MetaPro-Norm" w:hAnsi="MetaPro-Norm"/>
        </w:rPr>
        <w:footnoteReference w:id="7"/>
      </w:r>
      <w:r w:rsidR="007B5FFE" w:rsidRPr="0057583C">
        <w:rPr>
          <w:rFonts w:ascii="MetaPro-Norm" w:hAnsi="MetaPro-Norm"/>
        </w:rPr>
        <w:t xml:space="preserve"> The new law does not clarify what constitutes “participation,” does not differentiate between allegations that a group member “participated” in such events in their personal capacity or as a representative of the group, and does not limit such events to those taking place in Russia. It also includes no qualifying criteria requiring the allegations to be credible before they trigger an inspection, nor any cap on the number of these inspections.</w:t>
      </w:r>
    </w:p>
    <w:p w14:paraId="6CDD37A9" w14:textId="77777777" w:rsidR="00570A3D" w:rsidRPr="0057583C" w:rsidRDefault="00570A3D" w:rsidP="00A96420">
      <w:pPr>
        <w:spacing w:after="0" w:line="240" w:lineRule="auto"/>
        <w:contextualSpacing/>
        <w:rPr>
          <w:rFonts w:ascii="MetaPro-Norm" w:hAnsi="MetaPro-Norm"/>
        </w:rPr>
      </w:pPr>
    </w:p>
    <w:p w14:paraId="299F42FC" w14:textId="77F2EBD9" w:rsidR="004D7F5F" w:rsidRPr="0057583C" w:rsidRDefault="00A45B71" w:rsidP="00A96420">
      <w:pPr>
        <w:pStyle w:val="pf0"/>
        <w:spacing w:before="0" w:beforeAutospacing="0" w:after="0" w:afterAutospacing="0"/>
        <w:contextualSpacing/>
        <w:rPr>
          <w:rStyle w:val="cf01"/>
          <w:rFonts w:ascii="MetaPro-Norm" w:eastAsiaTheme="minorHAnsi" w:hAnsi="MetaPro-Norm"/>
          <w:sz w:val="22"/>
          <w:szCs w:val="22"/>
        </w:rPr>
      </w:pPr>
      <w:r w:rsidRPr="0057583C">
        <w:rPr>
          <w:rStyle w:val="cf01"/>
          <w:rFonts w:ascii="MetaPro-Norm" w:eastAsiaTheme="minorHAnsi" w:hAnsi="MetaPro-Norm"/>
          <w:sz w:val="22"/>
          <w:szCs w:val="22"/>
        </w:rPr>
        <w:t xml:space="preserve">Other amendments </w:t>
      </w:r>
      <w:r w:rsidR="0034381F" w:rsidRPr="0057583C">
        <w:rPr>
          <w:rStyle w:val="cf01"/>
          <w:rFonts w:ascii="MetaPro-Norm" w:eastAsiaTheme="minorHAnsi" w:hAnsi="MetaPro-Norm"/>
          <w:sz w:val="22"/>
          <w:szCs w:val="22"/>
        </w:rPr>
        <w:t xml:space="preserve">expanded </w:t>
      </w:r>
      <w:r w:rsidRPr="0057583C">
        <w:rPr>
          <w:rStyle w:val="cf01"/>
          <w:rFonts w:ascii="MetaPro-Norm" w:eastAsiaTheme="minorHAnsi" w:hAnsi="MetaPro-Norm"/>
          <w:sz w:val="22"/>
          <w:szCs w:val="22"/>
        </w:rPr>
        <w:t>grounds for unscheduled inspections</w:t>
      </w:r>
      <w:r w:rsidR="00854587" w:rsidRPr="0057583C">
        <w:rPr>
          <w:rStyle w:val="cf01"/>
          <w:rFonts w:ascii="MetaPro-Norm" w:eastAsiaTheme="minorHAnsi" w:hAnsi="MetaPro-Norm"/>
          <w:sz w:val="22"/>
          <w:szCs w:val="22"/>
        </w:rPr>
        <w:t xml:space="preserve"> of groups</w:t>
      </w:r>
      <w:r w:rsidRPr="0057583C">
        <w:rPr>
          <w:rStyle w:val="cf01"/>
          <w:rFonts w:ascii="MetaPro-Norm" w:eastAsiaTheme="minorHAnsi" w:hAnsi="MetaPro-Norm"/>
          <w:sz w:val="22"/>
          <w:szCs w:val="22"/>
        </w:rPr>
        <w:t xml:space="preserve"> listed as “foreign agents” </w:t>
      </w:r>
      <w:r w:rsidR="0034381F" w:rsidRPr="0057583C">
        <w:rPr>
          <w:rStyle w:val="cf01"/>
          <w:rFonts w:ascii="MetaPro-Norm" w:eastAsiaTheme="minorHAnsi" w:hAnsi="MetaPro-Norm"/>
          <w:sz w:val="22"/>
          <w:szCs w:val="22"/>
        </w:rPr>
        <w:t>to include instances w</w:t>
      </w:r>
      <w:r w:rsidR="001C2E95" w:rsidRPr="0057583C">
        <w:rPr>
          <w:rStyle w:val="cf01"/>
          <w:rFonts w:ascii="MetaPro-Norm" w:eastAsiaTheme="minorHAnsi" w:hAnsi="MetaPro-Norm"/>
          <w:sz w:val="22"/>
          <w:szCs w:val="22"/>
        </w:rPr>
        <w:t>h</w:t>
      </w:r>
      <w:r w:rsidR="0034381F" w:rsidRPr="0057583C">
        <w:rPr>
          <w:rStyle w:val="cf01"/>
          <w:rFonts w:ascii="MetaPro-Norm" w:eastAsiaTheme="minorHAnsi" w:hAnsi="MetaPro-Norm"/>
          <w:sz w:val="22"/>
          <w:szCs w:val="22"/>
        </w:rPr>
        <w:t xml:space="preserve">en </w:t>
      </w:r>
      <w:r w:rsidRPr="0057583C">
        <w:rPr>
          <w:rStyle w:val="cf01"/>
          <w:rFonts w:ascii="MetaPro-Norm" w:eastAsiaTheme="minorHAnsi" w:hAnsi="MetaPro-Norm"/>
          <w:sz w:val="22"/>
          <w:szCs w:val="22"/>
        </w:rPr>
        <w:t>authorities receive information that the group</w:t>
      </w:r>
      <w:r w:rsidRPr="0057583C">
        <w:rPr>
          <w:rStyle w:val="cf11"/>
          <w:rFonts w:ascii="MetaPro-Norm" w:hAnsi="MetaPro-Norm"/>
          <w:sz w:val="22"/>
          <w:szCs w:val="22"/>
        </w:rPr>
        <w:t>’</w:t>
      </w:r>
      <w:r w:rsidRPr="0057583C">
        <w:rPr>
          <w:rStyle w:val="cf01"/>
          <w:rFonts w:ascii="MetaPro-Norm" w:eastAsiaTheme="minorHAnsi" w:hAnsi="MetaPro-Norm"/>
          <w:sz w:val="22"/>
          <w:szCs w:val="22"/>
        </w:rPr>
        <w:t xml:space="preserve">s activities “do not comply with its chartered aims and purposes.” The law provides no threshold of credibility for such allegations before they would trigger an inspection, nor any cap on their number in any given </w:t>
      </w:r>
      <w:proofErr w:type="gramStart"/>
      <w:r w:rsidRPr="0057583C">
        <w:rPr>
          <w:rStyle w:val="cf01"/>
          <w:rFonts w:ascii="MetaPro-Norm" w:eastAsiaTheme="minorHAnsi" w:hAnsi="MetaPro-Norm"/>
          <w:sz w:val="22"/>
          <w:szCs w:val="22"/>
        </w:rPr>
        <w:t>time period</w:t>
      </w:r>
      <w:proofErr w:type="gramEnd"/>
      <w:r w:rsidRPr="0057583C">
        <w:rPr>
          <w:rStyle w:val="cf01"/>
          <w:rFonts w:ascii="MetaPro-Norm" w:eastAsiaTheme="minorHAnsi" w:hAnsi="MetaPro-Norm"/>
          <w:sz w:val="22"/>
          <w:szCs w:val="22"/>
        </w:rPr>
        <w:t>.</w:t>
      </w:r>
      <w:r w:rsidR="000A5B9E" w:rsidRPr="0057583C">
        <w:rPr>
          <w:rStyle w:val="FootnoteReference"/>
          <w:rFonts w:ascii="MetaPro-Norm" w:eastAsiaTheme="minorHAnsi" w:hAnsi="MetaPro-Norm" w:cs="Segoe UI"/>
          <w:sz w:val="22"/>
          <w:szCs w:val="22"/>
        </w:rPr>
        <w:footnoteReference w:id="8"/>
      </w:r>
    </w:p>
    <w:p w14:paraId="3D4ED3DA" w14:textId="77777777" w:rsidR="00570A3D" w:rsidRPr="0057583C" w:rsidRDefault="00570A3D" w:rsidP="00A96420">
      <w:pPr>
        <w:pStyle w:val="pf0"/>
        <w:spacing w:before="0" w:beforeAutospacing="0" w:after="0" w:afterAutospacing="0"/>
        <w:contextualSpacing/>
        <w:rPr>
          <w:rFonts w:ascii="MetaPro-Norm" w:hAnsi="MetaPro-Norm"/>
        </w:rPr>
      </w:pPr>
    </w:p>
    <w:p w14:paraId="5D3228C7" w14:textId="0B3FB6CF" w:rsidR="007B5FFE" w:rsidRPr="0057583C" w:rsidRDefault="00CE0E25" w:rsidP="00A96420">
      <w:pPr>
        <w:spacing w:after="0" w:line="240" w:lineRule="auto"/>
        <w:contextualSpacing/>
        <w:rPr>
          <w:rFonts w:ascii="MetaPro-Norm" w:hAnsi="MetaPro-Norm"/>
        </w:rPr>
      </w:pPr>
      <w:r w:rsidRPr="0057583C">
        <w:rPr>
          <w:rFonts w:ascii="MetaPro-Norm" w:hAnsi="MetaPro-Norm"/>
        </w:rPr>
        <w:t xml:space="preserve">In a November 2020 appeal to three UN special rapporteurs, 50 prominent Russian civil society organizations decried the </w:t>
      </w:r>
      <w:r w:rsidR="00892E52" w:rsidRPr="0057583C">
        <w:rPr>
          <w:rFonts w:ascii="MetaPro-Norm" w:hAnsi="MetaPro-Norm"/>
        </w:rPr>
        <w:t xml:space="preserve">amendments </w:t>
      </w:r>
      <w:r w:rsidRPr="0057583C">
        <w:rPr>
          <w:rFonts w:ascii="MetaPro-Norm" w:hAnsi="MetaPro-Norm"/>
        </w:rPr>
        <w:t>as “aim[</w:t>
      </w:r>
      <w:proofErr w:type="spellStart"/>
      <w:r w:rsidRPr="0057583C">
        <w:rPr>
          <w:rFonts w:ascii="MetaPro-Norm" w:hAnsi="MetaPro-Norm"/>
        </w:rPr>
        <w:t>ing</w:t>
      </w:r>
      <w:proofErr w:type="spellEnd"/>
      <w:r w:rsidRPr="0057583C">
        <w:rPr>
          <w:rFonts w:ascii="MetaPro-Norm" w:hAnsi="MetaPro-Norm"/>
        </w:rPr>
        <w:t xml:space="preserve">] to further delegitimize and stigmatize the activity of independent NGOs in Russia” and </w:t>
      </w:r>
      <w:r w:rsidR="00DC7DF3" w:rsidRPr="0057583C">
        <w:rPr>
          <w:rFonts w:ascii="MetaPro-Norm" w:hAnsi="MetaPro-Norm"/>
        </w:rPr>
        <w:t xml:space="preserve">the bill’s </w:t>
      </w:r>
      <w:r w:rsidRPr="0057583C">
        <w:rPr>
          <w:rFonts w:ascii="MetaPro-Norm" w:hAnsi="MetaPro-Norm"/>
        </w:rPr>
        <w:t>passage as leading to “total State control of NGOs” and “intensify[</w:t>
      </w:r>
      <w:proofErr w:type="spellStart"/>
      <w:r w:rsidRPr="0057583C">
        <w:rPr>
          <w:rFonts w:ascii="MetaPro-Norm" w:hAnsi="MetaPro-Norm"/>
        </w:rPr>
        <w:t>ing</w:t>
      </w:r>
      <w:proofErr w:type="spellEnd"/>
      <w:r w:rsidRPr="0057583C">
        <w:rPr>
          <w:rFonts w:ascii="MetaPro-Norm" w:hAnsi="MetaPro-Norm"/>
        </w:rPr>
        <w:t>] Russia’s isolation from the rest of the world.”</w:t>
      </w:r>
      <w:r w:rsidRPr="0057583C">
        <w:rPr>
          <w:rStyle w:val="FootnoteReference"/>
          <w:rFonts w:ascii="MetaPro-Norm" w:hAnsi="MetaPro-Norm"/>
        </w:rPr>
        <w:footnoteReference w:id="9"/>
      </w:r>
      <w:r w:rsidRPr="0057583C">
        <w:rPr>
          <w:rFonts w:ascii="MetaPro-Norm" w:hAnsi="MetaPro-Norm"/>
        </w:rPr>
        <w:t xml:space="preserve"> </w:t>
      </w:r>
    </w:p>
    <w:p w14:paraId="7B58B343" w14:textId="14E1F9B8" w:rsidR="004D7F5F" w:rsidRPr="0057583C" w:rsidRDefault="004D7F5F" w:rsidP="00A96420">
      <w:pPr>
        <w:spacing w:after="0" w:line="240" w:lineRule="auto"/>
        <w:contextualSpacing/>
        <w:rPr>
          <w:rFonts w:ascii="MetaPro-Norm" w:hAnsi="MetaPro-Norm"/>
        </w:rPr>
      </w:pPr>
    </w:p>
    <w:p w14:paraId="68450C93" w14:textId="4BEB3610" w:rsidR="00D14A1A" w:rsidRPr="0057583C" w:rsidRDefault="00334368" w:rsidP="00A96420">
      <w:pPr>
        <w:spacing w:after="0" w:line="240" w:lineRule="auto"/>
        <w:contextualSpacing/>
        <w:rPr>
          <w:rFonts w:ascii="MetaPro-Norm" w:eastAsia="Times New Roman" w:hAnsi="MetaPro-Norm"/>
        </w:rPr>
      </w:pPr>
      <w:r w:rsidRPr="0057583C">
        <w:rPr>
          <w:rFonts w:ascii="MetaPro-Norm" w:eastAsia="Times New Roman" w:hAnsi="MetaPro-Norm"/>
        </w:rPr>
        <w:t xml:space="preserve">Russian authorities also expanded the application of the “foreign agents” laws to smear political opponents. </w:t>
      </w:r>
      <w:r w:rsidR="009750B2" w:rsidRPr="0057583C">
        <w:rPr>
          <w:rFonts w:ascii="MetaPro-Norm" w:eastAsia="Times New Roman" w:hAnsi="MetaPro-Norm"/>
        </w:rPr>
        <w:t>Amendments to</w:t>
      </w:r>
      <w:r w:rsidR="00AD08EF" w:rsidRPr="0057583C">
        <w:rPr>
          <w:rFonts w:ascii="MetaPro-Norm" w:eastAsia="Times New Roman" w:hAnsi="MetaPro-Norm"/>
        </w:rPr>
        <w:t xml:space="preserve"> the election</w:t>
      </w:r>
      <w:r w:rsidR="009750B2" w:rsidRPr="0057583C">
        <w:rPr>
          <w:rFonts w:ascii="MetaPro-Norm" w:eastAsia="Times New Roman" w:hAnsi="MetaPro-Norm"/>
        </w:rPr>
        <w:t xml:space="preserve"> law, </w:t>
      </w:r>
      <w:r w:rsidR="009750B2" w:rsidRPr="0057583C">
        <w:rPr>
          <w:rFonts w:ascii="MetaPro-Norm" w:hAnsi="MetaPro-Norm"/>
        </w:rPr>
        <w:t xml:space="preserve">hurriedly introduced and adopted less than a year before September 2021 parliamentary elections, also </w:t>
      </w:r>
      <w:r w:rsidR="00AD08EF" w:rsidRPr="0057583C">
        <w:rPr>
          <w:rFonts w:ascii="MetaPro-Norm" w:eastAsia="Times New Roman" w:hAnsi="MetaPro-Norm"/>
        </w:rPr>
        <w:t>attache</w:t>
      </w:r>
      <w:r w:rsidR="009750B2" w:rsidRPr="0057583C">
        <w:rPr>
          <w:rFonts w:ascii="MetaPro-Norm" w:eastAsia="Times New Roman" w:hAnsi="MetaPro-Norm"/>
        </w:rPr>
        <w:t>d</w:t>
      </w:r>
      <w:r w:rsidR="00AD08EF" w:rsidRPr="0057583C">
        <w:rPr>
          <w:rFonts w:ascii="MetaPro-Norm" w:eastAsia="Times New Roman" w:hAnsi="MetaPro-Norm"/>
        </w:rPr>
        <w:t xml:space="preserve"> the “foreign agent” label to candidates running for elected positions. </w:t>
      </w:r>
      <w:proofErr w:type="gramStart"/>
      <w:r w:rsidR="00AD08EF" w:rsidRPr="0057583C">
        <w:rPr>
          <w:rFonts w:ascii="MetaPro-Norm" w:eastAsia="Times New Roman" w:hAnsi="MetaPro-Norm"/>
        </w:rPr>
        <w:t>It is clear that this</w:t>
      </w:r>
      <w:proofErr w:type="gramEnd"/>
      <w:r w:rsidR="00AD08EF" w:rsidRPr="0057583C">
        <w:rPr>
          <w:rFonts w:ascii="MetaPro-Norm" w:eastAsia="Times New Roman" w:hAnsi="MetaPro-Norm"/>
        </w:rPr>
        <w:t xml:space="preserve"> bill s</w:t>
      </w:r>
      <w:r w:rsidR="009750B2" w:rsidRPr="0057583C">
        <w:rPr>
          <w:rFonts w:ascii="MetaPro-Norm" w:eastAsia="Times New Roman" w:hAnsi="MetaPro-Norm"/>
        </w:rPr>
        <w:t>ought</w:t>
      </w:r>
      <w:r w:rsidR="00AD08EF" w:rsidRPr="0057583C">
        <w:rPr>
          <w:rFonts w:ascii="MetaPro-Norm" w:eastAsia="Times New Roman" w:hAnsi="MetaPro-Norm"/>
        </w:rPr>
        <w:t xml:space="preserve"> to use the toxic notion of “foreign agent” to stigmatize political opposition candidates who ha</w:t>
      </w:r>
      <w:r w:rsidR="009750B2" w:rsidRPr="0057583C">
        <w:rPr>
          <w:rFonts w:ascii="MetaPro-Norm" w:eastAsia="Times New Roman" w:hAnsi="MetaPro-Norm"/>
        </w:rPr>
        <w:t>d</w:t>
      </w:r>
      <w:r w:rsidR="00AD08EF" w:rsidRPr="0057583C">
        <w:rPr>
          <w:rFonts w:ascii="MetaPro-Norm" w:eastAsia="Times New Roman" w:hAnsi="MetaPro-Norm"/>
        </w:rPr>
        <w:t xml:space="preserve"> been involved in civic activism.</w:t>
      </w:r>
      <w:r w:rsidR="00D14A1A" w:rsidRPr="0057583C">
        <w:rPr>
          <w:rFonts w:ascii="MetaPro-Norm" w:eastAsia="Times New Roman" w:hAnsi="MetaPro-Norm"/>
        </w:rPr>
        <w:t xml:space="preserve"> </w:t>
      </w:r>
    </w:p>
    <w:p w14:paraId="1E44563E" w14:textId="0FEE728D" w:rsidR="00D14A1A" w:rsidRPr="0057583C" w:rsidDel="00BD0F3D" w:rsidRDefault="00D14A1A" w:rsidP="00A96420">
      <w:pPr>
        <w:spacing w:after="0" w:line="240" w:lineRule="auto"/>
        <w:contextualSpacing/>
        <w:rPr>
          <w:rFonts w:ascii="MetaPro-Norm" w:hAnsi="MetaPro-Norm"/>
        </w:rPr>
      </w:pPr>
    </w:p>
    <w:p w14:paraId="15310053" w14:textId="3044AF44" w:rsidR="00D46696" w:rsidRPr="00712CA2" w:rsidRDefault="00D46696" w:rsidP="00A96420">
      <w:pPr>
        <w:spacing w:after="0" w:line="240" w:lineRule="auto"/>
        <w:contextualSpacing/>
        <w:rPr>
          <w:rFonts w:ascii="MetaPro-Norm" w:hAnsi="MetaPro-Norm"/>
          <w:i/>
          <w:iCs/>
        </w:rPr>
      </w:pPr>
      <w:r w:rsidRPr="00712CA2">
        <w:rPr>
          <w:rFonts w:ascii="MetaPro-Norm" w:hAnsi="MetaPro-Norm"/>
          <w:i/>
          <w:iCs/>
        </w:rPr>
        <w:t>“Undesirables” Legislation</w:t>
      </w:r>
    </w:p>
    <w:p w14:paraId="7A2EC859" w14:textId="77777777" w:rsidR="00D46696" w:rsidRPr="0057583C" w:rsidRDefault="00D46696" w:rsidP="00A96420">
      <w:pPr>
        <w:spacing w:after="0" w:line="240" w:lineRule="auto"/>
        <w:contextualSpacing/>
        <w:rPr>
          <w:rFonts w:ascii="MetaPro-Norm" w:hAnsi="MetaPro-Norm"/>
          <w:u w:val="single"/>
        </w:rPr>
      </w:pPr>
    </w:p>
    <w:p w14:paraId="49CD5033" w14:textId="3B15EDE5" w:rsidR="00643D13" w:rsidRDefault="00AD08EF" w:rsidP="00A96420">
      <w:pPr>
        <w:spacing w:after="0" w:line="240" w:lineRule="auto"/>
        <w:contextualSpacing/>
        <w:rPr>
          <w:rFonts w:ascii="MetaPro-Norm" w:hAnsi="MetaPro-Norm" w:cs="Times New Roman"/>
        </w:rPr>
      </w:pPr>
      <w:r w:rsidRPr="0057583C">
        <w:rPr>
          <w:rFonts w:ascii="MetaPro-Norm" w:hAnsi="MetaPro-Norm"/>
        </w:rPr>
        <w:t>Russia’s</w:t>
      </w:r>
      <w:r w:rsidR="00DB483C" w:rsidRPr="0057583C">
        <w:rPr>
          <w:rFonts w:ascii="MetaPro-Norm" w:hAnsi="MetaPro-Norm"/>
        </w:rPr>
        <w:t xml:space="preserve"> deliberately broad and vague</w:t>
      </w:r>
      <w:r w:rsidRPr="0057583C">
        <w:rPr>
          <w:rFonts w:ascii="MetaPro-Norm" w:hAnsi="MetaPro-Norm"/>
        </w:rPr>
        <w:t xml:space="preserve"> </w:t>
      </w:r>
      <w:r w:rsidR="00F3020B" w:rsidRPr="0057583C">
        <w:rPr>
          <w:rFonts w:ascii="MetaPro-Norm" w:hAnsi="MetaPro-Norm"/>
        </w:rPr>
        <w:t xml:space="preserve">2015 </w:t>
      </w:r>
      <w:r w:rsidRPr="0057583C">
        <w:rPr>
          <w:rFonts w:ascii="MetaPro-Norm" w:hAnsi="MetaPro-Norm"/>
        </w:rPr>
        <w:t xml:space="preserve">law on “undesirable organizations” authorizes the </w:t>
      </w:r>
      <w:r w:rsidR="00425967" w:rsidRPr="0057583C">
        <w:rPr>
          <w:rFonts w:ascii="MetaPro-Norm" w:hAnsi="MetaPro-Norm"/>
        </w:rPr>
        <w:t>p</w:t>
      </w:r>
      <w:r w:rsidRPr="0057583C">
        <w:rPr>
          <w:rFonts w:ascii="MetaPro-Norm" w:hAnsi="MetaPro-Norm"/>
        </w:rPr>
        <w:t xml:space="preserve">rosecutor </w:t>
      </w:r>
      <w:r w:rsidR="00425967" w:rsidRPr="0057583C">
        <w:rPr>
          <w:rFonts w:ascii="MetaPro-Norm" w:hAnsi="MetaPro-Norm"/>
        </w:rPr>
        <w:t>g</w:t>
      </w:r>
      <w:r w:rsidRPr="0057583C">
        <w:rPr>
          <w:rFonts w:ascii="MetaPro-Norm" w:hAnsi="MetaPro-Norm"/>
        </w:rPr>
        <w:t xml:space="preserve">eneral’s </w:t>
      </w:r>
      <w:r w:rsidR="009D1149" w:rsidRPr="0057583C">
        <w:rPr>
          <w:rFonts w:ascii="MetaPro-Norm" w:hAnsi="MetaPro-Norm"/>
        </w:rPr>
        <w:t>o</w:t>
      </w:r>
      <w:r w:rsidRPr="0057583C">
        <w:rPr>
          <w:rFonts w:ascii="MetaPro-Norm" w:hAnsi="MetaPro-Norm"/>
        </w:rPr>
        <w:t xml:space="preserve">ffice to </w:t>
      </w:r>
      <w:r w:rsidR="003C11EE" w:rsidRPr="0057583C">
        <w:rPr>
          <w:rFonts w:ascii="MetaPro-Norm" w:hAnsi="MetaPro-Norm"/>
        </w:rPr>
        <w:t>designate as “undesirable”</w:t>
      </w:r>
      <w:r w:rsidRPr="0057583C">
        <w:rPr>
          <w:rFonts w:ascii="MetaPro-Norm" w:hAnsi="MetaPro-Norm"/>
        </w:rPr>
        <w:t xml:space="preserve"> any foreign or international organization that it </w:t>
      </w:r>
      <w:r w:rsidR="003C11EE" w:rsidRPr="0057583C">
        <w:rPr>
          <w:rFonts w:ascii="MetaPro-Norm" w:hAnsi="MetaPro-Norm"/>
        </w:rPr>
        <w:t xml:space="preserve">deems </w:t>
      </w:r>
      <w:r w:rsidRPr="0057583C">
        <w:rPr>
          <w:rFonts w:ascii="MetaPro-Norm" w:hAnsi="MetaPro-Norm"/>
        </w:rPr>
        <w:t>as “harming” Russia’s security, national defense, or constitutional order.</w:t>
      </w:r>
      <w:r w:rsidR="007E7F85" w:rsidRPr="0057583C">
        <w:rPr>
          <w:rStyle w:val="FootnoteReference"/>
          <w:rFonts w:ascii="MetaPro-Norm" w:hAnsi="MetaPro-Norm"/>
        </w:rPr>
        <w:footnoteReference w:id="10"/>
      </w:r>
      <w:r w:rsidRPr="0057583C">
        <w:rPr>
          <w:rFonts w:ascii="MetaPro-Norm" w:hAnsi="MetaPro-Norm"/>
        </w:rPr>
        <w:t xml:space="preserve"> </w:t>
      </w:r>
      <w:r w:rsidR="003C11EE" w:rsidRPr="0057583C">
        <w:rPr>
          <w:rFonts w:ascii="MetaPro-Norm" w:hAnsi="MetaPro-Norm" w:cs="Times New Roman"/>
        </w:rPr>
        <w:t xml:space="preserve">Once blacklisted, any such organization must cease all activities in Russia. </w:t>
      </w:r>
      <w:r w:rsidR="00455289" w:rsidRPr="0057583C">
        <w:rPr>
          <w:rFonts w:ascii="MetaPro-Norm" w:hAnsi="MetaPro-Norm" w:cs="Times New Roman"/>
        </w:rPr>
        <w:t>The law has consistently been used to stifle critics, intimidate their Russian supporters, and cut local groups and activists off from foreign partners.</w:t>
      </w:r>
      <w:r w:rsidR="00455289" w:rsidRPr="0057583C">
        <w:rPr>
          <w:rStyle w:val="FootnoteReference"/>
          <w:rFonts w:ascii="MetaPro-Norm" w:hAnsi="MetaPro-Norm" w:cs="Times New Roman"/>
        </w:rPr>
        <w:footnoteReference w:id="11"/>
      </w:r>
      <w:r w:rsidR="00455289" w:rsidRPr="0057583C">
        <w:rPr>
          <w:rFonts w:ascii="MetaPro-Norm" w:hAnsi="MetaPro-Norm" w:cs="Times New Roman"/>
        </w:rPr>
        <w:t xml:space="preserve"> O</w:t>
      </w:r>
      <w:r w:rsidR="003C11EE" w:rsidRPr="0057583C">
        <w:rPr>
          <w:rFonts w:ascii="MetaPro-Norm" w:hAnsi="MetaPro-Norm" w:cs="Times New Roman"/>
        </w:rPr>
        <w:t xml:space="preserve">rganizations and individuals that engage in “continued involvement” with </w:t>
      </w:r>
      <w:r w:rsidR="00455289" w:rsidRPr="0057583C">
        <w:rPr>
          <w:rFonts w:ascii="MetaPro-Norm" w:hAnsi="MetaPro-Norm" w:cs="Times New Roman"/>
        </w:rPr>
        <w:t>an “undesirable</w:t>
      </w:r>
      <w:r w:rsidR="003C11EE" w:rsidRPr="0057583C">
        <w:rPr>
          <w:rFonts w:ascii="MetaPro-Norm" w:hAnsi="MetaPro-Norm" w:cs="Times New Roman"/>
        </w:rPr>
        <w:t xml:space="preserve"> organization</w:t>
      </w:r>
      <w:r w:rsidR="00455289" w:rsidRPr="0057583C">
        <w:rPr>
          <w:rFonts w:ascii="MetaPro-Norm" w:hAnsi="MetaPro-Norm" w:cs="Times New Roman"/>
        </w:rPr>
        <w:t>”</w:t>
      </w:r>
      <w:r w:rsidR="003C11EE" w:rsidRPr="0057583C">
        <w:rPr>
          <w:rFonts w:ascii="MetaPro-Norm" w:hAnsi="MetaPro-Norm" w:cs="Times New Roman"/>
        </w:rPr>
        <w:t xml:space="preserve"> may be subject to administrative and criminal sanctions</w:t>
      </w:r>
      <w:r w:rsidR="00455289" w:rsidRPr="0057583C">
        <w:rPr>
          <w:rFonts w:ascii="MetaPro-Norm" w:hAnsi="MetaPro-Norm" w:cs="Times New Roman"/>
        </w:rPr>
        <w:t>, including up to six years’ imprisonment</w:t>
      </w:r>
      <w:r w:rsidR="003C11EE" w:rsidRPr="0057583C">
        <w:rPr>
          <w:rFonts w:ascii="MetaPro-Norm" w:hAnsi="MetaPro-Norm" w:cs="Times New Roman"/>
        </w:rPr>
        <w:t xml:space="preserve">. </w:t>
      </w:r>
    </w:p>
    <w:p w14:paraId="535442C1" w14:textId="6291DAC6" w:rsidR="003B69C5" w:rsidRDefault="003B69C5" w:rsidP="00A96420">
      <w:pPr>
        <w:spacing w:after="0" w:line="240" w:lineRule="auto"/>
        <w:contextualSpacing/>
        <w:rPr>
          <w:rFonts w:ascii="MetaPro-Norm" w:hAnsi="MetaPro-Norm" w:cs="Times New Roman"/>
        </w:rPr>
      </w:pPr>
    </w:p>
    <w:p w14:paraId="1082D704" w14:textId="00E728C9" w:rsidR="003B69C5" w:rsidRPr="0057583C" w:rsidRDefault="003B69C5" w:rsidP="00A96420">
      <w:pPr>
        <w:spacing w:after="0" w:line="240" w:lineRule="auto"/>
        <w:contextualSpacing/>
        <w:rPr>
          <w:rFonts w:ascii="MetaPro-Norm" w:hAnsi="MetaPro-Norm" w:cs="Times New Roman"/>
        </w:rPr>
      </w:pPr>
      <w:r w:rsidRPr="003B69C5">
        <w:rPr>
          <w:rFonts w:ascii="MetaPro-Norm" w:hAnsi="MetaPro-Norm" w:cs="Times New Roman"/>
        </w:rPr>
        <w:t>Parliament further toughened the legislation in 2021, including by expanding the ban on all engagement in activities of an “undesirable organization” beyond Russia’s borders, and amending the criminal code to lower the threshold for criminal liability for alleged links to “undesirable” foreign organizations.</w:t>
      </w:r>
      <w:r w:rsidR="00995D42">
        <w:rPr>
          <w:rStyle w:val="FootnoteReference"/>
          <w:rFonts w:ascii="MetaPro-Norm" w:hAnsi="MetaPro-Norm" w:cs="Times New Roman"/>
        </w:rPr>
        <w:footnoteReference w:id="12"/>
      </w:r>
    </w:p>
    <w:p w14:paraId="2F2EA418" w14:textId="77777777" w:rsidR="007A4936" w:rsidRPr="0057583C" w:rsidRDefault="007A4936" w:rsidP="00A96420">
      <w:pPr>
        <w:spacing w:after="0" w:line="240" w:lineRule="auto"/>
        <w:contextualSpacing/>
        <w:rPr>
          <w:rFonts w:ascii="MetaPro-Norm" w:hAnsi="MetaPro-Norm" w:cs="Times New Roman"/>
        </w:rPr>
      </w:pPr>
    </w:p>
    <w:p w14:paraId="4BCA1743" w14:textId="1343E82C" w:rsidR="00F860B1" w:rsidRPr="0057583C" w:rsidRDefault="003C11EE" w:rsidP="00A96420">
      <w:pPr>
        <w:spacing w:after="0" w:line="240" w:lineRule="auto"/>
        <w:contextualSpacing/>
        <w:rPr>
          <w:rFonts w:ascii="MetaPro-Norm" w:hAnsi="MetaPro-Norm" w:cs="Times New Roman"/>
        </w:rPr>
      </w:pPr>
      <w:r w:rsidRPr="0057583C">
        <w:rPr>
          <w:rFonts w:ascii="MetaPro-Norm" w:hAnsi="MetaPro-Norm" w:cs="Times New Roman"/>
        </w:rPr>
        <w:t>The legislation also p</w:t>
      </w:r>
      <w:r w:rsidR="006321E5" w:rsidRPr="0057583C">
        <w:rPr>
          <w:rFonts w:ascii="MetaPro-Norm" w:hAnsi="MetaPro-Norm" w:cs="Times New Roman"/>
        </w:rPr>
        <w:t>laced</w:t>
      </w:r>
      <w:r w:rsidRPr="0057583C">
        <w:rPr>
          <w:rFonts w:ascii="MetaPro-Norm" w:hAnsi="MetaPro-Norm" w:cs="Times New Roman"/>
        </w:rPr>
        <w:t xml:space="preserve"> at risk of prosecution and imprisonment any person making donations or providing unspecified “financial services” to the blacklisted organizations.</w:t>
      </w:r>
      <w:r w:rsidR="00F860B1" w:rsidRPr="0057583C">
        <w:rPr>
          <w:rFonts w:ascii="MetaPro-Norm" w:hAnsi="MetaPro-Norm" w:cs="Times New Roman"/>
        </w:rPr>
        <w:t xml:space="preserve"> </w:t>
      </w:r>
    </w:p>
    <w:p w14:paraId="0DFDEBE3" w14:textId="614F173D" w:rsidR="00DB483C" w:rsidRPr="0057583C" w:rsidRDefault="00DB483C" w:rsidP="00A96420">
      <w:pPr>
        <w:spacing w:after="0" w:line="240" w:lineRule="auto"/>
        <w:contextualSpacing/>
        <w:rPr>
          <w:rFonts w:ascii="MetaPro-Norm" w:hAnsi="MetaPro-Norm" w:cs="Times New Roman"/>
        </w:rPr>
      </w:pPr>
    </w:p>
    <w:p w14:paraId="781CBA17" w14:textId="2B038615" w:rsidR="00154A09" w:rsidRPr="0057583C" w:rsidRDefault="004A2334" w:rsidP="00A96420">
      <w:pPr>
        <w:spacing w:after="0" w:line="240" w:lineRule="auto"/>
        <w:contextualSpacing/>
        <w:rPr>
          <w:rFonts w:ascii="MetaPro-Norm" w:hAnsi="MetaPro-Norm"/>
        </w:rPr>
      </w:pPr>
      <w:r w:rsidRPr="0057583C">
        <w:rPr>
          <w:rFonts w:ascii="MetaPro-Norm" w:hAnsi="MetaPro-Norm"/>
        </w:rPr>
        <w:t>As of January 2022, there were</w:t>
      </w:r>
      <w:r w:rsidR="00154A09" w:rsidRPr="0057583C">
        <w:rPr>
          <w:rFonts w:ascii="MetaPro-Norm" w:hAnsi="MetaPro-Norm"/>
        </w:rPr>
        <w:t xml:space="preserve"> </w:t>
      </w:r>
      <w:r w:rsidR="00C161BD" w:rsidRPr="0057583C">
        <w:rPr>
          <w:rFonts w:ascii="MetaPro-Norm" w:hAnsi="MetaPro-Norm"/>
        </w:rPr>
        <w:t xml:space="preserve">50 </w:t>
      </w:r>
      <w:r w:rsidR="00154A09" w:rsidRPr="0057583C">
        <w:rPr>
          <w:rFonts w:ascii="MetaPro-Norm" w:hAnsi="MetaPro-Norm"/>
        </w:rPr>
        <w:t xml:space="preserve">organizations placed on the </w:t>
      </w:r>
      <w:bookmarkStart w:id="0" w:name="_Hlk62552709"/>
      <w:r w:rsidR="00154A09" w:rsidRPr="0057583C">
        <w:rPr>
          <w:rFonts w:ascii="MetaPro-Norm" w:hAnsi="MetaPro-Norm"/>
        </w:rPr>
        <w:t xml:space="preserve">Russian </w:t>
      </w:r>
      <w:hyperlink r:id="rId10" w:history="1">
        <w:r w:rsidR="00154A09" w:rsidRPr="0057583C">
          <w:rPr>
            <w:rStyle w:val="Hyperlink"/>
            <w:rFonts w:ascii="MetaPro-Norm" w:hAnsi="MetaPro-Norm"/>
            <w:color w:val="auto"/>
          </w:rPr>
          <w:t>Ministry of Justice’s “undesirable” blacklist</w:t>
        </w:r>
      </w:hyperlink>
      <w:bookmarkEnd w:id="0"/>
      <w:r w:rsidR="00154A09" w:rsidRPr="0057583C">
        <w:rPr>
          <w:rStyle w:val="Hyperlink"/>
          <w:rFonts w:ascii="MetaPro-Norm" w:hAnsi="MetaPro-Norm"/>
          <w:color w:val="auto"/>
        </w:rPr>
        <w:t>, including prominent international donor</w:t>
      </w:r>
      <w:r w:rsidR="00ED42AB" w:rsidRPr="0057583C">
        <w:rPr>
          <w:rStyle w:val="Hyperlink"/>
          <w:rFonts w:ascii="MetaPro-Norm" w:hAnsi="MetaPro-Norm"/>
          <w:color w:val="auto"/>
        </w:rPr>
        <w:t>s</w:t>
      </w:r>
      <w:r w:rsidR="00154A09" w:rsidRPr="0057583C">
        <w:rPr>
          <w:rStyle w:val="Hyperlink"/>
          <w:rFonts w:ascii="MetaPro-Norm" w:hAnsi="MetaPro-Norm"/>
          <w:color w:val="auto"/>
        </w:rPr>
        <w:t xml:space="preserve"> and humanitarian organizations</w:t>
      </w:r>
      <w:r w:rsidR="00154A09" w:rsidRPr="0057583C">
        <w:rPr>
          <w:rFonts w:ascii="MetaPro-Norm" w:hAnsi="MetaPro-Norm"/>
        </w:rPr>
        <w:t>.</w:t>
      </w:r>
      <w:r w:rsidR="008B4253" w:rsidRPr="0057583C">
        <w:rPr>
          <w:rStyle w:val="FootnoteReference"/>
          <w:rFonts w:ascii="MetaPro-Norm" w:hAnsi="MetaPro-Norm"/>
        </w:rPr>
        <w:footnoteReference w:id="13"/>
      </w:r>
      <w:r w:rsidR="00154A09" w:rsidRPr="0057583C">
        <w:rPr>
          <w:rFonts w:ascii="MetaPro-Norm" w:hAnsi="MetaPro-Norm"/>
        </w:rPr>
        <w:t xml:space="preserve"> </w:t>
      </w:r>
    </w:p>
    <w:p w14:paraId="51629414" w14:textId="77777777" w:rsidR="00154A09" w:rsidRPr="0057583C" w:rsidRDefault="00154A09" w:rsidP="00A96420">
      <w:pPr>
        <w:spacing w:after="0" w:line="240" w:lineRule="auto"/>
        <w:contextualSpacing/>
        <w:rPr>
          <w:rFonts w:ascii="MetaPro-Norm" w:hAnsi="MetaPro-Norm" w:cs="Times New Roman"/>
        </w:rPr>
      </w:pPr>
    </w:p>
    <w:p w14:paraId="4FAC7483" w14:textId="7C403582" w:rsidR="001C511A" w:rsidRPr="0057583C" w:rsidRDefault="00A96CFC" w:rsidP="00A96420">
      <w:pPr>
        <w:spacing w:after="0" w:line="240" w:lineRule="auto"/>
        <w:contextualSpacing/>
        <w:rPr>
          <w:rFonts w:ascii="MetaPro-Norm" w:hAnsi="MetaPro-Norm" w:cs="Times New Roman"/>
        </w:rPr>
      </w:pPr>
      <w:r w:rsidRPr="0057583C">
        <w:rPr>
          <w:rFonts w:ascii="MetaPro-Norm" w:hAnsi="MetaPro-Norm"/>
        </w:rPr>
        <w:t xml:space="preserve">As a result of these amendments, Open Russia </w:t>
      </w:r>
      <w:r w:rsidR="009F634D" w:rsidRPr="0057583C">
        <w:rPr>
          <w:rFonts w:ascii="MetaPro-Norm" w:hAnsi="MetaPro-Norm"/>
        </w:rPr>
        <w:t>C</w:t>
      </w:r>
      <w:r w:rsidRPr="0057583C">
        <w:rPr>
          <w:rFonts w:ascii="MetaPro-Norm" w:hAnsi="MetaPro-Norm"/>
        </w:rPr>
        <w:t xml:space="preserve">ivic </w:t>
      </w:r>
      <w:r w:rsidR="009F634D" w:rsidRPr="0057583C">
        <w:rPr>
          <w:rFonts w:ascii="MetaPro-Norm" w:hAnsi="MetaPro-Norm"/>
        </w:rPr>
        <w:t>M</w:t>
      </w:r>
      <w:r w:rsidRPr="0057583C">
        <w:rPr>
          <w:rFonts w:ascii="MetaPro-Norm" w:hAnsi="MetaPro-Norm"/>
        </w:rPr>
        <w:t>ovement—which authorities had targeted since 2019 with “undesirable”-related prosecutions—closed, citing risks to supporters and members. But at the end of May</w:t>
      </w:r>
      <w:r w:rsidR="00C161BD" w:rsidRPr="0057583C">
        <w:rPr>
          <w:rFonts w:ascii="MetaPro-Norm" w:hAnsi="MetaPro-Norm"/>
        </w:rPr>
        <w:t xml:space="preserve"> 2021</w:t>
      </w:r>
      <w:r w:rsidRPr="0057583C">
        <w:rPr>
          <w:rFonts w:ascii="MetaPro-Norm" w:hAnsi="MetaPro-Norm"/>
        </w:rPr>
        <w:t xml:space="preserve">, authorities detained Andrey </w:t>
      </w:r>
      <w:proofErr w:type="spellStart"/>
      <w:r w:rsidRPr="0057583C">
        <w:rPr>
          <w:rFonts w:ascii="MetaPro-Norm" w:hAnsi="MetaPro-Norm"/>
        </w:rPr>
        <w:t>Pivovarov</w:t>
      </w:r>
      <w:proofErr w:type="spellEnd"/>
      <w:r w:rsidRPr="0057583C">
        <w:rPr>
          <w:rFonts w:ascii="MetaPro-Norm" w:hAnsi="MetaPro-Norm"/>
        </w:rPr>
        <w:t>, the group’s former director. At time of writing, he remained in detention facing up to six years in prison</w:t>
      </w:r>
      <w:r w:rsidRPr="0057583C">
        <w:rPr>
          <w:rFonts w:ascii="MetaPro-Norm" w:hAnsi="MetaPro-Norm"/>
          <w:sz w:val="30"/>
          <w:szCs w:val="30"/>
        </w:rPr>
        <w:t>.</w:t>
      </w:r>
    </w:p>
    <w:p w14:paraId="43C25742" w14:textId="77777777" w:rsidR="00F4614D" w:rsidRPr="0057583C" w:rsidRDefault="00F4614D" w:rsidP="00A96420">
      <w:pPr>
        <w:spacing w:after="0" w:line="240" w:lineRule="auto"/>
        <w:contextualSpacing/>
        <w:rPr>
          <w:rFonts w:ascii="MetaPro-Norm" w:hAnsi="MetaPro-Norm"/>
        </w:rPr>
      </w:pPr>
    </w:p>
    <w:p w14:paraId="07E4734A" w14:textId="1D768D8F" w:rsidR="000F6FD9" w:rsidRPr="0057583C" w:rsidRDefault="00315035" w:rsidP="00A96420">
      <w:pPr>
        <w:spacing w:after="0" w:line="240" w:lineRule="auto"/>
        <w:contextualSpacing/>
        <w:rPr>
          <w:rFonts w:ascii="MetaPro-Norm" w:hAnsi="MetaPro-Norm"/>
        </w:rPr>
      </w:pPr>
      <w:r w:rsidRPr="0057583C">
        <w:rPr>
          <w:rFonts w:ascii="MetaPro-Norm" w:hAnsi="MetaPro-Norm"/>
        </w:rPr>
        <w:t xml:space="preserve">In February 2021, after two years under house arrest, a court sentenced Anastasiya Shevchenko to a four-year suspended sentence merely for being part of the Open Russia movement. In August, Mikhail </w:t>
      </w:r>
      <w:proofErr w:type="spellStart"/>
      <w:r w:rsidRPr="0057583C">
        <w:rPr>
          <w:rFonts w:ascii="MetaPro-Norm" w:hAnsi="MetaPro-Norm"/>
        </w:rPr>
        <w:t>Iosilevich</w:t>
      </w:r>
      <w:proofErr w:type="spellEnd"/>
      <w:r w:rsidRPr="0057583C">
        <w:rPr>
          <w:rFonts w:ascii="MetaPro-Norm" w:hAnsi="MetaPro-Norm"/>
        </w:rPr>
        <w:t xml:space="preserve"> was released after six months’ pretrial detention for providing space for civil society events in his café.</w:t>
      </w:r>
      <w:r w:rsidR="00EC4B76" w:rsidRPr="0057583C">
        <w:rPr>
          <w:rStyle w:val="FootnoteReference"/>
          <w:rFonts w:ascii="MetaPro-Norm" w:hAnsi="MetaPro-Norm"/>
        </w:rPr>
        <w:footnoteReference w:id="14"/>
      </w:r>
      <w:r w:rsidR="008230A6">
        <w:rPr>
          <w:rFonts w:ascii="MetaPro-Norm" w:hAnsi="MetaPro-Norm"/>
        </w:rPr>
        <w:t xml:space="preserve"> </w:t>
      </w:r>
      <w:r w:rsidRPr="0057583C">
        <w:rPr>
          <w:rFonts w:ascii="MetaPro-Norm" w:hAnsi="MetaPro-Norm"/>
        </w:rPr>
        <w:t xml:space="preserve">He still faces trial on “undesirable” and other </w:t>
      </w:r>
      <w:r w:rsidR="00C161BD" w:rsidRPr="0057583C">
        <w:rPr>
          <w:rFonts w:ascii="MetaPro-Norm" w:hAnsi="MetaPro-Norm"/>
        </w:rPr>
        <w:t>trumped-up</w:t>
      </w:r>
      <w:r w:rsidRPr="0057583C">
        <w:rPr>
          <w:rFonts w:ascii="MetaPro-Norm" w:hAnsi="MetaPro-Norm"/>
        </w:rPr>
        <w:t xml:space="preserve"> charges.</w:t>
      </w:r>
      <w:r w:rsidR="008230A6">
        <w:rPr>
          <w:rFonts w:ascii="MetaPro-Norm" w:hAnsi="MetaPro-Norm"/>
        </w:rPr>
        <w:t xml:space="preserve"> </w:t>
      </w:r>
    </w:p>
    <w:p w14:paraId="251270DA" w14:textId="0A3E9274" w:rsidR="00C511CF" w:rsidRPr="0057583C" w:rsidRDefault="00C511CF" w:rsidP="00A96420">
      <w:pPr>
        <w:spacing w:after="0" w:line="240" w:lineRule="auto"/>
        <w:contextualSpacing/>
        <w:rPr>
          <w:rFonts w:ascii="MetaPro-Norm" w:hAnsi="MetaPro-Norm"/>
        </w:rPr>
      </w:pPr>
    </w:p>
    <w:p w14:paraId="5DEB2A7E" w14:textId="721A17C1" w:rsidR="00B202EF" w:rsidRPr="0057583C" w:rsidRDefault="00B202EF" w:rsidP="00A96420">
      <w:pPr>
        <w:spacing w:after="0" w:line="240" w:lineRule="auto"/>
        <w:contextualSpacing/>
        <w:rPr>
          <w:rFonts w:ascii="MetaPro-Norm" w:hAnsi="MetaPro-Norm"/>
        </w:rPr>
      </w:pPr>
      <w:r w:rsidRPr="0057583C">
        <w:rPr>
          <w:rFonts w:ascii="MetaPro-Norm" w:hAnsi="MetaPro-Norm"/>
        </w:rPr>
        <w:t xml:space="preserve">In 2020, courts found Maxim </w:t>
      </w:r>
      <w:proofErr w:type="spellStart"/>
      <w:r w:rsidRPr="0057583C">
        <w:rPr>
          <w:rFonts w:ascii="MetaPro-Norm" w:hAnsi="MetaPro-Norm"/>
        </w:rPr>
        <w:t>Vernikov</w:t>
      </w:r>
      <w:proofErr w:type="spellEnd"/>
      <w:r w:rsidRPr="0057583C">
        <w:rPr>
          <w:rFonts w:ascii="MetaPro-Norm" w:hAnsi="MetaPro-Norm"/>
        </w:rPr>
        <w:t xml:space="preserve"> and Yana Antonova guilty of involvement with an “undesirable organization” over their association with the Open Russia Civic Movement and sentenced them to several hundred hours of mandatory labor. </w:t>
      </w:r>
    </w:p>
    <w:p w14:paraId="1D85301A" w14:textId="77777777" w:rsidR="00B202EF" w:rsidRPr="0057583C" w:rsidRDefault="00B202EF" w:rsidP="00A96420">
      <w:pPr>
        <w:spacing w:after="0" w:line="240" w:lineRule="auto"/>
        <w:contextualSpacing/>
        <w:rPr>
          <w:rFonts w:ascii="MetaPro-Norm" w:hAnsi="MetaPro-Norm"/>
        </w:rPr>
      </w:pPr>
    </w:p>
    <w:p w14:paraId="5C30304A" w14:textId="7F7BF10E" w:rsidR="00C511CF" w:rsidRPr="0057583C" w:rsidRDefault="00C511CF" w:rsidP="00A96420">
      <w:pPr>
        <w:spacing w:after="0" w:line="240" w:lineRule="auto"/>
        <w:contextualSpacing/>
        <w:rPr>
          <w:rFonts w:ascii="MetaPro-Norm" w:eastAsia="Times New Roman" w:hAnsi="MetaPro-Norm" w:cs="Times New Roman"/>
          <w:sz w:val="24"/>
          <w:szCs w:val="24"/>
          <w:lang w:eastAsia="zh-CN"/>
        </w:rPr>
      </w:pPr>
      <w:r w:rsidRPr="0057583C">
        <w:rPr>
          <w:rFonts w:ascii="MetaPro-Norm" w:hAnsi="MetaPro-Norm" w:cs="Times New Roman"/>
        </w:rPr>
        <w:t>In July 2021, Team 29, a leading association of Russian human rights lawyers, announced it was shutting down because its members, clients, and supporters faced imminent risk of prosecution after the group had been falsely equated with a Czech freedom of information organization recently banned in Russia as “undesirable.”</w:t>
      </w:r>
      <w:r w:rsidRPr="0057583C">
        <w:rPr>
          <w:rStyle w:val="FootnoteReference"/>
          <w:rFonts w:ascii="MetaPro-Norm" w:hAnsi="MetaPro-Norm" w:cs="Times New Roman"/>
        </w:rPr>
        <w:footnoteReference w:id="15"/>
      </w:r>
      <w:r w:rsidRPr="0057583C">
        <w:rPr>
          <w:rFonts w:ascii="MetaPro-Norm" w:hAnsi="MetaPro-Norm" w:cs="Times New Roman"/>
        </w:rPr>
        <w:t xml:space="preserve"> Ivan Pavlov, the group’s founder and prominent </w:t>
      </w:r>
      <w:r w:rsidRPr="0057583C">
        <w:rPr>
          <w:rFonts w:ascii="MetaPro-Norm" w:hAnsi="MetaPro-Norm" w:cs="Times New Roman"/>
        </w:rPr>
        <w:lastRenderedPageBreak/>
        <w:t>human rights lawyer, subsequently had to leave the country after authorities moved to disbar him, placed restrictions in his activities, and listed him and four of his colleagues as “foreign agents.”</w:t>
      </w:r>
      <w:r w:rsidR="00DD1292" w:rsidRPr="0057583C">
        <w:rPr>
          <w:rStyle w:val="FootnoteReference"/>
          <w:rFonts w:ascii="MetaPro-Norm" w:hAnsi="MetaPro-Norm" w:cs="Times New Roman"/>
        </w:rPr>
        <w:footnoteReference w:id="16"/>
      </w:r>
    </w:p>
    <w:p w14:paraId="33DECBB8" w14:textId="19B2BD72" w:rsidR="00C511CF" w:rsidRPr="0057583C" w:rsidRDefault="00C511CF" w:rsidP="00A96420">
      <w:pPr>
        <w:spacing w:after="0" w:line="240" w:lineRule="auto"/>
        <w:contextualSpacing/>
        <w:rPr>
          <w:rFonts w:ascii="MetaPro-Norm" w:hAnsi="MetaPro-Norm"/>
        </w:rPr>
      </w:pPr>
    </w:p>
    <w:p w14:paraId="7CC85ED5" w14:textId="2FDACB62" w:rsidR="000F6FD9" w:rsidRPr="00F81C80" w:rsidRDefault="0091461D" w:rsidP="00F87D94">
      <w:pPr>
        <w:spacing w:after="0" w:line="240" w:lineRule="auto"/>
        <w:contextualSpacing/>
        <w:rPr>
          <w:rFonts w:ascii="MetaPro-Norm" w:hAnsi="MetaPro-Norm"/>
        </w:rPr>
      </w:pPr>
      <w:r w:rsidRPr="00F81C80">
        <w:rPr>
          <w:rFonts w:ascii="MetaPro-Norm" w:hAnsi="MetaPro-Norm"/>
        </w:rPr>
        <w:t>In September 2021,</w:t>
      </w:r>
      <w:r w:rsidR="008F3C31" w:rsidRPr="00F81C80">
        <w:rPr>
          <w:rFonts w:ascii="MetaPro-Norm" w:hAnsi="MetaPro-Norm"/>
        </w:rPr>
        <w:t xml:space="preserve"> a court fined Igor </w:t>
      </w:r>
      <w:proofErr w:type="spellStart"/>
      <w:r w:rsidR="008F3C31" w:rsidRPr="00F81C80">
        <w:rPr>
          <w:rFonts w:ascii="MetaPro-Norm" w:hAnsi="MetaPro-Norm"/>
        </w:rPr>
        <w:t>Kalyapin</w:t>
      </w:r>
      <w:proofErr w:type="spellEnd"/>
      <w:r w:rsidR="008F3C31" w:rsidRPr="00F81C80">
        <w:rPr>
          <w:rFonts w:ascii="MetaPro-Norm" w:hAnsi="MetaPro-Norm"/>
        </w:rPr>
        <w:t xml:space="preserve">, chair of the Russian Committee against Torture for allegedly “distributed materials” of an “undesirable” foreign organization. The material in question was an article that the Committee against Torture posted on its website in 2017, reporting that the Czech humanitarian group People in Need (PIN), blacklisted as “undesirable” in 2019, honored </w:t>
      </w:r>
      <w:proofErr w:type="spellStart"/>
      <w:r w:rsidR="008F3C31" w:rsidRPr="00F81C80">
        <w:rPr>
          <w:rFonts w:ascii="MetaPro-Norm" w:hAnsi="MetaPro-Norm"/>
        </w:rPr>
        <w:t>Kalyapin</w:t>
      </w:r>
      <w:proofErr w:type="spellEnd"/>
      <w:r w:rsidR="008F3C31" w:rsidRPr="00F81C80">
        <w:rPr>
          <w:rFonts w:ascii="MetaPro-Norm" w:hAnsi="MetaPro-Norm"/>
        </w:rPr>
        <w:t xml:space="preserve"> for his human rights work. A PIN photograph of the awards ceremony and a link to PIN’s website appeared with the article. </w:t>
      </w:r>
      <w:r w:rsidR="0093303E" w:rsidRPr="00F81C80">
        <w:rPr>
          <w:rFonts w:ascii="MetaPro-Norm" w:hAnsi="MetaPro-Norm"/>
        </w:rPr>
        <w:t xml:space="preserve">After 2019, </w:t>
      </w:r>
      <w:r w:rsidR="008F3C31" w:rsidRPr="00F81C80">
        <w:rPr>
          <w:rFonts w:ascii="MetaPro-Norm" w:hAnsi="MetaPro-Norm"/>
        </w:rPr>
        <w:t xml:space="preserve">the link no longer worked. </w:t>
      </w:r>
    </w:p>
    <w:p w14:paraId="6F16E792" w14:textId="17BB11C9" w:rsidR="009E2DFC" w:rsidRPr="00F87D94" w:rsidRDefault="009E2DFC" w:rsidP="00F87D94">
      <w:pPr>
        <w:spacing w:after="0" w:line="240" w:lineRule="auto"/>
        <w:contextualSpacing/>
        <w:rPr>
          <w:rFonts w:ascii="MetaPro-Norm" w:hAnsi="MetaPro-Norm"/>
          <w:i/>
          <w:iCs/>
        </w:rPr>
      </w:pPr>
    </w:p>
    <w:p w14:paraId="7EA5FA52" w14:textId="62AD1C5B" w:rsidR="00C229E2" w:rsidRPr="0057583C" w:rsidRDefault="00C229E2" w:rsidP="00F87D94">
      <w:pPr>
        <w:spacing w:after="0" w:line="240" w:lineRule="auto"/>
        <w:contextualSpacing/>
        <w:rPr>
          <w:rFonts w:ascii="MetaPro-Norm" w:hAnsi="MetaPro-Norm"/>
        </w:rPr>
      </w:pPr>
      <w:r w:rsidRPr="00F87D94">
        <w:rPr>
          <w:rFonts w:ascii="MetaPro-Norm" w:hAnsi="MetaPro-Norm"/>
          <w:i/>
          <w:iCs/>
        </w:rPr>
        <w:t>A</w:t>
      </w:r>
      <w:r w:rsidR="00B0322A" w:rsidRPr="00F87D94">
        <w:rPr>
          <w:rFonts w:ascii="MetaPro-Norm" w:hAnsi="MetaPro-Norm"/>
          <w:i/>
          <w:iCs/>
        </w:rPr>
        <w:t xml:space="preserve">buse of </w:t>
      </w:r>
      <w:r w:rsidR="0037053D" w:rsidRPr="00F87D94">
        <w:rPr>
          <w:rFonts w:ascii="MetaPro-Norm" w:hAnsi="MetaPro-Norm"/>
          <w:i/>
          <w:iCs/>
        </w:rPr>
        <w:t>A</w:t>
      </w:r>
      <w:r w:rsidRPr="00F87D94">
        <w:rPr>
          <w:rFonts w:ascii="MetaPro-Norm" w:hAnsi="MetaPro-Norm"/>
          <w:i/>
          <w:iCs/>
        </w:rPr>
        <w:t>nti-</w:t>
      </w:r>
      <w:r w:rsidR="0037053D" w:rsidRPr="00F87D94">
        <w:rPr>
          <w:rFonts w:ascii="MetaPro-Norm" w:hAnsi="MetaPro-Norm"/>
          <w:i/>
          <w:iCs/>
        </w:rPr>
        <w:t>E</w:t>
      </w:r>
      <w:r w:rsidRPr="00F87D94">
        <w:rPr>
          <w:rFonts w:ascii="MetaPro-Norm" w:hAnsi="MetaPro-Norm"/>
          <w:i/>
          <w:iCs/>
        </w:rPr>
        <w:t>xtremism</w:t>
      </w:r>
      <w:r w:rsidR="00614AA0" w:rsidRPr="00F87D94">
        <w:rPr>
          <w:rFonts w:ascii="MetaPro-Norm" w:hAnsi="MetaPro-Norm"/>
          <w:i/>
          <w:iCs/>
        </w:rPr>
        <w:t xml:space="preserve">/Counter-Terrorism </w:t>
      </w:r>
      <w:r w:rsidR="0037053D" w:rsidRPr="00F87D94">
        <w:rPr>
          <w:rFonts w:ascii="MetaPro-Norm" w:hAnsi="MetaPro-Norm"/>
          <w:i/>
          <w:iCs/>
        </w:rPr>
        <w:t>L</w:t>
      </w:r>
      <w:r w:rsidR="00B0322A" w:rsidRPr="00F87D94">
        <w:rPr>
          <w:rFonts w:ascii="MetaPro-Norm" w:hAnsi="MetaPro-Norm"/>
          <w:i/>
          <w:iCs/>
        </w:rPr>
        <w:t>egislation</w:t>
      </w:r>
    </w:p>
    <w:p w14:paraId="5C7CFFA4" w14:textId="427C65F6" w:rsidR="00282DD1" w:rsidRPr="0057583C" w:rsidRDefault="00282DD1" w:rsidP="00F87D94">
      <w:pPr>
        <w:spacing w:after="0" w:line="240" w:lineRule="auto"/>
        <w:contextualSpacing/>
        <w:rPr>
          <w:rFonts w:ascii="MetaPro-Norm" w:hAnsi="MetaPro-Norm"/>
        </w:rPr>
      </w:pPr>
    </w:p>
    <w:p w14:paraId="0592D012" w14:textId="3331D84E" w:rsidR="009E010D" w:rsidRPr="0057583C" w:rsidRDefault="00B2326A" w:rsidP="00A96420">
      <w:pPr>
        <w:spacing w:after="0" w:line="240" w:lineRule="auto"/>
        <w:contextualSpacing/>
        <w:rPr>
          <w:rFonts w:ascii="MetaPro-Norm" w:hAnsi="MetaPro-Norm"/>
        </w:rPr>
      </w:pPr>
      <w:r w:rsidRPr="0057583C">
        <w:rPr>
          <w:rFonts w:ascii="MetaPro-Norm" w:hAnsi="MetaPro-Norm"/>
        </w:rPr>
        <w:t>Russia</w:t>
      </w:r>
      <w:r w:rsidR="009E010D" w:rsidRPr="0057583C">
        <w:rPr>
          <w:rFonts w:ascii="MetaPro-Norm" w:hAnsi="MetaPro-Norm"/>
        </w:rPr>
        <w:t xml:space="preserve">n authorities continued to abuse </w:t>
      </w:r>
      <w:r w:rsidR="00024161" w:rsidRPr="0057583C">
        <w:rPr>
          <w:rFonts w:ascii="MetaPro-Norm" w:hAnsi="MetaPro-Norm"/>
        </w:rPr>
        <w:t xml:space="preserve">the </w:t>
      </w:r>
      <w:r w:rsidR="009E010D" w:rsidRPr="0057583C">
        <w:rPr>
          <w:rFonts w:ascii="MetaPro-Norm" w:hAnsi="MetaPro-Norm"/>
        </w:rPr>
        <w:t>country</w:t>
      </w:r>
      <w:r w:rsidRPr="0057583C">
        <w:rPr>
          <w:rFonts w:ascii="MetaPro-Norm" w:hAnsi="MetaPro-Norm"/>
        </w:rPr>
        <w:t>’s overbroad counterterrorism and counter-extremism laws to retaliate against oppo</w:t>
      </w:r>
      <w:r w:rsidR="00024161" w:rsidRPr="0057583C">
        <w:rPr>
          <w:rFonts w:ascii="MetaPro-Norm" w:hAnsi="MetaPro-Norm"/>
        </w:rPr>
        <w:t>sition figures</w:t>
      </w:r>
      <w:r w:rsidRPr="0057583C">
        <w:rPr>
          <w:rFonts w:ascii="MetaPro-Norm" w:hAnsi="MetaPro-Norm"/>
        </w:rPr>
        <w:t>, dissenting voices</w:t>
      </w:r>
      <w:r w:rsidR="00024161" w:rsidRPr="0057583C">
        <w:rPr>
          <w:rFonts w:ascii="MetaPro-Norm" w:hAnsi="MetaPro-Norm"/>
        </w:rPr>
        <w:t>,</w:t>
      </w:r>
      <w:r w:rsidRPr="0057583C">
        <w:rPr>
          <w:rFonts w:ascii="MetaPro-Norm" w:hAnsi="MetaPro-Norm"/>
        </w:rPr>
        <w:t xml:space="preserve"> and religious minorities. </w:t>
      </w:r>
    </w:p>
    <w:p w14:paraId="5C1DAF11" w14:textId="77777777" w:rsidR="009E010D" w:rsidRPr="0057583C" w:rsidRDefault="009E010D" w:rsidP="00A96420">
      <w:pPr>
        <w:spacing w:after="0" w:line="240" w:lineRule="auto"/>
        <w:contextualSpacing/>
        <w:rPr>
          <w:rFonts w:ascii="MetaPro-Norm" w:hAnsi="MetaPro-Norm"/>
        </w:rPr>
      </w:pPr>
    </w:p>
    <w:p w14:paraId="39605D58" w14:textId="3CCC98C3" w:rsidR="00282DD1" w:rsidRPr="0057583C" w:rsidRDefault="00B2326A" w:rsidP="00A96420">
      <w:pPr>
        <w:spacing w:after="0" w:line="240" w:lineRule="auto"/>
        <w:contextualSpacing/>
        <w:rPr>
          <w:rFonts w:ascii="MetaPro-Norm" w:hAnsi="MetaPro-Norm"/>
        </w:rPr>
      </w:pPr>
      <w:r w:rsidRPr="0057583C">
        <w:rPr>
          <w:rFonts w:ascii="MetaPro-Norm" w:hAnsi="MetaPro-Norm"/>
        </w:rPr>
        <w:t>Three organizations associated with</w:t>
      </w:r>
      <w:r w:rsidR="00663089" w:rsidRPr="0057583C">
        <w:rPr>
          <w:rFonts w:ascii="MetaPro-Norm" w:hAnsi="MetaPro-Norm"/>
        </w:rPr>
        <w:t xml:space="preserve"> political opposition figure</w:t>
      </w:r>
      <w:r w:rsidRPr="0057583C">
        <w:rPr>
          <w:rFonts w:ascii="MetaPro-Norm" w:hAnsi="MetaPro-Norm"/>
        </w:rPr>
        <w:t xml:space="preserve"> </w:t>
      </w:r>
      <w:r w:rsidR="00663089" w:rsidRPr="0057583C">
        <w:rPr>
          <w:rFonts w:ascii="MetaPro-Norm" w:hAnsi="MetaPro-Norm"/>
        </w:rPr>
        <w:t>Alexey Navalny</w:t>
      </w:r>
      <w:r w:rsidRPr="0057583C">
        <w:rPr>
          <w:rFonts w:ascii="MetaPro-Norm" w:hAnsi="MetaPro-Norm"/>
        </w:rPr>
        <w:t xml:space="preserve"> were banned </w:t>
      </w:r>
      <w:r w:rsidR="00663089" w:rsidRPr="0057583C">
        <w:rPr>
          <w:rFonts w:ascii="MetaPro-Norm" w:hAnsi="MetaPro-Norm"/>
        </w:rPr>
        <w:t xml:space="preserve">in </w:t>
      </w:r>
      <w:r w:rsidR="00C32C5D" w:rsidRPr="0057583C">
        <w:rPr>
          <w:rFonts w:ascii="MetaPro-Norm" w:hAnsi="MetaPro-Norm"/>
        </w:rPr>
        <w:t xml:space="preserve">June </w:t>
      </w:r>
      <w:r w:rsidR="00663089" w:rsidRPr="0057583C">
        <w:rPr>
          <w:rFonts w:ascii="MetaPro-Norm" w:hAnsi="MetaPro-Norm"/>
        </w:rPr>
        <w:t xml:space="preserve">2021 </w:t>
      </w:r>
      <w:r w:rsidRPr="0057583C">
        <w:rPr>
          <w:rFonts w:ascii="MetaPro-Norm" w:hAnsi="MetaPro-Norm"/>
        </w:rPr>
        <w:t xml:space="preserve">as “extremist” despite </w:t>
      </w:r>
      <w:r w:rsidR="00024161" w:rsidRPr="0057583C">
        <w:rPr>
          <w:rFonts w:ascii="MetaPro-Norm" w:hAnsi="MetaPro-Norm"/>
        </w:rPr>
        <w:t xml:space="preserve">the </w:t>
      </w:r>
      <w:r w:rsidRPr="0057583C">
        <w:rPr>
          <w:rFonts w:ascii="MetaPro-Norm" w:hAnsi="MetaPro-Norm"/>
        </w:rPr>
        <w:t xml:space="preserve">lack of any credible evidence that </w:t>
      </w:r>
      <w:r w:rsidR="003C2C41" w:rsidRPr="0057583C">
        <w:rPr>
          <w:rFonts w:ascii="MetaPro-Norm" w:hAnsi="MetaPro-Norm"/>
        </w:rPr>
        <w:t xml:space="preserve">their activities were extremist, much less a security threat. Shortly before the ruling, parliament adopted a law retroactively banning staffers and founders of organizations </w:t>
      </w:r>
      <w:r w:rsidR="00B81107" w:rsidRPr="0057583C">
        <w:rPr>
          <w:rFonts w:ascii="MetaPro-Norm" w:hAnsi="MetaPro-Norm"/>
        </w:rPr>
        <w:t xml:space="preserve">designated as extremist </w:t>
      </w:r>
      <w:r w:rsidR="003C2C41" w:rsidRPr="0057583C">
        <w:rPr>
          <w:rFonts w:ascii="MetaPro-Norm" w:hAnsi="MetaPro-Norm"/>
        </w:rPr>
        <w:t>from running in parliamentary elections. The law was later expanded to ban them from any elections.</w:t>
      </w:r>
      <w:r w:rsidR="008C53F3" w:rsidRPr="0057583C">
        <w:rPr>
          <w:rStyle w:val="FootnoteReference"/>
          <w:rFonts w:ascii="MetaPro-Norm" w:hAnsi="MetaPro-Norm"/>
        </w:rPr>
        <w:footnoteReference w:id="17"/>
      </w:r>
      <w:r w:rsidR="003C2C41" w:rsidRPr="0057583C">
        <w:rPr>
          <w:rFonts w:ascii="MetaPro-Norm" w:hAnsi="MetaPro-Norm"/>
        </w:rPr>
        <w:t xml:space="preserve"> In September</w:t>
      </w:r>
      <w:r w:rsidR="00C32C5D" w:rsidRPr="0057583C">
        <w:rPr>
          <w:rFonts w:ascii="MetaPro-Norm" w:hAnsi="MetaPro-Norm"/>
        </w:rPr>
        <w:t xml:space="preserve"> 2021</w:t>
      </w:r>
      <w:r w:rsidR="003C2C41" w:rsidRPr="0057583C">
        <w:rPr>
          <w:rFonts w:ascii="MetaPro-Norm" w:hAnsi="MetaPro-Norm"/>
        </w:rPr>
        <w:t xml:space="preserve">, authorities announced a new criminal case against Navalny and his allies over continuing “extremist group” activities. In November, authorities arrested Lilia </w:t>
      </w:r>
      <w:proofErr w:type="spellStart"/>
      <w:r w:rsidR="003C2C41" w:rsidRPr="0057583C">
        <w:rPr>
          <w:rFonts w:ascii="MetaPro-Norm" w:hAnsi="MetaPro-Norm"/>
        </w:rPr>
        <w:t>Chanysheva</w:t>
      </w:r>
      <w:proofErr w:type="spellEnd"/>
      <w:r w:rsidR="003C2C41" w:rsidRPr="0057583C">
        <w:rPr>
          <w:rFonts w:ascii="MetaPro-Norm" w:hAnsi="MetaPro-Norm"/>
        </w:rPr>
        <w:t>, the former head of Navalny’s team in Ufa, on charges of leading an extremist group.</w:t>
      </w:r>
      <w:r w:rsidR="00D44825" w:rsidRPr="0057583C">
        <w:rPr>
          <w:rFonts w:ascii="MetaPro-Norm" w:hAnsi="MetaPro-Norm"/>
        </w:rPr>
        <w:t xml:space="preserve"> Navalny and </w:t>
      </w:r>
      <w:proofErr w:type="gramStart"/>
      <w:r w:rsidR="00D44825" w:rsidRPr="0057583C">
        <w:rPr>
          <w:rFonts w:ascii="MetaPro-Norm" w:hAnsi="MetaPro-Norm"/>
        </w:rPr>
        <w:t>a number of</w:t>
      </w:r>
      <w:proofErr w:type="gramEnd"/>
      <w:r w:rsidR="00D44825" w:rsidRPr="0057583C">
        <w:rPr>
          <w:rFonts w:ascii="MetaPro-Norm" w:hAnsi="MetaPro-Norm"/>
        </w:rPr>
        <w:t xml:space="preserve"> his allies were added to the </w:t>
      </w:r>
      <w:r w:rsidR="00B81107" w:rsidRPr="0057583C">
        <w:rPr>
          <w:rFonts w:ascii="MetaPro-Norm" w:hAnsi="MetaPro-Norm"/>
        </w:rPr>
        <w:t xml:space="preserve">government registry </w:t>
      </w:r>
      <w:r w:rsidR="00D44825" w:rsidRPr="0057583C">
        <w:rPr>
          <w:rFonts w:ascii="MetaPro-Norm" w:hAnsi="MetaPro-Norm"/>
        </w:rPr>
        <w:t>of “extremists and terrorists” in January 2022.</w:t>
      </w:r>
    </w:p>
    <w:p w14:paraId="7609FBF7" w14:textId="2DBDE6ED" w:rsidR="00BF6B78" w:rsidRPr="0057583C" w:rsidRDefault="00BF6B78" w:rsidP="00A96420">
      <w:pPr>
        <w:spacing w:after="0" w:line="240" w:lineRule="auto"/>
        <w:contextualSpacing/>
        <w:rPr>
          <w:rFonts w:ascii="MetaPro-Norm" w:hAnsi="MetaPro-Norm"/>
        </w:rPr>
      </w:pPr>
    </w:p>
    <w:p w14:paraId="162FF06F" w14:textId="628B59C9" w:rsidR="0014618D" w:rsidRPr="0057583C" w:rsidRDefault="00955144" w:rsidP="00A96420">
      <w:pPr>
        <w:spacing w:after="0" w:line="240" w:lineRule="auto"/>
        <w:contextualSpacing/>
        <w:rPr>
          <w:rFonts w:ascii="MetaPro-Norm" w:hAnsi="MetaPro-Norm"/>
        </w:rPr>
      </w:pPr>
      <w:r w:rsidRPr="0057583C">
        <w:rPr>
          <w:rFonts w:ascii="MetaPro-Norm" w:hAnsi="MetaPro-Norm"/>
        </w:rPr>
        <w:t>In at least one case</w:t>
      </w:r>
      <w:r w:rsidR="00D44825" w:rsidRPr="0057583C">
        <w:rPr>
          <w:rFonts w:ascii="MetaPro-Norm" w:hAnsi="MetaPro-Norm"/>
        </w:rPr>
        <w:t xml:space="preserve"> in recent years</w:t>
      </w:r>
      <w:r w:rsidR="004B66A6" w:rsidRPr="0057583C">
        <w:rPr>
          <w:rFonts w:ascii="MetaPro-Norm" w:hAnsi="MetaPro-Norm"/>
        </w:rPr>
        <w:t>,</w:t>
      </w:r>
      <w:r w:rsidRPr="0057583C">
        <w:rPr>
          <w:rFonts w:ascii="MetaPro-Norm" w:hAnsi="MetaPro-Norm"/>
        </w:rPr>
        <w:t xml:space="preserve"> a</w:t>
      </w:r>
      <w:r w:rsidR="00BF6B78" w:rsidRPr="0057583C">
        <w:rPr>
          <w:rFonts w:ascii="MetaPro-Norm" w:hAnsi="MetaPro-Norm"/>
        </w:rPr>
        <w:t xml:space="preserve">uthorities </w:t>
      </w:r>
      <w:r w:rsidR="004E3DEA" w:rsidRPr="0057583C">
        <w:rPr>
          <w:rFonts w:ascii="MetaPro-Norm" w:hAnsi="MetaPro-Norm"/>
        </w:rPr>
        <w:t xml:space="preserve">also </w:t>
      </w:r>
      <w:r w:rsidR="007E1C4D" w:rsidRPr="0057583C">
        <w:rPr>
          <w:rFonts w:ascii="MetaPro-Norm" w:hAnsi="MetaPro-Norm"/>
        </w:rPr>
        <w:t>invoked</w:t>
      </w:r>
      <w:r w:rsidR="00E13A79" w:rsidRPr="0057583C">
        <w:rPr>
          <w:rFonts w:ascii="MetaPro-Norm" w:hAnsi="MetaPro-Norm"/>
        </w:rPr>
        <w:t xml:space="preserve"> counter-terrorism charges </w:t>
      </w:r>
      <w:r w:rsidR="00BF6B78" w:rsidRPr="0057583C">
        <w:rPr>
          <w:rFonts w:ascii="MetaPro-Norm" w:hAnsi="MetaPro-Norm"/>
        </w:rPr>
        <w:t xml:space="preserve">against </w:t>
      </w:r>
      <w:r w:rsidRPr="0057583C">
        <w:rPr>
          <w:rFonts w:ascii="MetaPro-Norm" w:hAnsi="MetaPro-Norm"/>
        </w:rPr>
        <w:t xml:space="preserve">a </w:t>
      </w:r>
      <w:r w:rsidR="00BF6B78" w:rsidRPr="0057583C">
        <w:rPr>
          <w:rFonts w:ascii="MetaPro-Norm" w:hAnsi="MetaPro-Norm"/>
        </w:rPr>
        <w:t xml:space="preserve">journalist </w:t>
      </w:r>
      <w:r w:rsidRPr="0057583C">
        <w:rPr>
          <w:rFonts w:ascii="MetaPro-Norm" w:hAnsi="MetaPro-Norm"/>
        </w:rPr>
        <w:t xml:space="preserve">in direct connection with </w:t>
      </w:r>
      <w:r w:rsidR="00BF6B78" w:rsidRPr="0057583C">
        <w:rPr>
          <w:rFonts w:ascii="MetaPro-Norm" w:hAnsi="MetaPro-Norm"/>
        </w:rPr>
        <w:t>their journalistic work.</w:t>
      </w:r>
      <w:r w:rsidR="00DD672E" w:rsidRPr="0057583C">
        <w:rPr>
          <w:rFonts w:ascii="MetaPro-Norm" w:hAnsi="MetaPro-Norm"/>
        </w:rPr>
        <w:t xml:space="preserve"> </w:t>
      </w:r>
      <w:bookmarkStart w:id="1" w:name="_Hlk52100220"/>
      <w:r w:rsidR="00E13A79" w:rsidRPr="0057583C">
        <w:rPr>
          <w:rFonts w:ascii="MetaPro-Norm" w:hAnsi="MetaPro-Norm"/>
        </w:rPr>
        <w:t>In</w:t>
      </w:r>
      <w:r w:rsidR="00BF6B78" w:rsidRPr="0057583C">
        <w:rPr>
          <w:rFonts w:ascii="MetaPro-Norm" w:hAnsi="MetaPro-Norm"/>
        </w:rPr>
        <w:t xml:space="preserve"> July</w:t>
      </w:r>
      <w:r w:rsidR="00414814" w:rsidRPr="0057583C">
        <w:rPr>
          <w:rFonts w:ascii="MetaPro-Norm" w:hAnsi="MetaPro-Norm"/>
        </w:rPr>
        <w:t xml:space="preserve"> 202</w:t>
      </w:r>
      <w:r w:rsidR="00A31FCC" w:rsidRPr="0057583C">
        <w:rPr>
          <w:rFonts w:ascii="MetaPro-Norm" w:hAnsi="MetaPro-Norm"/>
        </w:rPr>
        <w:t>0</w:t>
      </w:r>
      <w:r w:rsidR="00BF6B78" w:rsidRPr="0057583C">
        <w:rPr>
          <w:rFonts w:ascii="MetaPro-Norm" w:hAnsi="MetaPro-Norm"/>
        </w:rPr>
        <w:t xml:space="preserve">, journalist Svetlana </w:t>
      </w:r>
      <w:proofErr w:type="spellStart"/>
      <w:r w:rsidR="00BF6B78" w:rsidRPr="0057583C">
        <w:rPr>
          <w:rFonts w:ascii="MetaPro-Norm" w:hAnsi="MetaPro-Norm"/>
        </w:rPr>
        <w:t>Prokopyeva</w:t>
      </w:r>
      <w:proofErr w:type="spellEnd"/>
      <w:r w:rsidR="00BF6B78" w:rsidRPr="0057583C">
        <w:rPr>
          <w:rFonts w:ascii="MetaPro-Norm" w:hAnsi="MetaPro-Norm"/>
        </w:rPr>
        <w:t xml:space="preserve"> </w:t>
      </w:r>
      <w:hyperlink r:id="rId11" w:history="1">
        <w:r w:rsidR="00BF6B78" w:rsidRPr="0057583C">
          <w:rPr>
            <w:rStyle w:val="Hyperlink"/>
            <w:rFonts w:ascii="MetaPro-Norm" w:hAnsi="MetaPro-Norm"/>
            <w:color w:val="auto"/>
          </w:rPr>
          <w:t>was sentenced</w:t>
        </w:r>
      </w:hyperlink>
      <w:r w:rsidR="00BF6B78" w:rsidRPr="0057583C">
        <w:rPr>
          <w:rFonts w:ascii="MetaPro-Norm" w:hAnsi="MetaPro-Norm"/>
        </w:rPr>
        <w:t xml:space="preserve"> to a hefty fine on bogus terrorism charges for arguing that Russia’s repressive policies on speech and assembly radicalized youth.</w:t>
      </w:r>
      <w:r w:rsidR="00EB5CB1" w:rsidRPr="0057583C">
        <w:rPr>
          <w:rStyle w:val="FootnoteReference"/>
          <w:rFonts w:ascii="MetaPro-Norm" w:hAnsi="MetaPro-Norm"/>
        </w:rPr>
        <w:footnoteReference w:id="18"/>
      </w:r>
      <w:r w:rsidR="00BF6B78" w:rsidRPr="0057583C">
        <w:rPr>
          <w:rFonts w:ascii="MetaPro-Norm" w:hAnsi="MetaPro-Norm"/>
        </w:rPr>
        <w:t xml:space="preserve"> </w:t>
      </w:r>
      <w:r w:rsidR="00262F84" w:rsidRPr="0057583C">
        <w:rPr>
          <w:rFonts w:ascii="MetaPro-Norm" w:hAnsi="MetaPro-Norm"/>
        </w:rPr>
        <w:t xml:space="preserve">A year before </w:t>
      </w:r>
      <w:r w:rsidR="00BF6B78" w:rsidRPr="0057583C">
        <w:rPr>
          <w:rFonts w:ascii="MetaPro-Norm" w:hAnsi="MetaPro-Norm"/>
        </w:rPr>
        <w:t xml:space="preserve">the verdict, she </w:t>
      </w:r>
      <w:r w:rsidR="000D7A43" w:rsidRPr="0057583C">
        <w:rPr>
          <w:rFonts w:ascii="MetaPro-Norm" w:hAnsi="MetaPro-Norm"/>
        </w:rPr>
        <w:t xml:space="preserve">was </w:t>
      </w:r>
      <w:r w:rsidR="000D7A43" w:rsidRPr="0057583C">
        <w:rPr>
          <w:rFonts w:ascii="MetaPro-Norm" w:hAnsi="MetaPro-Norm"/>
        </w:rPr>
        <w:lastRenderedPageBreak/>
        <w:t xml:space="preserve">listed </w:t>
      </w:r>
      <w:r w:rsidR="00BF6B78" w:rsidRPr="0057583C">
        <w:rPr>
          <w:rFonts w:ascii="MetaPro-Norm" w:hAnsi="MetaPro-Norm"/>
        </w:rPr>
        <w:t xml:space="preserve">on the government’s </w:t>
      </w:r>
      <w:r w:rsidR="000D7A43" w:rsidRPr="0057583C">
        <w:rPr>
          <w:rFonts w:ascii="MetaPro-Norm" w:hAnsi="MetaPro-Norm"/>
        </w:rPr>
        <w:t xml:space="preserve">registry </w:t>
      </w:r>
      <w:r w:rsidR="00BF6B78" w:rsidRPr="0057583C">
        <w:rPr>
          <w:rFonts w:ascii="MetaPro-Norm" w:hAnsi="MetaPro-Norm"/>
        </w:rPr>
        <w:t>of “terrorists and extremists” and barred from foreign travel</w:t>
      </w:r>
      <w:r w:rsidR="000D7A43" w:rsidRPr="0057583C">
        <w:rPr>
          <w:rFonts w:ascii="MetaPro-Norm" w:hAnsi="MetaPro-Norm"/>
        </w:rPr>
        <w:t>, her bank accounts and other assets frozen</w:t>
      </w:r>
      <w:r w:rsidR="00BF6B78" w:rsidRPr="0057583C">
        <w:rPr>
          <w:rFonts w:ascii="MetaPro-Norm" w:hAnsi="MetaPro-Norm"/>
        </w:rPr>
        <w:t>.</w:t>
      </w:r>
      <w:bookmarkEnd w:id="1"/>
      <w:r w:rsidR="008230A6">
        <w:rPr>
          <w:rFonts w:ascii="MetaPro-Norm" w:hAnsi="MetaPro-Norm"/>
        </w:rPr>
        <w:t xml:space="preserve"> </w:t>
      </w:r>
    </w:p>
    <w:p w14:paraId="21B8C787" w14:textId="61F60772" w:rsidR="0014618D" w:rsidRPr="0057583C" w:rsidRDefault="0014618D" w:rsidP="00A96420">
      <w:pPr>
        <w:spacing w:after="0" w:line="240" w:lineRule="auto"/>
        <w:contextualSpacing/>
        <w:rPr>
          <w:rFonts w:ascii="MetaPro-Norm" w:hAnsi="MetaPro-Norm"/>
        </w:rPr>
      </w:pPr>
    </w:p>
    <w:p w14:paraId="574F957B" w14:textId="73D87FE9" w:rsidR="00431A67" w:rsidRPr="0057583C" w:rsidRDefault="00663089" w:rsidP="00A96420">
      <w:pPr>
        <w:spacing w:after="0" w:line="240" w:lineRule="auto"/>
        <w:contextualSpacing/>
        <w:rPr>
          <w:rFonts w:ascii="MetaPro-Norm" w:hAnsi="MetaPro-Norm"/>
        </w:rPr>
      </w:pPr>
      <w:r w:rsidRPr="0057583C">
        <w:rPr>
          <w:rFonts w:ascii="MetaPro-Norm" w:hAnsi="MetaPro-Norm"/>
        </w:rPr>
        <w:t>The authorities also prosecuted people accused of affiliation with religious organizations designated as “terrorist” or “extremist” although these groups have not espoused or been linked to violence.</w:t>
      </w:r>
      <w:r w:rsidR="004F7D77" w:rsidRPr="0057583C">
        <w:rPr>
          <w:rStyle w:val="FootnoteReference"/>
          <w:rFonts w:ascii="MetaPro-Norm" w:hAnsi="MetaPro-Norm"/>
        </w:rPr>
        <w:footnoteReference w:id="19"/>
      </w:r>
    </w:p>
    <w:p w14:paraId="5F1D4435" w14:textId="6BD98E72" w:rsidR="00BF6B78" w:rsidRPr="0057583C" w:rsidRDefault="00BF6B78" w:rsidP="00A96420">
      <w:pPr>
        <w:spacing w:after="0" w:line="240" w:lineRule="auto"/>
        <w:contextualSpacing/>
        <w:rPr>
          <w:rFonts w:ascii="MetaPro-Norm" w:hAnsi="MetaPro-Norm"/>
        </w:rPr>
      </w:pPr>
    </w:p>
    <w:p w14:paraId="54F4EF14" w14:textId="2C6C38C5" w:rsidR="005D4506" w:rsidRPr="00C34A38" w:rsidRDefault="000C3E81" w:rsidP="00A96420">
      <w:pPr>
        <w:spacing w:after="0" w:line="240" w:lineRule="auto"/>
        <w:contextualSpacing/>
        <w:rPr>
          <w:rFonts w:ascii="MetaPro-Norm" w:hAnsi="MetaPro-Norm" w:cs="Times New Roman"/>
          <w:i/>
          <w:iCs/>
        </w:rPr>
      </w:pPr>
      <w:r w:rsidRPr="00C34A38">
        <w:rPr>
          <w:rFonts w:ascii="MetaPro-Norm" w:hAnsi="MetaPro-Norm" w:cs="Times New Roman"/>
          <w:i/>
          <w:iCs/>
        </w:rPr>
        <w:t xml:space="preserve">Criminal </w:t>
      </w:r>
      <w:r w:rsidR="005D4506" w:rsidRPr="00C34A38">
        <w:rPr>
          <w:rFonts w:ascii="MetaPro-Norm" w:hAnsi="MetaPro-Norm" w:cs="Times New Roman"/>
          <w:i/>
          <w:iCs/>
        </w:rPr>
        <w:t>Defamation</w:t>
      </w:r>
    </w:p>
    <w:p w14:paraId="45E03633" w14:textId="77777777" w:rsidR="005D4506" w:rsidRPr="0057583C" w:rsidRDefault="005D4506" w:rsidP="00A96420">
      <w:pPr>
        <w:spacing w:after="0" w:line="240" w:lineRule="auto"/>
        <w:contextualSpacing/>
        <w:rPr>
          <w:rFonts w:ascii="MetaPro-Norm" w:hAnsi="MetaPro-Norm" w:cs="Times New Roman"/>
        </w:rPr>
      </w:pPr>
    </w:p>
    <w:p w14:paraId="6B8BF036" w14:textId="7F38FF14" w:rsidR="00431A67" w:rsidRPr="0057583C" w:rsidRDefault="0039724F" w:rsidP="00A96420">
      <w:pPr>
        <w:spacing w:after="0" w:line="240" w:lineRule="auto"/>
        <w:contextualSpacing/>
        <w:rPr>
          <w:rFonts w:ascii="MetaPro-Norm" w:hAnsi="MetaPro-Norm" w:cs="Times New Roman"/>
        </w:rPr>
      </w:pPr>
      <w:r w:rsidRPr="0057583C">
        <w:rPr>
          <w:rFonts w:ascii="MetaPro-Norm" w:hAnsi="MetaPro-Norm"/>
        </w:rPr>
        <w:t>A</w:t>
      </w:r>
      <w:r w:rsidR="001D5AA5" w:rsidRPr="0057583C">
        <w:rPr>
          <w:rFonts w:ascii="MetaPro-Norm" w:hAnsi="MetaPro-Norm"/>
        </w:rPr>
        <w:t xml:space="preserve"> law</w:t>
      </w:r>
      <w:r w:rsidR="000034BA" w:rsidRPr="0057583C" w:rsidDel="00431A67">
        <w:rPr>
          <w:rFonts w:ascii="MetaPro-Norm" w:hAnsi="MetaPro-Norm"/>
        </w:rPr>
        <w:t xml:space="preserve"> adopted in December 2020 re-introduced prison sentences for defamation that is committed publicly and expanded its application to include online content</w:t>
      </w:r>
      <w:r w:rsidR="001D5AA5" w:rsidRPr="0057583C">
        <w:rPr>
          <w:rFonts w:ascii="MetaPro-Norm" w:hAnsi="MetaPro-Norm"/>
        </w:rPr>
        <w:t xml:space="preserve">. This seemed aimed at </w:t>
      </w:r>
      <w:r w:rsidR="000034BA" w:rsidRPr="0057583C" w:rsidDel="00431A67">
        <w:rPr>
          <w:rFonts w:ascii="MetaPro-Norm" w:hAnsi="MetaPro-Norm"/>
        </w:rPr>
        <w:t>hamper</w:t>
      </w:r>
      <w:r w:rsidR="001D5AA5" w:rsidRPr="0057583C">
        <w:rPr>
          <w:rFonts w:ascii="MetaPro-Norm" w:hAnsi="MetaPro-Norm"/>
        </w:rPr>
        <w:t>ing</w:t>
      </w:r>
      <w:r w:rsidR="000034BA" w:rsidRPr="0057583C" w:rsidDel="00431A67">
        <w:rPr>
          <w:rFonts w:ascii="MetaPro-Norm" w:hAnsi="MetaPro-Norm"/>
        </w:rPr>
        <w:t xml:space="preserve"> anti-corruption investigations and other public inquiries. The same law increased </w:t>
      </w:r>
      <w:r w:rsidR="000C3E81" w:rsidRPr="0057583C">
        <w:rPr>
          <w:rFonts w:ascii="MetaPro-Norm" w:hAnsi="MetaPro-Norm"/>
        </w:rPr>
        <w:t xml:space="preserve">the maximum penalty </w:t>
      </w:r>
      <w:r w:rsidR="000034BA" w:rsidRPr="0057583C" w:rsidDel="00431A67">
        <w:rPr>
          <w:rFonts w:ascii="MetaPro-Norm" w:hAnsi="MetaPro-Norm"/>
        </w:rPr>
        <w:t>for defamation involving allegations of sexual assault</w:t>
      </w:r>
      <w:r w:rsidR="00E11CCE" w:rsidRPr="0057583C">
        <w:rPr>
          <w:rFonts w:ascii="MetaPro-Norm" w:hAnsi="MetaPro-Norm"/>
        </w:rPr>
        <w:t xml:space="preserve"> </w:t>
      </w:r>
      <w:r w:rsidR="00E11CCE" w:rsidRPr="0057583C" w:rsidDel="00431A67">
        <w:rPr>
          <w:rFonts w:ascii="MetaPro-Norm" w:hAnsi="MetaPro-Norm"/>
        </w:rPr>
        <w:t>to five years imprisonment</w:t>
      </w:r>
      <w:r w:rsidR="000034BA" w:rsidRPr="0057583C" w:rsidDel="00431A67">
        <w:rPr>
          <w:rFonts w:ascii="MetaPro-Norm" w:hAnsi="MetaPro-Norm"/>
        </w:rPr>
        <w:t>. This will add to the many barriers women in Russia already face to prove assault in the Russian legal system and could be a very powerful deterrent for reporting sexual assault.</w:t>
      </w:r>
      <w:r w:rsidR="00C068E8" w:rsidRPr="0057583C">
        <w:rPr>
          <w:rStyle w:val="FootnoteReference"/>
          <w:rFonts w:ascii="MetaPro-Norm" w:hAnsi="MetaPro-Norm"/>
        </w:rPr>
        <w:footnoteReference w:id="20"/>
      </w:r>
    </w:p>
    <w:p w14:paraId="697516B2" w14:textId="77777777" w:rsidR="00431A67" w:rsidRPr="0057583C" w:rsidRDefault="00431A67" w:rsidP="00A96420">
      <w:pPr>
        <w:spacing w:after="0" w:line="240" w:lineRule="auto"/>
        <w:contextualSpacing/>
        <w:rPr>
          <w:rFonts w:ascii="MetaPro-Norm" w:hAnsi="MetaPro-Norm" w:cs="Times New Roman"/>
        </w:rPr>
      </w:pPr>
    </w:p>
    <w:p w14:paraId="0908BB96" w14:textId="5CFF225A" w:rsidR="00D46696" w:rsidRPr="0057583C" w:rsidRDefault="00D46696" w:rsidP="00A96420">
      <w:pPr>
        <w:spacing w:after="0" w:line="240" w:lineRule="auto"/>
        <w:contextualSpacing/>
        <w:rPr>
          <w:rFonts w:ascii="MetaPro-Norm" w:hAnsi="MetaPro-Norm" w:cs="Times New Roman"/>
          <w:b/>
          <w:bCs/>
        </w:rPr>
      </w:pPr>
      <w:r w:rsidRPr="0057583C">
        <w:rPr>
          <w:rFonts w:ascii="MetaPro-Norm" w:hAnsi="MetaPro-Norm" w:cs="Times New Roman"/>
          <w:b/>
          <w:bCs/>
        </w:rPr>
        <w:t>Recommendations</w:t>
      </w:r>
    </w:p>
    <w:p w14:paraId="38D5EA48" w14:textId="77777777" w:rsidR="000034BA" w:rsidRPr="0057583C" w:rsidRDefault="000034BA" w:rsidP="00A96420">
      <w:pPr>
        <w:spacing w:after="0" w:line="240" w:lineRule="auto"/>
        <w:contextualSpacing/>
        <w:rPr>
          <w:rFonts w:ascii="MetaPro-Norm" w:hAnsi="MetaPro-Norm"/>
        </w:rPr>
      </w:pPr>
    </w:p>
    <w:p w14:paraId="083A092D" w14:textId="4832EFDE" w:rsidR="0010616B" w:rsidRDefault="004D6075" w:rsidP="00A96420">
      <w:pPr>
        <w:spacing w:after="0" w:line="240" w:lineRule="auto"/>
        <w:contextualSpacing/>
        <w:rPr>
          <w:rFonts w:ascii="MetaPro-Norm" w:hAnsi="MetaPro-Norm"/>
        </w:rPr>
      </w:pPr>
      <w:r w:rsidRPr="0057583C">
        <w:rPr>
          <w:rFonts w:ascii="MetaPro-Norm" w:hAnsi="MetaPro-Norm"/>
        </w:rPr>
        <w:t xml:space="preserve">The Committee should call on </w:t>
      </w:r>
      <w:r w:rsidR="00425967" w:rsidRPr="0057583C">
        <w:rPr>
          <w:rFonts w:ascii="MetaPro-Norm" w:hAnsi="MetaPro-Norm"/>
        </w:rPr>
        <w:t xml:space="preserve">the </w:t>
      </w:r>
      <w:r w:rsidRPr="0057583C">
        <w:rPr>
          <w:rFonts w:ascii="MetaPro-Norm" w:hAnsi="MetaPro-Norm"/>
        </w:rPr>
        <w:t>Russia</w:t>
      </w:r>
      <w:r w:rsidR="00425967" w:rsidRPr="0057583C">
        <w:rPr>
          <w:rFonts w:ascii="MetaPro-Norm" w:hAnsi="MetaPro-Norm"/>
        </w:rPr>
        <w:t xml:space="preserve">n </w:t>
      </w:r>
      <w:r w:rsidR="000904E3" w:rsidRPr="0057583C">
        <w:rPr>
          <w:rFonts w:ascii="MetaPro-Norm" w:hAnsi="MetaPro-Norm"/>
        </w:rPr>
        <w:t>government</w:t>
      </w:r>
      <w:r w:rsidRPr="0057583C">
        <w:rPr>
          <w:rFonts w:ascii="MetaPro-Norm" w:hAnsi="MetaPro-Norm"/>
        </w:rPr>
        <w:t xml:space="preserve"> to </w:t>
      </w:r>
      <w:r w:rsidR="00425967" w:rsidRPr="0057583C">
        <w:rPr>
          <w:rFonts w:ascii="MetaPro-Norm" w:hAnsi="MetaPro-Norm"/>
        </w:rPr>
        <w:t xml:space="preserve">end </w:t>
      </w:r>
      <w:r w:rsidR="000904E3" w:rsidRPr="0057583C">
        <w:rPr>
          <w:rFonts w:ascii="MetaPro-Norm" w:hAnsi="MetaPro-Norm"/>
        </w:rPr>
        <w:t>its</w:t>
      </w:r>
      <w:r w:rsidR="00425967" w:rsidRPr="0057583C">
        <w:rPr>
          <w:rFonts w:ascii="MetaPro-Norm" w:hAnsi="MetaPro-Norm"/>
        </w:rPr>
        <w:t xml:space="preserve"> </w:t>
      </w:r>
      <w:r w:rsidR="000904E3" w:rsidRPr="0057583C">
        <w:rPr>
          <w:rFonts w:ascii="MetaPro-Norm" w:hAnsi="MetaPro-Norm"/>
        </w:rPr>
        <w:t xml:space="preserve">vicious and </w:t>
      </w:r>
      <w:r w:rsidR="00425967" w:rsidRPr="0057583C">
        <w:rPr>
          <w:rFonts w:ascii="MetaPro-Norm" w:hAnsi="MetaPro-Norm"/>
        </w:rPr>
        <w:t>escalating crackdown on civil society and guarantee the rights to freedom of expression, association</w:t>
      </w:r>
      <w:r w:rsidR="002A1474">
        <w:rPr>
          <w:rFonts w:ascii="MetaPro-Norm" w:hAnsi="MetaPro-Norm"/>
        </w:rPr>
        <w:t>,</w:t>
      </w:r>
      <w:r w:rsidR="00425967" w:rsidRPr="0057583C">
        <w:rPr>
          <w:rFonts w:ascii="MetaPro-Norm" w:hAnsi="MetaPro-Norm"/>
        </w:rPr>
        <w:t xml:space="preserve"> and peaceful assembly in line with </w:t>
      </w:r>
      <w:r w:rsidR="000904E3" w:rsidRPr="0057583C">
        <w:rPr>
          <w:rFonts w:ascii="MetaPro-Norm" w:hAnsi="MetaPro-Norm"/>
        </w:rPr>
        <w:t>its</w:t>
      </w:r>
      <w:r w:rsidR="00425967" w:rsidRPr="0057583C">
        <w:rPr>
          <w:rFonts w:ascii="MetaPro-Norm" w:hAnsi="MetaPro-Norm"/>
        </w:rPr>
        <w:t xml:space="preserve"> obligations under </w:t>
      </w:r>
      <w:r w:rsidR="000904E3" w:rsidRPr="0057583C">
        <w:rPr>
          <w:rFonts w:ascii="MetaPro-Norm" w:hAnsi="MetaPro-Norm"/>
        </w:rPr>
        <w:t>the Covenant, and specifically</w:t>
      </w:r>
      <w:r w:rsidR="00F860B1" w:rsidRPr="0057583C">
        <w:rPr>
          <w:rFonts w:ascii="MetaPro-Norm" w:hAnsi="MetaPro-Norm"/>
        </w:rPr>
        <w:t>,</w:t>
      </w:r>
      <w:r w:rsidR="000904E3" w:rsidRPr="0057583C">
        <w:rPr>
          <w:rFonts w:ascii="MetaPro-Norm" w:hAnsi="MetaPro-Norm"/>
        </w:rPr>
        <w:t xml:space="preserve"> </w:t>
      </w:r>
      <w:r w:rsidR="00425967" w:rsidRPr="0057583C">
        <w:rPr>
          <w:rFonts w:ascii="MetaPro-Norm" w:hAnsi="MetaPro-Norm"/>
        </w:rPr>
        <w:t>to</w:t>
      </w:r>
      <w:r w:rsidR="0010616B" w:rsidRPr="0057583C">
        <w:rPr>
          <w:rFonts w:ascii="MetaPro-Norm" w:hAnsi="MetaPro-Norm"/>
        </w:rPr>
        <w:t>:</w:t>
      </w:r>
    </w:p>
    <w:p w14:paraId="55A110B6" w14:textId="77777777" w:rsidR="00EC48A7" w:rsidRPr="0057583C" w:rsidRDefault="00EC48A7" w:rsidP="00A96420">
      <w:pPr>
        <w:spacing w:after="0" w:line="240" w:lineRule="auto"/>
        <w:contextualSpacing/>
        <w:rPr>
          <w:rFonts w:ascii="MetaPro-Norm" w:hAnsi="MetaPro-Norm"/>
        </w:rPr>
      </w:pPr>
    </w:p>
    <w:p w14:paraId="2F6A2E9F" w14:textId="5E1B83E2" w:rsidR="0010616B" w:rsidRPr="0057583C" w:rsidRDefault="0010616B" w:rsidP="00A96420">
      <w:pPr>
        <w:pStyle w:val="ListParagraph"/>
        <w:numPr>
          <w:ilvl w:val="0"/>
          <w:numId w:val="6"/>
        </w:numPr>
        <w:spacing w:after="0" w:line="240" w:lineRule="auto"/>
        <w:rPr>
          <w:rFonts w:ascii="MetaPro-Norm" w:hAnsi="MetaPro-Norm"/>
        </w:rPr>
      </w:pPr>
      <w:r w:rsidRPr="0057583C">
        <w:rPr>
          <w:rFonts w:ascii="MetaPro-Norm" w:hAnsi="MetaPro-Norm"/>
        </w:rPr>
        <w:t>R</w:t>
      </w:r>
      <w:r w:rsidR="009D1149" w:rsidRPr="0057583C">
        <w:rPr>
          <w:rFonts w:ascii="MetaPro-Norm" w:hAnsi="MetaPro-Norm"/>
        </w:rPr>
        <w:t>epeal</w:t>
      </w:r>
      <w:r w:rsidR="00AD08EF" w:rsidRPr="0057583C">
        <w:rPr>
          <w:rFonts w:ascii="MetaPro-Norm" w:hAnsi="MetaPro-Norm"/>
        </w:rPr>
        <w:t xml:space="preserve"> </w:t>
      </w:r>
      <w:r w:rsidR="00154A09" w:rsidRPr="0057583C">
        <w:rPr>
          <w:rFonts w:ascii="MetaPro-Norm" w:hAnsi="MetaPro-Norm"/>
        </w:rPr>
        <w:t>all</w:t>
      </w:r>
      <w:r w:rsidR="00AD08EF" w:rsidRPr="0057583C">
        <w:rPr>
          <w:rFonts w:ascii="MetaPro-Norm" w:hAnsi="MetaPro-Norm"/>
        </w:rPr>
        <w:t xml:space="preserve"> </w:t>
      </w:r>
      <w:r w:rsidR="00154A09" w:rsidRPr="0057583C">
        <w:rPr>
          <w:rFonts w:ascii="MetaPro-Norm" w:hAnsi="MetaPro-Norm"/>
        </w:rPr>
        <w:t>legislation pertaining to</w:t>
      </w:r>
      <w:r w:rsidR="00AD08EF" w:rsidRPr="0057583C">
        <w:rPr>
          <w:rFonts w:ascii="MetaPro-Norm" w:hAnsi="MetaPro-Norm"/>
        </w:rPr>
        <w:t xml:space="preserve"> “foreign agents” and “undesirable</w:t>
      </w:r>
      <w:r w:rsidR="000904E3" w:rsidRPr="0057583C">
        <w:rPr>
          <w:rFonts w:ascii="MetaPro-Norm" w:hAnsi="MetaPro-Norm"/>
        </w:rPr>
        <w:t>”</w:t>
      </w:r>
      <w:r w:rsidR="00AD08EF" w:rsidRPr="0057583C">
        <w:rPr>
          <w:rFonts w:ascii="MetaPro-Norm" w:hAnsi="MetaPro-Norm"/>
        </w:rPr>
        <w:t xml:space="preserve"> organizations</w:t>
      </w:r>
      <w:r w:rsidR="000904E3" w:rsidRPr="0057583C">
        <w:rPr>
          <w:rFonts w:ascii="MetaPro-Norm" w:hAnsi="MetaPro-Norm"/>
        </w:rPr>
        <w:t>,</w:t>
      </w:r>
      <w:r w:rsidR="00425967" w:rsidRPr="0057583C">
        <w:rPr>
          <w:rFonts w:ascii="MetaPro-Norm" w:hAnsi="MetaPro-Norm"/>
        </w:rPr>
        <w:t xml:space="preserve"> </w:t>
      </w:r>
      <w:r w:rsidRPr="0057583C">
        <w:rPr>
          <w:rFonts w:ascii="MetaPro-Norm" w:hAnsi="MetaPro-Norm"/>
        </w:rPr>
        <w:t xml:space="preserve">and </w:t>
      </w:r>
      <w:r w:rsidR="00D61CB9" w:rsidRPr="0057583C">
        <w:rPr>
          <w:rFonts w:ascii="MetaPro-Norm" w:hAnsi="MetaPro-Norm"/>
        </w:rPr>
        <w:t>annul</w:t>
      </w:r>
      <w:r w:rsidR="004D6075" w:rsidRPr="0057583C">
        <w:rPr>
          <w:rFonts w:ascii="MetaPro-Norm" w:hAnsi="MetaPro-Norm"/>
        </w:rPr>
        <w:t xml:space="preserve"> </w:t>
      </w:r>
      <w:r w:rsidR="00425967" w:rsidRPr="0057583C">
        <w:rPr>
          <w:rFonts w:ascii="MetaPro-Norm" w:hAnsi="MetaPro-Norm"/>
        </w:rPr>
        <w:t xml:space="preserve">all </w:t>
      </w:r>
      <w:r w:rsidR="004D6075" w:rsidRPr="0057583C">
        <w:rPr>
          <w:rFonts w:ascii="MetaPro-Norm" w:hAnsi="MetaPro-Norm"/>
        </w:rPr>
        <w:t>court rulings that shut down organizations</w:t>
      </w:r>
      <w:r w:rsidRPr="0057583C">
        <w:rPr>
          <w:rFonts w:ascii="MetaPro-Norm" w:hAnsi="MetaPro-Norm"/>
        </w:rPr>
        <w:t xml:space="preserve"> based on these laws</w:t>
      </w:r>
      <w:r w:rsidR="004D6075" w:rsidRPr="0057583C">
        <w:rPr>
          <w:rFonts w:ascii="MetaPro-Norm" w:hAnsi="MetaPro-Norm"/>
        </w:rPr>
        <w:t xml:space="preserve">, including Memorial, and </w:t>
      </w:r>
      <w:r w:rsidR="00D61CB9" w:rsidRPr="0057583C">
        <w:rPr>
          <w:rFonts w:ascii="MetaPro-Norm" w:hAnsi="MetaPro-Norm"/>
        </w:rPr>
        <w:t>vacate</w:t>
      </w:r>
      <w:r w:rsidR="00154A09" w:rsidRPr="0057583C">
        <w:rPr>
          <w:rFonts w:ascii="MetaPro-Norm" w:hAnsi="MetaPro-Norm"/>
        </w:rPr>
        <w:t xml:space="preserve"> all</w:t>
      </w:r>
      <w:r w:rsidR="00D61CB9" w:rsidRPr="0057583C">
        <w:rPr>
          <w:rFonts w:ascii="MetaPro-Norm" w:hAnsi="MetaPro-Norm"/>
        </w:rPr>
        <w:t xml:space="preserve"> </w:t>
      </w:r>
      <w:r w:rsidR="004D6075" w:rsidRPr="0057583C">
        <w:rPr>
          <w:rFonts w:ascii="MetaPro-Norm" w:hAnsi="MetaPro-Norm"/>
        </w:rPr>
        <w:t xml:space="preserve">sentences targeting their members and </w:t>
      </w:r>
      <w:proofErr w:type="gramStart"/>
      <w:r w:rsidR="004D6075" w:rsidRPr="0057583C">
        <w:rPr>
          <w:rFonts w:ascii="MetaPro-Norm" w:hAnsi="MetaPro-Norm"/>
        </w:rPr>
        <w:t>staff</w:t>
      </w:r>
      <w:r w:rsidRPr="0057583C">
        <w:rPr>
          <w:rFonts w:ascii="MetaPro-Norm" w:hAnsi="MetaPro-Norm"/>
        </w:rPr>
        <w:t>;</w:t>
      </w:r>
      <w:proofErr w:type="gramEnd"/>
      <w:r w:rsidR="00C068E8" w:rsidRPr="0057583C">
        <w:rPr>
          <w:rFonts w:ascii="MetaPro-Norm" w:hAnsi="MetaPro-Norm"/>
        </w:rPr>
        <w:t xml:space="preserve"> </w:t>
      </w:r>
    </w:p>
    <w:p w14:paraId="56048C17" w14:textId="609F6E1C" w:rsidR="0010616B" w:rsidRPr="0057583C" w:rsidRDefault="0010616B" w:rsidP="00A96420">
      <w:pPr>
        <w:pStyle w:val="ListParagraph"/>
        <w:numPr>
          <w:ilvl w:val="0"/>
          <w:numId w:val="6"/>
        </w:numPr>
        <w:spacing w:after="0" w:line="240" w:lineRule="auto"/>
        <w:rPr>
          <w:rFonts w:ascii="MetaPro-Norm" w:hAnsi="MetaPro-Norm"/>
        </w:rPr>
      </w:pPr>
      <w:r w:rsidRPr="0057583C">
        <w:rPr>
          <w:rFonts w:ascii="MetaPro-Norm" w:hAnsi="MetaPro-Norm"/>
        </w:rPr>
        <w:t xml:space="preserve">Stop abusing its overly broad counterterrorism and counter-extremism laws to retaliate against opposition figures, dissenting voices, and religious minorities, </w:t>
      </w:r>
      <w:proofErr w:type="gramStart"/>
      <w:r w:rsidRPr="0057583C">
        <w:rPr>
          <w:rFonts w:ascii="MetaPro-Norm" w:hAnsi="MetaPro-Norm"/>
        </w:rPr>
        <w:t>and;</w:t>
      </w:r>
      <w:proofErr w:type="gramEnd"/>
      <w:r w:rsidRPr="0057583C">
        <w:rPr>
          <w:rFonts w:ascii="MetaPro-Norm" w:hAnsi="MetaPro-Norm"/>
        </w:rPr>
        <w:t xml:space="preserve"> </w:t>
      </w:r>
    </w:p>
    <w:p w14:paraId="175B37E0" w14:textId="5F500F6C" w:rsidR="00C068E8" w:rsidRPr="0057583C" w:rsidRDefault="0010616B" w:rsidP="00A96420">
      <w:pPr>
        <w:pStyle w:val="ListParagraph"/>
        <w:numPr>
          <w:ilvl w:val="0"/>
          <w:numId w:val="6"/>
        </w:numPr>
        <w:spacing w:after="0" w:line="240" w:lineRule="auto"/>
        <w:rPr>
          <w:rFonts w:ascii="MetaPro-Norm" w:hAnsi="MetaPro-Norm"/>
        </w:rPr>
      </w:pPr>
      <w:r w:rsidRPr="0057583C">
        <w:rPr>
          <w:rFonts w:ascii="MetaPro-Norm" w:hAnsi="MetaPro-Norm"/>
        </w:rPr>
        <w:t>A</w:t>
      </w:r>
      <w:r w:rsidR="00C068E8" w:rsidRPr="0057583C">
        <w:rPr>
          <w:rFonts w:ascii="MetaPro-Norm" w:hAnsi="MetaPro-Norm"/>
        </w:rPr>
        <w:t xml:space="preserve">mend the criminal code to decriminalize defamation. </w:t>
      </w:r>
    </w:p>
    <w:p w14:paraId="76F7B6CF" w14:textId="77777777" w:rsidR="0010616B" w:rsidRPr="0057583C" w:rsidRDefault="0010616B" w:rsidP="00A96420">
      <w:pPr>
        <w:spacing w:after="0" w:line="240" w:lineRule="auto"/>
        <w:contextualSpacing/>
        <w:rPr>
          <w:rFonts w:ascii="MetaPro-Norm" w:hAnsi="MetaPro-Norm"/>
        </w:rPr>
      </w:pPr>
    </w:p>
    <w:p w14:paraId="08967DA0" w14:textId="77777777" w:rsidR="006E3636" w:rsidRPr="005A5238" w:rsidRDefault="006E3636" w:rsidP="00A96420">
      <w:pPr>
        <w:spacing w:after="0" w:line="240" w:lineRule="auto"/>
        <w:contextualSpacing/>
        <w:rPr>
          <w:rFonts w:ascii="MetaPro-Norm" w:hAnsi="MetaPro-Norm"/>
          <w:b/>
          <w:bCs/>
          <w:u w:val="single"/>
        </w:rPr>
      </w:pPr>
      <w:r w:rsidRPr="005A5238">
        <w:rPr>
          <w:rFonts w:ascii="MetaPro-Norm" w:hAnsi="MetaPro-Norm"/>
          <w:b/>
          <w:bCs/>
          <w:u w:val="single"/>
        </w:rPr>
        <w:t>Privacy, Freedom of Expression and Access to Information Online (Covenant Articles 17, 19, and 21)</w:t>
      </w:r>
    </w:p>
    <w:p w14:paraId="4B8CAAC6" w14:textId="77777777" w:rsidR="005A5238" w:rsidRDefault="005A5238" w:rsidP="00A96420">
      <w:pPr>
        <w:spacing w:after="0" w:line="240" w:lineRule="auto"/>
        <w:contextualSpacing/>
        <w:rPr>
          <w:rFonts w:ascii="MetaPro-Norm" w:hAnsi="MetaPro-Norm"/>
        </w:rPr>
      </w:pPr>
    </w:p>
    <w:p w14:paraId="105E16D4" w14:textId="6EC30B12" w:rsidR="006E3636" w:rsidRPr="0057583C" w:rsidRDefault="006E3636" w:rsidP="00A96420">
      <w:pPr>
        <w:spacing w:after="0" w:line="240" w:lineRule="auto"/>
        <w:contextualSpacing/>
        <w:rPr>
          <w:rFonts w:ascii="MetaPro-Norm" w:hAnsi="MetaPro-Norm"/>
        </w:rPr>
      </w:pPr>
      <w:r w:rsidRPr="0057583C">
        <w:rPr>
          <w:rFonts w:ascii="MetaPro-Norm" w:hAnsi="MetaPro-Norm"/>
        </w:rPr>
        <w:t xml:space="preserve">Since the </w:t>
      </w:r>
      <w:r w:rsidR="003A7D6C" w:rsidRPr="0057583C">
        <w:rPr>
          <w:rFonts w:ascii="MetaPro-Norm" w:hAnsi="MetaPro-Norm"/>
        </w:rPr>
        <w:t>C</w:t>
      </w:r>
      <w:r w:rsidRPr="0057583C">
        <w:rPr>
          <w:rFonts w:ascii="MetaPro-Norm" w:hAnsi="MetaPro-Norm"/>
        </w:rPr>
        <w:t>ommittee’s last review</w:t>
      </w:r>
      <w:r w:rsidR="003A7D6C" w:rsidRPr="0057583C">
        <w:rPr>
          <w:rFonts w:ascii="MetaPro-Norm" w:hAnsi="MetaPro-Norm"/>
        </w:rPr>
        <w:t xml:space="preserve"> of Russia</w:t>
      </w:r>
      <w:r w:rsidRPr="0057583C">
        <w:rPr>
          <w:rFonts w:ascii="MetaPro-Norm" w:hAnsi="MetaPro-Norm"/>
        </w:rPr>
        <w:t xml:space="preserve">, authorities have greatly expanded control online, restricting the rights to privacy, freedom of expression, and freedom of assembly under the pretext of protecting national security or of public order, health, or morals. While </w:t>
      </w:r>
      <w:r w:rsidR="003A7D6C" w:rsidRPr="0057583C">
        <w:rPr>
          <w:rFonts w:ascii="MetaPro-Norm" w:hAnsi="MetaPro-Norm"/>
        </w:rPr>
        <w:t>the</w:t>
      </w:r>
      <w:r w:rsidRPr="0057583C">
        <w:rPr>
          <w:rFonts w:ascii="MetaPro-Norm" w:hAnsi="MetaPro-Norm"/>
        </w:rPr>
        <w:t xml:space="preserve"> Covenant allows for restrictions on these grounds, the Russian government failed to ensure their necessity, proportionality, and as well as predictability and transparency, and “clear and accessible” provision by law.</w:t>
      </w:r>
      <w:r w:rsidRPr="0057583C">
        <w:rPr>
          <w:rStyle w:val="FootnoteReference"/>
          <w:rFonts w:ascii="MetaPro-Norm" w:hAnsi="MetaPro-Norm"/>
        </w:rPr>
        <w:footnoteReference w:id="21"/>
      </w:r>
    </w:p>
    <w:p w14:paraId="244F4CBC" w14:textId="77777777" w:rsidR="00783E30" w:rsidRPr="0057583C" w:rsidRDefault="00783E30" w:rsidP="00A96420">
      <w:pPr>
        <w:spacing w:after="0" w:line="240" w:lineRule="auto"/>
        <w:contextualSpacing/>
        <w:rPr>
          <w:rFonts w:ascii="MetaPro-Norm" w:hAnsi="MetaPro-Norm"/>
          <w:b/>
          <w:bCs/>
          <w:i/>
          <w:iCs/>
        </w:rPr>
      </w:pPr>
    </w:p>
    <w:p w14:paraId="049E833C" w14:textId="5D60BE2D" w:rsidR="006E3636" w:rsidRPr="00102FFF" w:rsidRDefault="006E3636" w:rsidP="00A96420">
      <w:pPr>
        <w:spacing w:after="0" w:line="240" w:lineRule="auto"/>
        <w:contextualSpacing/>
        <w:rPr>
          <w:rFonts w:ascii="MetaPro-Norm" w:hAnsi="MetaPro-Norm"/>
          <w:i/>
          <w:iCs/>
        </w:rPr>
      </w:pPr>
      <w:r w:rsidRPr="00102FFF">
        <w:rPr>
          <w:rFonts w:ascii="MetaPro-Norm" w:hAnsi="MetaPro-Norm"/>
          <w:i/>
          <w:iCs/>
        </w:rPr>
        <w:t xml:space="preserve">Facial </w:t>
      </w:r>
      <w:r w:rsidR="002E6F58" w:rsidRPr="00102FFF">
        <w:rPr>
          <w:rFonts w:ascii="MetaPro-Norm" w:hAnsi="MetaPro-Norm"/>
          <w:i/>
          <w:iCs/>
        </w:rPr>
        <w:t>R</w:t>
      </w:r>
      <w:r w:rsidRPr="00102FFF">
        <w:rPr>
          <w:rFonts w:ascii="MetaPro-Norm" w:hAnsi="MetaPro-Norm"/>
          <w:i/>
          <w:iCs/>
        </w:rPr>
        <w:t xml:space="preserve">ecognition </w:t>
      </w:r>
      <w:r w:rsidR="002E6F58" w:rsidRPr="00102FFF">
        <w:rPr>
          <w:rFonts w:ascii="MetaPro-Norm" w:hAnsi="MetaPro-Norm"/>
          <w:i/>
          <w:iCs/>
        </w:rPr>
        <w:t>T</w:t>
      </w:r>
      <w:r w:rsidRPr="00102FFF">
        <w:rPr>
          <w:rFonts w:ascii="MetaPro-Norm" w:hAnsi="MetaPro-Norm"/>
          <w:i/>
          <w:iCs/>
        </w:rPr>
        <w:t>echnology</w:t>
      </w:r>
    </w:p>
    <w:p w14:paraId="636CBA35" w14:textId="77777777" w:rsidR="00783E30" w:rsidRPr="0057583C" w:rsidRDefault="00783E30" w:rsidP="00A96420">
      <w:pPr>
        <w:spacing w:after="0" w:line="240" w:lineRule="auto"/>
        <w:contextualSpacing/>
        <w:rPr>
          <w:rFonts w:ascii="MetaPro-Norm" w:hAnsi="MetaPro-Norm"/>
          <w:strike/>
          <w:u w:val="single"/>
        </w:rPr>
      </w:pPr>
    </w:p>
    <w:p w14:paraId="501D3B76" w14:textId="0079A7C1" w:rsidR="006E3636" w:rsidRPr="0057583C" w:rsidRDefault="006E3636" w:rsidP="00A96420">
      <w:pPr>
        <w:spacing w:after="0" w:line="240" w:lineRule="auto"/>
        <w:contextualSpacing/>
        <w:rPr>
          <w:rFonts w:ascii="MetaPro-Norm" w:hAnsi="MetaPro-Norm"/>
        </w:rPr>
      </w:pPr>
      <w:r w:rsidRPr="0057583C">
        <w:rPr>
          <w:rFonts w:ascii="MetaPro-Norm" w:hAnsi="MetaPro-Norm"/>
        </w:rPr>
        <w:t>Since 2017, Russian authorities have been integrating public surveillance systems with facial recognition technology across the country and using these technologically enhanced systems to identify and prosecute participants of peaceful protests.</w:t>
      </w:r>
      <w:r w:rsidR="00102FFF">
        <w:rPr>
          <w:rStyle w:val="FootnoteReference"/>
          <w:rFonts w:ascii="MetaPro-Norm" w:hAnsi="MetaPro-Norm"/>
        </w:rPr>
        <w:footnoteReference w:id="22"/>
      </w:r>
    </w:p>
    <w:p w14:paraId="15EEFE60" w14:textId="77777777" w:rsidR="00783E30" w:rsidRPr="0057583C" w:rsidRDefault="00783E30" w:rsidP="00A96420">
      <w:pPr>
        <w:spacing w:after="0" w:line="240" w:lineRule="auto"/>
        <w:contextualSpacing/>
        <w:rPr>
          <w:rFonts w:ascii="MetaPro-Norm" w:hAnsi="MetaPro-Norm"/>
        </w:rPr>
      </w:pPr>
    </w:p>
    <w:p w14:paraId="0C7EED38" w14:textId="14B01F6F" w:rsidR="006E3636" w:rsidRPr="0057583C" w:rsidRDefault="006E3636" w:rsidP="00A96420">
      <w:pPr>
        <w:spacing w:after="0" w:line="240" w:lineRule="auto"/>
        <w:contextualSpacing/>
        <w:rPr>
          <w:rFonts w:ascii="MetaPro-Norm" w:hAnsi="MetaPro-Norm"/>
        </w:rPr>
      </w:pPr>
      <w:r w:rsidRPr="0057583C">
        <w:rPr>
          <w:rFonts w:ascii="MetaPro-Norm" w:hAnsi="MetaPro-Norm"/>
        </w:rPr>
        <w:t>In 2019, women’s rights activist Alena Popova filed a lawsuit after being detained for unsanctioned picketing in 2018</w:t>
      </w:r>
      <w:r w:rsidRPr="0057583C">
        <w:rPr>
          <w:rStyle w:val="FootnoteReference"/>
          <w:rFonts w:ascii="MetaPro-Norm" w:hAnsi="MetaPro-Norm"/>
        </w:rPr>
        <w:footnoteReference w:id="23"/>
      </w:r>
      <w:r w:rsidRPr="0057583C">
        <w:rPr>
          <w:rFonts w:ascii="MetaPro-Norm" w:hAnsi="MetaPro-Norm"/>
        </w:rPr>
        <w:t>. Popova claimed that the video recording used in her case file contained evidence of facial recognition technology use. In September 2019, Popova and politician Vladimir Milov filed another lawsuit against authorities’ use of the technology to gather data of participants of public protests. The lawsuit argued that authorities required participants to pass through metal detectors equipped with CCTV cameras installed at eye level</w:t>
      </w:r>
      <w:r w:rsidR="00783E30" w:rsidRPr="0057583C">
        <w:rPr>
          <w:rFonts w:ascii="MetaPro-Norm" w:hAnsi="MetaPro-Norm"/>
        </w:rPr>
        <w:t>.</w:t>
      </w:r>
      <w:r w:rsidRPr="0057583C">
        <w:rPr>
          <w:rStyle w:val="FootnoteReference"/>
          <w:rFonts w:ascii="MetaPro-Norm" w:hAnsi="MetaPro-Norm"/>
        </w:rPr>
        <w:footnoteReference w:id="24"/>
      </w:r>
    </w:p>
    <w:p w14:paraId="43B2B4D3" w14:textId="77777777" w:rsidR="0005532C" w:rsidRPr="0057583C" w:rsidRDefault="0005532C" w:rsidP="00A96420">
      <w:pPr>
        <w:spacing w:after="0" w:line="240" w:lineRule="auto"/>
        <w:contextualSpacing/>
        <w:rPr>
          <w:rFonts w:ascii="MetaPro-Norm" w:hAnsi="MetaPro-Norm"/>
        </w:rPr>
      </w:pPr>
    </w:p>
    <w:p w14:paraId="7C5F3E87" w14:textId="39CFD1C7" w:rsidR="006E3636" w:rsidRPr="0057583C" w:rsidRDefault="006E3636" w:rsidP="00A96420">
      <w:pPr>
        <w:spacing w:after="0" w:line="240" w:lineRule="auto"/>
        <w:contextualSpacing/>
        <w:rPr>
          <w:rFonts w:ascii="MetaPro-Norm" w:hAnsi="MetaPro-Norm"/>
        </w:rPr>
      </w:pPr>
      <w:r w:rsidRPr="0057583C">
        <w:rPr>
          <w:rFonts w:ascii="MetaPro-Norm" w:hAnsi="MetaPro-Norm"/>
        </w:rPr>
        <w:t>Russian national courts dismissed both of Popova’s lawsuits, as well as all other similar lawsuits</w:t>
      </w:r>
      <w:r w:rsidRPr="0057583C">
        <w:rPr>
          <w:rStyle w:val="FootnoteReference"/>
          <w:rFonts w:ascii="MetaPro-Norm" w:hAnsi="MetaPro-Norm"/>
        </w:rPr>
        <w:footnoteReference w:id="25"/>
      </w:r>
      <w:r w:rsidRPr="0057583C">
        <w:rPr>
          <w:rFonts w:ascii="MetaPro-Norm" w:hAnsi="MetaPro-Norm"/>
        </w:rPr>
        <w:t>. Left without an effective remedy for rights violations facilitated by authorities’ use of facial recognition technology, Popova and Milov have filed a complaint with the European Court of Human Rights.</w:t>
      </w:r>
      <w:r w:rsidRPr="0057583C">
        <w:rPr>
          <w:rStyle w:val="FootnoteReference"/>
          <w:rFonts w:ascii="MetaPro-Norm" w:hAnsi="MetaPro-Norm"/>
        </w:rPr>
        <w:footnoteReference w:id="26"/>
      </w:r>
    </w:p>
    <w:p w14:paraId="74AF91F0" w14:textId="77777777" w:rsidR="0005532C" w:rsidRPr="0057583C" w:rsidRDefault="0005532C" w:rsidP="00A96420">
      <w:pPr>
        <w:spacing w:after="0" w:line="240" w:lineRule="auto"/>
        <w:contextualSpacing/>
        <w:rPr>
          <w:rFonts w:ascii="MetaPro-Norm" w:hAnsi="MetaPro-Norm"/>
        </w:rPr>
      </w:pPr>
    </w:p>
    <w:p w14:paraId="6CEEC24B" w14:textId="27B82D38" w:rsidR="006E3636" w:rsidRPr="0057583C" w:rsidRDefault="006E3636" w:rsidP="00A96420">
      <w:pPr>
        <w:spacing w:after="0" w:line="240" w:lineRule="auto"/>
        <w:contextualSpacing/>
        <w:rPr>
          <w:rFonts w:ascii="MetaPro-Norm" w:hAnsi="MetaPro-Norm"/>
        </w:rPr>
      </w:pPr>
      <w:r w:rsidRPr="0057583C">
        <w:rPr>
          <w:rFonts w:ascii="MetaPro-Norm" w:hAnsi="MetaPro-Norm"/>
        </w:rPr>
        <w:t>Authorities used facial recognition technology to identify and prosecute participants in protests in support of the jailed opposition figure Alexei Navalny that took place in winter and spring 2021, sometimes, days or weeks after the rallies had taken place.</w:t>
      </w:r>
      <w:r w:rsidRPr="0057583C">
        <w:rPr>
          <w:rStyle w:val="FootnoteReference"/>
          <w:rFonts w:ascii="MetaPro-Norm" w:hAnsi="MetaPro-Norm"/>
        </w:rPr>
        <w:footnoteReference w:id="27"/>
      </w:r>
    </w:p>
    <w:p w14:paraId="5FAB758A" w14:textId="77777777" w:rsidR="0005532C" w:rsidRPr="0057583C" w:rsidRDefault="0005532C" w:rsidP="00A96420">
      <w:pPr>
        <w:spacing w:after="0" w:line="240" w:lineRule="auto"/>
        <w:contextualSpacing/>
        <w:rPr>
          <w:rFonts w:ascii="MetaPro-Norm" w:hAnsi="MetaPro-Norm"/>
        </w:rPr>
      </w:pPr>
    </w:p>
    <w:p w14:paraId="1EA09DD3" w14:textId="02FBDEBD" w:rsidR="006E3636" w:rsidRPr="0057583C" w:rsidRDefault="006E3636" w:rsidP="00A96420">
      <w:pPr>
        <w:spacing w:after="0" w:line="240" w:lineRule="auto"/>
        <w:contextualSpacing/>
        <w:rPr>
          <w:rFonts w:ascii="MetaPro-Norm" w:hAnsi="MetaPro-Norm"/>
        </w:rPr>
      </w:pPr>
      <w:bookmarkStart w:id="2" w:name="_Hlk95133851"/>
      <w:r w:rsidRPr="0057583C">
        <w:rPr>
          <w:rFonts w:ascii="MetaPro-Norm" w:hAnsi="MetaPro-Norm"/>
        </w:rPr>
        <w:t xml:space="preserve">The use of facial recognition technology, including for the purpose of policing, is not regulated by Russian law. Such use in the context of peaceful protests is contrary to the principle of legal certainty, </w:t>
      </w:r>
      <w:r w:rsidR="00E11CCE" w:rsidRPr="0057583C">
        <w:rPr>
          <w:rFonts w:ascii="MetaPro-Norm" w:hAnsi="MetaPro-Norm"/>
        </w:rPr>
        <w:t>interfering with rights to</w:t>
      </w:r>
      <w:r w:rsidRPr="0057583C">
        <w:rPr>
          <w:rFonts w:ascii="MetaPro-Norm" w:hAnsi="MetaPro-Norm"/>
        </w:rPr>
        <w:t xml:space="preserve"> liberty </w:t>
      </w:r>
      <w:r w:rsidR="00E11CCE" w:rsidRPr="0057583C">
        <w:rPr>
          <w:rFonts w:ascii="MetaPro-Norm" w:hAnsi="MetaPro-Norm"/>
        </w:rPr>
        <w:t>and security using methods</w:t>
      </w:r>
      <w:r w:rsidRPr="0057583C">
        <w:rPr>
          <w:rFonts w:ascii="MetaPro-Norm" w:hAnsi="MetaPro-Norm"/>
        </w:rPr>
        <w:t xml:space="preserve"> that are not </w:t>
      </w:r>
      <w:r w:rsidR="00E11CCE" w:rsidRPr="0057583C">
        <w:rPr>
          <w:rFonts w:ascii="MetaPro-Norm" w:hAnsi="MetaPro-Norm"/>
        </w:rPr>
        <w:t>subject to appropriate oversight or properly provided for in law</w:t>
      </w:r>
      <w:r w:rsidRPr="0057583C">
        <w:rPr>
          <w:rFonts w:ascii="MetaPro-Norm" w:hAnsi="MetaPro-Norm"/>
        </w:rPr>
        <w:t>. It also violates the right</w:t>
      </w:r>
      <w:r w:rsidR="00E11CCE" w:rsidRPr="0057583C">
        <w:rPr>
          <w:rFonts w:ascii="MetaPro-Norm" w:hAnsi="MetaPro-Norm"/>
        </w:rPr>
        <w:t>s</w:t>
      </w:r>
      <w:r w:rsidRPr="0057583C">
        <w:rPr>
          <w:rFonts w:ascii="MetaPro-Norm" w:hAnsi="MetaPro-Norm"/>
        </w:rPr>
        <w:t xml:space="preserve"> to privacy and peaceful assembly </w:t>
      </w:r>
      <w:r w:rsidR="00E11CCE" w:rsidRPr="0057583C">
        <w:rPr>
          <w:rFonts w:ascii="MetaPro-Norm" w:hAnsi="MetaPro-Norm"/>
        </w:rPr>
        <w:t>and is used in a manner that</w:t>
      </w:r>
      <w:r w:rsidRPr="0057583C">
        <w:rPr>
          <w:rFonts w:ascii="MetaPro-Norm" w:hAnsi="MetaPro-Norm"/>
        </w:rPr>
        <w:t xml:space="preserve"> discriminat</w:t>
      </w:r>
      <w:r w:rsidR="00E11CCE" w:rsidRPr="0057583C">
        <w:rPr>
          <w:rFonts w:ascii="MetaPro-Norm" w:hAnsi="MetaPro-Norm"/>
        </w:rPr>
        <w:t>es</w:t>
      </w:r>
      <w:r w:rsidRPr="0057583C">
        <w:rPr>
          <w:rFonts w:ascii="MetaPro-Norm" w:hAnsi="MetaPro-Norm"/>
        </w:rPr>
        <w:t xml:space="preserve"> based on political views. </w:t>
      </w:r>
    </w:p>
    <w:bookmarkEnd w:id="2"/>
    <w:p w14:paraId="1CBEED65" w14:textId="77777777" w:rsidR="006E3636" w:rsidRPr="0057583C" w:rsidRDefault="006E3636" w:rsidP="00A96420">
      <w:pPr>
        <w:spacing w:after="0" w:line="240" w:lineRule="auto"/>
        <w:contextualSpacing/>
        <w:rPr>
          <w:rFonts w:ascii="MetaPro-Norm" w:hAnsi="MetaPro-Norm"/>
        </w:rPr>
      </w:pPr>
    </w:p>
    <w:p w14:paraId="63A5F097" w14:textId="6FBD3ADE" w:rsidR="006E3636" w:rsidRPr="00D575FF" w:rsidRDefault="006E3636" w:rsidP="00A96420">
      <w:pPr>
        <w:spacing w:after="0" w:line="240" w:lineRule="auto"/>
        <w:contextualSpacing/>
        <w:rPr>
          <w:rFonts w:ascii="MetaPro-Norm" w:hAnsi="MetaPro-Norm"/>
          <w:i/>
          <w:iCs/>
        </w:rPr>
      </w:pPr>
      <w:r w:rsidRPr="00D575FF">
        <w:rPr>
          <w:rFonts w:ascii="MetaPro-Norm" w:hAnsi="MetaPro-Norm"/>
          <w:i/>
          <w:iCs/>
        </w:rPr>
        <w:t>Website Blockings and Social Media Censorship</w:t>
      </w:r>
    </w:p>
    <w:p w14:paraId="49883C7A" w14:textId="77777777" w:rsidR="0005532C" w:rsidRPr="0057583C" w:rsidRDefault="0005532C" w:rsidP="00A96420">
      <w:pPr>
        <w:spacing w:after="0" w:line="240" w:lineRule="auto"/>
        <w:contextualSpacing/>
        <w:rPr>
          <w:rFonts w:ascii="MetaPro-Norm" w:hAnsi="MetaPro-Norm"/>
          <w:u w:val="single"/>
        </w:rPr>
      </w:pPr>
    </w:p>
    <w:p w14:paraId="700BB3D5" w14:textId="67AB3BCB" w:rsidR="006E3636" w:rsidRPr="0057583C" w:rsidRDefault="006E3636" w:rsidP="00A96420">
      <w:pPr>
        <w:spacing w:after="0" w:line="240" w:lineRule="auto"/>
        <w:contextualSpacing/>
        <w:rPr>
          <w:rFonts w:ascii="MetaPro-Norm" w:hAnsi="MetaPro-Norm"/>
        </w:rPr>
      </w:pPr>
      <w:r w:rsidRPr="0057583C">
        <w:rPr>
          <w:rFonts w:ascii="MetaPro-Norm" w:hAnsi="MetaPro-Norm"/>
        </w:rPr>
        <w:t xml:space="preserve">In recent years, authorities have used the law on “undesirable foreign organizations” (see above) to block websites of independent media and human rights organizations. In August 2021, the state blocked the websites of independent news outlets </w:t>
      </w:r>
      <w:proofErr w:type="spellStart"/>
      <w:r w:rsidRPr="0057583C">
        <w:rPr>
          <w:rFonts w:ascii="MetaPro-Norm" w:hAnsi="MetaPro-Norm"/>
        </w:rPr>
        <w:t>MBKh</w:t>
      </w:r>
      <w:proofErr w:type="spellEnd"/>
      <w:r w:rsidRPr="0057583C">
        <w:rPr>
          <w:rFonts w:ascii="MetaPro-Norm" w:hAnsi="MetaPro-Norm"/>
        </w:rPr>
        <w:t>-Media, Open Media, and Open Rights, leading to their decision to close.</w:t>
      </w:r>
      <w:r w:rsidRPr="0057583C">
        <w:rPr>
          <w:rStyle w:val="FootnoteReference"/>
          <w:rFonts w:ascii="MetaPro-Norm" w:hAnsi="MetaPro-Norm"/>
        </w:rPr>
        <w:footnoteReference w:id="28"/>
      </w:r>
      <w:r w:rsidRPr="0057583C">
        <w:rPr>
          <w:rFonts w:ascii="MetaPro-Norm" w:hAnsi="MetaPro-Norm"/>
        </w:rPr>
        <w:t xml:space="preserve"> </w:t>
      </w:r>
      <w:r w:rsidR="00525F35" w:rsidRPr="0057583C">
        <w:rPr>
          <w:rFonts w:ascii="MetaPro-Norm" w:hAnsi="MetaPro-Norm"/>
        </w:rPr>
        <w:t>As noted above, i</w:t>
      </w:r>
      <w:r w:rsidRPr="0057583C">
        <w:rPr>
          <w:rFonts w:ascii="MetaPro-Norm" w:hAnsi="MetaPro-Norm"/>
        </w:rPr>
        <w:t>n July 2021, Team 29 also had to close after authorities blocked their website.</w:t>
      </w:r>
    </w:p>
    <w:p w14:paraId="27D6F666" w14:textId="77777777" w:rsidR="0005532C" w:rsidRPr="0057583C" w:rsidRDefault="0005532C" w:rsidP="00A96420">
      <w:pPr>
        <w:spacing w:after="0" w:line="240" w:lineRule="auto"/>
        <w:contextualSpacing/>
        <w:rPr>
          <w:rFonts w:ascii="MetaPro-Norm" w:hAnsi="MetaPro-Norm"/>
        </w:rPr>
      </w:pPr>
    </w:p>
    <w:p w14:paraId="0BFEF090" w14:textId="7CB7605F" w:rsidR="006E3636" w:rsidRPr="0057583C" w:rsidRDefault="006E3636" w:rsidP="00A96420">
      <w:pPr>
        <w:spacing w:after="0" w:line="240" w:lineRule="auto"/>
        <w:contextualSpacing/>
        <w:rPr>
          <w:rFonts w:ascii="MetaPro-Norm" w:hAnsi="MetaPro-Norm"/>
        </w:rPr>
      </w:pPr>
      <w:r w:rsidRPr="0057583C">
        <w:rPr>
          <w:rFonts w:ascii="MetaPro-Norm" w:hAnsi="MetaPro-Norm"/>
        </w:rPr>
        <w:t xml:space="preserve">In </w:t>
      </w:r>
      <w:r w:rsidR="003045B2" w:rsidRPr="0057583C">
        <w:rPr>
          <w:rFonts w:ascii="MetaPro-Norm" w:hAnsi="MetaPro-Norm"/>
        </w:rPr>
        <w:t>December 2021</w:t>
      </w:r>
      <w:r w:rsidRPr="0057583C">
        <w:rPr>
          <w:rFonts w:ascii="MetaPro-Norm" w:hAnsi="MetaPro-Norm"/>
        </w:rPr>
        <w:t>, Roskomnadzor, the state media and communications watchdog, blocked the website of OVD-info, a prominent human rights group working to protect the freedom of assembly in Russia, on bogus accusations of spreading “extremist” and “terrorist” materials.</w:t>
      </w:r>
      <w:r w:rsidRPr="0057583C">
        <w:rPr>
          <w:rStyle w:val="FootnoteReference"/>
          <w:rFonts w:ascii="MetaPro-Norm" w:hAnsi="MetaPro-Norm"/>
        </w:rPr>
        <w:footnoteReference w:id="29"/>
      </w:r>
      <w:r w:rsidRPr="0057583C">
        <w:rPr>
          <w:rFonts w:ascii="MetaPro-Norm" w:hAnsi="MetaPro-Norm"/>
        </w:rPr>
        <w:t xml:space="preserve"> A court also demanded that social media platforms block OVD-info’s accounts.</w:t>
      </w:r>
    </w:p>
    <w:p w14:paraId="21F91AFE" w14:textId="77777777" w:rsidR="0005532C" w:rsidRPr="0057583C" w:rsidRDefault="0005532C" w:rsidP="00A96420">
      <w:pPr>
        <w:spacing w:after="0" w:line="240" w:lineRule="auto"/>
        <w:contextualSpacing/>
        <w:rPr>
          <w:rFonts w:ascii="MetaPro-Norm" w:hAnsi="MetaPro-Norm"/>
        </w:rPr>
      </w:pPr>
    </w:p>
    <w:p w14:paraId="4E5F734B" w14:textId="0FE223A7" w:rsidR="006E3636" w:rsidRPr="0057583C" w:rsidRDefault="006E3636" w:rsidP="00A96420">
      <w:pPr>
        <w:spacing w:after="0" w:line="240" w:lineRule="auto"/>
        <w:contextualSpacing/>
        <w:rPr>
          <w:rFonts w:ascii="MetaPro-Norm" w:hAnsi="MetaPro-Norm"/>
        </w:rPr>
      </w:pPr>
      <w:r w:rsidRPr="0057583C">
        <w:rPr>
          <w:rFonts w:ascii="MetaPro-Norm" w:hAnsi="MetaPro-Norm"/>
        </w:rPr>
        <w:t>In October 2019, a Saint Petersburg court ordered the blocking of “Russian LGBT Community” and “Russia LGBT Network,” public groups hosted on VKontakte.</w:t>
      </w:r>
      <w:r w:rsidRPr="0057583C">
        <w:rPr>
          <w:rStyle w:val="FootnoteReference"/>
          <w:rFonts w:ascii="MetaPro-Norm" w:hAnsi="MetaPro-Norm"/>
        </w:rPr>
        <w:footnoteReference w:id="30"/>
      </w:r>
      <w:r w:rsidRPr="0057583C">
        <w:rPr>
          <w:rFonts w:ascii="MetaPro-Norm" w:hAnsi="MetaPro-Norm"/>
        </w:rPr>
        <w:t xml:space="preserve"> The court cited Russia’s discriminatory law forbidding dissemination of “gay propaganda” among people under the age of 18, claiming the groups disseminated images representing same-sex relationships.</w:t>
      </w:r>
    </w:p>
    <w:p w14:paraId="3ED6D9D1" w14:textId="03D4B014" w:rsidR="006E3636" w:rsidRPr="0057583C" w:rsidRDefault="006E3636" w:rsidP="00A96420">
      <w:pPr>
        <w:spacing w:after="0" w:line="240" w:lineRule="auto"/>
        <w:contextualSpacing/>
        <w:rPr>
          <w:rFonts w:ascii="MetaPro-Norm" w:hAnsi="MetaPro-Norm"/>
        </w:rPr>
      </w:pPr>
      <w:r w:rsidRPr="0057583C">
        <w:rPr>
          <w:rFonts w:ascii="MetaPro-Norm" w:hAnsi="MetaPro-Norm"/>
        </w:rPr>
        <w:lastRenderedPageBreak/>
        <w:t>In January 2020, the law on sovereign internet entered into force, requiring internet service providers to install deep packet inspection (DPI) technology that allows authorities to exercise direct and unsupervised filtering, rerouting, and blocking of internet traffic.</w:t>
      </w:r>
      <w:r w:rsidRPr="0057583C">
        <w:rPr>
          <w:rStyle w:val="FootnoteReference"/>
          <w:rFonts w:ascii="MetaPro-Norm" w:hAnsi="MetaPro-Norm"/>
        </w:rPr>
        <w:footnoteReference w:id="31"/>
      </w:r>
    </w:p>
    <w:p w14:paraId="11738EAA" w14:textId="77777777" w:rsidR="0005532C" w:rsidRPr="0057583C" w:rsidRDefault="0005532C" w:rsidP="00A96420">
      <w:pPr>
        <w:spacing w:after="0" w:line="240" w:lineRule="auto"/>
        <w:contextualSpacing/>
        <w:rPr>
          <w:rFonts w:ascii="MetaPro-Norm" w:hAnsi="MetaPro-Norm"/>
        </w:rPr>
      </w:pPr>
    </w:p>
    <w:p w14:paraId="536EEB09" w14:textId="1B49E2F9" w:rsidR="006E3636" w:rsidRPr="0057583C" w:rsidRDefault="006E3636" w:rsidP="00A96420">
      <w:pPr>
        <w:spacing w:after="0" w:line="240" w:lineRule="auto"/>
        <w:contextualSpacing/>
        <w:rPr>
          <w:rFonts w:ascii="MetaPro-Norm" w:hAnsi="MetaPro-Norm"/>
        </w:rPr>
      </w:pPr>
      <w:r w:rsidRPr="0057583C">
        <w:rPr>
          <w:rFonts w:ascii="MetaPro-Norm" w:hAnsi="MetaPro-Norm"/>
        </w:rPr>
        <w:t>The Russian parliament has been continually amending laws to increase the number of government agencies with powers to order content blocking. Currently, at least eleven government bodies have the right to order extrajudicial blocking</w:t>
      </w:r>
      <w:r w:rsidR="0005532C" w:rsidRPr="0057583C">
        <w:rPr>
          <w:rFonts w:ascii="MetaPro-Norm" w:hAnsi="MetaPro-Norm"/>
        </w:rPr>
        <w:t>.</w:t>
      </w:r>
      <w:r w:rsidRPr="0057583C">
        <w:rPr>
          <w:rStyle w:val="FootnoteReference"/>
          <w:rFonts w:ascii="MetaPro-Norm" w:hAnsi="MetaPro-Norm"/>
        </w:rPr>
        <w:footnoteReference w:id="32"/>
      </w:r>
    </w:p>
    <w:p w14:paraId="7C9526EC" w14:textId="77777777" w:rsidR="0005532C" w:rsidRPr="0057583C" w:rsidRDefault="0005532C" w:rsidP="00A96420">
      <w:pPr>
        <w:spacing w:after="0" w:line="240" w:lineRule="auto"/>
        <w:contextualSpacing/>
        <w:rPr>
          <w:rFonts w:ascii="MetaPro-Norm" w:hAnsi="MetaPro-Norm"/>
        </w:rPr>
      </w:pPr>
    </w:p>
    <w:p w14:paraId="613B9661" w14:textId="47C7DFD0" w:rsidR="006E3636" w:rsidRPr="0057583C" w:rsidRDefault="006E3636" w:rsidP="00A96420">
      <w:pPr>
        <w:spacing w:after="0" w:line="240" w:lineRule="auto"/>
        <w:contextualSpacing/>
        <w:rPr>
          <w:rFonts w:ascii="MetaPro-Norm" w:hAnsi="MetaPro-Norm"/>
        </w:rPr>
      </w:pPr>
      <w:r w:rsidRPr="0057583C">
        <w:rPr>
          <w:rFonts w:ascii="MetaPro-Norm" w:hAnsi="MetaPro-Norm"/>
        </w:rPr>
        <w:t>In June 2020, the European Court of Human Rights ruled on four cases brought against Russia, finding that blocking entire websites violates the owners’ right to impart information and the public’s right to receive it.</w:t>
      </w:r>
      <w:r w:rsidRPr="0057583C">
        <w:rPr>
          <w:rStyle w:val="FootnoteReference"/>
          <w:rFonts w:ascii="MetaPro-Norm" w:hAnsi="MetaPro-Norm"/>
        </w:rPr>
        <w:footnoteReference w:id="33"/>
      </w:r>
      <w:r w:rsidRPr="0057583C">
        <w:rPr>
          <w:rFonts w:ascii="MetaPro-Norm" w:hAnsi="MetaPro-Norm"/>
        </w:rPr>
        <w:t xml:space="preserve"> In 2011, th</w:t>
      </w:r>
      <w:r w:rsidR="002E6F58" w:rsidRPr="0057583C">
        <w:rPr>
          <w:rFonts w:ascii="MetaPro-Norm" w:hAnsi="MetaPro-Norm"/>
        </w:rPr>
        <w:t>e C</w:t>
      </w:r>
      <w:r w:rsidRPr="0057583C">
        <w:rPr>
          <w:rFonts w:ascii="MetaPro-Norm" w:hAnsi="MetaPro-Norm"/>
        </w:rPr>
        <w:t xml:space="preserve">ommittee stated in </w:t>
      </w:r>
      <w:r w:rsidR="00525F35" w:rsidRPr="0057583C">
        <w:rPr>
          <w:rFonts w:ascii="MetaPro-Norm" w:hAnsi="MetaPro-Norm"/>
        </w:rPr>
        <w:t xml:space="preserve">a </w:t>
      </w:r>
      <w:r w:rsidRPr="0057583C">
        <w:rPr>
          <w:rFonts w:ascii="MetaPro-Norm" w:hAnsi="MetaPro-Norm"/>
        </w:rPr>
        <w:t>general comment</w:t>
      </w:r>
      <w:r w:rsidR="00E11CCE" w:rsidRPr="0057583C">
        <w:rPr>
          <w:rFonts w:ascii="MetaPro-Norm" w:hAnsi="MetaPro-Norm"/>
        </w:rPr>
        <w:t xml:space="preserve"> </w:t>
      </w:r>
      <w:r w:rsidRPr="0057583C">
        <w:rPr>
          <w:rFonts w:ascii="MetaPro-Norm" w:hAnsi="MetaPro-Norm"/>
        </w:rPr>
        <w:t>that generic bans on the operation of certain websites and internet systems are not compatible with ICCPR article 19.</w:t>
      </w:r>
      <w:r w:rsidRPr="0057583C">
        <w:rPr>
          <w:rStyle w:val="FootnoteReference"/>
          <w:rFonts w:ascii="MetaPro-Norm" w:hAnsi="MetaPro-Norm"/>
        </w:rPr>
        <w:footnoteReference w:id="34"/>
      </w:r>
    </w:p>
    <w:p w14:paraId="3041E158" w14:textId="77777777" w:rsidR="0005532C" w:rsidRPr="0057583C" w:rsidRDefault="0005532C" w:rsidP="00A96420">
      <w:pPr>
        <w:spacing w:after="0" w:line="240" w:lineRule="auto"/>
        <w:contextualSpacing/>
        <w:rPr>
          <w:rFonts w:ascii="MetaPro-Norm" w:hAnsi="MetaPro-Norm"/>
        </w:rPr>
      </w:pPr>
    </w:p>
    <w:p w14:paraId="4604E679" w14:textId="15379906" w:rsidR="006E3636" w:rsidRPr="0057583C" w:rsidRDefault="006E3636" w:rsidP="00A96420">
      <w:pPr>
        <w:spacing w:after="0" w:line="240" w:lineRule="auto"/>
        <w:contextualSpacing/>
        <w:rPr>
          <w:rFonts w:ascii="MetaPro-Norm" w:hAnsi="MetaPro-Norm"/>
        </w:rPr>
      </w:pPr>
      <w:r w:rsidRPr="0057583C">
        <w:rPr>
          <w:rFonts w:ascii="MetaPro-Norm" w:hAnsi="MetaPro-Norm"/>
        </w:rPr>
        <w:t>Over the past two years, Russian authorities have been increasingly forcing social media platforms to take down lawful content about peaceful protests, in violation of the right</w:t>
      </w:r>
      <w:r w:rsidR="00E11CCE" w:rsidRPr="0057583C">
        <w:rPr>
          <w:rFonts w:ascii="MetaPro-Norm" w:hAnsi="MetaPro-Norm"/>
        </w:rPr>
        <w:t>s</w:t>
      </w:r>
      <w:r w:rsidRPr="0057583C">
        <w:rPr>
          <w:rFonts w:ascii="MetaPro-Norm" w:hAnsi="MetaPro-Norm"/>
        </w:rPr>
        <w:t xml:space="preserve"> to access information freely, </w:t>
      </w:r>
      <w:r w:rsidR="00E11CCE" w:rsidRPr="0057583C">
        <w:rPr>
          <w:rFonts w:ascii="MetaPro-Norm" w:hAnsi="MetaPro-Norm"/>
        </w:rPr>
        <w:t xml:space="preserve">to </w:t>
      </w:r>
      <w:r w:rsidRPr="0057583C">
        <w:rPr>
          <w:rFonts w:ascii="MetaPro-Norm" w:hAnsi="MetaPro-Norm"/>
        </w:rPr>
        <w:t>freedom of expression and to assembly.</w:t>
      </w:r>
      <w:r w:rsidRPr="0057583C">
        <w:rPr>
          <w:rStyle w:val="FootnoteReference"/>
          <w:rFonts w:ascii="MetaPro-Norm" w:hAnsi="MetaPro-Norm"/>
        </w:rPr>
        <w:footnoteReference w:id="35"/>
      </w:r>
    </w:p>
    <w:p w14:paraId="10F636D3" w14:textId="77777777" w:rsidR="0005532C" w:rsidRPr="0057583C" w:rsidRDefault="0005532C" w:rsidP="00A96420">
      <w:pPr>
        <w:spacing w:after="0" w:line="240" w:lineRule="auto"/>
        <w:contextualSpacing/>
        <w:rPr>
          <w:rFonts w:ascii="MetaPro-Norm" w:hAnsi="MetaPro-Norm"/>
        </w:rPr>
      </w:pPr>
    </w:p>
    <w:p w14:paraId="450A84A0" w14:textId="50A2069B" w:rsidR="006E3636" w:rsidRPr="0057583C" w:rsidRDefault="006E3636" w:rsidP="00A96420">
      <w:pPr>
        <w:spacing w:after="0" w:line="240" w:lineRule="auto"/>
        <w:contextualSpacing/>
        <w:rPr>
          <w:rFonts w:ascii="MetaPro-Norm" w:hAnsi="MetaPro-Norm"/>
        </w:rPr>
      </w:pPr>
      <w:r w:rsidRPr="0057583C">
        <w:rPr>
          <w:rFonts w:ascii="MetaPro-Norm" w:hAnsi="MetaPro-Norm"/>
        </w:rPr>
        <w:t>In 2021, authorities forced internet companies to take down content about elections disseminated by groups led by opposition figure Alexei Navalny using extremist charges against them</w:t>
      </w:r>
      <w:r w:rsidR="00E11CCE" w:rsidRPr="0057583C">
        <w:rPr>
          <w:rFonts w:ascii="MetaPro-Norm" w:hAnsi="MetaPro-Norm"/>
        </w:rPr>
        <w:t>, even though such content is protected under Article 19 of the ICCPR.</w:t>
      </w:r>
      <w:r w:rsidRPr="0057583C">
        <w:rPr>
          <w:rStyle w:val="FootnoteReference"/>
          <w:rFonts w:ascii="MetaPro-Norm" w:hAnsi="MetaPro-Norm"/>
        </w:rPr>
        <w:footnoteReference w:id="36"/>
      </w:r>
    </w:p>
    <w:p w14:paraId="72E44CDC" w14:textId="77777777" w:rsidR="0005532C" w:rsidRPr="0057583C" w:rsidRDefault="0005532C" w:rsidP="00A96420">
      <w:pPr>
        <w:spacing w:after="0" w:line="240" w:lineRule="auto"/>
        <w:contextualSpacing/>
        <w:rPr>
          <w:rFonts w:ascii="MetaPro-Norm" w:hAnsi="MetaPro-Norm"/>
        </w:rPr>
      </w:pPr>
    </w:p>
    <w:p w14:paraId="3F8ED1B4" w14:textId="5AE8155F" w:rsidR="006E3636" w:rsidRPr="0057583C" w:rsidRDefault="006E3636" w:rsidP="00A96420">
      <w:pPr>
        <w:spacing w:after="0" w:line="240" w:lineRule="auto"/>
        <w:contextualSpacing/>
        <w:rPr>
          <w:rFonts w:ascii="MetaPro-Norm" w:hAnsi="MetaPro-Norm"/>
        </w:rPr>
      </w:pPr>
      <w:bookmarkStart w:id="3" w:name="_Hlk94612152"/>
      <w:r w:rsidRPr="0057583C">
        <w:rPr>
          <w:rFonts w:ascii="MetaPro-Norm" w:hAnsi="MetaPro-Norm"/>
        </w:rPr>
        <w:lastRenderedPageBreak/>
        <w:t xml:space="preserve">In April 2021, the state used DPI technology to throttle internet traffic to Twitter </w:t>
      </w:r>
      <w:r w:rsidR="00E11CCE" w:rsidRPr="0057583C">
        <w:rPr>
          <w:rFonts w:ascii="MetaPro-Norm" w:hAnsi="MetaPro-Norm"/>
        </w:rPr>
        <w:t>because it refused</w:t>
      </w:r>
      <w:r w:rsidRPr="0057583C">
        <w:rPr>
          <w:rFonts w:ascii="MetaPro-Norm" w:hAnsi="MetaPro-Norm"/>
        </w:rPr>
        <w:t xml:space="preserve"> to take down content deemed unwanted by the government.</w:t>
      </w:r>
      <w:r w:rsidRPr="0057583C">
        <w:rPr>
          <w:rStyle w:val="FootnoteReference"/>
          <w:rFonts w:ascii="MetaPro-Norm" w:hAnsi="MetaPro-Norm"/>
        </w:rPr>
        <w:footnoteReference w:id="37"/>
      </w:r>
      <w:r w:rsidRPr="0057583C">
        <w:rPr>
          <w:rFonts w:ascii="MetaPro-Norm" w:hAnsi="MetaPro-Norm"/>
        </w:rPr>
        <w:t xml:space="preserve"> This violated the right of Twitter users to use the platform to freely impart and receive information and communicate</w:t>
      </w:r>
      <w:bookmarkEnd w:id="3"/>
      <w:r w:rsidRPr="0057583C">
        <w:rPr>
          <w:rFonts w:ascii="MetaPro-Norm" w:hAnsi="MetaPro-Norm"/>
        </w:rPr>
        <w:t>.</w:t>
      </w:r>
    </w:p>
    <w:p w14:paraId="650FCF97" w14:textId="4191B126" w:rsidR="006E3636" w:rsidRPr="0057583C" w:rsidRDefault="006E3636" w:rsidP="00A96420">
      <w:pPr>
        <w:spacing w:after="0" w:line="240" w:lineRule="auto"/>
        <w:contextualSpacing/>
        <w:rPr>
          <w:rFonts w:ascii="MetaPro-Norm" w:hAnsi="MetaPro-Norm"/>
        </w:rPr>
      </w:pPr>
      <w:r w:rsidRPr="0057583C">
        <w:rPr>
          <w:rFonts w:ascii="MetaPro-Norm" w:hAnsi="MetaPro-Norm"/>
        </w:rPr>
        <w:t>Authorities repeatedly threatened foreign social media platforms, including Twitter, with full or particle blocking.</w:t>
      </w:r>
      <w:r w:rsidRPr="0057583C">
        <w:rPr>
          <w:rStyle w:val="FootnoteReference"/>
          <w:rFonts w:ascii="MetaPro-Norm" w:hAnsi="MetaPro-Norm"/>
        </w:rPr>
        <w:footnoteReference w:id="38"/>
      </w:r>
    </w:p>
    <w:p w14:paraId="0D45E336" w14:textId="77777777" w:rsidR="0005532C" w:rsidRPr="0057583C" w:rsidRDefault="0005532C" w:rsidP="00A96420">
      <w:pPr>
        <w:spacing w:after="0" w:line="240" w:lineRule="auto"/>
        <w:contextualSpacing/>
        <w:rPr>
          <w:rFonts w:ascii="MetaPro-Norm" w:hAnsi="MetaPro-Norm"/>
        </w:rPr>
      </w:pPr>
    </w:p>
    <w:p w14:paraId="2A9BAE98" w14:textId="77777777" w:rsidR="006E3636" w:rsidRPr="00B34178" w:rsidRDefault="006E3636" w:rsidP="00A96420">
      <w:pPr>
        <w:spacing w:after="0" w:line="240" w:lineRule="auto"/>
        <w:contextualSpacing/>
        <w:rPr>
          <w:rFonts w:ascii="MetaPro-Norm" w:hAnsi="MetaPro-Norm"/>
          <w:i/>
          <w:iCs/>
        </w:rPr>
      </w:pPr>
      <w:r w:rsidRPr="00B34178">
        <w:rPr>
          <w:rFonts w:ascii="MetaPro-Norm" w:hAnsi="MetaPro-Norm"/>
          <w:i/>
          <w:iCs/>
        </w:rPr>
        <w:t xml:space="preserve">Privacy of Online Communications </w:t>
      </w:r>
    </w:p>
    <w:p w14:paraId="779A6B6F" w14:textId="77777777" w:rsidR="0005532C" w:rsidRPr="0057583C" w:rsidRDefault="0005532C" w:rsidP="00A96420">
      <w:pPr>
        <w:spacing w:after="0" w:line="240" w:lineRule="auto"/>
        <w:contextualSpacing/>
        <w:rPr>
          <w:rFonts w:ascii="MetaPro-Norm" w:hAnsi="MetaPro-Norm"/>
        </w:rPr>
      </w:pPr>
    </w:p>
    <w:p w14:paraId="3185D5C9" w14:textId="163B2F83" w:rsidR="006E3636" w:rsidRPr="0057583C" w:rsidRDefault="006E3636" w:rsidP="00A96420">
      <w:pPr>
        <w:spacing w:after="0" w:line="240" w:lineRule="auto"/>
        <w:contextualSpacing/>
        <w:rPr>
          <w:rFonts w:ascii="MetaPro-Norm" w:hAnsi="MetaPro-Norm"/>
        </w:rPr>
      </w:pPr>
      <w:r w:rsidRPr="0057583C">
        <w:rPr>
          <w:rFonts w:ascii="MetaPro-Norm" w:hAnsi="MetaPro-Norm"/>
        </w:rPr>
        <w:t xml:space="preserve">Since the </w:t>
      </w:r>
      <w:r w:rsidR="002E6F58" w:rsidRPr="0057583C">
        <w:rPr>
          <w:rFonts w:ascii="MetaPro-Norm" w:hAnsi="MetaPro-Norm"/>
        </w:rPr>
        <w:t>C</w:t>
      </w:r>
      <w:r w:rsidRPr="0057583C">
        <w:rPr>
          <w:rFonts w:ascii="MetaPro-Norm" w:hAnsi="MetaPro-Norm"/>
        </w:rPr>
        <w:t>ommittee’s last review, authorities expanded the already broad and opaque legislation on online surveillance for public security protection.</w:t>
      </w:r>
      <w:r w:rsidRPr="0057583C">
        <w:rPr>
          <w:rStyle w:val="FootnoteReference"/>
          <w:rFonts w:ascii="MetaPro-Norm" w:hAnsi="MetaPro-Norm"/>
        </w:rPr>
        <w:footnoteReference w:id="39"/>
      </w:r>
      <w:r w:rsidRPr="0057583C">
        <w:rPr>
          <w:rFonts w:ascii="MetaPro-Norm" w:hAnsi="MetaPro-Norm"/>
        </w:rPr>
        <w:t xml:space="preserve"> In 2018, they required social media platforms and apps to store and share information about users without a court order.</w:t>
      </w:r>
      <w:r w:rsidRPr="0057583C">
        <w:rPr>
          <w:rStyle w:val="FootnoteReference"/>
          <w:rFonts w:ascii="MetaPro-Norm" w:hAnsi="MetaPro-Norm"/>
        </w:rPr>
        <w:footnoteReference w:id="40"/>
      </w:r>
      <w:r w:rsidRPr="0057583C">
        <w:rPr>
          <w:rFonts w:ascii="MetaPro-Norm" w:hAnsi="MetaPro-Norm"/>
        </w:rPr>
        <w:t xml:space="preserve"> In 2016, they demanded that messenger services provide encryption keys to law enforcement to facilitate communications interception.</w:t>
      </w:r>
      <w:r w:rsidRPr="0057583C">
        <w:rPr>
          <w:rStyle w:val="FootnoteReference"/>
          <w:rFonts w:ascii="MetaPro-Norm" w:hAnsi="MetaPro-Norm"/>
        </w:rPr>
        <w:footnoteReference w:id="41"/>
      </w:r>
    </w:p>
    <w:p w14:paraId="46D28B6A" w14:textId="77777777" w:rsidR="0005532C" w:rsidRPr="0057583C" w:rsidRDefault="0005532C" w:rsidP="00A96420">
      <w:pPr>
        <w:spacing w:after="0" w:line="240" w:lineRule="auto"/>
        <w:contextualSpacing/>
        <w:rPr>
          <w:rFonts w:ascii="MetaPro-Norm" w:hAnsi="MetaPro-Norm"/>
        </w:rPr>
      </w:pPr>
    </w:p>
    <w:p w14:paraId="76674E51" w14:textId="18F46C61" w:rsidR="006E3636" w:rsidRPr="0057583C" w:rsidRDefault="006E3636" w:rsidP="00A96420">
      <w:pPr>
        <w:spacing w:after="0" w:line="240" w:lineRule="auto"/>
        <w:contextualSpacing/>
        <w:rPr>
          <w:rFonts w:ascii="MetaPro-Norm" w:hAnsi="MetaPro-Norm"/>
        </w:rPr>
      </w:pPr>
      <w:r w:rsidRPr="0057583C">
        <w:rPr>
          <w:rFonts w:ascii="MetaPro-Norm" w:hAnsi="MetaPro-Norm"/>
        </w:rPr>
        <w:t>In April 2018, a court in Moscow ruled to block Telegram, a popular messaging service with almost 10 million users in Russia, for refusing to give encryption keys to security services.</w:t>
      </w:r>
      <w:r w:rsidRPr="0057583C">
        <w:rPr>
          <w:rStyle w:val="FootnoteReference"/>
          <w:rFonts w:ascii="MetaPro-Norm" w:hAnsi="MetaPro-Norm"/>
        </w:rPr>
        <w:footnoteReference w:id="42"/>
      </w:r>
      <w:r w:rsidRPr="0057583C">
        <w:rPr>
          <w:rFonts w:ascii="MetaPro-Norm" w:hAnsi="MetaPro-Norm"/>
        </w:rPr>
        <w:t xml:space="preserve"> In restricting access to Telegram, authorities also temporarily blocked millions of unrelated IP addresses which underlined the non-transparent and arbitrary nature of blocking procedures and undermined rights. </w:t>
      </w:r>
      <w:r w:rsidR="002E6F58" w:rsidRPr="0057583C">
        <w:rPr>
          <w:rFonts w:ascii="MetaPro-Norm" w:hAnsi="MetaPro-Norm"/>
        </w:rPr>
        <w:t>Telegram remained blocked until</w:t>
      </w:r>
      <w:r w:rsidRPr="0057583C">
        <w:rPr>
          <w:rFonts w:ascii="MetaPro-Norm" w:hAnsi="MetaPro-Norm"/>
        </w:rPr>
        <w:t xml:space="preserve"> June 2020.</w:t>
      </w:r>
      <w:r w:rsidRPr="0057583C">
        <w:rPr>
          <w:rStyle w:val="FootnoteReference"/>
          <w:rFonts w:ascii="MetaPro-Norm" w:hAnsi="MetaPro-Norm"/>
        </w:rPr>
        <w:footnoteReference w:id="43"/>
      </w:r>
    </w:p>
    <w:p w14:paraId="73EE8500" w14:textId="77777777" w:rsidR="0005532C" w:rsidRPr="0057583C" w:rsidRDefault="0005532C" w:rsidP="00A96420">
      <w:pPr>
        <w:spacing w:after="0" w:line="240" w:lineRule="auto"/>
        <w:contextualSpacing/>
        <w:rPr>
          <w:rFonts w:ascii="MetaPro-Norm" w:hAnsi="MetaPro-Norm"/>
        </w:rPr>
      </w:pPr>
    </w:p>
    <w:p w14:paraId="74347282" w14:textId="33D545C7" w:rsidR="006E3636" w:rsidRPr="00583D59" w:rsidRDefault="006E3636" w:rsidP="00A96420">
      <w:pPr>
        <w:spacing w:after="0" w:line="240" w:lineRule="auto"/>
        <w:contextualSpacing/>
        <w:rPr>
          <w:rFonts w:ascii="MetaPro-Norm" w:hAnsi="MetaPro-Norm"/>
          <w:i/>
          <w:iCs/>
        </w:rPr>
      </w:pPr>
      <w:r w:rsidRPr="00583D59">
        <w:rPr>
          <w:rFonts w:ascii="MetaPro-Norm" w:hAnsi="MetaPro-Norm"/>
          <w:i/>
          <w:iCs/>
        </w:rPr>
        <w:t xml:space="preserve">Internet </w:t>
      </w:r>
      <w:r w:rsidR="002E6F58" w:rsidRPr="00583D59">
        <w:rPr>
          <w:rFonts w:ascii="MetaPro-Norm" w:hAnsi="MetaPro-Norm"/>
          <w:i/>
          <w:iCs/>
        </w:rPr>
        <w:t>D</w:t>
      </w:r>
      <w:r w:rsidRPr="00583D59">
        <w:rPr>
          <w:rFonts w:ascii="MetaPro-Norm" w:hAnsi="MetaPro-Norm"/>
          <w:i/>
          <w:iCs/>
        </w:rPr>
        <w:t xml:space="preserve">isruptions and </w:t>
      </w:r>
      <w:r w:rsidR="002E6F58" w:rsidRPr="00583D59">
        <w:rPr>
          <w:rFonts w:ascii="MetaPro-Norm" w:hAnsi="MetaPro-Norm"/>
          <w:i/>
          <w:iCs/>
        </w:rPr>
        <w:t>I</w:t>
      </w:r>
      <w:r w:rsidRPr="00583D59">
        <w:rPr>
          <w:rFonts w:ascii="MetaPro-Norm" w:hAnsi="MetaPro-Norm"/>
          <w:i/>
          <w:iCs/>
        </w:rPr>
        <w:t xml:space="preserve">nfrastructure </w:t>
      </w:r>
      <w:r w:rsidR="002E6F58" w:rsidRPr="00583D59">
        <w:rPr>
          <w:rFonts w:ascii="MetaPro-Norm" w:hAnsi="MetaPro-Norm"/>
          <w:i/>
          <w:iCs/>
        </w:rPr>
        <w:t>C</w:t>
      </w:r>
      <w:r w:rsidRPr="00583D59">
        <w:rPr>
          <w:rFonts w:ascii="MetaPro-Norm" w:hAnsi="MetaPro-Norm"/>
          <w:i/>
          <w:iCs/>
        </w:rPr>
        <w:t>ontrol</w:t>
      </w:r>
    </w:p>
    <w:p w14:paraId="17E2B02C" w14:textId="77777777" w:rsidR="0005532C" w:rsidRPr="0057583C" w:rsidRDefault="0005532C" w:rsidP="00A96420">
      <w:pPr>
        <w:spacing w:after="0" w:line="240" w:lineRule="auto"/>
        <w:contextualSpacing/>
        <w:rPr>
          <w:rFonts w:ascii="MetaPro-Norm" w:hAnsi="MetaPro-Norm"/>
          <w:u w:val="single"/>
        </w:rPr>
      </w:pPr>
    </w:p>
    <w:p w14:paraId="1B19D373" w14:textId="4055A55D" w:rsidR="006E3636" w:rsidRPr="0057583C" w:rsidRDefault="006E3636" w:rsidP="00FE36AA">
      <w:pPr>
        <w:rPr>
          <w:rFonts w:ascii="MetaPro-Norm" w:hAnsi="MetaPro-Norm"/>
        </w:rPr>
      </w:pPr>
      <w:r w:rsidRPr="0057583C">
        <w:rPr>
          <w:rFonts w:ascii="MetaPro-Norm" w:hAnsi="MetaPro-Norm"/>
        </w:rPr>
        <w:t>In October 2019, authorities briefly disrupted mobile internet connection in Arkhangelsk region amidst protests against the construction of a landfill.</w:t>
      </w:r>
      <w:r w:rsidRPr="0057583C">
        <w:rPr>
          <w:rStyle w:val="FootnoteReference"/>
          <w:rFonts w:ascii="MetaPro-Norm" w:hAnsi="MetaPro-Norm"/>
        </w:rPr>
        <w:footnoteReference w:id="44"/>
      </w:r>
      <w:r w:rsidR="00FE36AA" w:rsidRPr="0057583C">
        <w:rPr>
          <w:rFonts w:ascii="MetaPro-Norm" w:hAnsi="MetaPro-Norm"/>
        </w:rPr>
        <w:t xml:space="preserve"> In autumn 2018 and spring 2019</w:t>
      </w:r>
      <w:r w:rsidR="00F1235C">
        <w:rPr>
          <w:rFonts w:ascii="MetaPro-Norm" w:hAnsi="MetaPro-Norm"/>
        </w:rPr>
        <w:t>,</w:t>
      </w:r>
      <w:r w:rsidR="00FE36AA" w:rsidRPr="0057583C">
        <w:rPr>
          <w:rFonts w:ascii="MetaPro-Norm" w:hAnsi="MetaPro-Norm"/>
        </w:rPr>
        <w:t xml:space="preserve"> they also repeatedly disrupted mobile internet services in Ingushetia Republic, including for at least three </w:t>
      </w:r>
      <w:r w:rsidR="00FE36AA" w:rsidRPr="0057583C">
        <w:rPr>
          <w:rFonts w:ascii="MetaPro-Norm" w:hAnsi="MetaPro-Norm"/>
        </w:rPr>
        <w:lastRenderedPageBreak/>
        <w:t>days in March 2019, over protests around the local land dispute with Chechnya</w:t>
      </w:r>
      <w:r w:rsidRPr="0057583C">
        <w:rPr>
          <w:rFonts w:ascii="MetaPro-Norm" w:hAnsi="MetaPro-Norm"/>
        </w:rPr>
        <w:t>.</w:t>
      </w:r>
      <w:r w:rsidRPr="0057583C">
        <w:rPr>
          <w:rStyle w:val="FootnoteReference"/>
          <w:rFonts w:ascii="MetaPro-Norm" w:hAnsi="MetaPro-Norm"/>
        </w:rPr>
        <w:footnoteReference w:id="45"/>
      </w:r>
      <w:r w:rsidRPr="0057583C">
        <w:rPr>
          <w:rFonts w:ascii="MetaPro-Norm" w:hAnsi="MetaPro-Norm"/>
        </w:rPr>
        <w:t xml:space="preserve"> In summer 2019, authorities briefly disrupted mobile internet connection in Moscow on two occasions during mass protests </w:t>
      </w:r>
      <w:r w:rsidR="00E11CCE" w:rsidRPr="0057583C">
        <w:rPr>
          <w:rFonts w:ascii="MetaPro-Norm" w:hAnsi="MetaPro-Norm"/>
        </w:rPr>
        <w:t xml:space="preserve">against </w:t>
      </w:r>
      <w:r w:rsidRPr="0057583C">
        <w:rPr>
          <w:rFonts w:ascii="MetaPro-Norm" w:hAnsi="MetaPro-Norm"/>
        </w:rPr>
        <w:t>barring independent candidates from Moscow City Council elections.</w:t>
      </w:r>
      <w:r w:rsidRPr="0057583C">
        <w:rPr>
          <w:rStyle w:val="FootnoteReference"/>
          <w:rFonts w:ascii="MetaPro-Norm" w:hAnsi="MetaPro-Norm"/>
        </w:rPr>
        <w:footnoteReference w:id="46"/>
      </w:r>
    </w:p>
    <w:p w14:paraId="3D45977C" w14:textId="77777777" w:rsidR="0005532C" w:rsidRPr="0057583C" w:rsidRDefault="0005532C" w:rsidP="00A96420">
      <w:pPr>
        <w:spacing w:after="0" w:line="240" w:lineRule="auto"/>
        <w:contextualSpacing/>
        <w:rPr>
          <w:rFonts w:ascii="MetaPro-Norm" w:hAnsi="MetaPro-Norm"/>
        </w:rPr>
      </w:pPr>
    </w:p>
    <w:p w14:paraId="4A5A7002" w14:textId="1185280A" w:rsidR="00337793" w:rsidRPr="0057583C" w:rsidRDefault="006E3636" w:rsidP="00A96420">
      <w:pPr>
        <w:spacing w:after="0" w:line="240" w:lineRule="auto"/>
        <w:contextualSpacing/>
        <w:rPr>
          <w:rFonts w:ascii="MetaPro-Norm" w:hAnsi="MetaPro-Norm"/>
        </w:rPr>
      </w:pPr>
      <w:bookmarkStart w:id="4" w:name="_Hlk94612175"/>
      <w:r w:rsidRPr="0057583C">
        <w:rPr>
          <w:rFonts w:ascii="MetaPro-Norm" w:hAnsi="MetaPro-Norm"/>
        </w:rPr>
        <w:t>In 2021, access to some government and private websites was temporarily disrupted when access to</w:t>
      </w:r>
      <w:r w:rsidR="008230A6">
        <w:rPr>
          <w:rFonts w:ascii="MetaPro-Norm" w:hAnsi="MetaPro-Norm"/>
        </w:rPr>
        <w:t xml:space="preserve"> </w:t>
      </w:r>
      <w:r w:rsidRPr="0057583C">
        <w:rPr>
          <w:rFonts w:ascii="MetaPro-Norm" w:hAnsi="MetaPro-Norm"/>
        </w:rPr>
        <w:t>Twitter was slowed down, as noted above, in what appeared to be collateral damage</w:t>
      </w:r>
      <w:r w:rsidR="00337793" w:rsidRPr="0057583C">
        <w:rPr>
          <w:rFonts w:ascii="MetaPro-Norm" w:hAnsi="MetaPro-Norm"/>
        </w:rPr>
        <w:t>.</w:t>
      </w:r>
      <w:r w:rsidRPr="0057583C">
        <w:rPr>
          <w:rStyle w:val="FootnoteReference"/>
          <w:rFonts w:ascii="MetaPro-Norm" w:hAnsi="MetaPro-Norm"/>
        </w:rPr>
        <w:footnoteReference w:id="47"/>
      </w:r>
    </w:p>
    <w:p w14:paraId="48D19DBF" w14:textId="1D511334" w:rsidR="006E3636" w:rsidRPr="0057583C" w:rsidRDefault="006E3636" w:rsidP="00A96420">
      <w:pPr>
        <w:spacing w:after="0" w:line="240" w:lineRule="auto"/>
        <w:contextualSpacing/>
        <w:rPr>
          <w:rFonts w:ascii="MetaPro-Norm" w:hAnsi="MetaPro-Norm"/>
        </w:rPr>
      </w:pPr>
      <w:r w:rsidRPr="0057583C">
        <w:rPr>
          <w:rFonts w:ascii="MetaPro-Norm" w:hAnsi="MetaPro-Norm"/>
        </w:rPr>
        <w:t xml:space="preserve"> </w:t>
      </w:r>
    </w:p>
    <w:bookmarkEnd w:id="4"/>
    <w:p w14:paraId="2C9D805B" w14:textId="0A87C676" w:rsidR="006E3636" w:rsidRPr="0057583C" w:rsidRDefault="006E3636" w:rsidP="00A96420">
      <w:pPr>
        <w:spacing w:after="0" w:line="240" w:lineRule="auto"/>
        <w:contextualSpacing/>
        <w:rPr>
          <w:rFonts w:ascii="MetaPro-Norm" w:hAnsi="MetaPro-Norm"/>
        </w:rPr>
      </w:pPr>
      <w:r w:rsidRPr="0057583C">
        <w:rPr>
          <w:rFonts w:ascii="MetaPro-Norm" w:hAnsi="MetaPro-Norm"/>
        </w:rPr>
        <w:t>The 2019 “sovereign internet” law envisages the full transfer of control over online communication networks to a government agency</w:t>
      </w:r>
      <w:r w:rsidR="00E11CCE" w:rsidRPr="0057583C">
        <w:rPr>
          <w:rFonts w:ascii="MetaPro-Norm" w:hAnsi="MetaPro-Norm"/>
        </w:rPr>
        <w:t>,</w:t>
      </w:r>
      <w:r w:rsidRPr="0057583C">
        <w:rPr>
          <w:rFonts w:ascii="MetaPro-Norm" w:hAnsi="MetaPro-Norm"/>
        </w:rPr>
        <w:t xml:space="preserve"> </w:t>
      </w:r>
      <w:r w:rsidR="00E11CCE" w:rsidRPr="0057583C">
        <w:rPr>
          <w:rFonts w:ascii="MetaPro-Norm" w:hAnsi="MetaPro-Norm"/>
        </w:rPr>
        <w:t xml:space="preserve">the </w:t>
      </w:r>
      <w:r w:rsidRPr="0057583C">
        <w:rPr>
          <w:rFonts w:ascii="MetaPro-Norm" w:hAnsi="MetaPro-Norm"/>
        </w:rPr>
        <w:t>Center on monitoring and management of communication network</w:t>
      </w:r>
      <w:r w:rsidR="00E11CCE" w:rsidRPr="0057583C">
        <w:rPr>
          <w:rFonts w:ascii="MetaPro-Norm" w:hAnsi="MetaPro-Norm"/>
        </w:rPr>
        <w:t>.</w:t>
      </w:r>
      <w:r w:rsidRPr="0057583C">
        <w:rPr>
          <w:rFonts w:ascii="MetaPro-Norm" w:hAnsi="MetaPro-Norm"/>
        </w:rPr>
        <w:t xml:space="preserve"> </w:t>
      </w:r>
      <w:r w:rsidR="00E11CCE" w:rsidRPr="0057583C">
        <w:rPr>
          <w:rFonts w:ascii="MetaPro-Norm" w:hAnsi="MetaPro-Norm"/>
        </w:rPr>
        <w:t xml:space="preserve">The </w:t>
      </w:r>
      <w:r w:rsidR="000540F8" w:rsidRPr="0057583C">
        <w:rPr>
          <w:rFonts w:ascii="MetaPro-Norm" w:hAnsi="MetaPro-Norm"/>
        </w:rPr>
        <w:t xml:space="preserve">range of this control includes </w:t>
      </w:r>
      <w:r w:rsidRPr="0057583C">
        <w:rPr>
          <w:rFonts w:ascii="MetaPro-Norm" w:hAnsi="MetaPro-Norm"/>
        </w:rPr>
        <w:t>shut</w:t>
      </w:r>
      <w:r w:rsidR="000540F8" w:rsidRPr="0057583C">
        <w:rPr>
          <w:rFonts w:ascii="MetaPro-Norm" w:hAnsi="MetaPro-Norm"/>
        </w:rPr>
        <w:t>ting</w:t>
      </w:r>
      <w:r w:rsidRPr="0057583C">
        <w:rPr>
          <w:rFonts w:ascii="MetaPro-Norm" w:hAnsi="MetaPro-Norm"/>
        </w:rPr>
        <w:t xml:space="preserve"> down networks within certain areas of Russia, </w:t>
      </w:r>
      <w:r w:rsidR="00E11CCE" w:rsidRPr="0057583C">
        <w:rPr>
          <w:rFonts w:ascii="MetaPro-Norm" w:hAnsi="MetaPro-Norm"/>
        </w:rPr>
        <w:t xml:space="preserve">as well as </w:t>
      </w:r>
      <w:r w:rsidRPr="0057583C">
        <w:rPr>
          <w:rFonts w:ascii="MetaPro-Norm" w:hAnsi="MetaPro-Norm"/>
        </w:rPr>
        <w:t>cut</w:t>
      </w:r>
      <w:r w:rsidR="000540F8" w:rsidRPr="0057583C">
        <w:rPr>
          <w:rFonts w:ascii="MetaPro-Norm" w:hAnsi="MetaPro-Norm"/>
        </w:rPr>
        <w:t>ting</w:t>
      </w:r>
      <w:r w:rsidRPr="0057583C">
        <w:rPr>
          <w:rFonts w:ascii="MetaPro-Norm" w:hAnsi="MetaPro-Norm"/>
        </w:rPr>
        <w:t xml:space="preserve"> Russia off from the World Wide Web.</w:t>
      </w:r>
    </w:p>
    <w:p w14:paraId="15D54628" w14:textId="77777777" w:rsidR="00337793" w:rsidRPr="0057583C" w:rsidRDefault="00337793" w:rsidP="00A96420">
      <w:pPr>
        <w:spacing w:after="0" w:line="240" w:lineRule="auto"/>
        <w:contextualSpacing/>
        <w:rPr>
          <w:rFonts w:ascii="MetaPro-Norm" w:hAnsi="MetaPro-Norm"/>
        </w:rPr>
      </w:pPr>
    </w:p>
    <w:p w14:paraId="3151DFFA" w14:textId="31F1233B" w:rsidR="006E3636" w:rsidRPr="0057583C" w:rsidRDefault="006E3636" w:rsidP="00A96420">
      <w:pPr>
        <w:spacing w:after="0" w:line="240" w:lineRule="auto"/>
        <w:contextualSpacing/>
        <w:rPr>
          <w:rFonts w:ascii="MetaPro-Norm" w:hAnsi="MetaPro-Norm"/>
          <w:b/>
          <w:bCs/>
        </w:rPr>
      </w:pPr>
      <w:r w:rsidRPr="0057583C">
        <w:rPr>
          <w:rFonts w:ascii="MetaPro-Norm" w:hAnsi="MetaPro-Norm"/>
          <w:b/>
          <w:bCs/>
        </w:rPr>
        <w:t>Recommendations</w:t>
      </w:r>
    </w:p>
    <w:p w14:paraId="0AE158D7" w14:textId="77777777" w:rsidR="00337793" w:rsidRPr="0057583C" w:rsidRDefault="00337793" w:rsidP="00A96420">
      <w:pPr>
        <w:spacing w:after="0" w:line="240" w:lineRule="auto"/>
        <w:contextualSpacing/>
        <w:rPr>
          <w:rFonts w:ascii="MetaPro-Norm" w:hAnsi="MetaPro-Norm"/>
          <w:b/>
          <w:bCs/>
        </w:rPr>
      </w:pPr>
    </w:p>
    <w:p w14:paraId="161E884E" w14:textId="3B725FBB" w:rsidR="00A15D0E" w:rsidRPr="0057583C" w:rsidRDefault="00A15D0E" w:rsidP="00A96420">
      <w:pPr>
        <w:spacing w:after="0" w:line="240" w:lineRule="auto"/>
        <w:contextualSpacing/>
        <w:rPr>
          <w:rFonts w:ascii="MetaPro-Norm" w:hAnsi="MetaPro-Norm"/>
        </w:rPr>
      </w:pPr>
      <w:r w:rsidRPr="0057583C">
        <w:rPr>
          <w:rFonts w:ascii="MetaPro-Norm" w:hAnsi="MetaPro-Norm"/>
        </w:rPr>
        <w:t>The Committee should call on the Russian government to:</w:t>
      </w:r>
    </w:p>
    <w:p w14:paraId="2DCF69E4" w14:textId="77777777" w:rsidR="006F448E" w:rsidRPr="0057583C" w:rsidRDefault="006F448E" w:rsidP="00A96420">
      <w:pPr>
        <w:spacing w:after="0" w:line="240" w:lineRule="auto"/>
        <w:contextualSpacing/>
        <w:rPr>
          <w:rFonts w:ascii="MetaPro-Norm" w:hAnsi="MetaPro-Norm"/>
        </w:rPr>
      </w:pPr>
    </w:p>
    <w:p w14:paraId="087D9684" w14:textId="2C7C24DF" w:rsidR="00A15D0E" w:rsidRPr="0057583C" w:rsidRDefault="00DB04F2" w:rsidP="00A96420">
      <w:pPr>
        <w:pStyle w:val="ListParagraph"/>
        <w:numPr>
          <w:ilvl w:val="0"/>
          <w:numId w:val="6"/>
        </w:numPr>
        <w:spacing w:after="0" w:line="240" w:lineRule="auto"/>
        <w:rPr>
          <w:rFonts w:ascii="MetaPro-Norm" w:hAnsi="MetaPro-Norm"/>
        </w:rPr>
      </w:pPr>
      <w:r w:rsidRPr="0057583C">
        <w:rPr>
          <w:rFonts w:ascii="MetaPro-Norm" w:hAnsi="MetaPro-Norm"/>
        </w:rPr>
        <w:t>Cease</w:t>
      </w:r>
      <w:r w:rsidR="00A15D0E" w:rsidRPr="0057583C">
        <w:rPr>
          <w:rFonts w:ascii="MetaPro-Norm" w:hAnsi="MetaPro-Norm"/>
        </w:rPr>
        <w:t xml:space="preserve"> the use of face recognition to identify people at peaceful protests</w:t>
      </w:r>
      <w:r w:rsidR="00E11CCE" w:rsidRPr="0057583C">
        <w:rPr>
          <w:rFonts w:ascii="MetaPro-Norm" w:hAnsi="MetaPro-Norm"/>
        </w:rPr>
        <w:t xml:space="preserve">; and ensure that all use of face recognition by government, is strictly regulated by </w:t>
      </w:r>
      <w:proofErr w:type="gramStart"/>
      <w:r w:rsidR="00E11CCE" w:rsidRPr="0057583C">
        <w:rPr>
          <w:rFonts w:ascii="MetaPro-Norm" w:hAnsi="MetaPro-Norm"/>
        </w:rPr>
        <w:t>law;</w:t>
      </w:r>
      <w:proofErr w:type="gramEnd"/>
    </w:p>
    <w:p w14:paraId="27CA2B13" w14:textId="34985D14" w:rsidR="00A15D0E" w:rsidRPr="0057583C" w:rsidRDefault="006E3636" w:rsidP="00A96420">
      <w:pPr>
        <w:pStyle w:val="ListParagraph"/>
        <w:numPr>
          <w:ilvl w:val="0"/>
          <w:numId w:val="6"/>
        </w:numPr>
        <w:spacing w:after="0" w:line="240" w:lineRule="auto"/>
        <w:rPr>
          <w:rFonts w:ascii="MetaPro-Norm" w:hAnsi="MetaPro-Norm"/>
        </w:rPr>
      </w:pPr>
      <w:r w:rsidRPr="0057583C">
        <w:rPr>
          <w:rFonts w:ascii="MetaPro-Norm" w:hAnsi="MetaPro-Norm"/>
        </w:rPr>
        <w:t>Stop</w:t>
      </w:r>
      <w:r w:rsidR="00E11CCE" w:rsidRPr="0057583C">
        <w:rPr>
          <w:rFonts w:ascii="MetaPro-Norm" w:hAnsi="MetaPro-Norm"/>
        </w:rPr>
        <w:t xml:space="preserve"> the</w:t>
      </w:r>
      <w:r w:rsidRPr="0057583C">
        <w:rPr>
          <w:rFonts w:ascii="MetaPro-Norm" w:hAnsi="MetaPro-Norm"/>
        </w:rPr>
        <w:t xml:space="preserve"> extrajudicial and overly broad blocking of websites </w:t>
      </w:r>
      <w:r w:rsidR="00E11CCE" w:rsidRPr="0057583C">
        <w:rPr>
          <w:rFonts w:ascii="MetaPro-Norm" w:hAnsi="MetaPro-Norm"/>
        </w:rPr>
        <w:t xml:space="preserve">due to </w:t>
      </w:r>
      <w:r w:rsidRPr="0057583C">
        <w:rPr>
          <w:rFonts w:ascii="MetaPro-Norm" w:hAnsi="MetaPro-Norm"/>
        </w:rPr>
        <w:t>content that is legitimate expression</w:t>
      </w:r>
      <w:r w:rsidR="00E11CCE" w:rsidRPr="0057583C">
        <w:rPr>
          <w:rFonts w:ascii="MetaPro-Norm" w:hAnsi="MetaPro-Norm"/>
        </w:rPr>
        <w:t xml:space="preserve"> protected under international </w:t>
      </w:r>
      <w:proofErr w:type="gramStart"/>
      <w:r w:rsidR="00E11CCE" w:rsidRPr="0057583C">
        <w:rPr>
          <w:rFonts w:ascii="MetaPro-Norm" w:hAnsi="MetaPro-Norm"/>
        </w:rPr>
        <w:t>law;</w:t>
      </w:r>
      <w:proofErr w:type="gramEnd"/>
    </w:p>
    <w:p w14:paraId="52CDFBAE" w14:textId="4343C8B3" w:rsidR="00A15D0E" w:rsidRPr="0057583C" w:rsidRDefault="006E3636" w:rsidP="00A96420">
      <w:pPr>
        <w:pStyle w:val="ListParagraph"/>
        <w:numPr>
          <w:ilvl w:val="0"/>
          <w:numId w:val="6"/>
        </w:numPr>
        <w:spacing w:after="0" w:line="240" w:lineRule="auto"/>
        <w:rPr>
          <w:rFonts w:ascii="MetaPro-Norm" w:hAnsi="MetaPro-Norm"/>
        </w:rPr>
      </w:pPr>
      <w:r w:rsidRPr="0057583C">
        <w:rPr>
          <w:rFonts w:ascii="MetaPro-Norm" w:hAnsi="MetaPro-Norm"/>
        </w:rPr>
        <w:t xml:space="preserve">Stop resorting to other measures to inappropriately restrict freedom of expression, information, and privacy online, such as throttling and pressuring companies to censor online content, including through the use of </w:t>
      </w:r>
      <w:proofErr w:type="gramStart"/>
      <w:r w:rsidRPr="0057583C">
        <w:rPr>
          <w:rFonts w:ascii="MetaPro-Norm" w:hAnsi="MetaPro-Norm"/>
        </w:rPr>
        <w:t>DPIs;</w:t>
      </w:r>
      <w:proofErr w:type="gramEnd"/>
      <w:r w:rsidRPr="0057583C">
        <w:rPr>
          <w:rFonts w:ascii="MetaPro-Norm" w:hAnsi="MetaPro-Norm"/>
        </w:rPr>
        <w:t xml:space="preserve"> </w:t>
      </w:r>
    </w:p>
    <w:p w14:paraId="1B524B4D" w14:textId="1CC82186" w:rsidR="00192E7E" w:rsidRPr="00F1235C" w:rsidRDefault="006E3636" w:rsidP="00A96420">
      <w:pPr>
        <w:pStyle w:val="ListParagraph"/>
        <w:numPr>
          <w:ilvl w:val="0"/>
          <w:numId w:val="6"/>
        </w:numPr>
        <w:spacing w:after="0" w:line="240" w:lineRule="auto"/>
        <w:rPr>
          <w:rFonts w:ascii="MetaPro-Norm" w:hAnsi="MetaPro-Norm"/>
          <w:sz w:val="30"/>
          <w:szCs w:val="30"/>
        </w:rPr>
      </w:pPr>
      <w:r w:rsidRPr="0057583C">
        <w:rPr>
          <w:rFonts w:ascii="MetaPro-Norm" w:hAnsi="MetaPro-Norm"/>
        </w:rPr>
        <w:t>Repeal legislation that expands the powers of law enforcement and security agencies to control online speech and keep dissenters in check. In the meantime, desist from implementing laws that inhibit public debate and encroach on human rights.</w:t>
      </w:r>
    </w:p>
    <w:p w14:paraId="3F556732" w14:textId="746D97A3" w:rsidR="00C229E2" w:rsidRPr="0057583C" w:rsidRDefault="00C229E2" w:rsidP="00A96420">
      <w:pPr>
        <w:spacing w:after="0" w:line="240" w:lineRule="auto"/>
        <w:contextualSpacing/>
        <w:rPr>
          <w:rFonts w:ascii="MetaPro-Norm" w:hAnsi="MetaPro-Norm"/>
        </w:rPr>
      </w:pPr>
    </w:p>
    <w:p w14:paraId="07CB66CC" w14:textId="111C133B" w:rsidR="00AC1A4D" w:rsidRPr="0057583C" w:rsidRDefault="00EE6D39" w:rsidP="00A96420">
      <w:pPr>
        <w:spacing w:after="0" w:line="240" w:lineRule="auto"/>
        <w:contextualSpacing/>
        <w:rPr>
          <w:rFonts w:ascii="MetaPro-Norm" w:hAnsi="MetaPro-Norm"/>
          <w:b/>
          <w:bCs/>
          <w:sz w:val="24"/>
          <w:szCs w:val="24"/>
        </w:rPr>
      </w:pPr>
      <w:r w:rsidRPr="0057583C">
        <w:rPr>
          <w:rFonts w:ascii="MetaPro-Norm" w:hAnsi="MetaPro-Norm"/>
          <w:b/>
          <w:bCs/>
        </w:rPr>
        <w:t>E</w:t>
      </w:r>
      <w:r w:rsidR="003478D7" w:rsidRPr="0057583C">
        <w:rPr>
          <w:rFonts w:ascii="MetaPro-Norm" w:hAnsi="MetaPro-Norm"/>
          <w:b/>
          <w:bCs/>
        </w:rPr>
        <w:t>quality</w:t>
      </w:r>
      <w:r w:rsidR="00F50F4D" w:rsidRPr="0057583C">
        <w:rPr>
          <w:rFonts w:ascii="MetaPro-Norm" w:hAnsi="MetaPro-Norm"/>
          <w:b/>
          <w:bCs/>
        </w:rPr>
        <w:t>,</w:t>
      </w:r>
      <w:r w:rsidR="003478D7" w:rsidRPr="0057583C">
        <w:rPr>
          <w:rFonts w:ascii="MetaPro-Norm" w:hAnsi="MetaPro-Norm"/>
          <w:b/>
          <w:bCs/>
        </w:rPr>
        <w:t xml:space="preserve"> </w:t>
      </w:r>
      <w:r w:rsidR="001E0FD9" w:rsidRPr="0057583C">
        <w:rPr>
          <w:rFonts w:ascii="MetaPro-Norm" w:hAnsi="MetaPro-Norm"/>
          <w:b/>
          <w:bCs/>
        </w:rPr>
        <w:t>N</w:t>
      </w:r>
      <w:r w:rsidR="003478D7" w:rsidRPr="0057583C">
        <w:rPr>
          <w:rFonts w:ascii="MetaPro-Norm" w:hAnsi="MetaPro-Norm"/>
          <w:b/>
          <w:bCs/>
        </w:rPr>
        <w:t>on-</w:t>
      </w:r>
      <w:r w:rsidR="001E0FD9" w:rsidRPr="0057583C">
        <w:rPr>
          <w:rFonts w:ascii="MetaPro-Norm" w:hAnsi="MetaPro-Norm"/>
          <w:b/>
          <w:bCs/>
        </w:rPr>
        <w:t>D</w:t>
      </w:r>
      <w:r w:rsidR="003478D7" w:rsidRPr="0057583C">
        <w:rPr>
          <w:rFonts w:ascii="MetaPro-Norm" w:hAnsi="MetaPro-Norm"/>
          <w:b/>
          <w:bCs/>
        </w:rPr>
        <w:t>iscrimination</w:t>
      </w:r>
      <w:r w:rsidR="00F50F4D" w:rsidRPr="0057583C">
        <w:rPr>
          <w:rFonts w:ascii="MetaPro-Norm" w:hAnsi="MetaPro-Norm"/>
          <w:b/>
          <w:bCs/>
        </w:rPr>
        <w:t>, and Arbitrary Deprivation of Liberty</w:t>
      </w:r>
      <w:r w:rsidRPr="0057583C">
        <w:rPr>
          <w:rFonts w:ascii="MetaPro-Norm" w:hAnsi="MetaPro-Norm"/>
          <w:b/>
          <w:bCs/>
        </w:rPr>
        <w:t xml:space="preserve"> in the </w:t>
      </w:r>
      <w:r w:rsidR="00C068E8" w:rsidRPr="0057583C">
        <w:rPr>
          <w:rFonts w:ascii="MetaPro-Norm" w:hAnsi="MetaPro-Norm"/>
          <w:b/>
          <w:bCs/>
        </w:rPr>
        <w:t>C</w:t>
      </w:r>
      <w:r w:rsidRPr="0057583C">
        <w:rPr>
          <w:rFonts w:ascii="MetaPro-Norm" w:hAnsi="MetaPro-Norm"/>
          <w:b/>
          <w:bCs/>
        </w:rPr>
        <w:t>ontext of Migration</w:t>
      </w:r>
      <w:r w:rsidR="00C068E8" w:rsidRPr="0057583C">
        <w:rPr>
          <w:rFonts w:ascii="MetaPro-Norm" w:hAnsi="MetaPro-Norm"/>
          <w:b/>
          <w:bCs/>
        </w:rPr>
        <w:t xml:space="preserve"> </w:t>
      </w:r>
      <w:r w:rsidR="00C068E8" w:rsidRPr="0057583C">
        <w:rPr>
          <w:rFonts w:ascii="MetaPro-Norm" w:hAnsi="MetaPro-Norm"/>
          <w:b/>
          <w:bCs/>
          <w:sz w:val="24"/>
          <w:szCs w:val="24"/>
        </w:rPr>
        <w:t>(</w:t>
      </w:r>
      <w:r w:rsidR="001E0FD9" w:rsidRPr="0057583C">
        <w:rPr>
          <w:rFonts w:ascii="MetaPro-Norm" w:hAnsi="MetaPro-Norm"/>
          <w:b/>
          <w:bCs/>
          <w:sz w:val="24"/>
          <w:szCs w:val="24"/>
        </w:rPr>
        <w:t xml:space="preserve">Covenant </w:t>
      </w:r>
      <w:r w:rsidR="00C068E8" w:rsidRPr="0057583C">
        <w:rPr>
          <w:rFonts w:ascii="MetaPro-Norm" w:hAnsi="MetaPro-Norm"/>
          <w:b/>
          <w:bCs/>
          <w:sz w:val="24"/>
          <w:szCs w:val="24"/>
        </w:rPr>
        <w:t xml:space="preserve">Articles 2(1), </w:t>
      </w:r>
      <w:r w:rsidR="00F50F4D" w:rsidRPr="0057583C">
        <w:rPr>
          <w:rFonts w:ascii="MetaPro-Norm" w:hAnsi="MetaPro-Norm"/>
          <w:b/>
          <w:bCs/>
          <w:sz w:val="24"/>
          <w:szCs w:val="24"/>
        </w:rPr>
        <w:t xml:space="preserve">9, </w:t>
      </w:r>
      <w:r w:rsidR="00C068E8" w:rsidRPr="0057583C">
        <w:rPr>
          <w:rFonts w:ascii="MetaPro-Norm" w:hAnsi="MetaPro-Norm"/>
          <w:b/>
          <w:bCs/>
          <w:sz w:val="24"/>
          <w:szCs w:val="24"/>
        </w:rPr>
        <w:t>17, and 26)</w:t>
      </w:r>
    </w:p>
    <w:p w14:paraId="46AD8F19" w14:textId="77777777" w:rsidR="00AC1A4D" w:rsidRPr="0057583C" w:rsidRDefault="00AC1A4D" w:rsidP="00A96420">
      <w:pPr>
        <w:spacing w:after="0" w:line="240" w:lineRule="auto"/>
        <w:contextualSpacing/>
        <w:rPr>
          <w:rFonts w:ascii="MetaPro-Norm" w:hAnsi="MetaPro-Norm"/>
          <w:b/>
          <w:bCs/>
          <w:sz w:val="24"/>
          <w:szCs w:val="24"/>
        </w:rPr>
      </w:pPr>
    </w:p>
    <w:p w14:paraId="7171CF46" w14:textId="61E883E8" w:rsidR="0049759D" w:rsidRPr="0057583C" w:rsidRDefault="00DE2FB7" w:rsidP="00A96420">
      <w:pPr>
        <w:spacing w:after="0" w:line="240" w:lineRule="auto"/>
        <w:contextualSpacing/>
        <w:rPr>
          <w:rFonts w:ascii="MetaPro-Norm" w:hAnsi="MetaPro-Norm"/>
        </w:rPr>
      </w:pPr>
      <w:r w:rsidRPr="0057583C">
        <w:rPr>
          <w:rFonts w:ascii="MetaPro-Norm" w:hAnsi="MetaPro-Norm"/>
        </w:rPr>
        <w:t xml:space="preserve">Migrants </w:t>
      </w:r>
      <w:r w:rsidR="00EE6D39" w:rsidRPr="0057583C">
        <w:rPr>
          <w:rFonts w:ascii="MetaPro-Norm" w:hAnsi="MetaPro-Norm"/>
        </w:rPr>
        <w:t xml:space="preserve">in Russia </w:t>
      </w:r>
      <w:r w:rsidRPr="0057583C">
        <w:rPr>
          <w:rFonts w:ascii="MetaPro-Norm" w:hAnsi="MetaPro-Norm"/>
        </w:rPr>
        <w:t xml:space="preserve">continue to encounter racial profiling, </w:t>
      </w:r>
      <w:r w:rsidR="00583F68" w:rsidRPr="0057583C">
        <w:rPr>
          <w:rFonts w:ascii="MetaPro-Norm" w:hAnsi="MetaPro-Norm"/>
        </w:rPr>
        <w:t xml:space="preserve">frequent, unjustified identity checks, </w:t>
      </w:r>
      <w:r w:rsidRPr="0057583C">
        <w:rPr>
          <w:rFonts w:ascii="MetaPro-Norm" w:hAnsi="MetaPro-Norm"/>
        </w:rPr>
        <w:t xml:space="preserve">mass arbitrary detentions, </w:t>
      </w:r>
      <w:r w:rsidR="00510DA1" w:rsidRPr="0057583C">
        <w:rPr>
          <w:rStyle w:val="cf01"/>
          <w:rFonts w:ascii="MetaPro-Norm" w:hAnsi="MetaPro-Norm"/>
          <w:sz w:val="22"/>
          <w:szCs w:val="22"/>
        </w:rPr>
        <w:t xml:space="preserve">confiscation of identity documents, extortion of bribes, verbal </w:t>
      </w:r>
      <w:proofErr w:type="gramStart"/>
      <w:r w:rsidR="00510DA1" w:rsidRPr="0057583C">
        <w:rPr>
          <w:rStyle w:val="cf01"/>
          <w:rFonts w:ascii="MetaPro-Norm" w:hAnsi="MetaPro-Norm"/>
          <w:sz w:val="22"/>
          <w:szCs w:val="22"/>
        </w:rPr>
        <w:lastRenderedPageBreak/>
        <w:t>harassment</w:t>
      </w:r>
      <w:proofErr w:type="gramEnd"/>
      <w:r w:rsidR="00510DA1" w:rsidRPr="0057583C">
        <w:rPr>
          <w:rStyle w:val="cf01"/>
          <w:rFonts w:ascii="MetaPro-Norm" w:hAnsi="MetaPro-Norm"/>
          <w:sz w:val="22"/>
          <w:szCs w:val="22"/>
        </w:rPr>
        <w:t xml:space="preserve"> and </w:t>
      </w:r>
      <w:r w:rsidRPr="0057583C">
        <w:rPr>
          <w:rFonts w:ascii="MetaPro-Norm" w:hAnsi="MetaPro-Norm"/>
        </w:rPr>
        <w:t xml:space="preserve">police brutality. Some Russian officials falsely claimed that crime by migrants had risen in the wake of the economic downturn caused by the </w:t>
      </w:r>
      <w:r w:rsidR="00C068E8" w:rsidRPr="0057583C">
        <w:rPr>
          <w:rFonts w:ascii="MetaPro-Norm" w:hAnsi="MetaPro-Norm"/>
        </w:rPr>
        <w:t xml:space="preserve">Covid-19 </w:t>
      </w:r>
      <w:r w:rsidRPr="0057583C">
        <w:rPr>
          <w:rFonts w:ascii="MetaPro-Norm" w:hAnsi="MetaPro-Norm"/>
        </w:rPr>
        <w:t xml:space="preserve">pandemic. </w:t>
      </w:r>
      <w:r w:rsidR="00C068E8" w:rsidRPr="0057583C">
        <w:rPr>
          <w:rFonts w:ascii="MetaPro-Norm" w:hAnsi="MetaPro-Norm"/>
        </w:rPr>
        <w:t>In 2020, a</w:t>
      </w:r>
      <w:r w:rsidRPr="0057583C">
        <w:rPr>
          <w:rFonts w:ascii="MetaPro-Norm" w:hAnsi="MetaPro-Norm"/>
        </w:rPr>
        <w:t xml:space="preserve">uthorities used this as a pretext to </w:t>
      </w:r>
      <w:r w:rsidR="001D7794" w:rsidRPr="0057583C">
        <w:rPr>
          <w:rFonts w:ascii="MetaPro-Norm" w:hAnsi="MetaPro-Norm"/>
        </w:rPr>
        <w:t xml:space="preserve">propose a </w:t>
      </w:r>
      <w:r w:rsidRPr="0057583C">
        <w:rPr>
          <w:rFonts w:ascii="MetaPro-Norm" w:hAnsi="MetaPro-Norm"/>
        </w:rPr>
        <w:t>mandatory, intrusive tracking app for migrants</w:t>
      </w:r>
      <w:r w:rsidR="000730FF" w:rsidRPr="0057583C">
        <w:rPr>
          <w:rStyle w:val="FootnoteReference"/>
          <w:rFonts w:ascii="MetaPro-Norm" w:hAnsi="MetaPro-Norm"/>
        </w:rPr>
        <w:footnoteReference w:id="48"/>
      </w:r>
      <w:r w:rsidRPr="0057583C">
        <w:rPr>
          <w:rFonts w:ascii="MetaPro-Norm" w:hAnsi="MetaPro-Norm"/>
        </w:rPr>
        <w:t xml:space="preserve"> and tying migrant workers’ visas to their employers.</w:t>
      </w:r>
      <w:r w:rsidR="001D7794" w:rsidRPr="0057583C">
        <w:rPr>
          <w:rStyle w:val="FootnoteReference"/>
          <w:rFonts w:ascii="MetaPro-Norm" w:hAnsi="MetaPro-Norm"/>
        </w:rPr>
        <w:footnoteReference w:id="49"/>
      </w:r>
      <w:r w:rsidR="0045254F" w:rsidRPr="0057583C">
        <w:rPr>
          <w:rFonts w:ascii="MetaPro-Norm" w:hAnsi="MetaPro-Norm"/>
        </w:rPr>
        <w:t xml:space="preserve"> These initiatives have not yet materialized in</w:t>
      </w:r>
      <w:r w:rsidR="00AE0464" w:rsidRPr="0057583C">
        <w:rPr>
          <w:rFonts w:ascii="MetaPro-Norm" w:hAnsi="MetaPro-Norm"/>
        </w:rPr>
        <w:t xml:space="preserve"> </w:t>
      </w:r>
      <w:r w:rsidR="0045254F" w:rsidRPr="0057583C">
        <w:rPr>
          <w:rFonts w:ascii="MetaPro-Norm" w:hAnsi="MetaPro-Norm"/>
        </w:rPr>
        <w:t xml:space="preserve">draft </w:t>
      </w:r>
      <w:r w:rsidR="00AE0464" w:rsidRPr="0057583C">
        <w:rPr>
          <w:rFonts w:ascii="MetaPro-Norm" w:hAnsi="MetaPro-Norm"/>
        </w:rPr>
        <w:t>legislation</w:t>
      </w:r>
      <w:r w:rsidR="0045254F" w:rsidRPr="0057583C">
        <w:rPr>
          <w:rFonts w:ascii="MetaPro-Norm" w:hAnsi="MetaPro-Norm"/>
        </w:rPr>
        <w:t>, but in July 2021, Russia adopted new amendments to its migration law that mandate fingerprinting, photographing, and regular medical examination</w:t>
      </w:r>
      <w:r w:rsidR="00C068E8" w:rsidRPr="0057583C">
        <w:rPr>
          <w:rFonts w:ascii="MetaPro-Norm" w:hAnsi="MetaPro-Norm"/>
        </w:rPr>
        <w:t>s</w:t>
      </w:r>
      <w:r w:rsidR="0045254F" w:rsidRPr="0057583C">
        <w:rPr>
          <w:rFonts w:ascii="MetaPro-Norm" w:hAnsi="MetaPro-Norm"/>
        </w:rPr>
        <w:t xml:space="preserve"> of all foreigners</w:t>
      </w:r>
      <w:r w:rsidR="006D1E53" w:rsidRPr="0057583C">
        <w:rPr>
          <w:rFonts w:ascii="MetaPro-Norm" w:hAnsi="MetaPro-Norm"/>
        </w:rPr>
        <w:t>, including migrant workers,</w:t>
      </w:r>
      <w:r w:rsidR="0045254F" w:rsidRPr="0057583C">
        <w:rPr>
          <w:rFonts w:ascii="MetaPro-Norm" w:hAnsi="MetaPro-Norm"/>
        </w:rPr>
        <w:t xml:space="preserve"> who spend more than 90 days in the country</w:t>
      </w:r>
      <w:r w:rsidR="00C068E8" w:rsidRPr="0057583C">
        <w:rPr>
          <w:rFonts w:ascii="MetaPro-Norm" w:hAnsi="MetaPro-Norm"/>
        </w:rPr>
        <w:t>.</w:t>
      </w:r>
    </w:p>
    <w:p w14:paraId="17E72E75" w14:textId="77777777" w:rsidR="00AC1A4D" w:rsidRPr="0057583C" w:rsidRDefault="00AC1A4D" w:rsidP="00A96420">
      <w:pPr>
        <w:spacing w:after="0" w:line="240" w:lineRule="auto"/>
        <w:contextualSpacing/>
        <w:rPr>
          <w:rFonts w:ascii="MetaPro-Norm" w:hAnsi="MetaPro-Norm"/>
        </w:rPr>
      </w:pPr>
    </w:p>
    <w:p w14:paraId="069B3CFA" w14:textId="2ED587A8" w:rsidR="00D9756D" w:rsidRPr="0057583C" w:rsidRDefault="006D1E53" w:rsidP="00A96420">
      <w:pPr>
        <w:spacing w:after="0" w:line="240" w:lineRule="auto"/>
        <w:contextualSpacing/>
        <w:rPr>
          <w:rFonts w:ascii="MetaPro-Norm" w:hAnsi="MetaPro-Norm"/>
        </w:rPr>
      </w:pPr>
      <w:r w:rsidRPr="0057583C">
        <w:rPr>
          <w:rFonts w:ascii="MetaPro-Norm" w:hAnsi="MetaPro-Norm"/>
        </w:rPr>
        <w:t>I</w:t>
      </w:r>
      <w:r w:rsidR="0045254F" w:rsidRPr="0057583C">
        <w:rPr>
          <w:rFonts w:ascii="MetaPro-Norm" w:hAnsi="MetaPro-Norm"/>
        </w:rPr>
        <w:t xml:space="preserve">n June </w:t>
      </w:r>
      <w:r w:rsidR="00A269C0" w:rsidRPr="0057583C">
        <w:rPr>
          <w:rFonts w:ascii="MetaPro-Norm" w:hAnsi="MetaPro-Norm"/>
        </w:rPr>
        <w:t xml:space="preserve">2021, </w:t>
      </w:r>
      <w:r w:rsidR="0045254F" w:rsidRPr="0057583C">
        <w:rPr>
          <w:rFonts w:ascii="MetaPro-Norm" w:hAnsi="MetaPro-Norm"/>
        </w:rPr>
        <w:t xml:space="preserve">authorities developed a new bill </w:t>
      </w:r>
      <w:r w:rsidRPr="0057583C">
        <w:rPr>
          <w:rFonts w:ascii="MetaPro-Norm" w:hAnsi="MetaPro-Norm"/>
        </w:rPr>
        <w:t xml:space="preserve">proposing </w:t>
      </w:r>
      <w:r w:rsidR="00A269C0" w:rsidRPr="0057583C">
        <w:rPr>
          <w:rFonts w:ascii="MetaPro-Norm" w:hAnsi="MetaPro-Norm"/>
        </w:rPr>
        <w:t xml:space="preserve">further </w:t>
      </w:r>
      <w:r w:rsidR="003220D3" w:rsidRPr="0057583C">
        <w:rPr>
          <w:rFonts w:ascii="MetaPro-Norm" w:hAnsi="MetaPro-Norm"/>
        </w:rPr>
        <w:t>r</w:t>
      </w:r>
      <w:r w:rsidR="0045254F" w:rsidRPr="0057583C">
        <w:rPr>
          <w:rFonts w:ascii="MetaPro-Norm" w:hAnsi="MetaPro-Norm"/>
        </w:rPr>
        <w:t xml:space="preserve">eforms </w:t>
      </w:r>
      <w:r w:rsidRPr="0057583C">
        <w:rPr>
          <w:rFonts w:ascii="MetaPro-Norm" w:hAnsi="MetaPro-Norm"/>
        </w:rPr>
        <w:t xml:space="preserve">to </w:t>
      </w:r>
      <w:r w:rsidR="0045254F" w:rsidRPr="0057583C">
        <w:rPr>
          <w:rFonts w:ascii="MetaPro-Norm" w:hAnsi="MetaPro-Norm"/>
        </w:rPr>
        <w:t xml:space="preserve">migration legislation. The bill includes mandatory </w:t>
      </w:r>
      <w:r w:rsidR="00F81DDC" w:rsidRPr="0057583C">
        <w:rPr>
          <w:rFonts w:ascii="MetaPro-Norm" w:hAnsi="MetaPro-Norm"/>
        </w:rPr>
        <w:t xml:space="preserve">software and </w:t>
      </w:r>
      <w:r w:rsidR="0045254F" w:rsidRPr="0057583C">
        <w:rPr>
          <w:rFonts w:ascii="MetaPro-Norm" w:hAnsi="MetaPro-Norm"/>
        </w:rPr>
        <w:t>digital IDs</w:t>
      </w:r>
      <w:r w:rsidR="00F81DDC" w:rsidRPr="0057583C">
        <w:rPr>
          <w:rFonts w:ascii="MetaPro-Norm" w:hAnsi="MetaPro-Norm"/>
        </w:rPr>
        <w:t xml:space="preserve"> </w:t>
      </w:r>
      <w:r w:rsidR="0045254F" w:rsidRPr="0057583C">
        <w:rPr>
          <w:rFonts w:ascii="MetaPro-Norm" w:hAnsi="MetaPro-Norm"/>
        </w:rPr>
        <w:t>for migrants that would aggregate private information—including biometric, health, and potentially location data. It would also require migrants to sign “loyalty agreements.”</w:t>
      </w:r>
      <w:r w:rsidR="008230A6">
        <w:rPr>
          <w:rFonts w:ascii="MetaPro-Norm" w:hAnsi="MetaPro-Norm"/>
        </w:rPr>
        <w:t xml:space="preserve"> </w:t>
      </w:r>
      <w:r w:rsidR="00E42A18" w:rsidRPr="0057583C">
        <w:rPr>
          <w:rFonts w:ascii="MetaPro-Norm" w:hAnsi="MetaPro-Norm"/>
        </w:rPr>
        <w:t>In November 2021, t</w:t>
      </w:r>
      <w:r w:rsidR="00135AA9" w:rsidRPr="0057583C">
        <w:rPr>
          <w:rFonts w:ascii="MetaPro-Norm" w:hAnsi="MetaPro-Norm"/>
        </w:rPr>
        <w:t xml:space="preserve">he </w:t>
      </w:r>
      <w:r w:rsidRPr="0057583C">
        <w:rPr>
          <w:rFonts w:ascii="MetaPro-Norm" w:hAnsi="MetaPro-Norm"/>
        </w:rPr>
        <w:t>h</w:t>
      </w:r>
      <w:r w:rsidR="00135AA9" w:rsidRPr="0057583C">
        <w:rPr>
          <w:rFonts w:ascii="MetaPro-Norm" w:hAnsi="MetaPro-Norm"/>
        </w:rPr>
        <w:t xml:space="preserve">ead of Russia’s Investigative Committee instructed </w:t>
      </w:r>
      <w:r w:rsidR="00E829BF" w:rsidRPr="0057583C">
        <w:rPr>
          <w:rFonts w:ascii="MetaPro-Norm" w:hAnsi="MetaPro-Norm"/>
        </w:rPr>
        <w:t xml:space="preserve">this agency </w:t>
      </w:r>
      <w:r w:rsidR="00135AA9" w:rsidRPr="0057583C">
        <w:rPr>
          <w:rFonts w:ascii="MetaPro-Norm" w:hAnsi="MetaPro-Norm"/>
        </w:rPr>
        <w:t xml:space="preserve">to develop a </w:t>
      </w:r>
      <w:r w:rsidR="004B0D5D" w:rsidRPr="0057583C">
        <w:rPr>
          <w:rFonts w:ascii="MetaPro-Norm" w:hAnsi="MetaPro-Norm"/>
        </w:rPr>
        <w:t>bill on mandatory gen</w:t>
      </w:r>
      <w:r w:rsidR="00D9756D" w:rsidRPr="0057583C">
        <w:rPr>
          <w:rFonts w:ascii="MetaPro-Norm" w:hAnsi="MetaPro-Norm"/>
        </w:rPr>
        <w:t xml:space="preserve">omic </w:t>
      </w:r>
      <w:r w:rsidR="00E42A18" w:rsidRPr="0057583C">
        <w:rPr>
          <w:rFonts w:ascii="MetaPro-Norm" w:hAnsi="MetaPro-Norm"/>
        </w:rPr>
        <w:t>registration of all migrants</w:t>
      </w:r>
      <w:r w:rsidR="00CC036E" w:rsidRPr="0057583C">
        <w:rPr>
          <w:rFonts w:ascii="MetaPro-Norm" w:hAnsi="MetaPro-Norm"/>
        </w:rPr>
        <w:t>,</w:t>
      </w:r>
      <w:r w:rsidR="00AE546E" w:rsidRPr="0057583C">
        <w:rPr>
          <w:rStyle w:val="FootnoteReference"/>
          <w:rFonts w:ascii="MetaPro-Norm" w:hAnsi="MetaPro-Norm"/>
        </w:rPr>
        <w:footnoteReference w:id="50"/>
      </w:r>
      <w:r w:rsidR="00CC036E" w:rsidRPr="0057583C">
        <w:rPr>
          <w:rFonts w:ascii="MetaPro-Norm" w:hAnsi="MetaPro-Norm"/>
        </w:rPr>
        <w:t xml:space="preserve"> </w:t>
      </w:r>
      <w:r w:rsidR="00022BB2" w:rsidRPr="0057583C">
        <w:rPr>
          <w:rFonts w:ascii="MetaPro-Norm" w:hAnsi="MetaPro-Norm"/>
        </w:rPr>
        <w:t xml:space="preserve">a practice which </w:t>
      </w:r>
      <w:r w:rsidR="00CC036E" w:rsidRPr="0057583C">
        <w:rPr>
          <w:rFonts w:ascii="MetaPro-Norm" w:hAnsi="MetaPro-Norm"/>
        </w:rPr>
        <w:t xml:space="preserve">under current Russian law </w:t>
      </w:r>
      <w:r w:rsidR="006A1AA6" w:rsidRPr="0057583C">
        <w:rPr>
          <w:rFonts w:ascii="MetaPro-Norm" w:hAnsi="MetaPro-Norm"/>
        </w:rPr>
        <w:t xml:space="preserve">applies to </w:t>
      </w:r>
      <w:r w:rsidR="00E829BF" w:rsidRPr="0057583C">
        <w:rPr>
          <w:rFonts w:ascii="MetaPro-Norm" w:hAnsi="MetaPro-Norm"/>
        </w:rPr>
        <w:t xml:space="preserve">people </w:t>
      </w:r>
      <w:r w:rsidR="006A1AA6" w:rsidRPr="0057583C">
        <w:rPr>
          <w:rFonts w:ascii="MetaPro-Norm" w:hAnsi="MetaPro-Norm"/>
        </w:rPr>
        <w:t xml:space="preserve">convicted </w:t>
      </w:r>
      <w:r w:rsidR="00022BB2" w:rsidRPr="0057583C">
        <w:rPr>
          <w:rFonts w:ascii="MetaPro-Norm" w:hAnsi="MetaPro-Norm"/>
        </w:rPr>
        <w:t xml:space="preserve">of the </w:t>
      </w:r>
      <w:r w:rsidR="006A1AA6" w:rsidRPr="0057583C">
        <w:rPr>
          <w:rFonts w:ascii="MetaPro-Norm" w:hAnsi="MetaPro-Norm"/>
        </w:rPr>
        <w:t>most severe crimes</w:t>
      </w:r>
      <w:r w:rsidR="003E20A6" w:rsidRPr="0057583C">
        <w:rPr>
          <w:rFonts w:ascii="MetaPro-Norm" w:hAnsi="MetaPro-Norm"/>
        </w:rPr>
        <w:t>.</w:t>
      </w:r>
      <w:r w:rsidR="00D9756D" w:rsidRPr="0057583C">
        <w:rPr>
          <w:rStyle w:val="FootnoteReference"/>
          <w:rFonts w:ascii="MetaPro-Norm" w:hAnsi="MetaPro-Norm"/>
        </w:rPr>
        <w:footnoteReference w:id="51"/>
      </w:r>
    </w:p>
    <w:p w14:paraId="08A20A58" w14:textId="77777777" w:rsidR="00272BD1" w:rsidRPr="0057583C" w:rsidRDefault="00272BD1" w:rsidP="00A96420">
      <w:pPr>
        <w:spacing w:after="0" w:line="240" w:lineRule="auto"/>
        <w:contextualSpacing/>
        <w:rPr>
          <w:rFonts w:ascii="MetaPro-Norm" w:hAnsi="MetaPro-Norm"/>
        </w:rPr>
      </w:pPr>
    </w:p>
    <w:p w14:paraId="4FD88868" w14:textId="28240B7D" w:rsidR="0022206D" w:rsidRPr="0057583C" w:rsidRDefault="00F50F4D" w:rsidP="00A96420">
      <w:pPr>
        <w:spacing w:after="0" w:line="240" w:lineRule="auto"/>
        <w:contextualSpacing/>
        <w:rPr>
          <w:rFonts w:ascii="MetaPro-Norm" w:hAnsi="MetaPro-Norm"/>
        </w:rPr>
      </w:pPr>
      <w:r w:rsidRPr="0057583C">
        <w:rPr>
          <w:rFonts w:ascii="MetaPro-Norm" w:hAnsi="MetaPro-Norm"/>
        </w:rPr>
        <w:t>Russian authorities continued the practice of prolonged and repeated detention of stateless persons, whose deportation was not possible due to interim measures imposed by the European Court of Human Rights. In some cases, the duration of detention exceeded the two-year maximum permitted under Russian law for detentions pending deportation. This practice persists despite earlier</w:t>
      </w:r>
      <w:r w:rsidR="0049518D" w:rsidRPr="0057583C">
        <w:rPr>
          <w:rFonts w:ascii="MetaPro-Norm" w:hAnsi="MetaPro-Norm"/>
        </w:rPr>
        <w:t xml:space="preserve"> </w:t>
      </w:r>
      <w:r w:rsidRPr="0057583C">
        <w:rPr>
          <w:rFonts w:ascii="MetaPro-Norm" w:hAnsi="MetaPro-Norm"/>
        </w:rPr>
        <w:t xml:space="preserve">judgments </w:t>
      </w:r>
      <w:r w:rsidR="0049518D" w:rsidRPr="0057583C">
        <w:rPr>
          <w:rFonts w:ascii="MetaPro-Norm" w:hAnsi="MetaPro-Norm"/>
        </w:rPr>
        <w:t xml:space="preserve">from the court </w:t>
      </w:r>
      <w:r w:rsidRPr="0057583C">
        <w:rPr>
          <w:rFonts w:ascii="MetaPro-Norm" w:hAnsi="MetaPro-Norm"/>
        </w:rPr>
        <w:t xml:space="preserve">specifically pointing out these violations </w:t>
      </w:r>
      <w:proofErr w:type="gramStart"/>
      <w:r w:rsidRPr="0057583C">
        <w:rPr>
          <w:rFonts w:ascii="MetaPro-Norm" w:hAnsi="MetaPro-Norm"/>
        </w:rPr>
        <w:t xml:space="preserve">and </w:t>
      </w:r>
      <w:r w:rsidR="004F0D1D" w:rsidRPr="0057583C">
        <w:rPr>
          <w:rFonts w:ascii="MetaPro-Norm" w:hAnsi="MetaPro-Norm"/>
        </w:rPr>
        <w:t>also</w:t>
      </w:r>
      <w:proofErr w:type="gramEnd"/>
      <w:r w:rsidR="004F0D1D" w:rsidRPr="0057583C">
        <w:rPr>
          <w:rFonts w:ascii="MetaPro-Norm" w:hAnsi="MetaPro-Norm"/>
        </w:rPr>
        <w:t xml:space="preserve"> a </w:t>
      </w:r>
      <w:r w:rsidRPr="0057583C">
        <w:rPr>
          <w:rFonts w:ascii="MetaPro-Norm" w:hAnsi="MetaPro-Norm"/>
        </w:rPr>
        <w:t>Russian Constitutional Court ruling</w:t>
      </w:r>
      <w:r w:rsidR="004F0D1D" w:rsidRPr="0057583C">
        <w:rPr>
          <w:rFonts w:ascii="MetaPro-Norm" w:hAnsi="MetaPro-Norm"/>
        </w:rPr>
        <w:t>.</w:t>
      </w:r>
      <w:r w:rsidR="004F0D1D" w:rsidRPr="0057583C">
        <w:rPr>
          <w:rStyle w:val="FootnoteReference"/>
          <w:rFonts w:ascii="MetaPro-Norm" w:hAnsi="MetaPro-Norm"/>
        </w:rPr>
        <w:footnoteReference w:id="52"/>
      </w:r>
    </w:p>
    <w:p w14:paraId="09D971C9" w14:textId="77777777" w:rsidR="00272BD1" w:rsidRPr="0057583C" w:rsidRDefault="00272BD1" w:rsidP="00A96420">
      <w:pPr>
        <w:spacing w:after="0" w:line="240" w:lineRule="auto"/>
        <w:contextualSpacing/>
        <w:rPr>
          <w:rFonts w:ascii="MetaPro-Norm" w:hAnsi="MetaPro-Norm"/>
        </w:rPr>
      </w:pPr>
    </w:p>
    <w:p w14:paraId="2E25D891" w14:textId="0CF4E80B" w:rsidR="00F50F4D" w:rsidRPr="0057583C" w:rsidRDefault="00F50F4D" w:rsidP="00A96420">
      <w:pPr>
        <w:spacing w:after="0" w:line="240" w:lineRule="auto"/>
        <w:contextualSpacing/>
        <w:rPr>
          <w:rFonts w:ascii="MetaPro-Norm" w:hAnsi="MetaPro-Norm"/>
        </w:rPr>
      </w:pPr>
      <w:r w:rsidRPr="0057583C">
        <w:rPr>
          <w:rFonts w:ascii="MetaPro-Norm" w:hAnsi="MetaPro-Norm"/>
        </w:rPr>
        <w:t xml:space="preserve">Authorities also used provisions </w:t>
      </w:r>
      <w:r w:rsidR="003C7C3F" w:rsidRPr="0057583C">
        <w:rPr>
          <w:rFonts w:ascii="MetaPro-Norm" w:hAnsi="MetaPro-Norm"/>
        </w:rPr>
        <w:t xml:space="preserve">in </w:t>
      </w:r>
      <w:r w:rsidR="0022206D" w:rsidRPr="0057583C">
        <w:rPr>
          <w:rFonts w:ascii="MetaPro-Norm" w:hAnsi="MetaPro-Norm"/>
        </w:rPr>
        <w:t>Russian citizenship</w:t>
      </w:r>
      <w:r w:rsidR="003C7C3F" w:rsidRPr="0057583C">
        <w:rPr>
          <w:rFonts w:ascii="MetaPro-Norm" w:hAnsi="MetaPro-Norm"/>
        </w:rPr>
        <w:t xml:space="preserve"> law</w:t>
      </w:r>
      <w:r w:rsidR="0022206D" w:rsidRPr="0057583C">
        <w:rPr>
          <w:rFonts w:ascii="MetaPro-Norm" w:hAnsi="MetaPro-Norm"/>
        </w:rPr>
        <w:t xml:space="preserve"> </w:t>
      </w:r>
      <w:r w:rsidRPr="0057583C">
        <w:rPr>
          <w:rFonts w:ascii="MetaPro-Norm" w:hAnsi="MetaPro-Norm"/>
        </w:rPr>
        <w:t xml:space="preserve">to strip </w:t>
      </w:r>
      <w:r w:rsidR="003C7C3F" w:rsidRPr="0057583C">
        <w:rPr>
          <w:rFonts w:ascii="MetaPro-Norm" w:hAnsi="MetaPro-Norm"/>
        </w:rPr>
        <w:t xml:space="preserve">people of </w:t>
      </w:r>
      <w:r w:rsidRPr="0057583C">
        <w:rPr>
          <w:rFonts w:ascii="MetaPro-Norm" w:hAnsi="MetaPro-Norm"/>
        </w:rPr>
        <w:t xml:space="preserve">nationality and </w:t>
      </w:r>
      <w:r w:rsidR="003C7C3F" w:rsidRPr="0057583C">
        <w:rPr>
          <w:rFonts w:ascii="MetaPro-Norm" w:hAnsi="MetaPro-Norm"/>
        </w:rPr>
        <w:t>deport them if they</w:t>
      </w:r>
      <w:r w:rsidR="0022206D" w:rsidRPr="0057583C">
        <w:rPr>
          <w:rFonts w:ascii="MetaPro-Norm" w:hAnsi="MetaPro-Norm"/>
        </w:rPr>
        <w:t xml:space="preserve"> are members of </w:t>
      </w:r>
      <w:r w:rsidRPr="0057583C">
        <w:rPr>
          <w:rFonts w:ascii="MetaPro-Norm" w:hAnsi="MetaPro-Norm"/>
        </w:rPr>
        <w:t xml:space="preserve">persecuted religious minorities </w:t>
      </w:r>
      <w:r w:rsidR="003C7C3F" w:rsidRPr="0057583C">
        <w:rPr>
          <w:rFonts w:ascii="MetaPro-Norm" w:hAnsi="MetaPro-Norm"/>
        </w:rPr>
        <w:t xml:space="preserve">banned in </w:t>
      </w:r>
      <w:r w:rsidRPr="0057583C">
        <w:rPr>
          <w:rFonts w:ascii="MetaPro-Norm" w:hAnsi="MetaPro-Norm"/>
        </w:rPr>
        <w:t xml:space="preserve">Russia as extremist despite </w:t>
      </w:r>
      <w:r w:rsidR="003C7C3F" w:rsidRPr="0057583C">
        <w:rPr>
          <w:rFonts w:ascii="MetaPro-Norm" w:hAnsi="MetaPro-Norm"/>
        </w:rPr>
        <w:t xml:space="preserve">no </w:t>
      </w:r>
      <w:r w:rsidRPr="0057583C">
        <w:rPr>
          <w:rFonts w:ascii="MetaPro-Norm" w:hAnsi="MetaPro-Norm"/>
        </w:rPr>
        <w:t xml:space="preserve">evidence of these groups endorsing, </w:t>
      </w:r>
      <w:proofErr w:type="gramStart"/>
      <w:r w:rsidRPr="0057583C">
        <w:rPr>
          <w:rFonts w:ascii="MetaPro-Norm" w:hAnsi="MetaPro-Norm"/>
        </w:rPr>
        <w:t>inciting</w:t>
      </w:r>
      <w:proofErr w:type="gramEnd"/>
      <w:r w:rsidRPr="0057583C">
        <w:rPr>
          <w:rFonts w:ascii="MetaPro-Norm" w:hAnsi="MetaPro-Norm"/>
        </w:rPr>
        <w:t xml:space="preserve"> or perpetrating violence. Thus, in 2019 Yevgeniy Kim, was stripped of his Russian citizenship </w:t>
      </w:r>
      <w:r w:rsidR="0022206D" w:rsidRPr="0057583C">
        <w:rPr>
          <w:rFonts w:ascii="MetaPro-Norm" w:hAnsi="MetaPro-Norm"/>
        </w:rPr>
        <w:t xml:space="preserve">after he </w:t>
      </w:r>
      <w:r w:rsidRPr="0057583C">
        <w:rPr>
          <w:rFonts w:ascii="MetaPro-Norm" w:hAnsi="MetaPro-Norm"/>
        </w:rPr>
        <w:t xml:space="preserve">served </w:t>
      </w:r>
      <w:r w:rsidR="0022206D" w:rsidRPr="0057583C">
        <w:rPr>
          <w:rFonts w:ascii="MetaPro-Norm" w:hAnsi="MetaPro-Norm"/>
        </w:rPr>
        <w:t xml:space="preserve">a </w:t>
      </w:r>
      <w:r w:rsidRPr="0057583C">
        <w:rPr>
          <w:rFonts w:ascii="MetaPro-Norm" w:hAnsi="MetaPro-Norm"/>
        </w:rPr>
        <w:t xml:space="preserve">prison sentence on charges of involvement with </w:t>
      </w:r>
      <w:r w:rsidR="0022206D" w:rsidRPr="0057583C">
        <w:rPr>
          <w:rFonts w:ascii="MetaPro-Norm" w:hAnsi="MetaPro-Norm"/>
        </w:rPr>
        <w:t xml:space="preserve">the </w:t>
      </w:r>
      <w:r w:rsidRPr="0057583C">
        <w:rPr>
          <w:rFonts w:ascii="MetaPro-Norm" w:hAnsi="MetaPro-Norm"/>
        </w:rPr>
        <w:t xml:space="preserve">banned </w:t>
      </w:r>
      <w:proofErr w:type="spellStart"/>
      <w:r w:rsidRPr="0057583C">
        <w:rPr>
          <w:rFonts w:ascii="MetaPro-Norm" w:hAnsi="MetaPro-Norm"/>
        </w:rPr>
        <w:t>Nurdzhular</w:t>
      </w:r>
      <w:proofErr w:type="spellEnd"/>
      <w:r w:rsidRPr="0057583C">
        <w:rPr>
          <w:rFonts w:ascii="MetaPro-Norm" w:hAnsi="MetaPro-Norm"/>
        </w:rPr>
        <w:t xml:space="preserve"> movement.</w:t>
      </w:r>
      <w:r w:rsidR="00BA74A9" w:rsidRPr="0057583C">
        <w:rPr>
          <w:rStyle w:val="FootnoteReference"/>
          <w:rFonts w:ascii="MetaPro-Norm" w:hAnsi="MetaPro-Norm"/>
        </w:rPr>
        <w:footnoteReference w:id="53"/>
      </w:r>
      <w:r w:rsidRPr="0057583C">
        <w:rPr>
          <w:rFonts w:ascii="MetaPro-Norm" w:hAnsi="MetaPro-Norm"/>
        </w:rPr>
        <w:t xml:space="preserve"> He was </w:t>
      </w:r>
      <w:r w:rsidR="003C7C3F" w:rsidRPr="0057583C">
        <w:rPr>
          <w:rFonts w:ascii="MetaPro-Norm" w:hAnsi="MetaPro-Norm"/>
        </w:rPr>
        <w:t>rendered</w:t>
      </w:r>
      <w:r w:rsidRPr="0057583C">
        <w:rPr>
          <w:rFonts w:ascii="MetaPro-Norm" w:hAnsi="MetaPro-Norm"/>
        </w:rPr>
        <w:t xml:space="preserve"> stateless and detained in </w:t>
      </w:r>
      <w:r w:rsidR="0022206D" w:rsidRPr="0057583C">
        <w:rPr>
          <w:rFonts w:ascii="MetaPro-Norm" w:hAnsi="MetaPro-Norm"/>
        </w:rPr>
        <w:t xml:space="preserve">a </w:t>
      </w:r>
      <w:r w:rsidRPr="0057583C">
        <w:rPr>
          <w:rFonts w:ascii="MetaPro-Norm" w:hAnsi="MetaPro-Norm"/>
        </w:rPr>
        <w:t xml:space="preserve">migration detention center, even though his removal from </w:t>
      </w:r>
      <w:r w:rsidR="0055180D" w:rsidRPr="0057583C">
        <w:rPr>
          <w:rFonts w:ascii="MetaPro-Norm" w:hAnsi="MetaPro-Norm"/>
        </w:rPr>
        <w:t xml:space="preserve">Russia </w:t>
      </w:r>
      <w:r w:rsidRPr="0057583C">
        <w:rPr>
          <w:rFonts w:ascii="MetaPro-Norm" w:hAnsi="MetaPro-Norm"/>
        </w:rPr>
        <w:t xml:space="preserve">was not feasible as he had no other nationality or established domicile in any other country. In 2021, </w:t>
      </w:r>
      <w:r w:rsidR="0022206D" w:rsidRPr="0057583C">
        <w:rPr>
          <w:rFonts w:ascii="MetaPro-Norm" w:hAnsi="MetaPro-Norm"/>
        </w:rPr>
        <w:t xml:space="preserve">Kim </w:t>
      </w:r>
      <w:r w:rsidRPr="0057583C">
        <w:rPr>
          <w:rFonts w:ascii="MetaPro-Norm" w:hAnsi="MetaPro-Norm"/>
        </w:rPr>
        <w:t xml:space="preserve">was released after more than </w:t>
      </w:r>
      <w:r w:rsidR="003C7C3F" w:rsidRPr="0057583C">
        <w:rPr>
          <w:rFonts w:ascii="MetaPro-Norm" w:hAnsi="MetaPro-Norm"/>
        </w:rPr>
        <w:t>two and half</w:t>
      </w:r>
      <w:r w:rsidRPr="0057583C">
        <w:rPr>
          <w:rFonts w:ascii="MetaPro-Norm" w:hAnsi="MetaPro-Norm"/>
        </w:rPr>
        <w:t xml:space="preserve"> years in deportation custody. He remains stateless and without identification documents. In 2021, authorities similarly stripped two Jehovah’s Witnesses of their citizenship and deported them.</w:t>
      </w:r>
      <w:r w:rsidR="00BA74A9" w:rsidRPr="0057583C">
        <w:rPr>
          <w:rStyle w:val="FootnoteReference"/>
          <w:rFonts w:ascii="MetaPro-Norm" w:hAnsi="MetaPro-Norm"/>
        </w:rPr>
        <w:footnoteReference w:id="54"/>
      </w:r>
    </w:p>
    <w:p w14:paraId="312DA537" w14:textId="77777777" w:rsidR="003C7C3F" w:rsidRPr="0057583C" w:rsidRDefault="003C7C3F" w:rsidP="00A96420">
      <w:pPr>
        <w:spacing w:after="0" w:line="240" w:lineRule="auto"/>
        <w:contextualSpacing/>
        <w:rPr>
          <w:rFonts w:ascii="MetaPro-Norm" w:hAnsi="MetaPro-Norm"/>
        </w:rPr>
      </w:pPr>
    </w:p>
    <w:p w14:paraId="3E3E2FE2" w14:textId="6956ED6B" w:rsidR="00627E1F" w:rsidRPr="0057583C" w:rsidRDefault="00627E1F" w:rsidP="00A96420">
      <w:pPr>
        <w:spacing w:after="0" w:line="240" w:lineRule="auto"/>
        <w:contextualSpacing/>
        <w:rPr>
          <w:rFonts w:ascii="MetaPro-Norm" w:hAnsi="MetaPro-Norm" w:cs="Times New Roman"/>
          <w:b/>
          <w:bCs/>
        </w:rPr>
      </w:pPr>
      <w:r w:rsidRPr="0057583C">
        <w:rPr>
          <w:rFonts w:ascii="MetaPro-Norm" w:hAnsi="MetaPro-Norm" w:cs="Times New Roman"/>
          <w:b/>
          <w:bCs/>
        </w:rPr>
        <w:t>Recommendations</w:t>
      </w:r>
    </w:p>
    <w:p w14:paraId="46DF03A7" w14:textId="77777777" w:rsidR="00272BD1" w:rsidRPr="0057583C" w:rsidRDefault="00272BD1" w:rsidP="00A96420">
      <w:pPr>
        <w:spacing w:after="0" w:line="240" w:lineRule="auto"/>
        <w:contextualSpacing/>
        <w:rPr>
          <w:rFonts w:ascii="MetaPro-Norm" w:hAnsi="MetaPro-Norm" w:cs="Times New Roman"/>
          <w:b/>
          <w:bCs/>
        </w:rPr>
      </w:pPr>
    </w:p>
    <w:p w14:paraId="34FC6D3A" w14:textId="3E1801FF" w:rsidR="0039504A" w:rsidRPr="0057583C" w:rsidRDefault="00593A89" w:rsidP="00A96420">
      <w:pPr>
        <w:spacing w:after="0" w:line="240" w:lineRule="auto"/>
        <w:contextualSpacing/>
        <w:rPr>
          <w:rFonts w:ascii="MetaPro-Norm" w:hAnsi="MetaPro-Norm"/>
        </w:rPr>
      </w:pPr>
      <w:r w:rsidRPr="0057583C">
        <w:rPr>
          <w:rFonts w:ascii="MetaPro-Norm" w:hAnsi="MetaPro-Norm"/>
        </w:rPr>
        <w:t xml:space="preserve">The Committee should reiterate the concern it </w:t>
      </w:r>
      <w:r w:rsidR="006A3BEC" w:rsidRPr="0057583C">
        <w:rPr>
          <w:rFonts w:ascii="MetaPro-Norm" w:hAnsi="MetaPro-Norm"/>
        </w:rPr>
        <w:t xml:space="preserve">previously </w:t>
      </w:r>
      <w:r w:rsidRPr="0057583C">
        <w:rPr>
          <w:rFonts w:ascii="MetaPro-Norm" w:hAnsi="MetaPro-Norm"/>
        </w:rPr>
        <w:t xml:space="preserve">expressed </w:t>
      </w:r>
      <w:r w:rsidR="00022BB2" w:rsidRPr="0057583C">
        <w:rPr>
          <w:rFonts w:ascii="MetaPro-Norm" w:hAnsi="MetaPro-Norm"/>
        </w:rPr>
        <w:t>about</w:t>
      </w:r>
      <w:r w:rsidR="008230A6">
        <w:rPr>
          <w:rFonts w:ascii="MetaPro-Norm" w:hAnsi="MetaPro-Norm"/>
        </w:rPr>
        <w:t xml:space="preserve"> </w:t>
      </w:r>
      <w:r w:rsidRPr="0057583C">
        <w:rPr>
          <w:rFonts w:ascii="MetaPro-Norm" w:hAnsi="MetaPro-Norm"/>
        </w:rPr>
        <w:t xml:space="preserve">manifestations of racist and xenophobic acts targeting </w:t>
      </w:r>
      <w:r w:rsidR="00D4395E" w:rsidRPr="0057583C">
        <w:rPr>
          <w:rFonts w:ascii="MetaPro-Norm" w:hAnsi="MetaPro-Norm"/>
        </w:rPr>
        <w:t>“</w:t>
      </w:r>
      <w:r w:rsidRPr="0057583C">
        <w:rPr>
          <w:rFonts w:ascii="MetaPro-Norm" w:hAnsi="MetaPro-Norm"/>
        </w:rPr>
        <w:t>non-Slav persons,</w:t>
      </w:r>
      <w:r w:rsidR="00D4395E" w:rsidRPr="0057583C">
        <w:rPr>
          <w:rFonts w:ascii="MetaPro-Norm" w:hAnsi="MetaPro-Norm"/>
        </w:rPr>
        <w:t>”</w:t>
      </w:r>
      <w:r w:rsidRPr="0057583C">
        <w:rPr>
          <w:rFonts w:ascii="MetaPro-Norm" w:hAnsi="MetaPro-Norm"/>
        </w:rPr>
        <w:t xml:space="preserve"> including migrant workers</w:t>
      </w:r>
      <w:r w:rsidR="00022BB2" w:rsidRPr="0057583C">
        <w:rPr>
          <w:rFonts w:ascii="MetaPro-Norm" w:hAnsi="MetaPro-Norm"/>
        </w:rPr>
        <w:t>, in Russia,</w:t>
      </w:r>
      <w:r w:rsidRPr="0057583C">
        <w:rPr>
          <w:rFonts w:ascii="MetaPro-Norm" w:hAnsi="MetaPro-Norm"/>
        </w:rPr>
        <w:t xml:space="preserve"> and </w:t>
      </w:r>
      <w:r w:rsidR="00022BB2" w:rsidRPr="0057583C">
        <w:rPr>
          <w:rFonts w:ascii="MetaPro-Norm" w:hAnsi="MetaPro-Norm"/>
        </w:rPr>
        <w:t xml:space="preserve">its </w:t>
      </w:r>
      <w:r w:rsidRPr="0057583C">
        <w:rPr>
          <w:rFonts w:ascii="MetaPro-Norm" w:hAnsi="MetaPro-Norm"/>
        </w:rPr>
        <w:t xml:space="preserve">call on the authorities to </w:t>
      </w:r>
      <w:r w:rsidR="00B547E9" w:rsidRPr="0057583C">
        <w:rPr>
          <w:rFonts w:ascii="MetaPro-Norm" w:hAnsi="MetaPro-Norm"/>
        </w:rPr>
        <w:t>“t</w:t>
      </w:r>
      <w:r w:rsidRPr="0057583C">
        <w:rPr>
          <w:rFonts w:ascii="MetaPro-Norm" w:hAnsi="MetaPro-Norm"/>
        </w:rPr>
        <w:t>ake all measures necessary to effectively combat and eliminate racial profiling by law enforcement officers, inter alia by clearly defining and prohibiting racial profiling by law and providing mandatory training on cultural awareness and the inadmissibility of racial profiling to law enforcement personnel. It should also investigate misconduct based on racially discriminatory grounds and bring perpetrators to justice.</w:t>
      </w:r>
      <w:r w:rsidR="00167B97" w:rsidRPr="0057583C">
        <w:rPr>
          <w:rFonts w:ascii="MetaPro-Norm" w:hAnsi="MetaPro-Norm"/>
        </w:rPr>
        <w:t>”</w:t>
      </w:r>
      <w:r w:rsidR="00D4395E" w:rsidRPr="0057583C">
        <w:rPr>
          <w:rStyle w:val="FootnoteReference"/>
          <w:rFonts w:ascii="MetaPro-Norm" w:hAnsi="MetaPro-Norm"/>
        </w:rPr>
        <w:footnoteReference w:id="55"/>
      </w:r>
    </w:p>
    <w:p w14:paraId="1EAF652F" w14:textId="77777777" w:rsidR="00272BD1" w:rsidRPr="0057583C" w:rsidRDefault="00272BD1" w:rsidP="00A96420">
      <w:pPr>
        <w:spacing w:after="0" w:line="240" w:lineRule="auto"/>
        <w:contextualSpacing/>
        <w:rPr>
          <w:rFonts w:ascii="MetaPro-Norm" w:hAnsi="MetaPro-Norm"/>
        </w:rPr>
      </w:pPr>
    </w:p>
    <w:p w14:paraId="5E534264" w14:textId="49C98BB9" w:rsidR="00022BB2" w:rsidRPr="0057583C" w:rsidRDefault="00593A89" w:rsidP="00A96420">
      <w:pPr>
        <w:spacing w:after="0" w:line="240" w:lineRule="auto"/>
        <w:contextualSpacing/>
        <w:rPr>
          <w:rFonts w:ascii="MetaPro-Norm" w:hAnsi="MetaPro-Norm"/>
        </w:rPr>
      </w:pPr>
      <w:r w:rsidRPr="0057583C">
        <w:rPr>
          <w:rFonts w:ascii="MetaPro-Norm" w:hAnsi="MetaPro-Norm"/>
        </w:rPr>
        <w:t xml:space="preserve">The Committee </w:t>
      </w:r>
      <w:r w:rsidR="00022BB2" w:rsidRPr="0057583C">
        <w:rPr>
          <w:rFonts w:ascii="MetaPro-Norm" w:hAnsi="MetaPro-Norm"/>
        </w:rPr>
        <w:t xml:space="preserve">should further </w:t>
      </w:r>
      <w:r w:rsidRPr="0057583C">
        <w:rPr>
          <w:rFonts w:ascii="MetaPro-Norm" w:hAnsi="MetaPro-Norm"/>
        </w:rPr>
        <w:t>call on the Russian government to</w:t>
      </w:r>
      <w:r w:rsidR="00022BB2" w:rsidRPr="0057583C">
        <w:rPr>
          <w:rFonts w:ascii="MetaPro-Norm" w:hAnsi="MetaPro-Norm"/>
        </w:rPr>
        <w:t>:</w:t>
      </w:r>
    </w:p>
    <w:p w14:paraId="54021544" w14:textId="77777777" w:rsidR="00272BD1" w:rsidRPr="0057583C" w:rsidRDefault="00272BD1" w:rsidP="00A96420">
      <w:pPr>
        <w:spacing w:after="0" w:line="240" w:lineRule="auto"/>
        <w:contextualSpacing/>
        <w:rPr>
          <w:rFonts w:ascii="MetaPro-Norm" w:hAnsi="MetaPro-Norm"/>
        </w:rPr>
      </w:pPr>
    </w:p>
    <w:p w14:paraId="5A4DF9E9" w14:textId="261EE90C" w:rsidR="009D0D27" w:rsidRPr="0057583C" w:rsidRDefault="00022BB2" w:rsidP="00A96420">
      <w:pPr>
        <w:pStyle w:val="ListParagraph"/>
        <w:numPr>
          <w:ilvl w:val="0"/>
          <w:numId w:val="3"/>
        </w:numPr>
        <w:spacing w:after="0" w:line="240" w:lineRule="auto"/>
        <w:rPr>
          <w:rFonts w:ascii="MetaPro-Norm" w:hAnsi="MetaPro-Norm"/>
        </w:rPr>
      </w:pPr>
      <w:r w:rsidRPr="0057583C">
        <w:rPr>
          <w:rFonts w:ascii="MetaPro-Norm" w:hAnsi="MetaPro-Norm"/>
        </w:rPr>
        <w:t>R</w:t>
      </w:r>
      <w:r w:rsidR="00593A89" w:rsidRPr="0057583C">
        <w:rPr>
          <w:rFonts w:ascii="MetaPro-Norm" w:hAnsi="MetaPro-Norm"/>
        </w:rPr>
        <w:t>eview its legislation and practices</w:t>
      </w:r>
      <w:r w:rsidRPr="0057583C">
        <w:rPr>
          <w:rFonts w:ascii="MetaPro-Norm" w:hAnsi="MetaPro-Norm"/>
        </w:rPr>
        <w:t xml:space="preserve"> </w:t>
      </w:r>
      <w:r w:rsidR="00593A89" w:rsidRPr="0057583C">
        <w:rPr>
          <w:rFonts w:ascii="MetaPro-Norm" w:hAnsi="MetaPro-Norm"/>
        </w:rPr>
        <w:t>in the field o</w:t>
      </w:r>
      <w:r w:rsidR="006A3BEC" w:rsidRPr="0057583C">
        <w:rPr>
          <w:rFonts w:ascii="MetaPro-Norm" w:hAnsi="MetaPro-Norm"/>
        </w:rPr>
        <w:t>f</w:t>
      </w:r>
      <w:r w:rsidR="00593A89" w:rsidRPr="0057583C">
        <w:rPr>
          <w:rFonts w:ascii="MetaPro-Norm" w:hAnsi="MetaPro-Norm"/>
        </w:rPr>
        <w:t xml:space="preserve"> migration</w:t>
      </w:r>
      <w:r w:rsidRPr="0057583C">
        <w:rPr>
          <w:rFonts w:ascii="MetaPro-Norm" w:hAnsi="MetaPro-Norm"/>
        </w:rPr>
        <w:t xml:space="preserve"> with a view to ensuring their</w:t>
      </w:r>
      <w:r w:rsidR="00593A89" w:rsidRPr="0057583C">
        <w:rPr>
          <w:rFonts w:ascii="MetaPro-Norm" w:hAnsi="MetaPro-Norm"/>
        </w:rPr>
        <w:t xml:space="preserve"> </w:t>
      </w:r>
      <w:r w:rsidRPr="0057583C">
        <w:rPr>
          <w:rFonts w:ascii="MetaPro-Norm" w:hAnsi="MetaPro-Norm"/>
        </w:rPr>
        <w:t>compliance</w:t>
      </w:r>
      <w:r w:rsidR="00593A89" w:rsidRPr="0057583C">
        <w:rPr>
          <w:rFonts w:ascii="MetaPro-Norm" w:hAnsi="MetaPro-Norm"/>
        </w:rPr>
        <w:t xml:space="preserve"> with international standards and best practices</w:t>
      </w:r>
      <w:r w:rsidRPr="0057583C">
        <w:rPr>
          <w:rFonts w:ascii="MetaPro-Norm" w:hAnsi="MetaPro-Norm"/>
        </w:rPr>
        <w:t>, including by r</w:t>
      </w:r>
      <w:r w:rsidR="00593A89" w:rsidRPr="0057583C">
        <w:rPr>
          <w:rFonts w:ascii="MetaPro-Norm" w:hAnsi="MetaPro-Norm"/>
        </w:rPr>
        <w:t>escind</w:t>
      </w:r>
      <w:r w:rsidRPr="0057583C">
        <w:rPr>
          <w:rFonts w:ascii="MetaPro-Norm" w:hAnsi="MetaPro-Norm"/>
        </w:rPr>
        <w:t>ing</w:t>
      </w:r>
      <w:r w:rsidR="00593A89" w:rsidRPr="0057583C">
        <w:rPr>
          <w:rFonts w:ascii="MetaPro-Norm" w:hAnsi="MetaPro-Norm"/>
        </w:rPr>
        <w:t xml:space="preserve"> legislation </w:t>
      </w:r>
      <w:r w:rsidRPr="0057583C">
        <w:rPr>
          <w:rFonts w:ascii="MetaPro-Norm" w:hAnsi="MetaPro-Norm"/>
        </w:rPr>
        <w:t xml:space="preserve">that </w:t>
      </w:r>
      <w:r w:rsidR="00593A89" w:rsidRPr="0057583C">
        <w:rPr>
          <w:rFonts w:ascii="MetaPro-Norm" w:hAnsi="MetaPro-Norm"/>
        </w:rPr>
        <w:t>disproportionately and unjustifiably intrud</w:t>
      </w:r>
      <w:r w:rsidRPr="0057583C">
        <w:rPr>
          <w:rFonts w:ascii="MetaPro-Norm" w:hAnsi="MetaPro-Norm"/>
        </w:rPr>
        <w:t>es</w:t>
      </w:r>
      <w:r w:rsidR="00593A89" w:rsidRPr="0057583C">
        <w:rPr>
          <w:rFonts w:ascii="MetaPro-Norm" w:hAnsi="MetaPro-Norm"/>
        </w:rPr>
        <w:t xml:space="preserve"> on the right to privacy of </w:t>
      </w:r>
      <w:r w:rsidR="00593A89" w:rsidRPr="0057583C">
        <w:rPr>
          <w:rFonts w:ascii="MetaPro-Norm" w:hAnsi="MetaPro-Norm"/>
        </w:rPr>
        <w:lastRenderedPageBreak/>
        <w:t>migrant workers and other categories of migrants</w:t>
      </w:r>
      <w:r w:rsidRPr="0057583C">
        <w:rPr>
          <w:rFonts w:ascii="MetaPro-Norm" w:hAnsi="MetaPro-Norm"/>
        </w:rPr>
        <w:t>;</w:t>
      </w:r>
      <w:r w:rsidR="00593A89" w:rsidRPr="0057583C">
        <w:rPr>
          <w:rFonts w:ascii="MetaPro-Norm" w:hAnsi="MetaPro-Norm"/>
        </w:rPr>
        <w:t xml:space="preserve"> draws no distinction between regular and irregular migrants</w:t>
      </w:r>
      <w:r w:rsidR="006A3BEC" w:rsidRPr="0057583C">
        <w:rPr>
          <w:rFonts w:ascii="MetaPro-Norm" w:hAnsi="MetaPro-Norm"/>
        </w:rPr>
        <w:t>;</w:t>
      </w:r>
      <w:r w:rsidRPr="0057583C">
        <w:rPr>
          <w:rFonts w:ascii="MetaPro-Norm" w:hAnsi="MetaPro-Norm"/>
        </w:rPr>
        <w:t xml:space="preserve"> and </w:t>
      </w:r>
      <w:r w:rsidR="00593A89" w:rsidRPr="0057583C">
        <w:rPr>
          <w:rFonts w:ascii="MetaPro-Norm" w:hAnsi="MetaPro-Norm"/>
        </w:rPr>
        <w:t>treat</w:t>
      </w:r>
      <w:r w:rsidRPr="0057583C">
        <w:rPr>
          <w:rFonts w:ascii="MetaPro-Norm" w:hAnsi="MetaPro-Norm"/>
        </w:rPr>
        <w:t>s</w:t>
      </w:r>
      <w:r w:rsidR="00593A89" w:rsidRPr="0057583C">
        <w:rPr>
          <w:rFonts w:ascii="MetaPro-Norm" w:hAnsi="MetaPro-Norm"/>
        </w:rPr>
        <w:t xml:space="preserve"> </w:t>
      </w:r>
      <w:r w:rsidRPr="0057583C">
        <w:rPr>
          <w:rFonts w:ascii="MetaPro-Norm" w:hAnsi="MetaPro-Norm"/>
        </w:rPr>
        <w:t xml:space="preserve">or </w:t>
      </w:r>
      <w:r w:rsidR="00593A89" w:rsidRPr="0057583C">
        <w:rPr>
          <w:rFonts w:ascii="MetaPro-Norm" w:hAnsi="MetaPro-Norm"/>
        </w:rPr>
        <w:t>portray</w:t>
      </w:r>
      <w:r w:rsidRPr="0057583C">
        <w:rPr>
          <w:rFonts w:ascii="MetaPro-Norm" w:hAnsi="MetaPro-Norm"/>
        </w:rPr>
        <w:t>s</w:t>
      </w:r>
      <w:r w:rsidR="00593A89" w:rsidRPr="0057583C">
        <w:rPr>
          <w:rFonts w:ascii="MetaPro-Norm" w:hAnsi="MetaPro-Norm"/>
        </w:rPr>
        <w:t xml:space="preserve"> all migrants as </w:t>
      </w:r>
      <w:r w:rsidRPr="0057583C">
        <w:rPr>
          <w:rFonts w:ascii="MetaPro-Norm" w:hAnsi="MetaPro-Norm"/>
        </w:rPr>
        <w:t xml:space="preserve">potential </w:t>
      </w:r>
      <w:r w:rsidR="00593A89" w:rsidRPr="0057583C">
        <w:rPr>
          <w:rFonts w:ascii="MetaPro-Norm" w:hAnsi="MetaPro-Norm"/>
        </w:rPr>
        <w:t xml:space="preserve">dangerous </w:t>
      </w:r>
      <w:proofErr w:type="gramStart"/>
      <w:r w:rsidR="00593A89" w:rsidRPr="0057583C">
        <w:rPr>
          <w:rFonts w:ascii="MetaPro-Norm" w:hAnsi="MetaPro-Norm"/>
        </w:rPr>
        <w:t>criminals</w:t>
      </w:r>
      <w:r w:rsidR="009D0D27" w:rsidRPr="0057583C">
        <w:rPr>
          <w:rFonts w:ascii="MetaPro-Norm" w:hAnsi="MetaPro-Norm"/>
        </w:rPr>
        <w:t>;</w:t>
      </w:r>
      <w:proofErr w:type="gramEnd"/>
    </w:p>
    <w:p w14:paraId="2950EF8D" w14:textId="0884918D" w:rsidR="009D0D27" w:rsidRPr="0057583C" w:rsidRDefault="009D0D27" w:rsidP="00A96420">
      <w:pPr>
        <w:pStyle w:val="ListParagraph"/>
        <w:numPr>
          <w:ilvl w:val="0"/>
          <w:numId w:val="3"/>
        </w:numPr>
        <w:spacing w:after="0" w:line="240" w:lineRule="auto"/>
        <w:rPr>
          <w:rFonts w:ascii="MetaPro-Norm" w:hAnsi="MetaPro-Norm"/>
        </w:rPr>
      </w:pPr>
      <w:r w:rsidRPr="0057583C">
        <w:rPr>
          <w:rFonts w:ascii="MetaPro-Norm" w:hAnsi="MetaPro-Norm"/>
        </w:rPr>
        <w:t>A</w:t>
      </w:r>
      <w:r w:rsidR="00593A89" w:rsidRPr="0057583C">
        <w:rPr>
          <w:rFonts w:ascii="MetaPro-Norm" w:hAnsi="MetaPro-Norm"/>
        </w:rPr>
        <w:t>ddress and prevent hate speech and widespread vilification of migrant population</w:t>
      </w:r>
      <w:r w:rsidR="00560638" w:rsidRPr="0057583C">
        <w:rPr>
          <w:rFonts w:ascii="MetaPro-Norm" w:hAnsi="MetaPro-Norm"/>
        </w:rPr>
        <w:t>s,</w:t>
      </w:r>
      <w:r w:rsidR="00593A89" w:rsidRPr="0057583C">
        <w:rPr>
          <w:rFonts w:ascii="MetaPro-Norm" w:hAnsi="MetaPro-Norm"/>
        </w:rPr>
        <w:t xml:space="preserve"> in particular in state and state-controlled </w:t>
      </w:r>
      <w:proofErr w:type="gramStart"/>
      <w:r w:rsidR="00593A89" w:rsidRPr="0057583C">
        <w:rPr>
          <w:rFonts w:ascii="MetaPro-Norm" w:hAnsi="MetaPro-Norm"/>
        </w:rPr>
        <w:t>media</w:t>
      </w:r>
      <w:r w:rsidRPr="0057583C">
        <w:rPr>
          <w:rFonts w:ascii="MetaPro-Norm" w:hAnsi="MetaPro-Norm"/>
        </w:rPr>
        <w:t>;</w:t>
      </w:r>
      <w:proofErr w:type="gramEnd"/>
    </w:p>
    <w:p w14:paraId="1C5CE5E2" w14:textId="0B0C123E" w:rsidR="00593A89" w:rsidRPr="0057583C" w:rsidRDefault="009D0D27" w:rsidP="00A96420">
      <w:pPr>
        <w:pStyle w:val="ListParagraph"/>
        <w:numPr>
          <w:ilvl w:val="0"/>
          <w:numId w:val="3"/>
        </w:numPr>
        <w:spacing w:after="0" w:line="240" w:lineRule="auto"/>
        <w:rPr>
          <w:rFonts w:ascii="MetaPro-Norm" w:hAnsi="MetaPro-Norm"/>
        </w:rPr>
      </w:pPr>
      <w:r w:rsidRPr="0057583C">
        <w:rPr>
          <w:rFonts w:ascii="MetaPro-Norm" w:hAnsi="MetaPro-Norm"/>
        </w:rPr>
        <w:t>I</w:t>
      </w:r>
      <w:r w:rsidR="00593A89" w:rsidRPr="0057583C">
        <w:rPr>
          <w:rFonts w:ascii="MetaPro-Norm" w:hAnsi="MetaPro-Norm"/>
        </w:rPr>
        <w:t>nstitute awareness-raising campaigns aimed at promoting respect for human rights and tolerance for diversity</w:t>
      </w:r>
      <w:r w:rsidRPr="0057583C">
        <w:rPr>
          <w:rFonts w:ascii="MetaPro-Norm" w:hAnsi="MetaPro-Norm"/>
        </w:rPr>
        <w:t xml:space="preserve"> (as previously recommended by the Committee)</w:t>
      </w:r>
      <w:r w:rsidR="00593A89" w:rsidRPr="0057583C">
        <w:rPr>
          <w:rFonts w:ascii="MetaPro-Norm" w:hAnsi="MetaPro-Norm"/>
        </w:rPr>
        <w:t>.</w:t>
      </w:r>
    </w:p>
    <w:p w14:paraId="535E6852" w14:textId="1D879FAD" w:rsidR="00BA74A9" w:rsidRPr="0057583C" w:rsidRDefault="00BA74A9" w:rsidP="00A96420">
      <w:pPr>
        <w:pStyle w:val="ListParagraph"/>
        <w:numPr>
          <w:ilvl w:val="0"/>
          <w:numId w:val="3"/>
        </w:numPr>
        <w:spacing w:after="0" w:line="240" w:lineRule="auto"/>
        <w:rPr>
          <w:rFonts w:ascii="MetaPro-Norm" w:hAnsi="MetaPro-Norm"/>
        </w:rPr>
      </w:pPr>
      <w:r w:rsidRPr="0057583C">
        <w:rPr>
          <w:rFonts w:ascii="MetaPro-Norm" w:hAnsi="MetaPro-Norm"/>
        </w:rPr>
        <w:t>Review its legislation and practices to reduce to a minimum the duration of deprivation of liberty in the context of deportation detentions and eliminate any uncertainty in its laws and by-laws to prevent detention of de jure or de facto stateless persons and other categories whose removal from Russia is not possible</w:t>
      </w:r>
      <w:r w:rsidR="00F53A48" w:rsidRPr="0057583C">
        <w:rPr>
          <w:rFonts w:ascii="MetaPro-Norm" w:hAnsi="MetaPro-Norm"/>
        </w:rPr>
        <w:t>; and</w:t>
      </w:r>
    </w:p>
    <w:p w14:paraId="023BDF23" w14:textId="719128B1" w:rsidR="003C7C3F" w:rsidRPr="0057583C" w:rsidRDefault="00BA74A9" w:rsidP="00A96420">
      <w:pPr>
        <w:pStyle w:val="ListParagraph"/>
        <w:spacing w:after="0" w:line="240" w:lineRule="auto"/>
        <w:rPr>
          <w:rFonts w:ascii="MetaPro-Norm" w:hAnsi="MetaPro-Norm"/>
        </w:rPr>
      </w:pPr>
      <w:r w:rsidRPr="0057583C">
        <w:rPr>
          <w:rFonts w:ascii="MetaPro-Norm" w:hAnsi="MetaPro-Norm"/>
        </w:rPr>
        <w:t>Accede to the 1954 Convention relating to the Status of Stateless Persons and the 1961 Convention on the Reduction of Statelessness and undertake the legislative and administrative reform necessary to bring its laws and procedures in line with these standards.</w:t>
      </w:r>
    </w:p>
    <w:p w14:paraId="7C557FEB" w14:textId="6FF3370B" w:rsidR="000B1F37" w:rsidRPr="0057583C" w:rsidRDefault="000B1F37" w:rsidP="00A96420">
      <w:pPr>
        <w:pStyle w:val="ListParagraph"/>
        <w:spacing w:after="0" w:line="240" w:lineRule="auto"/>
        <w:rPr>
          <w:rFonts w:ascii="MetaPro-Norm" w:hAnsi="MetaPro-Norm"/>
        </w:rPr>
      </w:pPr>
    </w:p>
    <w:p w14:paraId="689819E2" w14:textId="5842258F" w:rsidR="00A63E20" w:rsidRPr="0057583C" w:rsidRDefault="00A63E20" w:rsidP="00A96420">
      <w:pPr>
        <w:spacing w:after="0" w:line="240" w:lineRule="auto"/>
        <w:contextualSpacing/>
        <w:rPr>
          <w:rFonts w:ascii="MetaPro-Norm" w:hAnsi="MetaPro-Norm"/>
          <w:b/>
          <w:bCs/>
        </w:rPr>
      </w:pPr>
      <w:r w:rsidRPr="0057583C">
        <w:rPr>
          <w:rFonts w:ascii="MetaPro-Norm" w:hAnsi="MetaPro-Norm"/>
          <w:b/>
          <w:bCs/>
        </w:rPr>
        <w:t>Egregious Violations in Chechnya (</w:t>
      </w:r>
      <w:r w:rsidR="009D0D27" w:rsidRPr="0057583C">
        <w:rPr>
          <w:rFonts w:ascii="MetaPro-Norm" w:hAnsi="MetaPro-Norm"/>
          <w:b/>
          <w:bCs/>
        </w:rPr>
        <w:t xml:space="preserve">Covenant </w:t>
      </w:r>
      <w:r w:rsidRPr="0057583C">
        <w:rPr>
          <w:rFonts w:ascii="MetaPro-Norm" w:hAnsi="MetaPro-Norm"/>
          <w:b/>
          <w:bCs/>
        </w:rPr>
        <w:t>Articles 2</w:t>
      </w:r>
      <w:r w:rsidR="009D0D27" w:rsidRPr="0057583C">
        <w:rPr>
          <w:rFonts w:ascii="MetaPro-Norm" w:hAnsi="MetaPro-Norm"/>
          <w:b/>
          <w:bCs/>
        </w:rPr>
        <w:t>,</w:t>
      </w:r>
      <w:r w:rsidRPr="0057583C">
        <w:rPr>
          <w:rFonts w:ascii="MetaPro-Norm" w:hAnsi="MetaPro-Norm"/>
          <w:b/>
          <w:bCs/>
        </w:rPr>
        <w:t xml:space="preserve"> 3, 6, 7, 9, 10, 14, 17, 18, and 19)</w:t>
      </w:r>
    </w:p>
    <w:p w14:paraId="2E25DF39" w14:textId="77777777" w:rsidR="00A63E20" w:rsidRPr="0057583C" w:rsidRDefault="00A63E20" w:rsidP="00A96420">
      <w:pPr>
        <w:spacing w:after="0" w:line="240" w:lineRule="auto"/>
        <w:contextualSpacing/>
        <w:rPr>
          <w:rFonts w:ascii="MetaPro-Norm" w:hAnsi="MetaPro-Norm"/>
        </w:rPr>
      </w:pPr>
      <w:r w:rsidRPr="0057583C">
        <w:rPr>
          <w:rFonts w:ascii="MetaPro-Norm" w:hAnsi="MetaPro-Norm"/>
        </w:rPr>
        <w:t xml:space="preserve"> </w:t>
      </w:r>
    </w:p>
    <w:p w14:paraId="7DF16BAA" w14:textId="0CB0AAEC" w:rsidR="00A63E20" w:rsidRPr="0057583C" w:rsidRDefault="00A63E20" w:rsidP="00A96420">
      <w:pPr>
        <w:spacing w:after="0" w:line="240" w:lineRule="auto"/>
        <w:contextualSpacing/>
        <w:rPr>
          <w:rFonts w:ascii="MetaPro-Norm" w:hAnsi="MetaPro-Norm"/>
        </w:rPr>
      </w:pPr>
      <w:r w:rsidRPr="0057583C">
        <w:rPr>
          <w:rFonts w:ascii="MetaPro-Norm" w:hAnsi="MetaPro-Norm"/>
        </w:rPr>
        <w:t>Ramzan Kadyrov, who has been governing Russia’s Chechen Republic for approximately 15 years, has ruthlessly eradicat</w:t>
      </w:r>
      <w:r w:rsidR="002C35E1" w:rsidRPr="0057583C">
        <w:rPr>
          <w:rFonts w:ascii="MetaPro-Norm" w:hAnsi="MetaPro-Norm"/>
        </w:rPr>
        <w:t>ed</w:t>
      </w:r>
      <w:r w:rsidRPr="0057583C">
        <w:rPr>
          <w:rFonts w:ascii="MetaPro-Norm" w:hAnsi="MetaPro-Norm"/>
        </w:rPr>
        <w:t xml:space="preserve"> even the mildest forms of dissent</w:t>
      </w:r>
      <w:r w:rsidR="002C35E1" w:rsidRPr="0057583C">
        <w:rPr>
          <w:rFonts w:ascii="MetaPro-Norm" w:hAnsi="MetaPro-Norm"/>
        </w:rPr>
        <w:t xml:space="preserve"> there</w:t>
      </w:r>
      <w:r w:rsidRPr="0057583C">
        <w:rPr>
          <w:rFonts w:ascii="MetaPro-Norm" w:hAnsi="MetaPro-Norm"/>
        </w:rPr>
        <w:t xml:space="preserve">. </w:t>
      </w:r>
      <w:r w:rsidR="002C35E1" w:rsidRPr="0057583C">
        <w:rPr>
          <w:rFonts w:ascii="MetaPro-Norm" w:hAnsi="MetaPro-Norm"/>
        </w:rPr>
        <w:t>T</w:t>
      </w:r>
      <w:r w:rsidRPr="0057583C">
        <w:rPr>
          <w:rFonts w:ascii="MetaPro-Norm" w:hAnsi="MetaPro-Norm"/>
        </w:rPr>
        <w:t>he Kremlin</w:t>
      </w:r>
      <w:r w:rsidR="002C35E1" w:rsidRPr="0057583C">
        <w:rPr>
          <w:rFonts w:ascii="MetaPro-Norm" w:hAnsi="MetaPro-Norm"/>
        </w:rPr>
        <w:t xml:space="preserve"> has </w:t>
      </w:r>
      <w:r w:rsidRPr="0057583C">
        <w:rPr>
          <w:rFonts w:ascii="MetaPro-Norm" w:hAnsi="MetaPro-Norm"/>
        </w:rPr>
        <w:t>giv</w:t>
      </w:r>
      <w:r w:rsidR="002C35E1" w:rsidRPr="0057583C">
        <w:rPr>
          <w:rFonts w:ascii="MetaPro-Norm" w:hAnsi="MetaPro-Norm"/>
        </w:rPr>
        <w:t>en</w:t>
      </w:r>
      <w:r w:rsidRPr="0057583C">
        <w:rPr>
          <w:rFonts w:ascii="MetaPro-Norm" w:hAnsi="MetaPro-Norm"/>
        </w:rPr>
        <w:t xml:space="preserve"> him free rein to engage in any human rights violations and repression with total impunity. Under Kadyrov’s leadership, </w:t>
      </w:r>
      <w:r w:rsidR="002C35E1" w:rsidRPr="0057583C">
        <w:rPr>
          <w:rFonts w:ascii="MetaPro-Norm" w:hAnsi="MetaPro-Norm"/>
        </w:rPr>
        <w:t xml:space="preserve">Chechen </w:t>
      </w:r>
      <w:r w:rsidRPr="0057583C">
        <w:rPr>
          <w:rFonts w:ascii="MetaPro-Norm" w:hAnsi="MetaPro-Norm"/>
        </w:rPr>
        <w:t xml:space="preserve">law enforcement and security officials have used illegal detention, torture, collective punishment, public humiliation, and other abuses against a wide range individuals whom local authorities may view as “undesirable”—including, among others, alleged Islamist militants and their family members; people whom authorities perceive as lesbian, gay, bisexual or transgender; and individuals simply perceived as Kadyrov’s critics, and their family members, including women. Kadyrov and other Chechen authorities </w:t>
      </w:r>
      <w:r w:rsidR="002C35E1" w:rsidRPr="0057583C">
        <w:rPr>
          <w:rFonts w:ascii="MetaPro-Norm" w:hAnsi="MetaPro-Norm"/>
        </w:rPr>
        <w:t xml:space="preserve">have </w:t>
      </w:r>
      <w:r w:rsidRPr="0057583C">
        <w:rPr>
          <w:rFonts w:ascii="MetaPro-Norm" w:hAnsi="MetaPro-Norm"/>
        </w:rPr>
        <w:t>force</w:t>
      </w:r>
      <w:r w:rsidR="002C35E1" w:rsidRPr="0057583C">
        <w:rPr>
          <w:rFonts w:ascii="MetaPro-Norm" w:hAnsi="MetaPro-Norm"/>
        </w:rPr>
        <w:t>d</w:t>
      </w:r>
      <w:r w:rsidRPr="0057583C">
        <w:rPr>
          <w:rFonts w:ascii="MetaPro-Norm" w:hAnsi="MetaPro-Norm"/>
        </w:rPr>
        <w:t xml:space="preserve"> people who speak out about abuse, or who criticize the authorities, to “recant” on state television.</w:t>
      </w:r>
      <w:r w:rsidRPr="0057583C">
        <w:rPr>
          <w:rFonts w:ascii="MetaPro-Norm" w:hAnsi="MetaPro-Norm"/>
          <w:sz w:val="28"/>
          <w:szCs w:val="28"/>
        </w:rPr>
        <w:t xml:space="preserve"> </w:t>
      </w:r>
      <w:r w:rsidR="002C35E1" w:rsidRPr="0057583C">
        <w:rPr>
          <w:rFonts w:ascii="MetaPro-Norm" w:hAnsi="MetaPro-Norm"/>
        </w:rPr>
        <w:t xml:space="preserve">They </w:t>
      </w:r>
      <w:r w:rsidRPr="0057583C">
        <w:rPr>
          <w:rFonts w:ascii="MetaPro-Norm" w:hAnsi="MetaPro-Norm"/>
        </w:rPr>
        <w:t>actively use social media to vilify supposed enemies and critics.</w:t>
      </w:r>
      <w:r w:rsidRPr="0057583C">
        <w:rPr>
          <w:rStyle w:val="FootnoteReference"/>
          <w:rFonts w:ascii="MetaPro-Norm" w:hAnsi="MetaPro-Norm"/>
        </w:rPr>
        <w:footnoteReference w:id="56"/>
      </w:r>
      <w:r w:rsidRPr="0057583C">
        <w:rPr>
          <w:rFonts w:ascii="MetaPro-Norm" w:hAnsi="MetaPro-Norm"/>
        </w:rPr>
        <w:t xml:space="preserve"> </w:t>
      </w:r>
    </w:p>
    <w:p w14:paraId="31BC506B" w14:textId="77777777" w:rsidR="00A63E20" w:rsidRPr="0057583C" w:rsidRDefault="00A63E20" w:rsidP="00A96420">
      <w:pPr>
        <w:spacing w:after="0" w:line="240" w:lineRule="auto"/>
        <w:contextualSpacing/>
        <w:rPr>
          <w:rFonts w:ascii="MetaPro-Norm" w:hAnsi="MetaPro-Norm"/>
        </w:rPr>
      </w:pPr>
    </w:p>
    <w:p w14:paraId="2065F5DC" w14:textId="6EF6C278" w:rsidR="00A63E20" w:rsidRPr="003C04B9" w:rsidRDefault="00A63E20" w:rsidP="00A96420">
      <w:pPr>
        <w:spacing w:after="0" w:line="240" w:lineRule="auto"/>
        <w:contextualSpacing/>
        <w:rPr>
          <w:rFonts w:ascii="MetaPro-Norm" w:hAnsi="MetaPro-Norm"/>
          <w:i/>
          <w:iCs/>
        </w:rPr>
      </w:pPr>
      <w:r w:rsidRPr="003C04B9">
        <w:rPr>
          <w:rFonts w:ascii="MetaPro-Norm" w:hAnsi="MetaPro-Norm"/>
          <w:i/>
          <w:iCs/>
        </w:rPr>
        <w:t xml:space="preserve">Attacks </w:t>
      </w:r>
      <w:r w:rsidR="0049518D" w:rsidRPr="003C04B9">
        <w:rPr>
          <w:rFonts w:ascii="MetaPro-Norm" w:hAnsi="MetaPro-Norm"/>
          <w:i/>
          <w:iCs/>
        </w:rPr>
        <w:t>A</w:t>
      </w:r>
      <w:r w:rsidRPr="003C04B9">
        <w:rPr>
          <w:rFonts w:ascii="MetaPro-Norm" w:hAnsi="MetaPro-Norm"/>
          <w:i/>
          <w:iCs/>
        </w:rPr>
        <w:t>gainst Human Rights Defenders and Journalists</w:t>
      </w:r>
    </w:p>
    <w:p w14:paraId="0B8F5D99" w14:textId="77777777" w:rsidR="00272BD1" w:rsidRPr="0057583C" w:rsidRDefault="00272BD1" w:rsidP="00A96420">
      <w:pPr>
        <w:spacing w:after="0" w:line="240" w:lineRule="auto"/>
        <w:contextualSpacing/>
        <w:rPr>
          <w:rFonts w:ascii="MetaPro-Norm" w:hAnsi="MetaPro-Norm"/>
          <w:u w:val="single"/>
        </w:rPr>
      </w:pPr>
    </w:p>
    <w:p w14:paraId="4567DB2E" w14:textId="42A59265" w:rsidR="00A63E20" w:rsidRPr="0057583C" w:rsidRDefault="00A63E20" w:rsidP="00A96420">
      <w:pPr>
        <w:spacing w:after="0" w:line="240" w:lineRule="auto"/>
        <w:contextualSpacing/>
        <w:rPr>
          <w:rFonts w:ascii="MetaPro-Norm" w:hAnsi="MetaPro-Norm"/>
          <w:sz w:val="23"/>
          <w:szCs w:val="23"/>
        </w:rPr>
      </w:pPr>
      <w:r w:rsidRPr="0057583C">
        <w:rPr>
          <w:rFonts w:ascii="MetaPro-Norm" w:hAnsi="MetaPro-Norm"/>
        </w:rPr>
        <w:t xml:space="preserve">Kadyrov has been wielding a war on human rights defenders and independent journalists, </w:t>
      </w:r>
      <w:r w:rsidRPr="0057583C">
        <w:rPr>
          <w:rFonts w:ascii="MetaPro-Norm" w:hAnsi="MetaPro-Norm"/>
          <w:sz w:val="23"/>
          <w:szCs w:val="23"/>
        </w:rPr>
        <w:t>branding them</w:t>
      </w:r>
      <w:r w:rsidR="00B547E9" w:rsidRPr="0057583C">
        <w:rPr>
          <w:rFonts w:ascii="MetaPro-Norm" w:hAnsi="MetaPro-Norm"/>
          <w:sz w:val="23"/>
          <w:szCs w:val="23"/>
        </w:rPr>
        <w:t xml:space="preserve"> “enemies” and “terrorists,” jailing them, destroying their offices, and </w:t>
      </w:r>
      <w:r w:rsidRPr="0057583C">
        <w:rPr>
          <w:rFonts w:ascii="MetaPro-Norm" w:hAnsi="MetaPro-Norm"/>
          <w:sz w:val="23"/>
          <w:szCs w:val="23"/>
        </w:rPr>
        <w:t xml:space="preserve">forcing them to leave Chechnya. The Joint Mobile Group of Human Rights Defenders in Chechnya (JMG), had to withdraw its team from Chechnya in 2016, after local law enforcement officials </w:t>
      </w:r>
      <w:r w:rsidRPr="0057583C">
        <w:rPr>
          <w:rFonts w:ascii="MetaPro-Norm" w:hAnsi="MetaPro-Norm"/>
          <w:sz w:val="23"/>
          <w:szCs w:val="23"/>
        </w:rPr>
        <w:lastRenderedPageBreak/>
        <w:t>or their apparent proxies ransacked or burned the JMG’s offices and thugs</w:t>
      </w:r>
      <w:r w:rsidR="002C35E1" w:rsidRPr="0057583C">
        <w:rPr>
          <w:rFonts w:ascii="MetaPro-Norm" w:hAnsi="MetaPro-Norm"/>
          <w:sz w:val="23"/>
          <w:szCs w:val="23"/>
        </w:rPr>
        <w:t xml:space="preserve"> </w:t>
      </w:r>
      <w:r w:rsidRPr="0057583C">
        <w:rPr>
          <w:rFonts w:ascii="MetaPro-Norm" w:hAnsi="MetaPro-Norm"/>
          <w:sz w:val="23"/>
          <w:szCs w:val="23"/>
        </w:rPr>
        <w:t>physically attacked JMG’s activists numerous times.</w:t>
      </w:r>
      <w:r w:rsidRPr="0057583C">
        <w:rPr>
          <w:rStyle w:val="FootnoteReference"/>
          <w:rFonts w:ascii="MetaPro-Norm" w:hAnsi="MetaPro-Norm"/>
          <w:sz w:val="23"/>
          <w:szCs w:val="23"/>
        </w:rPr>
        <w:footnoteReference w:id="57"/>
      </w:r>
      <w:r w:rsidRPr="0057583C">
        <w:rPr>
          <w:rFonts w:ascii="MetaPro-Norm" w:hAnsi="MetaPro-Norm"/>
          <w:sz w:val="23"/>
          <w:szCs w:val="23"/>
        </w:rPr>
        <w:t xml:space="preserve"> Chechen media also orchestrated a massive smear campaign against the group.</w:t>
      </w:r>
      <w:r w:rsidRPr="0057583C">
        <w:rPr>
          <w:rStyle w:val="FootnoteReference"/>
          <w:rFonts w:ascii="MetaPro-Norm" w:hAnsi="MetaPro-Norm"/>
          <w:sz w:val="23"/>
          <w:szCs w:val="23"/>
        </w:rPr>
        <w:footnoteReference w:id="58"/>
      </w:r>
      <w:r w:rsidRPr="0057583C">
        <w:rPr>
          <w:rFonts w:ascii="MetaPro-Norm" w:hAnsi="MetaPro-Norm"/>
          <w:sz w:val="23"/>
          <w:szCs w:val="23"/>
        </w:rPr>
        <w:t xml:space="preserve"> Memorial Human Rights Center, the last organization that had remained on the ground to document abuses and provide legal assistance to victims or their family members in cases of torture, enforced disappearances, and extra-judicial executions, had to close down its office in Grozny, following the arrest of their Chechnya director, </w:t>
      </w:r>
      <w:proofErr w:type="spellStart"/>
      <w:r w:rsidRPr="0057583C">
        <w:rPr>
          <w:rFonts w:ascii="MetaPro-Norm" w:hAnsi="MetaPro-Norm"/>
          <w:sz w:val="23"/>
          <w:szCs w:val="23"/>
        </w:rPr>
        <w:t>Oyub</w:t>
      </w:r>
      <w:proofErr w:type="spellEnd"/>
      <w:r w:rsidRPr="0057583C">
        <w:rPr>
          <w:rFonts w:ascii="MetaPro-Norm" w:hAnsi="MetaPro-Norm"/>
          <w:sz w:val="23"/>
          <w:szCs w:val="23"/>
        </w:rPr>
        <w:t xml:space="preserve"> </w:t>
      </w:r>
      <w:proofErr w:type="spellStart"/>
      <w:r w:rsidRPr="0057583C">
        <w:rPr>
          <w:rFonts w:ascii="MetaPro-Norm" w:hAnsi="MetaPro-Norm"/>
          <w:sz w:val="23"/>
          <w:szCs w:val="23"/>
        </w:rPr>
        <w:t>Titiev</w:t>
      </w:r>
      <w:proofErr w:type="spellEnd"/>
      <w:r w:rsidRPr="0057583C">
        <w:rPr>
          <w:rFonts w:ascii="MetaPro-Norm" w:hAnsi="MetaPro-Norm"/>
          <w:sz w:val="23"/>
          <w:szCs w:val="23"/>
        </w:rPr>
        <w:t xml:space="preserve"> in 2018. </w:t>
      </w:r>
      <w:proofErr w:type="spellStart"/>
      <w:r w:rsidRPr="0057583C">
        <w:rPr>
          <w:rFonts w:ascii="MetaPro-Norm" w:hAnsi="MetaPro-Norm"/>
          <w:sz w:val="23"/>
          <w:szCs w:val="23"/>
        </w:rPr>
        <w:t>Titiev</w:t>
      </w:r>
      <w:proofErr w:type="spellEnd"/>
      <w:r w:rsidRPr="0057583C">
        <w:rPr>
          <w:rFonts w:ascii="MetaPro-Norm" w:hAnsi="MetaPro-Norm"/>
          <w:sz w:val="23"/>
          <w:szCs w:val="23"/>
        </w:rPr>
        <w:t xml:space="preserve"> was prosecuted on trumped</w:t>
      </w:r>
      <w:r w:rsidR="00236E31" w:rsidRPr="0057583C">
        <w:rPr>
          <w:rFonts w:ascii="MetaPro-Norm" w:hAnsi="MetaPro-Norm"/>
          <w:sz w:val="23"/>
          <w:szCs w:val="23"/>
        </w:rPr>
        <w:t>-</w:t>
      </w:r>
      <w:r w:rsidRPr="0057583C">
        <w:rPr>
          <w:rFonts w:ascii="MetaPro-Norm" w:hAnsi="MetaPro-Norm"/>
          <w:sz w:val="23"/>
          <w:szCs w:val="23"/>
        </w:rPr>
        <w:t>up drug charges and spent a year and a half behind bars.</w:t>
      </w:r>
      <w:r w:rsidRPr="0057583C">
        <w:rPr>
          <w:rStyle w:val="FootnoteReference"/>
          <w:rFonts w:ascii="MetaPro-Norm" w:hAnsi="MetaPro-Norm"/>
          <w:sz w:val="23"/>
          <w:szCs w:val="23"/>
        </w:rPr>
        <w:footnoteReference w:id="59"/>
      </w:r>
    </w:p>
    <w:p w14:paraId="21DCB718" w14:textId="77777777" w:rsidR="00272BD1" w:rsidRPr="0057583C" w:rsidRDefault="00272BD1" w:rsidP="00A96420">
      <w:pPr>
        <w:spacing w:after="0" w:line="240" w:lineRule="auto"/>
        <w:contextualSpacing/>
        <w:rPr>
          <w:rFonts w:ascii="MetaPro-Norm" w:hAnsi="MetaPro-Norm"/>
          <w:sz w:val="23"/>
          <w:szCs w:val="23"/>
        </w:rPr>
      </w:pPr>
    </w:p>
    <w:p w14:paraId="705A1BC8" w14:textId="4501E943" w:rsidR="00A63E20" w:rsidRPr="0057583C" w:rsidRDefault="00A63E20" w:rsidP="00A96420">
      <w:pPr>
        <w:shd w:val="clear" w:color="auto" w:fill="FFFFFF"/>
        <w:spacing w:after="0" w:line="240" w:lineRule="auto"/>
        <w:contextualSpacing/>
        <w:rPr>
          <w:rFonts w:ascii="MetaPro-Norm" w:hAnsi="MetaPro-Norm"/>
          <w:sz w:val="23"/>
          <w:szCs w:val="23"/>
        </w:rPr>
      </w:pPr>
      <w:r w:rsidRPr="0057583C">
        <w:rPr>
          <w:rFonts w:ascii="MetaPro-Norm" w:hAnsi="MetaPro-Norm"/>
          <w:sz w:val="23"/>
          <w:szCs w:val="23"/>
        </w:rPr>
        <w:t xml:space="preserve">In December 2017, </w:t>
      </w:r>
      <w:proofErr w:type="spellStart"/>
      <w:r w:rsidRPr="0057583C">
        <w:rPr>
          <w:rFonts w:ascii="MetaPro-Norm" w:hAnsi="MetaPro-Norm"/>
          <w:sz w:val="23"/>
          <w:szCs w:val="23"/>
        </w:rPr>
        <w:t>Magomed</w:t>
      </w:r>
      <w:proofErr w:type="spellEnd"/>
      <w:r w:rsidRPr="0057583C">
        <w:rPr>
          <w:rFonts w:ascii="MetaPro-Norm" w:hAnsi="MetaPro-Norm"/>
          <w:sz w:val="23"/>
          <w:szCs w:val="23"/>
        </w:rPr>
        <w:t xml:space="preserve"> </w:t>
      </w:r>
      <w:proofErr w:type="spellStart"/>
      <w:r w:rsidRPr="0057583C">
        <w:rPr>
          <w:rFonts w:ascii="MetaPro-Norm" w:hAnsi="MetaPro-Norm"/>
          <w:sz w:val="23"/>
          <w:szCs w:val="23"/>
        </w:rPr>
        <w:t>Daudov</w:t>
      </w:r>
      <w:proofErr w:type="spellEnd"/>
      <w:r w:rsidRPr="0057583C">
        <w:rPr>
          <w:rFonts w:ascii="MetaPro-Norm" w:hAnsi="MetaPro-Norm"/>
          <w:sz w:val="23"/>
          <w:szCs w:val="23"/>
        </w:rPr>
        <w:t xml:space="preserve"> (Kadyrov’s closest associate and the speaker of Chechnya’s Parliament) described human rights defenders as “enemies” who must be “separated from normal society.” After </w:t>
      </w:r>
      <w:proofErr w:type="spellStart"/>
      <w:r w:rsidRPr="0057583C">
        <w:rPr>
          <w:rFonts w:ascii="MetaPro-Norm" w:hAnsi="MetaPro-Norm"/>
          <w:sz w:val="23"/>
          <w:szCs w:val="23"/>
        </w:rPr>
        <w:t>Titiev’s</w:t>
      </w:r>
      <w:proofErr w:type="spellEnd"/>
      <w:r w:rsidRPr="0057583C">
        <w:rPr>
          <w:rFonts w:ascii="MetaPro-Norm" w:hAnsi="MetaPro-Norm"/>
          <w:sz w:val="23"/>
          <w:szCs w:val="23"/>
        </w:rPr>
        <w:t xml:space="preserve"> arrest, Kadyrov himself stated on Chechen TV: “they [human rights defenders] must </w:t>
      </w:r>
      <w:r w:rsidR="0076686F" w:rsidRPr="0057583C">
        <w:rPr>
          <w:rFonts w:ascii="MetaPro-Norm" w:hAnsi="MetaPro-Norm"/>
          <w:sz w:val="23"/>
          <w:szCs w:val="23"/>
        </w:rPr>
        <w:t>know</w:t>
      </w:r>
      <w:r w:rsidR="0076686F">
        <w:rPr>
          <w:rFonts w:ascii="MetaPro-Norm" w:hAnsi="MetaPro-Norm"/>
          <w:sz w:val="23"/>
          <w:szCs w:val="23"/>
        </w:rPr>
        <w:t xml:space="preserve">, </w:t>
      </w:r>
      <w:r w:rsidRPr="0057583C">
        <w:rPr>
          <w:rFonts w:ascii="MetaPro-Norm" w:hAnsi="MetaPro-Norm"/>
          <w:sz w:val="23"/>
          <w:szCs w:val="23"/>
        </w:rPr>
        <w:t>they will not work in our region.” Kadyrov then promised to “break the back of our enemies.”</w:t>
      </w:r>
      <w:r w:rsidRPr="0057583C">
        <w:rPr>
          <w:rStyle w:val="FootnoteReference"/>
          <w:rFonts w:ascii="MetaPro-Norm" w:hAnsi="MetaPro-Norm"/>
          <w:sz w:val="23"/>
          <w:szCs w:val="23"/>
        </w:rPr>
        <w:footnoteReference w:id="60"/>
      </w:r>
    </w:p>
    <w:p w14:paraId="5458D747" w14:textId="77777777" w:rsidR="00272BD1" w:rsidRPr="0057583C" w:rsidRDefault="00272BD1" w:rsidP="00A96420">
      <w:pPr>
        <w:shd w:val="clear" w:color="auto" w:fill="FFFFFF"/>
        <w:spacing w:after="0" w:line="240" w:lineRule="auto"/>
        <w:contextualSpacing/>
        <w:rPr>
          <w:rFonts w:ascii="MetaPro-Norm" w:hAnsi="MetaPro-Norm"/>
          <w:sz w:val="23"/>
          <w:szCs w:val="23"/>
        </w:rPr>
      </w:pPr>
    </w:p>
    <w:p w14:paraId="3B621F04" w14:textId="07BEF366" w:rsidR="00A63E20" w:rsidRPr="0057583C" w:rsidRDefault="00A63E20" w:rsidP="00A96420">
      <w:pPr>
        <w:shd w:val="clear" w:color="auto" w:fill="FFFFFF"/>
        <w:spacing w:after="0" w:line="240" w:lineRule="auto"/>
        <w:contextualSpacing/>
        <w:rPr>
          <w:rFonts w:ascii="MetaPro-Norm" w:eastAsia="Times New Roman" w:hAnsi="MetaPro-Norm"/>
        </w:rPr>
      </w:pPr>
      <w:r w:rsidRPr="0057583C">
        <w:rPr>
          <w:rFonts w:ascii="MetaPro-Norm" w:hAnsi="MetaPro-Norm"/>
          <w:sz w:val="23"/>
          <w:szCs w:val="23"/>
        </w:rPr>
        <w:t>Since then</w:t>
      </w:r>
      <w:r w:rsidR="00EB4512" w:rsidRPr="0057583C">
        <w:rPr>
          <w:rFonts w:ascii="MetaPro-Norm" w:hAnsi="MetaPro-Norm"/>
          <w:sz w:val="23"/>
          <w:szCs w:val="23"/>
        </w:rPr>
        <w:t>,</w:t>
      </w:r>
      <w:r w:rsidRPr="0057583C">
        <w:rPr>
          <w:rFonts w:ascii="MetaPro-Norm" w:hAnsi="MetaPro-Norm"/>
          <w:sz w:val="23"/>
          <w:szCs w:val="23"/>
        </w:rPr>
        <w:t xml:space="preserve"> Kadyrov has made numerous threatening statements against human rights defenders and journalists, equating them with terrorists and pledging to destroy them. In February 2020, a group of thugs sponsored by the authorities </w:t>
      </w:r>
      <w:r w:rsidR="00236E31" w:rsidRPr="0057583C">
        <w:rPr>
          <w:rFonts w:ascii="MetaPro-Norm" w:hAnsi="MetaPro-Norm"/>
          <w:sz w:val="23"/>
          <w:szCs w:val="23"/>
        </w:rPr>
        <w:t xml:space="preserve">physically </w:t>
      </w:r>
      <w:r w:rsidRPr="0057583C">
        <w:rPr>
          <w:rFonts w:ascii="MetaPro-Norm" w:hAnsi="MetaPro-Norm"/>
          <w:sz w:val="23"/>
          <w:szCs w:val="23"/>
        </w:rPr>
        <w:t xml:space="preserve">attacked human rights lawyer Marina </w:t>
      </w:r>
      <w:proofErr w:type="spellStart"/>
      <w:r w:rsidRPr="0057583C">
        <w:rPr>
          <w:rFonts w:ascii="MetaPro-Norm" w:hAnsi="MetaPro-Norm"/>
          <w:sz w:val="23"/>
          <w:szCs w:val="23"/>
        </w:rPr>
        <w:t>Dubrovina</w:t>
      </w:r>
      <w:proofErr w:type="spellEnd"/>
      <w:r w:rsidRPr="0057583C">
        <w:rPr>
          <w:rFonts w:ascii="MetaPro-Norm" w:hAnsi="MetaPro-Norm"/>
          <w:sz w:val="23"/>
          <w:szCs w:val="23"/>
        </w:rPr>
        <w:t xml:space="preserve"> and Novaya Gazeta correspondent Elena </w:t>
      </w:r>
      <w:proofErr w:type="spellStart"/>
      <w:r w:rsidRPr="0057583C">
        <w:rPr>
          <w:rFonts w:ascii="MetaPro-Norm" w:hAnsi="MetaPro-Norm"/>
          <w:sz w:val="23"/>
          <w:szCs w:val="23"/>
        </w:rPr>
        <w:t>Milashina</w:t>
      </w:r>
      <w:proofErr w:type="spellEnd"/>
      <w:r w:rsidRPr="0057583C">
        <w:rPr>
          <w:rFonts w:ascii="MetaPro-Norm" w:hAnsi="MetaPro-Norm"/>
          <w:sz w:val="23"/>
          <w:szCs w:val="23"/>
        </w:rPr>
        <w:t xml:space="preserve"> in Grozny. The police report filed by </w:t>
      </w:r>
      <w:proofErr w:type="spellStart"/>
      <w:r w:rsidRPr="0057583C">
        <w:rPr>
          <w:rFonts w:ascii="MetaPro-Norm" w:hAnsi="MetaPro-Norm"/>
          <w:sz w:val="23"/>
          <w:szCs w:val="23"/>
        </w:rPr>
        <w:t>Milashina</w:t>
      </w:r>
      <w:proofErr w:type="spellEnd"/>
      <w:r w:rsidRPr="0057583C">
        <w:rPr>
          <w:rFonts w:ascii="MetaPro-Norm" w:hAnsi="MetaPro-Norm"/>
          <w:sz w:val="23"/>
          <w:szCs w:val="23"/>
        </w:rPr>
        <w:t xml:space="preserve"> and </w:t>
      </w:r>
      <w:proofErr w:type="spellStart"/>
      <w:r w:rsidRPr="0057583C">
        <w:rPr>
          <w:rFonts w:ascii="MetaPro-Norm" w:hAnsi="MetaPro-Norm"/>
          <w:sz w:val="23"/>
          <w:szCs w:val="23"/>
        </w:rPr>
        <w:t>Dubrovina</w:t>
      </w:r>
      <w:proofErr w:type="spellEnd"/>
      <w:r w:rsidRPr="0057583C">
        <w:rPr>
          <w:rFonts w:ascii="MetaPro-Norm" w:hAnsi="MetaPro-Norm"/>
          <w:sz w:val="23"/>
          <w:szCs w:val="23"/>
        </w:rPr>
        <w:t xml:space="preserve"> saw no effective investigation.</w:t>
      </w:r>
      <w:r w:rsidRPr="0057583C">
        <w:rPr>
          <w:rStyle w:val="FootnoteReference"/>
          <w:rFonts w:ascii="MetaPro-Norm" w:hAnsi="MetaPro-Norm"/>
          <w:sz w:val="23"/>
          <w:szCs w:val="23"/>
        </w:rPr>
        <w:footnoteReference w:id="61"/>
      </w:r>
      <w:r w:rsidR="008230A6">
        <w:rPr>
          <w:rFonts w:ascii="MetaPro-Norm" w:hAnsi="MetaPro-Norm"/>
          <w:sz w:val="23"/>
          <w:szCs w:val="23"/>
        </w:rPr>
        <w:t xml:space="preserve"> </w:t>
      </w:r>
      <w:r w:rsidRPr="0057583C">
        <w:rPr>
          <w:rFonts w:ascii="MetaPro-Norm" w:hAnsi="MetaPro-Norm"/>
          <w:sz w:val="23"/>
          <w:szCs w:val="23"/>
        </w:rPr>
        <w:t xml:space="preserve">The attack was starkly reminiscent of </w:t>
      </w:r>
      <w:r w:rsidR="00236E31" w:rsidRPr="0057583C">
        <w:rPr>
          <w:rFonts w:ascii="MetaPro-Norm" w:hAnsi="MetaPro-Norm"/>
          <w:sz w:val="23"/>
          <w:szCs w:val="23"/>
        </w:rPr>
        <w:t xml:space="preserve">an </w:t>
      </w:r>
      <w:hyperlink r:id="rId12" w:history="1">
        <w:r w:rsidRPr="0057583C">
          <w:rPr>
            <w:rFonts w:ascii="MetaPro-Norm" w:hAnsi="MetaPro-Norm"/>
          </w:rPr>
          <w:t xml:space="preserve">attack on Igor </w:t>
        </w:r>
        <w:proofErr w:type="spellStart"/>
        <w:r w:rsidRPr="0057583C">
          <w:rPr>
            <w:rFonts w:ascii="MetaPro-Norm" w:hAnsi="MetaPro-Norm"/>
          </w:rPr>
          <w:t>Kalyapin</w:t>
        </w:r>
        <w:proofErr w:type="spellEnd"/>
      </w:hyperlink>
      <w:r w:rsidRPr="0057583C">
        <w:rPr>
          <w:rFonts w:ascii="MetaPro-Norm" w:hAnsi="MetaPro-Norm"/>
          <w:sz w:val="23"/>
          <w:szCs w:val="23"/>
        </w:rPr>
        <w:t>, the then head of JMG, which took place in another hotel in Grozny almost four years earlier and also saw no effective investigation.</w:t>
      </w:r>
      <w:r w:rsidR="00D21F73" w:rsidRPr="0057583C">
        <w:rPr>
          <w:rFonts w:ascii="MetaPro-Norm" w:hAnsi="MetaPro-Norm"/>
          <w:sz w:val="23"/>
          <w:szCs w:val="23"/>
        </w:rPr>
        <w:t xml:space="preserve"> </w:t>
      </w:r>
      <w:r w:rsidRPr="0057583C">
        <w:rPr>
          <w:rFonts w:ascii="MetaPro-Norm" w:hAnsi="MetaPro-Norm"/>
          <w:sz w:val="23"/>
          <w:szCs w:val="23"/>
        </w:rPr>
        <w:t xml:space="preserve">On January 24, 2022, Kadyrov made a particularly threatening statement against both </w:t>
      </w:r>
      <w:proofErr w:type="spellStart"/>
      <w:r w:rsidRPr="0057583C">
        <w:rPr>
          <w:rFonts w:ascii="MetaPro-Norm" w:hAnsi="MetaPro-Norm"/>
          <w:sz w:val="23"/>
          <w:szCs w:val="23"/>
        </w:rPr>
        <w:t>Kalyapin</w:t>
      </w:r>
      <w:proofErr w:type="spellEnd"/>
      <w:r w:rsidRPr="0057583C">
        <w:rPr>
          <w:rFonts w:ascii="MetaPro-Norm" w:hAnsi="MetaPro-Norm"/>
          <w:sz w:val="23"/>
          <w:szCs w:val="23"/>
        </w:rPr>
        <w:t xml:space="preserve"> and </w:t>
      </w:r>
      <w:proofErr w:type="spellStart"/>
      <w:r w:rsidRPr="0057583C">
        <w:rPr>
          <w:rFonts w:ascii="MetaPro-Norm" w:hAnsi="MetaPro-Norm"/>
          <w:sz w:val="23"/>
          <w:szCs w:val="23"/>
        </w:rPr>
        <w:t>Milashina</w:t>
      </w:r>
      <w:proofErr w:type="spellEnd"/>
      <w:r w:rsidRPr="0057583C">
        <w:rPr>
          <w:rFonts w:ascii="MetaPro-Norm" w:hAnsi="MetaPro-Norm"/>
          <w:sz w:val="23"/>
          <w:szCs w:val="23"/>
        </w:rPr>
        <w:t xml:space="preserve"> in his Telegram social media account: </w:t>
      </w:r>
      <w:r w:rsidRPr="0057583C">
        <w:rPr>
          <w:rFonts w:ascii="MetaPro-Norm" w:eastAsia="Times New Roman" w:hAnsi="MetaPro-Norm"/>
        </w:rPr>
        <w:t>"</w:t>
      </w:r>
      <w:proofErr w:type="spellStart"/>
      <w:r w:rsidRPr="0057583C">
        <w:rPr>
          <w:rFonts w:ascii="MetaPro-Norm" w:eastAsia="Times New Roman" w:hAnsi="MetaPro-Norm"/>
        </w:rPr>
        <w:t>Kalyapin</w:t>
      </w:r>
      <w:proofErr w:type="spellEnd"/>
      <w:r w:rsidRPr="0057583C">
        <w:rPr>
          <w:rFonts w:ascii="MetaPro-Norm" w:eastAsia="Times New Roman" w:hAnsi="MetaPro-Norm"/>
        </w:rPr>
        <w:t xml:space="preserve"> and </w:t>
      </w:r>
      <w:proofErr w:type="spellStart"/>
      <w:r w:rsidRPr="0057583C">
        <w:rPr>
          <w:rFonts w:ascii="MetaPro-Norm" w:eastAsia="Times New Roman" w:hAnsi="MetaPro-Norm"/>
        </w:rPr>
        <w:t>Milashina</w:t>
      </w:r>
      <w:proofErr w:type="spellEnd"/>
      <w:r w:rsidRPr="0057583C">
        <w:rPr>
          <w:rFonts w:ascii="MetaPro-Norm" w:eastAsia="Times New Roman" w:hAnsi="MetaPro-Norm"/>
        </w:rPr>
        <w:t xml:space="preserve"> are terrorists for </w:t>
      </w:r>
      <w:r w:rsidRPr="0057583C">
        <w:rPr>
          <w:rFonts w:ascii="MetaPro-Norm" w:eastAsia="Times New Roman" w:hAnsi="MetaPro-Norm"/>
        </w:rPr>
        <w:lastRenderedPageBreak/>
        <w:t>me… We have always destroyed terrorists and their accomplices, between whom there is no difference, and we will continue to do so."</w:t>
      </w:r>
      <w:r w:rsidRPr="0057583C">
        <w:rPr>
          <w:rStyle w:val="FootnoteReference"/>
          <w:rFonts w:ascii="MetaPro-Norm" w:eastAsia="Times New Roman" w:hAnsi="MetaPro-Norm"/>
        </w:rPr>
        <w:footnoteReference w:id="62"/>
      </w:r>
    </w:p>
    <w:p w14:paraId="7419CFA8" w14:textId="77777777" w:rsidR="00272BD1" w:rsidRPr="0057583C" w:rsidRDefault="00272BD1" w:rsidP="00A96420">
      <w:pPr>
        <w:shd w:val="clear" w:color="auto" w:fill="FFFFFF"/>
        <w:spacing w:after="0" w:line="240" w:lineRule="auto"/>
        <w:contextualSpacing/>
        <w:rPr>
          <w:rFonts w:ascii="MetaPro-Norm" w:eastAsia="Times New Roman" w:hAnsi="MetaPro-Norm"/>
        </w:rPr>
      </w:pPr>
    </w:p>
    <w:p w14:paraId="3E4CAD3A" w14:textId="2D858092" w:rsidR="00A63E20" w:rsidRPr="0057583C" w:rsidRDefault="00A63E20" w:rsidP="00A96420">
      <w:pPr>
        <w:shd w:val="clear" w:color="auto" w:fill="FFFFFF"/>
        <w:spacing w:after="0" w:line="240" w:lineRule="auto"/>
        <w:contextualSpacing/>
        <w:rPr>
          <w:rFonts w:ascii="MetaPro-Norm" w:eastAsia="Times New Roman" w:hAnsi="MetaPro-Norm"/>
        </w:rPr>
      </w:pPr>
      <w:r w:rsidRPr="0057583C">
        <w:rPr>
          <w:rFonts w:ascii="MetaPro-Norm" w:eastAsia="Times New Roman" w:hAnsi="MetaPro-Norm"/>
        </w:rPr>
        <w:t>Repeated attempts by Russian human rights groups and Novaya Gazeta to make federal authorities investigate Kadyrov’s remark as inciting hatred against and threatening human rights defenders and journalists have yielded no result. When commenting on Kadyrov's January 24 statement</w:t>
      </w:r>
      <w:r w:rsidR="00E413BA" w:rsidRPr="0057583C">
        <w:rPr>
          <w:rFonts w:ascii="MetaPro-Norm" w:eastAsia="Times New Roman" w:hAnsi="MetaPro-Norm"/>
        </w:rPr>
        <w:t>,</w:t>
      </w:r>
      <w:r w:rsidR="00236E31" w:rsidRPr="0057583C">
        <w:rPr>
          <w:rFonts w:ascii="MetaPro-Norm" w:eastAsia="Times New Roman" w:hAnsi="MetaPro-Norm"/>
        </w:rPr>
        <w:t xml:space="preserve"> </w:t>
      </w:r>
      <w:r w:rsidRPr="0057583C">
        <w:rPr>
          <w:rFonts w:ascii="MetaPro-Norm" w:eastAsia="Times New Roman" w:hAnsi="MetaPro-Norm"/>
        </w:rPr>
        <w:t xml:space="preserve">the Kremlin’s spokesperson, Dmitry </w:t>
      </w:r>
      <w:proofErr w:type="spellStart"/>
      <w:r w:rsidRPr="0057583C">
        <w:rPr>
          <w:rFonts w:ascii="MetaPro-Norm" w:eastAsia="Times New Roman" w:hAnsi="MetaPro-Norm"/>
        </w:rPr>
        <w:t>Peskov</w:t>
      </w:r>
      <w:proofErr w:type="spellEnd"/>
      <w:r w:rsidRPr="0057583C">
        <w:rPr>
          <w:rFonts w:ascii="MetaPro-Norm" w:eastAsia="Times New Roman" w:hAnsi="MetaPro-Norm"/>
        </w:rPr>
        <w:t>, said that Kadyrov was expressing his “personal opinion” and the Kremlin saw no reason to intervene.</w:t>
      </w:r>
      <w:r w:rsidRPr="0057583C">
        <w:rPr>
          <w:rStyle w:val="FootnoteReference"/>
          <w:rFonts w:ascii="MetaPro-Norm" w:eastAsia="Times New Roman" w:hAnsi="MetaPro-Norm"/>
        </w:rPr>
        <w:footnoteReference w:id="63"/>
      </w:r>
      <w:r w:rsidRPr="0057583C">
        <w:rPr>
          <w:rFonts w:ascii="MetaPro-Norm" w:eastAsia="Times New Roman" w:hAnsi="MetaPro-Norm"/>
        </w:rPr>
        <w:t xml:space="preserve"> On January 30, posters accusing </w:t>
      </w:r>
      <w:proofErr w:type="spellStart"/>
      <w:r w:rsidRPr="0057583C">
        <w:rPr>
          <w:rFonts w:ascii="MetaPro-Norm" w:eastAsia="Times New Roman" w:hAnsi="MetaPro-Norm"/>
        </w:rPr>
        <w:t>Kalyapin</w:t>
      </w:r>
      <w:proofErr w:type="spellEnd"/>
      <w:r w:rsidRPr="0057583C">
        <w:rPr>
          <w:rFonts w:ascii="MetaPro-Norm" w:eastAsia="Times New Roman" w:hAnsi="MetaPro-Norm"/>
        </w:rPr>
        <w:t xml:space="preserve"> of supporting terrorists and being a “foreign agent” appeared at the entrance to the apartment building and on the door of </w:t>
      </w:r>
      <w:r w:rsidR="00E413BA" w:rsidRPr="0057583C">
        <w:rPr>
          <w:rFonts w:ascii="MetaPro-Norm" w:eastAsia="Times New Roman" w:hAnsi="MetaPro-Norm"/>
        </w:rPr>
        <w:t xml:space="preserve">his mother’s </w:t>
      </w:r>
      <w:r w:rsidRPr="0057583C">
        <w:rPr>
          <w:rFonts w:ascii="MetaPro-Norm" w:eastAsia="Times New Roman" w:hAnsi="MetaPro-Norm"/>
        </w:rPr>
        <w:t>apartment in Nizhny Novgorod.</w:t>
      </w:r>
      <w:r w:rsidRPr="0057583C">
        <w:rPr>
          <w:rStyle w:val="FootnoteReference"/>
          <w:rFonts w:ascii="MetaPro-Norm" w:eastAsia="Times New Roman" w:hAnsi="MetaPro-Norm"/>
        </w:rPr>
        <w:footnoteReference w:id="64"/>
      </w:r>
      <w:r w:rsidRPr="0057583C">
        <w:rPr>
          <w:rFonts w:ascii="MetaPro-Norm" w:eastAsia="Times New Roman" w:hAnsi="MetaPro-Norm"/>
        </w:rPr>
        <w:t xml:space="preserve"> At the time of writing, there has been no effective investigation into the incident.</w:t>
      </w:r>
    </w:p>
    <w:p w14:paraId="1E9E5C92" w14:textId="0A748D17" w:rsidR="00A63E20" w:rsidRDefault="00A63E20" w:rsidP="00A96420">
      <w:pPr>
        <w:shd w:val="clear" w:color="auto" w:fill="FFFFFF"/>
        <w:spacing w:after="0" w:line="240" w:lineRule="auto"/>
        <w:contextualSpacing/>
        <w:rPr>
          <w:rFonts w:ascii="MetaPro-Norm" w:eastAsia="Times New Roman" w:hAnsi="MetaPro-Norm"/>
        </w:rPr>
      </w:pPr>
    </w:p>
    <w:p w14:paraId="34555458" w14:textId="77777777" w:rsidR="00225946" w:rsidRPr="0057583C" w:rsidRDefault="00225946" w:rsidP="00A96420">
      <w:pPr>
        <w:shd w:val="clear" w:color="auto" w:fill="FFFFFF"/>
        <w:spacing w:after="0" w:line="240" w:lineRule="auto"/>
        <w:contextualSpacing/>
        <w:rPr>
          <w:rFonts w:ascii="MetaPro-Norm" w:eastAsia="Times New Roman" w:hAnsi="MetaPro-Norm"/>
        </w:rPr>
      </w:pPr>
    </w:p>
    <w:p w14:paraId="3C51FFFE" w14:textId="7CD4E316" w:rsidR="00A63E20" w:rsidRPr="00225946" w:rsidRDefault="00A63E20" w:rsidP="00A96420">
      <w:pPr>
        <w:shd w:val="clear" w:color="auto" w:fill="FFFFFF"/>
        <w:spacing w:after="0" w:line="240" w:lineRule="auto"/>
        <w:contextualSpacing/>
        <w:rPr>
          <w:rFonts w:ascii="MetaPro-Norm" w:eastAsia="Times New Roman" w:hAnsi="MetaPro-Norm"/>
          <w:i/>
          <w:iCs/>
        </w:rPr>
      </w:pPr>
      <w:r w:rsidRPr="00225946">
        <w:rPr>
          <w:rFonts w:ascii="MetaPro-Norm" w:eastAsia="Times New Roman" w:hAnsi="MetaPro-Norm"/>
          <w:i/>
          <w:iCs/>
        </w:rPr>
        <w:t>Collective Punishment</w:t>
      </w:r>
    </w:p>
    <w:p w14:paraId="0E18CB37" w14:textId="77777777" w:rsidR="001B510F" w:rsidRPr="0057583C" w:rsidRDefault="001B510F" w:rsidP="00A96420">
      <w:pPr>
        <w:shd w:val="clear" w:color="auto" w:fill="FFFFFF"/>
        <w:spacing w:after="0" w:line="240" w:lineRule="auto"/>
        <w:contextualSpacing/>
        <w:rPr>
          <w:rFonts w:ascii="MetaPro-Norm" w:eastAsia="Times New Roman" w:hAnsi="MetaPro-Norm"/>
          <w:u w:val="single"/>
        </w:rPr>
      </w:pPr>
    </w:p>
    <w:p w14:paraId="6CD0750D" w14:textId="34C240CC" w:rsidR="001B510F" w:rsidRPr="0057583C" w:rsidRDefault="00A63E20" w:rsidP="00A96420">
      <w:pPr>
        <w:shd w:val="clear" w:color="auto" w:fill="FFFFFF"/>
        <w:spacing w:after="0" w:line="240" w:lineRule="auto"/>
        <w:contextualSpacing/>
        <w:rPr>
          <w:rFonts w:ascii="MetaPro-Norm" w:eastAsia="Times New Roman" w:hAnsi="MetaPro-Norm"/>
        </w:rPr>
      </w:pPr>
      <w:r w:rsidRPr="0057583C">
        <w:rPr>
          <w:rFonts w:ascii="MetaPro-Norm" w:eastAsia="Times New Roman" w:hAnsi="MetaPro-Norm"/>
        </w:rPr>
        <w:t xml:space="preserve">Chechen authorities continue using collective punishment to suppress all forms of dissent. In the most recent case, in January 2022 Chechen police abducted 52-year-old </w:t>
      </w:r>
      <w:proofErr w:type="spellStart"/>
      <w:r w:rsidRPr="0057583C">
        <w:rPr>
          <w:rFonts w:ascii="MetaPro-Norm" w:eastAsia="Times New Roman" w:hAnsi="MetaPro-Norm"/>
        </w:rPr>
        <w:t>Zarema</w:t>
      </w:r>
      <w:proofErr w:type="spellEnd"/>
      <w:r w:rsidRPr="0057583C">
        <w:rPr>
          <w:rFonts w:ascii="MetaPro-Norm" w:eastAsia="Times New Roman" w:hAnsi="MetaPro-Norm"/>
        </w:rPr>
        <w:t xml:space="preserve"> </w:t>
      </w:r>
      <w:proofErr w:type="spellStart"/>
      <w:r w:rsidRPr="0057583C">
        <w:rPr>
          <w:rFonts w:ascii="MetaPro-Norm" w:eastAsia="Times New Roman" w:hAnsi="MetaPro-Norm"/>
        </w:rPr>
        <w:t>Mussaeva</w:t>
      </w:r>
      <w:proofErr w:type="spellEnd"/>
      <w:r w:rsidR="005A1B7D">
        <w:rPr>
          <w:rFonts w:ascii="MetaPro-Norm" w:eastAsia="Times New Roman" w:hAnsi="MetaPro-Norm"/>
        </w:rPr>
        <w:t>,</w:t>
      </w:r>
      <w:r w:rsidRPr="0057583C">
        <w:rPr>
          <w:rFonts w:ascii="MetaPro-Norm" w:eastAsia="Times New Roman" w:hAnsi="MetaPro-Norm"/>
        </w:rPr>
        <w:t xml:space="preserve"> </w:t>
      </w:r>
      <w:proofErr w:type="gramStart"/>
      <w:r w:rsidRPr="0057583C">
        <w:rPr>
          <w:rFonts w:ascii="MetaPro-Norm" w:eastAsia="Times New Roman" w:hAnsi="MetaPro-Norm"/>
        </w:rPr>
        <w:t>in order to</w:t>
      </w:r>
      <w:proofErr w:type="gramEnd"/>
      <w:r w:rsidRPr="0057583C">
        <w:rPr>
          <w:rFonts w:ascii="MetaPro-Norm" w:eastAsia="Times New Roman" w:hAnsi="MetaPro-Norm"/>
        </w:rPr>
        <w:t xml:space="preserve"> silence her son, who is presumed to be a prominent critic of Chechen authorities.</w:t>
      </w:r>
    </w:p>
    <w:p w14:paraId="479D0805" w14:textId="77777777" w:rsidR="001B510F" w:rsidRPr="0057583C" w:rsidRDefault="001B510F" w:rsidP="00A96420">
      <w:pPr>
        <w:shd w:val="clear" w:color="auto" w:fill="FFFFFF"/>
        <w:spacing w:after="0" w:line="240" w:lineRule="auto"/>
        <w:contextualSpacing/>
        <w:rPr>
          <w:rFonts w:ascii="MetaPro-Norm" w:eastAsia="Times New Roman" w:hAnsi="MetaPro-Norm"/>
        </w:rPr>
      </w:pPr>
    </w:p>
    <w:p w14:paraId="2F278348" w14:textId="3F9F220B" w:rsidR="00A63E20" w:rsidRPr="0057583C" w:rsidRDefault="00A63E20" w:rsidP="00A96420">
      <w:pPr>
        <w:shd w:val="clear" w:color="auto" w:fill="FFFFFF"/>
        <w:spacing w:after="0" w:line="240" w:lineRule="auto"/>
        <w:contextualSpacing/>
        <w:rPr>
          <w:rFonts w:ascii="MetaPro-Norm" w:eastAsia="Times New Roman" w:hAnsi="MetaPro-Norm"/>
        </w:rPr>
      </w:pPr>
      <w:r w:rsidRPr="0057583C">
        <w:rPr>
          <w:rFonts w:ascii="MetaPro-Norm" w:eastAsia="Times New Roman" w:hAnsi="MetaPro-Norm"/>
        </w:rPr>
        <w:t xml:space="preserve">Chechen police broke into </w:t>
      </w:r>
      <w:proofErr w:type="spellStart"/>
      <w:r w:rsidRPr="0057583C">
        <w:rPr>
          <w:rFonts w:ascii="MetaPro-Norm" w:eastAsia="Times New Roman" w:hAnsi="MetaPro-Norm"/>
        </w:rPr>
        <w:t>Mussaeva’s</w:t>
      </w:r>
      <w:proofErr w:type="spellEnd"/>
      <w:r w:rsidRPr="0057583C">
        <w:rPr>
          <w:rFonts w:ascii="MetaPro-Norm" w:eastAsia="Times New Roman" w:hAnsi="MetaPro-Norm"/>
        </w:rPr>
        <w:t xml:space="preserve"> apartment in Nizhny Novgorod and dragged her to their vehicle.</w:t>
      </w:r>
      <w:r w:rsidR="008230A6">
        <w:rPr>
          <w:rFonts w:ascii="MetaPro-Norm" w:eastAsia="Times New Roman" w:hAnsi="MetaPro-Norm"/>
        </w:rPr>
        <w:t xml:space="preserve"> </w:t>
      </w:r>
      <w:r w:rsidRPr="0057583C">
        <w:rPr>
          <w:rFonts w:ascii="MetaPro-Norm" w:eastAsia="Times New Roman" w:hAnsi="MetaPro-Norm"/>
        </w:rPr>
        <w:t>Nizhny Novgorod police </w:t>
      </w:r>
      <w:hyperlink r:id="rId13" w:tgtFrame="_blank" w:history="1">
        <w:r w:rsidRPr="0057583C">
          <w:rPr>
            <w:rFonts w:ascii="MetaPro-Norm" w:eastAsia="Times New Roman" w:hAnsi="MetaPro-Norm"/>
          </w:rPr>
          <w:t>refused to intervene</w:t>
        </w:r>
      </w:hyperlink>
      <w:r w:rsidRPr="0057583C">
        <w:rPr>
          <w:rFonts w:ascii="MetaPro-Norm" w:eastAsia="Times New Roman" w:hAnsi="MetaPro-Norm"/>
        </w:rPr>
        <w:t xml:space="preserve">, and </w:t>
      </w:r>
      <w:proofErr w:type="spellStart"/>
      <w:r w:rsidRPr="0057583C">
        <w:rPr>
          <w:rFonts w:ascii="MetaPro-Norm" w:eastAsia="Times New Roman" w:hAnsi="MetaPro-Norm"/>
        </w:rPr>
        <w:t>Mussaeva’s</w:t>
      </w:r>
      <w:proofErr w:type="spellEnd"/>
      <w:r w:rsidRPr="0057583C">
        <w:rPr>
          <w:rFonts w:ascii="MetaPro-Norm" w:eastAsia="Times New Roman" w:hAnsi="MetaPro-Norm"/>
        </w:rPr>
        <w:t xml:space="preserve"> abductors took her to Chechnya.</w:t>
      </w:r>
      <w:r w:rsidRPr="0057583C">
        <w:rPr>
          <w:rStyle w:val="FootnoteReference"/>
          <w:rFonts w:ascii="MetaPro-Norm" w:eastAsia="Times New Roman" w:hAnsi="MetaPro-Norm"/>
        </w:rPr>
        <w:footnoteReference w:id="65"/>
      </w:r>
      <w:r w:rsidRPr="0057583C">
        <w:rPr>
          <w:rFonts w:ascii="MetaPro-Norm" w:eastAsia="Times New Roman" w:hAnsi="MetaPro-Norm"/>
        </w:rPr>
        <w:t xml:space="preserve"> Video footage taken outside the apartment building, published by CAT, shows Chechen police dragging </w:t>
      </w:r>
      <w:proofErr w:type="spellStart"/>
      <w:r w:rsidRPr="0057583C">
        <w:rPr>
          <w:rFonts w:ascii="MetaPro-Norm" w:eastAsia="Times New Roman" w:hAnsi="MetaPro-Norm"/>
        </w:rPr>
        <w:t>Mussaeva</w:t>
      </w:r>
      <w:proofErr w:type="spellEnd"/>
      <w:r w:rsidRPr="0057583C">
        <w:rPr>
          <w:rFonts w:ascii="MetaPro-Norm" w:eastAsia="Times New Roman" w:hAnsi="MetaPro-Norm"/>
        </w:rPr>
        <w:t xml:space="preserve"> through the snow, in her slippers, to their vehicle.</w:t>
      </w:r>
      <w:r w:rsidRPr="0057583C">
        <w:rPr>
          <w:rStyle w:val="FootnoteReference"/>
          <w:rFonts w:ascii="MetaPro-Norm" w:eastAsia="Times New Roman" w:hAnsi="MetaPro-Norm"/>
        </w:rPr>
        <w:footnoteReference w:id="66"/>
      </w:r>
    </w:p>
    <w:p w14:paraId="16EB6597" w14:textId="77777777" w:rsidR="001B510F" w:rsidRPr="0057583C" w:rsidRDefault="001B510F" w:rsidP="00A96420">
      <w:pPr>
        <w:shd w:val="clear" w:color="auto" w:fill="FFFFFF"/>
        <w:spacing w:after="0" w:line="240" w:lineRule="auto"/>
        <w:contextualSpacing/>
        <w:rPr>
          <w:rFonts w:ascii="MetaPro-Norm" w:eastAsia="Times New Roman" w:hAnsi="MetaPro-Norm"/>
        </w:rPr>
      </w:pPr>
    </w:p>
    <w:p w14:paraId="6195F2E1" w14:textId="5C5C766C" w:rsidR="00A63E20" w:rsidRPr="0057583C" w:rsidRDefault="00A63E20" w:rsidP="00A96420">
      <w:pPr>
        <w:shd w:val="clear" w:color="auto" w:fill="FFFFFF"/>
        <w:spacing w:after="0" w:line="240" w:lineRule="auto"/>
        <w:contextualSpacing/>
        <w:rPr>
          <w:rFonts w:ascii="MetaPro-Norm" w:eastAsia="Times New Roman" w:hAnsi="MetaPro-Norm"/>
        </w:rPr>
      </w:pPr>
      <w:r w:rsidRPr="0057583C">
        <w:rPr>
          <w:rFonts w:ascii="MetaPro-Norm" w:eastAsia="Times New Roman" w:hAnsi="MetaPro-Norm"/>
        </w:rPr>
        <w:t xml:space="preserve">The officers claimed </w:t>
      </w:r>
      <w:proofErr w:type="spellStart"/>
      <w:r w:rsidRPr="0057583C">
        <w:rPr>
          <w:rFonts w:ascii="MetaPro-Norm" w:eastAsia="Times New Roman" w:hAnsi="MetaPro-Norm"/>
        </w:rPr>
        <w:t>Mussaeva</w:t>
      </w:r>
      <w:proofErr w:type="spellEnd"/>
      <w:r w:rsidRPr="0057583C">
        <w:rPr>
          <w:rFonts w:ascii="MetaPro-Norm" w:eastAsia="Times New Roman" w:hAnsi="MetaPro-Norm"/>
        </w:rPr>
        <w:t xml:space="preserve"> was needed for questioning in a fraud investigation. But the real target of her abduction is her son, </w:t>
      </w:r>
      <w:proofErr w:type="spellStart"/>
      <w:r w:rsidRPr="0057583C">
        <w:rPr>
          <w:rFonts w:ascii="MetaPro-Norm" w:eastAsia="Times New Roman" w:hAnsi="MetaPro-Norm"/>
        </w:rPr>
        <w:t>Ibraghim</w:t>
      </w:r>
      <w:proofErr w:type="spellEnd"/>
      <w:r w:rsidRPr="0057583C">
        <w:rPr>
          <w:rFonts w:ascii="MetaPro-Norm" w:eastAsia="Times New Roman" w:hAnsi="MetaPro-Norm"/>
        </w:rPr>
        <w:t xml:space="preserve"> </w:t>
      </w:r>
      <w:proofErr w:type="spellStart"/>
      <w:r w:rsidRPr="0057583C">
        <w:rPr>
          <w:rFonts w:ascii="MetaPro-Norm" w:eastAsia="Times New Roman" w:hAnsi="MetaPro-Norm"/>
        </w:rPr>
        <w:t>Yangulbaev</w:t>
      </w:r>
      <w:proofErr w:type="spellEnd"/>
      <w:r w:rsidRPr="0057583C">
        <w:rPr>
          <w:rFonts w:ascii="MetaPro-Norm" w:eastAsia="Times New Roman" w:hAnsi="MetaPro-Norm"/>
        </w:rPr>
        <w:t>, who lives abroad and whom Chechen authorities claim is a key person behind an anti-government Telegram channel, 1ADAT.</w:t>
      </w:r>
      <w:r w:rsidRPr="0057583C">
        <w:rPr>
          <w:rStyle w:val="FootnoteReference"/>
          <w:rFonts w:ascii="MetaPro-Norm" w:eastAsia="Times New Roman" w:hAnsi="MetaPro-Norm"/>
        </w:rPr>
        <w:footnoteReference w:id="67"/>
      </w:r>
    </w:p>
    <w:p w14:paraId="623806D7" w14:textId="77777777" w:rsidR="001B510F" w:rsidRPr="0057583C" w:rsidRDefault="001B510F" w:rsidP="00A96420">
      <w:pPr>
        <w:shd w:val="clear" w:color="auto" w:fill="FFFFFF"/>
        <w:spacing w:after="0" w:line="240" w:lineRule="auto"/>
        <w:contextualSpacing/>
        <w:rPr>
          <w:rFonts w:ascii="MetaPro-Norm" w:eastAsia="Times New Roman" w:hAnsi="MetaPro-Norm"/>
        </w:rPr>
      </w:pPr>
    </w:p>
    <w:p w14:paraId="4743140E" w14:textId="1A6B5EBE" w:rsidR="00A63E20" w:rsidRPr="0057583C" w:rsidRDefault="00A63E20" w:rsidP="00A96420">
      <w:pPr>
        <w:shd w:val="clear" w:color="auto" w:fill="FFFFFF"/>
        <w:spacing w:after="0" w:line="240" w:lineRule="auto"/>
        <w:contextualSpacing/>
        <w:rPr>
          <w:rFonts w:ascii="MetaPro-Norm" w:eastAsia="Times New Roman" w:hAnsi="MetaPro-Norm"/>
        </w:rPr>
      </w:pPr>
      <w:r w:rsidRPr="0057583C">
        <w:rPr>
          <w:rFonts w:ascii="MetaPro-Norm" w:eastAsia="Times New Roman" w:hAnsi="MetaPro-Norm"/>
        </w:rPr>
        <w:t xml:space="preserve">About 24 hours later, </w:t>
      </w:r>
      <w:proofErr w:type="spellStart"/>
      <w:r w:rsidRPr="0057583C">
        <w:rPr>
          <w:rFonts w:ascii="MetaPro-Norm" w:eastAsia="Times New Roman" w:hAnsi="MetaPro-Norm"/>
        </w:rPr>
        <w:t>Mussaeva</w:t>
      </w:r>
      <w:proofErr w:type="spellEnd"/>
      <w:r w:rsidRPr="0057583C">
        <w:rPr>
          <w:rFonts w:ascii="MetaPro-Norm" w:eastAsia="Times New Roman" w:hAnsi="MetaPro-Norm"/>
        </w:rPr>
        <w:t xml:space="preserve"> appeared in a news broadcast on Chechen television. She appeared dazed but claimed she had been treated well. On January 23, a Chechen official stated that a court in Grozny handed </w:t>
      </w:r>
      <w:proofErr w:type="spellStart"/>
      <w:r w:rsidRPr="0057583C">
        <w:rPr>
          <w:rFonts w:ascii="MetaPro-Norm" w:eastAsia="Times New Roman" w:hAnsi="MetaPro-Norm"/>
        </w:rPr>
        <w:t>Mussaeva</w:t>
      </w:r>
      <w:proofErr w:type="spellEnd"/>
      <w:r w:rsidRPr="0057583C">
        <w:rPr>
          <w:rFonts w:ascii="MetaPro-Norm" w:eastAsia="Times New Roman" w:hAnsi="MetaPro-Norm"/>
        </w:rPr>
        <w:t xml:space="preserve"> a 15-day</w:t>
      </w:r>
      <w:r w:rsidR="00C943BA" w:rsidRPr="0057583C">
        <w:rPr>
          <w:rFonts w:ascii="MetaPro-Norm" w:eastAsia="Times New Roman" w:hAnsi="MetaPro-Norm"/>
        </w:rPr>
        <w:t xml:space="preserve">s’ administrative arrest </w:t>
      </w:r>
      <w:r w:rsidRPr="0057583C">
        <w:rPr>
          <w:rFonts w:ascii="MetaPro-Norm" w:eastAsia="Times New Roman" w:hAnsi="MetaPro-Norm"/>
        </w:rPr>
        <w:t>for supposedly attacking and offending a police officer after her return.</w:t>
      </w:r>
      <w:r w:rsidRPr="0057583C">
        <w:rPr>
          <w:rStyle w:val="FootnoteReference"/>
          <w:rFonts w:ascii="MetaPro-Norm" w:eastAsia="Times New Roman" w:hAnsi="MetaPro-Norm"/>
        </w:rPr>
        <w:footnoteReference w:id="68"/>
      </w:r>
      <w:r w:rsidRPr="0057583C">
        <w:rPr>
          <w:rFonts w:ascii="MetaPro-Norm" w:eastAsia="Times New Roman" w:hAnsi="MetaPro-Norm"/>
        </w:rPr>
        <w:t xml:space="preserve"> In response, Kadyrov stated on Telegram that </w:t>
      </w:r>
      <w:proofErr w:type="spellStart"/>
      <w:r w:rsidRPr="0057583C">
        <w:rPr>
          <w:rFonts w:ascii="MetaPro-Norm" w:eastAsia="Times New Roman" w:hAnsi="MetaPro-Norm"/>
        </w:rPr>
        <w:t>Mussaeva</w:t>
      </w:r>
      <w:proofErr w:type="spellEnd"/>
      <w:r w:rsidRPr="0057583C">
        <w:rPr>
          <w:rFonts w:ascii="MetaPro-Norm" w:eastAsia="Times New Roman" w:hAnsi="MetaPro-Norm"/>
        </w:rPr>
        <w:t xml:space="preserve"> and her entire family belong “in prison or under the ground.”</w:t>
      </w:r>
      <w:r w:rsidRPr="0057583C">
        <w:rPr>
          <w:rStyle w:val="FootnoteReference"/>
          <w:rFonts w:ascii="MetaPro-Norm" w:eastAsia="Times New Roman" w:hAnsi="MetaPro-Norm"/>
        </w:rPr>
        <w:footnoteReference w:id="69"/>
      </w:r>
      <w:r w:rsidRPr="0057583C">
        <w:rPr>
          <w:rFonts w:ascii="MetaPro-Norm" w:eastAsia="Times New Roman" w:hAnsi="MetaPro-Norm"/>
        </w:rPr>
        <w:t xml:space="preserve"> On January 31, Chechen law enforcement launched a criminal case against </w:t>
      </w:r>
      <w:proofErr w:type="spellStart"/>
      <w:r w:rsidRPr="0057583C">
        <w:rPr>
          <w:rFonts w:ascii="MetaPro-Norm" w:eastAsia="Times New Roman" w:hAnsi="MetaPro-Norm"/>
        </w:rPr>
        <w:t>Mussaeva</w:t>
      </w:r>
      <w:proofErr w:type="spellEnd"/>
      <w:r w:rsidRPr="0057583C">
        <w:rPr>
          <w:rFonts w:ascii="MetaPro-Norm" w:eastAsia="Times New Roman" w:hAnsi="MetaPro-Norm"/>
        </w:rPr>
        <w:t xml:space="preserve"> on charges of violence against a police officer, alleging that she had scratched the officer’s face. She could face up to ten years’ imprisonment.</w:t>
      </w:r>
      <w:r w:rsidRPr="0057583C">
        <w:rPr>
          <w:rStyle w:val="FootnoteReference"/>
          <w:rFonts w:ascii="MetaPro-Norm" w:eastAsia="Times New Roman" w:hAnsi="MetaPro-Norm"/>
        </w:rPr>
        <w:footnoteReference w:id="70"/>
      </w:r>
    </w:p>
    <w:p w14:paraId="241E636F" w14:textId="77777777" w:rsidR="001B510F" w:rsidRPr="0057583C" w:rsidRDefault="001B510F" w:rsidP="00A96420">
      <w:pPr>
        <w:shd w:val="clear" w:color="auto" w:fill="FFFFFF"/>
        <w:spacing w:after="0" w:line="240" w:lineRule="auto"/>
        <w:contextualSpacing/>
        <w:rPr>
          <w:rFonts w:ascii="MetaPro-Norm" w:eastAsia="Times New Roman" w:hAnsi="MetaPro-Norm"/>
        </w:rPr>
      </w:pPr>
    </w:p>
    <w:p w14:paraId="0D662EDC" w14:textId="3CD96CF2" w:rsidR="00A63E20" w:rsidRPr="0057583C" w:rsidRDefault="00A63E20" w:rsidP="00A96420">
      <w:pPr>
        <w:shd w:val="clear" w:color="auto" w:fill="FFFFFF"/>
        <w:spacing w:after="0" w:line="240" w:lineRule="auto"/>
        <w:contextualSpacing/>
        <w:rPr>
          <w:rFonts w:ascii="MetaPro-Norm" w:eastAsia="Times New Roman" w:hAnsi="MetaPro-Norm"/>
        </w:rPr>
      </w:pPr>
      <w:r w:rsidRPr="0057583C">
        <w:rPr>
          <w:rFonts w:ascii="MetaPro-Norm" w:eastAsia="Times New Roman" w:hAnsi="MetaPro-Norm"/>
        </w:rPr>
        <w:t>It is not the first time Chechen authorities have targeted people to retaliate against 1ADAT. In October 2021, the European Court of Human Rights </w:t>
      </w:r>
      <w:hyperlink r:id="rId14" w:anchor="{%22itemid%22:[%22001-212397%22]}" w:tgtFrame="_blank" w:history="1">
        <w:r w:rsidRPr="0057583C">
          <w:rPr>
            <w:rFonts w:ascii="MetaPro-Norm" w:eastAsia="Times New Roman" w:hAnsi="MetaPro-Norm"/>
          </w:rPr>
          <w:t>found Russia responsible</w:t>
        </w:r>
      </w:hyperlink>
      <w:r w:rsidRPr="0057583C">
        <w:rPr>
          <w:rFonts w:ascii="MetaPro-Norm" w:eastAsia="Times New Roman" w:hAnsi="MetaPro-Norm"/>
        </w:rPr>
        <w:t xml:space="preserve"> for the 2020 </w:t>
      </w:r>
      <w:r w:rsidR="007E1C4D" w:rsidRPr="0057583C">
        <w:rPr>
          <w:rFonts w:ascii="MetaPro-Norm" w:eastAsia="Times New Roman" w:hAnsi="MetaPro-Norm"/>
        </w:rPr>
        <w:t xml:space="preserve">enforced disappearance </w:t>
      </w:r>
      <w:r w:rsidRPr="0057583C">
        <w:rPr>
          <w:rFonts w:ascii="MetaPro-Norm" w:eastAsia="Times New Roman" w:hAnsi="MetaPro-Norm"/>
        </w:rPr>
        <w:t>and torture of 19-year-old </w:t>
      </w:r>
      <w:hyperlink r:id="rId15" w:history="1">
        <w:r w:rsidRPr="0057583C">
          <w:rPr>
            <w:rFonts w:ascii="MetaPro-Norm" w:eastAsia="Times New Roman" w:hAnsi="MetaPro-Norm"/>
          </w:rPr>
          <w:t xml:space="preserve">Salman </w:t>
        </w:r>
        <w:proofErr w:type="spellStart"/>
        <w:r w:rsidRPr="0057583C">
          <w:rPr>
            <w:rFonts w:ascii="MetaPro-Norm" w:eastAsia="Times New Roman" w:hAnsi="MetaPro-Norm"/>
          </w:rPr>
          <w:t>Tepsurkayev</w:t>
        </w:r>
        <w:proofErr w:type="spellEnd"/>
      </w:hyperlink>
      <w:r w:rsidRPr="0057583C">
        <w:rPr>
          <w:rFonts w:ascii="MetaPro-Norm" w:eastAsia="Times New Roman" w:hAnsi="MetaPro-Norm"/>
        </w:rPr>
        <w:t>, a former moderator of 1ADAT.</w:t>
      </w:r>
      <w:r w:rsidRPr="0057583C">
        <w:rPr>
          <w:rStyle w:val="FootnoteReference"/>
          <w:rFonts w:ascii="MetaPro-Norm" w:eastAsia="Times New Roman" w:hAnsi="MetaPro-Norm"/>
        </w:rPr>
        <w:footnoteReference w:id="71"/>
      </w:r>
      <w:r w:rsidRPr="0057583C">
        <w:rPr>
          <w:rFonts w:ascii="MetaPro-Norm" w:eastAsia="Times New Roman" w:hAnsi="MetaPro-Norm"/>
        </w:rPr>
        <w:t xml:space="preserve"> An appalling video, circulated on Russian social media, showed him stripped naked and forced to penetrate himself with a glass bottle. His fate and whereabouts remain unknown.</w:t>
      </w:r>
      <w:r w:rsidRPr="0057583C">
        <w:rPr>
          <w:rStyle w:val="FootnoteReference"/>
          <w:rFonts w:ascii="MetaPro-Norm" w:eastAsia="Times New Roman" w:hAnsi="MetaPro-Norm"/>
        </w:rPr>
        <w:footnoteReference w:id="72"/>
      </w:r>
      <w:r w:rsidRPr="0057583C">
        <w:rPr>
          <w:rFonts w:ascii="MetaPro-Norm" w:eastAsia="Times New Roman" w:hAnsi="MetaPro-Norm"/>
        </w:rPr>
        <w:t xml:space="preserve"> In its concluding observations on Russia’s state reports in 2012 and 2018, the UN Committee against Torture had already identified a lack of effective investigations into abductions perpetrated by public officials in Chechnya.</w:t>
      </w:r>
      <w:r w:rsidRPr="0057583C">
        <w:rPr>
          <w:rStyle w:val="FootnoteReference"/>
          <w:rFonts w:ascii="MetaPro-Norm" w:eastAsia="Times New Roman" w:hAnsi="MetaPro-Norm"/>
        </w:rPr>
        <w:footnoteReference w:id="73"/>
      </w:r>
    </w:p>
    <w:p w14:paraId="7C354EA9" w14:textId="77777777" w:rsidR="001B510F" w:rsidRPr="0057583C" w:rsidRDefault="001B510F" w:rsidP="00A96420">
      <w:pPr>
        <w:shd w:val="clear" w:color="auto" w:fill="FFFFFF"/>
        <w:spacing w:after="0" w:line="240" w:lineRule="auto"/>
        <w:contextualSpacing/>
        <w:rPr>
          <w:rFonts w:ascii="MetaPro-Norm" w:eastAsia="Times New Roman" w:hAnsi="MetaPro-Norm"/>
        </w:rPr>
      </w:pPr>
    </w:p>
    <w:p w14:paraId="08BB5DF0" w14:textId="07359D91" w:rsidR="00A63E20" w:rsidRPr="0057583C" w:rsidRDefault="00A63E20" w:rsidP="00A96420">
      <w:pPr>
        <w:shd w:val="clear" w:color="auto" w:fill="FFFFFF"/>
        <w:spacing w:after="0" w:line="240" w:lineRule="auto"/>
        <w:contextualSpacing/>
        <w:rPr>
          <w:rFonts w:ascii="MetaPro-Norm" w:eastAsia="Times New Roman" w:hAnsi="MetaPro-Norm"/>
        </w:rPr>
      </w:pPr>
      <w:r w:rsidRPr="0057583C">
        <w:rPr>
          <w:rFonts w:ascii="MetaPro-Norm" w:eastAsia="Times New Roman" w:hAnsi="MetaPro-Norm"/>
        </w:rPr>
        <w:t xml:space="preserve">The Kremlin’s spokesperson, when commenting on the case of </w:t>
      </w:r>
      <w:proofErr w:type="spellStart"/>
      <w:r w:rsidRPr="0057583C">
        <w:rPr>
          <w:rFonts w:ascii="MetaPro-Norm" w:eastAsia="Times New Roman" w:hAnsi="MetaPro-Norm"/>
        </w:rPr>
        <w:t>Mussaeva</w:t>
      </w:r>
      <w:proofErr w:type="spellEnd"/>
      <w:r w:rsidRPr="0057583C">
        <w:rPr>
          <w:rFonts w:ascii="MetaPro-Norm" w:eastAsia="Times New Roman" w:hAnsi="MetaPro-Norm"/>
        </w:rPr>
        <w:t>, said the account of her abduction seemed “</w:t>
      </w:r>
      <w:hyperlink r:id="rId16" w:tgtFrame="_blank" w:history="1">
        <w:r w:rsidRPr="0057583C">
          <w:rPr>
            <w:rFonts w:ascii="MetaPro-Norm" w:eastAsia="Times New Roman" w:hAnsi="MetaPro-Norm"/>
          </w:rPr>
          <w:t>ficti</w:t>
        </w:r>
        <w:r w:rsidR="00CE43FC" w:rsidRPr="0057583C">
          <w:rPr>
            <w:rFonts w:ascii="MetaPro-Norm" w:eastAsia="Times New Roman" w:hAnsi="MetaPro-Norm"/>
          </w:rPr>
          <w:t>ti</w:t>
        </w:r>
        <w:r w:rsidRPr="0057583C">
          <w:rPr>
            <w:rFonts w:ascii="MetaPro-Norm" w:eastAsia="Times New Roman" w:hAnsi="MetaPro-Norm"/>
          </w:rPr>
          <w:t>ous</w:t>
        </w:r>
      </w:hyperlink>
      <w:r w:rsidRPr="0057583C">
        <w:rPr>
          <w:rFonts w:ascii="MetaPro-Norm" w:eastAsia="Times New Roman" w:hAnsi="MetaPro-Norm"/>
        </w:rPr>
        <w:t>.”</w:t>
      </w:r>
      <w:r w:rsidRPr="0057583C">
        <w:rPr>
          <w:rStyle w:val="FootnoteReference"/>
          <w:rFonts w:ascii="MetaPro-Norm" w:eastAsia="Times New Roman" w:hAnsi="MetaPro-Norm"/>
        </w:rPr>
        <w:footnoteReference w:id="74"/>
      </w:r>
      <w:r w:rsidRPr="0057583C">
        <w:rPr>
          <w:rFonts w:ascii="MetaPro-Norm" w:eastAsia="Times New Roman" w:hAnsi="MetaPro-Norm"/>
        </w:rPr>
        <w:t xml:space="preserve"> </w:t>
      </w:r>
    </w:p>
    <w:p w14:paraId="0F51261B" w14:textId="77777777" w:rsidR="001B510F" w:rsidRPr="0057583C" w:rsidRDefault="001B510F" w:rsidP="00A96420">
      <w:pPr>
        <w:shd w:val="clear" w:color="auto" w:fill="FFFFFF"/>
        <w:spacing w:after="0" w:line="240" w:lineRule="auto"/>
        <w:contextualSpacing/>
        <w:rPr>
          <w:rFonts w:ascii="MetaPro-Norm" w:eastAsia="Times New Roman" w:hAnsi="MetaPro-Norm"/>
        </w:rPr>
      </w:pPr>
    </w:p>
    <w:p w14:paraId="47A9C8DC" w14:textId="372F8D6F" w:rsidR="00A63E20" w:rsidRPr="0057583C" w:rsidRDefault="00A63E20" w:rsidP="00A96420">
      <w:pPr>
        <w:shd w:val="clear" w:color="auto" w:fill="FFFFFF"/>
        <w:spacing w:after="0" w:line="240" w:lineRule="auto"/>
        <w:contextualSpacing/>
        <w:rPr>
          <w:rFonts w:ascii="MetaPro-Norm" w:eastAsia="Times New Roman" w:hAnsi="MetaPro-Norm"/>
        </w:rPr>
      </w:pPr>
      <w:r w:rsidRPr="0057583C">
        <w:rPr>
          <w:rFonts w:ascii="MetaPro-Norm" w:eastAsia="Times New Roman" w:hAnsi="MetaPro-Norm"/>
        </w:rPr>
        <w:lastRenderedPageBreak/>
        <w:t xml:space="preserve">In December 2021, Chechen law enforcement searched the home of </w:t>
      </w:r>
      <w:proofErr w:type="spellStart"/>
      <w:r w:rsidRPr="0057583C">
        <w:rPr>
          <w:rFonts w:ascii="MetaPro-Norm" w:eastAsia="Times New Roman" w:hAnsi="MetaPro-Norm"/>
        </w:rPr>
        <w:t>Mussaeva’s</w:t>
      </w:r>
      <w:proofErr w:type="spellEnd"/>
      <w:r w:rsidRPr="0057583C">
        <w:rPr>
          <w:rFonts w:ascii="MetaPro-Norm" w:eastAsia="Times New Roman" w:hAnsi="MetaPro-Norm"/>
        </w:rPr>
        <w:t xml:space="preserve"> older son, Abubakar, in Pyatigorsk and questioned him for several hours about his brother, 1ADAT, and his own work as a lawyer at CAT. Authorities designated Abubakar </w:t>
      </w:r>
      <w:proofErr w:type="spellStart"/>
      <w:r w:rsidRPr="0057583C">
        <w:rPr>
          <w:rFonts w:ascii="MetaPro-Norm" w:eastAsia="Times New Roman" w:hAnsi="MetaPro-Norm"/>
        </w:rPr>
        <w:t>Yangulbaev</w:t>
      </w:r>
      <w:proofErr w:type="spellEnd"/>
      <w:r w:rsidRPr="0057583C">
        <w:rPr>
          <w:rFonts w:ascii="MetaPro-Norm" w:eastAsia="Times New Roman" w:hAnsi="MetaPro-Norm"/>
        </w:rPr>
        <w:t xml:space="preserve"> as a witness in a vague “justification of terrorism” criminal case, prompting him to immediately resign from CAT because of the increasing risks for himself and the organization.</w:t>
      </w:r>
    </w:p>
    <w:p w14:paraId="3651BAEF" w14:textId="77777777" w:rsidR="001B510F" w:rsidRPr="0057583C" w:rsidRDefault="001B510F" w:rsidP="00A96420">
      <w:pPr>
        <w:shd w:val="clear" w:color="auto" w:fill="FFFFFF"/>
        <w:spacing w:after="0" w:line="240" w:lineRule="auto"/>
        <w:contextualSpacing/>
        <w:rPr>
          <w:rFonts w:ascii="MetaPro-Norm" w:eastAsia="Times New Roman" w:hAnsi="MetaPro-Norm"/>
        </w:rPr>
      </w:pPr>
    </w:p>
    <w:p w14:paraId="1D047CED" w14:textId="54E84D2F" w:rsidR="00A63E20" w:rsidRPr="0057583C" w:rsidRDefault="00A63E20" w:rsidP="00A96420">
      <w:pPr>
        <w:shd w:val="clear" w:color="auto" w:fill="FFFFFF"/>
        <w:spacing w:after="0" w:line="240" w:lineRule="auto"/>
        <w:contextualSpacing/>
        <w:rPr>
          <w:rFonts w:ascii="MetaPro-Norm" w:eastAsia="Times New Roman" w:hAnsi="MetaPro-Norm"/>
        </w:rPr>
      </w:pPr>
      <w:r w:rsidRPr="0057583C">
        <w:rPr>
          <w:rFonts w:ascii="MetaPro-Norm" w:eastAsia="Times New Roman" w:hAnsi="MetaPro-Norm"/>
        </w:rPr>
        <w:t>Around the same time, Chechen police </w:t>
      </w:r>
      <w:hyperlink r:id="rId17" w:history="1">
        <w:r w:rsidRPr="0057583C">
          <w:rPr>
            <w:rFonts w:ascii="MetaPro-Norm" w:eastAsia="Times New Roman" w:hAnsi="MetaPro-Norm"/>
          </w:rPr>
          <w:t>arbitrarily detained</w:t>
        </w:r>
      </w:hyperlink>
      <w:r w:rsidRPr="0057583C">
        <w:rPr>
          <w:rFonts w:ascii="MetaPro-Norm" w:eastAsia="Times New Roman" w:hAnsi="MetaPro-Norm"/>
        </w:rPr>
        <w:t xml:space="preserve"> dozens of relatives of other critics based abroad, held them for days, and subjected them to ill-treatment. These included family members of two opposition bloggers, </w:t>
      </w:r>
      <w:proofErr w:type="spellStart"/>
      <w:r w:rsidRPr="0057583C">
        <w:rPr>
          <w:rFonts w:ascii="MetaPro-Norm" w:eastAsia="Times New Roman" w:hAnsi="MetaPro-Norm"/>
        </w:rPr>
        <w:t>Tumsu</w:t>
      </w:r>
      <w:proofErr w:type="spellEnd"/>
      <w:r w:rsidRPr="0057583C">
        <w:rPr>
          <w:rFonts w:ascii="MetaPro-Norm" w:eastAsia="Times New Roman" w:hAnsi="MetaPro-Norm"/>
        </w:rPr>
        <w:t xml:space="preserve"> </w:t>
      </w:r>
      <w:proofErr w:type="spellStart"/>
      <w:r w:rsidRPr="0057583C">
        <w:rPr>
          <w:rFonts w:ascii="MetaPro-Norm" w:eastAsia="Times New Roman" w:hAnsi="MetaPro-Norm"/>
        </w:rPr>
        <w:t>Abdurakhmanov</w:t>
      </w:r>
      <w:proofErr w:type="spellEnd"/>
      <w:r w:rsidRPr="0057583C">
        <w:rPr>
          <w:rFonts w:ascii="MetaPro-Norm" w:eastAsia="Times New Roman" w:hAnsi="MetaPro-Norm"/>
        </w:rPr>
        <w:t xml:space="preserve"> and </w:t>
      </w:r>
      <w:proofErr w:type="spellStart"/>
      <w:r w:rsidRPr="0057583C">
        <w:rPr>
          <w:rFonts w:ascii="MetaPro-Norm" w:eastAsia="Times New Roman" w:hAnsi="MetaPro-Norm"/>
        </w:rPr>
        <w:t>Khasan</w:t>
      </w:r>
      <w:proofErr w:type="spellEnd"/>
      <w:r w:rsidRPr="0057583C">
        <w:rPr>
          <w:rFonts w:ascii="MetaPro-Norm" w:eastAsia="Times New Roman" w:hAnsi="MetaPro-Norm"/>
        </w:rPr>
        <w:t xml:space="preserve"> </w:t>
      </w:r>
      <w:proofErr w:type="spellStart"/>
      <w:r w:rsidRPr="0057583C">
        <w:rPr>
          <w:rFonts w:ascii="MetaPro-Norm" w:eastAsia="Times New Roman" w:hAnsi="MetaPro-Norm"/>
        </w:rPr>
        <w:t>Khalitov</w:t>
      </w:r>
      <w:proofErr w:type="spellEnd"/>
      <w:r w:rsidRPr="0057583C">
        <w:rPr>
          <w:rFonts w:ascii="MetaPro-Norm" w:eastAsia="Times New Roman" w:hAnsi="MetaPro-Norm"/>
        </w:rPr>
        <w:t>, the founder of the human rights association «</w:t>
      </w:r>
      <w:proofErr w:type="spellStart"/>
      <w:r w:rsidRPr="0057583C">
        <w:rPr>
          <w:rFonts w:ascii="MetaPro-Norm" w:eastAsia="Times New Roman" w:hAnsi="MetaPro-Norm"/>
        </w:rPr>
        <w:t>Vaifond</w:t>
      </w:r>
      <w:proofErr w:type="spellEnd"/>
      <w:r w:rsidRPr="0057583C">
        <w:rPr>
          <w:rFonts w:ascii="MetaPro-Norm" w:eastAsia="Times New Roman" w:hAnsi="MetaPro-Norm"/>
        </w:rPr>
        <w:t xml:space="preserve">», Mansur </w:t>
      </w:r>
      <w:proofErr w:type="spellStart"/>
      <w:r w:rsidRPr="0057583C">
        <w:rPr>
          <w:rFonts w:ascii="MetaPro-Norm" w:eastAsia="Times New Roman" w:hAnsi="MetaPro-Norm"/>
        </w:rPr>
        <w:t>Sadulayev</w:t>
      </w:r>
      <w:proofErr w:type="spellEnd"/>
      <w:r w:rsidRPr="0057583C">
        <w:rPr>
          <w:rFonts w:ascii="MetaPro-Norm" w:eastAsia="Times New Roman" w:hAnsi="MetaPro-Norm"/>
        </w:rPr>
        <w:t xml:space="preserve">, and the director of the human rights organization Human Rights Center Ichkeria, Aslan </w:t>
      </w:r>
      <w:proofErr w:type="spellStart"/>
      <w:r w:rsidRPr="0057583C">
        <w:rPr>
          <w:rFonts w:ascii="MetaPro-Norm" w:eastAsia="Times New Roman" w:hAnsi="MetaPro-Norm"/>
        </w:rPr>
        <w:t>Artsuev</w:t>
      </w:r>
      <w:proofErr w:type="spellEnd"/>
      <w:r w:rsidRPr="0057583C">
        <w:rPr>
          <w:rFonts w:ascii="MetaPro-Norm" w:eastAsia="Times New Roman" w:hAnsi="MetaPro-Norm"/>
        </w:rPr>
        <w:t>.</w:t>
      </w:r>
      <w:r w:rsidRPr="0057583C">
        <w:rPr>
          <w:rStyle w:val="FootnoteReference"/>
          <w:rFonts w:ascii="MetaPro-Norm" w:eastAsia="Times New Roman" w:hAnsi="MetaPro-Norm"/>
        </w:rPr>
        <w:footnoteReference w:id="75"/>
      </w:r>
      <w:r w:rsidR="008230A6">
        <w:rPr>
          <w:rFonts w:ascii="MetaPro-Norm" w:eastAsia="Times New Roman" w:hAnsi="MetaPro-Norm"/>
        </w:rPr>
        <w:t xml:space="preserve"> </w:t>
      </w:r>
      <w:r w:rsidRPr="0057583C">
        <w:rPr>
          <w:rFonts w:ascii="MetaPro-Norm" w:eastAsia="Times New Roman" w:hAnsi="MetaPro-Norm"/>
        </w:rPr>
        <w:t>Most were eventually released but at</w:t>
      </w:r>
      <w:r w:rsidR="008230A6">
        <w:rPr>
          <w:rFonts w:ascii="MetaPro-Norm" w:eastAsia="Times New Roman" w:hAnsi="MetaPro-Norm"/>
        </w:rPr>
        <w:t xml:space="preserve"> </w:t>
      </w:r>
      <w:r w:rsidRPr="0057583C">
        <w:rPr>
          <w:rFonts w:ascii="MetaPro-Norm" w:eastAsia="Times New Roman" w:hAnsi="MetaPro-Norm"/>
        </w:rPr>
        <w:t>time of writing</w:t>
      </w:r>
      <w:r w:rsidR="00D70A94">
        <w:rPr>
          <w:rFonts w:ascii="MetaPro-Norm" w:eastAsia="Times New Roman" w:hAnsi="MetaPro-Norm"/>
        </w:rPr>
        <w:t>,</w:t>
      </w:r>
      <w:r w:rsidRPr="0057583C">
        <w:rPr>
          <w:rFonts w:ascii="MetaPro-Norm" w:eastAsia="Times New Roman" w:hAnsi="MetaPro-Norm"/>
        </w:rPr>
        <w:t xml:space="preserve"> some are still </w:t>
      </w:r>
      <w:r w:rsidR="007E1C4D" w:rsidRPr="0057583C">
        <w:rPr>
          <w:rFonts w:ascii="MetaPro-Norm" w:eastAsia="Times New Roman" w:hAnsi="MetaPro-Norm"/>
        </w:rPr>
        <w:t>forcibly disappeared</w:t>
      </w:r>
      <w:r w:rsidRPr="0057583C">
        <w:rPr>
          <w:rFonts w:ascii="MetaPro-Norm" w:eastAsia="Times New Roman" w:hAnsi="MetaPro-Norm"/>
        </w:rPr>
        <w:t xml:space="preserve">. On January 24, </w:t>
      </w:r>
      <w:proofErr w:type="spellStart"/>
      <w:r w:rsidRPr="0057583C">
        <w:rPr>
          <w:rFonts w:ascii="MetaPro-Norm" w:eastAsia="Times New Roman" w:hAnsi="MetaPro-Norm"/>
        </w:rPr>
        <w:t>Khalitov</w:t>
      </w:r>
      <w:proofErr w:type="spellEnd"/>
      <w:r w:rsidRPr="0057583C">
        <w:rPr>
          <w:rFonts w:ascii="MetaPro-Norm" w:eastAsia="Times New Roman" w:hAnsi="MetaPro-Norm"/>
        </w:rPr>
        <w:t xml:space="preserve"> told the press that his sister and brother-in-law remain disappeared and that he received anonymous messages threatening sexual violence against his sister.</w:t>
      </w:r>
      <w:r w:rsidRPr="0057583C">
        <w:rPr>
          <w:rStyle w:val="FootnoteReference"/>
          <w:rFonts w:ascii="MetaPro-Norm" w:eastAsia="Times New Roman" w:hAnsi="MetaPro-Norm"/>
        </w:rPr>
        <w:footnoteReference w:id="76"/>
      </w:r>
    </w:p>
    <w:p w14:paraId="0193A338" w14:textId="77777777" w:rsidR="001B510F" w:rsidRPr="0057583C" w:rsidRDefault="001B510F" w:rsidP="00A96420">
      <w:pPr>
        <w:shd w:val="clear" w:color="auto" w:fill="FFFFFF"/>
        <w:spacing w:after="0" w:line="240" w:lineRule="auto"/>
        <w:contextualSpacing/>
        <w:rPr>
          <w:rFonts w:ascii="MetaPro-Norm" w:eastAsia="Times New Roman" w:hAnsi="MetaPro-Norm"/>
        </w:rPr>
      </w:pPr>
    </w:p>
    <w:p w14:paraId="44B63877" w14:textId="726B7BC7" w:rsidR="00A63E20" w:rsidRPr="0057583C" w:rsidRDefault="00A63E20" w:rsidP="00A96420">
      <w:pPr>
        <w:shd w:val="clear" w:color="auto" w:fill="FFFFFF"/>
        <w:spacing w:after="0" w:line="240" w:lineRule="auto"/>
        <w:contextualSpacing/>
        <w:rPr>
          <w:rFonts w:ascii="MetaPro-Norm" w:eastAsia="Times New Roman" w:hAnsi="MetaPro-Norm"/>
        </w:rPr>
      </w:pPr>
      <w:r w:rsidRPr="0057583C">
        <w:rPr>
          <w:rFonts w:ascii="MetaPro-Norm" w:eastAsia="Times New Roman" w:hAnsi="MetaPro-Norm"/>
        </w:rPr>
        <w:t xml:space="preserve">These </w:t>
      </w:r>
      <w:r w:rsidR="0049518D" w:rsidRPr="0057583C">
        <w:rPr>
          <w:rFonts w:ascii="MetaPro-Norm" w:eastAsia="Times New Roman" w:hAnsi="MetaPro-Norm"/>
        </w:rPr>
        <w:t xml:space="preserve">enforced disappearances </w:t>
      </w:r>
      <w:r w:rsidRPr="0057583C">
        <w:rPr>
          <w:rFonts w:ascii="MetaPro-Norm" w:eastAsia="Times New Roman" w:hAnsi="MetaPro-Norm"/>
        </w:rPr>
        <w:t xml:space="preserve">are </w:t>
      </w:r>
      <w:r w:rsidR="0049518D" w:rsidRPr="0057583C">
        <w:rPr>
          <w:rFonts w:ascii="MetaPro-Norm" w:eastAsia="Times New Roman" w:hAnsi="MetaPro-Norm"/>
        </w:rPr>
        <w:t>part of a</w:t>
      </w:r>
      <w:r w:rsidRPr="0057583C">
        <w:rPr>
          <w:rFonts w:ascii="MetaPro-Norm" w:eastAsia="Times New Roman" w:hAnsi="MetaPro-Norm"/>
        </w:rPr>
        <w:t xml:space="preserve"> long-standing pattern of collective punishment, by which the Chechen leadership persecutes entire families, even distant relatives, for the alleged actions of one of their members. In 2015 the Committee</w:t>
      </w:r>
      <w:r w:rsidR="00307589" w:rsidRPr="0057583C">
        <w:rPr>
          <w:rFonts w:ascii="MetaPro-Norm" w:eastAsia="Times New Roman" w:hAnsi="MetaPro-Norm"/>
        </w:rPr>
        <w:t xml:space="preserve"> </w:t>
      </w:r>
      <w:r w:rsidRPr="0057583C">
        <w:rPr>
          <w:rFonts w:ascii="MetaPro-Norm" w:eastAsia="Times New Roman" w:hAnsi="MetaPro-Norm"/>
        </w:rPr>
        <w:t>noted this practice</w:t>
      </w:r>
      <w:r w:rsidR="00307589" w:rsidRPr="0057583C">
        <w:rPr>
          <w:rFonts w:ascii="MetaPro-Norm" w:eastAsia="Times New Roman" w:hAnsi="MetaPro-Norm"/>
        </w:rPr>
        <w:t>.</w:t>
      </w:r>
      <w:r w:rsidRPr="0057583C">
        <w:rPr>
          <w:rFonts w:ascii="MetaPro-Norm" w:eastAsia="Times New Roman" w:hAnsi="MetaPro-Norm"/>
        </w:rPr>
        <w:t xml:space="preserve"> Russian and international human rights organizations and journalists have documented </w:t>
      </w:r>
      <w:r w:rsidR="00307589" w:rsidRPr="0057583C">
        <w:rPr>
          <w:rFonts w:ascii="MetaPro-Norm" w:eastAsia="Times New Roman" w:hAnsi="MetaPro-Norm"/>
        </w:rPr>
        <w:t xml:space="preserve">it </w:t>
      </w:r>
      <w:r w:rsidRPr="0057583C">
        <w:rPr>
          <w:rFonts w:ascii="MetaPro-Norm" w:eastAsia="Times New Roman" w:hAnsi="MetaPro-Norm"/>
        </w:rPr>
        <w:t>extensively.</w:t>
      </w:r>
      <w:r w:rsidRPr="0057583C">
        <w:rPr>
          <w:rStyle w:val="FootnoteReference"/>
          <w:rFonts w:ascii="MetaPro-Norm" w:eastAsia="Times New Roman" w:hAnsi="MetaPro-Norm"/>
        </w:rPr>
        <w:footnoteReference w:id="77"/>
      </w:r>
    </w:p>
    <w:p w14:paraId="6DEEC688" w14:textId="77777777" w:rsidR="001B510F" w:rsidRPr="0057583C" w:rsidRDefault="001B510F" w:rsidP="00A96420">
      <w:pPr>
        <w:shd w:val="clear" w:color="auto" w:fill="FFFFFF"/>
        <w:spacing w:after="0" w:line="240" w:lineRule="auto"/>
        <w:contextualSpacing/>
        <w:rPr>
          <w:rFonts w:ascii="MetaPro-Norm" w:eastAsia="Times New Roman" w:hAnsi="MetaPro-Norm"/>
        </w:rPr>
      </w:pPr>
    </w:p>
    <w:p w14:paraId="1DA0FF48" w14:textId="3B152735" w:rsidR="00A63E20" w:rsidRPr="00C57C7D" w:rsidRDefault="00A63E20" w:rsidP="00A96420">
      <w:pPr>
        <w:spacing w:after="0" w:line="240" w:lineRule="auto"/>
        <w:contextualSpacing/>
        <w:rPr>
          <w:rFonts w:ascii="MetaPro-Norm" w:eastAsia="Times New Roman" w:hAnsi="MetaPro-Norm"/>
          <w:i/>
          <w:iCs/>
        </w:rPr>
      </w:pPr>
      <w:r w:rsidRPr="00C57C7D">
        <w:rPr>
          <w:rFonts w:ascii="MetaPro-Norm" w:eastAsia="Times New Roman" w:hAnsi="MetaPro-Norm"/>
          <w:i/>
          <w:iCs/>
        </w:rPr>
        <w:t xml:space="preserve">Violence </w:t>
      </w:r>
      <w:r w:rsidR="0049518D" w:rsidRPr="00C57C7D">
        <w:rPr>
          <w:rFonts w:ascii="MetaPro-Norm" w:eastAsia="Times New Roman" w:hAnsi="MetaPro-Norm"/>
          <w:i/>
          <w:iCs/>
        </w:rPr>
        <w:t>A</w:t>
      </w:r>
      <w:r w:rsidR="00870ADD" w:rsidRPr="00C57C7D">
        <w:rPr>
          <w:rFonts w:ascii="MetaPro-Norm" w:eastAsia="Times New Roman" w:hAnsi="MetaPro-Norm"/>
          <w:i/>
          <w:iCs/>
        </w:rPr>
        <w:t xml:space="preserve">gainst </w:t>
      </w:r>
      <w:r w:rsidRPr="00C57C7D">
        <w:rPr>
          <w:rFonts w:ascii="MetaPro-Norm" w:eastAsia="Times New Roman" w:hAnsi="MetaPro-Norm"/>
          <w:i/>
          <w:iCs/>
        </w:rPr>
        <w:t xml:space="preserve">and </w:t>
      </w:r>
      <w:r w:rsidR="00870ADD" w:rsidRPr="00C57C7D">
        <w:rPr>
          <w:rFonts w:ascii="MetaPro-Norm" w:eastAsia="Times New Roman" w:hAnsi="MetaPro-Norm"/>
          <w:i/>
          <w:iCs/>
        </w:rPr>
        <w:t>P</w:t>
      </w:r>
      <w:r w:rsidRPr="00C57C7D">
        <w:rPr>
          <w:rFonts w:ascii="MetaPro-Norm" w:eastAsia="Times New Roman" w:hAnsi="MetaPro-Norm"/>
          <w:i/>
          <w:iCs/>
        </w:rPr>
        <w:t xml:space="preserve">ersecution of LGBT </w:t>
      </w:r>
      <w:r w:rsidR="00870ADD" w:rsidRPr="00C57C7D">
        <w:rPr>
          <w:rFonts w:ascii="MetaPro-Norm" w:eastAsia="Times New Roman" w:hAnsi="MetaPro-Norm"/>
          <w:i/>
          <w:iCs/>
        </w:rPr>
        <w:t>P</w:t>
      </w:r>
      <w:r w:rsidRPr="00C57C7D">
        <w:rPr>
          <w:rFonts w:ascii="MetaPro-Norm" w:eastAsia="Times New Roman" w:hAnsi="MetaPro-Norm"/>
          <w:i/>
          <w:iCs/>
        </w:rPr>
        <w:t>eople</w:t>
      </w:r>
    </w:p>
    <w:p w14:paraId="358DE78F" w14:textId="77777777" w:rsidR="001B510F" w:rsidRPr="0057583C" w:rsidRDefault="001B510F" w:rsidP="00A96420">
      <w:pPr>
        <w:spacing w:after="0" w:line="240" w:lineRule="auto"/>
        <w:contextualSpacing/>
        <w:rPr>
          <w:rFonts w:ascii="MetaPro-Norm" w:eastAsia="Times New Roman" w:hAnsi="MetaPro-Norm"/>
          <w:u w:val="single"/>
        </w:rPr>
      </w:pPr>
    </w:p>
    <w:p w14:paraId="4F4E5F61" w14:textId="33863EEE" w:rsidR="00A63E20" w:rsidRPr="0057583C" w:rsidRDefault="00A63E20" w:rsidP="00A96420">
      <w:pPr>
        <w:spacing w:after="0" w:line="240" w:lineRule="auto"/>
        <w:contextualSpacing/>
        <w:rPr>
          <w:rFonts w:ascii="MetaPro-Norm" w:eastAsia="Times New Roman" w:hAnsi="MetaPro-Norm"/>
        </w:rPr>
      </w:pPr>
      <w:r w:rsidRPr="0057583C">
        <w:rPr>
          <w:rFonts w:ascii="MetaPro-Norm" w:eastAsia="Times New Roman" w:hAnsi="MetaPro-Norm"/>
        </w:rPr>
        <w:t>In 2017, police in Chechnya rounded up dozens of allegedly gay or bisexual men, tortured them in unlawful detention facilities, and outed them to their relatives, urging families to carry out “honor” killings.</w:t>
      </w:r>
      <w:r w:rsidRPr="0057583C">
        <w:rPr>
          <w:rStyle w:val="FootnoteReference"/>
          <w:rFonts w:ascii="MetaPro-Norm" w:eastAsia="Times New Roman" w:hAnsi="MetaPro-Norm"/>
        </w:rPr>
        <w:footnoteReference w:id="78"/>
      </w:r>
    </w:p>
    <w:p w14:paraId="402902BC" w14:textId="77777777" w:rsidR="001B510F" w:rsidRPr="0057583C" w:rsidRDefault="001B510F" w:rsidP="00A96420">
      <w:pPr>
        <w:spacing w:after="0" w:line="240" w:lineRule="auto"/>
        <w:contextualSpacing/>
        <w:rPr>
          <w:rFonts w:ascii="MetaPro-Norm" w:eastAsia="Times New Roman" w:hAnsi="MetaPro-Norm"/>
        </w:rPr>
      </w:pPr>
    </w:p>
    <w:p w14:paraId="048BD406" w14:textId="3153B560" w:rsidR="00A63E20" w:rsidRPr="0057583C" w:rsidRDefault="00A63E20" w:rsidP="00A96420">
      <w:pPr>
        <w:spacing w:after="0" w:line="240" w:lineRule="auto"/>
        <w:contextualSpacing/>
        <w:rPr>
          <w:rFonts w:ascii="MetaPro-Norm" w:eastAsia="Times New Roman" w:hAnsi="MetaPro-Norm"/>
        </w:rPr>
      </w:pPr>
      <w:r w:rsidRPr="0057583C">
        <w:rPr>
          <w:rFonts w:ascii="MetaPro-Norm" w:eastAsia="Times New Roman" w:hAnsi="MetaPro-Norm"/>
        </w:rPr>
        <w:t xml:space="preserve">This massive purge has not </w:t>
      </w:r>
      <w:r w:rsidR="0049518D" w:rsidRPr="0057583C">
        <w:rPr>
          <w:rFonts w:ascii="MetaPro-Norm" w:eastAsia="Times New Roman" w:hAnsi="MetaPro-Norm"/>
        </w:rPr>
        <w:t xml:space="preserve">been </w:t>
      </w:r>
      <w:r w:rsidRPr="0057583C">
        <w:rPr>
          <w:rFonts w:ascii="MetaPro-Norm" w:eastAsia="Times New Roman" w:hAnsi="MetaPro-Norm"/>
        </w:rPr>
        <w:t>effective</w:t>
      </w:r>
      <w:r w:rsidR="0049518D" w:rsidRPr="0057583C">
        <w:rPr>
          <w:rFonts w:ascii="MetaPro-Norm" w:eastAsia="Times New Roman" w:hAnsi="MetaPro-Norm"/>
        </w:rPr>
        <w:t>ly</w:t>
      </w:r>
      <w:r w:rsidRPr="0057583C">
        <w:rPr>
          <w:rFonts w:ascii="MetaPro-Norm" w:eastAsia="Times New Roman" w:hAnsi="MetaPro-Norm"/>
        </w:rPr>
        <w:t xml:space="preserve"> investigat</w:t>
      </w:r>
      <w:r w:rsidR="0049518D" w:rsidRPr="0057583C">
        <w:rPr>
          <w:rFonts w:ascii="MetaPro-Norm" w:eastAsia="Times New Roman" w:hAnsi="MetaPro-Norm"/>
        </w:rPr>
        <w:t>ed</w:t>
      </w:r>
      <w:r w:rsidRPr="0057583C">
        <w:rPr>
          <w:rFonts w:ascii="MetaPro-Norm" w:eastAsia="Times New Roman" w:hAnsi="MetaPro-Norm"/>
        </w:rPr>
        <w:t>.</w:t>
      </w:r>
      <w:r w:rsidRPr="0057583C">
        <w:rPr>
          <w:rStyle w:val="FootnoteReference"/>
          <w:rFonts w:ascii="MetaPro-Norm" w:eastAsia="Times New Roman" w:hAnsi="MetaPro-Norm"/>
        </w:rPr>
        <w:footnoteReference w:id="79"/>
      </w:r>
      <w:r w:rsidRPr="0057583C">
        <w:rPr>
          <w:rFonts w:ascii="MetaPro-Norm" w:eastAsia="Times New Roman" w:hAnsi="MetaPro-Norm"/>
        </w:rPr>
        <w:t xml:space="preserve"> The only victim who dared file an official complaint, Maxim </w:t>
      </w:r>
      <w:proofErr w:type="spellStart"/>
      <w:r w:rsidRPr="0057583C">
        <w:rPr>
          <w:rFonts w:ascii="MetaPro-Norm" w:eastAsia="Times New Roman" w:hAnsi="MetaPro-Norm"/>
        </w:rPr>
        <w:t>Lapunov</w:t>
      </w:r>
      <w:proofErr w:type="spellEnd"/>
      <w:r w:rsidRPr="0057583C">
        <w:rPr>
          <w:rFonts w:ascii="MetaPro-Norm" w:eastAsia="Times New Roman" w:hAnsi="MetaPro-Norm"/>
        </w:rPr>
        <w:t xml:space="preserve">, had to </w:t>
      </w:r>
      <w:r w:rsidR="0049518D" w:rsidRPr="0057583C">
        <w:rPr>
          <w:rFonts w:ascii="MetaPro-Norm" w:eastAsia="Times New Roman" w:hAnsi="MetaPro-Norm"/>
        </w:rPr>
        <w:t xml:space="preserve">leave </w:t>
      </w:r>
      <w:r w:rsidRPr="0057583C">
        <w:rPr>
          <w:rFonts w:ascii="MetaPro-Norm" w:eastAsia="Times New Roman" w:hAnsi="MetaPro-Norm"/>
        </w:rPr>
        <w:t xml:space="preserve">Russia for security reasons after Russian </w:t>
      </w:r>
      <w:r w:rsidRPr="0057583C">
        <w:rPr>
          <w:rFonts w:ascii="MetaPro-Norm" w:eastAsia="Times New Roman" w:hAnsi="MetaPro-Norm"/>
        </w:rPr>
        <w:lastRenderedPageBreak/>
        <w:t>authorities denied him protection and failed to investigate his allegations.</w:t>
      </w:r>
      <w:r w:rsidRPr="0057583C">
        <w:rPr>
          <w:rStyle w:val="FootnoteReference"/>
          <w:rFonts w:ascii="MetaPro-Norm" w:eastAsia="Times New Roman" w:hAnsi="MetaPro-Norm"/>
        </w:rPr>
        <w:footnoteReference w:id="80"/>
      </w:r>
      <w:r w:rsidRPr="0057583C">
        <w:rPr>
          <w:rFonts w:ascii="MetaPro-Norm" w:eastAsia="Times New Roman" w:hAnsi="MetaPro-Norm"/>
        </w:rPr>
        <w:t xml:space="preserve"> His complaint against Russia is </w:t>
      </w:r>
      <w:r w:rsidR="0049518D" w:rsidRPr="0057583C">
        <w:rPr>
          <w:rFonts w:ascii="MetaPro-Norm" w:eastAsia="Times New Roman" w:hAnsi="MetaPro-Norm"/>
        </w:rPr>
        <w:t>pending</w:t>
      </w:r>
      <w:r w:rsidRPr="0057583C">
        <w:rPr>
          <w:rFonts w:ascii="MetaPro-Norm" w:eastAsia="Times New Roman" w:hAnsi="MetaPro-Norm"/>
        </w:rPr>
        <w:t xml:space="preserve"> </w:t>
      </w:r>
      <w:r w:rsidR="0049518D" w:rsidRPr="0057583C">
        <w:rPr>
          <w:rFonts w:ascii="MetaPro-Norm" w:eastAsia="Times New Roman" w:hAnsi="MetaPro-Norm"/>
        </w:rPr>
        <w:t>at</w:t>
      </w:r>
      <w:r w:rsidRPr="0057583C">
        <w:rPr>
          <w:rFonts w:ascii="MetaPro-Norm" w:eastAsia="Times New Roman" w:hAnsi="MetaPro-Norm"/>
        </w:rPr>
        <w:t xml:space="preserve"> the European Court</w:t>
      </w:r>
      <w:r w:rsidR="00870ADD" w:rsidRPr="0057583C">
        <w:rPr>
          <w:rFonts w:ascii="MetaPro-Norm" w:eastAsia="Times New Roman" w:hAnsi="MetaPro-Norm"/>
        </w:rPr>
        <w:t xml:space="preserve"> of Human Rights</w:t>
      </w:r>
      <w:r w:rsidRPr="0057583C">
        <w:rPr>
          <w:rFonts w:ascii="MetaPro-Norm" w:eastAsia="Times New Roman" w:hAnsi="MetaPro-Norm"/>
        </w:rPr>
        <w:t>.</w:t>
      </w:r>
    </w:p>
    <w:p w14:paraId="7361F2A0" w14:textId="77777777" w:rsidR="001B510F" w:rsidRPr="0057583C" w:rsidRDefault="001B510F" w:rsidP="00A96420">
      <w:pPr>
        <w:spacing w:after="0" w:line="240" w:lineRule="auto"/>
        <w:contextualSpacing/>
        <w:rPr>
          <w:rFonts w:ascii="MetaPro-Norm" w:eastAsia="Times New Roman" w:hAnsi="MetaPro-Norm"/>
        </w:rPr>
      </w:pPr>
    </w:p>
    <w:p w14:paraId="6A3748F0" w14:textId="66108C0E" w:rsidR="00A63E20" w:rsidRPr="0057583C" w:rsidRDefault="00A63E20" w:rsidP="00A96420">
      <w:pPr>
        <w:spacing w:after="0" w:line="240" w:lineRule="auto"/>
        <w:contextualSpacing/>
        <w:rPr>
          <w:rFonts w:ascii="MetaPro-Norm" w:eastAsia="Times New Roman" w:hAnsi="MetaPro-Norm"/>
        </w:rPr>
      </w:pPr>
      <w:r w:rsidRPr="0057583C">
        <w:rPr>
          <w:rFonts w:ascii="MetaPro-Norm" w:eastAsia="Times New Roman" w:hAnsi="MetaPro-Norm"/>
        </w:rPr>
        <w:t>Given the impunity for the 2017 events, it is not surprising that another purge followed in 2019, albeit on a smaller scale.</w:t>
      </w:r>
      <w:r w:rsidRPr="0057583C">
        <w:rPr>
          <w:rStyle w:val="FootnoteReference"/>
          <w:rFonts w:ascii="MetaPro-Norm" w:eastAsia="Times New Roman" w:hAnsi="MetaPro-Norm"/>
        </w:rPr>
        <w:footnoteReference w:id="81"/>
      </w:r>
    </w:p>
    <w:p w14:paraId="23D9F4EA" w14:textId="77777777" w:rsidR="001B510F" w:rsidRPr="0057583C" w:rsidRDefault="001B510F" w:rsidP="00A96420">
      <w:pPr>
        <w:spacing w:after="0" w:line="240" w:lineRule="auto"/>
        <w:contextualSpacing/>
        <w:rPr>
          <w:rFonts w:ascii="MetaPro-Norm" w:eastAsia="Times New Roman" w:hAnsi="MetaPro-Norm"/>
        </w:rPr>
      </w:pPr>
    </w:p>
    <w:p w14:paraId="2BCC22C6" w14:textId="06144DF0" w:rsidR="00A63E20" w:rsidRPr="0057583C" w:rsidRDefault="00A63E20" w:rsidP="00A96420">
      <w:pPr>
        <w:spacing w:after="0" w:line="240" w:lineRule="auto"/>
        <w:contextualSpacing/>
        <w:rPr>
          <w:rFonts w:ascii="MetaPro-Norm" w:eastAsia="Times New Roman" w:hAnsi="MetaPro-Norm"/>
        </w:rPr>
      </w:pPr>
      <w:r w:rsidRPr="0057583C">
        <w:rPr>
          <w:rFonts w:ascii="MetaPro-Norm" w:eastAsia="Times New Roman" w:hAnsi="MetaPro-Norm"/>
        </w:rPr>
        <w:t xml:space="preserve">Since then, Chechen authorities </w:t>
      </w:r>
      <w:r w:rsidR="00870ADD" w:rsidRPr="0057583C">
        <w:rPr>
          <w:rFonts w:ascii="MetaPro-Norm" w:eastAsia="Times New Roman" w:hAnsi="MetaPro-Norm"/>
        </w:rPr>
        <w:t xml:space="preserve">have </w:t>
      </w:r>
      <w:r w:rsidRPr="0057583C">
        <w:rPr>
          <w:rFonts w:ascii="MetaPro-Norm" w:eastAsia="Times New Roman" w:hAnsi="MetaPro-Norm"/>
        </w:rPr>
        <w:t>continue</w:t>
      </w:r>
      <w:r w:rsidR="00870ADD" w:rsidRPr="0057583C">
        <w:rPr>
          <w:rFonts w:ascii="MetaPro-Norm" w:eastAsia="Times New Roman" w:hAnsi="MetaPro-Norm"/>
        </w:rPr>
        <w:t>d</w:t>
      </w:r>
      <w:r w:rsidRPr="0057583C">
        <w:rPr>
          <w:rFonts w:ascii="MetaPro-Norm" w:eastAsia="Times New Roman" w:hAnsi="MetaPro-Norm"/>
        </w:rPr>
        <w:t xml:space="preserve"> to persecute LGBT people within the republic and are </w:t>
      </w:r>
      <w:r w:rsidR="009E70F9" w:rsidRPr="0057583C">
        <w:rPr>
          <w:rFonts w:ascii="MetaPro-Norm" w:eastAsia="Times New Roman" w:hAnsi="MetaPro-Norm"/>
        </w:rPr>
        <w:t xml:space="preserve">the primary authorities </w:t>
      </w:r>
      <w:r w:rsidRPr="0057583C">
        <w:rPr>
          <w:rFonts w:ascii="MetaPro-Norm" w:eastAsia="Times New Roman" w:hAnsi="MetaPro-Norm"/>
        </w:rPr>
        <w:t>responsible for hunting down LGBT people who fled Chechnya for other Russian regions.</w:t>
      </w:r>
      <w:r w:rsidR="008230A6">
        <w:rPr>
          <w:rFonts w:ascii="MetaPro-Norm" w:eastAsia="Times New Roman" w:hAnsi="MetaPro-Norm"/>
        </w:rPr>
        <w:t xml:space="preserve"> </w:t>
      </w:r>
      <w:r w:rsidR="00870ADD" w:rsidRPr="0057583C">
        <w:rPr>
          <w:rFonts w:ascii="MetaPro-Norm" w:eastAsia="Times New Roman" w:hAnsi="MetaPro-Norm"/>
        </w:rPr>
        <w:t>T</w:t>
      </w:r>
      <w:r w:rsidRPr="0057583C">
        <w:rPr>
          <w:rFonts w:ascii="MetaPro-Norm" w:eastAsia="Times New Roman" w:hAnsi="MetaPro-Norm"/>
        </w:rPr>
        <w:t>his submission</w:t>
      </w:r>
      <w:r w:rsidR="00870ADD" w:rsidRPr="0057583C">
        <w:rPr>
          <w:rFonts w:ascii="MetaPro-Norm" w:eastAsia="Times New Roman" w:hAnsi="MetaPro-Norm"/>
        </w:rPr>
        <w:t xml:space="preserve"> highlights</w:t>
      </w:r>
      <w:r w:rsidRPr="0057583C">
        <w:rPr>
          <w:rFonts w:ascii="MetaPro-Norm" w:eastAsia="Times New Roman" w:hAnsi="MetaPro-Norm"/>
        </w:rPr>
        <w:t xml:space="preserve"> only </w:t>
      </w:r>
      <w:r w:rsidR="009E70F9" w:rsidRPr="0057583C">
        <w:rPr>
          <w:rFonts w:ascii="MetaPro-Norm" w:eastAsia="Times New Roman" w:hAnsi="MetaPro-Norm"/>
        </w:rPr>
        <w:t xml:space="preserve">some of </w:t>
      </w:r>
      <w:r w:rsidRPr="0057583C">
        <w:rPr>
          <w:rFonts w:ascii="MetaPro-Norm" w:eastAsia="Times New Roman" w:hAnsi="MetaPro-Norm"/>
        </w:rPr>
        <w:t>cases that took place in 2021, which Human Rights Watch documented.</w:t>
      </w:r>
    </w:p>
    <w:p w14:paraId="32E3B486" w14:textId="77777777" w:rsidR="001B510F" w:rsidRPr="0057583C" w:rsidRDefault="001B510F" w:rsidP="00A96420">
      <w:pPr>
        <w:spacing w:after="0" w:line="240" w:lineRule="auto"/>
        <w:contextualSpacing/>
        <w:rPr>
          <w:rFonts w:ascii="MetaPro-Norm" w:eastAsia="Times New Roman" w:hAnsi="MetaPro-Norm"/>
        </w:rPr>
      </w:pPr>
    </w:p>
    <w:p w14:paraId="3FAA1B04" w14:textId="0A17003B" w:rsidR="00A63E20" w:rsidRPr="0057583C" w:rsidRDefault="00A63E20" w:rsidP="00A96420">
      <w:pPr>
        <w:spacing w:after="0" w:line="240" w:lineRule="auto"/>
        <w:contextualSpacing/>
        <w:rPr>
          <w:rFonts w:ascii="MetaPro-Norm" w:eastAsia="Times New Roman" w:hAnsi="MetaPro-Norm"/>
        </w:rPr>
      </w:pPr>
      <w:r w:rsidRPr="0057583C">
        <w:rPr>
          <w:rFonts w:ascii="MetaPro-Norm" w:eastAsia="Times New Roman" w:hAnsi="MetaPro-Norm"/>
        </w:rPr>
        <w:t xml:space="preserve">In February 2021, </w:t>
      </w:r>
      <w:r w:rsidR="009E70F9" w:rsidRPr="0057583C">
        <w:rPr>
          <w:rFonts w:ascii="MetaPro-Norm" w:eastAsia="Times New Roman" w:hAnsi="MetaPro-Norm"/>
        </w:rPr>
        <w:t xml:space="preserve">Russian </w:t>
      </w:r>
      <w:r w:rsidRPr="0057583C">
        <w:rPr>
          <w:rFonts w:ascii="MetaPro-Norm" w:eastAsia="Times New Roman" w:hAnsi="MetaPro-Norm"/>
        </w:rPr>
        <w:t>police </w:t>
      </w:r>
      <w:hyperlink r:id="rId18" w:tgtFrame="_blank" w:history="1">
        <w:r w:rsidRPr="0057583C">
          <w:rPr>
            <w:rFonts w:ascii="MetaPro-Norm" w:eastAsia="Times New Roman" w:hAnsi="MetaPro-Norm"/>
          </w:rPr>
          <w:t>apprehended</w:t>
        </w:r>
      </w:hyperlink>
      <w:r w:rsidRPr="0057583C">
        <w:rPr>
          <w:rFonts w:ascii="MetaPro-Norm" w:eastAsia="Times New Roman" w:hAnsi="MetaPro-Norm"/>
        </w:rPr>
        <w:t> </w:t>
      </w:r>
      <w:proofErr w:type="spellStart"/>
      <w:r w:rsidR="0005161A" w:rsidRPr="0057583C">
        <w:rPr>
          <w:rFonts w:ascii="MetaPro-Norm" w:hAnsi="MetaPro-Norm"/>
        </w:rPr>
        <w:fldChar w:fldCharType="begin"/>
      </w:r>
      <w:r w:rsidR="0005161A" w:rsidRPr="0057583C">
        <w:rPr>
          <w:rFonts w:ascii="MetaPro-Norm" w:hAnsi="MetaPro-Norm"/>
        </w:rPr>
        <w:instrText xml:space="preserve"> HYPERLINK "https://www.hrw.org/news/2021/08/31/no-end-chechnyas-violent-anti-gay-campaign" </w:instrText>
      </w:r>
      <w:r w:rsidR="0005161A" w:rsidRPr="0057583C">
        <w:rPr>
          <w:rFonts w:ascii="MetaPro-Norm" w:hAnsi="MetaPro-Norm"/>
        </w:rPr>
        <w:fldChar w:fldCharType="separate"/>
      </w:r>
      <w:r w:rsidRPr="0057583C">
        <w:rPr>
          <w:rFonts w:ascii="MetaPro-Norm" w:hAnsi="MetaPro-Norm"/>
        </w:rPr>
        <w:t>Salekh</w:t>
      </w:r>
      <w:proofErr w:type="spellEnd"/>
      <w:r w:rsidRPr="0057583C">
        <w:rPr>
          <w:rFonts w:ascii="MetaPro-Norm" w:hAnsi="MetaPro-Norm"/>
        </w:rPr>
        <w:t xml:space="preserve"> </w:t>
      </w:r>
      <w:proofErr w:type="spellStart"/>
      <w:r w:rsidRPr="0057583C">
        <w:rPr>
          <w:rFonts w:ascii="MetaPro-Norm" w:hAnsi="MetaPro-Norm"/>
        </w:rPr>
        <w:t>Magamadov</w:t>
      </w:r>
      <w:proofErr w:type="spellEnd"/>
      <w:r w:rsidRPr="0057583C">
        <w:rPr>
          <w:rFonts w:ascii="MetaPro-Norm" w:hAnsi="MetaPro-Norm"/>
        </w:rPr>
        <w:t xml:space="preserve"> and Ismail Isaev</w:t>
      </w:r>
      <w:r w:rsidR="0005161A" w:rsidRPr="0057583C">
        <w:rPr>
          <w:rFonts w:ascii="MetaPro-Norm" w:hAnsi="MetaPro-Norm"/>
        </w:rPr>
        <w:fldChar w:fldCharType="end"/>
      </w:r>
      <w:r w:rsidRPr="0057583C">
        <w:rPr>
          <w:rFonts w:ascii="MetaPro-Norm" w:eastAsia="Times New Roman" w:hAnsi="MetaPro-Norm"/>
        </w:rPr>
        <w:t>—who had left Chechnya for fear of persecution over posting anti-government comments on social media as well as threats because of their perceived sexual orientation—and forcibly returned them from Nizhny Novgorod to Grozny. The men, who alleged torture in detention, are still behind bars pending trial on bogus charges of aiding an illegal armed group. In March, Chechen authorities </w:t>
      </w:r>
      <w:hyperlink r:id="rId19" w:tgtFrame="_blank" w:history="1">
        <w:r w:rsidRPr="0057583C">
          <w:rPr>
            <w:rFonts w:ascii="MetaPro-Norm" w:eastAsia="Times New Roman" w:hAnsi="MetaPro-Norm"/>
          </w:rPr>
          <w:t>detained and threatened</w:t>
        </w:r>
      </w:hyperlink>
      <w:r w:rsidRPr="0057583C">
        <w:rPr>
          <w:rFonts w:ascii="MetaPro-Norm" w:eastAsia="Times New Roman" w:hAnsi="MetaPro-Norm"/>
        </w:rPr>
        <w:t> their family members with the aim of getting the men to withdraw their ill-treatment claims.</w:t>
      </w:r>
      <w:r w:rsidRPr="0057583C">
        <w:rPr>
          <w:rStyle w:val="FootnoteReference"/>
          <w:rFonts w:ascii="MetaPro-Norm" w:eastAsia="Times New Roman" w:hAnsi="MetaPro-Norm"/>
        </w:rPr>
        <w:footnoteReference w:id="82"/>
      </w:r>
    </w:p>
    <w:p w14:paraId="2F7092B4" w14:textId="77777777" w:rsidR="00CF4F9A" w:rsidRPr="0057583C" w:rsidRDefault="00CF4F9A" w:rsidP="00A96420">
      <w:pPr>
        <w:spacing w:after="0" w:line="240" w:lineRule="auto"/>
        <w:contextualSpacing/>
        <w:rPr>
          <w:rFonts w:ascii="MetaPro-Norm" w:eastAsia="Times New Roman" w:hAnsi="MetaPro-Norm"/>
        </w:rPr>
      </w:pPr>
    </w:p>
    <w:p w14:paraId="236EA13C" w14:textId="6C776FCE" w:rsidR="00A63E20" w:rsidRPr="0057583C" w:rsidRDefault="00A63E20" w:rsidP="00A96420">
      <w:pPr>
        <w:spacing w:after="0" w:line="240" w:lineRule="auto"/>
        <w:contextualSpacing/>
        <w:rPr>
          <w:rFonts w:ascii="MetaPro-Norm" w:eastAsia="Times New Roman" w:hAnsi="MetaPro-Norm"/>
        </w:rPr>
      </w:pPr>
      <w:r w:rsidRPr="0057583C">
        <w:rPr>
          <w:rFonts w:ascii="MetaPro-Norm" w:eastAsia="Times New Roman" w:hAnsi="MetaPro-Norm"/>
        </w:rPr>
        <w:t xml:space="preserve">In May 2021, the Russian LGBT Network </w:t>
      </w:r>
      <w:hyperlink r:id="rId20" w:tgtFrame="_blank" w:history="1">
        <w:r w:rsidRPr="0057583C">
          <w:rPr>
            <w:rFonts w:ascii="MetaPro-Norm" w:eastAsia="Times New Roman" w:hAnsi="MetaPro-Norm"/>
          </w:rPr>
          <w:t>reported</w:t>
        </w:r>
      </w:hyperlink>
      <w:r w:rsidRPr="0057583C">
        <w:rPr>
          <w:rFonts w:ascii="MetaPro-Norm" w:eastAsia="Times New Roman" w:hAnsi="MetaPro-Norm"/>
        </w:rPr>
        <w:t xml:space="preserve"> that Chechen-speaking men abducted </w:t>
      </w:r>
      <w:hyperlink r:id="rId21" w:history="1">
        <w:proofErr w:type="spellStart"/>
        <w:r w:rsidRPr="0057583C">
          <w:rPr>
            <w:rFonts w:ascii="MetaPro-Norm" w:hAnsi="MetaPro-Norm"/>
          </w:rPr>
          <w:t>Ibragim</w:t>
        </w:r>
        <w:proofErr w:type="spellEnd"/>
        <w:r w:rsidRPr="0057583C">
          <w:rPr>
            <w:rFonts w:ascii="MetaPro-Norm" w:hAnsi="MetaPro-Norm"/>
          </w:rPr>
          <w:t xml:space="preserve"> </w:t>
        </w:r>
        <w:proofErr w:type="spellStart"/>
        <w:r w:rsidRPr="0057583C">
          <w:rPr>
            <w:rFonts w:ascii="MetaPro-Norm" w:hAnsi="MetaPro-Norm"/>
          </w:rPr>
          <w:t>Selimkhanov</w:t>
        </w:r>
        <w:proofErr w:type="spellEnd"/>
      </w:hyperlink>
      <w:r w:rsidRPr="0057583C">
        <w:rPr>
          <w:rFonts w:ascii="MetaPro-Norm" w:eastAsia="Times New Roman" w:hAnsi="MetaPro-Norm"/>
        </w:rPr>
        <w:t xml:space="preserve"> in Moscow and forcibly returned him to Grozny, where authorities interrogated him about gay people in the region.</w:t>
      </w:r>
      <w:r w:rsidR="008230A6">
        <w:rPr>
          <w:rFonts w:ascii="MetaPro-Norm" w:eastAsia="Times New Roman" w:hAnsi="MetaPro-Norm"/>
        </w:rPr>
        <w:t xml:space="preserve"> </w:t>
      </w:r>
      <w:r w:rsidRPr="0057583C">
        <w:rPr>
          <w:rFonts w:ascii="MetaPro-Norm" w:eastAsia="Times New Roman" w:hAnsi="MetaPro-Norm"/>
        </w:rPr>
        <w:t>Authorities released him to live under surveillance with his mother, and later he escaped Chechnya a second time.</w:t>
      </w:r>
      <w:r w:rsidRPr="0057583C">
        <w:rPr>
          <w:rStyle w:val="FootnoteReference"/>
          <w:rFonts w:ascii="MetaPro-Norm" w:eastAsia="Times New Roman" w:hAnsi="MetaPro-Norm"/>
        </w:rPr>
        <w:footnoteReference w:id="83"/>
      </w:r>
    </w:p>
    <w:p w14:paraId="2931A772" w14:textId="77777777" w:rsidR="00CF4F9A" w:rsidRPr="0057583C" w:rsidRDefault="00CF4F9A" w:rsidP="00A96420">
      <w:pPr>
        <w:spacing w:after="0" w:line="240" w:lineRule="auto"/>
        <w:contextualSpacing/>
        <w:rPr>
          <w:rFonts w:ascii="MetaPro-Norm" w:eastAsia="Times New Roman" w:hAnsi="MetaPro-Norm"/>
        </w:rPr>
      </w:pPr>
    </w:p>
    <w:p w14:paraId="662C3577" w14:textId="77777777" w:rsidR="00A63E20" w:rsidRPr="0057583C" w:rsidRDefault="00A63E20" w:rsidP="00A96420">
      <w:pPr>
        <w:spacing w:after="0" w:line="240" w:lineRule="auto"/>
        <w:contextualSpacing/>
        <w:rPr>
          <w:rFonts w:ascii="MetaPro-Norm" w:eastAsia="Times New Roman" w:hAnsi="MetaPro-Norm"/>
        </w:rPr>
      </w:pPr>
      <w:r w:rsidRPr="0057583C">
        <w:rPr>
          <w:rFonts w:ascii="MetaPro-Norm" w:eastAsia="Times New Roman" w:hAnsi="MetaPro-Norm"/>
        </w:rPr>
        <w:t xml:space="preserve">Lesbian and bisexual women face family violence, persecution by the authorities, and even honor killings. The case of 22-year-old </w:t>
      </w:r>
      <w:hyperlink r:id="rId22" w:history="1">
        <w:proofErr w:type="spellStart"/>
        <w:r w:rsidRPr="0057583C">
          <w:rPr>
            <w:rFonts w:ascii="MetaPro-Norm" w:hAnsi="MetaPro-Norm"/>
          </w:rPr>
          <w:t>Khalimat</w:t>
        </w:r>
        <w:proofErr w:type="spellEnd"/>
        <w:r w:rsidRPr="0057583C">
          <w:rPr>
            <w:rFonts w:ascii="MetaPro-Norm" w:hAnsi="MetaPro-Norm"/>
          </w:rPr>
          <w:t xml:space="preserve"> </w:t>
        </w:r>
        <w:proofErr w:type="spellStart"/>
        <w:r w:rsidRPr="0057583C">
          <w:rPr>
            <w:rFonts w:ascii="MetaPro-Norm" w:hAnsi="MetaPro-Norm"/>
          </w:rPr>
          <w:t>Taramova</w:t>
        </w:r>
        <w:proofErr w:type="spellEnd"/>
      </w:hyperlink>
      <w:r w:rsidRPr="0057583C">
        <w:rPr>
          <w:rFonts w:ascii="MetaPro-Norm" w:eastAsia="Times New Roman" w:hAnsi="MetaPro-Norm"/>
        </w:rPr>
        <w:t xml:space="preserve"> is illustrative.</w:t>
      </w:r>
      <w:r w:rsidRPr="0057583C">
        <w:rPr>
          <w:rStyle w:val="FootnoteReference"/>
          <w:rFonts w:ascii="MetaPro-Norm" w:eastAsia="Times New Roman" w:hAnsi="MetaPro-Norm"/>
        </w:rPr>
        <w:footnoteReference w:id="84"/>
      </w:r>
      <w:r w:rsidRPr="0057583C">
        <w:rPr>
          <w:rFonts w:ascii="MetaPro-Norm" w:eastAsia="Times New Roman" w:hAnsi="MetaPro-Norm"/>
        </w:rPr>
        <w:t xml:space="preserve"> </w:t>
      </w:r>
    </w:p>
    <w:p w14:paraId="490BF8B0" w14:textId="77777777" w:rsidR="00A63E20" w:rsidRPr="0057583C" w:rsidRDefault="00A63E20" w:rsidP="00A96420">
      <w:pPr>
        <w:spacing w:after="0" w:line="240" w:lineRule="auto"/>
        <w:contextualSpacing/>
        <w:rPr>
          <w:rFonts w:ascii="MetaPro-Norm" w:eastAsia="Times New Roman" w:hAnsi="MetaPro-Norm"/>
        </w:rPr>
      </w:pPr>
    </w:p>
    <w:p w14:paraId="0180E670" w14:textId="5FFBED9F" w:rsidR="00A63E20" w:rsidRPr="0057583C" w:rsidRDefault="00A63E20" w:rsidP="00A96420">
      <w:pPr>
        <w:spacing w:after="0" w:line="240" w:lineRule="auto"/>
        <w:contextualSpacing/>
        <w:rPr>
          <w:rFonts w:ascii="MetaPro-Norm" w:eastAsia="Times New Roman" w:hAnsi="MetaPro-Norm"/>
        </w:rPr>
      </w:pPr>
      <w:proofErr w:type="spellStart"/>
      <w:r w:rsidRPr="0057583C">
        <w:rPr>
          <w:rFonts w:ascii="MetaPro-Norm" w:eastAsia="Times New Roman" w:hAnsi="MetaPro-Norm"/>
        </w:rPr>
        <w:t>Taramova</w:t>
      </w:r>
      <w:proofErr w:type="spellEnd"/>
      <w:r w:rsidRPr="0057583C">
        <w:rPr>
          <w:rFonts w:ascii="MetaPro-Norm" w:eastAsia="Times New Roman" w:hAnsi="MetaPro-Norm"/>
        </w:rPr>
        <w:t>, who identifies as bisexual, fled Chechnya on June 4, 2021, because her family beat and verbally abused her and forced her to undergo so-called conversion therapy. A</w:t>
      </w:r>
      <w:r w:rsidR="00307589" w:rsidRPr="0057583C">
        <w:rPr>
          <w:rFonts w:ascii="MetaPro-Norm" w:eastAsia="Times New Roman" w:hAnsi="MetaPro-Norm"/>
        </w:rPr>
        <w:t xml:space="preserve"> friend</w:t>
      </w:r>
      <w:r w:rsidRPr="0057583C">
        <w:rPr>
          <w:rFonts w:ascii="MetaPro-Norm" w:eastAsia="Times New Roman" w:hAnsi="MetaPro-Norm"/>
        </w:rPr>
        <w:t xml:space="preserve"> took her to a shelter for battered women in Makhachkala, Dagestan, which neighbors Chechnya, while Russian </w:t>
      </w:r>
      <w:r w:rsidRPr="0057583C">
        <w:rPr>
          <w:rFonts w:ascii="MetaPro-Norm" w:eastAsia="Times New Roman" w:hAnsi="MetaPro-Norm"/>
        </w:rPr>
        <w:lastRenderedPageBreak/>
        <w:t xml:space="preserve">LGBT Network worked to relocate her to a safer distance. On the advice of the shelter’s activists, </w:t>
      </w:r>
      <w:proofErr w:type="spellStart"/>
      <w:r w:rsidRPr="0057583C">
        <w:rPr>
          <w:rFonts w:ascii="MetaPro-Norm" w:eastAsia="Times New Roman" w:hAnsi="MetaPro-Norm"/>
        </w:rPr>
        <w:t>Taramova</w:t>
      </w:r>
      <w:proofErr w:type="spellEnd"/>
      <w:r w:rsidRPr="0057583C">
        <w:rPr>
          <w:rFonts w:ascii="MetaPro-Norm" w:eastAsia="Times New Roman" w:hAnsi="MetaPro-Norm"/>
        </w:rPr>
        <w:t> </w:t>
      </w:r>
      <w:hyperlink r:id="rId23" w:tgtFrame="_blank" w:history="1">
        <w:r w:rsidRPr="0057583C">
          <w:rPr>
            <w:rFonts w:ascii="MetaPro-Norm" w:eastAsia="Times New Roman" w:hAnsi="MetaPro-Norm"/>
          </w:rPr>
          <w:t>recorded a video</w:t>
        </w:r>
      </w:hyperlink>
      <w:r w:rsidRPr="0057583C">
        <w:rPr>
          <w:rFonts w:ascii="MetaPro-Norm" w:eastAsia="Times New Roman" w:hAnsi="MetaPro-Norm"/>
        </w:rPr>
        <w:t> saying she had left Chechnya voluntarily and sent it to Chechen authorities.</w:t>
      </w:r>
    </w:p>
    <w:p w14:paraId="7E10F44B" w14:textId="77777777" w:rsidR="00CF4F9A" w:rsidRPr="0057583C" w:rsidRDefault="00CF4F9A" w:rsidP="00A96420">
      <w:pPr>
        <w:spacing w:after="0" w:line="240" w:lineRule="auto"/>
        <w:contextualSpacing/>
        <w:rPr>
          <w:rFonts w:ascii="MetaPro-Norm" w:eastAsia="Times New Roman" w:hAnsi="MetaPro-Norm"/>
        </w:rPr>
      </w:pPr>
    </w:p>
    <w:p w14:paraId="462B4AD4" w14:textId="5ED7DC8E" w:rsidR="00A63E20" w:rsidRPr="0057583C" w:rsidRDefault="00A63E20" w:rsidP="00A96420">
      <w:pPr>
        <w:spacing w:after="0" w:line="240" w:lineRule="auto"/>
        <w:contextualSpacing/>
        <w:rPr>
          <w:rFonts w:ascii="MetaPro-Norm" w:eastAsia="Times New Roman" w:hAnsi="MetaPro-Norm"/>
        </w:rPr>
      </w:pPr>
      <w:r w:rsidRPr="0057583C">
        <w:rPr>
          <w:rFonts w:ascii="MetaPro-Norm" w:eastAsia="Times New Roman" w:hAnsi="MetaPro-Norm"/>
        </w:rPr>
        <w:t xml:space="preserve">On June 10, Dagestani police stormed the shelter and detained the activists. Several Chechen police officers and </w:t>
      </w:r>
      <w:proofErr w:type="spellStart"/>
      <w:r w:rsidRPr="0057583C">
        <w:rPr>
          <w:rFonts w:ascii="MetaPro-Norm" w:eastAsia="Times New Roman" w:hAnsi="MetaPro-Norm"/>
        </w:rPr>
        <w:t>Taramova’s</w:t>
      </w:r>
      <w:proofErr w:type="spellEnd"/>
      <w:r w:rsidRPr="0057583C">
        <w:rPr>
          <w:rFonts w:ascii="MetaPro-Norm" w:eastAsia="Times New Roman" w:hAnsi="MetaPro-Norm"/>
        </w:rPr>
        <w:t xml:space="preserve"> father rushed in. Shortly thereafter, </w:t>
      </w:r>
      <w:proofErr w:type="spellStart"/>
      <w:r w:rsidRPr="0057583C">
        <w:rPr>
          <w:rFonts w:ascii="MetaPro-Norm" w:eastAsia="Times New Roman" w:hAnsi="MetaPro-Norm"/>
        </w:rPr>
        <w:t>Taramova</w:t>
      </w:r>
      <w:proofErr w:type="spellEnd"/>
      <w:r w:rsidRPr="0057583C">
        <w:rPr>
          <w:rFonts w:ascii="MetaPro-Norm" w:eastAsia="Times New Roman" w:hAnsi="MetaPro-Norm"/>
        </w:rPr>
        <w:t xml:space="preserve"> and her friend were tricked into going to the police station, where they were held until the next morning, when Chechen police forced </w:t>
      </w:r>
      <w:proofErr w:type="spellStart"/>
      <w:r w:rsidRPr="0057583C">
        <w:rPr>
          <w:rFonts w:ascii="MetaPro-Norm" w:eastAsia="Times New Roman" w:hAnsi="MetaPro-Norm"/>
        </w:rPr>
        <w:t>Taramova</w:t>
      </w:r>
      <w:proofErr w:type="spellEnd"/>
      <w:r w:rsidRPr="0057583C">
        <w:rPr>
          <w:rFonts w:ascii="MetaPro-Norm" w:eastAsia="Times New Roman" w:hAnsi="MetaPro-Norm"/>
        </w:rPr>
        <w:t xml:space="preserve"> into a car and drove her to Chechnya.</w:t>
      </w:r>
    </w:p>
    <w:p w14:paraId="2B31035C" w14:textId="77777777" w:rsidR="00CF4F9A" w:rsidRPr="0057583C" w:rsidRDefault="00CF4F9A" w:rsidP="00A96420">
      <w:pPr>
        <w:spacing w:after="0" w:line="240" w:lineRule="auto"/>
        <w:contextualSpacing/>
        <w:rPr>
          <w:rFonts w:ascii="MetaPro-Norm" w:eastAsia="Times New Roman" w:hAnsi="MetaPro-Norm"/>
        </w:rPr>
      </w:pPr>
    </w:p>
    <w:p w14:paraId="05E28761" w14:textId="3BCE235A" w:rsidR="00A63E20" w:rsidRPr="0057583C" w:rsidRDefault="00A63E20" w:rsidP="00A96420">
      <w:pPr>
        <w:spacing w:after="0" w:line="240" w:lineRule="auto"/>
        <w:contextualSpacing/>
        <w:rPr>
          <w:rFonts w:ascii="MetaPro-Norm" w:eastAsia="Times New Roman" w:hAnsi="MetaPro-Norm"/>
        </w:rPr>
      </w:pPr>
      <w:r w:rsidRPr="0057583C">
        <w:rPr>
          <w:rFonts w:ascii="MetaPro-Norm" w:eastAsia="Times New Roman" w:hAnsi="MetaPro-Norm"/>
        </w:rPr>
        <w:t>Ten days later, Chechnya’s </w:t>
      </w:r>
      <w:hyperlink r:id="rId24" w:history="1">
        <w:r w:rsidRPr="0057583C">
          <w:rPr>
            <w:rFonts w:ascii="MetaPro-Norm" w:eastAsia="Times New Roman" w:hAnsi="MetaPro-Norm"/>
          </w:rPr>
          <w:t>broadcaster ran a story</w:t>
        </w:r>
      </w:hyperlink>
      <w:r w:rsidRPr="0057583C">
        <w:rPr>
          <w:rFonts w:ascii="MetaPro-Norm" w:eastAsia="Times New Roman" w:hAnsi="MetaPro-Norm"/>
        </w:rPr>
        <w:t xml:space="preserve"> on </w:t>
      </w:r>
      <w:proofErr w:type="spellStart"/>
      <w:r w:rsidRPr="0057583C">
        <w:rPr>
          <w:rFonts w:ascii="MetaPro-Norm" w:eastAsia="Times New Roman" w:hAnsi="MetaPro-Norm"/>
        </w:rPr>
        <w:t>Taramova</w:t>
      </w:r>
      <w:proofErr w:type="spellEnd"/>
      <w:r w:rsidRPr="0057583C">
        <w:rPr>
          <w:rFonts w:ascii="MetaPro-Norm" w:eastAsia="Times New Roman" w:hAnsi="MetaPro-Norm"/>
        </w:rPr>
        <w:t xml:space="preserve">, in which she said on camera that she was doing well and that her family was taking care of her. Her current situation is unknown. Meanwhile, in November 2021, the authorities </w:t>
      </w:r>
      <w:hyperlink r:id="rId25" w:history="1">
        <w:r w:rsidRPr="0057583C">
          <w:rPr>
            <w:rFonts w:ascii="MetaPro-Norm" w:eastAsia="Times New Roman" w:hAnsi="MetaPro-Norm"/>
          </w:rPr>
          <w:t>designated</w:t>
        </w:r>
      </w:hyperlink>
      <w:r w:rsidRPr="0057583C">
        <w:rPr>
          <w:rFonts w:ascii="MetaPro-Norm" w:eastAsia="Times New Roman" w:hAnsi="MetaPro-Norm"/>
        </w:rPr>
        <w:t xml:space="preserve"> the Russian LGBT Network a “foreign agent” organization.</w:t>
      </w:r>
      <w:r w:rsidRPr="0057583C">
        <w:rPr>
          <w:rStyle w:val="FootnoteReference"/>
          <w:rFonts w:ascii="MetaPro-Norm" w:eastAsia="Times New Roman" w:hAnsi="MetaPro-Norm"/>
        </w:rPr>
        <w:footnoteReference w:id="85"/>
      </w:r>
      <w:r w:rsidRPr="0057583C">
        <w:rPr>
          <w:rFonts w:ascii="MetaPro-Norm" w:eastAsia="Times New Roman" w:hAnsi="MetaPro-Norm"/>
        </w:rPr>
        <w:t xml:space="preserve"> For years, the group has been playing a key role in documenting abuses against LGBT people in Chechnya and evacuating those at risk.</w:t>
      </w:r>
    </w:p>
    <w:p w14:paraId="5E7037FA" w14:textId="77777777" w:rsidR="00A63E20" w:rsidRPr="0057583C" w:rsidRDefault="00A63E20" w:rsidP="00A96420">
      <w:pPr>
        <w:spacing w:after="0" w:line="240" w:lineRule="auto"/>
        <w:contextualSpacing/>
        <w:rPr>
          <w:rFonts w:ascii="MetaPro-Norm" w:eastAsia="Times New Roman" w:hAnsi="MetaPro-Norm"/>
        </w:rPr>
      </w:pPr>
    </w:p>
    <w:p w14:paraId="12206450" w14:textId="6EC75956" w:rsidR="00A63E20" w:rsidRPr="006F5E2B" w:rsidRDefault="00A63E20" w:rsidP="00A96420">
      <w:pPr>
        <w:spacing w:after="0" w:line="240" w:lineRule="auto"/>
        <w:contextualSpacing/>
        <w:rPr>
          <w:rFonts w:ascii="MetaPro-Norm" w:hAnsi="MetaPro-Norm"/>
          <w:i/>
          <w:iCs/>
        </w:rPr>
      </w:pPr>
      <w:r w:rsidRPr="006F5E2B">
        <w:rPr>
          <w:rFonts w:ascii="MetaPro-Norm" w:hAnsi="MetaPro-Norm"/>
          <w:i/>
          <w:iCs/>
        </w:rPr>
        <w:t>Domestic Violence</w:t>
      </w:r>
    </w:p>
    <w:p w14:paraId="70BB3931" w14:textId="77777777" w:rsidR="00CF4F9A" w:rsidRPr="0057583C" w:rsidRDefault="00CF4F9A" w:rsidP="00A96420">
      <w:pPr>
        <w:spacing w:after="0" w:line="240" w:lineRule="auto"/>
        <w:contextualSpacing/>
        <w:rPr>
          <w:rFonts w:ascii="MetaPro-Norm" w:hAnsi="MetaPro-Norm"/>
          <w:u w:val="single"/>
        </w:rPr>
      </w:pPr>
    </w:p>
    <w:p w14:paraId="61A0CF97" w14:textId="37510B3C" w:rsidR="00A63E20" w:rsidRPr="0057583C" w:rsidRDefault="00A63E20" w:rsidP="00A96420">
      <w:pPr>
        <w:spacing w:after="0" w:line="240" w:lineRule="auto"/>
        <w:contextualSpacing/>
        <w:rPr>
          <w:rFonts w:ascii="MetaPro-Norm" w:eastAsia="Times New Roman" w:hAnsi="MetaPro-Norm"/>
        </w:rPr>
      </w:pPr>
      <w:r w:rsidRPr="0057583C">
        <w:rPr>
          <w:rFonts w:ascii="MetaPro-Norm" w:eastAsia="Times New Roman" w:hAnsi="MetaPro-Norm"/>
        </w:rPr>
        <w:t>In 2020, Human Right</w:t>
      </w:r>
      <w:r w:rsidR="007149E1" w:rsidRPr="0057583C">
        <w:rPr>
          <w:rFonts w:ascii="MetaPro-Norm" w:eastAsia="Times New Roman" w:hAnsi="MetaPro-Norm"/>
        </w:rPr>
        <w:t>s</w:t>
      </w:r>
      <w:r w:rsidRPr="0057583C">
        <w:rPr>
          <w:rFonts w:ascii="MetaPro-Norm" w:eastAsia="Times New Roman" w:hAnsi="MetaPro-Norm"/>
        </w:rPr>
        <w:t xml:space="preserve"> Watch documented an incident that serves as a stark illustration of how Kadyrov condones domestic violence and enables impunity for it. On June 12, 23-year-old </w:t>
      </w:r>
      <w:proofErr w:type="spellStart"/>
      <w:r w:rsidRPr="0057583C">
        <w:rPr>
          <w:rFonts w:ascii="MetaPro-Norm" w:eastAsia="Times New Roman" w:hAnsi="MetaPro-Norm"/>
        </w:rPr>
        <w:t>Madina</w:t>
      </w:r>
      <w:proofErr w:type="spellEnd"/>
      <w:r w:rsidRPr="0057583C">
        <w:rPr>
          <w:rFonts w:ascii="MetaPro-Norm" w:eastAsia="Times New Roman" w:hAnsi="MetaPro-Norm"/>
        </w:rPr>
        <w:t xml:space="preserve"> </w:t>
      </w:r>
      <w:proofErr w:type="spellStart"/>
      <w:r w:rsidRPr="0057583C">
        <w:rPr>
          <w:rFonts w:ascii="MetaPro-Norm" w:eastAsia="Times New Roman" w:hAnsi="MetaPro-Norm"/>
        </w:rPr>
        <w:t>Umayeva</w:t>
      </w:r>
      <w:proofErr w:type="spellEnd"/>
      <w:r w:rsidRPr="0057583C">
        <w:rPr>
          <w:rFonts w:ascii="MetaPro-Norm" w:eastAsia="Times New Roman" w:hAnsi="MetaPro-Norm"/>
        </w:rPr>
        <w:t xml:space="preserve"> was found dead in her home in </w:t>
      </w:r>
      <w:proofErr w:type="spellStart"/>
      <w:r w:rsidRPr="0057583C">
        <w:rPr>
          <w:rFonts w:ascii="MetaPro-Norm" w:eastAsia="Times New Roman" w:hAnsi="MetaPro-Norm"/>
        </w:rPr>
        <w:t>Gudermes</w:t>
      </w:r>
      <w:proofErr w:type="spellEnd"/>
      <w:r w:rsidRPr="0057583C">
        <w:rPr>
          <w:rFonts w:ascii="MetaPro-Norm" w:eastAsia="Times New Roman" w:hAnsi="MetaPro-Norm"/>
        </w:rPr>
        <w:t>.</w:t>
      </w:r>
      <w:r w:rsidRPr="0057583C">
        <w:rPr>
          <w:rStyle w:val="FootnoteReference"/>
          <w:rFonts w:ascii="MetaPro-Norm" w:eastAsia="Times New Roman" w:hAnsi="MetaPro-Norm"/>
        </w:rPr>
        <w:footnoteReference w:id="86"/>
      </w:r>
      <w:r w:rsidRPr="0057583C">
        <w:rPr>
          <w:rFonts w:ascii="MetaPro-Norm" w:eastAsia="Times New Roman" w:hAnsi="MetaPro-Norm"/>
        </w:rPr>
        <w:t xml:space="preserve"> Her husband and his relatives buried her the same night, before the cause and circumstances of her death were established.</w:t>
      </w:r>
    </w:p>
    <w:p w14:paraId="3B28D19E" w14:textId="77777777" w:rsidR="00CF4F9A" w:rsidRPr="0057583C" w:rsidRDefault="00CF4F9A" w:rsidP="00A96420">
      <w:pPr>
        <w:spacing w:after="0" w:line="240" w:lineRule="auto"/>
        <w:contextualSpacing/>
        <w:rPr>
          <w:rFonts w:ascii="MetaPro-Norm" w:eastAsia="Times New Roman" w:hAnsi="MetaPro-Norm"/>
        </w:rPr>
      </w:pPr>
    </w:p>
    <w:p w14:paraId="117D9AD1" w14:textId="658AB32E" w:rsidR="00A63E20" w:rsidRPr="0057583C" w:rsidRDefault="00A63E20" w:rsidP="00A96420">
      <w:pPr>
        <w:spacing w:after="0" w:line="240" w:lineRule="auto"/>
        <w:contextualSpacing/>
        <w:rPr>
          <w:rFonts w:ascii="MetaPro-Norm" w:eastAsia="Times New Roman" w:hAnsi="MetaPro-Norm"/>
        </w:rPr>
      </w:pPr>
      <w:proofErr w:type="spellStart"/>
      <w:r w:rsidRPr="0057583C">
        <w:rPr>
          <w:rFonts w:ascii="MetaPro-Norm" w:eastAsia="Times New Roman" w:hAnsi="MetaPro-Norm"/>
        </w:rPr>
        <w:t>Umayeva’s</w:t>
      </w:r>
      <w:proofErr w:type="spellEnd"/>
      <w:r w:rsidRPr="0057583C">
        <w:rPr>
          <w:rFonts w:ascii="MetaPro-Norm" w:eastAsia="Times New Roman" w:hAnsi="MetaPro-Norm"/>
        </w:rPr>
        <w:t xml:space="preserve"> mother stated that her daughter had been in good health, and that prior to her death </w:t>
      </w:r>
      <w:proofErr w:type="spellStart"/>
      <w:r w:rsidRPr="0057583C">
        <w:rPr>
          <w:rFonts w:ascii="MetaPro-Norm" w:eastAsia="Times New Roman" w:hAnsi="MetaPro-Norm"/>
        </w:rPr>
        <w:t>Madina</w:t>
      </w:r>
      <w:proofErr w:type="spellEnd"/>
      <w:r w:rsidRPr="0057583C">
        <w:rPr>
          <w:rFonts w:ascii="MetaPro-Norm" w:eastAsia="Times New Roman" w:hAnsi="MetaPro-Norm"/>
        </w:rPr>
        <w:t xml:space="preserve"> had argued with her husband, who had previously beaten her on numerous occasions. When </w:t>
      </w:r>
      <w:proofErr w:type="spellStart"/>
      <w:r w:rsidRPr="0057583C">
        <w:rPr>
          <w:rFonts w:ascii="MetaPro-Norm" w:eastAsia="Times New Roman" w:hAnsi="MetaPro-Norm"/>
        </w:rPr>
        <w:t>Umayeva’s</w:t>
      </w:r>
      <w:proofErr w:type="spellEnd"/>
      <w:r w:rsidRPr="0057583C">
        <w:rPr>
          <w:rFonts w:ascii="MetaPro-Norm" w:eastAsia="Times New Roman" w:hAnsi="MetaPro-Norm"/>
        </w:rPr>
        <w:t xml:space="preserve"> body was exhumed on June 20, 2020, to conduct a forensic examination and establish the cause of death, </w:t>
      </w:r>
      <w:proofErr w:type="spellStart"/>
      <w:r w:rsidRPr="0057583C">
        <w:rPr>
          <w:rFonts w:ascii="MetaPro-Norm" w:eastAsia="Times New Roman" w:hAnsi="MetaPro-Norm"/>
        </w:rPr>
        <w:t>Umayeva’s</w:t>
      </w:r>
      <w:proofErr w:type="spellEnd"/>
      <w:r w:rsidRPr="0057583C">
        <w:rPr>
          <w:rFonts w:ascii="MetaPro-Norm" w:eastAsia="Times New Roman" w:hAnsi="MetaPro-Norm"/>
        </w:rPr>
        <w:t xml:space="preserve"> mother told the media that she had been present at the exhumation and seen a “scar or wound and blood from this wound” on her daughter’s body.</w:t>
      </w:r>
    </w:p>
    <w:p w14:paraId="1508C734" w14:textId="77777777" w:rsidR="00CF4F9A" w:rsidRPr="0057583C" w:rsidRDefault="00CF4F9A" w:rsidP="00A96420">
      <w:pPr>
        <w:spacing w:after="0" w:line="240" w:lineRule="auto"/>
        <w:contextualSpacing/>
        <w:rPr>
          <w:rFonts w:ascii="MetaPro-Norm" w:eastAsia="Times New Roman" w:hAnsi="MetaPro-Norm"/>
        </w:rPr>
      </w:pPr>
    </w:p>
    <w:p w14:paraId="5D8A0EB6" w14:textId="72D0DB2C" w:rsidR="00A63E20" w:rsidRPr="0057583C" w:rsidRDefault="00A63E20" w:rsidP="00A96420">
      <w:pPr>
        <w:spacing w:after="0" w:line="240" w:lineRule="auto"/>
        <w:contextualSpacing/>
        <w:rPr>
          <w:rFonts w:ascii="MetaPro-Norm" w:eastAsia="Times New Roman" w:hAnsi="MetaPro-Norm"/>
        </w:rPr>
      </w:pPr>
      <w:r w:rsidRPr="0057583C">
        <w:rPr>
          <w:rFonts w:ascii="MetaPro-Norm" w:eastAsia="Times New Roman" w:hAnsi="MetaPro-Norm"/>
        </w:rPr>
        <w:t xml:space="preserve">Immediately following that statement, local authorities invited </w:t>
      </w:r>
      <w:proofErr w:type="spellStart"/>
      <w:r w:rsidRPr="0057583C">
        <w:rPr>
          <w:rFonts w:ascii="MetaPro-Norm" w:eastAsia="Times New Roman" w:hAnsi="MetaPro-Norm"/>
        </w:rPr>
        <w:t>Umayeva’s</w:t>
      </w:r>
      <w:proofErr w:type="spellEnd"/>
      <w:r w:rsidRPr="0057583C">
        <w:rPr>
          <w:rFonts w:ascii="MetaPro-Norm" w:eastAsia="Times New Roman" w:hAnsi="MetaPro-Norm"/>
        </w:rPr>
        <w:t xml:space="preserve"> mother for a “talk.” During the meeting, which took place on state television, Kadyrov berated </w:t>
      </w:r>
      <w:proofErr w:type="spellStart"/>
      <w:r w:rsidRPr="0057583C">
        <w:rPr>
          <w:rFonts w:ascii="MetaPro-Norm" w:eastAsia="Times New Roman" w:hAnsi="MetaPro-Norm"/>
        </w:rPr>
        <w:t>Umayeva’s</w:t>
      </w:r>
      <w:proofErr w:type="spellEnd"/>
      <w:r w:rsidRPr="0057583C">
        <w:rPr>
          <w:rFonts w:ascii="MetaPro-Norm" w:eastAsia="Times New Roman" w:hAnsi="MetaPro-Norm"/>
        </w:rPr>
        <w:t xml:space="preserve"> mother for requesting the investigation into her daughter’s death and justified domestic violence, saying that </w:t>
      </w:r>
      <w:proofErr w:type="spellStart"/>
      <w:r w:rsidRPr="0057583C">
        <w:rPr>
          <w:rFonts w:ascii="MetaPro-Norm" w:eastAsia="Times New Roman" w:hAnsi="MetaPro-Norm"/>
        </w:rPr>
        <w:t>Umayeva</w:t>
      </w:r>
      <w:proofErr w:type="spellEnd"/>
      <w:r w:rsidRPr="0057583C">
        <w:rPr>
          <w:rFonts w:ascii="MetaPro-Norm" w:eastAsia="Times New Roman" w:hAnsi="MetaPro-Norm"/>
        </w:rPr>
        <w:t xml:space="preserve"> “should have held on to her marriage…. [W]</w:t>
      </w:r>
      <w:proofErr w:type="spellStart"/>
      <w:r w:rsidRPr="0057583C">
        <w:rPr>
          <w:rFonts w:ascii="MetaPro-Norm" w:eastAsia="Times New Roman" w:hAnsi="MetaPro-Norm"/>
        </w:rPr>
        <w:t>hen</w:t>
      </w:r>
      <w:proofErr w:type="spellEnd"/>
      <w:r w:rsidRPr="0057583C">
        <w:rPr>
          <w:rFonts w:ascii="MetaPro-Norm" w:eastAsia="Times New Roman" w:hAnsi="MetaPro-Norm"/>
        </w:rPr>
        <w:t xml:space="preserve"> a woman is married, there are arguments, and fights, and sometimes her husband beats her.” </w:t>
      </w:r>
      <w:proofErr w:type="spellStart"/>
      <w:r w:rsidRPr="0057583C">
        <w:rPr>
          <w:rFonts w:ascii="MetaPro-Norm" w:eastAsia="Times New Roman" w:hAnsi="MetaPro-Norm"/>
        </w:rPr>
        <w:t>Umayeva’s</w:t>
      </w:r>
      <w:proofErr w:type="spellEnd"/>
      <w:r w:rsidRPr="0057583C">
        <w:rPr>
          <w:rFonts w:ascii="MetaPro-Norm" w:eastAsia="Times New Roman" w:hAnsi="MetaPro-Norm"/>
        </w:rPr>
        <w:t xml:space="preserve"> mother was forced to </w:t>
      </w:r>
      <w:r w:rsidRPr="0057583C">
        <w:rPr>
          <w:rFonts w:ascii="MetaPro-Norm" w:eastAsia="Times New Roman" w:hAnsi="MetaPro-Norm"/>
        </w:rPr>
        <w:lastRenderedPageBreak/>
        <w:t>apologize to Kadyrov on camera for requesting the investigation and her apology was shown on Chechen television</w:t>
      </w:r>
      <w:r w:rsidRPr="0057583C">
        <w:rPr>
          <w:rFonts w:ascii="MetaPro-Norm" w:hAnsi="MetaPro-Norm"/>
          <w:sz w:val="28"/>
          <w:szCs w:val="28"/>
        </w:rPr>
        <w:t>.</w:t>
      </w:r>
      <w:r w:rsidRPr="0057583C">
        <w:rPr>
          <w:rStyle w:val="FootnoteReference"/>
          <w:rFonts w:ascii="MetaPro-Norm" w:hAnsi="MetaPro-Norm"/>
          <w:sz w:val="28"/>
          <w:szCs w:val="28"/>
        </w:rPr>
        <w:footnoteReference w:id="87"/>
      </w:r>
      <w:r w:rsidRPr="0057583C">
        <w:rPr>
          <w:rFonts w:ascii="MetaPro-Norm" w:hAnsi="MetaPro-Norm"/>
          <w:sz w:val="28"/>
          <w:szCs w:val="28"/>
        </w:rPr>
        <w:t xml:space="preserve"> </w:t>
      </w:r>
      <w:r w:rsidRPr="0057583C">
        <w:rPr>
          <w:rFonts w:ascii="MetaPro-Norm" w:eastAsia="Times New Roman" w:hAnsi="MetaPro-Norm"/>
        </w:rPr>
        <w:t xml:space="preserve">The Chechen authorities both </w:t>
      </w:r>
      <w:hyperlink r:id="rId26" w:history="1">
        <w:r w:rsidRPr="0057583C">
          <w:rPr>
            <w:rFonts w:ascii="MetaPro-Norm" w:hAnsi="MetaPro-Norm"/>
          </w:rPr>
          <w:t>blocked badly needed justice</w:t>
        </w:r>
      </w:hyperlink>
      <w:r w:rsidRPr="0057583C">
        <w:rPr>
          <w:rFonts w:ascii="MetaPro-Norm" w:eastAsia="Times New Roman" w:hAnsi="MetaPro-Norm"/>
        </w:rPr>
        <w:t xml:space="preserve"> for a victim of domestic violence and reinforced a dangerous message that those seeking redress for abuse will be targeted and punished </w:t>
      </w:r>
      <w:r w:rsidR="004303D9" w:rsidRPr="0057583C">
        <w:rPr>
          <w:rFonts w:ascii="MetaPro-Norm" w:eastAsia="Times New Roman" w:hAnsi="MetaPro-Norm"/>
        </w:rPr>
        <w:t>and they should</w:t>
      </w:r>
      <w:r w:rsidRPr="0057583C">
        <w:rPr>
          <w:rFonts w:ascii="MetaPro-Norm" w:eastAsia="Times New Roman" w:hAnsi="MetaPro-Norm"/>
        </w:rPr>
        <w:t xml:space="preserve"> stay silent</w:t>
      </w:r>
      <w:r w:rsidR="00CF4F9A" w:rsidRPr="0057583C">
        <w:rPr>
          <w:rFonts w:ascii="MetaPro-Norm" w:eastAsia="Times New Roman" w:hAnsi="MetaPro-Norm"/>
        </w:rPr>
        <w:t>.</w:t>
      </w:r>
      <w:r w:rsidRPr="0057583C">
        <w:rPr>
          <w:rStyle w:val="FootnoteReference"/>
          <w:rFonts w:ascii="MetaPro-Norm" w:eastAsia="Times New Roman" w:hAnsi="MetaPro-Norm"/>
        </w:rPr>
        <w:footnoteReference w:id="88"/>
      </w:r>
    </w:p>
    <w:p w14:paraId="517523D0" w14:textId="77777777" w:rsidR="00CF4F9A" w:rsidRPr="0057583C" w:rsidRDefault="00CF4F9A" w:rsidP="00A96420">
      <w:pPr>
        <w:spacing w:after="0" w:line="240" w:lineRule="auto"/>
        <w:contextualSpacing/>
        <w:rPr>
          <w:rFonts w:ascii="MetaPro-Norm" w:eastAsia="Times New Roman" w:hAnsi="MetaPro-Norm"/>
        </w:rPr>
      </w:pPr>
    </w:p>
    <w:p w14:paraId="3FBA6B6A" w14:textId="652AC10E" w:rsidR="00A63E20" w:rsidRPr="0057583C" w:rsidRDefault="00A63E20" w:rsidP="00A96420">
      <w:pPr>
        <w:spacing w:after="0" w:line="240" w:lineRule="auto"/>
        <w:contextualSpacing/>
        <w:rPr>
          <w:rFonts w:ascii="MetaPro-Norm" w:eastAsia="Times New Roman" w:hAnsi="MetaPro-Norm"/>
        </w:rPr>
      </w:pPr>
      <w:proofErr w:type="spellStart"/>
      <w:r w:rsidRPr="0057583C">
        <w:rPr>
          <w:rFonts w:ascii="MetaPro-Norm" w:eastAsia="Times New Roman" w:hAnsi="MetaPro-Norm"/>
        </w:rPr>
        <w:t>Umayeva’s</w:t>
      </w:r>
      <w:proofErr w:type="spellEnd"/>
      <w:r w:rsidRPr="0057583C">
        <w:rPr>
          <w:rFonts w:ascii="MetaPro-Norm" w:eastAsia="Times New Roman" w:hAnsi="MetaPro-Norm"/>
        </w:rPr>
        <w:t xml:space="preserve"> cousin </w:t>
      </w:r>
      <w:hyperlink r:id="rId27" w:tgtFrame="_blank" w:history="1">
        <w:r w:rsidRPr="0057583C">
          <w:rPr>
            <w:rFonts w:ascii="MetaPro-Norm" w:eastAsia="Times New Roman" w:hAnsi="MetaPro-Norm"/>
          </w:rPr>
          <w:t>said</w:t>
        </w:r>
      </w:hyperlink>
      <w:r w:rsidRPr="0057583C">
        <w:rPr>
          <w:rFonts w:ascii="MetaPro-Norm" w:eastAsia="Times New Roman" w:hAnsi="MetaPro-Norm"/>
        </w:rPr>
        <w:t> </w:t>
      </w:r>
      <w:proofErr w:type="spellStart"/>
      <w:r w:rsidRPr="0057583C">
        <w:rPr>
          <w:rFonts w:ascii="MetaPro-Norm" w:eastAsia="Times New Roman" w:hAnsi="MetaPro-Norm"/>
        </w:rPr>
        <w:t>Umayeva</w:t>
      </w:r>
      <w:proofErr w:type="spellEnd"/>
      <w:r w:rsidRPr="0057583C">
        <w:rPr>
          <w:rFonts w:ascii="MetaPro-Norm" w:eastAsia="Times New Roman" w:hAnsi="MetaPro-Norm"/>
        </w:rPr>
        <w:t xml:space="preserve"> attempted to leave her abusive husban</w:t>
      </w:r>
      <w:r w:rsidR="00CF4F9A" w:rsidRPr="0057583C">
        <w:rPr>
          <w:rFonts w:ascii="MetaPro-Norm" w:eastAsia="Times New Roman" w:hAnsi="MetaPro-Norm"/>
        </w:rPr>
        <w:t>d</w:t>
      </w:r>
      <w:r w:rsidRPr="0057583C">
        <w:rPr>
          <w:rFonts w:ascii="MetaPro-Norm" w:eastAsia="Times New Roman" w:hAnsi="MetaPro-Norm"/>
        </w:rPr>
        <w:t xml:space="preserve"> but returned in order not to lose access to her children. </w:t>
      </w:r>
      <w:hyperlink r:id="rId28" w:history="1">
        <w:r w:rsidRPr="0057583C">
          <w:rPr>
            <w:rFonts w:ascii="MetaPro-Norm" w:eastAsia="Times New Roman" w:hAnsi="MetaPro-Norm"/>
          </w:rPr>
          <w:t>Chechen traditional laws</w:t>
        </w:r>
      </w:hyperlink>
      <w:r w:rsidRPr="0057583C">
        <w:rPr>
          <w:rFonts w:ascii="MetaPro-Norm" w:eastAsia="Times New Roman" w:hAnsi="MetaPro-Norm"/>
        </w:rPr>
        <w:t>, often upheld by local authorities even when contravening Russia’s laws and international human rights standards, stipulate that</w:t>
      </w:r>
      <w:r w:rsidR="00832F75">
        <w:rPr>
          <w:rFonts w:ascii="MetaPro-Norm" w:eastAsia="Times New Roman" w:hAnsi="MetaPro-Norm"/>
        </w:rPr>
        <w:t xml:space="preserve"> </w:t>
      </w:r>
      <w:r w:rsidRPr="0057583C">
        <w:rPr>
          <w:rFonts w:ascii="MetaPro-Norm" w:eastAsia="Times New Roman" w:hAnsi="MetaPro-Norm"/>
        </w:rPr>
        <w:t xml:space="preserve">children belong with the father and his family. This often dissuades women who have children from fleeing </w:t>
      </w:r>
      <w:hyperlink r:id="rId29" w:history="1">
        <w:r w:rsidRPr="0057583C">
          <w:rPr>
            <w:rFonts w:ascii="MetaPro-Norm" w:hAnsi="MetaPro-Norm"/>
          </w:rPr>
          <w:t>abusive marriages</w:t>
        </w:r>
      </w:hyperlink>
      <w:r w:rsidRPr="0057583C">
        <w:rPr>
          <w:rFonts w:ascii="MetaPro-Norm" w:eastAsia="Times New Roman" w:hAnsi="MetaPro-Norm"/>
        </w:rPr>
        <w:t>.</w:t>
      </w:r>
      <w:r w:rsidRPr="0057583C">
        <w:rPr>
          <w:rStyle w:val="FootnoteReference"/>
          <w:rFonts w:ascii="MetaPro-Norm" w:eastAsia="Times New Roman" w:hAnsi="MetaPro-Norm"/>
        </w:rPr>
        <w:footnoteReference w:id="89"/>
      </w:r>
    </w:p>
    <w:p w14:paraId="5A319ACB" w14:textId="77777777" w:rsidR="00CF4F9A" w:rsidRPr="0057583C" w:rsidRDefault="00CF4F9A" w:rsidP="00A96420">
      <w:pPr>
        <w:spacing w:after="0" w:line="240" w:lineRule="auto"/>
        <w:contextualSpacing/>
        <w:rPr>
          <w:rFonts w:ascii="MetaPro-Norm" w:eastAsia="Times New Roman" w:hAnsi="MetaPro-Norm"/>
        </w:rPr>
      </w:pPr>
    </w:p>
    <w:p w14:paraId="36F500D5" w14:textId="3C0C4F43" w:rsidR="00A63E20" w:rsidRPr="0057583C" w:rsidRDefault="00A63E20" w:rsidP="00A96420">
      <w:pPr>
        <w:spacing w:after="0" w:line="240" w:lineRule="auto"/>
        <w:contextualSpacing/>
        <w:rPr>
          <w:rFonts w:ascii="MetaPro-Norm" w:eastAsia="Times New Roman" w:hAnsi="MetaPro-Norm"/>
        </w:rPr>
      </w:pPr>
      <w:r w:rsidRPr="0057583C">
        <w:rPr>
          <w:rFonts w:ascii="MetaPro-Norm" w:eastAsia="Times New Roman" w:hAnsi="MetaPro-Norm"/>
        </w:rPr>
        <w:t xml:space="preserve">In November 2021, the European Court of Human Rights handed down a pilot ruling on </w:t>
      </w:r>
      <w:hyperlink r:id="rId30" w:history="1">
        <w:r w:rsidRPr="0057583C">
          <w:rPr>
            <w:rFonts w:ascii="MetaPro-Norm" w:hAnsi="MetaPro-Norm"/>
          </w:rPr>
          <w:t xml:space="preserve">the case of Luisa </w:t>
        </w:r>
        <w:proofErr w:type="spellStart"/>
        <w:r w:rsidRPr="0057583C">
          <w:rPr>
            <w:rFonts w:ascii="MetaPro-Norm" w:hAnsi="MetaPro-Norm"/>
          </w:rPr>
          <w:t>Tapayeva</w:t>
        </w:r>
        <w:proofErr w:type="spellEnd"/>
      </w:hyperlink>
      <w:r w:rsidRPr="0057583C">
        <w:rPr>
          <w:rFonts w:ascii="MetaPro-Norm" w:eastAsia="Times New Roman" w:hAnsi="MetaPro-Norm"/>
        </w:rPr>
        <w:t xml:space="preserve">, a Chechen woman whose four daughters had been taken from her after their father died. Finding Russia in violation of </w:t>
      </w:r>
      <w:proofErr w:type="spellStart"/>
      <w:r w:rsidRPr="0057583C">
        <w:rPr>
          <w:rFonts w:ascii="MetaPro-Norm" w:eastAsia="Times New Roman" w:hAnsi="MetaPro-Norm"/>
        </w:rPr>
        <w:t>Tapayeva’s</w:t>
      </w:r>
      <w:proofErr w:type="spellEnd"/>
      <w:r w:rsidRPr="0057583C">
        <w:rPr>
          <w:rFonts w:ascii="MetaPro-Norm" w:eastAsia="Times New Roman" w:hAnsi="MetaPro-Norm"/>
        </w:rPr>
        <w:t xml:space="preserve"> right to family life and the prohibition of discrimination, the court noted that sex-based discrimination was systemic in Chechnya and across the North Caucasus region.</w:t>
      </w:r>
      <w:r w:rsidRPr="0057583C">
        <w:rPr>
          <w:rStyle w:val="FootnoteReference"/>
          <w:rFonts w:ascii="MetaPro-Norm" w:eastAsia="Times New Roman" w:hAnsi="MetaPro-Norm"/>
        </w:rPr>
        <w:footnoteReference w:id="90"/>
      </w:r>
    </w:p>
    <w:p w14:paraId="3F499E4C" w14:textId="77777777" w:rsidR="00CF4F9A" w:rsidRPr="0057583C" w:rsidRDefault="00CF4F9A" w:rsidP="00A96420">
      <w:pPr>
        <w:spacing w:after="0" w:line="240" w:lineRule="auto"/>
        <w:contextualSpacing/>
        <w:rPr>
          <w:rFonts w:ascii="MetaPro-Norm" w:eastAsia="Times New Roman" w:hAnsi="MetaPro-Norm"/>
        </w:rPr>
      </w:pPr>
    </w:p>
    <w:p w14:paraId="27D9BCAC" w14:textId="064AA51A" w:rsidR="00A63E20" w:rsidRPr="0057583C" w:rsidRDefault="00A63E20" w:rsidP="00A96420">
      <w:pPr>
        <w:spacing w:after="0" w:line="240" w:lineRule="auto"/>
        <w:contextualSpacing/>
        <w:rPr>
          <w:rFonts w:ascii="MetaPro-Norm" w:eastAsia="Times New Roman" w:hAnsi="MetaPro-Norm"/>
        </w:rPr>
      </w:pPr>
      <w:r w:rsidRPr="0057583C">
        <w:rPr>
          <w:rFonts w:ascii="MetaPro-Norm" w:eastAsia="Times New Roman" w:hAnsi="MetaPro-Norm"/>
        </w:rPr>
        <w:t>In the ruling, the court stated that it had “previously examined” several similar cases from the Northern Caucasus. It further </w:t>
      </w:r>
      <w:hyperlink r:id="rId31" w:anchor="{%22itemid%22:[%22001-213371%22]}" w:tgtFrame="_blank" w:history="1">
        <w:r w:rsidRPr="0057583C">
          <w:rPr>
            <w:rFonts w:ascii="MetaPro-Norm" w:eastAsia="Times New Roman" w:hAnsi="MetaPro-Norm"/>
          </w:rPr>
          <w:t>references</w:t>
        </w:r>
      </w:hyperlink>
      <w:r w:rsidRPr="0057583C">
        <w:rPr>
          <w:rFonts w:ascii="MetaPro-Norm" w:eastAsia="Times New Roman" w:hAnsi="MetaPro-Norm"/>
        </w:rPr>
        <w:t> conclusions adopted by the UN Committee on the Elimination of Discrimination against Women urging Russia to “to modify or eliminate traditional practices and stereotypes that discriminate against women” and, specifically, to “take the legislative measures necessary to eliminate the </w:t>
      </w:r>
      <w:hyperlink r:id="rId32" w:tgtFrame="_blank" w:history="1">
        <w:r w:rsidRPr="0057583C">
          <w:rPr>
            <w:rFonts w:ascii="MetaPro-Norm" w:eastAsia="Times New Roman" w:hAnsi="MetaPro-Norm"/>
          </w:rPr>
          <w:t>concept of ‘ownership’</w:t>
        </w:r>
      </w:hyperlink>
      <w:r w:rsidRPr="0057583C">
        <w:rPr>
          <w:rFonts w:ascii="MetaPro-Norm" w:eastAsia="Times New Roman" w:hAnsi="MetaPro-Norm"/>
        </w:rPr>
        <w:t> of the father over his children in the northern Caucasus, and ensure equal parental rights to women in all cases.”</w:t>
      </w:r>
      <w:r w:rsidRPr="0057583C">
        <w:rPr>
          <w:rStyle w:val="FootnoteReference"/>
          <w:rFonts w:ascii="MetaPro-Norm" w:eastAsia="Times New Roman" w:hAnsi="MetaPro-Norm"/>
        </w:rPr>
        <w:footnoteReference w:id="91"/>
      </w:r>
    </w:p>
    <w:p w14:paraId="78AC819A" w14:textId="77777777" w:rsidR="00CF4F9A" w:rsidRPr="0057583C" w:rsidRDefault="00CF4F9A" w:rsidP="00A96420">
      <w:pPr>
        <w:spacing w:after="0" w:line="240" w:lineRule="auto"/>
        <w:contextualSpacing/>
        <w:rPr>
          <w:rFonts w:ascii="MetaPro-Norm" w:eastAsia="Times New Roman" w:hAnsi="MetaPro-Norm"/>
        </w:rPr>
      </w:pPr>
    </w:p>
    <w:p w14:paraId="7E2CA5A7" w14:textId="0CF4E2C4" w:rsidR="00A63E20" w:rsidRPr="0057583C" w:rsidRDefault="00A63E20" w:rsidP="00A96420">
      <w:pPr>
        <w:spacing w:after="0" w:line="240" w:lineRule="auto"/>
        <w:contextualSpacing/>
        <w:rPr>
          <w:rFonts w:ascii="MetaPro-Norm" w:eastAsia="Times New Roman" w:hAnsi="MetaPro-Norm"/>
        </w:rPr>
      </w:pPr>
      <w:r w:rsidRPr="0057583C">
        <w:rPr>
          <w:rFonts w:ascii="MetaPro-Norm" w:eastAsia="Times New Roman" w:hAnsi="MetaPro-Norm"/>
        </w:rPr>
        <w:t xml:space="preserve">In addition to paying </w:t>
      </w:r>
      <w:proofErr w:type="spellStart"/>
      <w:r w:rsidRPr="0057583C">
        <w:rPr>
          <w:rFonts w:ascii="MetaPro-Norm" w:eastAsia="Times New Roman" w:hAnsi="MetaPro-Norm"/>
        </w:rPr>
        <w:t>Tapayeva</w:t>
      </w:r>
      <w:proofErr w:type="spellEnd"/>
      <w:r w:rsidRPr="0057583C">
        <w:rPr>
          <w:rFonts w:ascii="MetaPro-Norm" w:eastAsia="Times New Roman" w:hAnsi="MetaPro-Norm"/>
        </w:rPr>
        <w:t xml:space="preserve"> compensation and ensuring she is reunited with her children, the Russian government is required to take concrete steps to end discrimination against women, in custody matters and beyond.</w:t>
      </w:r>
    </w:p>
    <w:p w14:paraId="29AC2962" w14:textId="77777777" w:rsidR="00CF4F9A" w:rsidRPr="0057583C" w:rsidRDefault="00CF4F9A" w:rsidP="00A96420">
      <w:pPr>
        <w:spacing w:after="0" w:line="240" w:lineRule="auto"/>
        <w:contextualSpacing/>
        <w:rPr>
          <w:rFonts w:ascii="MetaPro-Norm" w:eastAsia="Times New Roman" w:hAnsi="MetaPro-Norm"/>
        </w:rPr>
      </w:pPr>
    </w:p>
    <w:p w14:paraId="11DBFAB8" w14:textId="4CBC6693" w:rsidR="00A63E20" w:rsidRPr="0057583C" w:rsidRDefault="00A63E20" w:rsidP="00A96420">
      <w:pPr>
        <w:spacing w:after="0" w:line="240" w:lineRule="auto"/>
        <w:contextualSpacing/>
        <w:rPr>
          <w:rFonts w:ascii="MetaPro-Norm" w:eastAsia="Times New Roman" w:hAnsi="MetaPro-Norm"/>
          <w:b/>
          <w:bCs/>
        </w:rPr>
      </w:pPr>
      <w:r w:rsidRPr="0057583C">
        <w:rPr>
          <w:rFonts w:ascii="MetaPro-Norm" w:eastAsia="Times New Roman" w:hAnsi="MetaPro-Norm"/>
          <w:b/>
          <w:bCs/>
        </w:rPr>
        <w:t>Recommendations</w:t>
      </w:r>
    </w:p>
    <w:p w14:paraId="72B7E44D" w14:textId="77777777" w:rsidR="00CF4F9A" w:rsidRPr="0057583C" w:rsidRDefault="00CF4F9A" w:rsidP="00A96420">
      <w:pPr>
        <w:spacing w:after="0" w:line="240" w:lineRule="auto"/>
        <w:contextualSpacing/>
        <w:rPr>
          <w:rFonts w:ascii="MetaPro-Norm" w:eastAsia="Times New Roman" w:hAnsi="MetaPro-Norm"/>
          <w:b/>
          <w:bCs/>
        </w:rPr>
      </w:pPr>
    </w:p>
    <w:p w14:paraId="3F2E32D8" w14:textId="04F9C685" w:rsidR="00A63E20" w:rsidRPr="0057583C" w:rsidRDefault="00FB4C5B" w:rsidP="00A96420">
      <w:pPr>
        <w:spacing w:after="0" w:line="240" w:lineRule="auto"/>
        <w:contextualSpacing/>
        <w:rPr>
          <w:rFonts w:ascii="MetaPro-Norm" w:eastAsia="Times New Roman" w:hAnsi="MetaPro-Norm"/>
        </w:rPr>
      </w:pPr>
      <w:r w:rsidRPr="0057583C">
        <w:rPr>
          <w:rFonts w:ascii="MetaPro-Norm" w:eastAsia="Times New Roman" w:hAnsi="MetaPro-Norm"/>
        </w:rPr>
        <w:lastRenderedPageBreak/>
        <w:t>T</w:t>
      </w:r>
      <w:r w:rsidR="00A63E20" w:rsidRPr="0057583C">
        <w:rPr>
          <w:rFonts w:ascii="MetaPro-Norm" w:eastAsia="Times New Roman" w:hAnsi="MetaPro-Norm"/>
        </w:rPr>
        <w:t xml:space="preserve">he Committee </w:t>
      </w:r>
      <w:r w:rsidRPr="0057583C">
        <w:rPr>
          <w:rFonts w:ascii="MetaPro-Norm" w:eastAsia="Times New Roman" w:hAnsi="MetaPro-Norm"/>
        </w:rPr>
        <w:t xml:space="preserve">should </w:t>
      </w:r>
      <w:r w:rsidR="00A63E20" w:rsidRPr="0057583C">
        <w:rPr>
          <w:rFonts w:ascii="MetaPro-Norm" w:eastAsia="Times New Roman" w:hAnsi="MetaPro-Norm"/>
        </w:rPr>
        <w:t>call on the Russian government to:</w:t>
      </w:r>
    </w:p>
    <w:p w14:paraId="7D419A34" w14:textId="77777777" w:rsidR="00CF4F9A" w:rsidRPr="0057583C" w:rsidRDefault="00CF4F9A" w:rsidP="00A96420">
      <w:pPr>
        <w:spacing w:after="0" w:line="240" w:lineRule="auto"/>
        <w:contextualSpacing/>
        <w:rPr>
          <w:rFonts w:ascii="MetaPro-Norm" w:eastAsia="Times New Roman" w:hAnsi="MetaPro-Norm"/>
        </w:rPr>
      </w:pPr>
    </w:p>
    <w:p w14:paraId="6A6165AD" w14:textId="5B81F547" w:rsidR="00A63E20" w:rsidRPr="0057583C" w:rsidRDefault="00A63E20" w:rsidP="00A96420">
      <w:pPr>
        <w:pStyle w:val="ListParagraph"/>
        <w:numPr>
          <w:ilvl w:val="0"/>
          <w:numId w:val="5"/>
        </w:numPr>
        <w:spacing w:after="0" w:line="240" w:lineRule="auto"/>
        <w:rPr>
          <w:rFonts w:ascii="MetaPro-Norm" w:eastAsia="Times New Roman" w:hAnsi="MetaPro-Norm"/>
        </w:rPr>
      </w:pPr>
      <w:r w:rsidRPr="0057583C">
        <w:rPr>
          <w:rFonts w:ascii="MetaPro-Norm" w:eastAsia="Times New Roman" w:hAnsi="MetaPro-Norm"/>
        </w:rPr>
        <w:t xml:space="preserve">Put a stop to </w:t>
      </w:r>
      <w:r w:rsidR="00FE0A13" w:rsidRPr="0057583C">
        <w:rPr>
          <w:rFonts w:ascii="MetaPro-Norm" w:eastAsia="Times New Roman" w:hAnsi="MetaPro-Norm"/>
        </w:rPr>
        <w:t>enforced disappearances</w:t>
      </w:r>
      <w:r w:rsidRPr="0057583C">
        <w:rPr>
          <w:rFonts w:ascii="MetaPro-Norm" w:eastAsia="Times New Roman" w:hAnsi="MetaPro-Norm"/>
        </w:rPr>
        <w:t xml:space="preserve">, arbitrary detention, torture and </w:t>
      </w:r>
      <w:r w:rsidR="00FE0A13" w:rsidRPr="0057583C">
        <w:rPr>
          <w:rFonts w:ascii="MetaPro-Norm" w:eastAsia="Times New Roman" w:hAnsi="MetaPro-Norm"/>
        </w:rPr>
        <w:t xml:space="preserve">all </w:t>
      </w:r>
      <w:r w:rsidRPr="0057583C">
        <w:rPr>
          <w:rFonts w:ascii="MetaPro-Norm" w:eastAsia="Times New Roman" w:hAnsi="MetaPro-Norm"/>
        </w:rPr>
        <w:t>ill-treatment by Chechen authorities</w:t>
      </w:r>
      <w:r w:rsidR="00FE0A13" w:rsidRPr="0057583C">
        <w:rPr>
          <w:rFonts w:ascii="MetaPro-Norm" w:eastAsia="Times New Roman" w:hAnsi="MetaPro-Norm"/>
        </w:rPr>
        <w:t xml:space="preserve"> including holding to account those responsible for such violations already </w:t>
      </w:r>
      <w:proofErr w:type="gramStart"/>
      <w:r w:rsidR="00FE0A13" w:rsidRPr="0057583C">
        <w:rPr>
          <w:rFonts w:ascii="MetaPro-Norm" w:eastAsia="Times New Roman" w:hAnsi="MetaPro-Norm"/>
        </w:rPr>
        <w:t>committed</w:t>
      </w:r>
      <w:r w:rsidR="00FB4C5B" w:rsidRPr="0057583C">
        <w:rPr>
          <w:rFonts w:ascii="MetaPro-Norm" w:eastAsia="Times New Roman" w:hAnsi="MetaPro-Norm"/>
        </w:rPr>
        <w:t>;</w:t>
      </w:r>
      <w:proofErr w:type="gramEnd"/>
      <w:r w:rsidRPr="0057583C">
        <w:rPr>
          <w:rFonts w:ascii="MetaPro-Norm" w:eastAsia="Times New Roman" w:hAnsi="MetaPro-Norm"/>
        </w:rPr>
        <w:t xml:space="preserve"> </w:t>
      </w:r>
    </w:p>
    <w:p w14:paraId="35869C8D" w14:textId="3DE2F9F2" w:rsidR="00A63E20" w:rsidRPr="0057583C" w:rsidRDefault="00A63E20" w:rsidP="00A96420">
      <w:pPr>
        <w:pStyle w:val="ListParagraph"/>
        <w:numPr>
          <w:ilvl w:val="0"/>
          <w:numId w:val="5"/>
        </w:numPr>
        <w:spacing w:after="0" w:line="240" w:lineRule="auto"/>
        <w:rPr>
          <w:rFonts w:ascii="MetaPro-Norm" w:eastAsia="Times New Roman" w:hAnsi="MetaPro-Norm"/>
        </w:rPr>
      </w:pPr>
      <w:r w:rsidRPr="0057583C">
        <w:rPr>
          <w:rFonts w:ascii="MetaPro-Norm" w:eastAsia="Times New Roman" w:hAnsi="MetaPro-Norm"/>
        </w:rPr>
        <w:t xml:space="preserve">Insist that Ramzan Kadyrov and other Chechen authorities cease </w:t>
      </w:r>
      <w:r w:rsidR="00020000" w:rsidRPr="0057583C">
        <w:rPr>
          <w:rFonts w:ascii="MetaPro-Norm" w:eastAsia="Times New Roman" w:hAnsi="MetaPro-Norm"/>
        </w:rPr>
        <w:t xml:space="preserve">threatening and persecuting </w:t>
      </w:r>
      <w:r w:rsidRPr="0057583C">
        <w:rPr>
          <w:rFonts w:ascii="MetaPro-Norm" w:eastAsia="Times New Roman" w:hAnsi="MetaPro-Norm"/>
        </w:rPr>
        <w:t>human rights defenders, journalists, and critics</w:t>
      </w:r>
      <w:r w:rsidR="00FE0A13" w:rsidRPr="0057583C">
        <w:rPr>
          <w:rFonts w:ascii="MetaPro-Norm" w:eastAsia="Times New Roman" w:hAnsi="MetaPro-Norm"/>
        </w:rPr>
        <w:t xml:space="preserve"> and hold to account those responsible for </w:t>
      </w:r>
      <w:proofErr w:type="gramStart"/>
      <w:r w:rsidR="00FE0A13" w:rsidRPr="0057583C">
        <w:rPr>
          <w:rFonts w:ascii="MetaPro-Norm" w:eastAsia="Times New Roman" w:hAnsi="MetaPro-Norm"/>
        </w:rPr>
        <w:t>them</w:t>
      </w:r>
      <w:r w:rsidR="00FB4C5B" w:rsidRPr="0057583C">
        <w:rPr>
          <w:rFonts w:ascii="MetaPro-Norm" w:eastAsia="Times New Roman" w:hAnsi="MetaPro-Norm"/>
        </w:rPr>
        <w:t>;</w:t>
      </w:r>
      <w:proofErr w:type="gramEnd"/>
    </w:p>
    <w:p w14:paraId="0830ACFC" w14:textId="69E9109F" w:rsidR="00A63E20" w:rsidRPr="0057583C" w:rsidRDefault="00A63E20" w:rsidP="00A96420">
      <w:pPr>
        <w:pStyle w:val="ListParagraph"/>
        <w:numPr>
          <w:ilvl w:val="0"/>
          <w:numId w:val="5"/>
        </w:numPr>
        <w:spacing w:after="0" w:line="240" w:lineRule="auto"/>
        <w:rPr>
          <w:rFonts w:ascii="MetaPro-Norm" w:eastAsia="Times New Roman" w:hAnsi="MetaPro-Norm"/>
        </w:rPr>
      </w:pPr>
      <w:r w:rsidRPr="0057583C">
        <w:rPr>
          <w:rFonts w:ascii="MetaPro-Norm" w:eastAsia="Times New Roman" w:hAnsi="MetaPro-Norm"/>
        </w:rPr>
        <w:t xml:space="preserve">Ensure Chechen authorities immediately stop collective punishment and public humiliation practices in </w:t>
      </w:r>
      <w:proofErr w:type="gramStart"/>
      <w:r w:rsidRPr="0057583C">
        <w:rPr>
          <w:rFonts w:ascii="MetaPro-Norm" w:eastAsia="Times New Roman" w:hAnsi="MetaPro-Norm"/>
        </w:rPr>
        <w:t>Chechnya</w:t>
      </w:r>
      <w:r w:rsidR="00FB4C5B" w:rsidRPr="0057583C">
        <w:rPr>
          <w:rFonts w:ascii="MetaPro-Norm" w:eastAsia="Times New Roman" w:hAnsi="MetaPro-Norm"/>
        </w:rPr>
        <w:t>;</w:t>
      </w:r>
      <w:proofErr w:type="gramEnd"/>
    </w:p>
    <w:p w14:paraId="4E68F844" w14:textId="5D288413" w:rsidR="00A63E20" w:rsidRPr="0057583C" w:rsidRDefault="00A63E20" w:rsidP="00A96420">
      <w:pPr>
        <w:pStyle w:val="ListParagraph"/>
        <w:numPr>
          <w:ilvl w:val="0"/>
          <w:numId w:val="5"/>
        </w:numPr>
        <w:spacing w:after="0" w:line="240" w:lineRule="auto"/>
        <w:rPr>
          <w:rFonts w:ascii="MetaPro-Norm" w:eastAsia="Times New Roman" w:hAnsi="MetaPro-Norm"/>
        </w:rPr>
      </w:pPr>
      <w:r w:rsidRPr="0057583C">
        <w:rPr>
          <w:rFonts w:ascii="MetaPro-Norm" w:eastAsia="Times New Roman" w:hAnsi="MetaPro-Norm"/>
        </w:rPr>
        <w:t xml:space="preserve">Ensure accountability for the torture and ill-treatment of LGBT people in </w:t>
      </w:r>
      <w:proofErr w:type="gramStart"/>
      <w:r w:rsidRPr="0057583C">
        <w:rPr>
          <w:rFonts w:ascii="MetaPro-Norm" w:eastAsia="Times New Roman" w:hAnsi="MetaPro-Norm"/>
        </w:rPr>
        <w:t>Chechnya</w:t>
      </w:r>
      <w:r w:rsidR="00FB4C5B" w:rsidRPr="0057583C">
        <w:rPr>
          <w:rFonts w:ascii="MetaPro-Norm" w:eastAsia="Times New Roman" w:hAnsi="MetaPro-Norm"/>
        </w:rPr>
        <w:t>;</w:t>
      </w:r>
      <w:proofErr w:type="gramEnd"/>
    </w:p>
    <w:p w14:paraId="2C0935CD" w14:textId="6D05FC46" w:rsidR="00A63E20" w:rsidRPr="0057583C" w:rsidRDefault="00A63E20" w:rsidP="00A96420">
      <w:pPr>
        <w:pStyle w:val="ListParagraph"/>
        <w:numPr>
          <w:ilvl w:val="0"/>
          <w:numId w:val="5"/>
        </w:numPr>
        <w:spacing w:after="0" w:line="240" w:lineRule="auto"/>
        <w:rPr>
          <w:rFonts w:ascii="MetaPro-Norm" w:eastAsia="Times New Roman" w:hAnsi="MetaPro-Norm"/>
        </w:rPr>
      </w:pPr>
      <w:r w:rsidRPr="0057583C">
        <w:rPr>
          <w:rFonts w:ascii="MetaPro-Norm" w:eastAsia="Times New Roman" w:hAnsi="MetaPro-Norm"/>
        </w:rPr>
        <w:t xml:space="preserve">Instruct Ramzan Kadyrov to immediately cease publicly justifying domestic violence and targeting survivors or their family members who report domestic violence, including through forced </w:t>
      </w:r>
      <w:proofErr w:type="gramStart"/>
      <w:r w:rsidRPr="0057583C">
        <w:rPr>
          <w:rFonts w:ascii="MetaPro-Norm" w:eastAsia="Times New Roman" w:hAnsi="MetaPro-Norm"/>
        </w:rPr>
        <w:t>re</w:t>
      </w:r>
      <w:r w:rsidR="00020000" w:rsidRPr="0057583C">
        <w:rPr>
          <w:rFonts w:ascii="MetaPro-Norm" w:eastAsia="Times New Roman" w:hAnsi="MetaPro-Norm"/>
        </w:rPr>
        <w:t>tr</w:t>
      </w:r>
      <w:r w:rsidRPr="0057583C">
        <w:rPr>
          <w:rFonts w:ascii="MetaPro-Norm" w:eastAsia="Times New Roman" w:hAnsi="MetaPro-Norm"/>
        </w:rPr>
        <w:t>actions;</w:t>
      </w:r>
      <w:proofErr w:type="gramEnd"/>
    </w:p>
    <w:p w14:paraId="7861BEEE" w14:textId="521262FE" w:rsidR="00A63E20" w:rsidRPr="0057583C" w:rsidRDefault="00A63E20" w:rsidP="00A96420">
      <w:pPr>
        <w:pStyle w:val="ListParagraph"/>
        <w:numPr>
          <w:ilvl w:val="0"/>
          <w:numId w:val="5"/>
        </w:numPr>
        <w:spacing w:after="0" w:line="240" w:lineRule="auto"/>
        <w:rPr>
          <w:rFonts w:ascii="MetaPro-Norm" w:eastAsia="Times New Roman" w:hAnsi="MetaPro-Norm"/>
        </w:rPr>
      </w:pPr>
      <w:r w:rsidRPr="0057583C">
        <w:rPr>
          <w:rFonts w:ascii="MetaPro-Norm" w:eastAsia="Times New Roman" w:hAnsi="MetaPro-Norm"/>
        </w:rPr>
        <w:t>Run an audit of Grozny TV to eliminate content involving calls for violence and discrimination by local officials</w:t>
      </w:r>
      <w:r w:rsidR="00FB4C5B" w:rsidRPr="0057583C">
        <w:rPr>
          <w:rFonts w:ascii="MetaPro-Norm" w:eastAsia="Times New Roman" w:hAnsi="MetaPro-Norm"/>
        </w:rPr>
        <w:t>, and</w:t>
      </w:r>
    </w:p>
    <w:p w14:paraId="58E698E9" w14:textId="0246294D" w:rsidR="00A63E20" w:rsidRPr="0057583C" w:rsidRDefault="00A63E20" w:rsidP="00A96420">
      <w:pPr>
        <w:pStyle w:val="ListParagraph"/>
        <w:numPr>
          <w:ilvl w:val="0"/>
          <w:numId w:val="5"/>
        </w:numPr>
        <w:spacing w:after="0" w:line="240" w:lineRule="auto"/>
        <w:rPr>
          <w:rFonts w:ascii="MetaPro-Norm" w:eastAsia="Times New Roman" w:hAnsi="MetaPro-Norm"/>
        </w:rPr>
      </w:pPr>
      <w:r w:rsidRPr="0057583C">
        <w:rPr>
          <w:rFonts w:ascii="MetaPro-Norm" w:eastAsia="Times New Roman" w:hAnsi="MetaPro-Norm"/>
        </w:rPr>
        <w:t>Insist that Chechen authorities uphold federal law and modify or enact legislation in line with international law on eliminating violence and discrimination against women, including but not limited to the matter of child custody</w:t>
      </w:r>
      <w:r w:rsidR="00FB4C5B" w:rsidRPr="0057583C">
        <w:rPr>
          <w:rFonts w:ascii="MetaPro-Norm" w:eastAsia="Times New Roman" w:hAnsi="MetaPro-Norm"/>
        </w:rPr>
        <w:t>.</w:t>
      </w:r>
      <w:r w:rsidRPr="0057583C">
        <w:rPr>
          <w:rFonts w:ascii="MetaPro-Norm" w:eastAsia="Times New Roman" w:hAnsi="MetaPro-Norm"/>
        </w:rPr>
        <w:t xml:space="preserve"> </w:t>
      </w:r>
    </w:p>
    <w:p w14:paraId="21850494" w14:textId="77777777" w:rsidR="00A63E20" w:rsidRPr="0057583C" w:rsidRDefault="00A63E20" w:rsidP="00A96420">
      <w:pPr>
        <w:spacing w:after="0" w:line="240" w:lineRule="auto"/>
        <w:contextualSpacing/>
        <w:rPr>
          <w:rFonts w:ascii="MetaPro-Norm" w:eastAsia="Times New Roman" w:hAnsi="MetaPro-Norm"/>
        </w:rPr>
      </w:pPr>
    </w:p>
    <w:p w14:paraId="070D64C1" w14:textId="77777777" w:rsidR="00A63E20" w:rsidRPr="0057583C" w:rsidRDefault="00A63E20" w:rsidP="00A96420">
      <w:pPr>
        <w:spacing w:after="0" w:line="240" w:lineRule="auto"/>
        <w:contextualSpacing/>
        <w:rPr>
          <w:rFonts w:ascii="MetaPro-Norm" w:eastAsia="Times New Roman" w:hAnsi="MetaPro-Norm"/>
        </w:rPr>
      </w:pPr>
    </w:p>
    <w:p w14:paraId="27DF026D" w14:textId="77777777" w:rsidR="00A63E20" w:rsidRPr="0057583C" w:rsidRDefault="00A63E20" w:rsidP="00A96420">
      <w:pPr>
        <w:spacing w:after="0" w:line="240" w:lineRule="auto"/>
        <w:contextualSpacing/>
        <w:rPr>
          <w:rFonts w:ascii="MetaPro-Norm" w:eastAsia="Times New Roman" w:hAnsi="MetaPro-Norm"/>
        </w:rPr>
      </w:pPr>
      <w:r w:rsidRPr="0057583C">
        <w:rPr>
          <w:rFonts w:ascii="MetaPro-Norm" w:eastAsia="Times New Roman" w:hAnsi="MetaPro-Norm"/>
        </w:rPr>
        <w:t xml:space="preserve"> </w:t>
      </w:r>
    </w:p>
    <w:p w14:paraId="316CDFEC" w14:textId="77777777" w:rsidR="00A63E20" w:rsidRPr="0057583C" w:rsidRDefault="00A63E20" w:rsidP="00A96420">
      <w:pPr>
        <w:spacing w:after="0" w:line="240" w:lineRule="auto"/>
        <w:contextualSpacing/>
        <w:rPr>
          <w:rFonts w:ascii="MetaPro-Norm" w:eastAsia="Times New Roman" w:hAnsi="MetaPro-Norm"/>
        </w:rPr>
      </w:pPr>
    </w:p>
    <w:p w14:paraId="38D72FC9" w14:textId="77777777" w:rsidR="00A63E20" w:rsidRPr="0057583C" w:rsidRDefault="00A63E20" w:rsidP="00A96420">
      <w:pPr>
        <w:spacing w:after="0" w:line="240" w:lineRule="auto"/>
        <w:contextualSpacing/>
        <w:rPr>
          <w:rFonts w:ascii="MetaPro-Norm" w:eastAsia="Times New Roman" w:hAnsi="MetaPro-Norm"/>
        </w:rPr>
      </w:pPr>
      <w:r w:rsidRPr="0057583C">
        <w:rPr>
          <w:rFonts w:ascii="MetaPro-Norm" w:eastAsia="Times New Roman" w:hAnsi="MetaPro-Norm"/>
        </w:rPr>
        <w:t xml:space="preserve"> </w:t>
      </w:r>
    </w:p>
    <w:p w14:paraId="3250FDB3" w14:textId="38CECE21" w:rsidR="00A63E20" w:rsidRPr="0057583C" w:rsidRDefault="008230A6" w:rsidP="00A96420">
      <w:pPr>
        <w:spacing w:after="0" w:line="240" w:lineRule="auto"/>
        <w:contextualSpacing/>
        <w:rPr>
          <w:rFonts w:ascii="MetaPro-Norm" w:eastAsia="Times New Roman" w:hAnsi="MetaPro-Norm"/>
        </w:rPr>
      </w:pPr>
      <w:r>
        <w:rPr>
          <w:rFonts w:ascii="MetaPro-Norm" w:eastAsia="Times New Roman" w:hAnsi="MetaPro-Norm"/>
        </w:rPr>
        <w:t xml:space="preserve"> </w:t>
      </w:r>
    </w:p>
    <w:p w14:paraId="68218109" w14:textId="77777777" w:rsidR="00A63E20" w:rsidRPr="0057583C" w:rsidRDefault="00A63E20" w:rsidP="00A96420">
      <w:pPr>
        <w:spacing w:after="0" w:line="240" w:lineRule="auto"/>
        <w:contextualSpacing/>
        <w:rPr>
          <w:rFonts w:ascii="MetaPro-Norm" w:eastAsia="Times New Roman" w:hAnsi="MetaPro-Norm"/>
        </w:rPr>
      </w:pPr>
    </w:p>
    <w:p w14:paraId="6093974E" w14:textId="07E8E24E" w:rsidR="000B1F37" w:rsidRPr="0057583C" w:rsidRDefault="000B1F37" w:rsidP="00A96420">
      <w:pPr>
        <w:spacing w:after="0" w:line="240" w:lineRule="auto"/>
        <w:contextualSpacing/>
        <w:rPr>
          <w:rFonts w:ascii="MetaPro-Norm" w:eastAsia="Times New Roman" w:hAnsi="MetaPro-Norm"/>
        </w:rPr>
      </w:pPr>
    </w:p>
    <w:sectPr w:rsidR="000B1F37" w:rsidRPr="0057583C" w:rsidSect="001A4CC2">
      <w:headerReference w:type="even" r:id="rId33"/>
      <w:headerReference w:type="default" r:id="rId34"/>
      <w:footerReference w:type="even" r:id="rId35"/>
      <w:footerReference w:type="default" r:id="rId36"/>
      <w:headerReference w:type="first" r:id="rId37"/>
      <w:footerReference w:type="first" r:id="rId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521FD" w14:textId="77777777" w:rsidR="004F3BF8" w:rsidRDefault="004F3BF8" w:rsidP="000713BB">
      <w:pPr>
        <w:spacing w:after="0" w:line="240" w:lineRule="auto"/>
      </w:pPr>
      <w:r>
        <w:separator/>
      </w:r>
    </w:p>
  </w:endnote>
  <w:endnote w:type="continuationSeparator" w:id="0">
    <w:p w14:paraId="5407C41D" w14:textId="77777777" w:rsidR="004F3BF8" w:rsidRDefault="004F3BF8" w:rsidP="000713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etaPro-Norm">
    <w:altName w:val="Calibri"/>
    <w:panose1 w:val="020B0504030101020102"/>
    <w:charset w:val="00"/>
    <w:family w:val="swiss"/>
    <w:notTrueType/>
    <w:pitch w:val="variable"/>
    <w:sig w:usb0="A00002FF" w:usb1="4000207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76A0C" w14:textId="77777777" w:rsidR="00F92E2C" w:rsidRDefault="00F92E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4521F" w14:textId="77777777" w:rsidR="00F92E2C" w:rsidRDefault="00F92E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19CC7" w14:textId="77777777" w:rsidR="00F92E2C" w:rsidRDefault="00F92E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23676" w14:textId="77777777" w:rsidR="004F3BF8" w:rsidRDefault="004F3BF8" w:rsidP="000713BB">
      <w:pPr>
        <w:spacing w:after="0" w:line="240" w:lineRule="auto"/>
      </w:pPr>
      <w:r>
        <w:separator/>
      </w:r>
    </w:p>
  </w:footnote>
  <w:footnote w:type="continuationSeparator" w:id="0">
    <w:p w14:paraId="7CCB2E68" w14:textId="77777777" w:rsidR="004F3BF8" w:rsidRDefault="004F3BF8" w:rsidP="000713BB">
      <w:pPr>
        <w:spacing w:after="0" w:line="240" w:lineRule="auto"/>
      </w:pPr>
      <w:r>
        <w:continuationSeparator/>
      </w:r>
    </w:p>
  </w:footnote>
  <w:footnote w:id="1">
    <w:p w14:paraId="4EECFE86" w14:textId="2FA25DCF" w:rsidR="00854587" w:rsidRPr="00184875" w:rsidRDefault="00854587" w:rsidP="00B74120">
      <w:pPr>
        <w:pStyle w:val="FootnoteText"/>
        <w:rPr>
          <w:rFonts w:ascii="MetaPro-Norm" w:hAnsi="MetaPro-Norm" w:cstheme="minorHAnsi"/>
          <w:sz w:val="18"/>
          <w:szCs w:val="18"/>
        </w:rPr>
      </w:pPr>
      <w:r w:rsidRPr="0057583C">
        <w:rPr>
          <w:rStyle w:val="FootnoteReference"/>
          <w:rFonts w:ascii="MetaPro-Norm" w:hAnsi="MetaPro-Norm"/>
          <w:sz w:val="18"/>
          <w:szCs w:val="18"/>
        </w:rPr>
        <w:footnoteRef/>
      </w:r>
      <w:r w:rsidRPr="0057583C">
        <w:rPr>
          <w:rFonts w:ascii="MetaPro-Norm" w:hAnsi="MetaPro-Norm"/>
          <w:sz w:val="18"/>
          <w:szCs w:val="18"/>
        </w:rPr>
        <w:t xml:space="preserve"> Legislative amendments adopted in 2019 allowed authorities to designate individuals as “foreign media-foreign agent.</w:t>
      </w:r>
      <w:r w:rsidR="008230A6">
        <w:rPr>
          <w:rFonts w:ascii="MetaPro-Norm" w:hAnsi="MetaPro-Norm"/>
          <w:sz w:val="18"/>
          <w:szCs w:val="18"/>
        </w:rPr>
        <w:t xml:space="preserve"> </w:t>
      </w:r>
      <w:r w:rsidRPr="0057583C">
        <w:rPr>
          <w:rFonts w:ascii="MetaPro-Norm" w:hAnsi="MetaPro-Norm"/>
          <w:sz w:val="18"/>
          <w:szCs w:val="18"/>
        </w:rPr>
        <w:t xml:space="preserve">See, “Russia: “Foreign Agents” Bill Threatens Journalists”, Human Rights Watch </w:t>
      </w:r>
      <w:r w:rsidR="00D4084B" w:rsidRPr="0057583C">
        <w:rPr>
          <w:rFonts w:ascii="MetaPro-Norm" w:hAnsi="MetaPro-Norm"/>
          <w:sz w:val="18"/>
          <w:szCs w:val="18"/>
        </w:rPr>
        <w:t xml:space="preserve">news </w:t>
      </w:r>
      <w:r w:rsidRPr="0057583C">
        <w:rPr>
          <w:rFonts w:ascii="MetaPro-Norm" w:hAnsi="MetaPro-Norm"/>
          <w:sz w:val="18"/>
          <w:szCs w:val="18"/>
        </w:rPr>
        <w:t xml:space="preserve">release, November 18, 2019, </w:t>
      </w:r>
      <w:hyperlink r:id="rId1" w:history="1">
        <w:r w:rsidRPr="0057583C">
          <w:rPr>
            <w:rStyle w:val="Hyperlink"/>
            <w:rFonts w:ascii="MetaPro-Norm" w:hAnsi="MetaPro-Norm"/>
            <w:color w:val="auto"/>
            <w:sz w:val="18"/>
            <w:szCs w:val="18"/>
          </w:rPr>
          <w:t>https://www.hrw.org/news/2019/11/18/russia-foreign-agents-bill-threatens-journalists</w:t>
        </w:r>
      </w:hyperlink>
      <w:r w:rsidRPr="0057583C">
        <w:rPr>
          <w:rFonts w:ascii="MetaPro-Norm" w:hAnsi="MetaPro-Norm"/>
          <w:sz w:val="18"/>
          <w:szCs w:val="18"/>
        </w:rPr>
        <w:t xml:space="preserve">. Amendments adopted in 2017 to Russia’s media legislation enabled the government </w:t>
      </w:r>
      <w:r w:rsidRPr="0057583C">
        <w:rPr>
          <w:rFonts w:ascii="MetaPro-Norm" w:hAnsi="MetaPro-Norm" w:cstheme="minorHAnsi"/>
          <w:sz w:val="18"/>
          <w:szCs w:val="18"/>
        </w:rPr>
        <w:t>to designate any media organization or information distributor of foreign origin as "foreign agent media. See</w:t>
      </w:r>
      <w:r w:rsidR="00E03C81" w:rsidRPr="0057583C">
        <w:rPr>
          <w:rFonts w:ascii="MetaPro-Norm" w:hAnsi="MetaPro-Norm" w:cstheme="minorHAnsi"/>
          <w:sz w:val="18"/>
          <w:szCs w:val="18"/>
        </w:rPr>
        <w:t xml:space="preserve">, “Russia: Reject ‘Foreign Agents’ Media Bill,” Human Rights Watch </w:t>
      </w:r>
      <w:r w:rsidR="00D4084B" w:rsidRPr="0057583C">
        <w:rPr>
          <w:rFonts w:ascii="MetaPro-Norm" w:hAnsi="MetaPro-Norm" w:cstheme="minorHAnsi"/>
          <w:sz w:val="18"/>
          <w:szCs w:val="18"/>
        </w:rPr>
        <w:t xml:space="preserve">news </w:t>
      </w:r>
      <w:r w:rsidR="00E03C81" w:rsidRPr="0057583C">
        <w:rPr>
          <w:rFonts w:ascii="MetaPro-Norm" w:hAnsi="MetaPro-Norm" w:cstheme="minorHAnsi"/>
          <w:sz w:val="18"/>
          <w:szCs w:val="18"/>
        </w:rPr>
        <w:t>release,</w:t>
      </w:r>
      <w:r w:rsidR="00B136A0" w:rsidRPr="0057583C">
        <w:rPr>
          <w:rFonts w:ascii="MetaPro-Norm" w:hAnsi="MetaPro-Norm" w:cstheme="minorHAnsi"/>
          <w:sz w:val="18"/>
          <w:szCs w:val="18"/>
        </w:rPr>
        <w:t xml:space="preserve"> November 16, 2017,</w:t>
      </w:r>
      <w:r w:rsidR="008230A6">
        <w:rPr>
          <w:rFonts w:ascii="MetaPro-Norm" w:hAnsi="MetaPro-Norm" w:cstheme="minorHAnsi"/>
          <w:sz w:val="18"/>
          <w:szCs w:val="18"/>
        </w:rPr>
        <w:t xml:space="preserve"> </w:t>
      </w:r>
      <w:hyperlink r:id="rId2" w:history="1">
        <w:r w:rsidR="00B136A0" w:rsidRPr="0057583C">
          <w:rPr>
            <w:rStyle w:val="Hyperlink"/>
            <w:rFonts w:ascii="MetaPro-Norm" w:hAnsi="MetaPro-Norm" w:cstheme="minorHAnsi"/>
            <w:color w:val="auto"/>
            <w:sz w:val="18"/>
            <w:szCs w:val="18"/>
          </w:rPr>
          <w:t>https://www.hrw.org/news/2017/11/17/russia-reject-foreign-agents-media-bill</w:t>
        </w:r>
      </w:hyperlink>
      <w:r w:rsidRPr="0057583C">
        <w:rPr>
          <w:rFonts w:ascii="MetaPro-Norm" w:hAnsi="MetaPro-Norm" w:cstheme="minorHAnsi"/>
          <w:sz w:val="18"/>
          <w:szCs w:val="18"/>
        </w:rPr>
        <w:t>. A</w:t>
      </w:r>
      <w:r w:rsidR="00184875">
        <w:rPr>
          <w:rFonts w:ascii="MetaPro-Norm" w:hAnsi="MetaPro-Norm" w:cstheme="minorHAnsi"/>
          <w:sz w:val="18"/>
          <w:szCs w:val="18"/>
        </w:rPr>
        <w:t xml:space="preserve">t time of </w:t>
      </w:r>
      <w:r w:rsidRPr="00184875">
        <w:rPr>
          <w:rFonts w:ascii="MetaPro-Norm" w:hAnsi="MetaPro-Norm" w:cstheme="minorHAnsi"/>
          <w:sz w:val="18"/>
          <w:szCs w:val="18"/>
        </w:rPr>
        <w:t>writing, the Justice Ministry’s registry of “foreign agent media” included 115 individuals and outlets; all but 17 were added in 2021 and in January 2022. https://minjust.gov.ru/ru/documents/7755/</w:t>
      </w:r>
      <w:r w:rsidR="00D4084B" w:rsidRPr="00184875">
        <w:rPr>
          <w:rFonts w:ascii="MetaPro-Norm" w:hAnsi="MetaPro-Norm" w:cstheme="minorHAnsi"/>
          <w:sz w:val="18"/>
          <w:szCs w:val="18"/>
        </w:rPr>
        <w:t>.</w:t>
      </w:r>
    </w:p>
  </w:footnote>
  <w:footnote w:id="2">
    <w:p w14:paraId="280CA770" w14:textId="7859EC53" w:rsidR="00854587" w:rsidRPr="00184875" w:rsidRDefault="00854587">
      <w:pPr>
        <w:pStyle w:val="FootnoteText"/>
        <w:rPr>
          <w:rFonts w:ascii="MetaPro-Norm" w:hAnsi="MetaPro-Norm"/>
          <w:sz w:val="18"/>
          <w:szCs w:val="18"/>
        </w:rPr>
      </w:pPr>
      <w:r w:rsidRPr="00184875">
        <w:rPr>
          <w:rStyle w:val="FootnoteReference"/>
          <w:rFonts w:ascii="MetaPro-Norm" w:hAnsi="MetaPro-Norm"/>
          <w:sz w:val="18"/>
          <w:szCs w:val="18"/>
        </w:rPr>
        <w:footnoteRef/>
      </w:r>
      <w:r w:rsidRPr="00184875">
        <w:rPr>
          <w:rFonts w:ascii="MetaPro-Norm" w:hAnsi="MetaPro-Norm"/>
          <w:sz w:val="18"/>
          <w:szCs w:val="18"/>
        </w:rPr>
        <w:t xml:space="preserve"> </w:t>
      </w:r>
      <w:r w:rsidR="00D4084B" w:rsidRPr="00184875">
        <w:rPr>
          <w:rFonts w:ascii="MetaPro-Norm" w:hAnsi="MetaPro-Norm"/>
          <w:sz w:val="18"/>
          <w:szCs w:val="18"/>
        </w:rPr>
        <w:t xml:space="preserve">Russia: New Move to Suffocate Civil Society,” Human Rights Watch news release, November 23, 2020, </w:t>
      </w:r>
      <w:r w:rsidRPr="00184875">
        <w:rPr>
          <w:rFonts w:ascii="MetaPro-Norm" w:hAnsi="MetaPro-Norm"/>
          <w:sz w:val="18"/>
          <w:szCs w:val="18"/>
        </w:rPr>
        <w:t>https://www.hrw.org/news/2020/11/23/russia-new-move-suffocate-civil-society</w:t>
      </w:r>
      <w:r w:rsidR="00D4084B" w:rsidRPr="00184875">
        <w:rPr>
          <w:rFonts w:ascii="MetaPro-Norm" w:hAnsi="MetaPro-Norm"/>
          <w:sz w:val="18"/>
          <w:szCs w:val="18"/>
        </w:rPr>
        <w:t>.</w:t>
      </w:r>
    </w:p>
  </w:footnote>
  <w:footnote w:id="3">
    <w:p w14:paraId="4810A74A" w14:textId="6616588D" w:rsidR="00854587" w:rsidRPr="00184875" w:rsidRDefault="00854587">
      <w:pPr>
        <w:pStyle w:val="FootnoteText"/>
        <w:rPr>
          <w:rFonts w:ascii="MetaPro-Norm" w:hAnsi="MetaPro-Norm"/>
          <w:sz w:val="18"/>
          <w:szCs w:val="18"/>
        </w:rPr>
      </w:pPr>
      <w:r w:rsidRPr="00184875">
        <w:rPr>
          <w:rStyle w:val="FootnoteReference"/>
          <w:rFonts w:ascii="MetaPro-Norm" w:hAnsi="MetaPro-Norm"/>
          <w:sz w:val="18"/>
          <w:szCs w:val="18"/>
        </w:rPr>
        <w:footnoteRef/>
      </w:r>
      <w:r w:rsidRPr="00184875">
        <w:rPr>
          <w:rFonts w:ascii="MetaPro-Norm" w:hAnsi="MetaPro-Norm"/>
          <w:sz w:val="18"/>
          <w:szCs w:val="18"/>
        </w:rPr>
        <w:t xml:space="preserve"> “Lev Ponomarev closed down public association “Za Prava </w:t>
      </w:r>
      <w:proofErr w:type="spellStart"/>
      <w:r w:rsidRPr="00184875">
        <w:rPr>
          <w:rFonts w:ascii="MetaPro-Norm" w:hAnsi="MetaPro-Norm"/>
          <w:sz w:val="18"/>
          <w:szCs w:val="18"/>
        </w:rPr>
        <w:t>Cheloveka</w:t>
      </w:r>
      <w:proofErr w:type="spellEnd"/>
      <w:r w:rsidRPr="00184875">
        <w:rPr>
          <w:rFonts w:ascii="MetaPro-Norm" w:hAnsi="MetaPro-Norm"/>
          <w:sz w:val="18"/>
          <w:szCs w:val="18"/>
        </w:rPr>
        <w:t xml:space="preserve">” (For human rights)”, </w:t>
      </w:r>
      <w:r w:rsidRPr="00184875">
        <w:rPr>
          <w:rFonts w:ascii="MetaPro-Norm" w:hAnsi="MetaPro-Norm"/>
          <w:i/>
          <w:iCs/>
          <w:sz w:val="18"/>
          <w:szCs w:val="18"/>
        </w:rPr>
        <w:t>RFE/RL</w:t>
      </w:r>
      <w:r w:rsidRPr="00184875">
        <w:rPr>
          <w:rFonts w:ascii="MetaPro-Norm" w:hAnsi="MetaPro-Norm"/>
          <w:sz w:val="18"/>
          <w:szCs w:val="18"/>
        </w:rPr>
        <w:t>, March 1, 2021</w:t>
      </w:r>
      <w:r w:rsidR="00CE04A4" w:rsidRPr="00184875">
        <w:rPr>
          <w:rFonts w:ascii="MetaPro-Norm" w:hAnsi="MetaPro-Norm"/>
          <w:sz w:val="18"/>
          <w:szCs w:val="18"/>
        </w:rPr>
        <w:t>,</w:t>
      </w:r>
      <w:r w:rsidRPr="00184875">
        <w:rPr>
          <w:rFonts w:ascii="MetaPro-Norm" w:hAnsi="MetaPro-Norm"/>
          <w:sz w:val="18"/>
          <w:szCs w:val="18"/>
        </w:rPr>
        <w:t xml:space="preserve"> </w:t>
      </w:r>
      <w:hyperlink r:id="rId3" w:history="1">
        <w:r w:rsidR="00CE04A4" w:rsidRPr="00184875">
          <w:rPr>
            <w:rStyle w:val="Hyperlink"/>
            <w:rFonts w:ascii="MetaPro-Norm" w:hAnsi="MetaPro-Norm"/>
            <w:color w:val="auto"/>
            <w:sz w:val="18"/>
            <w:szCs w:val="18"/>
          </w:rPr>
          <w:t>https://www.svoboda.org/a/31128231.html</w:t>
        </w:r>
      </w:hyperlink>
      <w:r w:rsidR="00CE04A4" w:rsidRPr="00184875">
        <w:rPr>
          <w:rFonts w:ascii="MetaPro-Norm" w:hAnsi="MetaPro-Norm"/>
          <w:sz w:val="18"/>
          <w:szCs w:val="18"/>
        </w:rPr>
        <w:t xml:space="preserve"> (accessed February 8, 2022).</w:t>
      </w:r>
    </w:p>
  </w:footnote>
  <w:footnote w:id="4">
    <w:p w14:paraId="13A8BA60" w14:textId="6D51845A" w:rsidR="00854587" w:rsidRPr="00184875" w:rsidRDefault="00854587">
      <w:pPr>
        <w:pStyle w:val="FootnoteText"/>
        <w:rPr>
          <w:rFonts w:ascii="MetaPro-Norm" w:hAnsi="MetaPro-Norm"/>
          <w:sz w:val="18"/>
          <w:szCs w:val="18"/>
        </w:rPr>
      </w:pPr>
      <w:r w:rsidRPr="00184875">
        <w:rPr>
          <w:rStyle w:val="FootnoteReference"/>
          <w:rFonts w:ascii="MetaPro-Norm" w:hAnsi="MetaPro-Norm"/>
          <w:sz w:val="18"/>
          <w:szCs w:val="18"/>
        </w:rPr>
        <w:footnoteRef/>
      </w:r>
      <w:r w:rsidRPr="00184875">
        <w:rPr>
          <w:rFonts w:ascii="MetaPro-Norm" w:hAnsi="MetaPro-Norm"/>
          <w:sz w:val="18"/>
          <w:szCs w:val="18"/>
        </w:rPr>
        <w:t xml:space="preserve"> See</w:t>
      </w:r>
      <w:r w:rsidR="005C4247" w:rsidRPr="00184875">
        <w:rPr>
          <w:rFonts w:ascii="MetaPro-Norm" w:hAnsi="MetaPro-Norm"/>
          <w:sz w:val="18"/>
          <w:szCs w:val="18"/>
        </w:rPr>
        <w:t>, “Russia: Court Convicts Rights Defender,” Human Rights Watch news release, July 12, 2021,</w:t>
      </w:r>
      <w:r w:rsidRPr="00184875">
        <w:rPr>
          <w:rFonts w:ascii="MetaPro-Norm" w:hAnsi="MetaPro-Norm"/>
          <w:sz w:val="18"/>
          <w:szCs w:val="18"/>
        </w:rPr>
        <w:t xml:space="preserve"> </w:t>
      </w:r>
      <w:hyperlink r:id="rId4" w:history="1">
        <w:r w:rsidR="005C4247" w:rsidRPr="00184875">
          <w:rPr>
            <w:rStyle w:val="Hyperlink"/>
            <w:rFonts w:ascii="MetaPro-Norm" w:hAnsi="MetaPro-Norm"/>
            <w:color w:val="auto"/>
            <w:sz w:val="18"/>
            <w:szCs w:val="18"/>
          </w:rPr>
          <w:t>https://www.hrw.org/news/2021/07/12/russia-court-convicts-rights-defender</w:t>
        </w:r>
      </w:hyperlink>
      <w:r w:rsidRPr="00184875">
        <w:rPr>
          <w:rFonts w:ascii="MetaPro-Norm" w:hAnsi="MetaPro-Norm"/>
          <w:sz w:val="18"/>
          <w:szCs w:val="18"/>
        </w:rPr>
        <w:t>.</w:t>
      </w:r>
      <w:r w:rsidR="00E52160" w:rsidRPr="00184875">
        <w:rPr>
          <w:rFonts w:ascii="MetaPro-Norm" w:hAnsi="MetaPro-Norm"/>
          <w:sz w:val="18"/>
          <w:szCs w:val="18"/>
        </w:rPr>
        <w:t xml:space="preserve"> </w:t>
      </w:r>
      <w:r w:rsidRPr="00184875">
        <w:rPr>
          <w:rFonts w:ascii="MetaPro-Norm" w:hAnsi="MetaPro-Norm"/>
          <w:sz w:val="18"/>
          <w:szCs w:val="18"/>
        </w:rPr>
        <w:t xml:space="preserve">Simonov was </w:t>
      </w:r>
      <w:r w:rsidR="00DC7DF3" w:rsidRPr="00184875">
        <w:rPr>
          <w:rFonts w:ascii="MetaPro-Norm" w:hAnsi="MetaPro-Norm"/>
          <w:sz w:val="18"/>
          <w:szCs w:val="18"/>
        </w:rPr>
        <w:t xml:space="preserve">subsequently </w:t>
      </w:r>
      <w:r w:rsidRPr="00184875">
        <w:rPr>
          <w:rFonts w:ascii="MetaPro-Norm" w:hAnsi="MetaPro-Norm"/>
          <w:sz w:val="18"/>
          <w:szCs w:val="18"/>
        </w:rPr>
        <w:t xml:space="preserve">vacated from serving the sentence by </w:t>
      </w:r>
      <w:r w:rsidR="00DC7DF3" w:rsidRPr="00184875">
        <w:rPr>
          <w:rFonts w:ascii="MetaPro-Norm" w:hAnsi="MetaPro-Norm"/>
          <w:sz w:val="18"/>
          <w:szCs w:val="18"/>
        </w:rPr>
        <w:t xml:space="preserve">a </w:t>
      </w:r>
      <w:r w:rsidRPr="00184875">
        <w:rPr>
          <w:rFonts w:ascii="MetaPro-Norm" w:hAnsi="MetaPro-Norm"/>
          <w:sz w:val="18"/>
          <w:szCs w:val="18"/>
        </w:rPr>
        <w:t>court of cassation</w:t>
      </w:r>
      <w:r w:rsidR="005C4247" w:rsidRPr="00184875">
        <w:rPr>
          <w:rFonts w:ascii="MetaPro-Norm" w:hAnsi="MetaPro-Norm"/>
          <w:sz w:val="18"/>
          <w:szCs w:val="18"/>
        </w:rPr>
        <w:t>,</w:t>
      </w:r>
      <w:r w:rsidRPr="00184875">
        <w:rPr>
          <w:rFonts w:ascii="MetaPro-Norm" w:hAnsi="MetaPro-Norm"/>
          <w:sz w:val="18"/>
          <w:szCs w:val="18"/>
        </w:rPr>
        <w:t xml:space="preserve"> due to expiration of </w:t>
      </w:r>
      <w:r w:rsidR="00DC7DF3" w:rsidRPr="00184875">
        <w:rPr>
          <w:rFonts w:ascii="MetaPro-Norm" w:hAnsi="MetaPro-Norm"/>
          <w:sz w:val="18"/>
          <w:szCs w:val="18"/>
        </w:rPr>
        <w:t xml:space="preserve">the </w:t>
      </w:r>
      <w:r w:rsidRPr="00184875">
        <w:rPr>
          <w:rFonts w:ascii="MetaPro-Norm" w:hAnsi="MetaPro-Norm"/>
          <w:sz w:val="18"/>
          <w:szCs w:val="18"/>
        </w:rPr>
        <w:t>statutory limitations</w:t>
      </w:r>
      <w:r w:rsidR="00DC7DF3" w:rsidRPr="00184875">
        <w:rPr>
          <w:rFonts w:ascii="MetaPro-Norm" w:hAnsi="MetaPro-Norm"/>
          <w:sz w:val="18"/>
          <w:szCs w:val="18"/>
        </w:rPr>
        <w:t>.</w:t>
      </w:r>
      <w:r w:rsidRPr="00184875">
        <w:rPr>
          <w:rFonts w:ascii="MetaPro-Norm" w:hAnsi="MetaPro-Norm"/>
          <w:sz w:val="18"/>
          <w:szCs w:val="18"/>
        </w:rPr>
        <w:t xml:space="preserve"> </w:t>
      </w:r>
    </w:p>
  </w:footnote>
  <w:footnote w:id="5">
    <w:p w14:paraId="03C2F2A6" w14:textId="337FEE3E" w:rsidR="00854587" w:rsidRPr="00712CA2" w:rsidRDefault="00854587">
      <w:pPr>
        <w:pStyle w:val="FootnoteText"/>
        <w:rPr>
          <w:rFonts w:ascii="MetaPro-Norm" w:hAnsi="MetaPro-Norm"/>
          <w:sz w:val="18"/>
          <w:szCs w:val="18"/>
        </w:rPr>
      </w:pPr>
      <w:r w:rsidRPr="00712CA2">
        <w:rPr>
          <w:rStyle w:val="FootnoteReference"/>
          <w:rFonts w:ascii="MetaPro-Norm" w:hAnsi="MetaPro-Norm"/>
          <w:sz w:val="18"/>
          <w:szCs w:val="18"/>
        </w:rPr>
        <w:footnoteRef/>
      </w:r>
      <w:r w:rsidRPr="00712CA2">
        <w:rPr>
          <w:rFonts w:ascii="MetaPro-Norm" w:hAnsi="MetaPro-Norm"/>
          <w:sz w:val="18"/>
          <w:szCs w:val="18"/>
        </w:rPr>
        <w:t xml:space="preserve"> The provision imposes the same requirement on foreign organizations.</w:t>
      </w:r>
      <w:r w:rsidR="005C4247" w:rsidRPr="00712CA2">
        <w:rPr>
          <w:rFonts w:ascii="MetaPro-Norm" w:hAnsi="MetaPro-Norm"/>
          <w:sz w:val="18"/>
          <w:szCs w:val="18"/>
        </w:rPr>
        <w:t xml:space="preserve"> </w:t>
      </w:r>
      <w:r w:rsidR="00C34E67" w:rsidRPr="00712CA2">
        <w:rPr>
          <w:rFonts w:ascii="MetaPro-Norm" w:hAnsi="MetaPro-Norm"/>
          <w:sz w:val="18"/>
          <w:szCs w:val="18"/>
        </w:rPr>
        <w:t xml:space="preserve">See, “Russia: New Effort to Stifle Independent Groups,” Human Rights Watch news release, November 12, 2020, </w:t>
      </w:r>
      <w:r w:rsidRPr="00712CA2">
        <w:rPr>
          <w:rFonts w:ascii="MetaPro-Norm" w:hAnsi="MetaPro-Norm"/>
          <w:sz w:val="18"/>
          <w:szCs w:val="18"/>
        </w:rPr>
        <w:t>https://www.hrw.org/news/2020/11/12/russia-new-effort-stifle-independent-groups</w:t>
      </w:r>
      <w:r w:rsidR="00C34E67" w:rsidRPr="00712CA2">
        <w:rPr>
          <w:rFonts w:ascii="MetaPro-Norm" w:hAnsi="MetaPro-Norm"/>
          <w:sz w:val="18"/>
          <w:szCs w:val="18"/>
        </w:rPr>
        <w:t>.</w:t>
      </w:r>
    </w:p>
  </w:footnote>
  <w:footnote w:id="6">
    <w:p w14:paraId="30032F4B" w14:textId="20223243" w:rsidR="00854587" w:rsidRPr="00712CA2" w:rsidRDefault="00854587">
      <w:pPr>
        <w:pStyle w:val="FootnoteText"/>
        <w:rPr>
          <w:rFonts w:ascii="MetaPro-Norm" w:hAnsi="MetaPro-Norm"/>
          <w:sz w:val="18"/>
          <w:szCs w:val="18"/>
        </w:rPr>
      </w:pPr>
      <w:r w:rsidRPr="00712CA2">
        <w:rPr>
          <w:rStyle w:val="FootnoteReference"/>
          <w:rFonts w:ascii="MetaPro-Norm" w:hAnsi="MetaPro-Norm"/>
          <w:sz w:val="18"/>
          <w:szCs w:val="18"/>
        </w:rPr>
        <w:footnoteRef/>
      </w:r>
      <w:r w:rsidRPr="00712CA2">
        <w:rPr>
          <w:rFonts w:ascii="MetaPro-Norm" w:hAnsi="MetaPro-Norm"/>
          <w:sz w:val="18"/>
          <w:szCs w:val="18"/>
        </w:rPr>
        <w:t xml:space="preserve"> Bill «On amendments to the Federal Law “on non-commercial organizations” concerning legal regulation of activities of non-commercial organizations acting as foreign agent and structural branches of foreign non-commercial organizations”, No. 1052523-7, November 2020, </w:t>
      </w:r>
      <w:hyperlink r:id="rId5" w:history="1">
        <w:r w:rsidRPr="00712CA2">
          <w:rPr>
            <w:rStyle w:val="Hyperlink"/>
            <w:rFonts w:ascii="MetaPro-Norm" w:hAnsi="MetaPro-Norm"/>
            <w:color w:val="auto"/>
            <w:sz w:val="18"/>
            <w:szCs w:val="18"/>
          </w:rPr>
          <w:t>https://sozd.duma.gov.ru/bill/1052523-7</w:t>
        </w:r>
      </w:hyperlink>
      <w:r w:rsidRPr="00712CA2">
        <w:rPr>
          <w:rFonts w:ascii="MetaPro-Norm" w:hAnsi="MetaPro-Norm"/>
          <w:sz w:val="18"/>
          <w:szCs w:val="18"/>
        </w:rPr>
        <w:t xml:space="preserve">. </w:t>
      </w:r>
    </w:p>
  </w:footnote>
  <w:footnote w:id="7">
    <w:p w14:paraId="3407A3EF" w14:textId="63B9ABFE" w:rsidR="00854587" w:rsidRPr="00712CA2" w:rsidRDefault="00854587">
      <w:pPr>
        <w:pStyle w:val="FootnoteText"/>
        <w:rPr>
          <w:rFonts w:ascii="MetaPro-Norm" w:hAnsi="MetaPro-Norm"/>
          <w:sz w:val="18"/>
          <w:szCs w:val="18"/>
        </w:rPr>
      </w:pPr>
      <w:r w:rsidRPr="00712CA2">
        <w:rPr>
          <w:rStyle w:val="FootnoteReference"/>
          <w:rFonts w:ascii="MetaPro-Norm" w:hAnsi="MetaPro-Norm"/>
          <w:sz w:val="18"/>
          <w:szCs w:val="18"/>
        </w:rPr>
        <w:footnoteRef/>
      </w:r>
      <w:r w:rsidRPr="00712CA2">
        <w:rPr>
          <w:rFonts w:ascii="MetaPro-Norm" w:hAnsi="MetaPro-Norm"/>
          <w:sz w:val="18"/>
          <w:szCs w:val="18"/>
        </w:rPr>
        <w:t xml:space="preserve"> Federal law “On amendments to the Federal law “On non-commercial organizations”, no.75-FZ, April 5, 2021, art. 1(3(a)).</w:t>
      </w:r>
    </w:p>
  </w:footnote>
  <w:footnote w:id="8">
    <w:p w14:paraId="65205C68" w14:textId="798D9068" w:rsidR="00854587" w:rsidRPr="00712CA2" w:rsidRDefault="00854587">
      <w:pPr>
        <w:pStyle w:val="FootnoteText"/>
        <w:rPr>
          <w:rFonts w:ascii="MetaPro-Norm" w:hAnsi="MetaPro-Norm"/>
          <w:sz w:val="18"/>
          <w:szCs w:val="18"/>
        </w:rPr>
      </w:pPr>
      <w:r w:rsidRPr="00712CA2">
        <w:rPr>
          <w:rStyle w:val="FootnoteReference"/>
          <w:rFonts w:ascii="MetaPro-Norm" w:hAnsi="MetaPro-Norm"/>
          <w:sz w:val="18"/>
          <w:szCs w:val="18"/>
        </w:rPr>
        <w:footnoteRef/>
      </w:r>
      <w:r w:rsidR="003E15EC" w:rsidRPr="00712CA2">
        <w:rPr>
          <w:rFonts w:ascii="MetaPro-Norm" w:hAnsi="MetaPro-Norm"/>
          <w:sz w:val="18"/>
          <w:szCs w:val="18"/>
        </w:rPr>
        <w:t xml:space="preserve"> See, Human Rights Watch “Russia: New Effort to Stifle Independent Groups</w:t>
      </w:r>
      <w:r w:rsidR="00C161BD" w:rsidRPr="00712CA2">
        <w:rPr>
          <w:rFonts w:ascii="MetaPro-Norm" w:hAnsi="MetaPro-Norm"/>
          <w:sz w:val="18"/>
          <w:szCs w:val="18"/>
        </w:rPr>
        <w:t>.</w:t>
      </w:r>
      <w:r w:rsidR="003E15EC" w:rsidRPr="00712CA2">
        <w:rPr>
          <w:rFonts w:ascii="MetaPro-Norm" w:hAnsi="MetaPro-Norm"/>
          <w:sz w:val="18"/>
          <w:szCs w:val="18"/>
        </w:rPr>
        <w:t>”</w:t>
      </w:r>
      <w:r w:rsidRPr="00712CA2">
        <w:rPr>
          <w:rFonts w:ascii="MetaPro-Norm" w:hAnsi="MetaPro-Norm"/>
          <w:sz w:val="18"/>
          <w:szCs w:val="18"/>
        </w:rPr>
        <w:t xml:space="preserve"> </w:t>
      </w:r>
    </w:p>
  </w:footnote>
  <w:footnote w:id="9">
    <w:p w14:paraId="153BA739" w14:textId="024FF90F" w:rsidR="00854587" w:rsidRPr="00712CA2" w:rsidRDefault="00854587">
      <w:pPr>
        <w:pStyle w:val="FootnoteText"/>
        <w:rPr>
          <w:rFonts w:ascii="MetaPro-Norm" w:hAnsi="MetaPro-Norm"/>
          <w:sz w:val="18"/>
          <w:szCs w:val="18"/>
        </w:rPr>
      </w:pPr>
      <w:r w:rsidRPr="00712CA2">
        <w:rPr>
          <w:rStyle w:val="FootnoteReference"/>
          <w:rFonts w:ascii="MetaPro-Norm" w:hAnsi="MetaPro-Norm"/>
          <w:sz w:val="18"/>
          <w:szCs w:val="18"/>
        </w:rPr>
        <w:footnoteRef/>
      </w:r>
      <w:r w:rsidRPr="00712CA2">
        <w:rPr>
          <w:rFonts w:ascii="MetaPro-Norm" w:hAnsi="MetaPro-Norm"/>
          <w:sz w:val="18"/>
          <w:szCs w:val="18"/>
        </w:rPr>
        <w:t xml:space="preserve"> </w:t>
      </w:r>
      <w:r w:rsidR="0009701D" w:rsidRPr="00712CA2">
        <w:rPr>
          <w:rFonts w:ascii="MetaPro-Norm" w:hAnsi="MetaPro-Norm"/>
          <w:sz w:val="18"/>
          <w:szCs w:val="18"/>
        </w:rPr>
        <w:t>Rights in Russia</w:t>
      </w:r>
      <w:r w:rsidR="007C6BC0" w:rsidRPr="00712CA2">
        <w:rPr>
          <w:rFonts w:ascii="MetaPro-Norm" w:hAnsi="MetaPro-Norm"/>
          <w:sz w:val="18"/>
          <w:szCs w:val="18"/>
        </w:rPr>
        <w:t>,</w:t>
      </w:r>
      <w:r w:rsidR="0009701D" w:rsidRPr="00712CA2">
        <w:rPr>
          <w:rFonts w:ascii="MetaPro-Norm" w:hAnsi="MetaPro-Norm"/>
          <w:sz w:val="18"/>
          <w:szCs w:val="18"/>
        </w:rPr>
        <w:t xml:space="preserve"> “50 Russian NGOs appeal to UN Special Rapporteurs over new foreign-agent bill,” November 23, 2020, </w:t>
      </w:r>
      <w:hyperlink r:id="rId6" w:history="1">
        <w:r w:rsidR="0009701D" w:rsidRPr="00712CA2">
          <w:rPr>
            <w:rStyle w:val="Hyperlink"/>
            <w:rFonts w:ascii="MetaPro-Norm" w:hAnsi="MetaPro-Norm"/>
            <w:color w:val="auto"/>
            <w:sz w:val="18"/>
            <w:szCs w:val="18"/>
          </w:rPr>
          <w:t>https://www.rightsinrussia.org/ngos-appeal-to-un/</w:t>
        </w:r>
      </w:hyperlink>
      <w:r w:rsidRPr="00712CA2">
        <w:rPr>
          <w:rFonts w:ascii="MetaPro-Norm" w:hAnsi="MetaPro-Norm"/>
          <w:sz w:val="18"/>
          <w:szCs w:val="18"/>
        </w:rPr>
        <w:t xml:space="preserve"> </w:t>
      </w:r>
      <w:r w:rsidR="0009701D" w:rsidRPr="00712CA2">
        <w:rPr>
          <w:rFonts w:ascii="MetaPro-Norm" w:hAnsi="MetaPro-Norm"/>
          <w:sz w:val="18"/>
          <w:szCs w:val="18"/>
        </w:rPr>
        <w:t>(accessed February 7, 2022).</w:t>
      </w:r>
    </w:p>
  </w:footnote>
  <w:footnote w:id="10">
    <w:p w14:paraId="41F79C6E" w14:textId="51127423" w:rsidR="00854587" w:rsidRPr="00995D42" w:rsidRDefault="00854587" w:rsidP="00995D42">
      <w:pPr>
        <w:pStyle w:val="FootnoteText"/>
        <w:contextualSpacing/>
        <w:rPr>
          <w:rFonts w:ascii="MetaPro-Norm" w:hAnsi="MetaPro-Norm"/>
          <w:sz w:val="18"/>
          <w:szCs w:val="18"/>
        </w:rPr>
      </w:pPr>
      <w:r w:rsidRPr="00995D42">
        <w:rPr>
          <w:rStyle w:val="FootnoteReference"/>
          <w:rFonts w:ascii="MetaPro-Norm" w:hAnsi="MetaPro-Norm"/>
          <w:sz w:val="18"/>
          <w:szCs w:val="18"/>
        </w:rPr>
        <w:footnoteRef/>
      </w:r>
      <w:r w:rsidR="003E15EC" w:rsidRPr="00995D42">
        <w:rPr>
          <w:rFonts w:ascii="MetaPro-Norm" w:hAnsi="MetaPro-Norm"/>
          <w:sz w:val="18"/>
          <w:szCs w:val="18"/>
        </w:rPr>
        <w:t xml:space="preserve"> “Russia: Stop Draft Law on ‘Undesirable’ Groups,” Human Rights Watch news release, </w:t>
      </w:r>
      <w:r w:rsidR="00362B4E" w:rsidRPr="00995D42">
        <w:rPr>
          <w:rFonts w:ascii="MetaPro-Norm" w:hAnsi="MetaPro-Norm"/>
          <w:sz w:val="18"/>
          <w:szCs w:val="18"/>
        </w:rPr>
        <w:t xml:space="preserve">May 15, 2015, </w:t>
      </w:r>
      <w:hyperlink r:id="rId7" w:history="1">
        <w:r w:rsidR="00362B4E" w:rsidRPr="00995D42">
          <w:rPr>
            <w:rStyle w:val="Hyperlink"/>
            <w:rFonts w:ascii="MetaPro-Norm" w:hAnsi="MetaPro-Norm"/>
            <w:color w:val="auto"/>
            <w:sz w:val="18"/>
            <w:szCs w:val="18"/>
          </w:rPr>
          <w:t>https://www.hrw.org/news/2015/05/15/russia-stop-draft-law-undesirable-groups</w:t>
        </w:r>
      </w:hyperlink>
      <w:r w:rsidRPr="00995D42">
        <w:rPr>
          <w:rFonts w:ascii="MetaPro-Norm" w:hAnsi="MetaPro-Norm"/>
          <w:sz w:val="18"/>
          <w:szCs w:val="18"/>
        </w:rPr>
        <w:t xml:space="preserve">. </w:t>
      </w:r>
    </w:p>
    <w:p w14:paraId="427AD983" w14:textId="0A8596D2" w:rsidR="00854587" w:rsidRPr="00995D42" w:rsidRDefault="00854587" w:rsidP="00995D42">
      <w:pPr>
        <w:pStyle w:val="FootnoteText"/>
        <w:contextualSpacing/>
        <w:rPr>
          <w:rFonts w:ascii="MetaPro-Norm" w:hAnsi="MetaPro-Norm"/>
          <w:sz w:val="18"/>
          <w:szCs w:val="18"/>
        </w:rPr>
      </w:pPr>
      <w:r w:rsidRPr="00995D42">
        <w:rPr>
          <w:rFonts w:ascii="MetaPro-Norm" w:hAnsi="MetaPro-Norm"/>
          <w:sz w:val="18"/>
          <w:szCs w:val="18"/>
        </w:rPr>
        <w:t>Originally introduced by the 2015 Federal law “On amendments to certain legal acts of the Russian Federation” no.129-FZ, including introducing administrative and criminal sanctions for involvement with “undesirable organizations”. The legislation was further expanded in 2017 banning mass media from hyperlinking their online content to materials of the “undesirables” and in 2021 with amendments expanding the for Russian nationals and resident stateless persons to get involved in the activities of “undesirables” extraterritorially, i.e. beyond Russia’s borders; and amending provisions on criminal and administrative sanctions, lowering a threshold for criminal prosecution, thus making it easier for authorities to target civic activists with criminal cases on allegations of involvement with blacklisted “undesirable organizations.”</w:t>
      </w:r>
    </w:p>
  </w:footnote>
  <w:footnote w:id="11">
    <w:p w14:paraId="5737D767" w14:textId="78730253" w:rsidR="00854587" w:rsidRPr="00995D42" w:rsidRDefault="00854587" w:rsidP="00995D42">
      <w:pPr>
        <w:spacing w:after="0" w:line="240" w:lineRule="auto"/>
        <w:contextualSpacing/>
        <w:rPr>
          <w:rFonts w:ascii="MetaPro-Norm" w:hAnsi="MetaPro-Norm" w:cs="Times New Roman"/>
          <w:sz w:val="18"/>
          <w:szCs w:val="18"/>
        </w:rPr>
      </w:pPr>
      <w:r w:rsidRPr="00995D42">
        <w:rPr>
          <w:rStyle w:val="FootnoteReference"/>
          <w:rFonts w:ascii="MetaPro-Norm" w:hAnsi="MetaPro-Norm"/>
          <w:sz w:val="18"/>
          <w:szCs w:val="18"/>
        </w:rPr>
        <w:footnoteRef/>
      </w:r>
      <w:r w:rsidRPr="00995D42">
        <w:rPr>
          <w:rFonts w:ascii="MetaPro-Norm" w:hAnsi="MetaPro-Norm"/>
          <w:sz w:val="18"/>
          <w:szCs w:val="18"/>
        </w:rPr>
        <w:t xml:space="preserve"> </w:t>
      </w:r>
      <w:r w:rsidR="007A161A" w:rsidRPr="00995D42">
        <w:rPr>
          <w:rFonts w:ascii="MetaPro-Norm" w:hAnsi="MetaPro-Norm"/>
          <w:sz w:val="18"/>
          <w:szCs w:val="18"/>
        </w:rPr>
        <w:t xml:space="preserve">Damelya Aitkhozhina, “Russian Activist Targeted Under Abusive ‘Undesirable Organization’ Law,” commentary, Human Rights Watch Dispatch, </w:t>
      </w:r>
      <w:r w:rsidR="007F31D1" w:rsidRPr="00995D42">
        <w:rPr>
          <w:rFonts w:ascii="MetaPro-Norm" w:hAnsi="MetaPro-Norm"/>
          <w:sz w:val="18"/>
          <w:szCs w:val="18"/>
        </w:rPr>
        <w:t>June 1, 2021</w:t>
      </w:r>
      <w:r w:rsidR="007A161A" w:rsidRPr="00995D42">
        <w:rPr>
          <w:rFonts w:ascii="MetaPro-Norm" w:hAnsi="MetaPro-Norm"/>
          <w:sz w:val="18"/>
          <w:szCs w:val="18"/>
        </w:rPr>
        <w:t xml:space="preserve">, </w:t>
      </w:r>
      <w:hyperlink r:id="rId8" w:history="1">
        <w:r w:rsidR="007A161A" w:rsidRPr="00995D42">
          <w:rPr>
            <w:rStyle w:val="Hyperlink"/>
            <w:rFonts w:ascii="MetaPro-Norm" w:hAnsi="MetaPro-Norm" w:cstheme="minorHAnsi"/>
            <w:color w:val="auto"/>
            <w:sz w:val="18"/>
            <w:szCs w:val="18"/>
          </w:rPr>
          <w:t>https://www.hrw.org/news/2021/06/01/russian-activist-targeted-under-abusive-undesirable-organization-law</w:t>
        </w:r>
      </w:hyperlink>
      <w:r w:rsidR="00C21EE0" w:rsidRPr="00995D42">
        <w:rPr>
          <w:rFonts w:ascii="MetaPro-Norm" w:hAnsi="MetaPro-Norm" w:cstheme="minorHAnsi"/>
          <w:sz w:val="18"/>
          <w:szCs w:val="18"/>
        </w:rPr>
        <w:t>.</w:t>
      </w:r>
    </w:p>
  </w:footnote>
  <w:footnote w:id="12">
    <w:p w14:paraId="3F1459E5" w14:textId="54F5B054" w:rsidR="00995D42" w:rsidRPr="00995D42" w:rsidRDefault="00995D42" w:rsidP="00995D42">
      <w:pPr>
        <w:pStyle w:val="FootnoteText"/>
        <w:contextualSpacing/>
        <w:rPr>
          <w:rFonts w:ascii="MetaPro-Norm" w:hAnsi="MetaPro-Norm"/>
          <w:sz w:val="18"/>
          <w:szCs w:val="18"/>
        </w:rPr>
      </w:pPr>
      <w:r w:rsidRPr="00995D42">
        <w:rPr>
          <w:rStyle w:val="FootnoteReference"/>
          <w:rFonts w:ascii="MetaPro-Norm" w:hAnsi="MetaPro-Norm"/>
          <w:sz w:val="18"/>
          <w:szCs w:val="18"/>
        </w:rPr>
        <w:footnoteRef/>
      </w:r>
      <w:r w:rsidRPr="00995D42">
        <w:rPr>
          <w:rFonts w:ascii="MetaPro-Norm" w:hAnsi="MetaPro-Norm"/>
          <w:sz w:val="18"/>
          <w:szCs w:val="18"/>
        </w:rPr>
        <w:t xml:space="preserve"> </w:t>
      </w:r>
      <w:r w:rsidRPr="00995D42">
        <w:rPr>
          <w:rFonts w:ascii="MetaPro-Norm" w:hAnsi="MetaPro-Norm" w:cs="Calibri"/>
          <w:sz w:val="18"/>
          <w:szCs w:val="18"/>
        </w:rPr>
        <w:t>Previously criminal proceedings could be initiated only if the targeted person already had two administrative sentences within the previous year. Under the new law, the authorities could open criminal cases alleging that a person has a leadership or management role in an undesirable organization without any prior offenses. This offense carries a punishment of up to six years in prison. Also, the authorities will be able to press criminal “participation” charges if a person had only one prior administrative sentence on the same charge,</w:t>
      </w:r>
      <w:r w:rsidRPr="00995D42">
        <w:rPr>
          <w:rStyle w:val="FootnoteReference"/>
          <w:rFonts w:ascii="MetaPro-Norm" w:hAnsi="MetaPro-Norm" w:cs="Calibri"/>
          <w:sz w:val="18"/>
          <w:szCs w:val="18"/>
        </w:rPr>
        <w:footnoteRef/>
      </w:r>
      <w:r w:rsidRPr="00995D42">
        <w:rPr>
          <w:rFonts w:ascii="MetaPro-Norm" w:hAnsi="MetaPro-Norm" w:cs="Calibri"/>
          <w:sz w:val="18"/>
          <w:szCs w:val="18"/>
        </w:rPr>
        <w:t xml:space="preserve"> or right away – if a person had a prior criminal conviction for the same, carrying a punishment of up to four years in prison; See, Damelya Aitkhozhina (Human Rights Watch), “New ‘Undesirables’ Law Expands Activists’ Danger Zone,” commentary, </w:t>
      </w:r>
      <w:r w:rsidRPr="00995D42">
        <w:rPr>
          <w:rFonts w:ascii="MetaPro-Norm" w:hAnsi="MetaPro-Norm" w:cs="Calibri"/>
          <w:i/>
          <w:iCs/>
          <w:sz w:val="18"/>
          <w:szCs w:val="18"/>
        </w:rPr>
        <w:t>The Moscow Times</w:t>
      </w:r>
      <w:r w:rsidRPr="00995D42">
        <w:rPr>
          <w:rFonts w:ascii="MetaPro-Norm" w:hAnsi="MetaPro-Norm" w:cs="Calibri"/>
          <w:sz w:val="18"/>
          <w:szCs w:val="18"/>
        </w:rPr>
        <w:t> https://www.hrw.org/news/2021/06/17/new-undesirables-law-expands-activists-danger-zone.</w:t>
      </w:r>
    </w:p>
  </w:footnote>
  <w:footnote w:id="13">
    <w:p w14:paraId="3A4CEDA6" w14:textId="4B223DED" w:rsidR="00854587" w:rsidRPr="00995D42" w:rsidRDefault="00854587" w:rsidP="00995D42">
      <w:pPr>
        <w:spacing w:after="0" w:line="240" w:lineRule="auto"/>
        <w:contextualSpacing/>
        <w:rPr>
          <w:rFonts w:ascii="MetaPro-Norm" w:hAnsi="MetaPro-Norm" w:cs="Calibri"/>
          <w:sz w:val="18"/>
          <w:szCs w:val="18"/>
        </w:rPr>
      </w:pPr>
      <w:r w:rsidRPr="00995D42">
        <w:rPr>
          <w:rStyle w:val="FootnoteReference"/>
          <w:rFonts w:ascii="MetaPro-Norm" w:hAnsi="MetaPro-Norm" w:cs="Calibri"/>
          <w:sz w:val="18"/>
          <w:szCs w:val="18"/>
        </w:rPr>
        <w:footnoteRef/>
      </w:r>
      <w:r w:rsidR="003A47EA" w:rsidRPr="00995D42">
        <w:rPr>
          <w:rFonts w:ascii="MetaPro-Norm" w:hAnsi="MetaPro-Norm" w:cs="Calibri"/>
          <w:sz w:val="18"/>
          <w:szCs w:val="18"/>
        </w:rPr>
        <w:t xml:space="preserve"> Ministry of Justice of the Russian Federation, </w:t>
      </w:r>
      <w:r w:rsidR="00AE4588" w:rsidRPr="00995D42">
        <w:rPr>
          <w:rFonts w:ascii="MetaPro-Norm" w:hAnsi="MetaPro-Norm" w:cs="Calibri"/>
          <w:sz w:val="18"/>
          <w:szCs w:val="18"/>
        </w:rPr>
        <w:t>“</w:t>
      </w:r>
      <w:proofErr w:type="spellStart"/>
      <w:r w:rsidR="003A47EA" w:rsidRPr="00995D42">
        <w:rPr>
          <w:rFonts w:ascii="MetaPro-Norm" w:hAnsi="MetaPro-Norm" w:cs="Calibri"/>
          <w:sz w:val="18"/>
          <w:szCs w:val="18"/>
        </w:rPr>
        <w:t>Перечень</w:t>
      </w:r>
      <w:proofErr w:type="spellEnd"/>
      <w:r w:rsidR="003A47EA" w:rsidRPr="00995D42">
        <w:rPr>
          <w:rFonts w:ascii="MetaPro-Norm" w:hAnsi="MetaPro-Norm" w:cs="Calibri"/>
          <w:sz w:val="18"/>
          <w:szCs w:val="18"/>
        </w:rPr>
        <w:t xml:space="preserve"> </w:t>
      </w:r>
      <w:proofErr w:type="spellStart"/>
      <w:r w:rsidR="003A47EA" w:rsidRPr="00995D42">
        <w:rPr>
          <w:rFonts w:ascii="MetaPro-Norm" w:hAnsi="MetaPro-Norm" w:cs="Calibri"/>
          <w:sz w:val="18"/>
          <w:szCs w:val="18"/>
        </w:rPr>
        <w:t>иностранных</w:t>
      </w:r>
      <w:proofErr w:type="spellEnd"/>
      <w:r w:rsidR="003A47EA" w:rsidRPr="00995D42">
        <w:rPr>
          <w:rFonts w:ascii="MetaPro-Norm" w:hAnsi="MetaPro-Norm" w:cs="Calibri"/>
          <w:sz w:val="18"/>
          <w:szCs w:val="18"/>
        </w:rPr>
        <w:t xml:space="preserve"> и </w:t>
      </w:r>
      <w:proofErr w:type="spellStart"/>
      <w:r w:rsidR="003A47EA" w:rsidRPr="00995D42">
        <w:rPr>
          <w:rFonts w:ascii="MetaPro-Norm" w:hAnsi="MetaPro-Norm" w:cs="Calibri"/>
          <w:sz w:val="18"/>
          <w:szCs w:val="18"/>
        </w:rPr>
        <w:t>международных</w:t>
      </w:r>
      <w:proofErr w:type="spellEnd"/>
      <w:r w:rsidR="003A47EA" w:rsidRPr="00995D42">
        <w:rPr>
          <w:rFonts w:ascii="MetaPro-Norm" w:hAnsi="MetaPro-Norm" w:cs="Calibri"/>
          <w:sz w:val="18"/>
          <w:szCs w:val="18"/>
        </w:rPr>
        <w:t xml:space="preserve"> </w:t>
      </w:r>
      <w:proofErr w:type="spellStart"/>
      <w:r w:rsidR="003A47EA" w:rsidRPr="00995D42">
        <w:rPr>
          <w:rFonts w:ascii="MetaPro-Norm" w:hAnsi="MetaPro-Norm" w:cs="Calibri"/>
          <w:sz w:val="18"/>
          <w:szCs w:val="18"/>
        </w:rPr>
        <w:t>неправительственных</w:t>
      </w:r>
      <w:proofErr w:type="spellEnd"/>
      <w:r w:rsidR="003A47EA" w:rsidRPr="00995D42">
        <w:rPr>
          <w:rFonts w:ascii="MetaPro-Norm" w:hAnsi="MetaPro-Norm" w:cs="Calibri"/>
          <w:sz w:val="18"/>
          <w:szCs w:val="18"/>
        </w:rPr>
        <w:t xml:space="preserve"> </w:t>
      </w:r>
      <w:proofErr w:type="spellStart"/>
      <w:r w:rsidR="003A47EA" w:rsidRPr="00995D42">
        <w:rPr>
          <w:rFonts w:ascii="MetaPro-Norm" w:hAnsi="MetaPro-Norm" w:cs="Calibri"/>
          <w:sz w:val="18"/>
          <w:szCs w:val="18"/>
        </w:rPr>
        <w:t>организаций</w:t>
      </w:r>
      <w:proofErr w:type="spellEnd"/>
      <w:r w:rsidR="003A47EA" w:rsidRPr="00995D42">
        <w:rPr>
          <w:rFonts w:ascii="MetaPro-Norm" w:hAnsi="MetaPro-Norm" w:cs="Calibri"/>
          <w:sz w:val="18"/>
          <w:szCs w:val="18"/>
        </w:rPr>
        <w:t xml:space="preserve">, </w:t>
      </w:r>
      <w:proofErr w:type="spellStart"/>
      <w:r w:rsidR="003A47EA" w:rsidRPr="00995D42">
        <w:rPr>
          <w:rFonts w:ascii="MetaPro-Norm" w:hAnsi="MetaPro-Norm" w:cs="Calibri"/>
          <w:sz w:val="18"/>
          <w:szCs w:val="18"/>
        </w:rPr>
        <w:t>деятельность</w:t>
      </w:r>
      <w:proofErr w:type="spellEnd"/>
      <w:r w:rsidR="003A47EA" w:rsidRPr="00995D42">
        <w:rPr>
          <w:rFonts w:ascii="MetaPro-Norm" w:hAnsi="MetaPro-Norm" w:cs="Calibri"/>
          <w:sz w:val="18"/>
          <w:szCs w:val="18"/>
        </w:rPr>
        <w:t xml:space="preserve"> </w:t>
      </w:r>
      <w:proofErr w:type="spellStart"/>
      <w:r w:rsidR="003A47EA" w:rsidRPr="00995D42">
        <w:rPr>
          <w:rFonts w:ascii="MetaPro-Norm" w:hAnsi="MetaPro-Norm" w:cs="Calibri"/>
          <w:sz w:val="18"/>
          <w:szCs w:val="18"/>
        </w:rPr>
        <w:t>которых</w:t>
      </w:r>
      <w:proofErr w:type="spellEnd"/>
      <w:r w:rsidR="003A47EA" w:rsidRPr="00995D42">
        <w:rPr>
          <w:rFonts w:ascii="MetaPro-Norm" w:hAnsi="MetaPro-Norm" w:cs="Calibri"/>
          <w:sz w:val="18"/>
          <w:szCs w:val="18"/>
        </w:rPr>
        <w:t xml:space="preserve"> </w:t>
      </w:r>
      <w:proofErr w:type="spellStart"/>
      <w:r w:rsidR="003A47EA" w:rsidRPr="00995D42">
        <w:rPr>
          <w:rFonts w:ascii="MetaPro-Norm" w:hAnsi="MetaPro-Norm" w:cs="Calibri"/>
          <w:sz w:val="18"/>
          <w:szCs w:val="18"/>
        </w:rPr>
        <w:t>признана</w:t>
      </w:r>
      <w:proofErr w:type="spellEnd"/>
      <w:r w:rsidR="003A47EA" w:rsidRPr="00995D42">
        <w:rPr>
          <w:rFonts w:ascii="MetaPro-Norm" w:hAnsi="MetaPro-Norm" w:cs="Calibri"/>
          <w:sz w:val="18"/>
          <w:szCs w:val="18"/>
        </w:rPr>
        <w:t xml:space="preserve"> </w:t>
      </w:r>
      <w:proofErr w:type="spellStart"/>
      <w:r w:rsidR="003A47EA" w:rsidRPr="00995D42">
        <w:rPr>
          <w:rFonts w:ascii="MetaPro-Norm" w:hAnsi="MetaPro-Norm" w:cs="Calibri"/>
          <w:sz w:val="18"/>
          <w:szCs w:val="18"/>
        </w:rPr>
        <w:t>нежелательной</w:t>
      </w:r>
      <w:proofErr w:type="spellEnd"/>
      <w:r w:rsidR="003A47EA" w:rsidRPr="00995D42">
        <w:rPr>
          <w:rFonts w:ascii="MetaPro-Norm" w:hAnsi="MetaPro-Norm" w:cs="Calibri"/>
          <w:sz w:val="18"/>
          <w:szCs w:val="18"/>
        </w:rPr>
        <w:t xml:space="preserve"> </w:t>
      </w:r>
      <w:proofErr w:type="spellStart"/>
      <w:r w:rsidR="003A47EA" w:rsidRPr="00995D42">
        <w:rPr>
          <w:rFonts w:ascii="MetaPro-Norm" w:hAnsi="MetaPro-Norm" w:cs="Calibri"/>
          <w:sz w:val="18"/>
          <w:szCs w:val="18"/>
        </w:rPr>
        <w:t>на</w:t>
      </w:r>
      <w:proofErr w:type="spellEnd"/>
      <w:r w:rsidR="003A47EA" w:rsidRPr="00995D42">
        <w:rPr>
          <w:rFonts w:ascii="MetaPro-Norm" w:hAnsi="MetaPro-Norm" w:cs="Calibri"/>
          <w:sz w:val="18"/>
          <w:szCs w:val="18"/>
        </w:rPr>
        <w:t xml:space="preserve"> </w:t>
      </w:r>
      <w:proofErr w:type="spellStart"/>
      <w:r w:rsidR="003A47EA" w:rsidRPr="00995D42">
        <w:rPr>
          <w:rFonts w:ascii="MetaPro-Norm" w:hAnsi="MetaPro-Norm" w:cs="Calibri"/>
          <w:sz w:val="18"/>
          <w:szCs w:val="18"/>
        </w:rPr>
        <w:t>территории</w:t>
      </w:r>
      <w:proofErr w:type="spellEnd"/>
      <w:r w:rsidR="003A47EA" w:rsidRPr="00995D42">
        <w:rPr>
          <w:rFonts w:ascii="MetaPro-Norm" w:hAnsi="MetaPro-Norm" w:cs="Calibri"/>
          <w:sz w:val="18"/>
          <w:szCs w:val="18"/>
        </w:rPr>
        <w:t xml:space="preserve"> </w:t>
      </w:r>
      <w:proofErr w:type="spellStart"/>
      <w:r w:rsidR="003A47EA" w:rsidRPr="00995D42">
        <w:rPr>
          <w:rFonts w:ascii="MetaPro-Norm" w:hAnsi="MetaPro-Norm" w:cs="Calibri"/>
          <w:sz w:val="18"/>
          <w:szCs w:val="18"/>
        </w:rPr>
        <w:t>Российской</w:t>
      </w:r>
      <w:proofErr w:type="spellEnd"/>
      <w:r w:rsidR="003A47EA" w:rsidRPr="00995D42">
        <w:rPr>
          <w:rFonts w:ascii="MetaPro-Norm" w:hAnsi="MetaPro-Norm" w:cs="Calibri"/>
          <w:sz w:val="18"/>
          <w:szCs w:val="18"/>
        </w:rPr>
        <w:t xml:space="preserve"> </w:t>
      </w:r>
      <w:proofErr w:type="spellStart"/>
      <w:r w:rsidR="003A47EA" w:rsidRPr="00995D42">
        <w:rPr>
          <w:rFonts w:ascii="MetaPro-Norm" w:hAnsi="MetaPro-Norm" w:cs="Calibri"/>
          <w:sz w:val="18"/>
          <w:szCs w:val="18"/>
        </w:rPr>
        <w:t>Федерации</w:t>
      </w:r>
      <w:proofErr w:type="spellEnd"/>
      <w:r w:rsidR="003A47EA" w:rsidRPr="00995D42">
        <w:rPr>
          <w:rFonts w:ascii="MetaPro-Norm" w:hAnsi="MetaPro-Norm" w:cs="Calibri"/>
          <w:sz w:val="18"/>
          <w:szCs w:val="18"/>
        </w:rPr>
        <w:t>” (“List of foreign and international non-governmental organizations whose activities are recognized as undesirable on the territory of the Russian Federation”), Moscow, February 4, 2022,</w:t>
      </w:r>
      <w:r w:rsidRPr="00995D42">
        <w:rPr>
          <w:rFonts w:ascii="MetaPro-Norm" w:hAnsi="MetaPro-Norm" w:cs="Calibri"/>
          <w:sz w:val="18"/>
          <w:szCs w:val="18"/>
        </w:rPr>
        <w:t xml:space="preserve"> </w:t>
      </w:r>
      <w:hyperlink r:id="rId9" w:history="1">
        <w:r w:rsidR="007E2445" w:rsidRPr="00995D42">
          <w:rPr>
            <w:rStyle w:val="Hyperlink"/>
            <w:rFonts w:ascii="MetaPro-Norm" w:hAnsi="MetaPro-Norm" w:cs="Calibri"/>
            <w:color w:val="auto"/>
            <w:sz w:val="18"/>
            <w:szCs w:val="18"/>
          </w:rPr>
          <w:t>https://minjust.gov.ru/ru/documents/7756/</w:t>
        </w:r>
      </w:hyperlink>
      <w:r w:rsidR="003A47EA" w:rsidRPr="00995D42">
        <w:rPr>
          <w:rFonts w:ascii="MetaPro-Norm" w:hAnsi="MetaPro-Norm" w:cs="Calibri"/>
          <w:sz w:val="18"/>
          <w:szCs w:val="18"/>
        </w:rPr>
        <w:t xml:space="preserve"> </w:t>
      </w:r>
      <w:r w:rsidR="007E2445" w:rsidRPr="00995D42">
        <w:rPr>
          <w:rFonts w:ascii="MetaPro-Norm" w:hAnsi="MetaPro-Norm" w:cs="Calibri"/>
          <w:sz w:val="18"/>
          <w:szCs w:val="18"/>
        </w:rPr>
        <w:t>(accessed February 7, 2022).</w:t>
      </w:r>
    </w:p>
  </w:footnote>
  <w:footnote w:id="14">
    <w:p w14:paraId="1046EE4B" w14:textId="72CE8CDB" w:rsidR="00854587" w:rsidRPr="00995D42" w:rsidRDefault="00854587" w:rsidP="00995D42">
      <w:pPr>
        <w:pStyle w:val="FootnoteText"/>
        <w:contextualSpacing/>
        <w:rPr>
          <w:rFonts w:ascii="MetaPro-Norm" w:hAnsi="MetaPro-Norm"/>
          <w:sz w:val="18"/>
          <w:szCs w:val="18"/>
        </w:rPr>
      </w:pPr>
      <w:r w:rsidRPr="00995D42">
        <w:rPr>
          <w:rStyle w:val="FootnoteReference"/>
          <w:rFonts w:ascii="MetaPro-Norm" w:hAnsi="MetaPro-Norm" w:cs="Calibri"/>
          <w:sz w:val="18"/>
          <w:szCs w:val="18"/>
        </w:rPr>
        <w:footnoteRef/>
      </w:r>
      <w:r w:rsidR="00B3460F" w:rsidRPr="00995D42">
        <w:rPr>
          <w:rFonts w:ascii="MetaPro-Norm" w:hAnsi="MetaPro-Norm" w:cs="Calibri"/>
          <w:sz w:val="18"/>
          <w:szCs w:val="18"/>
        </w:rPr>
        <w:t xml:space="preserve"> Aitkhozhina, “New ‘Undesirables’ Law Expands Activists’ Danger Zone</w:t>
      </w:r>
      <w:r w:rsidR="0082562A" w:rsidRPr="00995D42">
        <w:rPr>
          <w:rFonts w:ascii="MetaPro-Norm" w:hAnsi="MetaPro-Norm" w:cs="Calibri"/>
          <w:sz w:val="18"/>
          <w:szCs w:val="18"/>
        </w:rPr>
        <w:t>.</w:t>
      </w:r>
      <w:r w:rsidR="00B3460F" w:rsidRPr="00995D42">
        <w:rPr>
          <w:rFonts w:ascii="MetaPro-Norm" w:hAnsi="MetaPro-Norm" w:cs="Calibri"/>
          <w:sz w:val="18"/>
          <w:szCs w:val="18"/>
        </w:rPr>
        <w:t>”</w:t>
      </w:r>
      <w:r w:rsidR="0082562A" w:rsidRPr="00995D42" w:rsidDel="0082562A">
        <w:rPr>
          <w:rFonts w:ascii="MetaPro-Norm" w:hAnsi="MetaPro-Norm" w:cs="Calibri"/>
          <w:sz w:val="18"/>
          <w:szCs w:val="18"/>
        </w:rPr>
        <w:t xml:space="preserve"> </w:t>
      </w:r>
    </w:p>
  </w:footnote>
  <w:footnote w:id="15">
    <w:p w14:paraId="3FB97853" w14:textId="5FA6B545" w:rsidR="00854587" w:rsidRPr="00995D42" w:rsidRDefault="00854587" w:rsidP="00995D42">
      <w:pPr>
        <w:pStyle w:val="FootnoteText"/>
        <w:contextualSpacing/>
        <w:rPr>
          <w:rFonts w:ascii="MetaPro-Norm" w:hAnsi="MetaPro-Norm" w:cstheme="minorHAnsi"/>
          <w:sz w:val="18"/>
          <w:szCs w:val="18"/>
        </w:rPr>
      </w:pPr>
      <w:r w:rsidRPr="00995D42">
        <w:rPr>
          <w:rStyle w:val="FootnoteReference"/>
          <w:rFonts w:ascii="MetaPro-Norm" w:hAnsi="MetaPro-Norm"/>
          <w:sz w:val="18"/>
          <w:szCs w:val="18"/>
        </w:rPr>
        <w:footnoteRef/>
      </w:r>
      <w:r w:rsidRPr="00995D42">
        <w:rPr>
          <w:rFonts w:ascii="MetaPro-Norm" w:hAnsi="MetaPro-Norm"/>
          <w:sz w:val="18"/>
          <w:szCs w:val="18"/>
        </w:rPr>
        <w:t xml:space="preserve"> </w:t>
      </w:r>
      <w:r w:rsidR="009F634D" w:rsidRPr="00995D42">
        <w:rPr>
          <w:rFonts w:ascii="MetaPro-Norm" w:hAnsi="MetaPro-Norm" w:cstheme="minorHAnsi"/>
          <w:sz w:val="18"/>
          <w:szCs w:val="18"/>
        </w:rPr>
        <w:t>Tanya Lokshina, “Threat of Prosecution Forces Closure of Top Russian Rights Group,” commentary, Human Right</w:t>
      </w:r>
      <w:r w:rsidR="007149E1" w:rsidRPr="00995D42">
        <w:rPr>
          <w:rFonts w:ascii="MetaPro-Norm" w:hAnsi="MetaPro-Norm" w:cstheme="minorHAnsi"/>
          <w:sz w:val="18"/>
          <w:szCs w:val="18"/>
        </w:rPr>
        <w:t>s</w:t>
      </w:r>
      <w:r w:rsidR="009F634D" w:rsidRPr="00995D42">
        <w:rPr>
          <w:rFonts w:ascii="MetaPro-Norm" w:hAnsi="MetaPro-Norm" w:cstheme="minorHAnsi"/>
          <w:sz w:val="18"/>
          <w:szCs w:val="18"/>
        </w:rPr>
        <w:t xml:space="preserve"> Watch Dispatch, July 19, 2021, </w:t>
      </w:r>
      <w:r w:rsidRPr="00995D42">
        <w:rPr>
          <w:rFonts w:ascii="MetaPro-Norm" w:hAnsi="MetaPro-Norm" w:cstheme="minorHAnsi"/>
          <w:sz w:val="18"/>
          <w:szCs w:val="18"/>
        </w:rPr>
        <w:t>https://www.hrw.org/news/2021/07/19/threat-prosecution-forces-closure-top-russian-rights-group</w:t>
      </w:r>
      <w:r w:rsidR="009F634D" w:rsidRPr="00995D42">
        <w:rPr>
          <w:rFonts w:ascii="MetaPro-Norm" w:hAnsi="MetaPro-Norm" w:cstheme="minorHAnsi"/>
          <w:sz w:val="18"/>
          <w:szCs w:val="18"/>
        </w:rPr>
        <w:t>.</w:t>
      </w:r>
    </w:p>
  </w:footnote>
  <w:footnote w:id="16">
    <w:p w14:paraId="28AF181D" w14:textId="4D74BF28" w:rsidR="00854587" w:rsidRPr="00194DB1" w:rsidRDefault="00854587" w:rsidP="00995D42">
      <w:pPr>
        <w:spacing w:after="0" w:line="240" w:lineRule="auto"/>
        <w:contextualSpacing/>
        <w:rPr>
          <w:rFonts w:ascii="MetaPro-Norm" w:hAnsi="MetaPro-Norm"/>
          <w:sz w:val="18"/>
          <w:szCs w:val="18"/>
        </w:rPr>
      </w:pPr>
      <w:r w:rsidRPr="00995D42">
        <w:rPr>
          <w:rStyle w:val="FootnoteReference"/>
          <w:rFonts w:ascii="MetaPro-Norm" w:hAnsi="MetaPro-Norm" w:cstheme="minorHAnsi"/>
          <w:sz w:val="18"/>
          <w:szCs w:val="18"/>
        </w:rPr>
        <w:footnoteRef/>
      </w:r>
      <w:r w:rsidRPr="00995D42">
        <w:rPr>
          <w:rFonts w:ascii="MetaPro-Norm" w:hAnsi="MetaPro-Norm" w:cstheme="minorHAnsi"/>
          <w:sz w:val="18"/>
          <w:szCs w:val="18"/>
        </w:rPr>
        <w:t xml:space="preserve"> Two other human rights lawyers, Vanessa Kogan and Valentina </w:t>
      </w:r>
      <w:proofErr w:type="spellStart"/>
      <w:r w:rsidRPr="00995D42">
        <w:rPr>
          <w:rFonts w:ascii="MetaPro-Norm" w:hAnsi="MetaPro-Norm" w:cstheme="minorHAnsi"/>
          <w:sz w:val="18"/>
          <w:szCs w:val="18"/>
        </w:rPr>
        <w:t>Chupik</w:t>
      </w:r>
      <w:proofErr w:type="spellEnd"/>
      <w:r w:rsidRPr="00995D42">
        <w:rPr>
          <w:rFonts w:ascii="MetaPro-Norm" w:hAnsi="MetaPro-Norm" w:cstheme="minorHAnsi"/>
          <w:sz w:val="18"/>
          <w:szCs w:val="18"/>
        </w:rPr>
        <w:t>, both foreign nationals and heads of human rights groups that worked on international human rights litigation and legal aid to migrants respectively, were expelled from the country on dubious ground, albeit unrelated to the “undesir</w:t>
      </w:r>
      <w:r w:rsidRPr="00C21EE0">
        <w:rPr>
          <w:rFonts w:ascii="MetaPro-Norm" w:hAnsi="MetaPro-Norm" w:cstheme="minorHAnsi"/>
          <w:sz w:val="18"/>
          <w:szCs w:val="18"/>
        </w:rPr>
        <w:t>ables” law. See</w:t>
      </w:r>
      <w:r w:rsidR="00652A45" w:rsidRPr="00C21EE0">
        <w:rPr>
          <w:rFonts w:ascii="MetaPro-Norm" w:hAnsi="MetaPro-Norm" w:cstheme="minorHAnsi"/>
          <w:sz w:val="18"/>
          <w:szCs w:val="18"/>
        </w:rPr>
        <w:t>, “Russia: Three Human Rights Groups Penalized,” Human Rights Watch news release,</w:t>
      </w:r>
      <w:r w:rsidRPr="00C21EE0">
        <w:rPr>
          <w:rFonts w:ascii="MetaPro-Norm" w:hAnsi="MetaPro-Norm" w:cstheme="minorHAnsi"/>
          <w:sz w:val="18"/>
          <w:szCs w:val="18"/>
        </w:rPr>
        <w:t xml:space="preserve"> </w:t>
      </w:r>
      <w:r w:rsidR="00652A45" w:rsidRPr="00C21EE0">
        <w:rPr>
          <w:rFonts w:ascii="MetaPro-Norm" w:hAnsi="MetaPro-Norm" w:cstheme="minorHAnsi"/>
          <w:sz w:val="18"/>
          <w:szCs w:val="18"/>
        </w:rPr>
        <w:t xml:space="preserve">September 27, 2021, </w:t>
      </w:r>
      <w:r w:rsidRPr="00C21EE0">
        <w:rPr>
          <w:rFonts w:ascii="MetaPro-Norm" w:hAnsi="MetaPro-Norm" w:cstheme="minorHAnsi"/>
          <w:sz w:val="18"/>
          <w:szCs w:val="18"/>
        </w:rPr>
        <w:t>https://www.hrw.org/news/2021/09/27/russia-three-human-rights-groups-penalized</w:t>
      </w:r>
      <w:r w:rsidR="00652A45" w:rsidRPr="00C21EE0">
        <w:rPr>
          <w:rFonts w:ascii="MetaPro-Norm" w:hAnsi="MetaPro-Norm" w:cstheme="minorHAnsi"/>
          <w:sz w:val="18"/>
          <w:szCs w:val="18"/>
        </w:rPr>
        <w:t>.</w:t>
      </w:r>
    </w:p>
  </w:footnote>
  <w:footnote w:id="17">
    <w:p w14:paraId="6B071512" w14:textId="484A6D82" w:rsidR="00564EFA" w:rsidRPr="00452F3D" w:rsidRDefault="00854587" w:rsidP="00564EFA">
      <w:pPr>
        <w:pStyle w:val="FootnoteText"/>
        <w:rPr>
          <w:rFonts w:ascii="MetaPro-Norm" w:hAnsi="MetaPro-Norm" w:cstheme="minorHAnsi"/>
          <w:sz w:val="18"/>
          <w:szCs w:val="18"/>
        </w:rPr>
      </w:pPr>
      <w:r w:rsidRPr="00452F3D">
        <w:rPr>
          <w:rStyle w:val="FootnoteReference"/>
          <w:rFonts w:ascii="MetaPro-Norm" w:hAnsi="MetaPro-Norm" w:cstheme="minorHAnsi"/>
          <w:sz w:val="18"/>
          <w:szCs w:val="18"/>
        </w:rPr>
        <w:footnoteRef/>
      </w:r>
      <w:r w:rsidR="00564EFA" w:rsidRPr="00452F3D">
        <w:rPr>
          <w:rFonts w:ascii="MetaPro-Norm" w:hAnsi="MetaPro-Norm" w:cstheme="minorHAnsi"/>
          <w:sz w:val="18"/>
          <w:szCs w:val="18"/>
        </w:rPr>
        <w:t xml:space="preserve"> “Russia: Ban Sought on Groups Linked to Navalny</w:t>
      </w:r>
      <w:r w:rsidR="007F31D1" w:rsidRPr="00452F3D">
        <w:rPr>
          <w:rFonts w:ascii="MetaPro-Norm" w:hAnsi="MetaPro-Norm" w:cstheme="minorHAnsi"/>
          <w:sz w:val="18"/>
          <w:szCs w:val="18"/>
        </w:rPr>
        <w:t>,” Human Rights Watch news release, April 19, 2021,</w:t>
      </w:r>
    </w:p>
    <w:p w14:paraId="0D004438" w14:textId="08629A34" w:rsidR="00854587" w:rsidRPr="00452F3D" w:rsidRDefault="00854587">
      <w:pPr>
        <w:pStyle w:val="FootnoteText"/>
        <w:rPr>
          <w:rFonts w:ascii="MetaPro-Norm" w:hAnsi="MetaPro-Norm"/>
          <w:sz w:val="18"/>
          <w:szCs w:val="18"/>
        </w:rPr>
      </w:pPr>
      <w:r w:rsidRPr="00452F3D">
        <w:rPr>
          <w:rFonts w:ascii="MetaPro-Norm" w:hAnsi="MetaPro-Norm" w:cstheme="minorHAnsi"/>
          <w:sz w:val="18"/>
          <w:szCs w:val="18"/>
        </w:rPr>
        <w:t xml:space="preserve"> </w:t>
      </w:r>
      <w:hyperlink r:id="rId10" w:history="1">
        <w:r w:rsidR="007F31D1" w:rsidRPr="00452F3D">
          <w:rPr>
            <w:rStyle w:val="Hyperlink"/>
            <w:rFonts w:ascii="MetaPro-Norm" w:hAnsi="MetaPro-Norm" w:cstheme="minorHAnsi"/>
            <w:color w:val="auto"/>
            <w:sz w:val="18"/>
            <w:szCs w:val="18"/>
          </w:rPr>
          <w:t>https://www.hrw.org/news/2021/04/19/russia-ban-sought-groups-linked-navalny</w:t>
        </w:r>
      </w:hyperlink>
      <w:r w:rsidR="007F31D1" w:rsidRPr="00452F3D">
        <w:rPr>
          <w:rFonts w:ascii="MetaPro-Norm" w:hAnsi="MetaPro-Norm" w:cstheme="minorHAnsi"/>
          <w:sz w:val="18"/>
          <w:szCs w:val="18"/>
        </w:rPr>
        <w:t xml:space="preserve">. </w:t>
      </w:r>
    </w:p>
  </w:footnote>
  <w:footnote w:id="18">
    <w:p w14:paraId="31988D8C" w14:textId="12D631A2" w:rsidR="00854587" w:rsidRPr="00452F3D" w:rsidRDefault="00854587">
      <w:pPr>
        <w:pStyle w:val="FootnoteText"/>
        <w:rPr>
          <w:rFonts w:ascii="MetaPro-Norm" w:hAnsi="MetaPro-Norm"/>
          <w:sz w:val="18"/>
          <w:szCs w:val="18"/>
        </w:rPr>
      </w:pPr>
      <w:r w:rsidRPr="00452F3D">
        <w:rPr>
          <w:rStyle w:val="FootnoteReference"/>
          <w:rFonts w:ascii="MetaPro-Norm" w:hAnsi="MetaPro-Norm"/>
          <w:sz w:val="18"/>
          <w:szCs w:val="18"/>
        </w:rPr>
        <w:footnoteRef/>
      </w:r>
      <w:r w:rsidR="007F31D1" w:rsidRPr="00452F3D">
        <w:rPr>
          <w:rFonts w:ascii="MetaPro-Norm" w:hAnsi="MetaPro-Norm"/>
          <w:sz w:val="18"/>
          <w:szCs w:val="18"/>
        </w:rPr>
        <w:t xml:space="preserve"> Damelya Aitkhozhina, “Russian Journalist Sentenced on Bogus Terrorism Charges,” commentary, Human Rights Watch Dispatch, July 6, 2020, </w:t>
      </w:r>
      <w:r w:rsidRPr="00452F3D">
        <w:rPr>
          <w:rFonts w:ascii="MetaPro-Norm" w:hAnsi="MetaPro-Norm"/>
          <w:sz w:val="18"/>
          <w:szCs w:val="18"/>
        </w:rPr>
        <w:t>https://www.hrw.org/news/2020/07/06/russian-journalist-sentenced-bogus-terrorism-charges</w:t>
      </w:r>
    </w:p>
  </w:footnote>
  <w:footnote w:id="19">
    <w:p w14:paraId="5DA2E4E4" w14:textId="051CE2A1" w:rsidR="00854587" w:rsidRPr="00102FFF" w:rsidRDefault="00854587" w:rsidP="00EC377D">
      <w:pPr>
        <w:pStyle w:val="FootnoteText"/>
        <w:rPr>
          <w:rFonts w:ascii="MetaPro-Norm" w:hAnsi="MetaPro-Norm"/>
          <w:sz w:val="18"/>
          <w:szCs w:val="18"/>
        </w:rPr>
      </w:pPr>
      <w:r w:rsidRPr="00452F3D">
        <w:rPr>
          <w:rStyle w:val="FootnoteReference"/>
          <w:rFonts w:ascii="MetaPro-Norm" w:hAnsi="MetaPro-Norm"/>
          <w:sz w:val="18"/>
          <w:szCs w:val="18"/>
        </w:rPr>
        <w:footnoteRef/>
      </w:r>
      <w:r w:rsidRPr="00452F3D">
        <w:rPr>
          <w:rFonts w:ascii="MetaPro-Norm" w:hAnsi="MetaPro-Norm"/>
          <w:sz w:val="18"/>
          <w:szCs w:val="18"/>
        </w:rPr>
        <w:t xml:space="preserve"> See e.g.</w:t>
      </w:r>
      <w:r w:rsidR="00EC377D" w:rsidRPr="00452F3D">
        <w:rPr>
          <w:rFonts w:ascii="MetaPro-Norm" w:hAnsi="MetaPro-Norm"/>
          <w:sz w:val="18"/>
          <w:szCs w:val="18"/>
        </w:rPr>
        <w:t xml:space="preserve"> Human Rights Watch, </w:t>
      </w:r>
      <w:r w:rsidR="00EC377D" w:rsidRPr="00452F3D">
        <w:rPr>
          <w:rFonts w:ascii="MetaPro-Norm" w:hAnsi="MetaPro-Norm"/>
          <w:i/>
          <w:iCs/>
          <w:sz w:val="18"/>
          <w:szCs w:val="18"/>
        </w:rPr>
        <w:t xml:space="preserve">World Report </w:t>
      </w:r>
      <w:r w:rsidR="00EC377D" w:rsidRPr="00452F3D">
        <w:rPr>
          <w:rFonts w:ascii="MetaPro-Norm" w:hAnsi="MetaPro-Norm"/>
          <w:sz w:val="18"/>
          <w:szCs w:val="18"/>
        </w:rPr>
        <w:t xml:space="preserve">2021, (New York: Human Rights Watch, 2021), Russia chapter, </w:t>
      </w:r>
      <w:hyperlink r:id="rId11" w:history="1">
        <w:r w:rsidR="00EC377D" w:rsidRPr="00452F3D">
          <w:rPr>
            <w:rStyle w:val="Hyperlink"/>
            <w:rFonts w:ascii="MetaPro-Norm" w:hAnsi="MetaPro-Norm"/>
            <w:color w:val="auto"/>
            <w:sz w:val="18"/>
            <w:szCs w:val="18"/>
          </w:rPr>
          <w:t>https://www.hrw.org/world-report/2021/country-chapters/russia#</w:t>
        </w:r>
      </w:hyperlink>
      <w:r w:rsidR="00EC377D" w:rsidRPr="00452F3D">
        <w:rPr>
          <w:rFonts w:ascii="MetaPro-Norm" w:hAnsi="MetaPro-Norm"/>
          <w:sz w:val="18"/>
          <w:szCs w:val="18"/>
        </w:rPr>
        <w:t xml:space="preserve">; </w:t>
      </w:r>
      <w:r w:rsidR="00EC377D" w:rsidRPr="00452F3D">
        <w:rPr>
          <w:rFonts w:ascii="MetaPro-Norm" w:hAnsi="MetaPro-Norm" w:cstheme="minorHAnsi"/>
          <w:sz w:val="18"/>
          <w:szCs w:val="18"/>
        </w:rPr>
        <w:t xml:space="preserve">Human Rights Watch, </w:t>
      </w:r>
      <w:r w:rsidR="00EC377D" w:rsidRPr="00452F3D">
        <w:rPr>
          <w:rFonts w:ascii="MetaPro-Norm" w:hAnsi="MetaPro-Norm" w:cstheme="minorHAnsi"/>
          <w:i/>
          <w:iCs/>
          <w:sz w:val="18"/>
          <w:szCs w:val="18"/>
        </w:rPr>
        <w:t xml:space="preserve">World Report </w:t>
      </w:r>
      <w:r w:rsidR="00EC377D" w:rsidRPr="00452F3D">
        <w:rPr>
          <w:rFonts w:ascii="MetaPro-Norm" w:hAnsi="MetaPro-Norm" w:cstheme="minorHAnsi"/>
          <w:sz w:val="18"/>
          <w:szCs w:val="18"/>
        </w:rPr>
        <w:t xml:space="preserve">2022 (New York: Human Rights Watch, 2022), Russia chapter, </w:t>
      </w:r>
      <w:hyperlink r:id="rId12" w:history="1">
        <w:r w:rsidR="00EC377D" w:rsidRPr="00452F3D">
          <w:rPr>
            <w:rStyle w:val="Hyperlink"/>
            <w:rFonts w:ascii="MetaPro-Norm" w:hAnsi="MetaPro-Norm" w:cstheme="minorHAnsi"/>
            <w:color w:val="auto"/>
            <w:sz w:val="18"/>
            <w:szCs w:val="18"/>
          </w:rPr>
          <w:t>https://www.hrw.org/world-report/2022/country-chapters/russia</w:t>
        </w:r>
      </w:hyperlink>
      <w:r w:rsidR="00EC377D" w:rsidRPr="00452F3D">
        <w:rPr>
          <w:rFonts w:ascii="MetaPro-Norm" w:hAnsi="MetaPro-Norm" w:cstheme="minorHAnsi"/>
          <w:sz w:val="18"/>
          <w:szCs w:val="18"/>
        </w:rPr>
        <w:t>.</w:t>
      </w:r>
      <w:r w:rsidRPr="00452F3D">
        <w:rPr>
          <w:rFonts w:ascii="MetaPro-Norm" w:hAnsi="MetaPro-Norm"/>
          <w:sz w:val="18"/>
          <w:szCs w:val="18"/>
        </w:rPr>
        <w:t xml:space="preserve"> See </w:t>
      </w:r>
      <w:r w:rsidRPr="00102FFF">
        <w:rPr>
          <w:rFonts w:ascii="MetaPro-Norm" w:hAnsi="MetaPro-Norm"/>
          <w:sz w:val="18"/>
          <w:szCs w:val="18"/>
        </w:rPr>
        <w:t xml:space="preserve">also, </w:t>
      </w:r>
      <w:r w:rsidR="00EC377D" w:rsidRPr="00102FFF">
        <w:rPr>
          <w:rFonts w:ascii="MetaPro-Norm" w:hAnsi="MetaPro-Norm"/>
          <w:sz w:val="18"/>
          <w:szCs w:val="18"/>
        </w:rPr>
        <w:t xml:space="preserve">Human Rights Watch, </w:t>
      </w:r>
      <w:r w:rsidRPr="00102FFF">
        <w:rPr>
          <w:rFonts w:ascii="MetaPro-Norm" w:hAnsi="MetaPro-Norm"/>
          <w:i/>
          <w:iCs/>
          <w:sz w:val="18"/>
          <w:szCs w:val="18"/>
        </w:rPr>
        <w:t>Russia: Escalating Persecution of Jehovah’s Witnesses</w:t>
      </w:r>
      <w:r w:rsidRPr="00102FFF">
        <w:rPr>
          <w:rFonts w:ascii="MetaPro-Norm" w:hAnsi="MetaPro-Norm"/>
          <w:sz w:val="18"/>
          <w:szCs w:val="18"/>
        </w:rPr>
        <w:t xml:space="preserve">, January 9, 2020, </w:t>
      </w:r>
      <w:hyperlink r:id="rId13" w:history="1">
        <w:r w:rsidRPr="00102FFF">
          <w:rPr>
            <w:rStyle w:val="Hyperlink"/>
            <w:rFonts w:ascii="MetaPro-Norm" w:hAnsi="MetaPro-Norm"/>
            <w:color w:val="auto"/>
            <w:sz w:val="18"/>
            <w:szCs w:val="18"/>
          </w:rPr>
          <w:t>https://www.hrw.org/news/2020/01/09/russia-escalating-persecution-jehovahs-witnesses</w:t>
        </w:r>
      </w:hyperlink>
      <w:r w:rsidR="00EC377D" w:rsidRPr="00102FFF">
        <w:rPr>
          <w:rFonts w:ascii="MetaPro-Norm" w:hAnsi="MetaPro-Norm"/>
          <w:sz w:val="18"/>
          <w:szCs w:val="18"/>
        </w:rPr>
        <w:t xml:space="preserve">; </w:t>
      </w:r>
      <w:r w:rsidRPr="00102FFF">
        <w:rPr>
          <w:rFonts w:ascii="MetaPro-Norm" w:hAnsi="MetaPro-Norm"/>
          <w:sz w:val="18"/>
          <w:szCs w:val="18"/>
        </w:rPr>
        <w:t>Damelya Aitkhozhina, “Harsh Sentences for Alleged Hizb ut-Tahrir Followers in Russia,”</w:t>
      </w:r>
      <w:r w:rsidR="00F4392C" w:rsidRPr="00102FFF">
        <w:rPr>
          <w:rFonts w:ascii="MetaPro-Norm" w:hAnsi="MetaPro-Norm"/>
          <w:sz w:val="18"/>
          <w:szCs w:val="18"/>
        </w:rPr>
        <w:t xml:space="preserve"> </w:t>
      </w:r>
      <w:r w:rsidRPr="00102FFF">
        <w:rPr>
          <w:rFonts w:ascii="MetaPro-Norm" w:hAnsi="MetaPro-Norm"/>
          <w:sz w:val="18"/>
          <w:szCs w:val="18"/>
        </w:rPr>
        <w:t>commentary, Human Rights Watch Dispatch, October 1, 2020, https://www.hrw.org/news/2020/10/01/harsh-sentences-alleged-hizb-ut-tahrir-followers-russia</w:t>
      </w:r>
    </w:p>
  </w:footnote>
  <w:footnote w:id="20">
    <w:p w14:paraId="78D5034D" w14:textId="402EF2FC" w:rsidR="00854587" w:rsidRPr="00102FFF" w:rsidRDefault="00854587">
      <w:pPr>
        <w:pStyle w:val="FootnoteText"/>
        <w:rPr>
          <w:rFonts w:ascii="MetaPro-Norm" w:hAnsi="MetaPro-Norm"/>
          <w:sz w:val="18"/>
          <w:szCs w:val="18"/>
        </w:rPr>
      </w:pPr>
      <w:r w:rsidRPr="00102FFF">
        <w:rPr>
          <w:rStyle w:val="FootnoteReference"/>
          <w:rFonts w:ascii="MetaPro-Norm" w:hAnsi="MetaPro-Norm"/>
          <w:sz w:val="18"/>
          <w:szCs w:val="18"/>
        </w:rPr>
        <w:footnoteRef/>
      </w:r>
      <w:r w:rsidRPr="00102FFF">
        <w:rPr>
          <w:rFonts w:ascii="MetaPro-Norm" w:hAnsi="MetaPro-Norm"/>
          <w:sz w:val="18"/>
          <w:szCs w:val="18"/>
        </w:rPr>
        <w:t xml:space="preserve"> Criminal Code of the Russian Federation, art.128</w:t>
      </w:r>
      <w:r w:rsidRPr="00102FFF">
        <w:rPr>
          <w:rFonts w:ascii="MetaPro-Norm" w:hAnsi="MetaPro-Norm"/>
          <w:sz w:val="18"/>
          <w:szCs w:val="18"/>
          <w:vertAlign w:val="superscript"/>
        </w:rPr>
        <w:t>1</w:t>
      </w:r>
      <w:r w:rsidRPr="00102FFF">
        <w:rPr>
          <w:rFonts w:ascii="MetaPro-Norm" w:hAnsi="MetaPro-Norm"/>
          <w:sz w:val="18"/>
          <w:szCs w:val="18"/>
        </w:rPr>
        <w:t xml:space="preserve"> (5). http://www.consultant.ru/document/cons_doc_LAW_10699/8a73d26dba7976d6c43cc94aa1515368fef256f0/</w:t>
      </w:r>
    </w:p>
  </w:footnote>
  <w:footnote w:id="21">
    <w:p w14:paraId="22F4736D" w14:textId="1B13757C" w:rsidR="00854587" w:rsidRPr="00102FFF" w:rsidRDefault="00854587" w:rsidP="006E3636">
      <w:pPr>
        <w:pStyle w:val="FootnoteText"/>
        <w:rPr>
          <w:rFonts w:ascii="MetaPro-Norm" w:hAnsi="MetaPro-Norm"/>
          <w:sz w:val="18"/>
          <w:szCs w:val="18"/>
        </w:rPr>
      </w:pPr>
      <w:r w:rsidRPr="00102FFF">
        <w:rPr>
          <w:rStyle w:val="FootnoteReference"/>
          <w:rFonts w:ascii="MetaPro-Norm" w:hAnsi="MetaPro-Norm"/>
          <w:sz w:val="18"/>
          <w:szCs w:val="18"/>
        </w:rPr>
        <w:footnoteRef/>
      </w:r>
      <w:r w:rsidR="000334C5" w:rsidRPr="00102FFF">
        <w:rPr>
          <w:rFonts w:ascii="MetaPro-Norm" w:hAnsi="MetaPro-Norm"/>
          <w:sz w:val="18"/>
          <w:szCs w:val="18"/>
        </w:rPr>
        <w:t xml:space="preserve"> United Nations Human Rights Council, Report of the Special Rapporteur on the promotion and protection of the right to freedom of opinion and expression, Frank La Rue, A/HRC/17/27, May 16, 2011, </w:t>
      </w:r>
      <w:hyperlink r:id="rId14" w:history="1">
        <w:r w:rsidR="0046432E" w:rsidRPr="0005161A">
          <w:rPr>
            <w:rStyle w:val="Hyperlink"/>
            <w:rFonts w:ascii="MetaPro-Norm" w:hAnsi="MetaPro-Norm"/>
            <w:sz w:val="18"/>
            <w:szCs w:val="18"/>
          </w:rPr>
          <w:t>https://www2.ohchr.org/english/bodies/hrcouncil/docs/17session/A.HRC.17.27_en.pdf</w:t>
        </w:r>
      </w:hyperlink>
      <w:r w:rsidR="0046432E" w:rsidRPr="0005161A">
        <w:rPr>
          <w:rFonts w:ascii="MetaPro-Norm" w:hAnsi="MetaPro-Norm"/>
          <w:sz w:val="18"/>
          <w:szCs w:val="18"/>
        </w:rPr>
        <w:t xml:space="preserve"> (accessed February 7, 2020) p. </w:t>
      </w:r>
      <w:r w:rsidR="0046432E" w:rsidRPr="00102FFF">
        <w:rPr>
          <w:rFonts w:ascii="MetaPro-Norm" w:hAnsi="MetaPro-Norm"/>
          <w:sz w:val="18"/>
          <w:szCs w:val="18"/>
        </w:rPr>
        <w:t xml:space="preserve">8. </w:t>
      </w:r>
    </w:p>
  </w:footnote>
  <w:footnote w:id="22">
    <w:p w14:paraId="56254917" w14:textId="4E3CC7D9" w:rsidR="00102FFF" w:rsidRPr="00102FFF" w:rsidRDefault="00102FFF">
      <w:pPr>
        <w:pStyle w:val="FootnoteText"/>
        <w:rPr>
          <w:rFonts w:ascii="MetaPro-Norm" w:hAnsi="MetaPro-Norm"/>
          <w:sz w:val="18"/>
          <w:szCs w:val="18"/>
        </w:rPr>
      </w:pPr>
      <w:r w:rsidRPr="00102FFF">
        <w:rPr>
          <w:rStyle w:val="FootnoteReference"/>
          <w:rFonts w:ascii="MetaPro-Norm" w:hAnsi="MetaPro-Norm"/>
          <w:sz w:val="18"/>
          <w:szCs w:val="18"/>
        </w:rPr>
        <w:footnoteRef/>
      </w:r>
      <w:r w:rsidRPr="00102FFF">
        <w:rPr>
          <w:rFonts w:ascii="MetaPro-Norm" w:hAnsi="MetaPro-Norm"/>
          <w:sz w:val="18"/>
          <w:szCs w:val="18"/>
        </w:rPr>
        <w:t xml:space="preserve"> “Moscow is expanding its use of face recognition technology,” </w:t>
      </w:r>
      <w:r w:rsidRPr="00102FFF">
        <w:rPr>
          <w:rFonts w:ascii="MetaPro-Norm" w:hAnsi="MetaPro-Norm"/>
          <w:i/>
          <w:iCs/>
          <w:sz w:val="18"/>
          <w:szCs w:val="18"/>
        </w:rPr>
        <w:t>The Bell,</w:t>
      </w:r>
      <w:r w:rsidRPr="00102FFF">
        <w:rPr>
          <w:rFonts w:ascii="MetaPro-Norm" w:hAnsi="MetaPro-Norm"/>
          <w:sz w:val="18"/>
          <w:szCs w:val="18"/>
        </w:rPr>
        <w:t xml:space="preserve"> December 9, 2018 </w:t>
      </w:r>
      <w:hyperlink r:id="rId15" w:history="1">
        <w:r w:rsidRPr="00102FFF">
          <w:rPr>
            <w:rStyle w:val="Hyperlink"/>
            <w:rFonts w:ascii="MetaPro-Norm" w:hAnsi="MetaPro-Norm"/>
            <w:sz w:val="18"/>
            <w:szCs w:val="18"/>
          </w:rPr>
          <w:t>https://thebell.io/en/moscow-is-expanding-its-use-of-face-recognition-technology/</w:t>
        </w:r>
      </w:hyperlink>
      <w:r w:rsidRPr="00102FFF">
        <w:rPr>
          <w:rFonts w:ascii="MetaPro-Norm" w:hAnsi="MetaPro-Norm"/>
          <w:sz w:val="18"/>
          <w:szCs w:val="18"/>
        </w:rPr>
        <w:t xml:space="preserve"> (accessed February 7, 2022).</w:t>
      </w:r>
    </w:p>
  </w:footnote>
  <w:footnote w:id="23">
    <w:p w14:paraId="7E22DF6A" w14:textId="20C72CA6" w:rsidR="00854587" w:rsidRPr="0005161A" w:rsidRDefault="00854587" w:rsidP="006E3636">
      <w:pPr>
        <w:pStyle w:val="FootnoteText"/>
        <w:rPr>
          <w:rFonts w:ascii="MetaPro-Norm" w:hAnsi="MetaPro-Norm"/>
          <w:sz w:val="18"/>
          <w:szCs w:val="18"/>
        </w:rPr>
      </w:pPr>
      <w:r w:rsidRPr="00102FFF">
        <w:rPr>
          <w:rStyle w:val="FootnoteReference"/>
          <w:rFonts w:ascii="MetaPro-Norm" w:hAnsi="MetaPro-Norm"/>
          <w:sz w:val="18"/>
          <w:szCs w:val="18"/>
        </w:rPr>
        <w:footnoteRef/>
      </w:r>
      <w:r w:rsidRPr="00102FFF">
        <w:rPr>
          <w:rFonts w:ascii="MetaPro-Norm" w:hAnsi="MetaPro-Norm"/>
          <w:sz w:val="18"/>
          <w:szCs w:val="18"/>
        </w:rPr>
        <w:t xml:space="preserve"> </w:t>
      </w:r>
      <w:r w:rsidR="0035058F" w:rsidRPr="00102FFF">
        <w:rPr>
          <w:rFonts w:ascii="MetaPro-Norm" w:hAnsi="MetaPro-Norm"/>
          <w:sz w:val="18"/>
          <w:szCs w:val="18"/>
        </w:rPr>
        <w:t>Nicola Habersetzer, “Russian Activist Fights Use of Facial Recognition Technology,” commentary, Human Rights Wat</w:t>
      </w:r>
      <w:r w:rsidR="0035058F" w:rsidRPr="0005161A">
        <w:rPr>
          <w:rFonts w:ascii="MetaPro-Norm" w:hAnsi="MetaPro-Norm"/>
          <w:sz w:val="18"/>
          <w:szCs w:val="18"/>
        </w:rPr>
        <w:t xml:space="preserve">ch Dispatch, October 18, 2019, </w:t>
      </w:r>
      <w:hyperlink r:id="rId16" w:history="1">
        <w:r w:rsidR="0035058F" w:rsidRPr="0005161A">
          <w:rPr>
            <w:rStyle w:val="Hyperlink"/>
            <w:rFonts w:ascii="MetaPro-Norm" w:hAnsi="MetaPro-Norm"/>
            <w:sz w:val="18"/>
            <w:szCs w:val="18"/>
          </w:rPr>
          <w:t>https://www.hrw.org/news/2019/10/18/russian-activist-fights-use-facial-recognition-technology</w:t>
        </w:r>
      </w:hyperlink>
      <w:r w:rsidR="0035058F" w:rsidRPr="0005161A">
        <w:rPr>
          <w:rFonts w:ascii="MetaPro-Norm" w:hAnsi="MetaPro-Norm"/>
          <w:sz w:val="18"/>
          <w:szCs w:val="18"/>
        </w:rPr>
        <w:t>.</w:t>
      </w:r>
      <w:r w:rsidR="008230A6">
        <w:rPr>
          <w:rFonts w:ascii="MetaPro-Norm" w:hAnsi="MetaPro-Norm"/>
          <w:sz w:val="18"/>
          <w:szCs w:val="18"/>
        </w:rPr>
        <w:t xml:space="preserve"> </w:t>
      </w:r>
    </w:p>
  </w:footnote>
  <w:footnote w:id="24">
    <w:p w14:paraId="1AE1CFD5" w14:textId="548ED702" w:rsidR="00854587" w:rsidRPr="0005161A" w:rsidRDefault="00854587" w:rsidP="006E3636">
      <w:pPr>
        <w:pStyle w:val="FootnoteText"/>
        <w:rPr>
          <w:rFonts w:ascii="MetaPro-Norm" w:hAnsi="MetaPro-Norm"/>
          <w:sz w:val="18"/>
          <w:szCs w:val="18"/>
        </w:rPr>
      </w:pPr>
      <w:r w:rsidRPr="0005161A">
        <w:rPr>
          <w:rStyle w:val="FootnoteReference"/>
          <w:rFonts w:ascii="MetaPro-Norm" w:hAnsi="MetaPro-Norm"/>
          <w:sz w:val="18"/>
          <w:szCs w:val="18"/>
        </w:rPr>
        <w:footnoteRef/>
      </w:r>
      <w:r w:rsidR="0035058F" w:rsidRPr="0005161A">
        <w:rPr>
          <w:rFonts w:ascii="MetaPro-Norm" w:hAnsi="MetaPro-Norm"/>
          <w:sz w:val="18"/>
          <w:szCs w:val="18"/>
        </w:rPr>
        <w:t xml:space="preserve"> Anastasiia Kruope, “Moscow’s Use of Facial Recognition Technology Challenged</w:t>
      </w:r>
      <w:r w:rsidR="005B1C5E" w:rsidRPr="0005161A">
        <w:rPr>
          <w:rFonts w:ascii="MetaPro-Norm" w:hAnsi="MetaPro-Norm"/>
          <w:sz w:val="18"/>
          <w:szCs w:val="18"/>
        </w:rPr>
        <w:t>,” commentary, Human Rights Watch Dispatch,</w:t>
      </w:r>
      <w:r w:rsidR="00BF602C" w:rsidRPr="0005161A">
        <w:rPr>
          <w:rFonts w:ascii="MetaPro-Norm" w:hAnsi="MetaPro-Norm"/>
          <w:sz w:val="18"/>
          <w:szCs w:val="18"/>
        </w:rPr>
        <w:t xml:space="preserve"> July 8, 2020,</w:t>
      </w:r>
      <w:r w:rsidRPr="0005161A">
        <w:rPr>
          <w:rFonts w:ascii="MetaPro-Norm" w:hAnsi="MetaPro-Norm"/>
          <w:sz w:val="18"/>
          <w:szCs w:val="18"/>
        </w:rPr>
        <w:t xml:space="preserve"> </w:t>
      </w:r>
      <w:hyperlink r:id="rId17" w:history="1">
        <w:r w:rsidRPr="0005161A">
          <w:rPr>
            <w:rStyle w:val="Hyperlink"/>
            <w:rFonts w:ascii="MetaPro-Norm" w:hAnsi="MetaPro-Norm"/>
            <w:sz w:val="18"/>
            <w:szCs w:val="18"/>
          </w:rPr>
          <w:t>https://www.hrw.org/news/2020/07/08/moscows-use-facial-recognition-technology-challenged</w:t>
        </w:r>
      </w:hyperlink>
      <w:r w:rsidR="0035058F" w:rsidRPr="0005161A">
        <w:rPr>
          <w:rFonts w:ascii="MetaPro-Norm" w:hAnsi="MetaPro-Norm"/>
          <w:sz w:val="18"/>
          <w:szCs w:val="18"/>
        </w:rPr>
        <w:t>.</w:t>
      </w:r>
    </w:p>
  </w:footnote>
  <w:footnote w:id="25">
    <w:p w14:paraId="63EEEEA0" w14:textId="6167345F" w:rsidR="00854587" w:rsidRPr="00194DB1" w:rsidRDefault="00854587" w:rsidP="006E3636">
      <w:pPr>
        <w:pStyle w:val="FootnoteText"/>
        <w:rPr>
          <w:rFonts w:ascii="MetaPro-Norm" w:hAnsi="MetaPro-Norm"/>
          <w:sz w:val="18"/>
          <w:szCs w:val="18"/>
        </w:rPr>
      </w:pPr>
      <w:r w:rsidRPr="0005161A">
        <w:rPr>
          <w:rStyle w:val="FootnoteReference"/>
          <w:rFonts w:ascii="MetaPro-Norm" w:hAnsi="MetaPro-Norm"/>
          <w:sz w:val="18"/>
          <w:szCs w:val="18"/>
        </w:rPr>
        <w:footnoteRef/>
      </w:r>
      <w:r w:rsidR="00CF6635" w:rsidRPr="0005161A">
        <w:rPr>
          <w:rFonts w:ascii="MetaPro-Norm" w:hAnsi="MetaPro-Norm"/>
          <w:sz w:val="18"/>
          <w:szCs w:val="18"/>
        </w:rPr>
        <w:t xml:space="preserve"> </w:t>
      </w:r>
      <w:proofErr w:type="spellStart"/>
      <w:r w:rsidR="00E52FB9" w:rsidRPr="0005161A">
        <w:rPr>
          <w:rFonts w:ascii="MetaPro-Norm" w:hAnsi="MetaPro-Norm"/>
          <w:sz w:val="18"/>
          <w:szCs w:val="18"/>
        </w:rPr>
        <w:t>RosKomSvoboda</w:t>
      </w:r>
      <w:proofErr w:type="spellEnd"/>
      <w:r w:rsidR="00E52FB9" w:rsidRPr="0005161A">
        <w:rPr>
          <w:rFonts w:ascii="MetaPro-Norm" w:hAnsi="MetaPro-Norm"/>
          <w:sz w:val="18"/>
          <w:szCs w:val="18"/>
        </w:rPr>
        <w:t xml:space="preserve">, </w:t>
      </w:r>
      <w:r w:rsidR="00CF6635" w:rsidRPr="0005161A">
        <w:rPr>
          <w:rFonts w:ascii="MetaPro-Norm" w:hAnsi="MetaPro-Norm"/>
          <w:sz w:val="18"/>
          <w:szCs w:val="18"/>
        </w:rPr>
        <w:t>“</w:t>
      </w:r>
      <w:proofErr w:type="spellStart"/>
      <w:r w:rsidR="00CF6635" w:rsidRPr="0005161A">
        <w:rPr>
          <w:rFonts w:ascii="MetaPro-Norm" w:hAnsi="MetaPro-Norm"/>
          <w:sz w:val="18"/>
          <w:szCs w:val="18"/>
        </w:rPr>
        <w:t>Суд</w:t>
      </w:r>
      <w:proofErr w:type="spellEnd"/>
      <w:r w:rsidR="00CF6635" w:rsidRPr="0005161A">
        <w:rPr>
          <w:rFonts w:ascii="MetaPro-Norm" w:hAnsi="MetaPro-Norm"/>
          <w:sz w:val="18"/>
          <w:szCs w:val="18"/>
        </w:rPr>
        <w:t xml:space="preserve"> </w:t>
      </w:r>
      <w:proofErr w:type="spellStart"/>
      <w:r w:rsidR="00CF6635" w:rsidRPr="0005161A">
        <w:rPr>
          <w:rFonts w:ascii="MetaPro-Norm" w:hAnsi="MetaPro-Norm"/>
          <w:sz w:val="18"/>
          <w:szCs w:val="18"/>
        </w:rPr>
        <w:t>не</w:t>
      </w:r>
      <w:proofErr w:type="spellEnd"/>
      <w:r w:rsidR="00CF6635" w:rsidRPr="0005161A">
        <w:rPr>
          <w:rFonts w:ascii="MetaPro-Norm" w:hAnsi="MetaPro-Norm"/>
          <w:sz w:val="18"/>
          <w:szCs w:val="18"/>
        </w:rPr>
        <w:t xml:space="preserve"> </w:t>
      </w:r>
      <w:proofErr w:type="spellStart"/>
      <w:r w:rsidR="00CF6635" w:rsidRPr="0005161A">
        <w:rPr>
          <w:rFonts w:ascii="MetaPro-Norm" w:hAnsi="MetaPro-Norm"/>
          <w:sz w:val="18"/>
          <w:szCs w:val="18"/>
        </w:rPr>
        <w:t>увидел</w:t>
      </w:r>
      <w:proofErr w:type="spellEnd"/>
      <w:r w:rsidR="00CF6635" w:rsidRPr="0005161A">
        <w:rPr>
          <w:rFonts w:ascii="MetaPro-Norm" w:hAnsi="MetaPro-Norm"/>
          <w:sz w:val="18"/>
          <w:szCs w:val="18"/>
        </w:rPr>
        <w:t xml:space="preserve"> </w:t>
      </w:r>
      <w:proofErr w:type="spellStart"/>
      <w:r w:rsidR="00CF6635" w:rsidRPr="0005161A">
        <w:rPr>
          <w:rFonts w:ascii="MetaPro-Norm" w:hAnsi="MetaPro-Norm"/>
          <w:sz w:val="18"/>
          <w:szCs w:val="18"/>
        </w:rPr>
        <w:t>нарушения</w:t>
      </w:r>
      <w:proofErr w:type="spellEnd"/>
      <w:r w:rsidR="00CF6635" w:rsidRPr="0005161A">
        <w:rPr>
          <w:rFonts w:ascii="MetaPro-Norm" w:hAnsi="MetaPro-Norm"/>
          <w:sz w:val="18"/>
          <w:szCs w:val="18"/>
        </w:rPr>
        <w:t xml:space="preserve"> </w:t>
      </w:r>
      <w:proofErr w:type="spellStart"/>
      <w:r w:rsidR="00CF6635" w:rsidRPr="0005161A">
        <w:rPr>
          <w:rFonts w:ascii="MetaPro-Norm" w:hAnsi="MetaPro-Norm"/>
          <w:sz w:val="18"/>
          <w:szCs w:val="18"/>
        </w:rPr>
        <w:t>закона</w:t>
      </w:r>
      <w:proofErr w:type="spellEnd"/>
      <w:r w:rsidR="00CF6635" w:rsidRPr="0005161A">
        <w:rPr>
          <w:rFonts w:ascii="MetaPro-Norm" w:hAnsi="MetaPro-Norm"/>
          <w:sz w:val="18"/>
          <w:szCs w:val="18"/>
        </w:rPr>
        <w:t xml:space="preserve"> в </w:t>
      </w:r>
      <w:proofErr w:type="spellStart"/>
      <w:r w:rsidR="00CF6635" w:rsidRPr="0005161A">
        <w:rPr>
          <w:rFonts w:ascii="MetaPro-Norm" w:hAnsi="MetaPro-Norm"/>
          <w:sz w:val="18"/>
          <w:szCs w:val="18"/>
        </w:rPr>
        <w:t>неконтролируемой</w:t>
      </w:r>
      <w:proofErr w:type="spellEnd"/>
      <w:r w:rsidR="00CF6635" w:rsidRPr="0005161A">
        <w:rPr>
          <w:rFonts w:ascii="MetaPro-Norm" w:hAnsi="MetaPro-Norm"/>
          <w:sz w:val="18"/>
          <w:szCs w:val="18"/>
        </w:rPr>
        <w:t xml:space="preserve"> </w:t>
      </w:r>
      <w:proofErr w:type="spellStart"/>
      <w:r w:rsidR="00CF6635" w:rsidRPr="0005161A">
        <w:rPr>
          <w:rFonts w:ascii="MetaPro-Norm" w:hAnsi="MetaPro-Norm"/>
          <w:sz w:val="18"/>
          <w:szCs w:val="18"/>
        </w:rPr>
        <w:t>слежке</w:t>
      </w:r>
      <w:proofErr w:type="spellEnd"/>
      <w:r w:rsidR="00CF6635" w:rsidRPr="0005161A">
        <w:rPr>
          <w:rFonts w:ascii="MetaPro-Norm" w:hAnsi="MetaPro-Norm"/>
          <w:sz w:val="18"/>
          <w:szCs w:val="18"/>
        </w:rPr>
        <w:t xml:space="preserve"> </w:t>
      </w:r>
      <w:proofErr w:type="spellStart"/>
      <w:r w:rsidR="00CF6635" w:rsidRPr="0005161A">
        <w:rPr>
          <w:rFonts w:ascii="MetaPro-Norm" w:hAnsi="MetaPro-Norm"/>
          <w:sz w:val="18"/>
          <w:szCs w:val="18"/>
        </w:rPr>
        <w:t>за</w:t>
      </w:r>
      <w:proofErr w:type="spellEnd"/>
      <w:r w:rsidR="00CF6635" w:rsidRPr="0005161A">
        <w:rPr>
          <w:rFonts w:ascii="MetaPro-Norm" w:hAnsi="MetaPro-Norm"/>
          <w:sz w:val="18"/>
          <w:szCs w:val="18"/>
        </w:rPr>
        <w:t xml:space="preserve"> </w:t>
      </w:r>
      <w:proofErr w:type="spellStart"/>
      <w:r w:rsidR="00CF6635" w:rsidRPr="0005161A">
        <w:rPr>
          <w:rFonts w:ascii="MetaPro-Norm" w:hAnsi="MetaPro-Norm"/>
          <w:sz w:val="18"/>
          <w:szCs w:val="18"/>
        </w:rPr>
        <w:t>москвичами</w:t>
      </w:r>
      <w:proofErr w:type="spellEnd"/>
      <w:r w:rsidR="00CF6635" w:rsidRPr="0005161A">
        <w:rPr>
          <w:rFonts w:ascii="MetaPro-Norm" w:hAnsi="MetaPro-Norm"/>
          <w:sz w:val="18"/>
          <w:szCs w:val="18"/>
        </w:rPr>
        <w:t>” (“Court did not see a violation of the law in uncontrolled surveillance of Muscovites</w:t>
      </w:r>
      <w:r w:rsidR="00E52FB9" w:rsidRPr="0005161A">
        <w:rPr>
          <w:rFonts w:ascii="MetaPro-Norm" w:hAnsi="MetaPro-Norm"/>
          <w:sz w:val="18"/>
          <w:szCs w:val="18"/>
        </w:rPr>
        <w:t>”),</w:t>
      </w:r>
      <w:r w:rsidR="00CF6635" w:rsidRPr="0005161A">
        <w:rPr>
          <w:rFonts w:ascii="MetaPro-Norm" w:hAnsi="MetaPro-Norm"/>
          <w:sz w:val="18"/>
          <w:szCs w:val="18"/>
        </w:rPr>
        <w:t xml:space="preserve"> December 24, 2020,</w:t>
      </w:r>
      <w:r w:rsidRPr="0005161A">
        <w:rPr>
          <w:rFonts w:ascii="MetaPro-Norm" w:hAnsi="MetaPro-Norm"/>
          <w:sz w:val="18"/>
          <w:szCs w:val="18"/>
        </w:rPr>
        <w:t xml:space="preserve"> </w:t>
      </w:r>
      <w:hyperlink r:id="rId18" w:history="1">
        <w:r w:rsidRPr="0005161A">
          <w:rPr>
            <w:rStyle w:val="Hyperlink"/>
            <w:rFonts w:ascii="MetaPro-Norm" w:hAnsi="MetaPro-Norm"/>
            <w:sz w:val="18"/>
            <w:szCs w:val="18"/>
          </w:rPr>
          <w:t>https://roskomsvoboda.org/67843/</w:t>
        </w:r>
      </w:hyperlink>
      <w:r w:rsidRPr="0005161A">
        <w:rPr>
          <w:rFonts w:ascii="MetaPro-Norm" w:hAnsi="MetaPro-Norm"/>
          <w:sz w:val="18"/>
          <w:szCs w:val="18"/>
        </w:rPr>
        <w:t xml:space="preserve"> </w:t>
      </w:r>
      <w:r w:rsidR="00CF6635" w:rsidRPr="0005161A">
        <w:rPr>
          <w:rFonts w:ascii="MetaPro-Norm" w:hAnsi="MetaPro-Norm"/>
          <w:sz w:val="18"/>
          <w:szCs w:val="18"/>
        </w:rPr>
        <w:t>(accessed February 7, 2022).</w:t>
      </w:r>
      <w:r w:rsidR="00CF6635" w:rsidRPr="00194DB1">
        <w:rPr>
          <w:rFonts w:ascii="MetaPro-Norm" w:hAnsi="MetaPro-Norm"/>
          <w:sz w:val="18"/>
          <w:szCs w:val="18"/>
        </w:rPr>
        <w:t xml:space="preserve"> </w:t>
      </w:r>
    </w:p>
  </w:footnote>
  <w:footnote w:id="26">
    <w:p w14:paraId="60455E91" w14:textId="06DB5414" w:rsidR="00854587" w:rsidRPr="0005161A" w:rsidRDefault="00854587" w:rsidP="00073D89">
      <w:pPr>
        <w:pStyle w:val="FootnoteText"/>
        <w:rPr>
          <w:rFonts w:ascii="MetaPro-Norm" w:hAnsi="MetaPro-Norm" w:cs="Calibri"/>
          <w:sz w:val="18"/>
          <w:szCs w:val="18"/>
        </w:rPr>
      </w:pPr>
      <w:r w:rsidRPr="0005161A">
        <w:rPr>
          <w:rStyle w:val="FootnoteReference"/>
          <w:rFonts w:ascii="MetaPro-Norm" w:hAnsi="MetaPro-Norm"/>
          <w:sz w:val="18"/>
          <w:szCs w:val="18"/>
        </w:rPr>
        <w:footnoteRef/>
      </w:r>
      <w:r w:rsidRPr="0005161A">
        <w:rPr>
          <w:rFonts w:ascii="MetaPro-Norm" w:hAnsi="MetaPro-Norm"/>
          <w:sz w:val="18"/>
          <w:szCs w:val="18"/>
        </w:rPr>
        <w:t xml:space="preserve"> </w:t>
      </w:r>
      <w:r w:rsidR="00CB13A5" w:rsidRPr="0005161A">
        <w:rPr>
          <w:rFonts w:ascii="MetaPro-Norm" w:hAnsi="MetaPro-Norm"/>
          <w:sz w:val="18"/>
          <w:szCs w:val="18"/>
        </w:rPr>
        <w:t>Anastasiia Kruope, “Moscow’s Use of Facial Recognition Technology Challenged</w:t>
      </w:r>
      <w:r w:rsidR="00E52FB9" w:rsidRPr="0005161A">
        <w:rPr>
          <w:rFonts w:ascii="MetaPro-Norm" w:hAnsi="MetaPro-Norm"/>
          <w:sz w:val="18"/>
          <w:szCs w:val="18"/>
        </w:rPr>
        <w:t>.</w:t>
      </w:r>
      <w:r w:rsidR="00CB13A5" w:rsidRPr="0005161A">
        <w:rPr>
          <w:rFonts w:ascii="MetaPro-Norm" w:hAnsi="MetaPro-Norm"/>
          <w:sz w:val="18"/>
          <w:szCs w:val="18"/>
        </w:rPr>
        <w:t>”</w:t>
      </w:r>
      <w:r w:rsidR="00E52FB9" w:rsidRPr="0005161A" w:rsidDel="00CB13A5">
        <w:rPr>
          <w:rFonts w:ascii="MetaPro-Norm" w:hAnsi="MetaPro-Norm" w:cs="Calibri"/>
          <w:sz w:val="18"/>
          <w:szCs w:val="18"/>
        </w:rPr>
        <w:t xml:space="preserve"> </w:t>
      </w:r>
    </w:p>
  </w:footnote>
  <w:footnote w:id="27">
    <w:p w14:paraId="6049D6D6" w14:textId="7D112836" w:rsidR="00854587" w:rsidRPr="0005161A" w:rsidRDefault="00854587" w:rsidP="00890D3D">
      <w:pPr>
        <w:pStyle w:val="Heading1"/>
        <w:spacing w:before="0" w:after="75" w:line="240" w:lineRule="auto"/>
        <w:rPr>
          <w:rFonts w:ascii="MetaPro-Norm" w:eastAsia="Times New Roman" w:hAnsi="MetaPro-Norm" w:cs="Calibri"/>
          <w:sz w:val="18"/>
          <w:szCs w:val="18"/>
        </w:rPr>
      </w:pPr>
      <w:r w:rsidRPr="0005161A">
        <w:rPr>
          <w:rStyle w:val="FootnoteReference"/>
          <w:rFonts w:ascii="MetaPro-Norm" w:hAnsi="MetaPro-Norm" w:cs="Calibri"/>
          <w:color w:val="auto"/>
          <w:sz w:val="18"/>
          <w:szCs w:val="18"/>
        </w:rPr>
        <w:footnoteRef/>
      </w:r>
      <w:r w:rsidRPr="0005161A">
        <w:rPr>
          <w:rFonts w:ascii="MetaPro-Norm" w:hAnsi="MetaPro-Norm" w:cs="Calibri"/>
          <w:color w:val="auto"/>
          <w:sz w:val="18"/>
          <w:szCs w:val="18"/>
        </w:rPr>
        <w:t xml:space="preserve"> </w:t>
      </w:r>
      <w:r w:rsidR="00073D89" w:rsidRPr="0005161A">
        <w:rPr>
          <w:rFonts w:ascii="MetaPro-Norm" w:hAnsi="MetaPro-Norm" w:cs="Calibri"/>
          <w:color w:val="auto"/>
          <w:sz w:val="18"/>
          <w:szCs w:val="18"/>
        </w:rPr>
        <w:t>OVD-Info</w:t>
      </w:r>
      <w:r w:rsidR="00674E62" w:rsidRPr="0005161A">
        <w:rPr>
          <w:rFonts w:ascii="MetaPro-Norm" w:hAnsi="MetaPro-Norm" w:cs="Calibri"/>
          <w:color w:val="auto"/>
          <w:sz w:val="18"/>
          <w:szCs w:val="18"/>
        </w:rPr>
        <w:t xml:space="preserve">, </w:t>
      </w:r>
      <w:proofErr w:type="spellStart"/>
      <w:r w:rsidR="00073D89" w:rsidRPr="0005161A">
        <w:rPr>
          <w:rFonts w:ascii="MetaPro-Norm" w:hAnsi="MetaPro-Norm" w:cs="Calibri"/>
          <w:i/>
          <w:iCs/>
          <w:color w:val="auto"/>
          <w:sz w:val="18"/>
          <w:szCs w:val="18"/>
        </w:rPr>
        <w:t>Как</w:t>
      </w:r>
      <w:proofErr w:type="spellEnd"/>
      <w:r w:rsidR="00073D89" w:rsidRPr="0005161A">
        <w:rPr>
          <w:rFonts w:ascii="MetaPro-Norm" w:hAnsi="MetaPro-Norm" w:cs="Calibri"/>
          <w:i/>
          <w:iCs/>
          <w:color w:val="auto"/>
          <w:sz w:val="18"/>
          <w:szCs w:val="18"/>
        </w:rPr>
        <w:t xml:space="preserve"> </w:t>
      </w:r>
      <w:proofErr w:type="spellStart"/>
      <w:r w:rsidR="00073D89" w:rsidRPr="0005161A">
        <w:rPr>
          <w:rFonts w:ascii="MetaPro-Norm" w:hAnsi="MetaPro-Norm" w:cs="Calibri"/>
          <w:i/>
          <w:iCs/>
          <w:color w:val="auto"/>
          <w:sz w:val="18"/>
          <w:szCs w:val="18"/>
        </w:rPr>
        <w:t>власти</w:t>
      </w:r>
      <w:proofErr w:type="spellEnd"/>
      <w:r w:rsidR="00073D89" w:rsidRPr="0005161A">
        <w:rPr>
          <w:rFonts w:ascii="MetaPro-Norm" w:hAnsi="MetaPro-Norm" w:cs="Calibri"/>
          <w:i/>
          <w:iCs/>
          <w:color w:val="auto"/>
          <w:sz w:val="18"/>
          <w:szCs w:val="18"/>
        </w:rPr>
        <w:t xml:space="preserve"> </w:t>
      </w:r>
      <w:proofErr w:type="spellStart"/>
      <w:r w:rsidR="00073D89" w:rsidRPr="0005161A">
        <w:rPr>
          <w:rFonts w:ascii="MetaPro-Norm" w:hAnsi="MetaPro-Norm" w:cs="Calibri"/>
          <w:i/>
          <w:iCs/>
          <w:color w:val="auto"/>
          <w:sz w:val="18"/>
          <w:szCs w:val="18"/>
        </w:rPr>
        <w:t>используют</w:t>
      </w:r>
      <w:proofErr w:type="spellEnd"/>
      <w:r w:rsidR="00073D89" w:rsidRPr="0005161A">
        <w:rPr>
          <w:rFonts w:ascii="MetaPro-Norm" w:hAnsi="MetaPro-Norm" w:cs="Calibri"/>
          <w:i/>
          <w:iCs/>
          <w:color w:val="auto"/>
          <w:sz w:val="18"/>
          <w:szCs w:val="18"/>
        </w:rPr>
        <w:t xml:space="preserve"> </w:t>
      </w:r>
      <w:proofErr w:type="spellStart"/>
      <w:r w:rsidR="00073D89" w:rsidRPr="0005161A">
        <w:rPr>
          <w:rFonts w:ascii="MetaPro-Norm" w:hAnsi="MetaPro-Norm" w:cs="Calibri"/>
          <w:i/>
          <w:iCs/>
          <w:color w:val="auto"/>
          <w:sz w:val="18"/>
          <w:szCs w:val="18"/>
        </w:rPr>
        <w:t>камеры</w:t>
      </w:r>
      <w:proofErr w:type="spellEnd"/>
      <w:r w:rsidR="00073D89" w:rsidRPr="0005161A">
        <w:rPr>
          <w:rFonts w:ascii="MetaPro-Norm" w:hAnsi="MetaPro-Norm" w:cs="Calibri"/>
          <w:i/>
          <w:iCs/>
          <w:color w:val="auto"/>
          <w:sz w:val="18"/>
          <w:szCs w:val="18"/>
        </w:rPr>
        <w:t xml:space="preserve"> и </w:t>
      </w:r>
      <w:proofErr w:type="spellStart"/>
      <w:r w:rsidR="00073D89" w:rsidRPr="0005161A">
        <w:rPr>
          <w:rFonts w:ascii="MetaPro-Norm" w:hAnsi="MetaPro-Norm" w:cs="Calibri"/>
          <w:i/>
          <w:iCs/>
          <w:color w:val="auto"/>
          <w:sz w:val="18"/>
          <w:szCs w:val="18"/>
        </w:rPr>
        <w:t>распознавание</w:t>
      </w:r>
      <w:proofErr w:type="spellEnd"/>
      <w:r w:rsidR="00073D89" w:rsidRPr="0005161A">
        <w:rPr>
          <w:rFonts w:ascii="MetaPro-Norm" w:hAnsi="MetaPro-Norm" w:cs="Calibri"/>
          <w:i/>
          <w:iCs/>
          <w:color w:val="auto"/>
          <w:sz w:val="18"/>
          <w:szCs w:val="18"/>
        </w:rPr>
        <w:t xml:space="preserve"> </w:t>
      </w:r>
      <w:proofErr w:type="spellStart"/>
      <w:r w:rsidR="00073D89" w:rsidRPr="0005161A">
        <w:rPr>
          <w:rFonts w:ascii="MetaPro-Norm" w:hAnsi="MetaPro-Norm" w:cs="Calibri"/>
          <w:i/>
          <w:iCs/>
          <w:color w:val="auto"/>
          <w:sz w:val="18"/>
          <w:szCs w:val="18"/>
        </w:rPr>
        <w:t>лиц</w:t>
      </w:r>
      <w:proofErr w:type="spellEnd"/>
      <w:r w:rsidR="00073D89" w:rsidRPr="0005161A">
        <w:rPr>
          <w:rFonts w:ascii="MetaPro-Norm" w:hAnsi="MetaPro-Norm" w:cs="Calibri"/>
          <w:i/>
          <w:iCs/>
          <w:color w:val="auto"/>
          <w:sz w:val="18"/>
          <w:szCs w:val="18"/>
        </w:rPr>
        <w:t xml:space="preserve"> </w:t>
      </w:r>
      <w:proofErr w:type="spellStart"/>
      <w:r w:rsidR="00073D89" w:rsidRPr="0005161A">
        <w:rPr>
          <w:rFonts w:ascii="MetaPro-Norm" w:hAnsi="MetaPro-Norm" w:cs="Calibri"/>
          <w:i/>
          <w:iCs/>
          <w:color w:val="auto"/>
          <w:sz w:val="18"/>
          <w:szCs w:val="18"/>
        </w:rPr>
        <w:t>против</w:t>
      </w:r>
      <w:proofErr w:type="spellEnd"/>
      <w:r w:rsidR="00073D89" w:rsidRPr="0005161A">
        <w:rPr>
          <w:rFonts w:ascii="MetaPro-Norm" w:hAnsi="MetaPro-Norm" w:cs="Calibri"/>
          <w:i/>
          <w:iCs/>
          <w:color w:val="auto"/>
          <w:sz w:val="18"/>
          <w:szCs w:val="18"/>
        </w:rPr>
        <w:t xml:space="preserve"> </w:t>
      </w:r>
      <w:proofErr w:type="spellStart"/>
      <w:r w:rsidR="00073D89" w:rsidRPr="0005161A">
        <w:rPr>
          <w:rFonts w:ascii="MetaPro-Norm" w:hAnsi="MetaPro-Norm" w:cs="Calibri"/>
          <w:i/>
          <w:iCs/>
          <w:color w:val="auto"/>
          <w:sz w:val="18"/>
          <w:szCs w:val="18"/>
        </w:rPr>
        <w:t>протестующих</w:t>
      </w:r>
      <w:proofErr w:type="spellEnd"/>
      <w:r w:rsidR="00073D89" w:rsidRPr="0005161A">
        <w:rPr>
          <w:rFonts w:ascii="MetaPro-Norm" w:hAnsi="MetaPro-Norm" w:cs="Calibri"/>
          <w:color w:val="auto"/>
          <w:sz w:val="18"/>
          <w:szCs w:val="18"/>
        </w:rPr>
        <w:t xml:space="preserve"> (</w:t>
      </w:r>
      <w:r w:rsidR="00073D89" w:rsidRPr="0005161A">
        <w:rPr>
          <w:rFonts w:ascii="MetaPro-Norm" w:hAnsi="MetaPro-Norm" w:cs="Calibri"/>
          <w:i/>
          <w:iCs/>
          <w:color w:val="auto"/>
          <w:sz w:val="18"/>
          <w:szCs w:val="18"/>
        </w:rPr>
        <w:t>How authorities are using cameras and facial recognition against protestors</w:t>
      </w:r>
      <w:r w:rsidR="00073D89" w:rsidRPr="0005161A">
        <w:rPr>
          <w:rFonts w:ascii="MetaPro-Norm" w:hAnsi="MetaPro-Norm" w:cs="Calibri"/>
          <w:color w:val="auto"/>
          <w:sz w:val="18"/>
          <w:szCs w:val="18"/>
        </w:rPr>
        <w:t>),</w:t>
      </w:r>
      <w:r w:rsidR="00514FD2" w:rsidRPr="0005161A">
        <w:rPr>
          <w:rFonts w:ascii="MetaPro-Norm" w:hAnsi="MetaPro-Norm" w:cs="Calibri"/>
          <w:color w:val="auto"/>
          <w:sz w:val="18"/>
          <w:szCs w:val="18"/>
        </w:rPr>
        <w:t xml:space="preserve"> </w:t>
      </w:r>
      <w:hyperlink r:id="rId19" w:anchor="1" w:history="1">
        <w:r w:rsidR="00E52FB9" w:rsidRPr="0005161A">
          <w:rPr>
            <w:rStyle w:val="Hyperlink"/>
            <w:rFonts w:ascii="MetaPro-Norm" w:hAnsi="MetaPro-Norm" w:cs="Calibri"/>
            <w:sz w:val="18"/>
            <w:szCs w:val="18"/>
          </w:rPr>
          <w:t>https://reports.ovdinfo.org/kak-vlasti-ispolzuyut-kamery-i-raspoznavanie-lic-protiv-protestuyushchih#1</w:t>
        </w:r>
      </w:hyperlink>
      <w:r w:rsidRPr="0005161A">
        <w:rPr>
          <w:rFonts w:ascii="MetaPro-Norm" w:hAnsi="MetaPro-Norm" w:cs="Calibri"/>
          <w:color w:val="auto"/>
          <w:sz w:val="18"/>
          <w:szCs w:val="18"/>
        </w:rPr>
        <w:t xml:space="preserve"> </w:t>
      </w:r>
      <w:r w:rsidR="00674E62" w:rsidRPr="0005161A">
        <w:rPr>
          <w:rFonts w:ascii="MetaPro-Norm" w:hAnsi="MetaPro-Norm" w:cs="Calibri"/>
          <w:color w:val="auto"/>
          <w:sz w:val="18"/>
          <w:szCs w:val="18"/>
        </w:rPr>
        <w:t>(accessed February 7, 2022).</w:t>
      </w:r>
    </w:p>
  </w:footnote>
  <w:footnote w:id="28">
    <w:p w14:paraId="0BC3BABE" w14:textId="0F3C518B" w:rsidR="00854587" w:rsidRPr="0005161A" w:rsidRDefault="00854587" w:rsidP="00073D89">
      <w:pPr>
        <w:pStyle w:val="FootnoteText"/>
        <w:rPr>
          <w:rFonts w:ascii="MetaPro-Norm" w:hAnsi="MetaPro-Norm"/>
          <w:sz w:val="18"/>
          <w:szCs w:val="18"/>
        </w:rPr>
      </w:pPr>
      <w:r w:rsidRPr="0005161A">
        <w:rPr>
          <w:rStyle w:val="FootnoteReference"/>
          <w:rFonts w:ascii="MetaPro-Norm" w:hAnsi="MetaPro-Norm" w:cs="Calibri"/>
          <w:sz w:val="18"/>
          <w:szCs w:val="18"/>
        </w:rPr>
        <w:footnoteRef/>
      </w:r>
      <w:r w:rsidRPr="0005161A">
        <w:rPr>
          <w:rFonts w:ascii="MetaPro-Norm" w:hAnsi="MetaPro-Norm" w:cs="Calibri"/>
          <w:sz w:val="18"/>
          <w:szCs w:val="18"/>
        </w:rPr>
        <w:t xml:space="preserve"> </w:t>
      </w:r>
      <w:r w:rsidR="00514FD2" w:rsidRPr="0005161A">
        <w:rPr>
          <w:rFonts w:ascii="MetaPro-Norm" w:hAnsi="MetaPro-Norm" w:cs="Calibri"/>
          <w:sz w:val="18"/>
          <w:szCs w:val="18"/>
        </w:rPr>
        <w:t xml:space="preserve">Tanya Lokshina, “Russia Expands Onslaught on Critics,” commentary, Human Rights Watch Dispatch, August 5, 2021, </w:t>
      </w:r>
      <w:hyperlink r:id="rId20" w:history="1">
        <w:r w:rsidR="00514FD2" w:rsidRPr="0005161A">
          <w:rPr>
            <w:rStyle w:val="Hyperlink"/>
            <w:rFonts w:ascii="MetaPro-Norm" w:hAnsi="MetaPro-Norm" w:cs="Calibri"/>
            <w:sz w:val="18"/>
            <w:szCs w:val="18"/>
          </w:rPr>
          <w:t>https://www.hrw.org/news/2021/08/05/russia-expands-onslaught-critics</w:t>
        </w:r>
      </w:hyperlink>
      <w:r w:rsidR="00514FD2" w:rsidRPr="0005161A">
        <w:rPr>
          <w:rStyle w:val="Hyperlink"/>
          <w:rFonts w:ascii="MetaPro-Norm" w:hAnsi="MetaPro-Norm" w:cs="Calibri"/>
          <w:color w:val="auto"/>
          <w:sz w:val="18"/>
          <w:szCs w:val="18"/>
        </w:rPr>
        <w:t>.</w:t>
      </w:r>
    </w:p>
  </w:footnote>
  <w:footnote w:id="29">
    <w:p w14:paraId="1ACF6CD4" w14:textId="3D823FB7" w:rsidR="00854587" w:rsidRPr="00194DB1" w:rsidRDefault="00854587" w:rsidP="006E3636">
      <w:pPr>
        <w:pStyle w:val="FootnoteText"/>
        <w:rPr>
          <w:rFonts w:ascii="MetaPro-Norm" w:hAnsi="MetaPro-Norm"/>
          <w:sz w:val="18"/>
          <w:szCs w:val="18"/>
        </w:rPr>
      </w:pPr>
      <w:r w:rsidRPr="0005161A">
        <w:rPr>
          <w:rStyle w:val="FootnoteReference"/>
          <w:rFonts w:ascii="MetaPro-Norm" w:hAnsi="MetaPro-Norm"/>
          <w:sz w:val="18"/>
          <w:szCs w:val="18"/>
        </w:rPr>
        <w:footnoteRef/>
      </w:r>
      <w:r w:rsidR="00514FD2" w:rsidRPr="0005161A">
        <w:rPr>
          <w:rFonts w:ascii="MetaPro-Norm" w:hAnsi="MetaPro-Norm"/>
          <w:sz w:val="18"/>
          <w:szCs w:val="18"/>
        </w:rPr>
        <w:t xml:space="preserve"> Tanya Lokshina, “Russian Authorities Aim to Stifle Leading Rights</w:t>
      </w:r>
      <w:r w:rsidR="001E55A5" w:rsidRPr="0005161A">
        <w:rPr>
          <w:rFonts w:ascii="MetaPro-Norm" w:hAnsi="MetaPro-Norm"/>
          <w:sz w:val="18"/>
          <w:szCs w:val="18"/>
        </w:rPr>
        <w:t xml:space="preserve"> Group,” commentary, Human Rights Watch Dispatch, January 12, 2022,</w:t>
      </w:r>
      <w:r w:rsidR="00514FD2" w:rsidRPr="0005161A">
        <w:rPr>
          <w:rFonts w:ascii="MetaPro-Norm" w:hAnsi="MetaPro-Norm"/>
          <w:sz w:val="18"/>
          <w:szCs w:val="18"/>
        </w:rPr>
        <w:t xml:space="preserve"> </w:t>
      </w:r>
      <w:hyperlink r:id="rId21" w:history="1">
        <w:r w:rsidR="001E55A5" w:rsidRPr="0005161A">
          <w:rPr>
            <w:rStyle w:val="Hyperlink"/>
            <w:rFonts w:ascii="MetaPro-Norm" w:hAnsi="MetaPro-Norm"/>
            <w:sz w:val="18"/>
            <w:szCs w:val="18"/>
          </w:rPr>
          <w:t>https://www.hrw.org/news/2022/01/12/russian-authorities-aim-stifle-leading-rights-group</w:t>
        </w:r>
      </w:hyperlink>
      <w:r w:rsidR="00514FD2" w:rsidRPr="00194DB1">
        <w:rPr>
          <w:rStyle w:val="Hyperlink"/>
          <w:rFonts w:ascii="MetaPro-Norm" w:hAnsi="MetaPro-Norm"/>
          <w:sz w:val="18"/>
          <w:szCs w:val="18"/>
        </w:rPr>
        <w:t>.</w:t>
      </w:r>
    </w:p>
  </w:footnote>
  <w:footnote w:id="30">
    <w:p w14:paraId="228EB219" w14:textId="48D32D84" w:rsidR="00854587" w:rsidRPr="0005161A" w:rsidRDefault="00854587" w:rsidP="006E3636">
      <w:pPr>
        <w:pStyle w:val="FootnoteText"/>
        <w:rPr>
          <w:rFonts w:ascii="MetaPro-Norm" w:hAnsi="MetaPro-Norm"/>
          <w:sz w:val="18"/>
          <w:szCs w:val="18"/>
        </w:rPr>
      </w:pPr>
      <w:r w:rsidRPr="0005161A">
        <w:rPr>
          <w:rStyle w:val="FootnoteReference"/>
          <w:rFonts w:ascii="MetaPro-Norm" w:hAnsi="MetaPro-Norm"/>
          <w:sz w:val="18"/>
          <w:szCs w:val="18"/>
        </w:rPr>
        <w:footnoteRef/>
      </w:r>
      <w:r w:rsidRPr="0005161A">
        <w:rPr>
          <w:rFonts w:ascii="MetaPro-Norm" w:hAnsi="MetaPro-Norm"/>
          <w:sz w:val="18"/>
          <w:szCs w:val="18"/>
        </w:rPr>
        <w:t xml:space="preserve"> </w:t>
      </w:r>
      <w:r w:rsidR="00E432CA" w:rsidRPr="0005161A">
        <w:rPr>
          <w:rFonts w:ascii="MetaPro-Norm" w:hAnsi="MetaPro-Norm"/>
          <w:sz w:val="18"/>
          <w:szCs w:val="18"/>
        </w:rPr>
        <w:t xml:space="preserve">Kyle Knight, “Russia Censors LGBT Online Groups,” commentary, Human Rights </w:t>
      </w:r>
      <w:r w:rsidR="00210697" w:rsidRPr="0005161A">
        <w:rPr>
          <w:rFonts w:ascii="MetaPro-Norm" w:hAnsi="MetaPro-Norm"/>
          <w:sz w:val="18"/>
          <w:szCs w:val="18"/>
        </w:rPr>
        <w:t>Watch</w:t>
      </w:r>
      <w:r w:rsidR="00E432CA" w:rsidRPr="0005161A">
        <w:rPr>
          <w:rFonts w:ascii="MetaPro-Norm" w:hAnsi="MetaPro-Norm"/>
          <w:sz w:val="18"/>
          <w:szCs w:val="18"/>
        </w:rPr>
        <w:t xml:space="preserve"> Dispatch, October 8, 2019, </w:t>
      </w:r>
      <w:hyperlink r:id="rId22" w:history="1">
        <w:r w:rsidR="00E432CA" w:rsidRPr="0005161A">
          <w:rPr>
            <w:rStyle w:val="Hyperlink"/>
            <w:rFonts w:ascii="MetaPro-Norm" w:hAnsi="MetaPro-Norm"/>
            <w:sz w:val="18"/>
            <w:szCs w:val="18"/>
          </w:rPr>
          <w:t>https://www.hrw.org/news/2019/10/08/russia-censors-lgbt-online-groups</w:t>
        </w:r>
      </w:hyperlink>
      <w:r w:rsidR="00E432CA" w:rsidRPr="0005161A">
        <w:rPr>
          <w:rFonts w:ascii="MetaPro-Norm" w:hAnsi="MetaPro-Norm"/>
          <w:sz w:val="18"/>
          <w:szCs w:val="18"/>
        </w:rPr>
        <w:t>.</w:t>
      </w:r>
    </w:p>
  </w:footnote>
  <w:footnote w:id="31">
    <w:p w14:paraId="57531B95" w14:textId="6885F937" w:rsidR="00854587" w:rsidRPr="0005161A" w:rsidRDefault="00854587" w:rsidP="006E3636">
      <w:pPr>
        <w:pStyle w:val="FootnoteText"/>
        <w:rPr>
          <w:rFonts w:ascii="MetaPro-Norm" w:hAnsi="MetaPro-Norm"/>
          <w:sz w:val="18"/>
          <w:szCs w:val="18"/>
        </w:rPr>
      </w:pPr>
      <w:r w:rsidRPr="0005161A">
        <w:rPr>
          <w:rStyle w:val="FootnoteReference"/>
          <w:rFonts w:ascii="MetaPro-Norm" w:hAnsi="MetaPro-Norm"/>
          <w:sz w:val="18"/>
          <w:szCs w:val="18"/>
        </w:rPr>
        <w:footnoteRef/>
      </w:r>
      <w:r w:rsidRPr="0005161A">
        <w:rPr>
          <w:rFonts w:ascii="MetaPro-Norm" w:hAnsi="MetaPro-Norm"/>
          <w:sz w:val="18"/>
          <w:szCs w:val="18"/>
        </w:rPr>
        <w:t xml:space="preserve"> </w:t>
      </w:r>
      <w:r w:rsidR="00E432CA" w:rsidRPr="0005161A">
        <w:rPr>
          <w:rFonts w:ascii="MetaPro-Norm" w:hAnsi="MetaPro-Norm"/>
          <w:sz w:val="18"/>
          <w:szCs w:val="18"/>
        </w:rPr>
        <w:t xml:space="preserve">“Russia: Growing Internet Isolation, Control, Censorship,” Human Rights Watch </w:t>
      </w:r>
      <w:r w:rsidR="00E52FB9" w:rsidRPr="0005161A">
        <w:rPr>
          <w:rFonts w:ascii="MetaPro-Norm" w:hAnsi="MetaPro-Norm"/>
          <w:sz w:val="18"/>
          <w:szCs w:val="18"/>
        </w:rPr>
        <w:t>n</w:t>
      </w:r>
      <w:r w:rsidR="00E432CA" w:rsidRPr="0005161A">
        <w:rPr>
          <w:rFonts w:ascii="MetaPro-Norm" w:hAnsi="MetaPro-Norm"/>
          <w:sz w:val="18"/>
          <w:szCs w:val="18"/>
        </w:rPr>
        <w:t xml:space="preserve">ews </w:t>
      </w:r>
      <w:r w:rsidR="00E52FB9" w:rsidRPr="0005161A">
        <w:rPr>
          <w:rFonts w:ascii="MetaPro-Norm" w:hAnsi="MetaPro-Norm"/>
          <w:sz w:val="18"/>
          <w:szCs w:val="18"/>
        </w:rPr>
        <w:t>r</w:t>
      </w:r>
      <w:r w:rsidR="00E432CA" w:rsidRPr="0005161A">
        <w:rPr>
          <w:rFonts w:ascii="MetaPro-Norm" w:hAnsi="MetaPro-Norm"/>
          <w:sz w:val="18"/>
          <w:szCs w:val="18"/>
        </w:rPr>
        <w:t xml:space="preserve">elease, June 18, 2020, </w:t>
      </w:r>
      <w:hyperlink r:id="rId23" w:history="1">
        <w:r w:rsidR="00E432CA" w:rsidRPr="0005161A">
          <w:rPr>
            <w:rStyle w:val="Hyperlink"/>
            <w:rFonts w:ascii="MetaPro-Norm" w:hAnsi="MetaPro-Norm"/>
            <w:sz w:val="18"/>
            <w:szCs w:val="18"/>
          </w:rPr>
          <w:t>https://www.hrw.org/news/2020/06/18/russia-growing-internet-isolation-control-censorship</w:t>
        </w:r>
      </w:hyperlink>
      <w:r w:rsidR="00E432CA" w:rsidRPr="0005161A">
        <w:rPr>
          <w:rFonts w:ascii="MetaPro-Norm" w:hAnsi="MetaPro-Norm"/>
          <w:sz w:val="18"/>
          <w:szCs w:val="18"/>
        </w:rPr>
        <w:t>.</w:t>
      </w:r>
    </w:p>
  </w:footnote>
  <w:footnote w:id="32">
    <w:p w14:paraId="2A560D4E" w14:textId="1E635156" w:rsidR="00854587" w:rsidRPr="0005161A" w:rsidRDefault="00854587" w:rsidP="006E3636">
      <w:pPr>
        <w:pStyle w:val="FootnoteText"/>
        <w:rPr>
          <w:rFonts w:ascii="MetaPro-Norm" w:hAnsi="MetaPro-Norm"/>
          <w:sz w:val="18"/>
          <w:szCs w:val="18"/>
        </w:rPr>
      </w:pPr>
      <w:r w:rsidRPr="0005161A">
        <w:rPr>
          <w:rStyle w:val="FootnoteReference"/>
          <w:rFonts w:ascii="MetaPro-Norm" w:hAnsi="MetaPro-Norm"/>
          <w:sz w:val="18"/>
          <w:szCs w:val="18"/>
        </w:rPr>
        <w:footnoteRef/>
      </w:r>
      <w:r w:rsidRPr="0005161A">
        <w:rPr>
          <w:rFonts w:ascii="MetaPro-Norm" w:hAnsi="MetaPro-Norm"/>
          <w:sz w:val="18"/>
          <w:szCs w:val="18"/>
        </w:rPr>
        <w:t xml:space="preserve"> </w:t>
      </w:r>
      <w:hyperlink r:id="rId24" w:history="1">
        <w:r w:rsidRPr="0005161A">
          <w:rPr>
            <w:rStyle w:val="Hyperlink"/>
            <w:rFonts w:ascii="MetaPro-Norm" w:hAnsi="MetaPro-Norm"/>
            <w:sz w:val="18"/>
            <w:szCs w:val="18"/>
          </w:rPr>
          <w:t>https://reestr.rublacklist.net/visual/</w:t>
        </w:r>
      </w:hyperlink>
      <w:r w:rsidR="0005161A" w:rsidRPr="0005161A">
        <w:rPr>
          <w:rStyle w:val="Hyperlink"/>
          <w:rFonts w:ascii="MetaPro-Norm" w:hAnsi="MetaPro-Norm"/>
          <w:sz w:val="18"/>
          <w:szCs w:val="18"/>
        </w:rPr>
        <w:t>.</w:t>
      </w:r>
    </w:p>
  </w:footnote>
  <w:footnote w:id="33">
    <w:p w14:paraId="42492B93" w14:textId="00C82550" w:rsidR="00854587" w:rsidRPr="0005161A" w:rsidRDefault="00854587" w:rsidP="006E3636">
      <w:pPr>
        <w:pStyle w:val="FootnoteText"/>
        <w:rPr>
          <w:rFonts w:ascii="MetaPro-Norm" w:hAnsi="MetaPro-Norm"/>
          <w:sz w:val="18"/>
          <w:szCs w:val="18"/>
        </w:rPr>
      </w:pPr>
      <w:r w:rsidRPr="0005161A">
        <w:rPr>
          <w:rStyle w:val="FootnoteReference"/>
          <w:rFonts w:ascii="MetaPro-Norm" w:hAnsi="MetaPro-Norm"/>
          <w:sz w:val="18"/>
          <w:szCs w:val="18"/>
        </w:rPr>
        <w:footnoteRef/>
      </w:r>
      <w:r w:rsidR="00E432CA" w:rsidRPr="0005161A">
        <w:rPr>
          <w:rFonts w:ascii="MetaPro-Norm" w:hAnsi="MetaPro-Norm"/>
          <w:sz w:val="18"/>
          <w:szCs w:val="18"/>
        </w:rPr>
        <w:t xml:space="preserve"> </w:t>
      </w:r>
      <w:r w:rsidR="00915685" w:rsidRPr="0005161A">
        <w:rPr>
          <w:rFonts w:ascii="MetaPro-Norm" w:hAnsi="MetaPro-Norm"/>
          <w:sz w:val="18"/>
          <w:szCs w:val="18"/>
        </w:rPr>
        <w:t xml:space="preserve">European Court of Human Rights, </w:t>
      </w:r>
      <w:r w:rsidR="00915685" w:rsidRPr="0005161A">
        <w:rPr>
          <w:rFonts w:ascii="MetaPro-Norm" w:hAnsi="MetaPro-Norm"/>
          <w:i/>
          <w:iCs/>
          <w:sz w:val="18"/>
          <w:szCs w:val="18"/>
        </w:rPr>
        <w:t xml:space="preserve">Vladimir </w:t>
      </w:r>
      <w:proofErr w:type="spellStart"/>
      <w:r w:rsidR="00915685" w:rsidRPr="0005161A">
        <w:rPr>
          <w:rFonts w:ascii="MetaPro-Norm" w:hAnsi="MetaPro-Norm"/>
          <w:i/>
          <w:iCs/>
          <w:sz w:val="18"/>
          <w:szCs w:val="18"/>
        </w:rPr>
        <w:t>Kharitonov</w:t>
      </w:r>
      <w:proofErr w:type="spellEnd"/>
      <w:r w:rsidR="00915685" w:rsidRPr="0005161A">
        <w:rPr>
          <w:rFonts w:ascii="MetaPro-Norm" w:hAnsi="MetaPro-Norm"/>
          <w:i/>
          <w:iCs/>
          <w:sz w:val="18"/>
          <w:szCs w:val="18"/>
        </w:rPr>
        <w:t xml:space="preserve"> v. Russia</w:t>
      </w:r>
      <w:r w:rsidR="00915685" w:rsidRPr="0005161A">
        <w:rPr>
          <w:rFonts w:ascii="MetaPro-Norm" w:hAnsi="MetaPro-Norm"/>
          <w:sz w:val="18"/>
          <w:szCs w:val="18"/>
        </w:rPr>
        <w:t xml:space="preserve"> (10795/14), Judgement of 23 June</w:t>
      </w:r>
      <w:r w:rsidR="00C85871" w:rsidRPr="0005161A">
        <w:rPr>
          <w:rFonts w:ascii="MetaPro-Norm" w:hAnsi="MetaPro-Norm"/>
          <w:sz w:val="18"/>
          <w:szCs w:val="18"/>
        </w:rPr>
        <w:t xml:space="preserve"> </w:t>
      </w:r>
      <w:r w:rsidR="00915685" w:rsidRPr="0005161A">
        <w:rPr>
          <w:rFonts w:ascii="MetaPro-Norm" w:hAnsi="MetaPro-Norm"/>
          <w:sz w:val="18"/>
          <w:szCs w:val="18"/>
        </w:rPr>
        <w:t>2020</w:t>
      </w:r>
      <w:r w:rsidR="00C57EB7" w:rsidRPr="0005161A">
        <w:rPr>
          <w:rFonts w:ascii="MetaPro-Norm" w:hAnsi="MetaPro-Norm"/>
          <w:sz w:val="18"/>
          <w:szCs w:val="18"/>
        </w:rPr>
        <w:t xml:space="preserve">, available at </w:t>
      </w:r>
      <w:hyperlink r:id="rId25" w:history="1">
        <w:r w:rsidR="00C57EB7" w:rsidRPr="0005161A">
          <w:rPr>
            <w:rStyle w:val="Hyperlink"/>
            <w:rFonts w:ascii="MetaPro-Norm" w:hAnsi="MetaPro-Norm"/>
            <w:sz w:val="18"/>
            <w:szCs w:val="18"/>
          </w:rPr>
          <w:t>https://hudoc.echr.coe.int/eng?i=001-203177</w:t>
        </w:r>
      </w:hyperlink>
      <w:r w:rsidR="00C57EB7" w:rsidRPr="0005161A">
        <w:rPr>
          <w:rFonts w:ascii="MetaPro-Norm" w:hAnsi="MetaPro-Norm"/>
          <w:sz w:val="18"/>
          <w:szCs w:val="18"/>
        </w:rPr>
        <w:t xml:space="preserve">; European Court of Human Rights, </w:t>
      </w:r>
      <w:r w:rsidR="00C57EB7" w:rsidRPr="0005161A">
        <w:rPr>
          <w:rFonts w:ascii="MetaPro-Norm" w:hAnsi="MetaPro-Norm"/>
          <w:i/>
          <w:iCs/>
          <w:sz w:val="18"/>
          <w:szCs w:val="18"/>
        </w:rPr>
        <w:t xml:space="preserve">OOO Flavus and Others v. Russia </w:t>
      </w:r>
      <w:r w:rsidR="00C57EB7" w:rsidRPr="0005161A">
        <w:rPr>
          <w:rFonts w:ascii="MetaPro-Norm" w:hAnsi="MetaPro-Norm"/>
          <w:sz w:val="18"/>
          <w:szCs w:val="18"/>
        </w:rPr>
        <w:t>(12468/15; 23489/15</w:t>
      </w:r>
      <w:r w:rsidR="009A457E" w:rsidRPr="0005161A">
        <w:rPr>
          <w:rFonts w:ascii="MetaPro-Norm" w:hAnsi="MetaPro-Norm"/>
          <w:sz w:val="18"/>
          <w:szCs w:val="18"/>
        </w:rPr>
        <w:t xml:space="preserve">, </w:t>
      </w:r>
      <w:r w:rsidR="00C57EB7" w:rsidRPr="0005161A">
        <w:rPr>
          <w:rFonts w:ascii="MetaPro-Norm" w:hAnsi="MetaPro-Norm"/>
          <w:sz w:val="18"/>
          <w:szCs w:val="18"/>
        </w:rPr>
        <w:t>19074/16)</w:t>
      </w:r>
      <w:r w:rsidR="00AF09ED" w:rsidRPr="0005161A">
        <w:rPr>
          <w:rFonts w:ascii="MetaPro-Norm" w:hAnsi="MetaPro-Norm"/>
          <w:sz w:val="18"/>
          <w:szCs w:val="18"/>
        </w:rPr>
        <w:t>, Judgement of 23 Jun</w:t>
      </w:r>
      <w:r w:rsidR="00C85871" w:rsidRPr="0005161A">
        <w:rPr>
          <w:rFonts w:ascii="MetaPro-Norm" w:hAnsi="MetaPro-Norm"/>
          <w:sz w:val="18"/>
          <w:szCs w:val="18"/>
        </w:rPr>
        <w:t>e</w:t>
      </w:r>
      <w:r w:rsidR="00AF09ED" w:rsidRPr="0005161A">
        <w:rPr>
          <w:rFonts w:ascii="MetaPro-Norm" w:hAnsi="MetaPro-Norm"/>
          <w:sz w:val="18"/>
          <w:szCs w:val="18"/>
        </w:rPr>
        <w:t xml:space="preserve"> 2020, available at </w:t>
      </w:r>
      <w:hyperlink r:id="rId26" w:history="1">
        <w:r w:rsidR="00AF09ED" w:rsidRPr="0005161A">
          <w:rPr>
            <w:rStyle w:val="Hyperlink"/>
            <w:rFonts w:ascii="MetaPro-Norm" w:hAnsi="MetaPro-Norm"/>
            <w:sz w:val="18"/>
            <w:szCs w:val="18"/>
          </w:rPr>
          <w:t>https://hudoc.echr.coe.int/eng?i=002-12866</w:t>
        </w:r>
      </w:hyperlink>
      <w:r w:rsidR="00AF09ED" w:rsidRPr="0005161A">
        <w:rPr>
          <w:rFonts w:ascii="MetaPro-Norm" w:hAnsi="MetaPro-Norm"/>
          <w:sz w:val="18"/>
          <w:szCs w:val="18"/>
        </w:rPr>
        <w:t xml:space="preserve">; </w:t>
      </w:r>
      <w:r w:rsidR="005C3F06" w:rsidRPr="0005161A">
        <w:rPr>
          <w:rFonts w:ascii="MetaPro-Norm" w:hAnsi="MetaPro-Norm"/>
          <w:sz w:val="18"/>
          <w:szCs w:val="18"/>
        </w:rPr>
        <w:t xml:space="preserve">European Court of Human Rights, </w:t>
      </w:r>
      <w:r w:rsidR="005C3F06" w:rsidRPr="0005161A">
        <w:rPr>
          <w:rFonts w:ascii="MetaPro-Norm" w:hAnsi="MetaPro-Norm"/>
          <w:i/>
          <w:iCs/>
          <w:sz w:val="18"/>
          <w:szCs w:val="18"/>
        </w:rPr>
        <w:t>Engels v. Russia</w:t>
      </w:r>
      <w:r w:rsidR="005C3F06" w:rsidRPr="0005161A">
        <w:rPr>
          <w:rFonts w:ascii="MetaPro-Norm" w:hAnsi="MetaPro-Norm"/>
          <w:sz w:val="18"/>
          <w:szCs w:val="18"/>
        </w:rPr>
        <w:t xml:space="preserve"> (61919/16), Judgement of 23 June</w:t>
      </w:r>
      <w:r w:rsidR="00C85871" w:rsidRPr="0005161A">
        <w:rPr>
          <w:rFonts w:ascii="MetaPro-Norm" w:hAnsi="MetaPro-Norm"/>
          <w:sz w:val="18"/>
          <w:szCs w:val="18"/>
        </w:rPr>
        <w:t xml:space="preserve"> </w:t>
      </w:r>
      <w:r w:rsidR="005C3F06" w:rsidRPr="0005161A">
        <w:rPr>
          <w:rFonts w:ascii="MetaPro-Norm" w:hAnsi="MetaPro-Norm"/>
          <w:sz w:val="18"/>
          <w:szCs w:val="18"/>
        </w:rPr>
        <w:t xml:space="preserve">2020, available at </w:t>
      </w:r>
      <w:hyperlink r:id="rId27" w:history="1">
        <w:r w:rsidR="005C3F06" w:rsidRPr="0005161A">
          <w:rPr>
            <w:rStyle w:val="Hyperlink"/>
            <w:rFonts w:ascii="MetaPro-Norm" w:hAnsi="MetaPro-Norm"/>
            <w:sz w:val="18"/>
            <w:szCs w:val="18"/>
          </w:rPr>
          <w:t>https://hudoc.echr.coe.int/eng?i=001-203180</w:t>
        </w:r>
      </w:hyperlink>
      <w:r w:rsidR="005C3F06" w:rsidRPr="0005161A">
        <w:rPr>
          <w:rFonts w:ascii="MetaPro-Norm" w:hAnsi="MetaPro-Norm"/>
          <w:sz w:val="18"/>
          <w:szCs w:val="18"/>
        </w:rPr>
        <w:t xml:space="preserve">; European Court of Human Rights, </w:t>
      </w:r>
      <w:proofErr w:type="spellStart"/>
      <w:r w:rsidR="005C3F06" w:rsidRPr="0005161A">
        <w:rPr>
          <w:rFonts w:ascii="MetaPro-Norm" w:hAnsi="MetaPro-Norm"/>
          <w:i/>
          <w:iCs/>
          <w:sz w:val="18"/>
          <w:szCs w:val="18"/>
        </w:rPr>
        <w:t>Bulgakov</w:t>
      </w:r>
      <w:proofErr w:type="spellEnd"/>
      <w:r w:rsidR="005C3F06" w:rsidRPr="0005161A">
        <w:rPr>
          <w:rFonts w:ascii="MetaPro-Norm" w:hAnsi="MetaPro-Norm"/>
          <w:i/>
          <w:iCs/>
          <w:sz w:val="18"/>
          <w:szCs w:val="18"/>
        </w:rPr>
        <w:t xml:space="preserve"> v. Russia</w:t>
      </w:r>
      <w:r w:rsidR="005C3F06" w:rsidRPr="0005161A">
        <w:rPr>
          <w:rFonts w:ascii="MetaPro-Norm" w:hAnsi="MetaPro-Norm"/>
          <w:sz w:val="18"/>
          <w:szCs w:val="18"/>
        </w:rPr>
        <w:t xml:space="preserve"> (20159/15), Judgement of 23 June 2020</w:t>
      </w:r>
      <w:r w:rsidR="00D92E0E" w:rsidRPr="0005161A">
        <w:rPr>
          <w:rFonts w:ascii="MetaPro-Norm" w:hAnsi="MetaPro-Norm"/>
          <w:sz w:val="18"/>
          <w:szCs w:val="18"/>
        </w:rPr>
        <w:t xml:space="preserve">, available at </w:t>
      </w:r>
      <w:hyperlink r:id="rId28" w:history="1">
        <w:r w:rsidR="00D92E0E" w:rsidRPr="0005161A">
          <w:rPr>
            <w:rStyle w:val="Hyperlink"/>
            <w:rFonts w:ascii="MetaPro-Norm" w:hAnsi="MetaPro-Norm"/>
            <w:sz w:val="18"/>
            <w:szCs w:val="18"/>
          </w:rPr>
          <w:t>https://hudoc.echr.coe.int/eng?i=001-203181</w:t>
        </w:r>
      </w:hyperlink>
      <w:r w:rsidR="00D92E0E" w:rsidRPr="0005161A">
        <w:rPr>
          <w:rFonts w:ascii="MetaPro-Norm" w:hAnsi="MetaPro-Norm"/>
          <w:sz w:val="18"/>
          <w:szCs w:val="18"/>
        </w:rPr>
        <w:t xml:space="preserve">. </w:t>
      </w:r>
    </w:p>
  </w:footnote>
  <w:footnote w:id="34">
    <w:p w14:paraId="33B22240" w14:textId="1628B9E8" w:rsidR="00EA66D8" w:rsidRPr="0005161A" w:rsidRDefault="00854587" w:rsidP="006E3636">
      <w:pPr>
        <w:pStyle w:val="FootnoteText"/>
        <w:rPr>
          <w:rFonts w:ascii="MetaPro-Norm" w:hAnsi="MetaPro-Norm"/>
          <w:sz w:val="18"/>
          <w:szCs w:val="18"/>
        </w:rPr>
      </w:pPr>
      <w:r w:rsidRPr="0005161A">
        <w:rPr>
          <w:rStyle w:val="FootnoteReference"/>
          <w:rFonts w:ascii="MetaPro-Norm" w:hAnsi="MetaPro-Norm"/>
          <w:sz w:val="18"/>
          <w:szCs w:val="18"/>
        </w:rPr>
        <w:footnoteRef/>
      </w:r>
      <w:r w:rsidR="00EA66D8" w:rsidRPr="0005161A">
        <w:rPr>
          <w:rFonts w:ascii="MetaPro-Norm" w:hAnsi="MetaPro-Norm"/>
          <w:sz w:val="18"/>
          <w:szCs w:val="18"/>
        </w:rPr>
        <w:t xml:space="preserve"> UN Human Rights Committee, General Comment 34,</w:t>
      </w:r>
      <w:r w:rsidR="00041EB9" w:rsidRPr="0005161A">
        <w:rPr>
          <w:rFonts w:ascii="MetaPro-Norm" w:hAnsi="MetaPro-Norm"/>
          <w:sz w:val="18"/>
          <w:szCs w:val="18"/>
        </w:rPr>
        <w:t xml:space="preserve"> Article 19,</w:t>
      </w:r>
      <w:r w:rsidR="00210697" w:rsidRPr="0005161A">
        <w:rPr>
          <w:rFonts w:ascii="MetaPro-Norm" w:hAnsi="MetaPro-Norm"/>
          <w:sz w:val="18"/>
          <w:szCs w:val="18"/>
        </w:rPr>
        <w:t xml:space="preserve"> Freedoms of opinion and expression</w:t>
      </w:r>
      <w:r w:rsidR="00EA66D8" w:rsidRPr="0005161A">
        <w:rPr>
          <w:rFonts w:ascii="MetaPro-Norm" w:hAnsi="MetaPro-Norm"/>
          <w:sz w:val="18"/>
          <w:szCs w:val="18"/>
        </w:rPr>
        <w:t xml:space="preserve"> (One </w:t>
      </w:r>
      <w:r w:rsidR="00210697" w:rsidRPr="0005161A">
        <w:rPr>
          <w:rFonts w:ascii="MetaPro-Norm" w:hAnsi="MetaPro-Norm"/>
          <w:sz w:val="18"/>
          <w:szCs w:val="18"/>
        </w:rPr>
        <w:t>hundred-second</w:t>
      </w:r>
      <w:r w:rsidR="00EA66D8" w:rsidRPr="0005161A">
        <w:rPr>
          <w:rFonts w:ascii="MetaPro-Norm" w:hAnsi="MetaPro-Norm"/>
          <w:sz w:val="18"/>
          <w:szCs w:val="18"/>
        </w:rPr>
        <w:t xml:space="preserve"> </w:t>
      </w:r>
      <w:r w:rsidR="00210697" w:rsidRPr="0005161A">
        <w:rPr>
          <w:rFonts w:ascii="MetaPro-Norm" w:hAnsi="MetaPro-Norm"/>
          <w:sz w:val="18"/>
          <w:szCs w:val="18"/>
        </w:rPr>
        <w:t>session</w:t>
      </w:r>
      <w:r w:rsidR="00EA66D8" w:rsidRPr="0005161A">
        <w:rPr>
          <w:rFonts w:ascii="MetaPro-Norm" w:hAnsi="MetaPro-Norm"/>
          <w:sz w:val="18"/>
          <w:szCs w:val="18"/>
        </w:rPr>
        <w:t>, 2011)</w:t>
      </w:r>
      <w:r w:rsidR="00041EB9" w:rsidRPr="0005161A">
        <w:rPr>
          <w:rFonts w:ascii="MetaPro-Norm" w:hAnsi="MetaPro-Norm"/>
          <w:sz w:val="18"/>
          <w:szCs w:val="18"/>
        </w:rPr>
        <w:t>, CCPR/C/GC/34</w:t>
      </w:r>
      <w:r w:rsidR="006A6616" w:rsidRPr="0005161A">
        <w:rPr>
          <w:rFonts w:ascii="MetaPro-Norm" w:hAnsi="MetaPro-Norm"/>
          <w:sz w:val="18"/>
          <w:szCs w:val="18"/>
        </w:rPr>
        <w:t xml:space="preserve"> (2011), </w:t>
      </w:r>
      <w:hyperlink r:id="rId29" w:history="1">
        <w:r w:rsidR="006A6616" w:rsidRPr="0005161A">
          <w:rPr>
            <w:rStyle w:val="Hyperlink"/>
            <w:rFonts w:ascii="MetaPro-Norm" w:hAnsi="MetaPro-Norm"/>
            <w:sz w:val="18"/>
            <w:szCs w:val="18"/>
          </w:rPr>
          <w:t>https://www2.ohchr.org/english/bodies/hrc/docs/gc34.pdf</w:t>
        </w:r>
      </w:hyperlink>
      <w:r w:rsidR="006A6616" w:rsidRPr="0005161A">
        <w:rPr>
          <w:rFonts w:ascii="MetaPro-Norm" w:hAnsi="MetaPro-Norm"/>
          <w:sz w:val="18"/>
          <w:szCs w:val="18"/>
        </w:rPr>
        <w:t xml:space="preserve"> (accessed February 7, 2022).</w:t>
      </w:r>
    </w:p>
  </w:footnote>
  <w:footnote w:id="35">
    <w:p w14:paraId="46E138A6" w14:textId="480D7825" w:rsidR="00854587" w:rsidRPr="0005161A" w:rsidRDefault="00854587" w:rsidP="006E3636">
      <w:pPr>
        <w:pStyle w:val="FootnoteText"/>
        <w:rPr>
          <w:rFonts w:ascii="MetaPro-Norm" w:hAnsi="MetaPro-Norm"/>
          <w:sz w:val="18"/>
          <w:szCs w:val="18"/>
        </w:rPr>
      </w:pPr>
      <w:r w:rsidRPr="0005161A">
        <w:rPr>
          <w:rStyle w:val="FootnoteReference"/>
          <w:rFonts w:ascii="MetaPro-Norm" w:hAnsi="MetaPro-Norm"/>
          <w:sz w:val="18"/>
          <w:szCs w:val="18"/>
        </w:rPr>
        <w:footnoteRef/>
      </w:r>
      <w:r w:rsidRPr="0005161A">
        <w:rPr>
          <w:rFonts w:ascii="MetaPro-Norm" w:hAnsi="MetaPro-Norm"/>
          <w:sz w:val="18"/>
          <w:szCs w:val="18"/>
        </w:rPr>
        <w:t xml:space="preserve"> </w:t>
      </w:r>
      <w:r w:rsidR="00C63144" w:rsidRPr="0005161A">
        <w:rPr>
          <w:rFonts w:ascii="MetaPro-Norm" w:hAnsi="MetaPro-Norm"/>
          <w:sz w:val="18"/>
          <w:szCs w:val="18"/>
        </w:rPr>
        <w:t xml:space="preserve">“Russia: Year of Doubling Down on Internet Censorship,” Human Rights Watch news release, December 24, 2021, </w:t>
      </w:r>
      <w:hyperlink r:id="rId30" w:history="1">
        <w:r w:rsidR="00C63144" w:rsidRPr="0005161A">
          <w:rPr>
            <w:rStyle w:val="Hyperlink"/>
            <w:rFonts w:ascii="MetaPro-Norm" w:hAnsi="MetaPro-Norm"/>
            <w:sz w:val="18"/>
            <w:szCs w:val="18"/>
          </w:rPr>
          <w:t>https://www.hrw.org/news/2021/12/24/russia-year-doubling-down-internet-censorship</w:t>
        </w:r>
      </w:hyperlink>
      <w:r w:rsidR="006A6616" w:rsidRPr="0005161A">
        <w:rPr>
          <w:rStyle w:val="Hyperlink"/>
          <w:rFonts w:ascii="MetaPro-Norm" w:hAnsi="MetaPro-Norm"/>
          <w:sz w:val="18"/>
          <w:szCs w:val="18"/>
        </w:rPr>
        <w:t>.</w:t>
      </w:r>
    </w:p>
  </w:footnote>
  <w:footnote w:id="36">
    <w:p w14:paraId="4947039B" w14:textId="3370BE54" w:rsidR="00854587" w:rsidRPr="00AA7A96" w:rsidRDefault="00854587" w:rsidP="006E3636">
      <w:pPr>
        <w:pStyle w:val="FootnoteText"/>
        <w:rPr>
          <w:rFonts w:ascii="MetaPro-Norm" w:hAnsi="MetaPro-Norm"/>
          <w:sz w:val="18"/>
          <w:szCs w:val="18"/>
        </w:rPr>
      </w:pPr>
      <w:r w:rsidRPr="0005161A">
        <w:rPr>
          <w:rStyle w:val="FootnoteReference"/>
          <w:rFonts w:ascii="MetaPro-Norm" w:hAnsi="MetaPro-Norm"/>
          <w:sz w:val="18"/>
          <w:szCs w:val="18"/>
        </w:rPr>
        <w:footnoteRef/>
      </w:r>
      <w:r w:rsidRPr="0005161A">
        <w:rPr>
          <w:rFonts w:ascii="MetaPro-Norm" w:hAnsi="MetaPro-Norm"/>
          <w:sz w:val="18"/>
          <w:szCs w:val="18"/>
        </w:rPr>
        <w:t xml:space="preserve"> </w:t>
      </w:r>
      <w:r w:rsidR="00C63144" w:rsidRPr="0005161A">
        <w:rPr>
          <w:rFonts w:ascii="MetaPro-Norm" w:hAnsi="MetaPro-Norm"/>
          <w:sz w:val="18"/>
          <w:szCs w:val="18"/>
        </w:rPr>
        <w:t xml:space="preserve">Deborah Brown, “US Tech Companies Bow to Russian Government,” commentary, Human Rights Watch Dispatch, September 21, 2021, </w:t>
      </w:r>
      <w:hyperlink r:id="rId31" w:history="1">
        <w:r w:rsidR="00C63144" w:rsidRPr="0005161A">
          <w:rPr>
            <w:rStyle w:val="Hyperlink"/>
            <w:rFonts w:ascii="MetaPro-Norm" w:hAnsi="MetaPro-Norm"/>
            <w:sz w:val="18"/>
            <w:szCs w:val="18"/>
          </w:rPr>
          <w:t>https://www.hrw.org/news/2021/09/21/us-tech-companies-bow-russian-government</w:t>
        </w:r>
      </w:hyperlink>
      <w:r w:rsidRPr="0005161A">
        <w:rPr>
          <w:rFonts w:ascii="MetaPro-Norm" w:hAnsi="MetaPro-Norm"/>
          <w:sz w:val="18"/>
          <w:szCs w:val="18"/>
        </w:rPr>
        <w:t xml:space="preserve">. In 2021, the </w:t>
      </w:r>
      <w:r w:rsidRPr="00AA7A96">
        <w:rPr>
          <w:rFonts w:ascii="MetaPro-Norm" w:hAnsi="MetaPro-Norm"/>
          <w:sz w:val="18"/>
          <w:szCs w:val="18"/>
        </w:rPr>
        <w:t>authorities justified the blocking by citing the government’s utterly arbitrary designation of groups affiliated with Navalny as “extremist,” which served to ban them in Russia.</w:t>
      </w:r>
    </w:p>
  </w:footnote>
  <w:footnote w:id="37">
    <w:p w14:paraId="44624034" w14:textId="074271D3" w:rsidR="00854587" w:rsidRPr="00AA7A96" w:rsidRDefault="00854587" w:rsidP="006E3636">
      <w:pPr>
        <w:pStyle w:val="FootnoteText"/>
        <w:rPr>
          <w:rFonts w:ascii="MetaPro-Norm" w:hAnsi="MetaPro-Norm"/>
          <w:sz w:val="18"/>
          <w:szCs w:val="18"/>
        </w:rPr>
      </w:pPr>
      <w:r w:rsidRPr="00AA7A96">
        <w:rPr>
          <w:rStyle w:val="FootnoteReference"/>
          <w:rFonts w:ascii="MetaPro-Norm" w:hAnsi="MetaPro-Norm"/>
          <w:sz w:val="18"/>
          <w:szCs w:val="18"/>
        </w:rPr>
        <w:footnoteRef/>
      </w:r>
      <w:r w:rsidRPr="00AA7A96">
        <w:rPr>
          <w:rFonts w:ascii="MetaPro-Norm" w:hAnsi="MetaPro-Norm"/>
          <w:sz w:val="18"/>
          <w:szCs w:val="18"/>
        </w:rPr>
        <w:t xml:space="preserve"> </w:t>
      </w:r>
      <w:r w:rsidR="00C63144" w:rsidRPr="00AA7A96">
        <w:rPr>
          <w:rFonts w:ascii="MetaPro-Norm" w:hAnsi="MetaPro-Norm"/>
          <w:sz w:val="18"/>
          <w:szCs w:val="18"/>
        </w:rPr>
        <w:t>Anastasiia Kru</w:t>
      </w:r>
      <w:r w:rsidR="001D2E75" w:rsidRPr="00AA7A96">
        <w:rPr>
          <w:rFonts w:ascii="MetaPro-Norm" w:hAnsi="MetaPro-Norm"/>
          <w:sz w:val="18"/>
          <w:szCs w:val="18"/>
        </w:rPr>
        <w:t>o</w:t>
      </w:r>
      <w:r w:rsidR="00C63144" w:rsidRPr="00AA7A96">
        <w:rPr>
          <w:rFonts w:ascii="MetaPro-Norm" w:hAnsi="MetaPro-Norm"/>
          <w:sz w:val="18"/>
          <w:szCs w:val="18"/>
        </w:rPr>
        <w:t xml:space="preserve">pe, “Russia Slows Down Twitter Access,” commentary, Human Rights Watch Dispatch, March 10, 2021, </w:t>
      </w:r>
      <w:hyperlink r:id="rId32" w:history="1">
        <w:r w:rsidR="00C63144" w:rsidRPr="00AA7A96">
          <w:rPr>
            <w:rStyle w:val="Hyperlink"/>
            <w:rFonts w:ascii="MetaPro-Norm" w:hAnsi="MetaPro-Norm"/>
            <w:sz w:val="18"/>
            <w:szCs w:val="18"/>
          </w:rPr>
          <w:t>https://www.hrw.org/news/2021/03/10/russia-slows-down-twitter-access</w:t>
        </w:r>
      </w:hyperlink>
      <w:r w:rsidR="00C63144" w:rsidRPr="00AA7A96">
        <w:rPr>
          <w:rFonts w:ascii="MetaPro-Norm" w:hAnsi="MetaPro-Norm"/>
          <w:sz w:val="18"/>
          <w:szCs w:val="18"/>
        </w:rPr>
        <w:t>.</w:t>
      </w:r>
    </w:p>
  </w:footnote>
  <w:footnote w:id="38">
    <w:p w14:paraId="0845DE24" w14:textId="1B156A8F" w:rsidR="00854587" w:rsidRPr="00AA7A96" w:rsidRDefault="00854587" w:rsidP="006E3636">
      <w:pPr>
        <w:pStyle w:val="FootnoteText"/>
        <w:rPr>
          <w:rFonts w:ascii="MetaPro-Norm" w:hAnsi="MetaPro-Norm"/>
          <w:sz w:val="18"/>
          <w:szCs w:val="18"/>
        </w:rPr>
      </w:pPr>
      <w:r w:rsidRPr="00AA7A96">
        <w:rPr>
          <w:rStyle w:val="FootnoteReference"/>
          <w:rFonts w:ascii="MetaPro-Norm" w:hAnsi="MetaPro-Norm"/>
          <w:sz w:val="18"/>
          <w:szCs w:val="18"/>
        </w:rPr>
        <w:footnoteRef/>
      </w:r>
      <w:r w:rsidRPr="00AA7A96">
        <w:rPr>
          <w:rFonts w:ascii="MetaPro-Norm" w:hAnsi="MetaPro-Norm"/>
          <w:sz w:val="18"/>
          <w:szCs w:val="18"/>
        </w:rPr>
        <w:t xml:space="preserve"> </w:t>
      </w:r>
      <w:r w:rsidR="00C63144" w:rsidRPr="00AA7A96">
        <w:rPr>
          <w:rFonts w:ascii="MetaPro-Norm" w:hAnsi="MetaPro-Norm"/>
          <w:sz w:val="18"/>
          <w:szCs w:val="18"/>
        </w:rPr>
        <w:t xml:space="preserve">“Russia: Social Media Pressured to Censor Posts,” Human Rights Watch news release, February 5, 2021, </w:t>
      </w:r>
      <w:hyperlink r:id="rId33" w:history="1">
        <w:r w:rsidR="00C63144" w:rsidRPr="00AA7A96">
          <w:rPr>
            <w:rStyle w:val="Hyperlink"/>
            <w:rFonts w:ascii="MetaPro-Norm" w:hAnsi="MetaPro-Norm"/>
            <w:sz w:val="18"/>
            <w:szCs w:val="18"/>
          </w:rPr>
          <w:t>https://www.hrw.org/news/2021/02/05/russia-social-media-pressured-censor-posts</w:t>
        </w:r>
      </w:hyperlink>
      <w:r w:rsidR="00C63144" w:rsidRPr="00AA7A96">
        <w:rPr>
          <w:rFonts w:ascii="MetaPro-Norm" w:hAnsi="MetaPro-Norm"/>
          <w:sz w:val="18"/>
          <w:szCs w:val="18"/>
        </w:rPr>
        <w:t>.</w:t>
      </w:r>
    </w:p>
  </w:footnote>
  <w:footnote w:id="39">
    <w:p w14:paraId="7B67B6FC" w14:textId="3068AF1D" w:rsidR="00854587" w:rsidRPr="00AA7A96" w:rsidRDefault="00854587" w:rsidP="006E3636">
      <w:pPr>
        <w:pStyle w:val="FootnoteText"/>
        <w:rPr>
          <w:rFonts w:ascii="MetaPro-Norm" w:hAnsi="MetaPro-Norm"/>
          <w:sz w:val="18"/>
          <w:szCs w:val="18"/>
        </w:rPr>
      </w:pPr>
      <w:r w:rsidRPr="00AA7A96">
        <w:rPr>
          <w:rStyle w:val="FootnoteReference"/>
          <w:rFonts w:ascii="MetaPro-Norm" w:hAnsi="MetaPro-Norm"/>
          <w:sz w:val="18"/>
          <w:szCs w:val="18"/>
        </w:rPr>
        <w:footnoteRef/>
      </w:r>
      <w:r w:rsidRPr="00AA7A96">
        <w:rPr>
          <w:rFonts w:ascii="MetaPro-Norm" w:hAnsi="MetaPro-Norm"/>
          <w:sz w:val="18"/>
          <w:szCs w:val="18"/>
        </w:rPr>
        <w:t xml:space="preserve"> </w:t>
      </w:r>
      <w:r w:rsidR="00D92E0E" w:rsidRPr="00AA7A96">
        <w:rPr>
          <w:rFonts w:ascii="MetaPro-Norm" w:hAnsi="MetaPro-Norm"/>
          <w:sz w:val="18"/>
          <w:szCs w:val="18"/>
        </w:rPr>
        <w:t xml:space="preserve">European Court of Human Rights, </w:t>
      </w:r>
      <w:r w:rsidR="00D92E0E" w:rsidRPr="00AA7A96">
        <w:rPr>
          <w:rFonts w:ascii="MetaPro-Norm" w:hAnsi="MetaPro-Norm"/>
          <w:i/>
          <w:iCs/>
          <w:sz w:val="18"/>
          <w:szCs w:val="18"/>
        </w:rPr>
        <w:t xml:space="preserve">Roman </w:t>
      </w:r>
      <w:proofErr w:type="spellStart"/>
      <w:r w:rsidR="00D92E0E" w:rsidRPr="00AA7A96">
        <w:rPr>
          <w:rFonts w:ascii="MetaPro-Norm" w:hAnsi="MetaPro-Norm"/>
          <w:i/>
          <w:iCs/>
          <w:sz w:val="18"/>
          <w:szCs w:val="18"/>
        </w:rPr>
        <w:t>Rakharov</w:t>
      </w:r>
      <w:proofErr w:type="spellEnd"/>
      <w:r w:rsidR="00D92E0E" w:rsidRPr="00AA7A96">
        <w:rPr>
          <w:rFonts w:ascii="MetaPro-Norm" w:hAnsi="MetaPro-Norm"/>
          <w:i/>
          <w:iCs/>
          <w:sz w:val="18"/>
          <w:szCs w:val="18"/>
        </w:rPr>
        <w:t xml:space="preserve"> v. Russia </w:t>
      </w:r>
      <w:r w:rsidR="00D92E0E" w:rsidRPr="00AA7A96">
        <w:rPr>
          <w:rFonts w:ascii="MetaPro-Norm" w:hAnsi="MetaPro-Norm"/>
          <w:sz w:val="18"/>
          <w:szCs w:val="18"/>
        </w:rPr>
        <w:t>[GC]</w:t>
      </w:r>
      <w:r w:rsidR="00C85871" w:rsidRPr="00AA7A96">
        <w:rPr>
          <w:rFonts w:ascii="MetaPro-Norm" w:hAnsi="MetaPro-Norm"/>
          <w:sz w:val="18"/>
          <w:szCs w:val="18"/>
        </w:rPr>
        <w:t xml:space="preserve"> (47143/06), Judgement of 12 April 2015, </w:t>
      </w:r>
      <w:hyperlink w:history="1"/>
      <w:r w:rsidR="00D92E0E" w:rsidRPr="00AA7A96">
        <w:rPr>
          <w:rFonts w:ascii="MetaPro-Norm" w:hAnsi="MetaPro-Norm"/>
          <w:sz w:val="18"/>
          <w:szCs w:val="18"/>
        </w:rPr>
        <w:t xml:space="preserve">available at </w:t>
      </w:r>
      <w:hyperlink r:id="rId34" w:history="1">
        <w:r w:rsidR="00D92E0E" w:rsidRPr="00AA7A96">
          <w:rPr>
            <w:rStyle w:val="Hyperlink"/>
            <w:rFonts w:ascii="MetaPro-Norm" w:hAnsi="MetaPro-Norm"/>
            <w:sz w:val="18"/>
            <w:szCs w:val="18"/>
          </w:rPr>
          <w:t>https://hudoc.echr.coe.int/fre?i=002-10793</w:t>
        </w:r>
      </w:hyperlink>
      <w:r w:rsidR="00D92E0E" w:rsidRPr="00AA7A96">
        <w:rPr>
          <w:rFonts w:ascii="MetaPro-Norm" w:hAnsi="MetaPro-Norm"/>
          <w:sz w:val="18"/>
          <w:szCs w:val="18"/>
        </w:rPr>
        <w:t xml:space="preserve">. </w:t>
      </w:r>
    </w:p>
  </w:footnote>
  <w:footnote w:id="40">
    <w:p w14:paraId="54E3CC52" w14:textId="3B12A62B" w:rsidR="00854587" w:rsidRPr="00AA7A96" w:rsidRDefault="00854587" w:rsidP="006E3636">
      <w:pPr>
        <w:pStyle w:val="FootnoteText"/>
        <w:rPr>
          <w:rFonts w:ascii="MetaPro-Norm" w:hAnsi="MetaPro-Norm"/>
          <w:sz w:val="18"/>
          <w:szCs w:val="18"/>
        </w:rPr>
      </w:pPr>
      <w:r w:rsidRPr="00AA7A96">
        <w:rPr>
          <w:rStyle w:val="FootnoteReference"/>
          <w:rFonts w:ascii="MetaPro-Norm" w:hAnsi="MetaPro-Norm"/>
          <w:sz w:val="18"/>
          <w:szCs w:val="18"/>
        </w:rPr>
        <w:footnoteRef/>
      </w:r>
      <w:r w:rsidRPr="00AA7A96">
        <w:rPr>
          <w:rFonts w:ascii="MetaPro-Norm" w:hAnsi="MetaPro-Norm"/>
          <w:sz w:val="18"/>
          <w:szCs w:val="18"/>
        </w:rPr>
        <w:t xml:space="preserve"> </w:t>
      </w:r>
      <w:r w:rsidR="000B4888" w:rsidRPr="00AA7A96">
        <w:rPr>
          <w:rFonts w:ascii="MetaPro-Norm" w:hAnsi="MetaPro-Norm"/>
          <w:sz w:val="18"/>
          <w:szCs w:val="18"/>
        </w:rPr>
        <w:t>“Russia: Growing Internet Isolation, Control, Censorship,” Human Rights Watch news release</w:t>
      </w:r>
      <w:r w:rsidR="00006BD2" w:rsidRPr="00AA7A96">
        <w:rPr>
          <w:rFonts w:ascii="MetaPro-Norm" w:hAnsi="MetaPro-Norm"/>
          <w:sz w:val="18"/>
          <w:szCs w:val="18"/>
        </w:rPr>
        <w:t>.</w:t>
      </w:r>
    </w:p>
  </w:footnote>
  <w:footnote w:id="41">
    <w:p w14:paraId="4222397C" w14:textId="557D8B69" w:rsidR="00854587" w:rsidRPr="00AA7A96" w:rsidRDefault="00854587" w:rsidP="006E3636">
      <w:pPr>
        <w:pStyle w:val="FootnoteText"/>
        <w:rPr>
          <w:rFonts w:ascii="MetaPro-Norm" w:hAnsi="MetaPro-Norm"/>
          <w:sz w:val="18"/>
          <w:szCs w:val="18"/>
        </w:rPr>
      </w:pPr>
      <w:r w:rsidRPr="00AA7A96">
        <w:rPr>
          <w:rStyle w:val="FootnoteReference"/>
          <w:rFonts w:ascii="MetaPro-Norm" w:hAnsi="MetaPro-Norm"/>
          <w:sz w:val="18"/>
          <w:szCs w:val="18"/>
        </w:rPr>
        <w:footnoteRef/>
      </w:r>
      <w:r w:rsidRPr="00AA7A96">
        <w:rPr>
          <w:rFonts w:ascii="MetaPro-Norm" w:hAnsi="MetaPro-Norm"/>
          <w:sz w:val="18"/>
          <w:szCs w:val="18"/>
        </w:rPr>
        <w:t xml:space="preserve"> </w:t>
      </w:r>
      <w:r w:rsidR="000B4888" w:rsidRPr="00AA7A96">
        <w:rPr>
          <w:rFonts w:ascii="MetaPro-Norm" w:hAnsi="MetaPro-Norm"/>
          <w:sz w:val="18"/>
          <w:szCs w:val="18"/>
        </w:rPr>
        <w:t xml:space="preserve">Human Rights Watch, </w:t>
      </w:r>
      <w:r w:rsidR="000B4888" w:rsidRPr="00AA7A96">
        <w:rPr>
          <w:rFonts w:ascii="MetaPro-Norm" w:hAnsi="MetaPro-Norm"/>
          <w:i/>
          <w:iCs/>
          <w:sz w:val="18"/>
          <w:szCs w:val="18"/>
        </w:rPr>
        <w:t xml:space="preserve">Online and On All Fronts: Russia’s Assault on Freedom of Expression, </w:t>
      </w:r>
      <w:r w:rsidR="001D2E75" w:rsidRPr="00AA7A96">
        <w:rPr>
          <w:rFonts w:ascii="MetaPro-Norm" w:hAnsi="MetaPro-Norm"/>
          <w:sz w:val="18"/>
          <w:szCs w:val="18"/>
        </w:rPr>
        <w:t>July 18, 2017</w:t>
      </w:r>
      <w:r w:rsidR="00E5392E" w:rsidRPr="00AA7A96">
        <w:rPr>
          <w:rFonts w:ascii="MetaPro-Norm" w:hAnsi="MetaPro-Norm"/>
          <w:sz w:val="18"/>
          <w:szCs w:val="18"/>
        </w:rPr>
        <w:t xml:space="preserve"> </w:t>
      </w:r>
      <w:hyperlink r:id="rId35" w:history="1">
        <w:r w:rsidRPr="00AA7A96">
          <w:rPr>
            <w:rStyle w:val="Hyperlink"/>
            <w:rFonts w:ascii="MetaPro-Norm" w:hAnsi="MetaPro-Norm"/>
            <w:sz w:val="18"/>
            <w:szCs w:val="18"/>
          </w:rPr>
          <w:t>https://www.hrw.org/report/2017/07/18/online-and-all-fronts/russias-assault-freedom-expression</w:t>
        </w:r>
      </w:hyperlink>
      <w:r w:rsidR="001D2E75" w:rsidRPr="00AA7A96">
        <w:rPr>
          <w:rFonts w:ascii="MetaPro-Norm" w:hAnsi="MetaPro-Norm"/>
          <w:sz w:val="18"/>
          <w:szCs w:val="18"/>
        </w:rPr>
        <w:t>.</w:t>
      </w:r>
    </w:p>
  </w:footnote>
  <w:footnote w:id="42">
    <w:p w14:paraId="36041FC4" w14:textId="2FF30D72" w:rsidR="00854587" w:rsidRPr="00AA7A96" w:rsidRDefault="00854587" w:rsidP="006E3636">
      <w:pPr>
        <w:pStyle w:val="FootnoteText"/>
        <w:rPr>
          <w:rFonts w:ascii="MetaPro-Norm" w:hAnsi="MetaPro-Norm"/>
          <w:sz w:val="18"/>
          <w:szCs w:val="18"/>
        </w:rPr>
      </w:pPr>
      <w:r w:rsidRPr="00AA7A96">
        <w:rPr>
          <w:rStyle w:val="FootnoteReference"/>
          <w:rFonts w:ascii="MetaPro-Norm" w:hAnsi="MetaPro-Norm"/>
          <w:sz w:val="18"/>
          <w:szCs w:val="18"/>
        </w:rPr>
        <w:footnoteRef/>
      </w:r>
      <w:r w:rsidRPr="00AA7A96">
        <w:rPr>
          <w:rFonts w:ascii="MetaPro-Norm" w:hAnsi="MetaPro-Norm"/>
          <w:sz w:val="18"/>
          <w:szCs w:val="18"/>
        </w:rPr>
        <w:t xml:space="preserve"> </w:t>
      </w:r>
      <w:r w:rsidR="001D2E75" w:rsidRPr="00AA7A96">
        <w:rPr>
          <w:rFonts w:ascii="MetaPro-Norm" w:hAnsi="MetaPro-Norm"/>
          <w:sz w:val="18"/>
          <w:szCs w:val="18"/>
        </w:rPr>
        <w:t xml:space="preserve">“Russia: Assault on Internet Freedom, Cybersecurity,” Human Rights Watch news release, April 30, 2018, </w:t>
      </w:r>
      <w:r w:rsidRPr="00AA7A96">
        <w:rPr>
          <w:rFonts w:ascii="MetaPro-Norm" w:hAnsi="MetaPro-Norm"/>
          <w:sz w:val="18"/>
          <w:szCs w:val="18"/>
        </w:rPr>
        <w:t>https://www.hrw.org/news/2018/04/30/russia-assault-internet-freedom-cybersecurity</w:t>
      </w:r>
      <w:r w:rsidR="001D2E75" w:rsidRPr="00AA7A96">
        <w:rPr>
          <w:rFonts w:ascii="MetaPro-Norm" w:hAnsi="MetaPro-Norm"/>
          <w:sz w:val="18"/>
          <w:szCs w:val="18"/>
        </w:rPr>
        <w:t>.</w:t>
      </w:r>
    </w:p>
  </w:footnote>
  <w:footnote w:id="43">
    <w:p w14:paraId="57437440" w14:textId="28C07CF8" w:rsidR="00854587" w:rsidRPr="00194DB1" w:rsidRDefault="00854587" w:rsidP="006E3636">
      <w:pPr>
        <w:pStyle w:val="FootnoteText"/>
        <w:rPr>
          <w:rFonts w:ascii="MetaPro-Norm" w:hAnsi="MetaPro-Norm"/>
          <w:sz w:val="18"/>
          <w:szCs w:val="18"/>
          <w:highlight w:val="yellow"/>
        </w:rPr>
      </w:pPr>
      <w:r w:rsidRPr="00AA7A96">
        <w:rPr>
          <w:rStyle w:val="FootnoteReference"/>
          <w:rFonts w:ascii="MetaPro-Norm" w:hAnsi="MetaPro-Norm"/>
          <w:sz w:val="18"/>
          <w:szCs w:val="18"/>
        </w:rPr>
        <w:footnoteRef/>
      </w:r>
      <w:r w:rsidRPr="00AA7A96">
        <w:rPr>
          <w:rFonts w:ascii="MetaPro-Norm" w:hAnsi="MetaPro-Norm"/>
          <w:sz w:val="18"/>
          <w:szCs w:val="18"/>
        </w:rPr>
        <w:t xml:space="preserve"> </w:t>
      </w:r>
      <w:r w:rsidR="00C85871" w:rsidRPr="00AA7A96">
        <w:rPr>
          <w:rFonts w:ascii="MetaPro-Norm" w:hAnsi="MetaPro-Norm"/>
          <w:sz w:val="18"/>
          <w:szCs w:val="18"/>
        </w:rPr>
        <w:t xml:space="preserve">Federal Service for Supervision in the Sphere of Communications, Information </w:t>
      </w:r>
      <w:proofErr w:type="gramStart"/>
      <w:r w:rsidR="00C85871" w:rsidRPr="00AA7A96">
        <w:rPr>
          <w:rFonts w:ascii="MetaPro-Norm" w:hAnsi="MetaPro-Norm"/>
          <w:sz w:val="18"/>
          <w:szCs w:val="18"/>
        </w:rPr>
        <w:t>Technologies</w:t>
      </w:r>
      <w:proofErr w:type="gramEnd"/>
      <w:r w:rsidR="00C85871" w:rsidRPr="00AA7A96">
        <w:rPr>
          <w:rFonts w:ascii="MetaPro-Norm" w:hAnsi="MetaPro-Norm"/>
          <w:sz w:val="18"/>
          <w:szCs w:val="18"/>
        </w:rPr>
        <w:t xml:space="preserve"> and Mass Media of the Russian Federation,</w:t>
      </w:r>
      <w:r w:rsidR="003E2679" w:rsidRPr="00AA7A96">
        <w:rPr>
          <w:rFonts w:ascii="MetaPro-Norm" w:hAnsi="MetaPro-Norm"/>
          <w:sz w:val="18"/>
          <w:szCs w:val="18"/>
        </w:rPr>
        <w:t xml:space="preserve"> “О </w:t>
      </w:r>
      <w:proofErr w:type="spellStart"/>
      <w:r w:rsidR="003E2679" w:rsidRPr="00AA7A96">
        <w:rPr>
          <w:rFonts w:ascii="MetaPro-Norm" w:hAnsi="MetaPro-Norm"/>
          <w:sz w:val="18"/>
          <w:szCs w:val="18"/>
        </w:rPr>
        <w:t>мессенджере</w:t>
      </w:r>
      <w:proofErr w:type="spellEnd"/>
      <w:r w:rsidR="003E2679" w:rsidRPr="00AA7A96">
        <w:rPr>
          <w:rFonts w:ascii="MetaPro-Norm" w:hAnsi="MetaPro-Norm"/>
          <w:sz w:val="18"/>
          <w:szCs w:val="18"/>
        </w:rPr>
        <w:t xml:space="preserve"> </w:t>
      </w:r>
      <w:proofErr w:type="spellStart"/>
      <w:r w:rsidR="003E2679" w:rsidRPr="00AA7A96">
        <w:rPr>
          <w:rFonts w:ascii="MetaPro-Norm" w:hAnsi="MetaPro-Norm"/>
          <w:sz w:val="18"/>
          <w:szCs w:val="18"/>
        </w:rPr>
        <w:t>Телеграмм</w:t>
      </w:r>
      <w:proofErr w:type="spellEnd"/>
      <w:r w:rsidR="003E2679" w:rsidRPr="00AA7A96">
        <w:rPr>
          <w:rFonts w:ascii="MetaPro-Norm" w:hAnsi="MetaPro-Norm"/>
          <w:sz w:val="18"/>
          <w:szCs w:val="18"/>
        </w:rPr>
        <w:t xml:space="preserve">” (“About Telegram messenger”), June 18, 2020, </w:t>
      </w:r>
      <w:hyperlink r:id="rId36" w:history="1">
        <w:r w:rsidR="003E2679" w:rsidRPr="00AA7A96">
          <w:rPr>
            <w:rStyle w:val="Hyperlink"/>
            <w:rFonts w:ascii="MetaPro-Norm" w:hAnsi="MetaPro-Norm"/>
            <w:sz w:val="18"/>
            <w:szCs w:val="18"/>
          </w:rPr>
          <w:t>https://rkn.gov.ru/news/rsoc/news73050.htm</w:t>
        </w:r>
      </w:hyperlink>
      <w:r w:rsidRPr="00AA7A96">
        <w:rPr>
          <w:rFonts w:ascii="MetaPro-Norm" w:hAnsi="MetaPro-Norm"/>
          <w:sz w:val="18"/>
          <w:szCs w:val="18"/>
        </w:rPr>
        <w:t xml:space="preserve"> </w:t>
      </w:r>
      <w:r w:rsidR="003E2679" w:rsidRPr="00AA7A96">
        <w:rPr>
          <w:rFonts w:ascii="MetaPro-Norm" w:hAnsi="MetaPro-Norm"/>
          <w:sz w:val="18"/>
          <w:szCs w:val="18"/>
        </w:rPr>
        <w:t>(accessed on February 8, 2022).</w:t>
      </w:r>
    </w:p>
  </w:footnote>
  <w:footnote w:id="44">
    <w:p w14:paraId="51CF911E" w14:textId="44F73DE2" w:rsidR="00854587" w:rsidRPr="00AA7A96" w:rsidRDefault="00854587" w:rsidP="006E3636">
      <w:pPr>
        <w:pStyle w:val="FootnoteText"/>
        <w:rPr>
          <w:rFonts w:ascii="MetaPro-Norm" w:hAnsi="MetaPro-Norm"/>
          <w:sz w:val="18"/>
          <w:szCs w:val="18"/>
        </w:rPr>
      </w:pPr>
      <w:r w:rsidRPr="00AA7A96">
        <w:rPr>
          <w:rStyle w:val="FootnoteReference"/>
          <w:rFonts w:ascii="MetaPro-Norm" w:hAnsi="MetaPro-Norm"/>
          <w:sz w:val="18"/>
          <w:szCs w:val="18"/>
        </w:rPr>
        <w:footnoteRef/>
      </w:r>
      <w:r w:rsidRPr="00AA7A96">
        <w:rPr>
          <w:rFonts w:ascii="MetaPro-Norm" w:hAnsi="MetaPro-Norm"/>
          <w:sz w:val="18"/>
          <w:szCs w:val="18"/>
        </w:rPr>
        <w:t xml:space="preserve"> </w:t>
      </w:r>
      <w:r w:rsidR="003E2679" w:rsidRPr="00AA7A96">
        <w:rPr>
          <w:rFonts w:ascii="MetaPro-Norm" w:hAnsi="MetaPro-Norm"/>
          <w:sz w:val="18"/>
          <w:szCs w:val="18"/>
        </w:rPr>
        <w:t xml:space="preserve">Agora and </w:t>
      </w:r>
      <w:proofErr w:type="spellStart"/>
      <w:r w:rsidR="003E2679" w:rsidRPr="00AA7A96">
        <w:rPr>
          <w:rFonts w:ascii="MetaPro-Norm" w:hAnsi="MetaPro-Norm"/>
          <w:sz w:val="18"/>
          <w:szCs w:val="18"/>
        </w:rPr>
        <w:t>RosKomSvoboda</w:t>
      </w:r>
      <w:proofErr w:type="spellEnd"/>
      <w:r w:rsidR="003E2679" w:rsidRPr="00AA7A96">
        <w:rPr>
          <w:rFonts w:ascii="MetaPro-Norm" w:hAnsi="MetaPro-Norm"/>
          <w:sz w:val="18"/>
          <w:szCs w:val="18"/>
        </w:rPr>
        <w:t xml:space="preserve">. </w:t>
      </w:r>
      <w:r w:rsidR="003E2679" w:rsidRPr="00AA7A96">
        <w:rPr>
          <w:rFonts w:ascii="MetaPro-Norm" w:hAnsi="MetaPro-Norm"/>
          <w:i/>
          <w:iCs/>
          <w:sz w:val="18"/>
          <w:szCs w:val="18"/>
        </w:rPr>
        <w:t>Internet Freedom 2019: The “Fortress” Plan</w:t>
      </w:r>
      <w:r w:rsidR="003E2679" w:rsidRPr="00AA7A96">
        <w:rPr>
          <w:rFonts w:ascii="MetaPro-Norm" w:hAnsi="MetaPro-Norm"/>
          <w:sz w:val="18"/>
          <w:szCs w:val="18"/>
        </w:rPr>
        <w:t xml:space="preserve">, </w:t>
      </w:r>
      <w:r w:rsidR="0005777D" w:rsidRPr="00AA7A96">
        <w:rPr>
          <w:rFonts w:ascii="MetaPro-Norm" w:hAnsi="MetaPro-Norm"/>
          <w:sz w:val="18"/>
          <w:szCs w:val="18"/>
        </w:rPr>
        <w:t>February 4, 2020,</w:t>
      </w:r>
      <w:r w:rsidR="003E2679" w:rsidRPr="00AA7A96">
        <w:rPr>
          <w:rFonts w:ascii="MetaPro-Norm" w:hAnsi="MetaPro-Norm"/>
          <w:sz w:val="18"/>
          <w:szCs w:val="18"/>
        </w:rPr>
        <w:t xml:space="preserve"> </w:t>
      </w:r>
      <w:hyperlink r:id="rId37" w:history="1">
        <w:r w:rsidR="003E2679" w:rsidRPr="00AA7A96">
          <w:rPr>
            <w:rStyle w:val="Hyperlink"/>
            <w:rFonts w:ascii="MetaPro-Norm" w:hAnsi="MetaPro-Norm"/>
            <w:sz w:val="18"/>
            <w:szCs w:val="18"/>
          </w:rPr>
          <w:t>https://2019.runet.report/assets/files/Internet_Freedom_2019._The_Fortress_ENG.pdf</w:t>
        </w:r>
      </w:hyperlink>
      <w:r w:rsidR="003E2679" w:rsidRPr="00AA7A96">
        <w:rPr>
          <w:rFonts w:ascii="MetaPro-Norm" w:hAnsi="MetaPro-Norm"/>
          <w:sz w:val="18"/>
          <w:szCs w:val="18"/>
        </w:rPr>
        <w:t xml:space="preserve"> (accessed February 8, 2022). </w:t>
      </w:r>
    </w:p>
  </w:footnote>
  <w:footnote w:id="45">
    <w:p w14:paraId="22FF0BE2" w14:textId="4C5A1DC0" w:rsidR="00854587" w:rsidRPr="00AA7A96" w:rsidRDefault="00854587" w:rsidP="006E3636">
      <w:pPr>
        <w:pStyle w:val="FootnoteText"/>
        <w:rPr>
          <w:rFonts w:ascii="MetaPro-Norm" w:hAnsi="MetaPro-Norm"/>
          <w:sz w:val="18"/>
          <w:szCs w:val="18"/>
        </w:rPr>
      </w:pPr>
      <w:r w:rsidRPr="00AA7A96">
        <w:rPr>
          <w:rStyle w:val="FootnoteReference"/>
          <w:rFonts w:ascii="MetaPro-Norm" w:hAnsi="MetaPro-Norm"/>
          <w:sz w:val="18"/>
          <w:szCs w:val="18"/>
        </w:rPr>
        <w:footnoteRef/>
      </w:r>
      <w:r w:rsidRPr="00AA7A96">
        <w:rPr>
          <w:rFonts w:ascii="MetaPro-Norm" w:hAnsi="MetaPro-Norm"/>
          <w:sz w:val="18"/>
          <w:szCs w:val="18"/>
        </w:rPr>
        <w:t xml:space="preserve"> </w:t>
      </w:r>
      <w:r w:rsidR="003E2679" w:rsidRPr="00AA7A96">
        <w:rPr>
          <w:rFonts w:ascii="MetaPro-Norm" w:hAnsi="MetaPro-Norm"/>
          <w:sz w:val="18"/>
          <w:szCs w:val="18"/>
        </w:rPr>
        <w:t>Ibid.</w:t>
      </w:r>
    </w:p>
  </w:footnote>
  <w:footnote w:id="46">
    <w:p w14:paraId="2D77AABB" w14:textId="166D2CFB" w:rsidR="00854587" w:rsidRPr="00AA7A96" w:rsidRDefault="00854587" w:rsidP="006E3636">
      <w:pPr>
        <w:pStyle w:val="FootnoteText"/>
        <w:rPr>
          <w:rFonts w:ascii="MetaPro-Norm" w:hAnsi="MetaPro-Norm"/>
          <w:sz w:val="18"/>
          <w:szCs w:val="18"/>
        </w:rPr>
      </w:pPr>
      <w:r w:rsidRPr="00AA7A96">
        <w:rPr>
          <w:rStyle w:val="FootnoteReference"/>
          <w:rFonts w:ascii="MetaPro-Norm" w:hAnsi="MetaPro-Norm"/>
          <w:sz w:val="18"/>
          <w:szCs w:val="18"/>
        </w:rPr>
        <w:footnoteRef/>
      </w:r>
      <w:r w:rsidRPr="00AA7A96">
        <w:rPr>
          <w:rFonts w:ascii="MetaPro-Norm" w:hAnsi="MetaPro-Norm"/>
          <w:sz w:val="18"/>
          <w:szCs w:val="18"/>
        </w:rPr>
        <w:t xml:space="preserve"> Ibid</w:t>
      </w:r>
      <w:r w:rsidR="003E2679" w:rsidRPr="00AA7A96">
        <w:rPr>
          <w:rFonts w:ascii="MetaPro-Norm" w:hAnsi="MetaPro-Norm"/>
          <w:sz w:val="18"/>
          <w:szCs w:val="18"/>
        </w:rPr>
        <w:t>.</w:t>
      </w:r>
      <w:r w:rsidRPr="00AA7A96">
        <w:rPr>
          <w:rFonts w:ascii="MetaPro-Norm" w:hAnsi="MetaPro-Norm"/>
          <w:sz w:val="18"/>
          <w:szCs w:val="18"/>
        </w:rPr>
        <w:t xml:space="preserve"> and </w:t>
      </w:r>
      <w:r w:rsidR="009A3AAF" w:rsidRPr="00AA7A96">
        <w:rPr>
          <w:rFonts w:ascii="MetaPro-Norm" w:hAnsi="MetaPro-Norm"/>
          <w:sz w:val="18"/>
          <w:szCs w:val="18"/>
        </w:rPr>
        <w:t xml:space="preserve">Elizaveta </w:t>
      </w:r>
      <w:proofErr w:type="spellStart"/>
      <w:r w:rsidR="009A3AAF" w:rsidRPr="00AA7A96">
        <w:rPr>
          <w:rFonts w:ascii="MetaPro-Norm" w:hAnsi="MetaPro-Norm"/>
          <w:sz w:val="18"/>
          <w:szCs w:val="18"/>
        </w:rPr>
        <w:t>Fokht</w:t>
      </w:r>
      <w:proofErr w:type="spellEnd"/>
      <w:r w:rsidR="009A3AAF" w:rsidRPr="00AA7A96">
        <w:rPr>
          <w:rFonts w:ascii="MetaPro-Norm" w:hAnsi="MetaPro-Norm"/>
          <w:sz w:val="18"/>
          <w:szCs w:val="18"/>
        </w:rPr>
        <w:t>, “</w:t>
      </w:r>
      <w:r w:rsidR="009A3AAF" w:rsidRPr="00AA7A96">
        <w:rPr>
          <w:rFonts w:ascii="MetaPro-Norm" w:hAnsi="MetaPro-Norm"/>
          <w:sz w:val="18"/>
          <w:szCs w:val="18"/>
          <w:lang w:val="ru-RU"/>
        </w:rPr>
        <w:t>Интернет</w:t>
      </w:r>
      <w:r w:rsidR="009A3AAF" w:rsidRPr="00AA7A96">
        <w:rPr>
          <w:rFonts w:ascii="MetaPro-Norm" w:hAnsi="MetaPro-Norm"/>
          <w:sz w:val="18"/>
          <w:szCs w:val="18"/>
        </w:rPr>
        <w:t xml:space="preserve"> </w:t>
      </w:r>
      <w:r w:rsidR="009A3AAF" w:rsidRPr="00AA7A96">
        <w:rPr>
          <w:rFonts w:ascii="MetaPro-Norm" w:hAnsi="MetaPro-Norm"/>
          <w:sz w:val="18"/>
          <w:szCs w:val="18"/>
          <w:lang w:val="ru-RU"/>
        </w:rPr>
        <w:t>во</w:t>
      </w:r>
      <w:r w:rsidR="009A3AAF" w:rsidRPr="00AA7A96">
        <w:rPr>
          <w:rFonts w:ascii="MetaPro-Norm" w:hAnsi="MetaPro-Norm"/>
          <w:sz w:val="18"/>
          <w:szCs w:val="18"/>
        </w:rPr>
        <w:t xml:space="preserve"> </w:t>
      </w:r>
      <w:r w:rsidR="009A3AAF" w:rsidRPr="00AA7A96">
        <w:rPr>
          <w:rFonts w:ascii="MetaPro-Norm" w:hAnsi="MetaPro-Norm"/>
          <w:sz w:val="18"/>
          <w:szCs w:val="18"/>
          <w:lang w:val="ru-RU"/>
        </w:rPr>
        <w:t>время</w:t>
      </w:r>
      <w:r w:rsidR="009A3AAF" w:rsidRPr="00AA7A96">
        <w:rPr>
          <w:rFonts w:ascii="MetaPro-Norm" w:hAnsi="MetaPro-Norm"/>
          <w:sz w:val="18"/>
          <w:szCs w:val="18"/>
        </w:rPr>
        <w:t xml:space="preserve"> </w:t>
      </w:r>
      <w:r w:rsidR="009A3AAF" w:rsidRPr="00AA7A96">
        <w:rPr>
          <w:rFonts w:ascii="MetaPro-Norm" w:hAnsi="MetaPro-Norm"/>
          <w:sz w:val="18"/>
          <w:szCs w:val="18"/>
          <w:lang w:val="ru-RU"/>
        </w:rPr>
        <w:t>митингов</w:t>
      </w:r>
      <w:r w:rsidR="009A3AAF" w:rsidRPr="00AA7A96">
        <w:rPr>
          <w:rFonts w:ascii="MetaPro-Norm" w:hAnsi="MetaPro-Norm"/>
          <w:sz w:val="18"/>
          <w:szCs w:val="18"/>
        </w:rPr>
        <w:t xml:space="preserve"> </w:t>
      </w:r>
      <w:r w:rsidR="009A3AAF" w:rsidRPr="00AA7A96">
        <w:rPr>
          <w:rFonts w:ascii="MetaPro-Norm" w:hAnsi="MetaPro-Norm"/>
          <w:sz w:val="18"/>
          <w:szCs w:val="18"/>
          <w:lang w:val="ru-RU"/>
        </w:rPr>
        <w:t>в</w:t>
      </w:r>
      <w:r w:rsidR="009A3AAF" w:rsidRPr="00AA7A96">
        <w:rPr>
          <w:rFonts w:ascii="MetaPro-Norm" w:hAnsi="MetaPro-Norm"/>
          <w:sz w:val="18"/>
          <w:szCs w:val="18"/>
        </w:rPr>
        <w:t xml:space="preserve"> </w:t>
      </w:r>
      <w:r w:rsidR="009A3AAF" w:rsidRPr="00AA7A96">
        <w:rPr>
          <w:rFonts w:ascii="MetaPro-Norm" w:hAnsi="MetaPro-Norm"/>
          <w:sz w:val="18"/>
          <w:szCs w:val="18"/>
          <w:lang w:val="ru-RU"/>
        </w:rPr>
        <w:t>Москве</w:t>
      </w:r>
      <w:r w:rsidR="009A3AAF" w:rsidRPr="00AA7A96">
        <w:rPr>
          <w:rFonts w:ascii="MetaPro-Norm" w:hAnsi="MetaPro-Norm"/>
          <w:sz w:val="18"/>
          <w:szCs w:val="18"/>
        </w:rPr>
        <w:t xml:space="preserve"> </w:t>
      </w:r>
      <w:r w:rsidR="009A3AAF" w:rsidRPr="00AA7A96">
        <w:rPr>
          <w:rFonts w:ascii="MetaPro-Norm" w:hAnsi="MetaPro-Norm"/>
          <w:sz w:val="18"/>
          <w:szCs w:val="18"/>
          <w:lang w:val="ru-RU"/>
        </w:rPr>
        <w:t>могли</w:t>
      </w:r>
      <w:r w:rsidR="009A3AAF" w:rsidRPr="00AA7A96">
        <w:rPr>
          <w:rFonts w:ascii="MetaPro-Norm" w:hAnsi="MetaPro-Norm"/>
          <w:sz w:val="18"/>
          <w:szCs w:val="18"/>
        </w:rPr>
        <w:t xml:space="preserve"> </w:t>
      </w:r>
      <w:r w:rsidR="009A3AAF" w:rsidRPr="00AA7A96">
        <w:rPr>
          <w:rFonts w:ascii="MetaPro-Norm" w:hAnsi="MetaPro-Norm"/>
          <w:sz w:val="18"/>
          <w:szCs w:val="18"/>
          <w:lang w:val="ru-RU"/>
        </w:rPr>
        <w:t>глушить</w:t>
      </w:r>
      <w:r w:rsidR="009A3AAF" w:rsidRPr="00AA7A96">
        <w:rPr>
          <w:rFonts w:ascii="MetaPro-Norm" w:hAnsi="MetaPro-Norm"/>
          <w:sz w:val="18"/>
          <w:szCs w:val="18"/>
        </w:rPr>
        <w:t xml:space="preserve"> </w:t>
      </w:r>
      <w:r w:rsidR="009A3AAF" w:rsidRPr="00AA7A96">
        <w:rPr>
          <w:rFonts w:ascii="MetaPro-Norm" w:hAnsi="MetaPro-Norm"/>
          <w:sz w:val="18"/>
          <w:szCs w:val="18"/>
          <w:lang w:val="ru-RU"/>
        </w:rPr>
        <w:t>по</w:t>
      </w:r>
      <w:r w:rsidR="009A3AAF" w:rsidRPr="00AA7A96">
        <w:rPr>
          <w:rFonts w:ascii="MetaPro-Norm" w:hAnsi="MetaPro-Norm"/>
          <w:sz w:val="18"/>
          <w:szCs w:val="18"/>
        </w:rPr>
        <w:t xml:space="preserve"> </w:t>
      </w:r>
      <w:r w:rsidR="009A3AAF" w:rsidRPr="00AA7A96">
        <w:rPr>
          <w:rFonts w:ascii="MetaPro-Norm" w:hAnsi="MetaPro-Norm"/>
          <w:sz w:val="18"/>
          <w:szCs w:val="18"/>
          <w:lang w:val="ru-RU"/>
        </w:rPr>
        <w:t>требованию</w:t>
      </w:r>
      <w:r w:rsidR="009A3AAF" w:rsidRPr="00AA7A96">
        <w:rPr>
          <w:rFonts w:ascii="MetaPro-Norm" w:hAnsi="MetaPro-Norm"/>
          <w:sz w:val="18"/>
          <w:szCs w:val="18"/>
        </w:rPr>
        <w:t xml:space="preserve"> </w:t>
      </w:r>
      <w:r w:rsidR="009A3AAF" w:rsidRPr="00AA7A96">
        <w:rPr>
          <w:rFonts w:ascii="MetaPro-Norm" w:hAnsi="MetaPro-Norm"/>
          <w:sz w:val="18"/>
          <w:szCs w:val="18"/>
          <w:lang w:val="ru-RU"/>
        </w:rPr>
        <w:t>силовиков</w:t>
      </w:r>
      <w:r w:rsidR="009A3AAF" w:rsidRPr="00AA7A96">
        <w:rPr>
          <w:rFonts w:ascii="MetaPro-Norm" w:hAnsi="MetaPro-Norm"/>
          <w:sz w:val="18"/>
          <w:szCs w:val="18"/>
        </w:rPr>
        <w:t xml:space="preserve">” (Internet could be jammed at the request of security forces during rallies in Moscow”), </w:t>
      </w:r>
      <w:r w:rsidR="00296728" w:rsidRPr="00AA7A96">
        <w:rPr>
          <w:rFonts w:ascii="MetaPro-Norm" w:hAnsi="MetaPro-Norm"/>
          <w:i/>
          <w:iCs/>
          <w:sz w:val="18"/>
          <w:szCs w:val="18"/>
        </w:rPr>
        <w:t>BBC</w:t>
      </w:r>
      <w:r w:rsidR="00296728" w:rsidRPr="00AA7A96">
        <w:rPr>
          <w:rFonts w:ascii="MetaPro-Norm" w:hAnsi="MetaPro-Norm"/>
          <w:sz w:val="18"/>
          <w:szCs w:val="18"/>
        </w:rPr>
        <w:t xml:space="preserve">, August 6, 2019, </w:t>
      </w:r>
      <w:hyperlink r:id="rId38" w:history="1">
        <w:r w:rsidR="00F52477" w:rsidRPr="00AA7A96">
          <w:rPr>
            <w:rStyle w:val="Hyperlink"/>
            <w:rFonts w:ascii="MetaPro-Norm" w:hAnsi="MetaPro-Norm"/>
            <w:sz w:val="18"/>
            <w:szCs w:val="18"/>
          </w:rPr>
          <w:t>https://www.bbc.com/russian/features-49255791</w:t>
        </w:r>
      </w:hyperlink>
      <w:r w:rsidR="009A3AAF" w:rsidRPr="00AA7A96">
        <w:rPr>
          <w:rFonts w:ascii="MetaPro-Norm" w:hAnsi="MetaPro-Norm"/>
          <w:sz w:val="18"/>
          <w:szCs w:val="18"/>
        </w:rPr>
        <w:t xml:space="preserve"> (accessed February 8, 2022).</w:t>
      </w:r>
    </w:p>
  </w:footnote>
  <w:footnote w:id="47">
    <w:p w14:paraId="62DD824D" w14:textId="35CA074A" w:rsidR="00854587" w:rsidRPr="00194DB1" w:rsidRDefault="00854587" w:rsidP="006E3636">
      <w:pPr>
        <w:pStyle w:val="FootnoteText"/>
        <w:rPr>
          <w:rFonts w:ascii="MetaPro-Norm" w:hAnsi="MetaPro-Norm"/>
          <w:sz w:val="18"/>
          <w:szCs w:val="18"/>
        </w:rPr>
      </w:pPr>
      <w:r w:rsidRPr="00AA7A96">
        <w:rPr>
          <w:rStyle w:val="FootnoteReference"/>
          <w:rFonts w:ascii="MetaPro-Norm" w:hAnsi="MetaPro-Norm"/>
          <w:sz w:val="18"/>
          <w:szCs w:val="18"/>
        </w:rPr>
        <w:footnoteRef/>
      </w:r>
      <w:r w:rsidRPr="00AA7A96">
        <w:rPr>
          <w:rFonts w:ascii="MetaPro-Norm" w:hAnsi="MetaPro-Norm"/>
          <w:sz w:val="18"/>
          <w:szCs w:val="18"/>
        </w:rPr>
        <w:t xml:space="preserve"> </w:t>
      </w:r>
      <w:r w:rsidR="001D2E75" w:rsidRPr="00AA7A96">
        <w:rPr>
          <w:rFonts w:ascii="MetaPro-Norm" w:hAnsi="MetaPro-Norm"/>
          <w:sz w:val="18"/>
          <w:szCs w:val="18"/>
        </w:rPr>
        <w:t>Anastasiia Kruope</w:t>
      </w:r>
      <w:r w:rsidR="00F36FC3" w:rsidRPr="00AA7A96">
        <w:rPr>
          <w:rFonts w:ascii="MetaPro-Norm" w:hAnsi="MetaPro-Norm"/>
          <w:sz w:val="18"/>
          <w:szCs w:val="18"/>
        </w:rPr>
        <w:t>, “Russia Slows Down Twitter Access,” commentary, Human Rights Watch Dispatch, March 10, 2021,</w:t>
      </w:r>
      <w:r w:rsidR="001D2E75" w:rsidRPr="00AA7A96">
        <w:rPr>
          <w:rFonts w:ascii="MetaPro-Norm" w:hAnsi="MetaPro-Norm"/>
          <w:sz w:val="18"/>
          <w:szCs w:val="18"/>
        </w:rPr>
        <w:t xml:space="preserve"> </w:t>
      </w:r>
      <w:hyperlink r:id="rId39" w:history="1">
        <w:r w:rsidR="00F36FC3" w:rsidRPr="00AA7A96">
          <w:rPr>
            <w:rStyle w:val="Hyperlink"/>
            <w:rFonts w:ascii="MetaPro-Norm" w:hAnsi="MetaPro-Norm"/>
            <w:sz w:val="18"/>
            <w:szCs w:val="18"/>
          </w:rPr>
          <w:t>https://www.hrw.org/news/2021/03/10/russia-slows-down-twitter-access</w:t>
        </w:r>
      </w:hyperlink>
      <w:r w:rsidR="001D2E75" w:rsidRPr="00AA7A96">
        <w:rPr>
          <w:rStyle w:val="Hyperlink"/>
          <w:rFonts w:ascii="MetaPro-Norm" w:hAnsi="MetaPro-Norm"/>
          <w:sz w:val="18"/>
          <w:szCs w:val="18"/>
        </w:rPr>
        <w:t>.</w:t>
      </w:r>
      <w:r w:rsidRPr="00194DB1">
        <w:rPr>
          <w:rFonts w:ascii="MetaPro-Norm" w:hAnsi="MetaPro-Norm"/>
          <w:sz w:val="18"/>
          <w:szCs w:val="18"/>
        </w:rPr>
        <w:t xml:space="preserve"> </w:t>
      </w:r>
    </w:p>
  </w:footnote>
  <w:footnote w:id="48">
    <w:p w14:paraId="1418E017" w14:textId="24F41A13" w:rsidR="00854587" w:rsidRPr="00194DB1" w:rsidRDefault="00854587">
      <w:pPr>
        <w:pStyle w:val="FootnoteText"/>
        <w:rPr>
          <w:rFonts w:ascii="MetaPro-Norm" w:hAnsi="MetaPro-Norm" w:cstheme="minorHAnsi"/>
          <w:sz w:val="18"/>
          <w:szCs w:val="18"/>
        </w:rPr>
      </w:pPr>
      <w:r w:rsidRPr="00194DB1">
        <w:rPr>
          <w:rStyle w:val="FootnoteReference"/>
          <w:rFonts w:ascii="MetaPro-Norm" w:hAnsi="MetaPro-Norm" w:cstheme="minorHAnsi"/>
          <w:sz w:val="18"/>
          <w:szCs w:val="18"/>
        </w:rPr>
        <w:footnoteRef/>
      </w:r>
      <w:r w:rsidRPr="00194DB1">
        <w:rPr>
          <w:rFonts w:ascii="MetaPro-Norm" w:hAnsi="MetaPro-Norm" w:cstheme="minorHAnsi"/>
          <w:sz w:val="18"/>
          <w:szCs w:val="18"/>
        </w:rPr>
        <w:t xml:space="preserve"> </w:t>
      </w:r>
      <w:r w:rsidR="00F36FC3" w:rsidRPr="00194DB1">
        <w:rPr>
          <w:rFonts w:ascii="MetaPro-Norm" w:hAnsi="MetaPro-Norm" w:cstheme="minorHAnsi"/>
          <w:sz w:val="18"/>
          <w:szCs w:val="18"/>
        </w:rPr>
        <w:t xml:space="preserve">Damelya Aitkhozhina, “Russia’s Latest App Will Track Migrant Workers – But Who’s Next?”, commentary, Human Rights Watch Dispatch, June 9, 2020, </w:t>
      </w:r>
      <w:r w:rsidRPr="00194DB1">
        <w:rPr>
          <w:rFonts w:ascii="MetaPro-Norm" w:hAnsi="MetaPro-Norm" w:cstheme="minorHAnsi"/>
          <w:sz w:val="18"/>
          <w:szCs w:val="18"/>
        </w:rPr>
        <w:t>https://www.hrw.org/news/2020/06/09/russias-latest-app-will-track-migrant-workers-whos-next</w:t>
      </w:r>
      <w:r w:rsidR="00F36FC3" w:rsidRPr="00194DB1">
        <w:rPr>
          <w:rFonts w:ascii="MetaPro-Norm" w:hAnsi="MetaPro-Norm" w:cstheme="minorHAnsi"/>
          <w:sz w:val="18"/>
          <w:szCs w:val="18"/>
        </w:rPr>
        <w:t>.</w:t>
      </w:r>
    </w:p>
  </w:footnote>
  <w:footnote w:id="49">
    <w:p w14:paraId="446F9CB5" w14:textId="2AD51BE4" w:rsidR="00854587" w:rsidRPr="00194DB1" w:rsidRDefault="00854587">
      <w:pPr>
        <w:pStyle w:val="FootnoteText"/>
        <w:rPr>
          <w:rFonts w:ascii="MetaPro-Norm" w:hAnsi="MetaPro-Norm" w:cstheme="minorHAnsi"/>
          <w:sz w:val="18"/>
          <w:szCs w:val="18"/>
        </w:rPr>
      </w:pPr>
      <w:r w:rsidRPr="00194DB1">
        <w:rPr>
          <w:rStyle w:val="FootnoteReference"/>
          <w:rFonts w:ascii="MetaPro-Norm" w:hAnsi="MetaPro-Norm" w:cstheme="minorHAnsi"/>
          <w:sz w:val="18"/>
          <w:szCs w:val="18"/>
        </w:rPr>
        <w:footnoteRef/>
      </w:r>
      <w:r w:rsidR="00F36FC3" w:rsidRPr="00194DB1">
        <w:rPr>
          <w:rFonts w:ascii="MetaPro-Norm" w:hAnsi="MetaPro-Norm" w:cstheme="minorHAnsi"/>
          <w:sz w:val="18"/>
          <w:szCs w:val="18"/>
        </w:rPr>
        <w:t xml:space="preserve"> Damelya Aitkhozhina, “</w:t>
      </w:r>
      <w:r w:rsidR="00C92330" w:rsidRPr="00194DB1">
        <w:rPr>
          <w:rFonts w:ascii="MetaPro-Norm" w:hAnsi="MetaPro-Norm" w:cstheme="minorHAnsi"/>
          <w:sz w:val="18"/>
          <w:szCs w:val="18"/>
        </w:rPr>
        <w:t>As Russia Faces an Economic Downturn, Migrant Workers are Paying the Price,” commentary, Human Rights Watch Dispatch, September 9, 2020,</w:t>
      </w:r>
      <w:r w:rsidRPr="00194DB1">
        <w:rPr>
          <w:rFonts w:ascii="MetaPro-Norm" w:hAnsi="MetaPro-Norm" w:cstheme="minorHAnsi"/>
          <w:sz w:val="18"/>
          <w:szCs w:val="18"/>
        </w:rPr>
        <w:t xml:space="preserve"> https://www.hrw.org/news/2020/09/09/russia-faces-economic-downturn-migrant-workers-are-paying-price</w:t>
      </w:r>
      <w:r w:rsidR="00F36FC3" w:rsidRPr="00194DB1">
        <w:rPr>
          <w:rFonts w:ascii="MetaPro-Norm" w:hAnsi="MetaPro-Norm" w:cstheme="minorHAnsi"/>
          <w:sz w:val="18"/>
          <w:szCs w:val="18"/>
        </w:rPr>
        <w:t>.</w:t>
      </w:r>
    </w:p>
  </w:footnote>
  <w:footnote w:id="50">
    <w:p w14:paraId="1F12F33A" w14:textId="73BD5F09" w:rsidR="00854587" w:rsidRPr="00194DB1" w:rsidRDefault="00854587">
      <w:pPr>
        <w:pStyle w:val="FootnoteText"/>
        <w:rPr>
          <w:rFonts w:ascii="MetaPro-Norm" w:hAnsi="MetaPro-Norm" w:cstheme="minorHAnsi"/>
          <w:sz w:val="18"/>
          <w:szCs w:val="18"/>
        </w:rPr>
      </w:pPr>
      <w:r w:rsidRPr="00194DB1">
        <w:rPr>
          <w:rStyle w:val="FootnoteReference"/>
          <w:rFonts w:ascii="MetaPro-Norm" w:hAnsi="MetaPro-Norm" w:cstheme="minorHAnsi"/>
          <w:sz w:val="18"/>
          <w:szCs w:val="18"/>
        </w:rPr>
        <w:footnoteRef/>
      </w:r>
      <w:r w:rsidRPr="00194DB1">
        <w:rPr>
          <w:rFonts w:ascii="MetaPro-Norm" w:hAnsi="MetaPro-Norm" w:cstheme="minorHAnsi"/>
          <w:sz w:val="18"/>
          <w:szCs w:val="18"/>
        </w:rPr>
        <w:t xml:space="preserve"> </w:t>
      </w:r>
      <w:r w:rsidR="00F52477" w:rsidRPr="00194DB1">
        <w:rPr>
          <w:rFonts w:ascii="MetaPro-Norm" w:hAnsi="MetaPro-Norm" w:cstheme="minorHAnsi"/>
          <w:sz w:val="18"/>
          <w:szCs w:val="18"/>
        </w:rPr>
        <w:t>“</w:t>
      </w:r>
      <w:r w:rsidR="00F52477" w:rsidRPr="00194DB1">
        <w:rPr>
          <w:rFonts w:ascii="MetaPro-Norm" w:hAnsi="MetaPro-Norm" w:cstheme="minorHAnsi"/>
          <w:sz w:val="18"/>
          <w:szCs w:val="18"/>
          <w:lang w:val="ru-RU"/>
        </w:rPr>
        <w:t>Бастрыкин</w:t>
      </w:r>
      <w:r w:rsidR="00F52477" w:rsidRPr="00194DB1">
        <w:rPr>
          <w:rFonts w:ascii="MetaPro-Norm" w:hAnsi="MetaPro-Norm" w:cstheme="minorHAnsi"/>
          <w:sz w:val="18"/>
          <w:szCs w:val="18"/>
        </w:rPr>
        <w:t xml:space="preserve"> </w:t>
      </w:r>
      <w:r w:rsidR="00F52477" w:rsidRPr="00194DB1">
        <w:rPr>
          <w:rFonts w:ascii="MetaPro-Norm" w:hAnsi="MetaPro-Norm" w:cstheme="minorHAnsi"/>
          <w:sz w:val="18"/>
          <w:szCs w:val="18"/>
          <w:lang w:val="ru-RU"/>
        </w:rPr>
        <w:t>потребовал</w:t>
      </w:r>
      <w:r w:rsidR="00F52477" w:rsidRPr="00194DB1">
        <w:rPr>
          <w:rFonts w:ascii="MetaPro-Norm" w:hAnsi="MetaPro-Norm" w:cstheme="minorHAnsi"/>
          <w:sz w:val="18"/>
          <w:szCs w:val="18"/>
        </w:rPr>
        <w:t xml:space="preserve"> </w:t>
      </w:r>
      <w:r w:rsidR="00F52477" w:rsidRPr="00194DB1">
        <w:rPr>
          <w:rFonts w:ascii="MetaPro-Norm" w:hAnsi="MetaPro-Norm" w:cstheme="minorHAnsi"/>
          <w:sz w:val="18"/>
          <w:szCs w:val="18"/>
          <w:lang w:val="ru-RU"/>
        </w:rPr>
        <w:t>ввести</w:t>
      </w:r>
      <w:r w:rsidR="00F52477" w:rsidRPr="00194DB1">
        <w:rPr>
          <w:rFonts w:ascii="MetaPro-Norm" w:hAnsi="MetaPro-Norm" w:cstheme="minorHAnsi"/>
          <w:sz w:val="18"/>
          <w:szCs w:val="18"/>
        </w:rPr>
        <w:t xml:space="preserve"> </w:t>
      </w:r>
      <w:r w:rsidR="00F52477" w:rsidRPr="00194DB1">
        <w:rPr>
          <w:rFonts w:ascii="MetaPro-Norm" w:hAnsi="MetaPro-Norm" w:cstheme="minorHAnsi"/>
          <w:sz w:val="18"/>
          <w:szCs w:val="18"/>
          <w:lang w:val="ru-RU"/>
        </w:rPr>
        <w:t>геномную</w:t>
      </w:r>
      <w:r w:rsidR="00F52477" w:rsidRPr="00194DB1">
        <w:rPr>
          <w:rFonts w:ascii="MetaPro-Norm" w:hAnsi="MetaPro-Norm" w:cstheme="minorHAnsi"/>
          <w:sz w:val="18"/>
          <w:szCs w:val="18"/>
        </w:rPr>
        <w:t xml:space="preserve"> </w:t>
      </w:r>
      <w:r w:rsidR="00F52477" w:rsidRPr="00194DB1">
        <w:rPr>
          <w:rFonts w:ascii="MetaPro-Norm" w:hAnsi="MetaPro-Norm" w:cstheme="minorHAnsi"/>
          <w:sz w:val="18"/>
          <w:szCs w:val="18"/>
          <w:lang w:val="ru-RU"/>
        </w:rPr>
        <w:t>регистрацию</w:t>
      </w:r>
      <w:r w:rsidR="00F52477" w:rsidRPr="00194DB1">
        <w:rPr>
          <w:rFonts w:ascii="MetaPro-Norm" w:hAnsi="MetaPro-Norm" w:cstheme="minorHAnsi"/>
          <w:sz w:val="18"/>
          <w:szCs w:val="18"/>
        </w:rPr>
        <w:t xml:space="preserve"> </w:t>
      </w:r>
      <w:r w:rsidR="00F52477" w:rsidRPr="00194DB1">
        <w:rPr>
          <w:rFonts w:ascii="MetaPro-Norm" w:hAnsi="MetaPro-Norm" w:cstheme="minorHAnsi"/>
          <w:sz w:val="18"/>
          <w:szCs w:val="18"/>
          <w:lang w:val="ru-RU"/>
        </w:rPr>
        <w:t>всех</w:t>
      </w:r>
      <w:r w:rsidR="00F52477" w:rsidRPr="00194DB1">
        <w:rPr>
          <w:rFonts w:ascii="MetaPro-Norm" w:hAnsi="MetaPro-Norm" w:cstheme="minorHAnsi"/>
          <w:sz w:val="18"/>
          <w:szCs w:val="18"/>
        </w:rPr>
        <w:t xml:space="preserve"> </w:t>
      </w:r>
      <w:r w:rsidR="00F52477" w:rsidRPr="00194DB1">
        <w:rPr>
          <w:rFonts w:ascii="MetaPro-Norm" w:hAnsi="MetaPro-Norm" w:cstheme="minorHAnsi"/>
          <w:sz w:val="18"/>
          <w:szCs w:val="18"/>
          <w:lang w:val="ru-RU"/>
        </w:rPr>
        <w:t>трудовых</w:t>
      </w:r>
      <w:r w:rsidR="00F52477" w:rsidRPr="00194DB1">
        <w:rPr>
          <w:rFonts w:ascii="MetaPro-Norm" w:hAnsi="MetaPro-Norm" w:cstheme="minorHAnsi"/>
          <w:sz w:val="18"/>
          <w:szCs w:val="18"/>
        </w:rPr>
        <w:t xml:space="preserve"> </w:t>
      </w:r>
      <w:r w:rsidR="00F52477" w:rsidRPr="00194DB1">
        <w:rPr>
          <w:rFonts w:ascii="MetaPro-Norm" w:hAnsi="MetaPro-Norm" w:cstheme="minorHAnsi"/>
          <w:sz w:val="18"/>
          <w:szCs w:val="18"/>
          <w:lang w:val="ru-RU"/>
        </w:rPr>
        <w:t>мигрантов</w:t>
      </w:r>
      <w:r w:rsidR="00F52477" w:rsidRPr="00194DB1">
        <w:rPr>
          <w:rFonts w:ascii="MetaPro-Norm" w:hAnsi="MetaPro-Norm" w:cstheme="minorHAnsi"/>
          <w:sz w:val="18"/>
          <w:szCs w:val="18"/>
        </w:rPr>
        <w:t>” (“</w:t>
      </w:r>
      <w:proofErr w:type="spellStart"/>
      <w:r w:rsidR="00F52477" w:rsidRPr="00194DB1">
        <w:rPr>
          <w:rFonts w:ascii="MetaPro-Norm" w:hAnsi="MetaPro-Norm" w:cstheme="minorHAnsi"/>
          <w:sz w:val="18"/>
          <w:szCs w:val="18"/>
        </w:rPr>
        <w:t>Batrykin</w:t>
      </w:r>
      <w:proofErr w:type="spellEnd"/>
      <w:r w:rsidR="00F52477" w:rsidRPr="00194DB1">
        <w:rPr>
          <w:rFonts w:ascii="MetaPro-Norm" w:hAnsi="MetaPro-Norm" w:cstheme="minorHAnsi"/>
          <w:sz w:val="18"/>
          <w:szCs w:val="18"/>
        </w:rPr>
        <w:t xml:space="preserve"> called </w:t>
      </w:r>
      <w:r w:rsidR="0055180D">
        <w:rPr>
          <w:rFonts w:ascii="MetaPro-Norm" w:hAnsi="MetaPro-Norm" w:cstheme="minorHAnsi"/>
          <w:sz w:val="18"/>
          <w:szCs w:val="18"/>
        </w:rPr>
        <w:t xml:space="preserve">for </w:t>
      </w:r>
      <w:r w:rsidR="00F52477" w:rsidRPr="00194DB1">
        <w:rPr>
          <w:rFonts w:ascii="MetaPro-Norm" w:hAnsi="MetaPro-Norm" w:cstheme="minorHAnsi"/>
          <w:sz w:val="18"/>
          <w:szCs w:val="18"/>
        </w:rPr>
        <w:t>introduc</w:t>
      </w:r>
      <w:r w:rsidR="0055180D">
        <w:rPr>
          <w:rFonts w:ascii="MetaPro-Norm" w:hAnsi="MetaPro-Norm" w:cstheme="minorHAnsi"/>
          <w:sz w:val="18"/>
          <w:szCs w:val="18"/>
        </w:rPr>
        <w:t>ing</w:t>
      </w:r>
      <w:r w:rsidR="00F52477" w:rsidRPr="00194DB1">
        <w:rPr>
          <w:rFonts w:ascii="MetaPro-Norm" w:hAnsi="MetaPro-Norm" w:cstheme="minorHAnsi"/>
          <w:sz w:val="18"/>
          <w:szCs w:val="18"/>
        </w:rPr>
        <w:t xml:space="preserve"> genomic registration of all labor migrants”), </w:t>
      </w:r>
      <w:r w:rsidR="00F52477" w:rsidRPr="00194DB1">
        <w:rPr>
          <w:rFonts w:ascii="MetaPro-Norm" w:hAnsi="MetaPro-Norm" w:cstheme="minorHAnsi"/>
          <w:i/>
          <w:iCs/>
          <w:sz w:val="18"/>
          <w:szCs w:val="18"/>
        </w:rPr>
        <w:t xml:space="preserve">Interfax, </w:t>
      </w:r>
      <w:r w:rsidR="00F52477" w:rsidRPr="00194DB1">
        <w:rPr>
          <w:rFonts w:ascii="MetaPro-Norm" w:hAnsi="MetaPro-Norm" w:cstheme="minorHAnsi"/>
          <w:sz w:val="18"/>
          <w:szCs w:val="18"/>
        </w:rPr>
        <w:t>November 1, 2021,</w:t>
      </w:r>
      <w:r w:rsidRPr="00194DB1">
        <w:rPr>
          <w:rFonts w:ascii="MetaPro-Norm" w:hAnsi="MetaPro-Norm" w:cstheme="minorHAnsi"/>
          <w:sz w:val="18"/>
          <w:szCs w:val="18"/>
        </w:rPr>
        <w:t xml:space="preserve"> </w:t>
      </w:r>
      <w:hyperlink r:id="rId40" w:history="1">
        <w:r w:rsidR="00F52477" w:rsidRPr="00194DB1">
          <w:rPr>
            <w:rStyle w:val="Hyperlink"/>
            <w:rFonts w:ascii="MetaPro-Norm" w:hAnsi="MetaPro-Norm" w:cstheme="minorHAnsi"/>
            <w:sz w:val="18"/>
            <w:szCs w:val="18"/>
          </w:rPr>
          <w:t>https://www.interfax.ru/russia/800681</w:t>
        </w:r>
      </w:hyperlink>
      <w:r w:rsidR="00F52477" w:rsidRPr="00194DB1">
        <w:rPr>
          <w:rFonts w:ascii="MetaPro-Norm" w:hAnsi="MetaPro-Norm" w:cstheme="minorHAnsi"/>
          <w:sz w:val="18"/>
          <w:szCs w:val="18"/>
        </w:rPr>
        <w:t xml:space="preserve"> (accessed February 8, 2022). </w:t>
      </w:r>
    </w:p>
  </w:footnote>
  <w:footnote w:id="51">
    <w:p w14:paraId="7BAAAB13" w14:textId="64294001" w:rsidR="00D9756D" w:rsidRPr="00AA7A96" w:rsidRDefault="00D9756D" w:rsidP="00D9756D">
      <w:pPr>
        <w:pStyle w:val="FootnoteText"/>
        <w:rPr>
          <w:rFonts w:ascii="MetaPro-Norm" w:hAnsi="MetaPro-Norm" w:cstheme="minorHAnsi"/>
          <w:sz w:val="18"/>
          <w:szCs w:val="18"/>
        </w:rPr>
      </w:pPr>
      <w:r w:rsidRPr="00194DB1">
        <w:rPr>
          <w:rStyle w:val="FootnoteReference"/>
          <w:rFonts w:ascii="MetaPro-Norm" w:hAnsi="MetaPro-Norm" w:cstheme="minorHAnsi"/>
          <w:sz w:val="18"/>
          <w:szCs w:val="18"/>
        </w:rPr>
        <w:footnoteRef/>
      </w:r>
      <w:r w:rsidRPr="00194DB1">
        <w:rPr>
          <w:rFonts w:ascii="MetaPro-Norm" w:hAnsi="MetaPro-Norm" w:cstheme="minorHAnsi"/>
          <w:sz w:val="18"/>
          <w:szCs w:val="18"/>
        </w:rPr>
        <w:t xml:space="preserve"> </w:t>
      </w:r>
      <w:proofErr w:type="spellStart"/>
      <w:r w:rsidR="00F52477" w:rsidRPr="00194DB1">
        <w:rPr>
          <w:rFonts w:ascii="MetaPro-Norm" w:hAnsi="MetaPro-Norm" w:cstheme="minorHAnsi"/>
          <w:sz w:val="18"/>
          <w:szCs w:val="18"/>
        </w:rPr>
        <w:t>Tantiana</w:t>
      </w:r>
      <w:proofErr w:type="spellEnd"/>
      <w:r w:rsidR="00F52477" w:rsidRPr="00194DB1">
        <w:rPr>
          <w:rFonts w:ascii="MetaPro-Norm" w:hAnsi="MetaPro-Norm" w:cstheme="minorHAnsi"/>
          <w:sz w:val="18"/>
          <w:szCs w:val="18"/>
        </w:rPr>
        <w:t xml:space="preserve"> </w:t>
      </w:r>
      <w:proofErr w:type="spellStart"/>
      <w:r w:rsidR="00F52477" w:rsidRPr="00194DB1">
        <w:rPr>
          <w:rFonts w:ascii="MetaPro-Norm" w:hAnsi="MetaPro-Norm" w:cstheme="minorHAnsi"/>
          <w:sz w:val="18"/>
          <w:szCs w:val="18"/>
        </w:rPr>
        <w:t>Zamakhina</w:t>
      </w:r>
      <w:proofErr w:type="spellEnd"/>
      <w:r w:rsidR="00F52477" w:rsidRPr="00194DB1">
        <w:rPr>
          <w:rFonts w:ascii="MetaPro-Norm" w:hAnsi="MetaPro-Norm" w:cstheme="minorHAnsi"/>
          <w:sz w:val="18"/>
          <w:szCs w:val="18"/>
        </w:rPr>
        <w:t>, “</w:t>
      </w:r>
      <w:r w:rsidR="00F52477" w:rsidRPr="00194DB1">
        <w:rPr>
          <w:rFonts w:ascii="MetaPro-Norm" w:hAnsi="MetaPro-Norm" w:cstheme="minorHAnsi"/>
          <w:sz w:val="18"/>
          <w:szCs w:val="18"/>
          <w:lang w:val="ru-RU"/>
        </w:rPr>
        <w:t>Депутат</w:t>
      </w:r>
      <w:r w:rsidR="00F52477" w:rsidRPr="00194DB1">
        <w:rPr>
          <w:rFonts w:ascii="MetaPro-Norm" w:hAnsi="MetaPro-Norm" w:cstheme="minorHAnsi"/>
          <w:sz w:val="18"/>
          <w:szCs w:val="18"/>
        </w:rPr>
        <w:t xml:space="preserve"> </w:t>
      </w:r>
      <w:r w:rsidR="00F52477" w:rsidRPr="00194DB1">
        <w:rPr>
          <w:rFonts w:ascii="MetaPro-Norm" w:hAnsi="MetaPro-Norm" w:cstheme="minorHAnsi"/>
          <w:sz w:val="18"/>
          <w:szCs w:val="18"/>
          <w:lang w:val="ru-RU"/>
        </w:rPr>
        <w:t>предложил</w:t>
      </w:r>
      <w:r w:rsidR="00F52477" w:rsidRPr="00194DB1">
        <w:rPr>
          <w:rFonts w:ascii="MetaPro-Norm" w:hAnsi="MetaPro-Norm" w:cstheme="minorHAnsi"/>
          <w:sz w:val="18"/>
          <w:szCs w:val="18"/>
        </w:rPr>
        <w:t xml:space="preserve"> </w:t>
      </w:r>
      <w:r w:rsidR="00F52477" w:rsidRPr="00194DB1">
        <w:rPr>
          <w:rFonts w:ascii="MetaPro-Norm" w:hAnsi="MetaPro-Norm" w:cstheme="minorHAnsi"/>
          <w:sz w:val="18"/>
          <w:szCs w:val="18"/>
          <w:lang w:val="ru-RU"/>
        </w:rPr>
        <w:t>ввести</w:t>
      </w:r>
      <w:r w:rsidR="00F52477" w:rsidRPr="00194DB1">
        <w:rPr>
          <w:rFonts w:ascii="MetaPro-Norm" w:hAnsi="MetaPro-Norm" w:cstheme="minorHAnsi"/>
          <w:sz w:val="18"/>
          <w:szCs w:val="18"/>
        </w:rPr>
        <w:t xml:space="preserve"> </w:t>
      </w:r>
      <w:r w:rsidR="00F52477" w:rsidRPr="00194DB1">
        <w:rPr>
          <w:rFonts w:ascii="MetaPro-Norm" w:hAnsi="MetaPro-Norm" w:cstheme="minorHAnsi"/>
          <w:sz w:val="18"/>
          <w:szCs w:val="18"/>
          <w:lang w:val="ru-RU"/>
        </w:rPr>
        <w:t>штрафы</w:t>
      </w:r>
      <w:r w:rsidR="00F52477" w:rsidRPr="00194DB1">
        <w:rPr>
          <w:rFonts w:ascii="MetaPro-Norm" w:hAnsi="MetaPro-Norm" w:cstheme="minorHAnsi"/>
          <w:sz w:val="18"/>
          <w:szCs w:val="18"/>
        </w:rPr>
        <w:t xml:space="preserve"> </w:t>
      </w:r>
      <w:r w:rsidR="00F52477" w:rsidRPr="00194DB1">
        <w:rPr>
          <w:rFonts w:ascii="MetaPro-Norm" w:hAnsi="MetaPro-Norm" w:cstheme="minorHAnsi"/>
          <w:sz w:val="18"/>
          <w:szCs w:val="18"/>
          <w:lang w:val="ru-RU"/>
        </w:rPr>
        <w:t>за</w:t>
      </w:r>
      <w:r w:rsidR="00F52477" w:rsidRPr="00194DB1">
        <w:rPr>
          <w:rFonts w:ascii="MetaPro-Norm" w:hAnsi="MetaPro-Norm" w:cstheme="minorHAnsi"/>
          <w:sz w:val="18"/>
          <w:szCs w:val="18"/>
        </w:rPr>
        <w:t xml:space="preserve"> </w:t>
      </w:r>
      <w:r w:rsidR="00F52477" w:rsidRPr="00194DB1">
        <w:rPr>
          <w:rFonts w:ascii="MetaPro-Norm" w:hAnsi="MetaPro-Norm" w:cstheme="minorHAnsi"/>
          <w:sz w:val="18"/>
          <w:szCs w:val="18"/>
          <w:lang w:val="ru-RU"/>
        </w:rPr>
        <w:t>отсутствие</w:t>
      </w:r>
      <w:r w:rsidR="00F52477" w:rsidRPr="00194DB1">
        <w:rPr>
          <w:rFonts w:ascii="MetaPro-Norm" w:hAnsi="MetaPro-Norm" w:cstheme="minorHAnsi"/>
          <w:sz w:val="18"/>
          <w:szCs w:val="18"/>
        </w:rPr>
        <w:t xml:space="preserve"> </w:t>
      </w:r>
      <w:r w:rsidR="00F52477" w:rsidRPr="00194DB1">
        <w:rPr>
          <w:rFonts w:ascii="MetaPro-Norm" w:hAnsi="MetaPro-Norm" w:cstheme="minorHAnsi"/>
          <w:sz w:val="18"/>
          <w:szCs w:val="18"/>
          <w:lang w:val="ru-RU"/>
        </w:rPr>
        <w:t>геномной</w:t>
      </w:r>
      <w:r w:rsidR="00F52477" w:rsidRPr="00194DB1">
        <w:rPr>
          <w:rFonts w:ascii="MetaPro-Norm" w:hAnsi="MetaPro-Norm" w:cstheme="minorHAnsi"/>
          <w:sz w:val="18"/>
          <w:szCs w:val="18"/>
        </w:rPr>
        <w:t xml:space="preserve"> </w:t>
      </w:r>
      <w:r w:rsidR="00F52477" w:rsidRPr="00194DB1">
        <w:rPr>
          <w:rFonts w:ascii="MetaPro-Norm" w:hAnsi="MetaPro-Norm" w:cstheme="minorHAnsi"/>
          <w:sz w:val="18"/>
          <w:szCs w:val="18"/>
          <w:lang w:val="ru-RU"/>
        </w:rPr>
        <w:t>регистрации</w:t>
      </w:r>
      <w:r w:rsidR="00F52477" w:rsidRPr="00194DB1">
        <w:rPr>
          <w:rFonts w:ascii="MetaPro-Norm" w:hAnsi="MetaPro-Norm" w:cstheme="minorHAnsi"/>
          <w:sz w:val="18"/>
          <w:szCs w:val="18"/>
        </w:rPr>
        <w:t xml:space="preserve"> </w:t>
      </w:r>
      <w:r w:rsidR="00F52477" w:rsidRPr="00194DB1">
        <w:rPr>
          <w:rFonts w:ascii="MetaPro-Norm" w:hAnsi="MetaPro-Norm" w:cstheme="minorHAnsi"/>
          <w:sz w:val="18"/>
          <w:szCs w:val="18"/>
          <w:lang w:val="ru-RU"/>
        </w:rPr>
        <w:t>у</w:t>
      </w:r>
      <w:r w:rsidR="00F52477" w:rsidRPr="00194DB1">
        <w:rPr>
          <w:rFonts w:ascii="MetaPro-Norm" w:hAnsi="MetaPro-Norm" w:cstheme="minorHAnsi"/>
          <w:sz w:val="18"/>
          <w:szCs w:val="18"/>
        </w:rPr>
        <w:t xml:space="preserve"> </w:t>
      </w:r>
      <w:r w:rsidR="00F52477" w:rsidRPr="00194DB1">
        <w:rPr>
          <w:rFonts w:ascii="MetaPro-Norm" w:hAnsi="MetaPro-Norm" w:cstheme="minorHAnsi"/>
          <w:sz w:val="18"/>
          <w:szCs w:val="18"/>
          <w:lang w:val="ru-RU"/>
        </w:rPr>
        <w:t>мигрантов</w:t>
      </w:r>
      <w:r w:rsidR="00F52477" w:rsidRPr="00194DB1">
        <w:rPr>
          <w:rFonts w:ascii="MetaPro-Norm" w:hAnsi="MetaPro-Norm" w:cstheme="minorHAnsi"/>
          <w:sz w:val="18"/>
          <w:szCs w:val="18"/>
        </w:rPr>
        <w:t xml:space="preserve">” (MP proposed to introduce fines for </w:t>
      </w:r>
      <w:r w:rsidR="0054234F" w:rsidRPr="00194DB1">
        <w:rPr>
          <w:rFonts w:ascii="MetaPro-Norm" w:hAnsi="MetaPro-Norm" w:cstheme="minorHAnsi"/>
          <w:sz w:val="18"/>
          <w:szCs w:val="18"/>
        </w:rPr>
        <w:t xml:space="preserve">lack of genomic registration of migrants”), </w:t>
      </w:r>
      <w:proofErr w:type="spellStart"/>
      <w:r w:rsidR="0068274A" w:rsidRPr="00194DB1">
        <w:rPr>
          <w:rFonts w:ascii="MetaPro-Norm" w:hAnsi="MetaPro-Norm" w:cstheme="minorHAnsi"/>
          <w:i/>
          <w:iCs/>
          <w:sz w:val="18"/>
          <w:szCs w:val="18"/>
        </w:rPr>
        <w:t>Rossiskaya</w:t>
      </w:r>
      <w:proofErr w:type="spellEnd"/>
      <w:r w:rsidR="0068274A" w:rsidRPr="00194DB1">
        <w:rPr>
          <w:rFonts w:ascii="MetaPro-Norm" w:hAnsi="MetaPro-Norm" w:cstheme="minorHAnsi"/>
          <w:i/>
          <w:iCs/>
          <w:sz w:val="18"/>
          <w:szCs w:val="18"/>
        </w:rPr>
        <w:t xml:space="preserve"> Gazeta, </w:t>
      </w:r>
      <w:r w:rsidR="0068274A" w:rsidRPr="00194DB1">
        <w:rPr>
          <w:rFonts w:ascii="MetaPro-Norm" w:hAnsi="MetaPro-Norm" w:cstheme="minorHAnsi"/>
          <w:sz w:val="18"/>
          <w:szCs w:val="18"/>
        </w:rPr>
        <w:t>February 1, 2022,</w:t>
      </w:r>
      <w:r w:rsidRPr="00194DB1">
        <w:rPr>
          <w:rFonts w:ascii="MetaPro-Norm" w:hAnsi="MetaPro-Norm" w:cstheme="minorHAnsi"/>
          <w:sz w:val="18"/>
          <w:szCs w:val="18"/>
        </w:rPr>
        <w:t xml:space="preserve"> </w:t>
      </w:r>
      <w:hyperlink r:id="rId41" w:history="1">
        <w:r w:rsidR="0068274A" w:rsidRPr="00AA7A96">
          <w:rPr>
            <w:rStyle w:val="Hyperlink"/>
            <w:rFonts w:ascii="MetaPro-Norm" w:hAnsi="MetaPro-Norm" w:cstheme="minorHAnsi"/>
            <w:sz w:val="18"/>
            <w:szCs w:val="18"/>
          </w:rPr>
          <w:t>https://rg.ru/2022/02/01/deputat-predlozhil-vvesti-shtrafy-za-otsutstvie-genomnoj-registracii-u-migrantov.html</w:t>
        </w:r>
      </w:hyperlink>
      <w:r w:rsidR="0068274A" w:rsidRPr="00AA7A96">
        <w:rPr>
          <w:rFonts w:ascii="MetaPro-Norm" w:hAnsi="MetaPro-Norm" w:cstheme="minorHAnsi"/>
          <w:sz w:val="18"/>
          <w:szCs w:val="18"/>
        </w:rPr>
        <w:t xml:space="preserve"> (accessed February 8, 2022). </w:t>
      </w:r>
    </w:p>
  </w:footnote>
  <w:footnote w:id="52">
    <w:p w14:paraId="5DD40437" w14:textId="6D0296E7" w:rsidR="004F0D1D" w:rsidRPr="00AA7A96" w:rsidRDefault="004F0D1D">
      <w:pPr>
        <w:pStyle w:val="FootnoteText"/>
        <w:rPr>
          <w:rFonts w:ascii="MetaPro-Norm" w:hAnsi="MetaPro-Norm" w:cstheme="minorHAnsi"/>
          <w:sz w:val="18"/>
          <w:szCs w:val="18"/>
        </w:rPr>
      </w:pPr>
      <w:r w:rsidRPr="00AA7A96">
        <w:rPr>
          <w:rStyle w:val="FootnoteReference"/>
          <w:rFonts w:ascii="MetaPro-Norm" w:hAnsi="MetaPro-Norm" w:cstheme="minorHAnsi"/>
          <w:sz w:val="18"/>
          <w:szCs w:val="18"/>
        </w:rPr>
        <w:footnoteRef/>
      </w:r>
      <w:r w:rsidRPr="00AA7A96">
        <w:rPr>
          <w:rFonts w:ascii="MetaPro-Norm" w:hAnsi="MetaPro-Norm" w:cstheme="minorHAnsi"/>
          <w:sz w:val="18"/>
          <w:szCs w:val="18"/>
        </w:rPr>
        <w:t xml:space="preserve"> </w:t>
      </w:r>
      <w:r w:rsidR="00805173" w:rsidRPr="00AA7A96">
        <w:rPr>
          <w:rFonts w:ascii="MetaPro-Norm" w:hAnsi="MetaPro-Norm" w:cstheme="minorHAnsi"/>
          <w:sz w:val="18"/>
          <w:szCs w:val="18"/>
        </w:rPr>
        <w:t xml:space="preserve">European Court of Human Rights, </w:t>
      </w:r>
      <w:r w:rsidR="00392447" w:rsidRPr="00AA7A96">
        <w:rPr>
          <w:rFonts w:ascii="MetaPro-Norm" w:hAnsi="MetaPro-Norm" w:cstheme="minorHAnsi"/>
          <w:i/>
          <w:iCs/>
          <w:color w:val="242424"/>
          <w:sz w:val="18"/>
          <w:szCs w:val="18"/>
          <w:shd w:val="clear" w:color="auto" w:fill="FFFFFF"/>
        </w:rPr>
        <w:t>Kim v. Russia</w:t>
      </w:r>
      <w:r w:rsidR="00392447" w:rsidRPr="00AA7A96">
        <w:rPr>
          <w:rFonts w:ascii="MetaPro-Norm" w:hAnsi="MetaPro-Norm" w:cstheme="minorHAnsi"/>
          <w:color w:val="242424"/>
          <w:sz w:val="18"/>
          <w:szCs w:val="18"/>
          <w:shd w:val="clear" w:color="auto" w:fill="FFFFFF"/>
        </w:rPr>
        <w:t>,</w:t>
      </w:r>
      <w:r w:rsidR="00805173" w:rsidRPr="00AA7A96">
        <w:rPr>
          <w:rFonts w:ascii="MetaPro-Norm" w:hAnsi="MetaPro-Norm" w:cstheme="minorHAnsi"/>
          <w:color w:val="242424"/>
          <w:sz w:val="18"/>
          <w:szCs w:val="18"/>
          <w:shd w:val="clear" w:color="auto" w:fill="FFFFFF"/>
        </w:rPr>
        <w:t xml:space="preserve"> (</w:t>
      </w:r>
      <w:r w:rsidR="00392447" w:rsidRPr="00AA7A96">
        <w:rPr>
          <w:rFonts w:ascii="MetaPro-Norm" w:hAnsi="MetaPro-Norm" w:cstheme="minorHAnsi"/>
          <w:color w:val="242424"/>
          <w:sz w:val="18"/>
          <w:szCs w:val="18"/>
          <w:shd w:val="clear" w:color="auto" w:fill="FFFFFF"/>
        </w:rPr>
        <w:t>44260/13)</w:t>
      </w:r>
      <w:r w:rsidR="00805173" w:rsidRPr="00AA7A96">
        <w:rPr>
          <w:rFonts w:ascii="MetaPro-Norm" w:hAnsi="MetaPro-Norm" w:cstheme="minorHAnsi"/>
          <w:color w:val="242424"/>
          <w:sz w:val="18"/>
          <w:szCs w:val="18"/>
          <w:shd w:val="clear" w:color="auto" w:fill="FFFFFF"/>
        </w:rPr>
        <w:t xml:space="preserve">, Judgement from 17 July 2014, available at </w:t>
      </w:r>
      <w:hyperlink r:id="rId42" w:history="1">
        <w:r w:rsidR="00805173" w:rsidRPr="00AA7A96">
          <w:rPr>
            <w:rStyle w:val="Hyperlink"/>
            <w:rFonts w:ascii="MetaPro-Norm" w:hAnsi="MetaPro-Norm" w:cstheme="minorHAnsi"/>
            <w:i/>
            <w:iCs/>
            <w:sz w:val="18"/>
            <w:szCs w:val="18"/>
            <w:shd w:val="clear" w:color="auto" w:fill="FFFFFF"/>
          </w:rPr>
          <w:t>https://hudoc.echr.coe.int/eng?i=001-145584</w:t>
        </w:r>
      </w:hyperlink>
      <w:r w:rsidR="00805173" w:rsidRPr="00AA7A96">
        <w:rPr>
          <w:rFonts w:ascii="MetaPro-Norm" w:hAnsi="MetaPro-Norm" w:cstheme="minorHAnsi"/>
          <w:i/>
          <w:iCs/>
          <w:color w:val="242424"/>
          <w:sz w:val="18"/>
          <w:szCs w:val="18"/>
          <w:shd w:val="clear" w:color="auto" w:fill="FFFFFF"/>
        </w:rPr>
        <w:t xml:space="preserve"> (accessed on February 8, 2022); </w:t>
      </w:r>
      <w:r w:rsidR="00805173" w:rsidRPr="00AA7A96">
        <w:rPr>
          <w:rFonts w:ascii="MetaPro-Norm" w:hAnsi="MetaPro-Norm" w:cstheme="minorHAnsi"/>
          <w:color w:val="242424"/>
          <w:sz w:val="18"/>
          <w:szCs w:val="18"/>
          <w:shd w:val="clear" w:color="auto" w:fill="FFFFFF"/>
        </w:rPr>
        <w:t>European Court of Human Rights</w:t>
      </w:r>
      <w:r w:rsidR="00805173" w:rsidRPr="00AA7A96">
        <w:rPr>
          <w:rFonts w:ascii="MetaPro-Norm" w:hAnsi="MetaPro-Norm" w:cstheme="minorHAnsi"/>
          <w:i/>
          <w:iCs/>
          <w:color w:val="242424"/>
          <w:sz w:val="18"/>
          <w:szCs w:val="18"/>
          <w:shd w:val="clear" w:color="auto" w:fill="FFFFFF"/>
        </w:rPr>
        <w:t>,</w:t>
      </w:r>
      <w:r w:rsidR="00392447" w:rsidRPr="00AA7A96">
        <w:rPr>
          <w:rFonts w:ascii="MetaPro-Norm" w:hAnsi="MetaPro-Norm" w:cstheme="minorHAnsi"/>
          <w:i/>
          <w:iCs/>
          <w:color w:val="242424"/>
          <w:sz w:val="18"/>
          <w:szCs w:val="18"/>
          <w:shd w:val="clear" w:color="auto" w:fill="FFFFFF"/>
        </w:rPr>
        <w:t xml:space="preserve"> </w:t>
      </w:r>
      <w:proofErr w:type="spellStart"/>
      <w:r w:rsidR="00392447" w:rsidRPr="00AA7A96">
        <w:rPr>
          <w:rFonts w:ascii="MetaPro-Norm" w:hAnsi="MetaPro-Norm" w:cstheme="minorHAnsi"/>
          <w:i/>
          <w:iCs/>
          <w:color w:val="242424"/>
          <w:sz w:val="18"/>
          <w:szCs w:val="18"/>
          <w:shd w:val="clear" w:color="auto" w:fill="FFFFFF"/>
        </w:rPr>
        <w:t>Alimuradov</w:t>
      </w:r>
      <w:proofErr w:type="spellEnd"/>
      <w:r w:rsidR="00392447" w:rsidRPr="00AA7A96">
        <w:rPr>
          <w:rFonts w:ascii="MetaPro-Norm" w:hAnsi="MetaPro-Norm" w:cstheme="minorHAnsi"/>
          <w:i/>
          <w:iCs/>
          <w:color w:val="242424"/>
          <w:sz w:val="18"/>
          <w:szCs w:val="18"/>
          <w:shd w:val="clear" w:color="auto" w:fill="FFFFFF"/>
        </w:rPr>
        <w:t xml:space="preserve"> v. Russia</w:t>
      </w:r>
      <w:r w:rsidR="00C732BF" w:rsidRPr="00AA7A96">
        <w:rPr>
          <w:rFonts w:ascii="MetaPro-Norm" w:hAnsi="MetaPro-Norm" w:cstheme="minorHAnsi"/>
          <w:i/>
          <w:iCs/>
          <w:color w:val="242424"/>
          <w:sz w:val="18"/>
          <w:szCs w:val="18"/>
          <w:shd w:val="clear" w:color="auto" w:fill="FFFFFF"/>
        </w:rPr>
        <w:t>,</w:t>
      </w:r>
      <w:r w:rsidR="00392447" w:rsidRPr="00AA7A96">
        <w:rPr>
          <w:rFonts w:ascii="MetaPro-Norm" w:hAnsi="MetaPro-Norm" w:cstheme="minorHAnsi"/>
          <w:color w:val="242424"/>
          <w:sz w:val="18"/>
          <w:szCs w:val="18"/>
          <w:shd w:val="clear" w:color="auto" w:fill="FFFFFF"/>
        </w:rPr>
        <w:t xml:space="preserve"> (23019/15)</w:t>
      </w:r>
      <w:r w:rsidR="00C732BF" w:rsidRPr="00AA7A96">
        <w:rPr>
          <w:rFonts w:ascii="MetaPro-Norm" w:hAnsi="MetaPro-Norm" w:cstheme="minorHAnsi"/>
          <w:color w:val="242424"/>
          <w:sz w:val="18"/>
          <w:szCs w:val="18"/>
          <w:shd w:val="clear" w:color="auto" w:fill="FFFFFF"/>
        </w:rPr>
        <w:t>, Judgement of 29 January 2019, available at https://hudoc.echr.coe.int/eng?i=001-189638</w:t>
      </w:r>
      <w:r w:rsidR="00805173" w:rsidRPr="00AA7A96">
        <w:rPr>
          <w:rFonts w:ascii="MetaPro-Norm" w:hAnsi="MetaPro-Norm" w:cstheme="minorHAnsi"/>
          <w:color w:val="242424"/>
          <w:sz w:val="18"/>
          <w:szCs w:val="18"/>
          <w:shd w:val="clear" w:color="auto" w:fill="FFFFFF"/>
        </w:rPr>
        <w:t xml:space="preserve"> (accessed February 8, 2022); </w:t>
      </w:r>
      <w:r w:rsidR="00C732BF" w:rsidRPr="00AA7A96">
        <w:rPr>
          <w:rFonts w:ascii="MetaPro-Norm" w:hAnsi="MetaPro-Norm" w:cstheme="minorHAnsi"/>
          <w:color w:val="242424"/>
          <w:sz w:val="18"/>
          <w:szCs w:val="18"/>
          <w:shd w:val="clear" w:color="auto" w:fill="FFFFFF"/>
        </w:rPr>
        <w:t xml:space="preserve">European Court of Human Rights, </w:t>
      </w:r>
      <w:proofErr w:type="spellStart"/>
      <w:r w:rsidR="00392447" w:rsidRPr="00AA7A96">
        <w:rPr>
          <w:rFonts w:ascii="MetaPro-Norm" w:hAnsi="MetaPro-Norm" w:cstheme="minorHAnsi"/>
          <w:i/>
          <w:iCs/>
          <w:color w:val="242424"/>
          <w:sz w:val="18"/>
          <w:szCs w:val="18"/>
          <w:shd w:val="clear" w:color="auto" w:fill="FFFFFF"/>
        </w:rPr>
        <w:t>Mardonshoyev</w:t>
      </w:r>
      <w:proofErr w:type="spellEnd"/>
      <w:r w:rsidR="00392447" w:rsidRPr="00AA7A96">
        <w:rPr>
          <w:rFonts w:ascii="MetaPro-Norm" w:hAnsi="MetaPro-Norm" w:cstheme="minorHAnsi"/>
          <w:i/>
          <w:iCs/>
          <w:color w:val="242424"/>
          <w:sz w:val="18"/>
          <w:szCs w:val="18"/>
          <w:shd w:val="clear" w:color="auto" w:fill="FFFFFF"/>
        </w:rPr>
        <w:t xml:space="preserve"> v. Russia</w:t>
      </w:r>
      <w:r w:rsidR="00C732BF" w:rsidRPr="00AA7A96">
        <w:rPr>
          <w:rFonts w:ascii="MetaPro-Norm" w:hAnsi="MetaPro-Norm" w:cstheme="minorHAnsi"/>
          <w:i/>
          <w:iCs/>
          <w:color w:val="242424"/>
          <w:sz w:val="18"/>
          <w:szCs w:val="18"/>
          <w:shd w:val="clear" w:color="auto" w:fill="FFFFFF"/>
        </w:rPr>
        <w:t>,</w:t>
      </w:r>
      <w:r w:rsidR="00392447" w:rsidRPr="00AA7A96">
        <w:rPr>
          <w:rFonts w:ascii="MetaPro-Norm" w:hAnsi="MetaPro-Norm" w:cstheme="minorHAnsi"/>
          <w:color w:val="242424"/>
          <w:sz w:val="18"/>
          <w:szCs w:val="18"/>
          <w:shd w:val="clear" w:color="auto" w:fill="FFFFFF"/>
        </w:rPr>
        <w:t xml:space="preserve"> (8279/16)</w:t>
      </w:r>
      <w:r w:rsidR="00C732BF" w:rsidRPr="00AA7A96">
        <w:rPr>
          <w:rFonts w:ascii="MetaPro-Norm" w:hAnsi="MetaPro-Norm" w:cstheme="minorHAnsi"/>
          <w:color w:val="242424"/>
          <w:sz w:val="18"/>
          <w:szCs w:val="18"/>
          <w:shd w:val="clear" w:color="auto" w:fill="FFFFFF"/>
        </w:rPr>
        <w:t>, available at https://hudoc.echr.coe.int/eng?i=001-189594 (accessed February 8, 2022); European Court of Human Rights,</w:t>
      </w:r>
      <w:r w:rsidR="00392447" w:rsidRPr="00AA7A96">
        <w:rPr>
          <w:rFonts w:ascii="MetaPro-Norm" w:hAnsi="MetaPro-Norm" w:cstheme="minorHAnsi"/>
          <w:color w:val="242424"/>
          <w:sz w:val="18"/>
          <w:szCs w:val="18"/>
          <w:shd w:val="clear" w:color="auto" w:fill="FFFFFF"/>
        </w:rPr>
        <w:t xml:space="preserve"> </w:t>
      </w:r>
      <w:r w:rsidR="00392447" w:rsidRPr="00AA7A96">
        <w:rPr>
          <w:rFonts w:ascii="MetaPro-Norm" w:hAnsi="MetaPro-Norm" w:cstheme="minorHAnsi"/>
          <w:i/>
          <w:iCs/>
          <w:color w:val="242424"/>
          <w:sz w:val="18"/>
          <w:szCs w:val="18"/>
          <w:shd w:val="clear" w:color="auto" w:fill="FFFFFF"/>
        </w:rPr>
        <w:t>Mskhiladze V. Russia</w:t>
      </w:r>
      <w:r w:rsidR="00C732BF" w:rsidRPr="00AA7A96">
        <w:rPr>
          <w:rFonts w:ascii="MetaPro-Norm" w:hAnsi="MetaPro-Norm" w:cstheme="minorHAnsi"/>
          <w:color w:val="242424"/>
          <w:sz w:val="18"/>
          <w:szCs w:val="18"/>
          <w:shd w:val="clear" w:color="auto" w:fill="FFFFFF"/>
        </w:rPr>
        <w:t>,</w:t>
      </w:r>
      <w:r w:rsidR="00392447" w:rsidRPr="00AA7A96">
        <w:rPr>
          <w:rFonts w:ascii="MetaPro-Norm" w:hAnsi="MetaPro-Norm" w:cstheme="minorHAnsi"/>
          <w:color w:val="242424"/>
          <w:sz w:val="18"/>
          <w:szCs w:val="18"/>
          <w:shd w:val="clear" w:color="auto" w:fill="FFFFFF"/>
        </w:rPr>
        <w:t xml:space="preserve"> (47741/16)</w:t>
      </w:r>
      <w:r w:rsidR="00C732BF" w:rsidRPr="00AA7A96">
        <w:rPr>
          <w:rFonts w:ascii="MetaPro-Norm" w:hAnsi="MetaPro-Norm" w:cstheme="minorHAnsi"/>
          <w:color w:val="242424"/>
          <w:sz w:val="18"/>
          <w:szCs w:val="18"/>
          <w:shd w:val="clear" w:color="auto" w:fill="FFFFFF"/>
        </w:rPr>
        <w:t>, available at</w:t>
      </w:r>
      <w:r w:rsidR="00392447" w:rsidRPr="00AA7A96">
        <w:rPr>
          <w:rFonts w:ascii="MetaPro-Norm" w:hAnsi="MetaPro-Norm" w:cstheme="minorHAnsi"/>
          <w:color w:val="242424"/>
          <w:sz w:val="18"/>
          <w:szCs w:val="18"/>
          <w:shd w:val="clear" w:color="auto" w:fill="FFFFFF"/>
        </w:rPr>
        <w:t xml:space="preserve"> </w:t>
      </w:r>
      <w:hyperlink r:id="rId43" w:anchor="{%22fulltext%22:[%22Mskhiladze%20V.%20Russia%22],%22itemid%22:[%22001-180846%22]}" w:history="1">
        <w:r w:rsidR="00C732BF" w:rsidRPr="00AA7A96">
          <w:rPr>
            <w:rStyle w:val="Hyperlink"/>
            <w:rFonts w:ascii="MetaPro-Norm" w:hAnsi="MetaPro-Norm" w:cstheme="minorHAnsi"/>
            <w:sz w:val="18"/>
            <w:szCs w:val="18"/>
            <w:shd w:val="clear" w:color="auto" w:fill="FFFFFF"/>
          </w:rPr>
          <w:t>https://hudoc.echr.coe.int/eng#{%22fulltext%22:[%22Mskhiladze%20V.%20Russia%22],%22itemid%22:[%22001-180846%22]}</w:t>
        </w:r>
      </w:hyperlink>
      <w:r w:rsidR="00C732BF" w:rsidRPr="00AA7A96">
        <w:rPr>
          <w:rFonts w:ascii="MetaPro-Norm" w:hAnsi="MetaPro-Norm" w:cstheme="minorHAnsi"/>
          <w:color w:val="242424"/>
          <w:sz w:val="18"/>
          <w:szCs w:val="18"/>
          <w:shd w:val="clear" w:color="auto" w:fill="FFFFFF"/>
        </w:rPr>
        <w:t xml:space="preserve"> (accessed February 8, 2022)</w:t>
      </w:r>
      <w:r w:rsidR="00392447" w:rsidRPr="00AA7A96">
        <w:rPr>
          <w:rFonts w:ascii="MetaPro-Norm" w:hAnsi="MetaPro-Norm" w:cstheme="minorHAnsi"/>
          <w:color w:val="242424"/>
          <w:sz w:val="18"/>
          <w:szCs w:val="18"/>
          <w:shd w:val="clear" w:color="auto" w:fill="FFFFFF"/>
        </w:rPr>
        <w:t>;</w:t>
      </w:r>
      <w:r w:rsidR="00C732BF" w:rsidRPr="00AA7A96">
        <w:rPr>
          <w:rFonts w:ascii="MetaPro-Norm" w:hAnsi="MetaPro-Norm" w:cstheme="minorHAnsi"/>
          <w:color w:val="242424"/>
          <w:sz w:val="18"/>
          <w:szCs w:val="18"/>
          <w:shd w:val="clear" w:color="auto" w:fill="FFFFFF"/>
        </w:rPr>
        <w:t xml:space="preserve"> “</w:t>
      </w:r>
      <w:proofErr w:type="spellStart"/>
      <w:r w:rsidR="00C732BF" w:rsidRPr="00AA7A96">
        <w:rPr>
          <w:rFonts w:ascii="MetaPro-Norm" w:hAnsi="MetaPro-Norm" w:cstheme="minorHAnsi"/>
          <w:color w:val="242424"/>
          <w:sz w:val="18"/>
          <w:szCs w:val="18"/>
          <w:shd w:val="clear" w:color="auto" w:fill="FFFFFF"/>
        </w:rPr>
        <w:t>Постановление</w:t>
      </w:r>
      <w:proofErr w:type="spellEnd"/>
      <w:r w:rsidR="00C732BF" w:rsidRPr="00AA7A96">
        <w:rPr>
          <w:rFonts w:ascii="MetaPro-Norm" w:hAnsi="MetaPro-Norm" w:cstheme="minorHAnsi"/>
          <w:color w:val="242424"/>
          <w:sz w:val="18"/>
          <w:szCs w:val="18"/>
          <w:shd w:val="clear" w:color="auto" w:fill="FFFFFF"/>
        </w:rPr>
        <w:t xml:space="preserve"> </w:t>
      </w:r>
      <w:proofErr w:type="spellStart"/>
      <w:r w:rsidR="00C732BF" w:rsidRPr="00AA7A96">
        <w:rPr>
          <w:rFonts w:ascii="MetaPro-Norm" w:hAnsi="MetaPro-Norm" w:cstheme="minorHAnsi"/>
          <w:color w:val="242424"/>
          <w:sz w:val="18"/>
          <w:szCs w:val="18"/>
          <w:shd w:val="clear" w:color="auto" w:fill="FFFFFF"/>
        </w:rPr>
        <w:t>Конституционного</w:t>
      </w:r>
      <w:proofErr w:type="spellEnd"/>
      <w:r w:rsidR="00C732BF" w:rsidRPr="00AA7A96">
        <w:rPr>
          <w:rFonts w:ascii="MetaPro-Norm" w:hAnsi="MetaPro-Norm" w:cstheme="minorHAnsi"/>
          <w:color w:val="242424"/>
          <w:sz w:val="18"/>
          <w:szCs w:val="18"/>
          <w:shd w:val="clear" w:color="auto" w:fill="FFFFFF"/>
        </w:rPr>
        <w:t xml:space="preserve"> </w:t>
      </w:r>
      <w:proofErr w:type="spellStart"/>
      <w:r w:rsidR="00C732BF" w:rsidRPr="00AA7A96">
        <w:rPr>
          <w:rFonts w:ascii="MetaPro-Norm" w:hAnsi="MetaPro-Norm" w:cstheme="minorHAnsi"/>
          <w:color w:val="242424"/>
          <w:sz w:val="18"/>
          <w:szCs w:val="18"/>
          <w:shd w:val="clear" w:color="auto" w:fill="FFFFFF"/>
        </w:rPr>
        <w:t>Суда</w:t>
      </w:r>
      <w:proofErr w:type="spellEnd"/>
      <w:r w:rsidR="00C732BF" w:rsidRPr="00AA7A96">
        <w:rPr>
          <w:rFonts w:ascii="MetaPro-Norm" w:hAnsi="MetaPro-Norm" w:cstheme="minorHAnsi"/>
          <w:color w:val="242424"/>
          <w:sz w:val="18"/>
          <w:szCs w:val="18"/>
          <w:shd w:val="clear" w:color="auto" w:fill="FFFFFF"/>
        </w:rPr>
        <w:t xml:space="preserve"> </w:t>
      </w:r>
      <w:proofErr w:type="spellStart"/>
      <w:r w:rsidR="00C732BF" w:rsidRPr="00AA7A96">
        <w:rPr>
          <w:rFonts w:ascii="MetaPro-Norm" w:hAnsi="MetaPro-Norm" w:cstheme="minorHAnsi"/>
          <w:color w:val="242424"/>
          <w:sz w:val="18"/>
          <w:szCs w:val="18"/>
          <w:shd w:val="clear" w:color="auto" w:fill="FFFFFF"/>
        </w:rPr>
        <w:t>Российской</w:t>
      </w:r>
      <w:proofErr w:type="spellEnd"/>
      <w:r w:rsidR="00C732BF" w:rsidRPr="00AA7A96">
        <w:rPr>
          <w:rFonts w:ascii="MetaPro-Norm" w:hAnsi="MetaPro-Norm" w:cstheme="minorHAnsi"/>
          <w:color w:val="242424"/>
          <w:sz w:val="18"/>
          <w:szCs w:val="18"/>
          <w:shd w:val="clear" w:color="auto" w:fill="FFFFFF"/>
        </w:rPr>
        <w:t xml:space="preserve"> </w:t>
      </w:r>
      <w:proofErr w:type="spellStart"/>
      <w:r w:rsidR="00C732BF" w:rsidRPr="00AA7A96">
        <w:rPr>
          <w:rFonts w:ascii="MetaPro-Norm" w:hAnsi="MetaPro-Norm" w:cstheme="minorHAnsi"/>
          <w:color w:val="242424"/>
          <w:sz w:val="18"/>
          <w:szCs w:val="18"/>
          <w:shd w:val="clear" w:color="auto" w:fill="FFFFFF"/>
        </w:rPr>
        <w:t>Федерации</w:t>
      </w:r>
      <w:proofErr w:type="spellEnd"/>
      <w:r w:rsidR="00C732BF" w:rsidRPr="00AA7A96">
        <w:rPr>
          <w:rFonts w:ascii="MetaPro-Norm" w:hAnsi="MetaPro-Norm" w:cstheme="minorHAnsi"/>
          <w:color w:val="242424"/>
          <w:sz w:val="18"/>
          <w:szCs w:val="18"/>
          <w:shd w:val="clear" w:color="auto" w:fill="FFFFFF"/>
        </w:rPr>
        <w:t xml:space="preserve"> </w:t>
      </w:r>
      <w:proofErr w:type="spellStart"/>
      <w:r w:rsidR="00C732BF" w:rsidRPr="00AA7A96">
        <w:rPr>
          <w:rFonts w:ascii="MetaPro-Norm" w:hAnsi="MetaPro-Norm" w:cstheme="minorHAnsi"/>
          <w:color w:val="242424"/>
          <w:sz w:val="18"/>
          <w:szCs w:val="18"/>
          <w:shd w:val="clear" w:color="auto" w:fill="FFFFFF"/>
        </w:rPr>
        <w:t>от</w:t>
      </w:r>
      <w:proofErr w:type="spellEnd"/>
      <w:r w:rsidR="00C732BF" w:rsidRPr="00AA7A96">
        <w:rPr>
          <w:rFonts w:ascii="MetaPro-Norm" w:hAnsi="MetaPro-Norm" w:cstheme="minorHAnsi"/>
          <w:color w:val="242424"/>
          <w:sz w:val="18"/>
          <w:szCs w:val="18"/>
          <w:shd w:val="clear" w:color="auto" w:fill="FFFFFF"/>
        </w:rPr>
        <w:t xml:space="preserve"> 23 </w:t>
      </w:r>
      <w:proofErr w:type="spellStart"/>
      <w:r w:rsidR="00C732BF" w:rsidRPr="00AA7A96">
        <w:rPr>
          <w:rFonts w:ascii="MetaPro-Norm" w:hAnsi="MetaPro-Norm" w:cstheme="minorHAnsi"/>
          <w:color w:val="242424"/>
          <w:sz w:val="18"/>
          <w:szCs w:val="18"/>
          <w:shd w:val="clear" w:color="auto" w:fill="FFFFFF"/>
        </w:rPr>
        <w:t>мая</w:t>
      </w:r>
      <w:proofErr w:type="spellEnd"/>
      <w:r w:rsidR="00C732BF" w:rsidRPr="00AA7A96">
        <w:rPr>
          <w:rFonts w:ascii="MetaPro-Norm" w:hAnsi="MetaPro-Norm" w:cstheme="minorHAnsi"/>
          <w:color w:val="242424"/>
          <w:sz w:val="18"/>
          <w:szCs w:val="18"/>
          <w:shd w:val="clear" w:color="auto" w:fill="FFFFFF"/>
        </w:rPr>
        <w:t xml:space="preserve"> 2017 г. N 14-П г. </w:t>
      </w:r>
      <w:proofErr w:type="spellStart"/>
      <w:r w:rsidR="00C732BF" w:rsidRPr="00AA7A96">
        <w:rPr>
          <w:rFonts w:ascii="MetaPro-Norm" w:hAnsi="MetaPro-Norm" w:cstheme="minorHAnsi"/>
          <w:color w:val="242424"/>
          <w:sz w:val="18"/>
          <w:szCs w:val="18"/>
          <w:shd w:val="clear" w:color="auto" w:fill="FFFFFF"/>
        </w:rPr>
        <w:t>Санкт-Петербург</w:t>
      </w:r>
      <w:proofErr w:type="spellEnd"/>
      <w:r w:rsidR="00C732BF" w:rsidRPr="00AA7A96">
        <w:rPr>
          <w:rFonts w:ascii="MetaPro-Norm" w:hAnsi="MetaPro-Norm" w:cstheme="minorHAnsi"/>
          <w:color w:val="242424"/>
          <w:sz w:val="18"/>
          <w:szCs w:val="18"/>
          <w:shd w:val="clear" w:color="auto" w:fill="FFFFFF"/>
        </w:rPr>
        <w:t xml:space="preserve"> "</w:t>
      </w:r>
      <w:proofErr w:type="spellStart"/>
      <w:r w:rsidR="00C732BF" w:rsidRPr="00AA7A96">
        <w:rPr>
          <w:rFonts w:ascii="MetaPro-Norm" w:hAnsi="MetaPro-Norm" w:cstheme="minorHAnsi"/>
          <w:color w:val="242424"/>
          <w:sz w:val="18"/>
          <w:szCs w:val="18"/>
          <w:shd w:val="clear" w:color="auto" w:fill="FFFFFF"/>
        </w:rPr>
        <w:t>по</w:t>
      </w:r>
      <w:proofErr w:type="spellEnd"/>
      <w:r w:rsidR="00C732BF" w:rsidRPr="00AA7A96">
        <w:rPr>
          <w:rFonts w:ascii="MetaPro-Norm" w:hAnsi="MetaPro-Norm" w:cstheme="minorHAnsi"/>
          <w:color w:val="242424"/>
          <w:sz w:val="18"/>
          <w:szCs w:val="18"/>
          <w:shd w:val="clear" w:color="auto" w:fill="FFFFFF"/>
        </w:rPr>
        <w:t xml:space="preserve"> </w:t>
      </w:r>
      <w:proofErr w:type="spellStart"/>
      <w:r w:rsidR="00C732BF" w:rsidRPr="00AA7A96">
        <w:rPr>
          <w:rFonts w:ascii="MetaPro-Norm" w:hAnsi="MetaPro-Norm" w:cstheme="minorHAnsi"/>
          <w:color w:val="242424"/>
          <w:sz w:val="18"/>
          <w:szCs w:val="18"/>
          <w:shd w:val="clear" w:color="auto" w:fill="FFFFFF"/>
        </w:rPr>
        <w:t>делу</w:t>
      </w:r>
      <w:proofErr w:type="spellEnd"/>
      <w:r w:rsidR="00C732BF" w:rsidRPr="00AA7A96">
        <w:rPr>
          <w:rFonts w:ascii="MetaPro-Norm" w:hAnsi="MetaPro-Norm" w:cstheme="minorHAnsi"/>
          <w:color w:val="242424"/>
          <w:sz w:val="18"/>
          <w:szCs w:val="18"/>
          <w:shd w:val="clear" w:color="auto" w:fill="FFFFFF"/>
        </w:rPr>
        <w:t xml:space="preserve"> о </w:t>
      </w:r>
      <w:proofErr w:type="spellStart"/>
      <w:r w:rsidR="00C732BF" w:rsidRPr="00AA7A96">
        <w:rPr>
          <w:rFonts w:ascii="MetaPro-Norm" w:hAnsi="MetaPro-Norm" w:cstheme="minorHAnsi"/>
          <w:color w:val="242424"/>
          <w:sz w:val="18"/>
          <w:szCs w:val="18"/>
          <w:shd w:val="clear" w:color="auto" w:fill="FFFFFF"/>
        </w:rPr>
        <w:t>проверке</w:t>
      </w:r>
      <w:proofErr w:type="spellEnd"/>
      <w:r w:rsidR="00C732BF" w:rsidRPr="00AA7A96">
        <w:rPr>
          <w:rFonts w:ascii="MetaPro-Norm" w:hAnsi="MetaPro-Norm" w:cstheme="minorHAnsi"/>
          <w:color w:val="242424"/>
          <w:sz w:val="18"/>
          <w:szCs w:val="18"/>
          <w:shd w:val="clear" w:color="auto" w:fill="FFFFFF"/>
        </w:rPr>
        <w:t xml:space="preserve"> </w:t>
      </w:r>
      <w:proofErr w:type="spellStart"/>
      <w:r w:rsidR="00C732BF" w:rsidRPr="00AA7A96">
        <w:rPr>
          <w:rFonts w:ascii="MetaPro-Norm" w:hAnsi="MetaPro-Norm" w:cstheme="minorHAnsi"/>
          <w:color w:val="242424"/>
          <w:sz w:val="18"/>
          <w:szCs w:val="18"/>
          <w:shd w:val="clear" w:color="auto" w:fill="FFFFFF"/>
        </w:rPr>
        <w:t>конституционности</w:t>
      </w:r>
      <w:proofErr w:type="spellEnd"/>
      <w:r w:rsidR="00C732BF" w:rsidRPr="00AA7A96">
        <w:rPr>
          <w:rFonts w:ascii="MetaPro-Norm" w:hAnsi="MetaPro-Norm" w:cstheme="minorHAnsi"/>
          <w:color w:val="242424"/>
          <w:sz w:val="18"/>
          <w:szCs w:val="18"/>
          <w:shd w:val="clear" w:color="auto" w:fill="FFFFFF"/>
        </w:rPr>
        <w:t xml:space="preserve"> </w:t>
      </w:r>
      <w:proofErr w:type="spellStart"/>
      <w:r w:rsidR="00C732BF" w:rsidRPr="00AA7A96">
        <w:rPr>
          <w:rFonts w:ascii="MetaPro-Norm" w:hAnsi="MetaPro-Norm" w:cstheme="minorHAnsi"/>
          <w:color w:val="242424"/>
          <w:sz w:val="18"/>
          <w:szCs w:val="18"/>
          <w:shd w:val="clear" w:color="auto" w:fill="FFFFFF"/>
        </w:rPr>
        <w:t>положений</w:t>
      </w:r>
      <w:proofErr w:type="spellEnd"/>
      <w:r w:rsidR="00C732BF" w:rsidRPr="00AA7A96">
        <w:rPr>
          <w:rFonts w:ascii="MetaPro-Norm" w:hAnsi="MetaPro-Norm" w:cstheme="minorHAnsi"/>
          <w:color w:val="242424"/>
          <w:sz w:val="18"/>
          <w:szCs w:val="18"/>
          <w:shd w:val="clear" w:color="auto" w:fill="FFFFFF"/>
        </w:rPr>
        <w:t xml:space="preserve"> </w:t>
      </w:r>
      <w:proofErr w:type="spellStart"/>
      <w:r w:rsidR="00C732BF" w:rsidRPr="00AA7A96">
        <w:rPr>
          <w:rFonts w:ascii="MetaPro-Norm" w:hAnsi="MetaPro-Norm" w:cstheme="minorHAnsi"/>
          <w:color w:val="242424"/>
          <w:sz w:val="18"/>
          <w:szCs w:val="18"/>
          <w:shd w:val="clear" w:color="auto" w:fill="FFFFFF"/>
        </w:rPr>
        <w:t>статей</w:t>
      </w:r>
      <w:proofErr w:type="spellEnd"/>
      <w:r w:rsidR="00C732BF" w:rsidRPr="00AA7A96">
        <w:rPr>
          <w:rFonts w:ascii="MetaPro-Norm" w:hAnsi="MetaPro-Norm" w:cstheme="minorHAnsi"/>
          <w:color w:val="242424"/>
          <w:sz w:val="18"/>
          <w:szCs w:val="18"/>
          <w:shd w:val="clear" w:color="auto" w:fill="FFFFFF"/>
        </w:rPr>
        <w:t xml:space="preserve"> 31.7 и 31.9 </w:t>
      </w:r>
      <w:proofErr w:type="spellStart"/>
      <w:r w:rsidR="00C732BF" w:rsidRPr="00AA7A96">
        <w:rPr>
          <w:rFonts w:ascii="MetaPro-Norm" w:hAnsi="MetaPro-Norm" w:cstheme="minorHAnsi"/>
          <w:color w:val="242424"/>
          <w:sz w:val="18"/>
          <w:szCs w:val="18"/>
          <w:shd w:val="clear" w:color="auto" w:fill="FFFFFF"/>
        </w:rPr>
        <w:t>Кодекса</w:t>
      </w:r>
      <w:proofErr w:type="spellEnd"/>
      <w:r w:rsidR="00C732BF" w:rsidRPr="00AA7A96">
        <w:rPr>
          <w:rFonts w:ascii="MetaPro-Norm" w:hAnsi="MetaPro-Norm" w:cstheme="minorHAnsi"/>
          <w:color w:val="242424"/>
          <w:sz w:val="18"/>
          <w:szCs w:val="18"/>
          <w:shd w:val="clear" w:color="auto" w:fill="FFFFFF"/>
        </w:rPr>
        <w:t xml:space="preserve"> </w:t>
      </w:r>
      <w:proofErr w:type="spellStart"/>
      <w:r w:rsidR="00C732BF" w:rsidRPr="00AA7A96">
        <w:rPr>
          <w:rFonts w:ascii="MetaPro-Norm" w:hAnsi="MetaPro-Norm" w:cstheme="minorHAnsi"/>
          <w:color w:val="242424"/>
          <w:sz w:val="18"/>
          <w:szCs w:val="18"/>
          <w:shd w:val="clear" w:color="auto" w:fill="FFFFFF"/>
        </w:rPr>
        <w:t>Российской</w:t>
      </w:r>
      <w:proofErr w:type="spellEnd"/>
      <w:r w:rsidR="00C732BF" w:rsidRPr="00AA7A96">
        <w:rPr>
          <w:rFonts w:ascii="MetaPro-Norm" w:hAnsi="MetaPro-Norm" w:cstheme="minorHAnsi"/>
          <w:color w:val="242424"/>
          <w:sz w:val="18"/>
          <w:szCs w:val="18"/>
          <w:shd w:val="clear" w:color="auto" w:fill="FFFFFF"/>
        </w:rPr>
        <w:t xml:space="preserve"> </w:t>
      </w:r>
      <w:proofErr w:type="spellStart"/>
      <w:r w:rsidR="00C732BF" w:rsidRPr="00AA7A96">
        <w:rPr>
          <w:rFonts w:ascii="MetaPro-Norm" w:hAnsi="MetaPro-Norm" w:cstheme="minorHAnsi"/>
          <w:color w:val="242424"/>
          <w:sz w:val="18"/>
          <w:szCs w:val="18"/>
          <w:shd w:val="clear" w:color="auto" w:fill="FFFFFF"/>
        </w:rPr>
        <w:t>Федерации</w:t>
      </w:r>
      <w:proofErr w:type="spellEnd"/>
      <w:r w:rsidR="00C732BF" w:rsidRPr="00AA7A96">
        <w:rPr>
          <w:rFonts w:ascii="MetaPro-Norm" w:hAnsi="MetaPro-Norm" w:cstheme="minorHAnsi"/>
          <w:color w:val="242424"/>
          <w:sz w:val="18"/>
          <w:szCs w:val="18"/>
          <w:shd w:val="clear" w:color="auto" w:fill="FFFFFF"/>
        </w:rPr>
        <w:t xml:space="preserve"> </w:t>
      </w:r>
      <w:proofErr w:type="spellStart"/>
      <w:r w:rsidR="00C732BF" w:rsidRPr="00AA7A96">
        <w:rPr>
          <w:rFonts w:ascii="MetaPro-Norm" w:hAnsi="MetaPro-Norm" w:cstheme="minorHAnsi"/>
          <w:color w:val="242424"/>
          <w:sz w:val="18"/>
          <w:szCs w:val="18"/>
          <w:shd w:val="clear" w:color="auto" w:fill="FFFFFF"/>
        </w:rPr>
        <w:t>об</w:t>
      </w:r>
      <w:proofErr w:type="spellEnd"/>
      <w:r w:rsidR="00C732BF" w:rsidRPr="00AA7A96">
        <w:rPr>
          <w:rFonts w:ascii="MetaPro-Norm" w:hAnsi="MetaPro-Norm" w:cstheme="minorHAnsi"/>
          <w:color w:val="242424"/>
          <w:sz w:val="18"/>
          <w:szCs w:val="18"/>
          <w:shd w:val="clear" w:color="auto" w:fill="FFFFFF"/>
        </w:rPr>
        <w:t xml:space="preserve"> </w:t>
      </w:r>
      <w:proofErr w:type="spellStart"/>
      <w:r w:rsidR="00C732BF" w:rsidRPr="00AA7A96">
        <w:rPr>
          <w:rFonts w:ascii="MetaPro-Norm" w:hAnsi="MetaPro-Norm" w:cstheme="minorHAnsi"/>
          <w:color w:val="242424"/>
          <w:sz w:val="18"/>
          <w:szCs w:val="18"/>
          <w:shd w:val="clear" w:color="auto" w:fill="FFFFFF"/>
        </w:rPr>
        <w:t>административных</w:t>
      </w:r>
      <w:proofErr w:type="spellEnd"/>
      <w:r w:rsidR="00C732BF" w:rsidRPr="00AA7A96">
        <w:rPr>
          <w:rFonts w:ascii="MetaPro-Norm" w:hAnsi="MetaPro-Norm" w:cstheme="minorHAnsi"/>
          <w:color w:val="242424"/>
          <w:sz w:val="18"/>
          <w:szCs w:val="18"/>
          <w:shd w:val="clear" w:color="auto" w:fill="FFFFFF"/>
        </w:rPr>
        <w:t xml:space="preserve"> </w:t>
      </w:r>
      <w:proofErr w:type="spellStart"/>
      <w:r w:rsidR="00C732BF" w:rsidRPr="00AA7A96">
        <w:rPr>
          <w:rFonts w:ascii="MetaPro-Norm" w:hAnsi="MetaPro-Norm" w:cstheme="minorHAnsi"/>
          <w:color w:val="242424"/>
          <w:sz w:val="18"/>
          <w:szCs w:val="18"/>
          <w:shd w:val="clear" w:color="auto" w:fill="FFFFFF"/>
        </w:rPr>
        <w:t>правонарушениях</w:t>
      </w:r>
      <w:proofErr w:type="spellEnd"/>
      <w:r w:rsidR="00C732BF" w:rsidRPr="00AA7A96">
        <w:rPr>
          <w:rFonts w:ascii="MetaPro-Norm" w:hAnsi="MetaPro-Norm" w:cstheme="minorHAnsi"/>
          <w:color w:val="242424"/>
          <w:sz w:val="18"/>
          <w:szCs w:val="18"/>
          <w:shd w:val="clear" w:color="auto" w:fill="FFFFFF"/>
        </w:rPr>
        <w:t xml:space="preserve"> в </w:t>
      </w:r>
      <w:proofErr w:type="spellStart"/>
      <w:r w:rsidR="00C732BF" w:rsidRPr="00AA7A96">
        <w:rPr>
          <w:rFonts w:ascii="MetaPro-Norm" w:hAnsi="MetaPro-Norm" w:cstheme="minorHAnsi"/>
          <w:color w:val="242424"/>
          <w:sz w:val="18"/>
          <w:szCs w:val="18"/>
          <w:shd w:val="clear" w:color="auto" w:fill="FFFFFF"/>
        </w:rPr>
        <w:t>связи</w:t>
      </w:r>
      <w:proofErr w:type="spellEnd"/>
      <w:r w:rsidR="00C732BF" w:rsidRPr="00AA7A96">
        <w:rPr>
          <w:rFonts w:ascii="MetaPro-Norm" w:hAnsi="MetaPro-Norm" w:cstheme="minorHAnsi"/>
          <w:color w:val="242424"/>
          <w:sz w:val="18"/>
          <w:szCs w:val="18"/>
          <w:shd w:val="clear" w:color="auto" w:fill="FFFFFF"/>
        </w:rPr>
        <w:t xml:space="preserve"> с </w:t>
      </w:r>
      <w:proofErr w:type="spellStart"/>
      <w:r w:rsidR="00C732BF" w:rsidRPr="00AA7A96">
        <w:rPr>
          <w:rFonts w:ascii="MetaPro-Norm" w:hAnsi="MetaPro-Norm" w:cstheme="minorHAnsi"/>
          <w:color w:val="242424"/>
          <w:sz w:val="18"/>
          <w:szCs w:val="18"/>
          <w:shd w:val="clear" w:color="auto" w:fill="FFFFFF"/>
        </w:rPr>
        <w:t>жалобой</w:t>
      </w:r>
      <w:proofErr w:type="spellEnd"/>
      <w:r w:rsidR="00C732BF" w:rsidRPr="00AA7A96">
        <w:rPr>
          <w:rFonts w:ascii="MetaPro-Norm" w:hAnsi="MetaPro-Norm" w:cstheme="minorHAnsi"/>
          <w:color w:val="242424"/>
          <w:sz w:val="18"/>
          <w:szCs w:val="18"/>
          <w:shd w:val="clear" w:color="auto" w:fill="FFFFFF"/>
        </w:rPr>
        <w:t xml:space="preserve"> </w:t>
      </w:r>
      <w:proofErr w:type="spellStart"/>
      <w:r w:rsidR="00C732BF" w:rsidRPr="00AA7A96">
        <w:rPr>
          <w:rFonts w:ascii="MetaPro-Norm" w:hAnsi="MetaPro-Norm" w:cstheme="minorHAnsi"/>
          <w:color w:val="242424"/>
          <w:sz w:val="18"/>
          <w:szCs w:val="18"/>
          <w:shd w:val="clear" w:color="auto" w:fill="FFFFFF"/>
        </w:rPr>
        <w:t>лица</w:t>
      </w:r>
      <w:proofErr w:type="spellEnd"/>
      <w:r w:rsidR="00C732BF" w:rsidRPr="00AA7A96">
        <w:rPr>
          <w:rFonts w:ascii="MetaPro-Norm" w:hAnsi="MetaPro-Norm" w:cstheme="minorHAnsi"/>
          <w:color w:val="242424"/>
          <w:sz w:val="18"/>
          <w:szCs w:val="18"/>
          <w:shd w:val="clear" w:color="auto" w:fill="FFFFFF"/>
        </w:rPr>
        <w:t xml:space="preserve"> </w:t>
      </w:r>
      <w:proofErr w:type="spellStart"/>
      <w:r w:rsidR="00C732BF" w:rsidRPr="00AA7A96">
        <w:rPr>
          <w:rFonts w:ascii="MetaPro-Norm" w:hAnsi="MetaPro-Norm" w:cstheme="minorHAnsi"/>
          <w:color w:val="242424"/>
          <w:sz w:val="18"/>
          <w:szCs w:val="18"/>
          <w:shd w:val="clear" w:color="auto" w:fill="FFFFFF"/>
        </w:rPr>
        <w:t>без</w:t>
      </w:r>
      <w:proofErr w:type="spellEnd"/>
      <w:r w:rsidR="00C732BF" w:rsidRPr="00AA7A96">
        <w:rPr>
          <w:rFonts w:ascii="MetaPro-Norm" w:hAnsi="MetaPro-Norm" w:cstheme="minorHAnsi"/>
          <w:color w:val="242424"/>
          <w:sz w:val="18"/>
          <w:szCs w:val="18"/>
          <w:shd w:val="clear" w:color="auto" w:fill="FFFFFF"/>
        </w:rPr>
        <w:t xml:space="preserve"> </w:t>
      </w:r>
      <w:proofErr w:type="spellStart"/>
      <w:r w:rsidR="00C732BF" w:rsidRPr="00AA7A96">
        <w:rPr>
          <w:rFonts w:ascii="MetaPro-Norm" w:hAnsi="MetaPro-Norm" w:cstheme="minorHAnsi"/>
          <w:color w:val="242424"/>
          <w:sz w:val="18"/>
          <w:szCs w:val="18"/>
          <w:shd w:val="clear" w:color="auto" w:fill="FFFFFF"/>
        </w:rPr>
        <w:t>гражданства</w:t>
      </w:r>
      <w:proofErr w:type="spellEnd"/>
      <w:r w:rsidR="00C732BF" w:rsidRPr="00AA7A96">
        <w:rPr>
          <w:rFonts w:ascii="MetaPro-Norm" w:hAnsi="MetaPro-Norm" w:cstheme="minorHAnsi"/>
          <w:color w:val="242424"/>
          <w:sz w:val="18"/>
          <w:szCs w:val="18"/>
          <w:shd w:val="clear" w:color="auto" w:fill="FFFFFF"/>
        </w:rPr>
        <w:t xml:space="preserve"> Н.Г. </w:t>
      </w:r>
      <w:proofErr w:type="spellStart"/>
      <w:r w:rsidR="00C732BF" w:rsidRPr="00AA7A96">
        <w:rPr>
          <w:rFonts w:ascii="MetaPro-Norm" w:hAnsi="MetaPro-Norm" w:cstheme="minorHAnsi"/>
          <w:color w:val="242424"/>
          <w:sz w:val="18"/>
          <w:szCs w:val="18"/>
          <w:shd w:val="clear" w:color="auto" w:fill="FFFFFF"/>
        </w:rPr>
        <w:t>Мсхиладзе</w:t>
      </w:r>
      <w:proofErr w:type="spellEnd"/>
      <w:r w:rsidR="00C732BF" w:rsidRPr="00AA7A96">
        <w:rPr>
          <w:rFonts w:ascii="MetaPro-Norm" w:hAnsi="MetaPro-Norm" w:cstheme="minorHAnsi"/>
          <w:color w:val="242424"/>
          <w:sz w:val="18"/>
          <w:szCs w:val="18"/>
          <w:shd w:val="clear" w:color="auto" w:fill="FFFFFF"/>
        </w:rPr>
        <w:t>" (“</w:t>
      </w:r>
      <w:r w:rsidR="00BF5B3C" w:rsidRPr="00AA7A96">
        <w:rPr>
          <w:rFonts w:ascii="MetaPro-Norm" w:hAnsi="MetaPro-Norm" w:cstheme="minorHAnsi"/>
          <w:color w:val="242424"/>
          <w:sz w:val="18"/>
          <w:szCs w:val="18"/>
          <w:shd w:val="clear" w:color="auto" w:fill="FFFFFF"/>
        </w:rPr>
        <w:t xml:space="preserve">Resolution of the Constitutional Court of the Russian Federation of May 23, 2017 N 14-P St. Petersburg "on the case of checking the constitutionality of the provisions of Articles 31.7 and 31.9 of the Code of Administrative Offenses of the Russian Federation in connection with the complaint of a stateless person N.G. </w:t>
      </w:r>
      <w:proofErr w:type="spellStart"/>
      <w:r w:rsidR="00BF5B3C" w:rsidRPr="00AA7A96">
        <w:rPr>
          <w:rFonts w:ascii="MetaPro-Norm" w:hAnsi="MetaPro-Norm" w:cstheme="minorHAnsi"/>
          <w:color w:val="242424"/>
          <w:sz w:val="18"/>
          <w:szCs w:val="18"/>
          <w:shd w:val="clear" w:color="auto" w:fill="FFFFFF"/>
        </w:rPr>
        <w:t>Mskhiladze</w:t>
      </w:r>
      <w:proofErr w:type="spellEnd"/>
      <w:r w:rsidR="00BF5B3C" w:rsidRPr="00AA7A96">
        <w:rPr>
          <w:rFonts w:ascii="MetaPro-Norm" w:hAnsi="MetaPro-Norm" w:cstheme="minorHAnsi"/>
          <w:color w:val="242424"/>
          <w:sz w:val="18"/>
          <w:szCs w:val="18"/>
          <w:shd w:val="clear" w:color="auto" w:fill="FFFFFF"/>
        </w:rPr>
        <w:t>”</w:t>
      </w:r>
      <w:r w:rsidR="00C732BF" w:rsidRPr="00AA7A96">
        <w:rPr>
          <w:rFonts w:ascii="MetaPro-Norm" w:hAnsi="MetaPro-Norm" w:cstheme="minorHAnsi"/>
          <w:color w:val="242424"/>
          <w:sz w:val="18"/>
          <w:szCs w:val="18"/>
          <w:shd w:val="clear" w:color="auto" w:fill="FFFFFF"/>
        </w:rPr>
        <w:t xml:space="preserve">), </w:t>
      </w:r>
      <w:proofErr w:type="spellStart"/>
      <w:r w:rsidR="00C732BF" w:rsidRPr="00AA7A96">
        <w:rPr>
          <w:rFonts w:ascii="MetaPro-Norm" w:hAnsi="MetaPro-Norm" w:cstheme="minorHAnsi"/>
          <w:i/>
          <w:iCs/>
          <w:color w:val="242424"/>
          <w:sz w:val="18"/>
          <w:szCs w:val="18"/>
          <w:shd w:val="clear" w:color="auto" w:fill="FFFFFF"/>
        </w:rPr>
        <w:t>Rossiskaya</w:t>
      </w:r>
      <w:proofErr w:type="spellEnd"/>
      <w:r w:rsidR="00C732BF" w:rsidRPr="00AA7A96">
        <w:rPr>
          <w:rFonts w:ascii="MetaPro-Norm" w:hAnsi="MetaPro-Norm" w:cstheme="minorHAnsi"/>
          <w:i/>
          <w:iCs/>
          <w:color w:val="242424"/>
          <w:sz w:val="18"/>
          <w:szCs w:val="18"/>
          <w:shd w:val="clear" w:color="auto" w:fill="FFFFFF"/>
        </w:rPr>
        <w:t xml:space="preserve"> Gazeta</w:t>
      </w:r>
      <w:r w:rsidR="00C732BF" w:rsidRPr="00AA7A96">
        <w:rPr>
          <w:rFonts w:ascii="MetaPro-Norm" w:hAnsi="MetaPro-Norm" w:cstheme="minorHAnsi"/>
          <w:color w:val="242424"/>
          <w:sz w:val="18"/>
          <w:szCs w:val="18"/>
          <w:shd w:val="clear" w:color="auto" w:fill="FFFFFF"/>
        </w:rPr>
        <w:t>, June 2, 2017,</w:t>
      </w:r>
      <w:r w:rsidR="00392447" w:rsidRPr="00AA7A96">
        <w:rPr>
          <w:rFonts w:ascii="MetaPro-Norm" w:hAnsi="MetaPro-Norm" w:cstheme="minorHAnsi"/>
          <w:color w:val="242424"/>
          <w:sz w:val="18"/>
          <w:szCs w:val="18"/>
          <w:shd w:val="clear" w:color="auto" w:fill="FFFFFF"/>
        </w:rPr>
        <w:t xml:space="preserve"> </w:t>
      </w:r>
      <w:hyperlink r:id="rId44" w:history="1">
        <w:r w:rsidR="00C732BF" w:rsidRPr="00AA7A96">
          <w:rPr>
            <w:rStyle w:val="Hyperlink"/>
            <w:rFonts w:ascii="MetaPro-Norm" w:hAnsi="MetaPro-Norm"/>
            <w:sz w:val="18"/>
            <w:szCs w:val="18"/>
          </w:rPr>
          <w:t>https://rg.ru/2017/06/02/sud14-P-dok.html</w:t>
        </w:r>
      </w:hyperlink>
      <w:r w:rsidR="00C732BF" w:rsidRPr="00AA7A96">
        <w:rPr>
          <w:rFonts w:ascii="MetaPro-Norm" w:hAnsi="MetaPro-Norm" w:cstheme="minorHAnsi"/>
          <w:sz w:val="18"/>
          <w:szCs w:val="18"/>
        </w:rPr>
        <w:t xml:space="preserve"> (accessed February 8, 2022).</w:t>
      </w:r>
    </w:p>
  </w:footnote>
  <w:footnote w:id="53">
    <w:p w14:paraId="4665CD37" w14:textId="7292914E" w:rsidR="00BA74A9" w:rsidRPr="00194DB1" w:rsidRDefault="00BA74A9">
      <w:pPr>
        <w:pStyle w:val="FootnoteText"/>
        <w:rPr>
          <w:rFonts w:ascii="MetaPro-Norm" w:hAnsi="MetaPro-Norm"/>
          <w:sz w:val="18"/>
          <w:szCs w:val="18"/>
        </w:rPr>
      </w:pPr>
      <w:r w:rsidRPr="00AA7A96">
        <w:rPr>
          <w:rStyle w:val="FootnoteReference"/>
          <w:rFonts w:ascii="MetaPro-Norm" w:hAnsi="MetaPro-Norm" w:cstheme="minorHAnsi"/>
          <w:sz w:val="18"/>
          <w:szCs w:val="18"/>
        </w:rPr>
        <w:footnoteRef/>
      </w:r>
      <w:r w:rsidRPr="00AA7A96">
        <w:rPr>
          <w:rFonts w:ascii="MetaPro-Norm" w:hAnsi="MetaPro-Norm" w:cstheme="minorHAnsi"/>
          <w:sz w:val="18"/>
          <w:szCs w:val="18"/>
        </w:rPr>
        <w:t xml:space="preserve"> </w:t>
      </w:r>
      <w:r w:rsidR="00C92330" w:rsidRPr="00AA7A96">
        <w:rPr>
          <w:rFonts w:ascii="MetaPro-Norm" w:hAnsi="MetaPro-Norm" w:cstheme="minorHAnsi"/>
          <w:sz w:val="18"/>
          <w:szCs w:val="18"/>
        </w:rPr>
        <w:t xml:space="preserve">Human Rights Watch, </w:t>
      </w:r>
      <w:r w:rsidR="00C92330" w:rsidRPr="00AA7A96">
        <w:rPr>
          <w:rFonts w:ascii="MetaPro-Norm" w:hAnsi="MetaPro-Norm" w:cstheme="minorHAnsi"/>
          <w:i/>
          <w:iCs/>
          <w:sz w:val="18"/>
          <w:szCs w:val="18"/>
        </w:rPr>
        <w:t xml:space="preserve">World Report </w:t>
      </w:r>
      <w:r w:rsidR="00C92330" w:rsidRPr="00AA7A96">
        <w:rPr>
          <w:rFonts w:ascii="MetaPro-Norm" w:hAnsi="MetaPro-Norm" w:cstheme="minorHAnsi"/>
          <w:sz w:val="18"/>
          <w:szCs w:val="18"/>
        </w:rPr>
        <w:t>2022, Russia chapter,</w:t>
      </w:r>
      <w:r w:rsidRPr="00AA7A96">
        <w:rPr>
          <w:rFonts w:ascii="MetaPro-Norm" w:hAnsi="MetaPro-Norm" w:cstheme="minorHAnsi"/>
          <w:sz w:val="18"/>
          <w:szCs w:val="18"/>
        </w:rPr>
        <w:t xml:space="preserve"> </w:t>
      </w:r>
      <w:hyperlink r:id="rId45" w:history="1">
        <w:r w:rsidR="00C92330" w:rsidRPr="00AA7A96">
          <w:rPr>
            <w:rStyle w:val="Hyperlink"/>
            <w:rFonts w:ascii="MetaPro-Norm" w:hAnsi="MetaPro-Norm" w:cstheme="minorHAnsi"/>
            <w:sz w:val="18"/>
            <w:szCs w:val="18"/>
          </w:rPr>
          <w:t>https://www.hrw.org/world-report/2022/country-chapters/russia</w:t>
        </w:r>
      </w:hyperlink>
      <w:r w:rsidR="00C92330" w:rsidRPr="00AA7A96">
        <w:rPr>
          <w:rFonts w:ascii="MetaPro-Norm" w:hAnsi="MetaPro-Norm" w:cstheme="minorHAnsi"/>
          <w:sz w:val="18"/>
          <w:szCs w:val="18"/>
        </w:rPr>
        <w:t>.</w:t>
      </w:r>
    </w:p>
  </w:footnote>
  <w:footnote w:id="54">
    <w:p w14:paraId="064A5431" w14:textId="7BDD4F39" w:rsidR="00BA74A9" w:rsidRPr="00194DB1" w:rsidRDefault="00BA74A9">
      <w:pPr>
        <w:pStyle w:val="FootnoteText"/>
        <w:rPr>
          <w:rFonts w:ascii="MetaPro-Norm" w:hAnsi="MetaPro-Norm"/>
          <w:sz w:val="18"/>
          <w:szCs w:val="18"/>
        </w:rPr>
      </w:pPr>
      <w:r w:rsidRPr="00194DB1">
        <w:rPr>
          <w:rStyle w:val="FootnoteReference"/>
          <w:rFonts w:ascii="MetaPro-Norm" w:hAnsi="MetaPro-Norm"/>
          <w:sz w:val="18"/>
          <w:szCs w:val="18"/>
        </w:rPr>
        <w:footnoteRef/>
      </w:r>
      <w:r w:rsidRPr="00194DB1">
        <w:rPr>
          <w:rFonts w:ascii="MetaPro-Norm" w:hAnsi="MetaPro-Norm"/>
          <w:sz w:val="18"/>
          <w:szCs w:val="18"/>
        </w:rPr>
        <w:t xml:space="preserve"> </w:t>
      </w:r>
      <w:r w:rsidR="008373A1" w:rsidRPr="00194DB1">
        <w:rPr>
          <w:rFonts w:ascii="MetaPro-Norm" w:hAnsi="MetaPro-Norm"/>
          <w:sz w:val="18"/>
          <w:szCs w:val="18"/>
        </w:rPr>
        <w:t>Ibid.</w:t>
      </w:r>
      <w:r w:rsidR="00C92330" w:rsidRPr="00194DB1">
        <w:rPr>
          <w:rFonts w:ascii="MetaPro-Norm" w:hAnsi="MetaPro-Norm"/>
          <w:sz w:val="18"/>
          <w:szCs w:val="18"/>
        </w:rPr>
        <w:t xml:space="preserve"> </w:t>
      </w:r>
    </w:p>
  </w:footnote>
  <w:footnote w:id="55">
    <w:p w14:paraId="5A328E4A" w14:textId="63752080" w:rsidR="00D4395E" w:rsidRPr="00194DB1" w:rsidRDefault="00D4395E">
      <w:pPr>
        <w:pStyle w:val="FootnoteText"/>
        <w:rPr>
          <w:rFonts w:ascii="MetaPro-Norm" w:hAnsi="MetaPro-Norm"/>
          <w:sz w:val="18"/>
          <w:szCs w:val="18"/>
        </w:rPr>
      </w:pPr>
      <w:r w:rsidRPr="00194DB1">
        <w:rPr>
          <w:rStyle w:val="FootnoteReference"/>
          <w:rFonts w:ascii="MetaPro-Norm" w:hAnsi="MetaPro-Norm"/>
          <w:sz w:val="18"/>
          <w:szCs w:val="18"/>
        </w:rPr>
        <w:footnoteRef/>
      </w:r>
      <w:r w:rsidRPr="00194DB1">
        <w:rPr>
          <w:rFonts w:ascii="MetaPro-Norm" w:hAnsi="MetaPro-Norm"/>
          <w:sz w:val="18"/>
          <w:szCs w:val="18"/>
        </w:rPr>
        <w:t xml:space="preserve"> </w:t>
      </w:r>
      <w:r w:rsidR="00FA1242" w:rsidRPr="00194DB1">
        <w:rPr>
          <w:rFonts w:ascii="MetaPro-Norm" w:hAnsi="MetaPro-Norm"/>
          <w:sz w:val="18"/>
          <w:szCs w:val="18"/>
        </w:rPr>
        <w:t xml:space="preserve">United Nations Human Rights Committee, “Concluding observations on the seventh periodic report of the Russian Federation,” CCPR/C/SR.3157, April 28, 2015 </w:t>
      </w:r>
      <w:hyperlink r:id="rId46" w:history="1">
        <w:r w:rsidR="00FA1242" w:rsidRPr="00194DB1">
          <w:rPr>
            <w:rStyle w:val="Hyperlink"/>
            <w:rFonts w:ascii="MetaPro-Norm" w:hAnsi="MetaPro-Norm"/>
            <w:sz w:val="18"/>
            <w:szCs w:val="18"/>
          </w:rPr>
          <w:t>https://tbinternet.ohchr.org/_layouts/15/treatybodyexternal/Download.aspx?symbolno=CCPR/C/RUS/CO/7&amp;Lang=En</w:t>
        </w:r>
      </w:hyperlink>
      <w:r w:rsidR="00FA1242" w:rsidRPr="00194DB1">
        <w:rPr>
          <w:rFonts w:ascii="MetaPro-Norm" w:hAnsi="MetaPro-Norm"/>
          <w:sz w:val="18"/>
          <w:szCs w:val="18"/>
        </w:rPr>
        <w:t xml:space="preserve"> (accessed February 8, 2022).</w:t>
      </w:r>
    </w:p>
  </w:footnote>
  <w:footnote w:id="56">
    <w:p w14:paraId="2A347BC2" w14:textId="3338CCA5" w:rsidR="00854587" w:rsidRPr="000E3F12" w:rsidRDefault="00854587" w:rsidP="00A63E20">
      <w:pPr>
        <w:pStyle w:val="FootnoteText"/>
        <w:rPr>
          <w:rFonts w:ascii="MetaPro-Norm" w:hAnsi="MetaPro-Norm"/>
          <w:sz w:val="18"/>
          <w:szCs w:val="18"/>
        </w:rPr>
      </w:pPr>
      <w:r w:rsidRPr="000E3F12">
        <w:rPr>
          <w:rStyle w:val="FootnoteReference"/>
          <w:rFonts w:ascii="MetaPro-Norm" w:hAnsi="MetaPro-Norm"/>
          <w:sz w:val="18"/>
          <w:szCs w:val="18"/>
        </w:rPr>
        <w:footnoteRef/>
      </w:r>
      <w:r w:rsidR="005F3808" w:rsidRPr="000E3F12">
        <w:rPr>
          <w:rFonts w:ascii="MetaPro-Norm" w:hAnsi="MetaPro-Norm"/>
          <w:sz w:val="18"/>
          <w:szCs w:val="18"/>
        </w:rPr>
        <w:t xml:space="preserve"> </w:t>
      </w:r>
      <w:r w:rsidR="00FA1242" w:rsidRPr="000E3F12">
        <w:rPr>
          <w:rFonts w:ascii="MetaPro-Norm" w:hAnsi="MetaPro-Norm"/>
          <w:sz w:val="18"/>
          <w:szCs w:val="18"/>
        </w:rPr>
        <w:t>Human Rights Watch</w:t>
      </w:r>
      <w:r w:rsidR="00FA1242" w:rsidRPr="000E3F12">
        <w:rPr>
          <w:rFonts w:ascii="MetaPro-Norm" w:hAnsi="MetaPro-Norm"/>
          <w:i/>
          <w:iCs/>
          <w:sz w:val="18"/>
          <w:szCs w:val="18"/>
        </w:rPr>
        <w:t>, “Like a Walking Minefield”: Vicious Crackdown on Critics in Russia’s Chechen Republic</w:t>
      </w:r>
      <w:r w:rsidR="00FA1242" w:rsidRPr="000E3F12">
        <w:rPr>
          <w:rFonts w:ascii="MetaPro-Norm" w:hAnsi="MetaPro-Norm"/>
          <w:sz w:val="18"/>
          <w:szCs w:val="18"/>
        </w:rPr>
        <w:t>, August 31, 2016, https://www.hrw.org/report/2016/08/31/walking-minefield/vicious-crackdown-critics-russias-chechen-republic.</w:t>
      </w:r>
    </w:p>
  </w:footnote>
  <w:footnote w:id="57">
    <w:p w14:paraId="3A7C8357" w14:textId="250FB4BA" w:rsidR="00854587" w:rsidRPr="00194DB1" w:rsidRDefault="00854587" w:rsidP="00A63E20">
      <w:pPr>
        <w:pStyle w:val="FootnoteText"/>
        <w:rPr>
          <w:rFonts w:ascii="MetaPro-Norm" w:hAnsi="MetaPro-Norm"/>
          <w:sz w:val="18"/>
          <w:szCs w:val="18"/>
        </w:rPr>
      </w:pPr>
      <w:r w:rsidRPr="000E3F12">
        <w:rPr>
          <w:rStyle w:val="FootnoteReference"/>
          <w:rFonts w:ascii="MetaPro-Norm" w:hAnsi="MetaPro-Norm"/>
          <w:sz w:val="18"/>
          <w:szCs w:val="18"/>
        </w:rPr>
        <w:footnoteRef/>
      </w:r>
      <w:r w:rsidRPr="000E3F12">
        <w:rPr>
          <w:rFonts w:ascii="MetaPro-Norm" w:hAnsi="MetaPro-Norm"/>
          <w:sz w:val="18"/>
          <w:szCs w:val="18"/>
        </w:rPr>
        <w:t xml:space="preserve"> For example, in March 2016, a mob in Grozny attacked Igor </w:t>
      </w:r>
      <w:proofErr w:type="spellStart"/>
      <w:r w:rsidRPr="000E3F12">
        <w:rPr>
          <w:rFonts w:ascii="MetaPro-Norm" w:hAnsi="MetaPro-Norm"/>
          <w:sz w:val="18"/>
          <w:szCs w:val="18"/>
        </w:rPr>
        <w:t>Kalyapin</w:t>
      </w:r>
      <w:proofErr w:type="spellEnd"/>
      <w:r w:rsidRPr="000E3F12">
        <w:rPr>
          <w:rFonts w:ascii="MetaPro-Norm" w:hAnsi="MetaPro-Norm"/>
          <w:sz w:val="18"/>
          <w:szCs w:val="18"/>
        </w:rPr>
        <w:t xml:space="preserve">, head of a Russian human rights group called Committee against Torture, one of the founders and participants in the JMG. </w:t>
      </w:r>
      <w:r w:rsidR="00C92330" w:rsidRPr="000E3F12">
        <w:rPr>
          <w:rFonts w:ascii="MetaPro-Norm" w:hAnsi="MetaPro-Norm"/>
          <w:sz w:val="18"/>
          <w:szCs w:val="18"/>
        </w:rPr>
        <w:t xml:space="preserve">“Russia: Rights Defender Attacked in Chechnya,” Human Rights Watch news release, </w:t>
      </w:r>
      <w:r w:rsidR="00A35176" w:rsidRPr="000E3F12">
        <w:rPr>
          <w:rFonts w:ascii="MetaPro-Norm" w:hAnsi="MetaPro-Norm"/>
          <w:sz w:val="18"/>
          <w:szCs w:val="18"/>
        </w:rPr>
        <w:t>March 17, 2016,</w:t>
      </w:r>
      <w:r w:rsidR="0073210F" w:rsidRPr="000E3F12">
        <w:rPr>
          <w:rFonts w:ascii="MetaPro-Norm" w:hAnsi="MetaPro-Norm"/>
          <w:sz w:val="18"/>
          <w:szCs w:val="18"/>
        </w:rPr>
        <w:t xml:space="preserve"> </w:t>
      </w:r>
      <w:hyperlink r:id="rId47" w:history="1">
        <w:r w:rsidR="0073210F" w:rsidRPr="000E3F12">
          <w:rPr>
            <w:rStyle w:val="Hyperlink"/>
            <w:rFonts w:ascii="MetaPro-Norm" w:hAnsi="MetaPro-Norm"/>
            <w:sz w:val="18"/>
            <w:szCs w:val="18"/>
          </w:rPr>
          <w:t>https://www.hrw.org/news/2016/03/17/russia-rights-defender-attacked-chechnya</w:t>
        </w:r>
      </w:hyperlink>
      <w:r w:rsidR="0073210F" w:rsidRPr="000E3F12">
        <w:rPr>
          <w:rFonts w:ascii="MetaPro-Norm" w:hAnsi="MetaPro-Norm"/>
          <w:sz w:val="18"/>
          <w:szCs w:val="18"/>
        </w:rPr>
        <w:t>.</w:t>
      </w:r>
    </w:p>
  </w:footnote>
  <w:footnote w:id="58">
    <w:p w14:paraId="55C76D7B" w14:textId="669514CA" w:rsidR="00854587" w:rsidRPr="000E3F12" w:rsidRDefault="00854587" w:rsidP="00A63E20">
      <w:pPr>
        <w:pStyle w:val="FootnoteText"/>
        <w:rPr>
          <w:rFonts w:ascii="MetaPro-Norm" w:hAnsi="MetaPro-Norm"/>
          <w:sz w:val="18"/>
          <w:szCs w:val="18"/>
        </w:rPr>
      </w:pPr>
      <w:r w:rsidRPr="000E3F12">
        <w:rPr>
          <w:rStyle w:val="FootnoteReference"/>
          <w:rFonts w:ascii="MetaPro-Norm" w:hAnsi="MetaPro-Norm"/>
          <w:sz w:val="18"/>
          <w:szCs w:val="18"/>
        </w:rPr>
        <w:footnoteRef/>
      </w:r>
      <w:r w:rsidRPr="000E3F12">
        <w:rPr>
          <w:rFonts w:ascii="MetaPro-Norm" w:hAnsi="MetaPro-Norm"/>
          <w:sz w:val="18"/>
          <w:szCs w:val="18"/>
        </w:rPr>
        <w:t xml:space="preserve"> </w:t>
      </w:r>
      <w:r w:rsidR="00C07F83" w:rsidRPr="000E3F12">
        <w:rPr>
          <w:rFonts w:ascii="MetaPro-Norm" w:hAnsi="MetaPro-Norm"/>
          <w:sz w:val="18"/>
          <w:szCs w:val="18"/>
        </w:rPr>
        <w:t xml:space="preserve">Tanya Lokshina (Human Rights Watch), statement delivered to the Legal Affairs and Human Rights Committee of the Parliamentary Assembly of the Council of Europe, January 24, 2017, </w:t>
      </w:r>
      <w:hyperlink r:id="rId48" w:history="1">
        <w:r w:rsidR="00C07F83" w:rsidRPr="000E3F12">
          <w:rPr>
            <w:rStyle w:val="Hyperlink"/>
            <w:rFonts w:ascii="MetaPro-Norm" w:hAnsi="MetaPro-Norm"/>
            <w:sz w:val="18"/>
            <w:szCs w:val="18"/>
          </w:rPr>
          <w:t>https://www.hrw.org/news/2017/01/24/lasting-impunity-violations-russias-north-caucasus-and-human-rights-crisis-chechnya</w:t>
        </w:r>
      </w:hyperlink>
      <w:r w:rsidR="00C07F83" w:rsidRPr="000E3F12">
        <w:rPr>
          <w:rFonts w:ascii="MetaPro-Norm" w:hAnsi="MetaPro-Norm"/>
          <w:sz w:val="18"/>
          <w:szCs w:val="18"/>
        </w:rPr>
        <w:t>.</w:t>
      </w:r>
    </w:p>
  </w:footnote>
  <w:footnote w:id="59">
    <w:p w14:paraId="5EBFEF75" w14:textId="004B85B1" w:rsidR="00854587" w:rsidRPr="000E3F12" w:rsidRDefault="00854587" w:rsidP="00A63E20">
      <w:pPr>
        <w:pStyle w:val="FootnoteText"/>
        <w:rPr>
          <w:rFonts w:ascii="MetaPro-Norm" w:hAnsi="MetaPro-Norm"/>
          <w:sz w:val="18"/>
          <w:szCs w:val="18"/>
        </w:rPr>
      </w:pPr>
      <w:r w:rsidRPr="000E3F12">
        <w:rPr>
          <w:rStyle w:val="FootnoteReference"/>
          <w:rFonts w:ascii="MetaPro-Norm" w:hAnsi="MetaPro-Norm"/>
          <w:sz w:val="18"/>
          <w:szCs w:val="18"/>
        </w:rPr>
        <w:footnoteRef/>
      </w:r>
      <w:r w:rsidRPr="000E3F12">
        <w:rPr>
          <w:rFonts w:ascii="MetaPro-Norm" w:hAnsi="MetaPro-Norm"/>
          <w:sz w:val="18"/>
          <w:szCs w:val="18"/>
        </w:rPr>
        <w:t xml:space="preserve"> </w:t>
      </w:r>
      <w:r w:rsidR="00A35176" w:rsidRPr="000E3F12">
        <w:rPr>
          <w:rFonts w:ascii="MetaPro-Norm" w:hAnsi="MetaPro-Norm"/>
          <w:sz w:val="18"/>
          <w:szCs w:val="18"/>
        </w:rPr>
        <w:t>“Russia: Rights Defender Sentenced to Four-Year Prison Term,” Human Rights Watch news release, March 18, 2019</w:t>
      </w:r>
      <w:r w:rsidR="0073210F" w:rsidRPr="000E3F12">
        <w:rPr>
          <w:rFonts w:ascii="MetaPro-Norm" w:hAnsi="MetaPro-Norm"/>
          <w:sz w:val="18"/>
          <w:szCs w:val="18"/>
        </w:rPr>
        <w:t xml:space="preserve">, </w:t>
      </w:r>
      <w:hyperlink r:id="rId49" w:history="1">
        <w:r w:rsidR="0073210F" w:rsidRPr="000E3F12">
          <w:rPr>
            <w:rStyle w:val="Hyperlink"/>
            <w:rFonts w:ascii="MetaPro-Norm" w:hAnsi="MetaPro-Norm"/>
            <w:sz w:val="18"/>
            <w:szCs w:val="18"/>
          </w:rPr>
          <w:t>https://www.hrw.org/news/2019/03/18/russia-rights-defender-sentenced-four-year-prison-term</w:t>
        </w:r>
      </w:hyperlink>
      <w:r w:rsidR="00A35176" w:rsidRPr="000E3F12">
        <w:rPr>
          <w:rFonts w:ascii="MetaPro-Norm" w:hAnsi="MetaPro-Norm"/>
          <w:sz w:val="18"/>
          <w:szCs w:val="18"/>
        </w:rPr>
        <w:t>.</w:t>
      </w:r>
    </w:p>
  </w:footnote>
  <w:footnote w:id="60">
    <w:p w14:paraId="04524B4D" w14:textId="6C5497E3" w:rsidR="00854587" w:rsidRPr="000E3F12" w:rsidRDefault="00854587" w:rsidP="00A63E20">
      <w:pPr>
        <w:pStyle w:val="FootnoteText"/>
        <w:rPr>
          <w:rFonts w:ascii="MetaPro-Norm" w:hAnsi="MetaPro-Norm"/>
          <w:sz w:val="18"/>
          <w:szCs w:val="18"/>
        </w:rPr>
      </w:pPr>
      <w:r w:rsidRPr="000E3F12">
        <w:rPr>
          <w:rStyle w:val="FootnoteReference"/>
          <w:rFonts w:ascii="MetaPro-Norm" w:hAnsi="MetaPro-Norm"/>
          <w:sz w:val="18"/>
          <w:szCs w:val="18"/>
        </w:rPr>
        <w:footnoteRef/>
      </w:r>
      <w:r w:rsidRPr="000E3F12">
        <w:rPr>
          <w:rFonts w:ascii="MetaPro-Norm" w:hAnsi="MetaPro-Norm"/>
          <w:sz w:val="18"/>
          <w:szCs w:val="18"/>
        </w:rPr>
        <w:t xml:space="preserve"> </w:t>
      </w:r>
      <w:r w:rsidR="0073210F" w:rsidRPr="000E3F12">
        <w:rPr>
          <w:rFonts w:ascii="MetaPro-Norm" w:hAnsi="MetaPro-Norm"/>
          <w:sz w:val="18"/>
          <w:szCs w:val="18"/>
        </w:rPr>
        <w:t xml:space="preserve">Joint Letter to FIFA, “Concerning the Human Rights Crisis in Chechnya,” May 18, 2018, </w:t>
      </w:r>
      <w:hyperlink r:id="rId50" w:history="1">
        <w:r w:rsidR="0073210F" w:rsidRPr="000E3F12">
          <w:rPr>
            <w:rStyle w:val="Hyperlink"/>
            <w:rFonts w:ascii="MetaPro-Norm" w:hAnsi="MetaPro-Norm"/>
            <w:sz w:val="18"/>
            <w:szCs w:val="18"/>
          </w:rPr>
          <w:t>https://www.hrw.org/news/2018/05/23/joint-letter-fifa-concerning-human-rights-crisis-chechnya</w:t>
        </w:r>
      </w:hyperlink>
      <w:r w:rsidR="0073210F" w:rsidRPr="000E3F12">
        <w:rPr>
          <w:rFonts w:ascii="MetaPro-Norm" w:hAnsi="MetaPro-Norm"/>
          <w:sz w:val="18"/>
          <w:szCs w:val="18"/>
        </w:rPr>
        <w:t>.</w:t>
      </w:r>
    </w:p>
  </w:footnote>
  <w:footnote w:id="61">
    <w:p w14:paraId="091AA0FD" w14:textId="7B3A9A03" w:rsidR="00A35176" w:rsidRPr="00194DB1" w:rsidRDefault="00854587" w:rsidP="00835AF7">
      <w:pPr>
        <w:pStyle w:val="FootnoteText"/>
        <w:rPr>
          <w:rFonts w:ascii="MetaPro-Norm" w:hAnsi="MetaPro-Norm"/>
          <w:sz w:val="18"/>
          <w:szCs w:val="18"/>
        </w:rPr>
      </w:pPr>
      <w:r w:rsidRPr="000E3F12">
        <w:rPr>
          <w:rStyle w:val="FootnoteReference"/>
          <w:rFonts w:ascii="MetaPro-Norm" w:hAnsi="MetaPro-Norm"/>
          <w:sz w:val="18"/>
          <w:szCs w:val="18"/>
        </w:rPr>
        <w:footnoteRef/>
      </w:r>
      <w:r w:rsidRPr="000E3F12">
        <w:rPr>
          <w:rFonts w:ascii="MetaPro-Norm" w:hAnsi="MetaPro-Norm"/>
          <w:sz w:val="18"/>
          <w:szCs w:val="18"/>
        </w:rPr>
        <w:t xml:space="preserve"> </w:t>
      </w:r>
      <w:r w:rsidR="00A35176" w:rsidRPr="000E3F12">
        <w:rPr>
          <w:rFonts w:ascii="MetaPro-Norm" w:hAnsi="MetaPro-Norm"/>
          <w:sz w:val="18"/>
          <w:szCs w:val="18"/>
        </w:rPr>
        <w:t xml:space="preserve">Tanya Lokshina, “Thugs Attack Lawyer, Journalist in Chechnya,” commentary, Human Rights Watch Dispatch, </w:t>
      </w:r>
      <w:r w:rsidR="00835AF7" w:rsidRPr="000E3F12">
        <w:rPr>
          <w:rFonts w:ascii="MetaPro-Norm" w:hAnsi="MetaPro-Norm"/>
          <w:sz w:val="18"/>
          <w:szCs w:val="18"/>
        </w:rPr>
        <w:t xml:space="preserve">February 7, 2020, </w:t>
      </w:r>
      <w:hyperlink r:id="rId51" w:history="1">
        <w:r w:rsidR="00835AF7" w:rsidRPr="000E3F12">
          <w:rPr>
            <w:rStyle w:val="Hyperlink"/>
            <w:rFonts w:ascii="MetaPro-Norm" w:hAnsi="MetaPro-Norm"/>
            <w:sz w:val="18"/>
            <w:szCs w:val="18"/>
          </w:rPr>
          <w:t>https://www.hrw.org/news/2020/02/07/thugs-attack-lawyer-journalist-chechnya</w:t>
        </w:r>
      </w:hyperlink>
      <w:r w:rsidR="00A35176" w:rsidRPr="000E3F12">
        <w:rPr>
          <w:rStyle w:val="Hyperlink"/>
          <w:rFonts w:ascii="MetaPro-Norm" w:hAnsi="MetaPro-Norm"/>
          <w:sz w:val="18"/>
          <w:szCs w:val="18"/>
        </w:rPr>
        <w:t>.</w:t>
      </w:r>
      <w:r w:rsidRPr="00194DB1">
        <w:rPr>
          <w:rFonts w:ascii="MetaPro-Norm" w:hAnsi="MetaPro-Norm"/>
          <w:sz w:val="18"/>
          <w:szCs w:val="18"/>
        </w:rPr>
        <w:t xml:space="preserve"> </w:t>
      </w:r>
    </w:p>
  </w:footnote>
  <w:footnote w:id="62">
    <w:p w14:paraId="0354D1BC" w14:textId="1E45DF73" w:rsidR="00854587" w:rsidRPr="000E3F12" w:rsidRDefault="00854587" w:rsidP="00835AF7">
      <w:pPr>
        <w:pStyle w:val="FootnoteText"/>
        <w:rPr>
          <w:rFonts w:ascii="MetaPro-Norm" w:hAnsi="MetaPro-Norm"/>
          <w:sz w:val="18"/>
          <w:szCs w:val="18"/>
        </w:rPr>
      </w:pPr>
      <w:r w:rsidRPr="000E3F12">
        <w:rPr>
          <w:rStyle w:val="FootnoteReference"/>
          <w:rFonts w:ascii="MetaPro-Norm" w:hAnsi="MetaPro-Norm"/>
          <w:sz w:val="18"/>
          <w:szCs w:val="18"/>
        </w:rPr>
        <w:footnoteRef/>
      </w:r>
      <w:r w:rsidRPr="000E3F12">
        <w:rPr>
          <w:rFonts w:ascii="MetaPro-Norm" w:hAnsi="MetaPro-Norm"/>
          <w:sz w:val="18"/>
          <w:szCs w:val="18"/>
        </w:rPr>
        <w:t xml:space="preserve"> </w:t>
      </w:r>
      <w:r w:rsidR="00AE6854" w:rsidRPr="000E3F12">
        <w:rPr>
          <w:rFonts w:ascii="MetaPro-Norm" w:hAnsi="MetaPro-Norm"/>
          <w:sz w:val="18"/>
          <w:szCs w:val="18"/>
        </w:rPr>
        <w:t>Kadyrov_95, “</w:t>
      </w:r>
      <w:r w:rsidR="00AE6854" w:rsidRPr="000E3F12">
        <w:rPr>
          <w:rFonts w:ascii="MetaPro-Norm" w:hAnsi="MetaPro-Norm"/>
          <w:sz w:val="18"/>
          <w:szCs w:val="18"/>
          <w:lang w:val="ru-RU"/>
        </w:rPr>
        <w:t>Как</w:t>
      </w:r>
      <w:r w:rsidR="00AE6854" w:rsidRPr="000E3F12">
        <w:rPr>
          <w:rFonts w:ascii="MetaPro-Norm" w:hAnsi="MetaPro-Norm"/>
          <w:sz w:val="18"/>
          <w:szCs w:val="18"/>
        </w:rPr>
        <w:t xml:space="preserve"> </w:t>
      </w:r>
      <w:r w:rsidR="00AE6854" w:rsidRPr="000E3F12">
        <w:rPr>
          <w:rFonts w:ascii="MetaPro-Norm" w:hAnsi="MetaPro-Norm"/>
          <w:sz w:val="18"/>
          <w:szCs w:val="18"/>
          <w:lang w:val="ru-RU"/>
        </w:rPr>
        <w:t>же</w:t>
      </w:r>
      <w:r w:rsidR="00AE6854" w:rsidRPr="000E3F12">
        <w:rPr>
          <w:rFonts w:ascii="MetaPro-Norm" w:hAnsi="MetaPro-Norm"/>
          <w:sz w:val="18"/>
          <w:szCs w:val="18"/>
        </w:rPr>
        <w:t xml:space="preserve"> </w:t>
      </w:r>
      <w:r w:rsidR="00AE6854" w:rsidRPr="000E3F12">
        <w:rPr>
          <w:rFonts w:ascii="MetaPro-Norm" w:hAnsi="MetaPro-Norm"/>
          <w:sz w:val="18"/>
          <w:szCs w:val="18"/>
          <w:lang w:val="ru-RU"/>
        </w:rPr>
        <w:t>все</w:t>
      </w:r>
      <w:r w:rsidR="00AE6854" w:rsidRPr="000E3F12">
        <w:rPr>
          <w:rFonts w:ascii="MetaPro-Norm" w:hAnsi="MetaPro-Norm"/>
          <w:sz w:val="18"/>
          <w:szCs w:val="18"/>
        </w:rPr>
        <w:t>-</w:t>
      </w:r>
      <w:r w:rsidR="00AE6854" w:rsidRPr="000E3F12">
        <w:rPr>
          <w:rFonts w:ascii="MetaPro-Norm" w:hAnsi="MetaPro-Norm"/>
          <w:sz w:val="18"/>
          <w:szCs w:val="18"/>
          <w:lang w:val="ru-RU"/>
        </w:rPr>
        <w:t>таки</w:t>
      </w:r>
      <w:r w:rsidR="00AE6854" w:rsidRPr="000E3F12">
        <w:rPr>
          <w:rFonts w:ascii="MetaPro-Norm" w:hAnsi="MetaPro-Norm"/>
          <w:sz w:val="18"/>
          <w:szCs w:val="18"/>
        </w:rPr>
        <w:t xml:space="preserve"> </w:t>
      </w:r>
      <w:r w:rsidR="00AE6854" w:rsidRPr="000E3F12">
        <w:rPr>
          <w:rFonts w:ascii="MetaPro-Norm" w:hAnsi="MetaPro-Norm"/>
          <w:sz w:val="18"/>
          <w:szCs w:val="18"/>
          <w:lang w:val="ru-RU"/>
        </w:rPr>
        <w:t>я</w:t>
      </w:r>
      <w:r w:rsidR="00AE6854" w:rsidRPr="000E3F12">
        <w:rPr>
          <w:rFonts w:ascii="MetaPro-Norm" w:hAnsi="MetaPro-Norm"/>
          <w:sz w:val="18"/>
          <w:szCs w:val="18"/>
        </w:rPr>
        <w:t xml:space="preserve"> </w:t>
      </w:r>
      <w:r w:rsidR="00AE6854" w:rsidRPr="000E3F12">
        <w:rPr>
          <w:rFonts w:ascii="MetaPro-Norm" w:hAnsi="MetaPro-Norm"/>
          <w:sz w:val="18"/>
          <w:szCs w:val="18"/>
          <w:lang w:val="ru-RU"/>
        </w:rPr>
        <w:t>про</w:t>
      </w:r>
      <w:r w:rsidR="00AE6854" w:rsidRPr="000E3F12">
        <w:rPr>
          <w:rFonts w:ascii="MetaPro-Norm" w:hAnsi="MetaPro-Norm"/>
          <w:sz w:val="18"/>
          <w:szCs w:val="18"/>
        </w:rPr>
        <w:t xml:space="preserve"> </w:t>
      </w:r>
      <w:r w:rsidR="00AE6854" w:rsidRPr="000E3F12">
        <w:rPr>
          <w:rFonts w:ascii="MetaPro-Norm" w:hAnsi="MetaPro-Norm"/>
          <w:sz w:val="18"/>
          <w:szCs w:val="18"/>
          <w:lang w:val="ru-RU"/>
        </w:rPr>
        <w:t>вас</w:t>
      </w:r>
      <w:r w:rsidR="00AE6854" w:rsidRPr="000E3F12">
        <w:rPr>
          <w:rFonts w:ascii="MetaPro-Norm" w:hAnsi="MetaPro-Norm"/>
          <w:sz w:val="18"/>
          <w:szCs w:val="18"/>
        </w:rPr>
        <w:t xml:space="preserve"> </w:t>
      </w:r>
      <w:r w:rsidR="00AE6854" w:rsidRPr="000E3F12">
        <w:rPr>
          <w:rFonts w:ascii="MetaPro-Norm" w:hAnsi="MetaPro-Norm"/>
          <w:sz w:val="18"/>
          <w:szCs w:val="18"/>
          <w:lang w:val="ru-RU"/>
        </w:rPr>
        <w:t>правильно</w:t>
      </w:r>
      <w:r w:rsidR="00AE6854" w:rsidRPr="000E3F12">
        <w:rPr>
          <w:rFonts w:ascii="MetaPro-Norm" w:hAnsi="MetaPro-Norm"/>
          <w:sz w:val="18"/>
          <w:szCs w:val="18"/>
        </w:rPr>
        <w:t xml:space="preserve"> </w:t>
      </w:r>
      <w:r w:rsidR="00AE6854" w:rsidRPr="000E3F12">
        <w:rPr>
          <w:rFonts w:ascii="MetaPro-Norm" w:hAnsi="MetaPro-Norm"/>
          <w:sz w:val="18"/>
          <w:szCs w:val="18"/>
          <w:lang w:val="ru-RU"/>
        </w:rPr>
        <w:t>говорю</w:t>
      </w:r>
      <w:r w:rsidR="00AE6854" w:rsidRPr="000E3F12">
        <w:rPr>
          <w:rFonts w:ascii="MetaPro-Norm" w:hAnsi="MetaPro-Norm"/>
          <w:sz w:val="18"/>
          <w:szCs w:val="18"/>
        </w:rPr>
        <w:t>: ‘</w:t>
      </w:r>
      <w:r w:rsidR="00AE6854" w:rsidRPr="000E3F12">
        <w:rPr>
          <w:rFonts w:ascii="MetaPro-Norm" w:hAnsi="MetaPro-Norm"/>
          <w:sz w:val="18"/>
          <w:szCs w:val="18"/>
          <w:lang w:val="ru-RU"/>
        </w:rPr>
        <w:t>так</w:t>
      </w:r>
      <w:r w:rsidR="00AE6854" w:rsidRPr="000E3F12">
        <w:rPr>
          <w:rFonts w:ascii="MetaPro-Norm" w:hAnsi="MetaPro-Norm"/>
          <w:sz w:val="18"/>
          <w:szCs w:val="18"/>
        </w:rPr>
        <w:t xml:space="preserve"> </w:t>
      </w:r>
      <w:r w:rsidR="00AE6854" w:rsidRPr="000E3F12">
        <w:rPr>
          <w:rFonts w:ascii="MetaPro-Norm" w:hAnsi="MetaPro-Norm"/>
          <w:sz w:val="18"/>
          <w:szCs w:val="18"/>
          <w:lang w:val="ru-RU"/>
        </w:rPr>
        <w:t>называемые</w:t>
      </w:r>
      <w:r w:rsidR="00AE6854" w:rsidRPr="000E3F12">
        <w:rPr>
          <w:rFonts w:ascii="MetaPro-Norm" w:hAnsi="MetaPro-Norm"/>
          <w:sz w:val="18"/>
          <w:szCs w:val="18"/>
        </w:rPr>
        <w:t xml:space="preserve"> </w:t>
      </w:r>
      <w:r w:rsidR="00AE6854" w:rsidRPr="000E3F12">
        <w:rPr>
          <w:rFonts w:ascii="MetaPro-Norm" w:hAnsi="MetaPro-Norm"/>
          <w:sz w:val="18"/>
          <w:szCs w:val="18"/>
          <w:lang w:val="ru-RU"/>
        </w:rPr>
        <w:t>правозащитники</w:t>
      </w:r>
      <w:r w:rsidR="00AE6854" w:rsidRPr="000E3F12">
        <w:rPr>
          <w:rFonts w:ascii="MetaPro-Norm" w:hAnsi="MetaPro-Norm"/>
          <w:sz w:val="18"/>
          <w:szCs w:val="18"/>
        </w:rPr>
        <w:t xml:space="preserve">’” (How can I talk about you properly: ‘the so-called human rights activists’”) </w:t>
      </w:r>
      <w:r w:rsidR="00AE6854" w:rsidRPr="000E3F12">
        <w:rPr>
          <w:rFonts w:ascii="MetaPro-Norm" w:hAnsi="MetaPro-Norm"/>
          <w:i/>
          <w:iCs/>
          <w:sz w:val="18"/>
          <w:szCs w:val="18"/>
        </w:rPr>
        <w:t>Telegram,</w:t>
      </w:r>
      <w:r w:rsidR="00AE6854" w:rsidRPr="000E3F12">
        <w:rPr>
          <w:rFonts w:ascii="MetaPro-Norm" w:hAnsi="MetaPro-Norm"/>
          <w:sz w:val="18"/>
          <w:szCs w:val="18"/>
        </w:rPr>
        <w:t xml:space="preserve"> January 23, 2022, </w:t>
      </w:r>
      <w:hyperlink r:id="rId52" w:history="1">
        <w:r w:rsidR="00AE6854" w:rsidRPr="000E3F12">
          <w:rPr>
            <w:rStyle w:val="Hyperlink"/>
            <w:rFonts w:ascii="MetaPro-Norm" w:hAnsi="MetaPro-Norm"/>
            <w:sz w:val="18"/>
            <w:szCs w:val="18"/>
          </w:rPr>
          <w:t>https://t.me/RKadyrov_95/1214</w:t>
        </w:r>
      </w:hyperlink>
      <w:r w:rsidR="00AE6854" w:rsidRPr="000E3F12">
        <w:rPr>
          <w:rFonts w:ascii="MetaPro-Norm" w:hAnsi="MetaPro-Norm"/>
          <w:sz w:val="18"/>
          <w:szCs w:val="18"/>
        </w:rPr>
        <w:t xml:space="preserve"> (accessed February 8, 2022).</w:t>
      </w:r>
    </w:p>
  </w:footnote>
  <w:footnote w:id="63">
    <w:p w14:paraId="67FEC2A8" w14:textId="25E5CE08" w:rsidR="00854587" w:rsidRPr="000E3F12" w:rsidRDefault="00854587" w:rsidP="00835AF7">
      <w:pPr>
        <w:pStyle w:val="FootnoteText"/>
        <w:rPr>
          <w:rFonts w:ascii="MetaPro-Norm" w:hAnsi="MetaPro-Norm"/>
          <w:sz w:val="18"/>
          <w:szCs w:val="18"/>
        </w:rPr>
      </w:pPr>
      <w:r w:rsidRPr="000E3F12">
        <w:rPr>
          <w:rStyle w:val="FootnoteReference"/>
          <w:rFonts w:ascii="MetaPro-Norm" w:hAnsi="MetaPro-Norm"/>
          <w:sz w:val="18"/>
          <w:szCs w:val="18"/>
        </w:rPr>
        <w:footnoteRef/>
      </w:r>
      <w:r w:rsidRPr="000E3F12">
        <w:rPr>
          <w:rFonts w:ascii="MetaPro-Norm" w:hAnsi="MetaPro-Norm"/>
          <w:sz w:val="18"/>
          <w:szCs w:val="18"/>
        </w:rPr>
        <w:t xml:space="preserve"> </w:t>
      </w:r>
      <w:r w:rsidR="00D07B84" w:rsidRPr="000E3F12">
        <w:rPr>
          <w:rFonts w:ascii="MetaPro-Norm" w:hAnsi="MetaPro-Norm"/>
          <w:sz w:val="18"/>
          <w:szCs w:val="18"/>
        </w:rPr>
        <w:t>“</w:t>
      </w:r>
      <w:r w:rsidR="00D07B84" w:rsidRPr="000E3F12">
        <w:rPr>
          <w:rFonts w:ascii="MetaPro-Norm" w:hAnsi="MetaPro-Norm"/>
          <w:sz w:val="18"/>
          <w:szCs w:val="18"/>
          <w:lang w:val="ru-RU"/>
        </w:rPr>
        <w:t>Песков</w:t>
      </w:r>
      <w:r w:rsidR="00D07B84" w:rsidRPr="000E3F12">
        <w:rPr>
          <w:rFonts w:ascii="MetaPro-Norm" w:hAnsi="MetaPro-Norm"/>
          <w:sz w:val="18"/>
          <w:szCs w:val="18"/>
        </w:rPr>
        <w:t xml:space="preserve"> </w:t>
      </w:r>
      <w:r w:rsidR="00D07B84" w:rsidRPr="000E3F12">
        <w:rPr>
          <w:rFonts w:ascii="MetaPro-Norm" w:hAnsi="MetaPro-Norm"/>
          <w:sz w:val="18"/>
          <w:szCs w:val="18"/>
          <w:lang w:val="ru-RU"/>
        </w:rPr>
        <w:t>назвал</w:t>
      </w:r>
      <w:r w:rsidR="00D07B84" w:rsidRPr="000E3F12">
        <w:rPr>
          <w:rFonts w:ascii="MetaPro-Norm" w:hAnsi="MetaPro-Norm"/>
          <w:sz w:val="18"/>
          <w:szCs w:val="18"/>
        </w:rPr>
        <w:t xml:space="preserve"> «</w:t>
      </w:r>
      <w:r w:rsidR="00D07B84" w:rsidRPr="000E3F12">
        <w:rPr>
          <w:rFonts w:ascii="MetaPro-Norm" w:hAnsi="MetaPro-Norm"/>
          <w:sz w:val="18"/>
          <w:szCs w:val="18"/>
          <w:lang w:val="ru-RU"/>
        </w:rPr>
        <w:t>личным</w:t>
      </w:r>
      <w:r w:rsidR="00D07B84" w:rsidRPr="000E3F12">
        <w:rPr>
          <w:rFonts w:ascii="MetaPro-Norm" w:hAnsi="MetaPro-Norm"/>
          <w:sz w:val="18"/>
          <w:szCs w:val="18"/>
        </w:rPr>
        <w:t xml:space="preserve"> </w:t>
      </w:r>
      <w:r w:rsidR="00D07B84" w:rsidRPr="000E3F12">
        <w:rPr>
          <w:rFonts w:ascii="MetaPro-Norm" w:hAnsi="MetaPro-Norm"/>
          <w:sz w:val="18"/>
          <w:szCs w:val="18"/>
          <w:lang w:val="ru-RU"/>
        </w:rPr>
        <w:t>мнением</w:t>
      </w:r>
      <w:r w:rsidR="00D07B84" w:rsidRPr="000E3F12">
        <w:rPr>
          <w:rFonts w:ascii="MetaPro-Norm" w:hAnsi="MetaPro-Norm"/>
          <w:sz w:val="18"/>
          <w:szCs w:val="18"/>
        </w:rPr>
        <w:t xml:space="preserve">» </w:t>
      </w:r>
      <w:r w:rsidR="00D07B84" w:rsidRPr="000E3F12">
        <w:rPr>
          <w:rFonts w:ascii="MetaPro-Norm" w:hAnsi="MetaPro-Norm"/>
          <w:sz w:val="18"/>
          <w:szCs w:val="18"/>
          <w:lang w:val="ru-RU"/>
        </w:rPr>
        <w:t>Кадырова</w:t>
      </w:r>
      <w:r w:rsidR="00D07B84" w:rsidRPr="000E3F12">
        <w:rPr>
          <w:rFonts w:ascii="MetaPro-Norm" w:hAnsi="MetaPro-Norm"/>
          <w:sz w:val="18"/>
          <w:szCs w:val="18"/>
        </w:rPr>
        <w:t xml:space="preserve"> </w:t>
      </w:r>
      <w:r w:rsidR="00D07B84" w:rsidRPr="000E3F12">
        <w:rPr>
          <w:rFonts w:ascii="MetaPro-Norm" w:hAnsi="MetaPro-Norm"/>
          <w:sz w:val="18"/>
          <w:szCs w:val="18"/>
          <w:lang w:val="ru-RU"/>
        </w:rPr>
        <w:t>обвинения</w:t>
      </w:r>
      <w:r w:rsidR="00D07B84" w:rsidRPr="000E3F12">
        <w:rPr>
          <w:rFonts w:ascii="MetaPro-Norm" w:hAnsi="MetaPro-Norm"/>
          <w:sz w:val="18"/>
          <w:szCs w:val="18"/>
        </w:rPr>
        <w:t xml:space="preserve"> </w:t>
      </w:r>
      <w:r w:rsidR="00D07B84" w:rsidRPr="000E3F12">
        <w:rPr>
          <w:rFonts w:ascii="MetaPro-Norm" w:hAnsi="MetaPro-Norm"/>
          <w:sz w:val="18"/>
          <w:szCs w:val="18"/>
          <w:lang w:val="ru-RU"/>
        </w:rPr>
        <w:t>в</w:t>
      </w:r>
      <w:r w:rsidR="00D07B84" w:rsidRPr="000E3F12">
        <w:rPr>
          <w:rFonts w:ascii="MetaPro-Norm" w:hAnsi="MetaPro-Norm"/>
          <w:sz w:val="18"/>
          <w:szCs w:val="18"/>
        </w:rPr>
        <w:t xml:space="preserve"> </w:t>
      </w:r>
      <w:r w:rsidR="00D07B84" w:rsidRPr="000E3F12">
        <w:rPr>
          <w:rFonts w:ascii="MetaPro-Norm" w:hAnsi="MetaPro-Norm"/>
          <w:sz w:val="18"/>
          <w:szCs w:val="18"/>
          <w:lang w:val="ru-RU"/>
        </w:rPr>
        <w:t>адрес</w:t>
      </w:r>
      <w:r w:rsidR="00D07B84" w:rsidRPr="000E3F12">
        <w:rPr>
          <w:rFonts w:ascii="MetaPro-Norm" w:hAnsi="MetaPro-Norm"/>
          <w:sz w:val="18"/>
          <w:szCs w:val="18"/>
        </w:rPr>
        <w:t xml:space="preserve"> </w:t>
      </w:r>
      <w:r w:rsidR="00D07B84" w:rsidRPr="000E3F12">
        <w:rPr>
          <w:rFonts w:ascii="MetaPro-Norm" w:hAnsi="MetaPro-Norm"/>
          <w:sz w:val="18"/>
          <w:szCs w:val="18"/>
          <w:lang w:val="ru-RU"/>
        </w:rPr>
        <w:t>семьи</w:t>
      </w:r>
      <w:r w:rsidR="00D07B84" w:rsidRPr="000E3F12">
        <w:rPr>
          <w:rFonts w:ascii="MetaPro-Norm" w:hAnsi="MetaPro-Norm"/>
          <w:sz w:val="18"/>
          <w:szCs w:val="18"/>
        </w:rPr>
        <w:t xml:space="preserve"> </w:t>
      </w:r>
      <w:r w:rsidR="00D07B84" w:rsidRPr="000E3F12">
        <w:rPr>
          <w:rFonts w:ascii="MetaPro-Norm" w:hAnsi="MetaPro-Norm"/>
          <w:sz w:val="18"/>
          <w:szCs w:val="18"/>
          <w:lang w:val="ru-RU"/>
        </w:rPr>
        <w:t>экс</w:t>
      </w:r>
      <w:r w:rsidR="00D07B84" w:rsidRPr="000E3F12">
        <w:rPr>
          <w:rFonts w:ascii="MetaPro-Norm" w:hAnsi="MetaPro-Norm"/>
          <w:sz w:val="18"/>
          <w:szCs w:val="18"/>
        </w:rPr>
        <w:t>-</w:t>
      </w:r>
      <w:r w:rsidR="00D07B84" w:rsidRPr="000E3F12">
        <w:rPr>
          <w:rFonts w:ascii="MetaPro-Norm" w:hAnsi="MetaPro-Norm"/>
          <w:sz w:val="18"/>
          <w:szCs w:val="18"/>
          <w:lang w:val="ru-RU"/>
        </w:rPr>
        <w:t>судьи</w:t>
      </w:r>
      <w:r w:rsidR="00D07B84" w:rsidRPr="000E3F12">
        <w:rPr>
          <w:rFonts w:ascii="MetaPro-Norm" w:hAnsi="MetaPro-Norm"/>
          <w:sz w:val="18"/>
          <w:szCs w:val="18"/>
        </w:rPr>
        <w:t xml:space="preserve"> </w:t>
      </w:r>
      <w:r w:rsidR="00D07B84" w:rsidRPr="000E3F12">
        <w:rPr>
          <w:rFonts w:ascii="MetaPro-Norm" w:hAnsi="MetaPro-Norm"/>
          <w:sz w:val="18"/>
          <w:szCs w:val="18"/>
          <w:lang w:val="ru-RU"/>
        </w:rPr>
        <w:t>Янгулбаева</w:t>
      </w:r>
      <w:r w:rsidR="00D07B84" w:rsidRPr="000E3F12">
        <w:rPr>
          <w:rFonts w:ascii="MetaPro-Norm" w:hAnsi="MetaPro-Norm"/>
          <w:sz w:val="18"/>
          <w:szCs w:val="18"/>
        </w:rPr>
        <w:t>” (“</w:t>
      </w:r>
      <w:proofErr w:type="spellStart"/>
      <w:r w:rsidR="00D07B84" w:rsidRPr="000E3F12">
        <w:rPr>
          <w:rFonts w:ascii="MetaPro-Norm" w:hAnsi="MetaPro-Norm"/>
          <w:sz w:val="18"/>
          <w:szCs w:val="18"/>
        </w:rPr>
        <w:t>Peskov</w:t>
      </w:r>
      <w:proofErr w:type="spellEnd"/>
      <w:r w:rsidR="00D07B84" w:rsidRPr="000E3F12">
        <w:rPr>
          <w:rFonts w:ascii="MetaPro-Norm" w:hAnsi="MetaPro-Norm"/>
          <w:sz w:val="18"/>
          <w:szCs w:val="18"/>
        </w:rPr>
        <w:t xml:space="preserve"> called Kadyrov's ‘</w:t>
      </w:r>
      <w:proofErr w:type="gramStart"/>
      <w:r w:rsidR="00D07B84" w:rsidRPr="000E3F12">
        <w:rPr>
          <w:rFonts w:ascii="MetaPro-Norm" w:hAnsi="MetaPro-Norm"/>
          <w:sz w:val="18"/>
          <w:szCs w:val="18"/>
        </w:rPr>
        <w:t>personal opinion</w:t>
      </w:r>
      <w:proofErr w:type="gramEnd"/>
      <w:r w:rsidR="00D07B84" w:rsidRPr="000E3F12">
        <w:rPr>
          <w:rFonts w:ascii="MetaPro-Norm" w:hAnsi="MetaPro-Norm"/>
          <w:sz w:val="18"/>
          <w:szCs w:val="18"/>
        </w:rPr>
        <w:t xml:space="preserve">’ accusations against the family of ex-judge </w:t>
      </w:r>
      <w:proofErr w:type="spellStart"/>
      <w:r w:rsidR="00D07B84" w:rsidRPr="000E3F12">
        <w:rPr>
          <w:rFonts w:ascii="MetaPro-Norm" w:hAnsi="MetaPro-Norm"/>
          <w:sz w:val="18"/>
          <w:szCs w:val="18"/>
        </w:rPr>
        <w:t>Yangulbaev</w:t>
      </w:r>
      <w:proofErr w:type="spellEnd"/>
      <w:r w:rsidR="00D07B84" w:rsidRPr="000E3F12">
        <w:rPr>
          <w:rFonts w:ascii="MetaPro-Norm" w:hAnsi="MetaPro-Norm"/>
          <w:sz w:val="18"/>
          <w:szCs w:val="18"/>
        </w:rPr>
        <w:t xml:space="preserve">”), </w:t>
      </w:r>
      <w:proofErr w:type="spellStart"/>
      <w:r w:rsidR="00D07B84" w:rsidRPr="000E3F12">
        <w:rPr>
          <w:rFonts w:ascii="MetaPro-Norm" w:hAnsi="MetaPro-Norm"/>
          <w:i/>
          <w:iCs/>
          <w:sz w:val="18"/>
          <w:szCs w:val="18"/>
        </w:rPr>
        <w:t>Kommersant</w:t>
      </w:r>
      <w:proofErr w:type="spellEnd"/>
      <w:r w:rsidR="00D07B84" w:rsidRPr="000E3F12">
        <w:rPr>
          <w:rFonts w:ascii="MetaPro-Norm" w:hAnsi="MetaPro-Norm"/>
          <w:sz w:val="18"/>
          <w:szCs w:val="18"/>
        </w:rPr>
        <w:t xml:space="preserve">, January 24, 2022, </w:t>
      </w:r>
      <w:hyperlink r:id="rId53" w:history="1">
        <w:r w:rsidR="00882E6A" w:rsidRPr="000E3F12">
          <w:rPr>
            <w:rStyle w:val="Hyperlink"/>
            <w:rFonts w:ascii="MetaPro-Norm" w:hAnsi="MetaPro-Norm"/>
            <w:sz w:val="18"/>
            <w:szCs w:val="18"/>
          </w:rPr>
          <w:t>https://www.kommersant.ru/doc/5181229</w:t>
        </w:r>
      </w:hyperlink>
      <w:r w:rsidRPr="000E3F12">
        <w:rPr>
          <w:rFonts w:ascii="MetaPro-Norm" w:hAnsi="MetaPro-Norm"/>
          <w:sz w:val="18"/>
          <w:szCs w:val="18"/>
        </w:rPr>
        <w:t xml:space="preserve"> </w:t>
      </w:r>
      <w:r w:rsidR="00D07B84" w:rsidRPr="000E3F12">
        <w:rPr>
          <w:rFonts w:ascii="MetaPro-Norm" w:hAnsi="MetaPro-Norm"/>
          <w:sz w:val="18"/>
          <w:szCs w:val="18"/>
        </w:rPr>
        <w:t>(accessed February 8, 2022).</w:t>
      </w:r>
    </w:p>
  </w:footnote>
  <w:footnote w:id="64">
    <w:p w14:paraId="337E8B10" w14:textId="0B212085" w:rsidR="00854587" w:rsidRPr="000E3F12" w:rsidRDefault="00854587" w:rsidP="00A63E20">
      <w:pPr>
        <w:pStyle w:val="FootnoteText"/>
        <w:rPr>
          <w:rFonts w:ascii="MetaPro-Norm" w:hAnsi="MetaPro-Norm"/>
          <w:sz w:val="18"/>
          <w:szCs w:val="18"/>
        </w:rPr>
      </w:pPr>
      <w:r w:rsidRPr="000E3F12">
        <w:rPr>
          <w:rStyle w:val="FootnoteReference"/>
          <w:rFonts w:ascii="MetaPro-Norm" w:hAnsi="MetaPro-Norm"/>
          <w:sz w:val="18"/>
          <w:szCs w:val="18"/>
        </w:rPr>
        <w:footnoteRef/>
      </w:r>
      <w:r w:rsidRPr="000E3F12">
        <w:rPr>
          <w:rFonts w:ascii="MetaPro-Norm" w:hAnsi="MetaPro-Norm"/>
          <w:sz w:val="18"/>
          <w:szCs w:val="18"/>
        </w:rPr>
        <w:t xml:space="preserve"> </w:t>
      </w:r>
      <w:hyperlink r:id="rId54" w:history="1">
        <w:r w:rsidRPr="000E3F12">
          <w:rPr>
            <w:rStyle w:val="Hyperlink"/>
            <w:rFonts w:ascii="MetaPro-Norm" w:hAnsi="MetaPro-Norm"/>
            <w:sz w:val="18"/>
            <w:szCs w:val="18"/>
          </w:rPr>
          <w:t>https://www.facebook.com/sparta13101967/posts/4981220428607747</w:t>
        </w:r>
      </w:hyperlink>
      <w:r w:rsidR="000E3F12" w:rsidRPr="000E3F12">
        <w:rPr>
          <w:rFonts w:ascii="MetaPro-Norm" w:hAnsi="MetaPro-Norm"/>
          <w:sz w:val="18"/>
          <w:szCs w:val="18"/>
        </w:rPr>
        <w:t>.</w:t>
      </w:r>
    </w:p>
  </w:footnote>
  <w:footnote w:id="65">
    <w:p w14:paraId="18A9C21A" w14:textId="799A0402" w:rsidR="00854587" w:rsidRPr="00194DB1" w:rsidRDefault="00854587" w:rsidP="00A63E20">
      <w:pPr>
        <w:pStyle w:val="FootnoteText"/>
        <w:rPr>
          <w:rFonts w:ascii="MetaPro-Norm" w:hAnsi="MetaPro-Norm"/>
          <w:sz w:val="18"/>
          <w:szCs w:val="18"/>
        </w:rPr>
      </w:pPr>
      <w:r w:rsidRPr="000E3F12">
        <w:rPr>
          <w:rStyle w:val="FootnoteReference"/>
          <w:rFonts w:ascii="MetaPro-Norm" w:hAnsi="MetaPro-Norm"/>
          <w:sz w:val="18"/>
          <w:szCs w:val="18"/>
        </w:rPr>
        <w:footnoteRef/>
      </w:r>
      <w:r w:rsidRPr="000E3F12">
        <w:rPr>
          <w:rFonts w:ascii="MetaPro-Norm" w:hAnsi="MetaPro-Norm"/>
          <w:sz w:val="18"/>
          <w:szCs w:val="18"/>
        </w:rPr>
        <w:t xml:space="preserve"> </w:t>
      </w:r>
      <w:r w:rsidR="00835AF7" w:rsidRPr="000E3F12">
        <w:rPr>
          <w:rFonts w:ascii="MetaPro-Norm" w:hAnsi="MetaPro-Norm"/>
          <w:sz w:val="18"/>
          <w:szCs w:val="18"/>
        </w:rPr>
        <w:t xml:space="preserve">Tanya Lokshina, “Chechen Police Abduct a Woman in Retaliation Against Her Sons,” commentary, Human Rights Watch Dispatch, January 21, 2022, </w:t>
      </w:r>
      <w:hyperlink r:id="rId55" w:history="1">
        <w:r w:rsidR="00835AF7" w:rsidRPr="000E3F12">
          <w:rPr>
            <w:rStyle w:val="Hyperlink"/>
            <w:rFonts w:ascii="MetaPro-Norm" w:hAnsi="MetaPro-Norm"/>
            <w:sz w:val="18"/>
            <w:szCs w:val="18"/>
          </w:rPr>
          <w:t>https://www.hrw.org/news/2022/01/21/chechen-police-abduct-woman-retaliation-against-her-sons</w:t>
        </w:r>
      </w:hyperlink>
      <w:r w:rsidR="00835AF7" w:rsidRPr="000E3F12">
        <w:rPr>
          <w:rFonts w:ascii="MetaPro-Norm" w:hAnsi="MetaPro-Norm"/>
          <w:sz w:val="18"/>
          <w:szCs w:val="18"/>
        </w:rPr>
        <w:t>.</w:t>
      </w:r>
    </w:p>
  </w:footnote>
  <w:footnote w:id="66">
    <w:p w14:paraId="43881864" w14:textId="02929A82" w:rsidR="00854587" w:rsidRPr="00194DB1" w:rsidRDefault="00854587" w:rsidP="00882E6A">
      <w:pPr>
        <w:pStyle w:val="FootnoteText"/>
        <w:rPr>
          <w:rFonts w:ascii="MetaPro-Norm" w:hAnsi="MetaPro-Norm"/>
          <w:sz w:val="18"/>
          <w:szCs w:val="18"/>
        </w:rPr>
      </w:pPr>
      <w:r w:rsidRPr="00194DB1">
        <w:rPr>
          <w:rStyle w:val="FootnoteReference"/>
          <w:rFonts w:ascii="MetaPro-Norm" w:hAnsi="MetaPro-Norm"/>
          <w:sz w:val="18"/>
          <w:szCs w:val="18"/>
        </w:rPr>
        <w:footnoteRef/>
      </w:r>
      <w:r w:rsidRPr="00194DB1">
        <w:rPr>
          <w:rFonts w:ascii="MetaPro-Norm" w:hAnsi="MetaPro-Norm"/>
          <w:sz w:val="18"/>
          <w:szCs w:val="18"/>
        </w:rPr>
        <w:t xml:space="preserve"> </w:t>
      </w:r>
      <w:r w:rsidR="00882E6A" w:rsidRPr="00194DB1">
        <w:rPr>
          <w:rFonts w:ascii="MetaPro-Norm" w:hAnsi="MetaPro-Norm"/>
          <w:sz w:val="18"/>
          <w:szCs w:val="18"/>
        </w:rPr>
        <w:t>“</w:t>
      </w:r>
      <w:r w:rsidR="00882E6A" w:rsidRPr="00194DB1">
        <w:rPr>
          <w:rFonts w:ascii="MetaPro-Norm" w:hAnsi="MetaPro-Norm"/>
          <w:sz w:val="18"/>
          <w:szCs w:val="18"/>
          <w:lang w:val="ru-RU"/>
        </w:rPr>
        <w:t>Правозащитники</w:t>
      </w:r>
      <w:r w:rsidR="00882E6A" w:rsidRPr="00194DB1">
        <w:rPr>
          <w:rFonts w:ascii="MetaPro-Norm" w:hAnsi="MetaPro-Norm"/>
          <w:sz w:val="18"/>
          <w:szCs w:val="18"/>
        </w:rPr>
        <w:t xml:space="preserve"> </w:t>
      </w:r>
      <w:r w:rsidR="00882E6A" w:rsidRPr="00194DB1">
        <w:rPr>
          <w:rFonts w:ascii="MetaPro-Norm" w:hAnsi="MetaPro-Norm"/>
          <w:sz w:val="18"/>
          <w:szCs w:val="18"/>
          <w:lang w:val="ru-RU"/>
        </w:rPr>
        <w:t>опубликовали</w:t>
      </w:r>
      <w:r w:rsidR="00882E6A" w:rsidRPr="00194DB1">
        <w:rPr>
          <w:rFonts w:ascii="MetaPro-Norm" w:hAnsi="MetaPro-Norm"/>
          <w:sz w:val="18"/>
          <w:szCs w:val="18"/>
        </w:rPr>
        <w:t xml:space="preserve"> </w:t>
      </w:r>
      <w:r w:rsidR="00882E6A" w:rsidRPr="00194DB1">
        <w:rPr>
          <w:rFonts w:ascii="MetaPro-Norm" w:hAnsi="MetaPro-Norm"/>
          <w:sz w:val="18"/>
          <w:szCs w:val="18"/>
          <w:lang w:val="ru-RU"/>
        </w:rPr>
        <w:t>видео</w:t>
      </w:r>
      <w:r w:rsidR="00882E6A" w:rsidRPr="00194DB1">
        <w:rPr>
          <w:rFonts w:ascii="MetaPro-Norm" w:hAnsi="MetaPro-Norm"/>
          <w:sz w:val="18"/>
          <w:szCs w:val="18"/>
        </w:rPr>
        <w:t xml:space="preserve"> </w:t>
      </w:r>
      <w:r w:rsidR="00882E6A" w:rsidRPr="00194DB1">
        <w:rPr>
          <w:rFonts w:ascii="MetaPro-Norm" w:hAnsi="MetaPro-Norm"/>
          <w:sz w:val="18"/>
          <w:szCs w:val="18"/>
          <w:lang w:val="ru-RU"/>
        </w:rPr>
        <w:t>задержания</w:t>
      </w:r>
      <w:r w:rsidR="00882E6A" w:rsidRPr="00194DB1">
        <w:rPr>
          <w:rFonts w:ascii="MetaPro-Norm" w:hAnsi="MetaPro-Norm"/>
          <w:sz w:val="18"/>
          <w:szCs w:val="18"/>
        </w:rPr>
        <w:t xml:space="preserve"> </w:t>
      </w:r>
      <w:r w:rsidR="00882E6A" w:rsidRPr="00194DB1">
        <w:rPr>
          <w:rFonts w:ascii="MetaPro-Norm" w:hAnsi="MetaPro-Norm"/>
          <w:sz w:val="18"/>
          <w:szCs w:val="18"/>
          <w:lang w:val="ru-RU"/>
        </w:rPr>
        <w:t>жены</w:t>
      </w:r>
      <w:r w:rsidR="00882E6A" w:rsidRPr="00194DB1">
        <w:rPr>
          <w:rFonts w:ascii="MetaPro-Norm" w:hAnsi="MetaPro-Norm"/>
          <w:sz w:val="18"/>
          <w:szCs w:val="18"/>
        </w:rPr>
        <w:t xml:space="preserve"> </w:t>
      </w:r>
      <w:r w:rsidR="00882E6A" w:rsidRPr="00194DB1">
        <w:rPr>
          <w:rFonts w:ascii="MetaPro-Norm" w:hAnsi="MetaPro-Norm"/>
          <w:sz w:val="18"/>
          <w:szCs w:val="18"/>
          <w:lang w:val="ru-RU"/>
        </w:rPr>
        <w:t>экс</w:t>
      </w:r>
      <w:r w:rsidR="00882E6A" w:rsidRPr="00194DB1">
        <w:rPr>
          <w:rFonts w:ascii="MetaPro-Norm" w:hAnsi="MetaPro-Norm"/>
          <w:sz w:val="18"/>
          <w:szCs w:val="18"/>
        </w:rPr>
        <w:t>-</w:t>
      </w:r>
      <w:r w:rsidR="00882E6A" w:rsidRPr="00194DB1">
        <w:rPr>
          <w:rFonts w:ascii="MetaPro-Norm" w:hAnsi="MetaPro-Norm"/>
          <w:sz w:val="18"/>
          <w:szCs w:val="18"/>
          <w:lang w:val="ru-RU"/>
        </w:rPr>
        <w:t>судьи</w:t>
      </w:r>
      <w:r w:rsidR="00882E6A" w:rsidRPr="00194DB1">
        <w:rPr>
          <w:rFonts w:ascii="MetaPro-Norm" w:hAnsi="MetaPro-Norm"/>
          <w:sz w:val="18"/>
          <w:szCs w:val="18"/>
        </w:rPr>
        <w:t xml:space="preserve"> </w:t>
      </w:r>
      <w:r w:rsidR="00882E6A" w:rsidRPr="00194DB1">
        <w:rPr>
          <w:rFonts w:ascii="MetaPro-Norm" w:hAnsi="MetaPro-Norm"/>
          <w:sz w:val="18"/>
          <w:szCs w:val="18"/>
          <w:lang w:val="ru-RU"/>
        </w:rPr>
        <w:t>ВС</w:t>
      </w:r>
      <w:r w:rsidR="00882E6A" w:rsidRPr="00194DB1">
        <w:rPr>
          <w:rFonts w:ascii="MetaPro-Norm" w:hAnsi="MetaPro-Norm"/>
          <w:sz w:val="18"/>
          <w:szCs w:val="18"/>
        </w:rPr>
        <w:t xml:space="preserve"> </w:t>
      </w:r>
      <w:r w:rsidR="00882E6A" w:rsidRPr="00194DB1">
        <w:rPr>
          <w:rFonts w:ascii="MetaPro-Norm" w:hAnsi="MetaPro-Norm"/>
          <w:sz w:val="18"/>
          <w:szCs w:val="18"/>
          <w:lang w:val="ru-RU"/>
        </w:rPr>
        <w:t>Чечни</w:t>
      </w:r>
      <w:r w:rsidR="002404DE" w:rsidRPr="00194DB1">
        <w:rPr>
          <w:rFonts w:ascii="MetaPro-Norm" w:hAnsi="MetaPro-Norm"/>
          <w:sz w:val="18"/>
          <w:szCs w:val="18"/>
        </w:rPr>
        <w:t xml:space="preserve">” (“Human rights activists published a video of the detention of the wife of the ex-judge of the Supreme Court of Chechnya”), </w:t>
      </w:r>
      <w:r w:rsidR="002404DE" w:rsidRPr="00194DB1">
        <w:rPr>
          <w:rFonts w:ascii="MetaPro-Norm" w:hAnsi="MetaPro-Norm"/>
          <w:i/>
          <w:iCs/>
          <w:sz w:val="18"/>
          <w:szCs w:val="18"/>
        </w:rPr>
        <w:t xml:space="preserve">RBC, </w:t>
      </w:r>
      <w:r w:rsidR="002404DE" w:rsidRPr="00194DB1">
        <w:rPr>
          <w:rFonts w:ascii="MetaPro-Norm" w:hAnsi="MetaPro-Norm"/>
          <w:sz w:val="18"/>
          <w:szCs w:val="18"/>
        </w:rPr>
        <w:t xml:space="preserve">January 24, 2022, </w:t>
      </w:r>
      <w:hyperlink r:id="rId56" w:history="1">
        <w:r w:rsidR="002404DE" w:rsidRPr="00194DB1">
          <w:rPr>
            <w:rStyle w:val="Hyperlink"/>
            <w:rFonts w:ascii="MetaPro-Norm" w:hAnsi="MetaPro-Norm"/>
            <w:sz w:val="18"/>
            <w:szCs w:val="18"/>
          </w:rPr>
          <w:t>https://www.rbc.ru/rbcfreenews/61eec29a9a79472981e2f1f9</w:t>
        </w:r>
      </w:hyperlink>
      <w:r w:rsidRPr="00194DB1">
        <w:rPr>
          <w:rFonts w:ascii="MetaPro-Norm" w:hAnsi="MetaPro-Norm"/>
          <w:sz w:val="18"/>
          <w:szCs w:val="18"/>
        </w:rPr>
        <w:t xml:space="preserve">? </w:t>
      </w:r>
      <w:r w:rsidR="00882E6A" w:rsidRPr="00194DB1">
        <w:rPr>
          <w:rFonts w:ascii="MetaPro-Norm" w:hAnsi="MetaPro-Norm"/>
          <w:sz w:val="18"/>
          <w:szCs w:val="18"/>
        </w:rPr>
        <w:t>(accessed February 8, 2022).</w:t>
      </w:r>
    </w:p>
  </w:footnote>
  <w:footnote w:id="67">
    <w:p w14:paraId="571C8FF7" w14:textId="2498BAA3" w:rsidR="00854587" w:rsidRPr="00194DB1" w:rsidRDefault="00854587" w:rsidP="00A63E20">
      <w:pPr>
        <w:pStyle w:val="FootnoteText"/>
        <w:rPr>
          <w:rFonts w:ascii="MetaPro-Norm" w:hAnsi="MetaPro-Norm"/>
          <w:sz w:val="18"/>
          <w:szCs w:val="18"/>
        </w:rPr>
      </w:pPr>
      <w:r w:rsidRPr="00194DB1">
        <w:rPr>
          <w:rStyle w:val="FootnoteReference"/>
          <w:rFonts w:ascii="MetaPro-Norm" w:hAnsi="MetaPro-Norm"/>
          <w:sz w:val="18"/>
          <w:szCs w:val="18"/>
        </w:rPr>
        <w:footnoteRef/>
      </w:r>
      <w:r w:rsidRPr="00194DB1">
        <w:rPr>
          <w:rFonts w:ascii="MetaPro-Norm" w:hAnsi="MetaPro-Norm"/>
          <w:sz w:val="18"/>
          <w:szCs w:val="18"/>
        </w:rPr>
        <w:t xml:space="preserve"> </w:t>
      </w:r>
      <w:r w:rsidR="00835AF7" w:rsidRPr="00194DB1">
        <w:rPr>
          <w:rFonts w:ascii="MetaPro-Norm" w:hAnsi="MetaPro-Norm"/>
          <w:sz w:val="18"/>
          <w:szCs w:val="18"/>
        </w:rPr>
        <w:t>Tanya Lokshina, “Chechen Police Abduct a Woman in Retaliation Against Her Sons</w:t>
      </w:r>
      <w:r w:rsidR="002404DE" w:rsidRPr="00194DB1">
        <w:rPr>
          <w:rFonts w:ascii="MetaPro-Norm" w:hAnsi="MetaPro-Norm"/>
          <w:sz w:val="18"/>
          <w:szCs w:val="18"/>
        </w:rPr>
        <w:t>.</w:t>
      </w:r>
      <w:r w:rsidR="00835AF7" w:rsidRPr="00194DB1">
        <w:rPr>
          <w:rFonts w:ascii="MetaPro-Norm" w:hAnsi="MetaPro-Norm"/>
          <w:sz w:val="18"/>
          <w:szCs w:val="18"/>
        </w:rPr>
        <w:t xml:space="preserve">” </w:t>
      </w:r>
    </w:p>
  </w:footnote>
  <w:footnote w:id="68">
    <w:p w14:paraId="7DCBD630" w14:textId="3AD718D7" w:rsidR="00854587" w:rsidRPr="00194DB1" w:rsidRDefault="00854587" w:rsidP="00A63E20">
      <w:pPr>
        <w:pStyle w:val="FootnoteText"/>
        <w:rPr>
          <w:rFonts w:ascii="MetaPro-Norm" w:hAnsi="MetaPro-Norm"/>
          <w:sz w:val="18"/>
          <w:szCs w:val="18"/>
        </w:rPr>
      </w:pPr>
      <w:r w:rsidRPr="00194DB1">
        <w:rPr>
          <w:rStyle w:val="FootnoteReference"/>
          <w:rFonts w:ascii="MetaPro-Norm" w:hAnsi="MetaPro-Norm"/>
          <w:sz w:val="18"/>
          <w:szCs w:val="18"/>
        </w:rPr>
        <w:footnoteRef/>
      </w:r>
      <w:r w:rsidRPr="00194DB1">
        <w:rPr>
          <w:rFonts w:ascii="MetaPro-Norm" w:hAnsi="MetaPro-Norm"/>
          <w:sz w:val="18"/>
          <w:szCs w:val="18"/>
        </w:rPr>
        <w:t xml:space="preserve"> </w:t>
      </w:r>
      <w:r w:rsidR="005E74BA" w:rsidRPr="00194DB1">
        <w:rPr>
          <w:rFonts w:ascii="MetaPro-Norm" w:hAnsi="MetaPro-Norm"/>
          <w:sz w:val="18"/>
          <w:szCs w:val="18"/>
        </w:rPr>
        <w:t>“</w:t>
      </w:r>
      <w:r w:rsidR="005E74BA" w:rsidRPr="00194DB1">
        <w:rPr>
          <w:rFonts w:ascii="MetaPro-Norm" w:hAnsi="MetaPro-Norm"/>
          <w:sz w:val="18"/>
          <w:szCs w:val="18"/>
          <w:lang w:val="ru-RU"/>
        </w:rPr>
        <w:t>Министр</w:t>
      </w:r>
      <w:r w:rsidR="005E74BA" w:rsidRPr="00194DB1">
        <w:rPr>
          <w:rFonts w:ascii="MetaPro-Norm" w:hAnsi="MetaPro-Norm"/>
          <w:sz w:val="18"/>
          <w:szCs w:val="18"/>
        </w:rPr>
        <w:t xml:space="preserve"> </w:t>
      </w:r>
      <w:r w:rsidR="005E74BA" w:rsidRPr="00194DB1">
        <w:rPr>
          <w:rFonts w:ascii="MetaPro-Norm" w:hAnsi="MetaPro-Norm"/>
          <w:sz w:val="18"/>
          <w:szCs w:val="18"/>
          <w:lang w:val="ru-RU"/>
        </w:rPr>
        <w:t>печати</w:t>
      </w:r>
      <w:r w:rsidR="005E74BA" w:rsidRPr="00194DB1">
        <w:rPr>
          <w:rFonts w:ascii="MetaPro-Norm" w:hAnsi="MetaPro-Norm"/>
          <w:sz w:val="18"/>
          <w:szCs w:val="18"/>
        </w:rPr>
        <w:t xml:space="preserve"> </w:t>
      </w:r>
      <w:r w:rsidR="005E74BA" w:rsidRPr="00194DB1">
        <w:rPr>
          <w:rFonts w:ascii="MetaPro-Norm" w:hAnsi="MetaPro-Norm"/>
          <w:sz w:val="18"/>
          <w:szCs w:val="18"/>
          <w:lang w:val="ru-RU"/>
        </w:rPr>
        <w:t>Чечни</w:t>
      </w:r>
      <w:r w:rsidR="005E74BA" w:rsidRPr="00194DB1">
        <w:rPr>
          <w:rFonts w:ascii="MetaPro-Norm" w:hAnsi="MetaPro-Norm"/>
          <w:sz w:val="18"/>
          <w:szCs w:val="18"/>
        </w:rPr>
        <w:t xml:space="preserve">: </w:t>
      </w:r>
      <w:r w:rsidR="005E74BA" w:rsidRPr="00194DB1">
        <w:rPr>
          <w:rFonts w:ascii="MetaPro-Norm" w:hAnsi="MetaPro-Norm"/>
          <w:sz w:val="18"/>
          <w:szCs w:val="18"/>
          <w:lang w:val="ru-RU"/>
        </w:rPr>
        <w:t>похищенную</w:t>
      </w:r>
      <w:r w:rsidR="005E74BA" w:rsidRPr="00194DB1">
        <w:rPr>
          <w:rFonts w:ascii="MetaPro-Norm" w:hAnsi="MetaPro-Norm"/>
          <w:sz w:val="18"/>
          <w:szCs w:val="18"/>
        </w:rPr>
        <w:t xml:space="preserve"> </w:t>
      </w:r>
      <w:r w:rsidR="005E74BA" w:rsidRPr="00194DB1">
        <w:rPr>
          <w:rFonts w:ascii="MetaPro-Norm" w:hAnsi="MetaPro-Norm"/>
          <w:sz w:val="18"/>
          <w:szCs w:val="18"/>
          <w:lang w:val="ru-RU"/>
        </w:rPr>
        <w:t>Зарему</w:t>
      </w:r>
      <w:r w:rsidR="005E74BA" w:rsidRPr="00194DB1">
        <w:rPr>
          <w:rFonts w:ascii="MetaPro-Norm" w:hAnsi="MetaPro-Norm"/>
          <w:sz w:val="18"/>
          <w:szCs w:val="18"/>
        </w:rPr>
        <w:t xml:space="preserve"> </w:t>
      </w:r>
      <w:r w:rsidR="005E74BA" w:rsidRPr="00194DB1">
        <w:rPr>
          <w:rFonts w:ascii="MetaPro-Norm" w:hAnsi="MetaPro-Norm"/>
          <w:sz w:val="18"/>
          <w:szCs w:val="18"/>
          <w:lang w:val="ru-RU"/>
        </w:rPr>
        <w:t>Мусаеву</w:t>
      </w:r>
      <w:r w:rsidR="005E74BA" w:rsidRPr="00194DB1">
        <w:rPr>
          <w:rFonts w:ascii="MetaPro-Norm" w:hAnsi="MetaPro-Norm"/>
          <w:sz w:val="18"/>
          <w:szCs w:val="18"/>
        </w:rPr>
        <w:t xml:space="preserve"> </w:t>
      </w:r>
      <w:r w:rsidR="005E74BA" w:rsidRPr="00194DB1">
        <w:rPr>
          <w:rFonts w:ascii="MetaPro-Norm" w:hAnsi="MetaPro-Norm"/>
          <w:sz w:val="18"/>
          <w:szCs w:val="18"/>
          <w:lang w:val="ru-RU"/>
        </w:rPr>
        <w:t>в</w:t>
      </w:r>
      <w:r w:rsidR="005E74BA" w:rsidRPr="00194DB1">
        <w:rPr>
          <w:rFonts w:ascii="MetaPro-Norm" w:hAnsi="MetaPro-Norm"/>
          <w:sz w:val="18"/>
          <w:szCs w:val="18"/>
        </w:rPr>
        <w:t xml:space="preserve"> </w:t>
      </w:r>
      <w:r w:rsidR="005E74BA" w:rsidRPr="00194DB1">
        <w:rPr>
          <w:rFonts w:ascii="MetaPro-Norm" w:hAnsi="MetaPro-Norm"/>
          <w:sz w:val="18"/>
          <w:szCs w:val="18"/>
          <w:lang w:val="ru-RU"/>
        </w:rPr>
        <w:t>Чечне</w:t>
      </w:r>
      <w:r w:rsidR="005E74BA" w:rsidRPr="00194DB1">
        <w:rPr>
          <w:rFonts w:ascii="MetaPro-Norm" w:hAnsi="MetaPro-Norm"/>
          <w:sz w:val="18"/>
          <w:szCs w:val="18"/>
        </w:rPr>
        <w:t xml:space="preserve"> </w:t>
      </w:r>
      <w:r w:rsidR="005E74BA" w:rsidRPr="00194DB1">
        <w:rPr>
          <w:rFonts w:ascii="MetaPro-Norm" w:hAnsi="MetaPro-Norm"/>
          <w:sz w:val="18"/>
          <w:szCs w:val="18"/>
          <w:lang w:val="ru-RU"/>
        </w:rPr>
        <w:t>арестовали</w:t>
      </w:r>
      <w:r w:rsidR="005E74BA" w:rsidRPr="00194DB1">
        <w:rPr>
          <w:rFonts w:ascii="MetaPro-Norm" w:hAnsi="MetaPro-Norm"/>
          <w:sz w:val="18"/>
          <w:szCs w:val="18"/>
        </w:rPr>
        <w:t xml:space="preserve"> </w:t>
      </w:r>
      <w:r w:rsidR="005E74BA" w:rsidRPr="00194DB1">
        <w:rPr>
          <w:rFonts w:ascii="MetaPro-Norm" w:hAnsi="MetaPro-Norm"/>
          <w:sz w:val="18"/>
          <w:szCs w:val="18"/>
          <w:lang w:val="ru-RU"/>
        </w:rPr>
        <w:t>на</w:t>
      </w:r>
      <w:r w:rsidR="005E74BA" w:rsidRPr="00194DB1">
        <w:rPr>
          <w:rFonts w:ascii="MetaPro-Norm" w:hAnsi="MetaPro-Norm"/>
          <w:sz w:val="18"/>
          <w:szCs w:val="18"/>
        </w:rPr>
        <w:t xml:space="preserve"> 15 </w:t>
      </w:r>
      <w:r w:rsidR="005E74BA" w:rsidRPr="00194DB1">
        <w:rPr>
          <w:rFonts w:ascii="MetaPro-Norm" w:hAnsi="MetaPro-Norm"/>
          <w:sz w:val="18"/>
          <w:szCs w:val="18"/>
          <w:lang w:val="ru-RU"/>
        </w:rPr>
        <w:t>суток</w:t>
      </w:r>
      <w:r w:rsidR="005E74BA" w:rsidRPr="00194DB1">
        <w:rPr>
          <w:rFonts w:ascii="MetaPro-Norm" w:hAnsi="MetaPro-Norm"/>
          <w:sz w:val="18"/>
          <w:szCs w:val="18"/>
        </w:rPr>
        <w:t xml:space="preserve"> </w:t>
      </w:r>
      <w:r w:rsidR="005E74BA" w:rsidRPr="00194DB1">
        <w:rPr>
          <w:rFonts w:ascii="MetaPro-Norm" w:hAnsi="MetaPro-Norm"/>
          <w:sz w:val="18"/>
          <w:szCs w:val="18"/>
          <w:lang w:val="ru-RU"/>
        </w:rPr>
        <w:t>за</w:t>
      </w:r>
      <w:r w:rsidR="005E74BA" w:rsidRPr="00194DB1">
        <w:rPr>
          <w:rFonts w:ascii="MetaPro-Norm" w:hAnsi="MetaPro-Norm"/>
          <w:sz w:val="18"/>
          <w:szCs w:val="18"/>
        </w:rPr>
        <w:t xml:space="preserve"> </w:t>
      </w:r>
      <w:r w:rsidR="005E74BA" w:rsidRPr="00194DB1">
        <w:rPr>
          <w:rFonts w:ascii="MetaPro-Norm" w:hAnsi="MetaPro-Norm"/>
          <w:sz w:val="18"/>
          <w:szCs w:val="18"/>
          <w:lang w:val="ru-RU"/>
        </w:rPr>
        <w:t>нападение</w:t>
      </w:r>
      <w:r w:rsidR="005E74BA" w:rsidRPr="00194DB1">
        <w:rPr>
          <w:rFonts w:ascii="MetaPro-Norm" w:hAnsi="MetaPro-Norm"/>
          <w:sz w:val="18"/>
          <w:szCs w:val="18"/>
        </w:rPr>
        <w:t xml:space="preserve"> </w:t>
      </w:r>
      <w:r w:rsidR="005E74BA" w:rsidRPr="00194DB1">
        <w:rPr>
          <w:rFonts w:ascii="MetaPro-Norm" w:hAnsi="MetaPro-Norm"/>
          <w:sz w:val="18"/>
          <w:szCs w:val="18"/>
          <w:lang w:val="ru-RU"/>
        </w:rPr>
        <w:t>на</w:t>
      </w:r>
      <w:r w:rsidR="005E74BA" w:rsidRPr="00194DB1">
        <w:rPr>
          <w:rFonts w:ascii="MetaPro-Norm" w:hAnsi="MetaPro-Norm"/>
          <w:sz w:val="18"/>
          <w:szCs w:val="18"/>
        </w:rPr>
        <w:t xml:space="preserve"> </w:t>
      </w:r>
      <w:r w:rsidR="005E74BA" w:rsidRPr="00194DB1">
        <w:rPr>
          <w:rFonts w:ascii="MetaPro-Norm" w:hAnsi="MetaPro-Norm"/>
          <w:sz w:val="18"/>
          <w:szCs w:val="18"/>
          <w:lang w:val="ru-RU"/>
        </w:rPr>
        <w:t>полицейского</w:t>
      </w:r>
      <w:r w:rsidR="005E74BA" w:rsidRPr="00194DB1">
        <w:rPr>
          <w:rFonts w:ascii="MetaPro-Norm" w:hAnsi="MetaPro-Norm"/>
          <w:sz w:val="18"/>
          <w:szCs w:val="18"/>
        </w:rPr>
        <w:t>” (</w:t>
      </w:r>
      <w:r w:rsidR="00E70FA3" w:rsidRPr="00194DB1">
        <w:rPr>
          <w:rFonts w:ascii="MetaPro-Norm" w:hAnsi="MetaPro-Norm"/>
          <w:sz w:val="18"/>
          <w:szCs w:val="18"/>
        </w:rPr>
        <w:t>“</w:t>
      </w:r>
      <w:r w:rsidR="005E74BA" w:rsidRPr="00194DB1">
        <w:rPr>
          <w:rFonts w:ascii="MetaPro-Norm" w:hAnsi="MetaPro-Norm"/>
          <w:sz w:val="18"/>
          <w:szCs w:val="18"/>
        </w:rPr>
        <w:t xml:space="preserve">Chechen Press Minister: Kidnapped </w:t>
      </w:r>
      <w:proofErr w:type="spellStart"/>
      <w:r w:rsidR="005E74BA" w:rsidRPr="00194DB1">
        <w:rPr>
          <w:rFonts w:ascii="MetaPro-Norm" w:hAnsi="MetaPro-Norm"/>
          <w:sz w:val="18"/>
          <w:szCs w:val="18"/>
        </w:rPr>
        <w:t>Zarema</w:t>
      </w:r>
      <w:proofErr w:type="spellEnd"/>
      <w:r w:rsidR="005E74BA" w:rsidRPr="00194DB1">
        <w:rPr>
          <w:rFonts w:ascii="MetaPro-Norm" w:hAnsi="MetaPro-Norm"/>
          <w:sz w:val="18"/>
          <w:szCs w:val="18"/>
        </w:rPr>
        <w:t xml:space="preserve"> </w:t>
      </w:r>
      <w:proofErr w:type="spellStart"/>
      <w:r w:rsidR="005E74BA" w:rsidRPr="00194DB1">
        <w:rPr>
          <w:rFonts w:ascii="MetaPro-Norm" w:hAnsi="MetaPro-Norm"/>
          <w:sz w:val="18"/>
          <w:szCs w:val="18"/>
        </w:rPr>
        <w:t>Musayeva</w:t>
      </w:r>
      <w:proofErr w:type="spellEnd"/>
      <w:r w:rsidR="005E74BA" w:rsidRPr="00194DB1">
        <w:rPr>
          <w:rFonts w:ascii="MetaPro-Norm" w:hAnsi="MetaPro-Norm"/>
          <w:sz w:val="18"/>
          <w:szCs w:val="18"/>
        </w:rPr>
        <w:t xml:space="preserve"> was arrested in Chechnya for 15 days for attacking a policeman</w:t>
      </w:r>
      <w:r w:rsidR="00E70FA3" w:rsidRPr="00194DB1">
        <w:rPr>
          <w:rFonts w:ascii="MetaPro-Norm" w:hAnsi="MetaPro-Norm"/>
          <w:sz w:val="18"/>
          <w:szCs w:val="18"/>
        </w:rPr>
        <w:t>”</w:t>
      </w:r>
      <w:r w:rsidR="005E74BA" w:rsidRPr="00194DB1">
        <w:rPr>
          <w:rFonts w:ascii="MetaPro-Norm" w:hAnsi="MetaPro-Norm"/>
          <w:sz w:val="18"/>
          <w:szCs w:val="18"/>
        </w:rPr>
        <w:t>)</w:t>
      </w:r>
      <w:r w:rsidR="00E70FA3" w:rsidRPr="00194DB1">
        <w:rPr>
          <w:rFonts w:ascii="MetaPro-Norm" w:hAnsi="MetaPro-Norm"/>
          <w:sz w:val="18"/>
          <w:szCs w:val="18"/>
        </w:rPr>
        <w:t xml:space="preserve">, </w:t>
      </w:r>
      <w:r w:rsidR="00E70FA3" w:rsidRPr="00194DB1">
        <w:rPr>
          <w:rFonts w:ascii="MetaPro-Norm" w:hAnsi="MetaPro-Norm"/>
          <w:i/>
          <w:iCs/>
          <w:sz w:val="18"/>
          <w:szCs w:val="18"/>
        </w:rPr>
        <w:t xml:space="preserve">TV </w:t>
      </w:r>
      <w:proofErr w:type="spellStart"/>
      <w:r w:rsidR="00E70FA3" w:rsidRPr="00194DB1">
        <w:rPr>
          <w:rFonts w:ascii="MetaPro-Norm" w:hAnsi="MetaPro-Norm"/>
          <w:i/>
          <w:iCs/>
          <w:sz w:val="18"/>
          <w:szCs w:val="18"/>
        </w:rPr>
        <w:t>Dozhd</w:t>
      </w:r>
      <w:proofErr w:type="spellEnd"/>
      <w:r w:rsidR="00E70FA3" w:rsidRPr="00194DB1">
        <w:rPr>
          <w:rFonts w:ascii="MetaPro-Norm" w:hAnsi="MetaPro-Norm"/>
          <w:i/>
          <w:iCs/>
          <w:sz w:val="18"/>
          <w:szCs w:val="18"/>
        </w:rPr>
        <w:t>’</w:t>
      </w:r>
      <w:r w:rsidR="00E70FA3" w:rsidRPr="00194DB1">
        <w:rPr>
          <w:rFonts w:ascii="MetaPro-Norm" w:hAnsi="MetaPro-Norm"/>
          <w:sz w:val="18"/>
          <w:szCs w:val="18"/>
        </w:rPr>
        <w:t>, January 23, 20</w:t>
      </w:r>
      <w:r w:rsidR="00BB4C5A" w:rsidRPr="00194DB1">
        <w:rPr>
          <w:rFonts w:ascii="MetaPro-Norm" w:hAnsi="MetaPro-Norm"/>
          <w:sz w:val="18"/>
          <w:szCs w:val="18"/>
        </w:rPr>
        <w:t>22,</w:t>
      </w:r>
      <w:r w:rsidR="008230A6">
        <w:rPr>
          <w:rFonts w:ascii="MetaPro-Norm" w:hAnsi="MetaPro-Norm"/>
          <w:sz w:val="18"/>
          <w:szCs w:val="18"/>
        </w:rPr>
        <w:t xml:space="preserve"> </w:t>
      </w:r>
      <w:r w:rsidR="005E74BA" w:rsidRPr="00194DB1">
        <w:rPr>
          <w:rFonts w:ascii="MetaPro-Norm" w:hAnsi="MetaPro-Norm"/>
          <w:sz w:val="18"/>
          <w:szCs w:val="18"/>
        </w:rPr>
        <w:t>(</w:t>
      </w:r>
      <w:hyperlink r:id="rId57" w:history="1">
        <w:r w:rsidR="005E74BA" w:rsidRPr="00194DB1">
          <w:rPr>
            <w:rStyle w:val="Hyperlink"/>
            <w:rFonts w:ascii="MetaPro-Norm" w:hAnsi="MetaPro-Norm"/>
            <w:sz w:val="18"/>
            <w:szCs w:val="18"/>
          </w:rPr>
          <w:t>https://tvrain.ru/news/ministr_pechati_chechni_soobschil_o_zaderzhanii_zaremy_musaevoj_kotoruju_nasilno_uvezli_iz_nizhnego_novgoroda-546370/</w:t>
        </w:r>
      </w:hyperlink>
      <w:r w:rsidRPr="00194DB1">
        <w:rPr>
          <w:rFonts w:ascii="MetaPro-Norm" w:hAnsi="MetaPro-Norm"/>
          <w:sz w:val="18"/>
          <w:szCs w:val="18"/>
        </w:rPr>
        <w:t xml:space="preserve"> </w:t>
      </w:r>
      <w:r w:rsidR="005E74BA" w:rsidRPr="00194DB1">
        <w:rPr>
          <w:rFonts w:ascii="MetaPro-Norm" w:hAnsi="MetaPro-Norm"/>
          <w:sz w:val="18"/>
          <w:szCs w:val="18"/>
        </w:rPr>
        <w:t>(accessed February 8, 2022).</w:t>
      </w:r>
    </w:p>
  </w:footnote>
  <w:footnote w:id="69">
    <w:p w14:paraId="0FE4D904" w14:textId="6949091B" w:rsidR="00854587" w:rsidRPr="00194DB1" w:rsidRDefault="00854587" w:rsidP="00A63E20">
      <w:pPr>
        <w:pStyle w:val="FootnoteText"/>
        <w:rPr>
          <w:rFonts w:ascii="MetaPro-Norm" w:hAnsi="MetaPro-Norm"/>
          <w:sz w:val="18"/>
          <w:szCs w:val="18"/>
        </w:rPr>
      </w:pPr>
      <w:r w:rsidRPr="00194DB1">
        <w:rPr>
          <w:rStyle w:val="FootnoteReference"/>
          <w:rFonts w:ascii="MetaPro-Norm" w:hAnsi="MetaPro-Norm"/>
          <w:sz w:val="18"/>
          <w:szCs w:val="18"/>
        </w:rPr>
        <w:footnoteRef/>
      </w:r>
      <w:r w:rsidR="00DE600D" w:rsidRPr="00194DB1">
        <w:rPr>
          <w:rFonts w:ascii="MetaPro-Norm" w:hAnsi="MetaPro-Norm"/>
          <w:sz w:val="18"/>
          <w:szCs w:val="18"/>
        </w:rPr>
        <w:t xml:space="preserve"> Kadyrov_95, “</w:t>
      </w:r>
      <w:r w:rsidR="00DE600D" w:rsidRPr="00194DB1">
        <w:rPr>
          <w:rFonts w:ascii="MetaPro-Norm" w:hAnsi="MetaPro-Norm"/>
          <w:sz w:val="18"/>
          <w:szCs w:val="18"/>
          <w:lang w:val="ru-RU"/>
        </w:rPr>
        <w:t>Как</w:t>
      </w:r>
      <w:r w:rsidR="00DE600D" w:rsidRPr="00194DB1">
        <w:rPr>
          <w:rFonts w:ascii="MetaPro-Norm" w:hAnsi="MetaPro-Norm"/>
          <w:sz w:val="18"/>
          <w:szCs w:val="18"/>
        </w:rPr>
        <w:t xml:space="preserve"> </w:t>
      </w:r>
      <w:r w:rsidR="00DE600D" w:rsidRPr="00194DB1">
        <w:rPr>
          <w:rFonts w:ascii="MetaPro-Norm" w:hAnsi="MetaPro-Norm"/>
          <w:sz w:val="18"/>
          <w:szCs w:val="18"/>
          <w:lang w:val="ru-RU"/>
        </w:rPr>
        <w:t>же</w:t>
      </w:r>
      <w:r w:rsidR="00DE600D" w:rsidRPr="00194DB1">
        <w:rPr>
          <w:rFonts w:ascii="MetaPro-Norm" w:hAnsi="MetaPro-Norm"/>
          <w:sz w:val="18"/>
          <w:szCs w:val="18"/>
        </w:rPr>
        <w:t xml:space="preserve"> </w:t>
      </w:r>
      <w:r w:rsidR="00DE600D" w:rsidRPr="00194DB1">
        <w:rPr>
          <w:rFonts w:ascii="MetaPro-Norm" w:hAnsi="MetaPro-Norm"/>
          <w:sz w:val="18"/>
          <w:szCs w:val="18"/>
          <w:lang w:val="ru-RU"/>
        </w:rPr>
        <w:t>все</w:t>
      </w:r>
      <w:r w:rsidR="00DE600D" w:rsidRPr="00194DB1">
        <w:rPr>
          <w:rFonts w:ascii="MetaPro-Norm" w:hAnsi="MetaPro-Norm"/>
          <w:sz w:val="18"/>
          <w:szCs w:val="18"/>
        </w:rPr>
        <w:t>-</w:t>
      </w:r>
      <w:r w:rsidR="00DE600D" w:rsidRPr="00194DB1">
        <w:rPr>
          <w:rFonts w:ascii="MetaPro-Norm" w:hAnsi="MetaPro-Norm"/>
          <w:sz w:val="18"/>
          <w:szCs w:val="18"/>
          <w:lang w:val="ru-RU"/>
        </w:rPr>
        <w:t>таки</w:t>
      </w:r>
      <w:r w:rsidR="00DE600D" w:rsidRPr="00194DB1">
        <w:rPr>
          <w:rFonts w:ascii="MetaPro-Norm" w:hAnsi="MetaPro-Norm"/>
          <w:sz w:val="18"/>
          <w:szCs w:val="18"/>
        </w:rPr>
        <w:t xml:space="preserve"> </w:t>
      </w:r>
      <w:r w:rsidR="00DE600D" w:rsidRPr="00194DB1">
        <w:rPr>
          <w:rFonts w:ascii="MetaPro-Norm" w:hAnsi="MetaPro-Norm"/>
          <w:sz w:val="18"/>
          <w:szCs w:val="18"/>
          <w:lang w:val="ru-RU"/>
        </w:rPr>
        <w:t>я</w:t>
      </w:r>
      <w:r w:rsidR="00DE600D" w:rsidRPr="00194DB1">
        <w:rPr>
          <w:rFonts w:ascii="MetaPro-Norm" w:hAnsi="MetaPro-Norm"/>
          <w:sz w:val="18"/>
          <w:szCs w:val="18"/>
        </w:rPr>
        <w:t xml:space="preserve"> </w:t>
      </w:r>
      <w:r w:rsidR="00DE600D" w:rsidRPr="00194DB1">
        <w:rPr>
          <w:rFonts w:ascii="MetaPro-Norm" w:hAnsi="MetaPro-Norm"/>
          <w:sz w:val="18"/>
          <w:szCs w:val="18"/>
          <w:lang w:val="ru-RU"/>
        </w:rPr>
        <w:t>про</w:t>
      </w:r>
      <w:r w:rsidR="00DE600D" w:rsidRPr="00194DB1">
        <w:rPr>
          <w:rFonts w:ascii="MetaPro-Norm" w:hAnsi="MetaPro-Norm"/>
          <w:sz w:val="18"/>
          <w:szCs w:val="18"/>
        </w:rPr>
        <w:t xml:space="preserve"> </w:t>
      </w:r>
      <w:r w:rsidR="00DE600D" w:rsidRPr="00194DB1">
        <w:rPr>
          <w:rFonts w:ascii="MetaPro-Norm" w:hAnsi="MetaPro-Norm"/>
          <w:sz w:val="18"/>
          <w:szCs w:val="18"/>
          <w:lang w:val="ru-RU"/>
        </w:rPr>
        <w:t>вас</w:t>
      </w:r>
      <w:r w:rsidR="00DE600D" w:rsidRPr="00194DB1">
        <w:rPr>
          <w:rFonts w:ascii="MetaPro-Norm" w:hAnsi="MetaPro-Norm"/>
          <w:sz w:val="18"/>
          <w:szCs w:val="18"/>
        </w:rPr>
        <w:t xml:space="preserve"> </w:t>
      </w:r>
      <w:r w:rsidR="00DE600D" w:rsidRPr="00194DB1">
        <w:rPr>
          <w:rFonts w:ascii="MetaPro-Norm" w:hAnsi="MetaPro-Norm"/>
          <w:sz w:val="18"/>
          <w:szCs w:val="18"/>
          <w:lang w:val="ru-RU"/>
        </w:rPr>
        <w:t>правильно</w:t>
      </w:r>
      <w:r w:rsidR="00DE600D" w:rsidRPr="00194DB1">
        <w:rPr>
          <w:rFonts w:ascii="MetaPro-Norm" w:hAnsi="MetaPro-Norm"/>
          <w:sz w:val="18"/>
          <w:szCs w:val="18"/>
        </w:rPr>
        <w:t xml:space="preserve"> </w:t>
      </w:r>
      <w:r w:rsidR="00DE600D" w:rsidRPr="00194DB1">
        <w:rPr>
          <w:rFonts w:ascii="MetaPro-Norm" w:hAnsi="MetaPro-Norm"/>
          <w:sz w:val="18"/>
          <w:szCs w:val="18"/>
          <w:lang w:val="ru-RU"/>
        </w:rPr>
        <w:t>говорю</w:t>
      </w:r>
      <w:r w:rsidR="00DE600D" w:rsidRPr="00194DB1">
        <w:rPr>
          <w:rFonts w:ascii="MetaPro-Norm" w:hAnsi="MetaPro-Norm"/>
          <w:sz w:val="18"/>
          <w:szCs w:val="18"/>
        </w:rPr>
        <w:t xml:space="preserve">: </w:t>
      </w:r>
      <w:r w:rsidR="00AE6854" w:rsidRPr="00194DB1">
        <w:rPr>
          <w:rFonts w:ascii="MetaPro-Norm" w:hAnsi="MetaPro-Norm"/>
          <w:sz w:val="18"/>
          <w:szCs w:val="18"/>
        </w:rPr>
        <w:t>‘</w:t>
      </w:r>
      <w:r w:rsidR="00DE600D" w:rsidRPr="00194DB1">
        <w:rPr>
          <w:rFonts w:ascii="MetaPro-Norm" w:hAnsi="MetaPro-Norm"/>
          <w:sz w:val="18"/>
          <w:szCs w:val="18"/>
          <w:lang w:val="ru-RU"/>
        </w:rPr>
        <w:t>так</w:t>
      </w:r>
      <w:r w:rsidR="00DE600D" w:rsidRPr="00194DB1">
        <w:rPr>
          <w:rFonts w:ascii="MetaPro-Norm" w:hAnsi="MetaPro-Norm"/>
          <w:sz w:val="18"/>
          <w:szCs w:val="18"/>
        </w:rPr>
        <w:t xml:space="preserve"> </w:t>
      </w:r>
      <w:r w:rsidR="00DE600D" w:rsidRPr="00194DB1">
        <w:rPr>
          <w:rFonts w:ascii="MetaPro-Norm" w:hAnsi="MetaPro-Norm"/>
          <w:sz w:val="18"/>
          <w:szCs w:val="18"/>
          <w:lang w:val="ru-RU"/>
        </w:rPr>
        <w:t>называемые</w:t>
      </w:r>
      <w:r w:rsidR="00DE600D" w:rsidRPr="00194DB1">
        <w:rPr>
          <w:rFonts w:ascii="MetaPro-Norm" w:hAnsi="MetaPro-Norm"/>
          <w:sz w:val="18"/>
          <w:szCs w:val="18"/>
        </w:rPr>
        <w:t xml:space="preserve"> </w:t>
      </w:r>
      <w:r w:rsidR="00DE600D" w:rsidRPr="00194DB1">
        <w:rPr>
          <w:rFonts w:ascii="MetaPro-Norm" w:hAnsi="MetaPro-Norm"/>
          <w:sz w:val="18"/>
          <w:szCs w:val="18"/>
          <w:lang w:val="ru-RU"/>
        </w:rPr>
        <w:t>правозащитники</w:t>
      </w:r>
      <w:r w:rsidR="00AE6854" w:rsidRPr="00194DB1">
        <w:rPr>
          <w:rFonts w:ascii="MetaPro-Norm" w:hAnsi="MetaPro-Norm"/>
          <w:sz w:val="18"/>
          <w:szCs w:val="18"/>
        </w:rPr>
        <w:t>’</w:t>
      </w:r>
      <w:r w:rsidR="00DE600D" w:rsidRPr="00194DB1">
        <w:rPr>
          <w:rFonts w:ascii="MetaPro-Norm" w:hAnsi="MetaPro-Norm"/>
          <w:sz w:val="18"/>
          <w:szCs w:val="18"/>
        </w:rPr>
        <w:t>” (</w:t>
      </w:r>
      <w:r w:rsidR="00AE6854" w:rsidRPr="00194DB1">
        <w:rPr>
          <w:rFonts w:ascii="MetaPro-Norm" w:hAnsi="MetaPro-Norm"/>
          <w:sz w:val="18"/>
          <w:szCs w:val="18"/>
        </w:rPr>
        <w:t>How can I talk about you properly: ‘the so-called human rights activists’”).</w:t>
      </w:r>
    </w:p>
  </w:footnote>
  <w:footnote w:id="70">
    <w:p w14:paraId="59661F61" w14:textId="06373003" w:rsidR="00854587" w:rsidRPr="000E3F12" w:rsidRDefault="00854587" w:rsidP="00A63E20">
      <w:pPr>
        <w:pStyle w:val="FootnoteText"/>
        <w:rPr>
          <w:rFonts w:ascii="MetaPro-Norm" w:hAnsi="MetaPro-Norm"/>
          <w:sz w:val="18"/>
          <w:szCs w:val="18"/>
        </w:rPr>
      </w:pPr>
      <w:r w:rsidRPr="00194DB1">
        <w:rPr>
          <w:rStyle w:val="FootnoteReference"/>
          <w:rFonts w:ascii="MetaPro-Norm" w:hAnsi="MetaPro-Norm"/>
          <w:sz w:val="18"/>
          <w:szCs w:val="18"/>
        </w:rPr>
        <w:footnoteRef/>
      </w:r>
      <w:r w:rsidRPr="00194DB1">
        <w:rPr>
          <w:rFonts w:ascii="MetaPro-Norm" w:hAnsi="MetaPro-Norm"/>
          <w:sz w:val="18"/>
          <w:szCs w:val="18"/>
        </w:rPr>
        <w:t xml:space="preserve"> </w:t>
      </w:r>
      <w:hyperlink r:id="rId58" w:history="1">
        <w:r w:rsidR="00E675E7" w:rsidRPr="000E3F12">
          <w:rPr>
            <w:rStyle w:val="Hyperlink"/>
            <w:rFonts w:ascii="MetaPro-Norm" w:hAnsi="MetaPro-Norm"/>
            <w:sz w:val="18"/>
            <w:szCs w:val="18"/>
          </w:rPr>
          <w:t xml:space="preserve">Против Заремы Мусаевой возбудили уголовное дело за насилие в отношении полицейского (“Criminal case was opened against Zarema Musaeva for violence against a police officer”), </w:t>
        </w:r>
        <w:r w:rsidR="00E675E7" w:rsidRPr="000E3F12">
          <w:rPr>
            <w:rStyle w:val="Hyperlink"/>
            <w:rFonts w:ascii="MetaPro-Norm" w:hAnsi="MetaPro-Norm"/>
            <w:i/>
            <w:iCs/>
            <w:sz w:val="18"/>
            <w:szCs w:val="18"/>
          </w:rPr>
          <w:t>Gazeta.</w:t>
        </w:r>
        <w:r w:rsidR="00E675E7" w:rsidRPr="000E3F12">
          <w:rPr>
            <w:rStyle w:val="Hyperlink"/>
            <w:rFonts w:ascii="MetaPro-Norm" w:hAnsi="MetaPro-Norm"/>
            <w:sz w:val="18"/>
            <w:szCs w:val="18"/>
          </w:rPr>
          <w:t>ru, January 31, 2022, https://www.gazeta.ru/social/news/2022/01/31/17218711.shtml (accessed February 8, 2022)</w:t>
        </w:r>
      </w:hyperlink>
      <w:r w:rsidR="00E675E7" w:rsidRPr="000E3F12">
        <w:rPr>
          <w:rStyle w:val="Hyperlink"/>
          <w:rFonts w:ascii="MetaPro-Norm" w:hAnsi="MetaPro-Norm"/>
          <w:sz w:val="18"/>
          <w:szCs w:val="18"/>
        </w:rPr>
        <w:t>.</w:t>
      </w:r>
      <w:r w:rsidRPr="000E3F12">
        <w:rPr>
          <w:rFonts w:ascii="MetaPro-Norm" w:hAnsi="MetaPro-Norm"/>
          <w:sz w:val="18"/>
          <w:szCs w:val="18"/>
        </w:rPr>
        <w:t xml:space="preserve"> </w:t>
      </w:r>
    </w:p>
  </w:footnote>
  <w:footnote w:id="71">
    <w:p w14:paraId="3DCEBD88" w14:textId="7BB7AD22" w:rsidR="00854587" w:rsidRPr="000E3F12" w:rsidRDefault="00854587" w:rsidP="00A63E20">
      <w:pPr>
        <w:pStyle w:val="FootnoteText"/>
        <w:rPr>
          <w:rFonts w:ascii="MetaPro-Norm" w:hAnsi="MetaPro-Norm"/>
          <w:sz w:val="18"/>
          <w:szCs w:val="18"/>
        </w:rPr>
      </w:pPr>
      <w:r w:rsidRPr="000E3F12">
        <w:rPr>
          <w:rStyle w:val="FootnoteReference"/>
          <w:rFonts w:ascii="MetaPro-Norm" w:hAnsi="MetaPro-Norm"/>
          <w:sz w:val="18"/>
          <w:szCs w:val="18"/>
        </w:rPr>
        <w:footnoteRef/>
      </w:r>
      <w:r w:rsidR="00E675E7" w:rsidRPr="000E3F12">
        <w:rPr>
          <w:rFonts w:ascii="MetaPro-Norm" w:hAnsi="MetaPro-Norm"/>
          <w:sz w:val="18"/>
          <w:szCs w:val="18"/>
        </w:rPr>
        <w:t xml:space="preserve"> </w:t>
      </w:r>
      <w:r w:rsidR="00425FED" w:rsidRPr="000E3F12">
        <w:rPr>
          <w:rFonts w:ascii="MetaPro-Norm" w:hAnsi="MetaPro-Norm"/>
          <w:sz w:val="18"/>
          <w:szCs w:val="18"/>
        </w:rPr>
        <w:t xml:space="preserve">European Court of Human Rights, </w:t>
      </w:r>
      <w:r w:rsidR="00425FED" w:rsidRPr="000E3F12">
        <w:rPr>
          <w:rFonts w:ascii="MetaPro-Norm" w:hAnsi="MetaPro-Norm"/>
          <w:i/>
          <w:iCs/>
          <w:sz w:val="18"/>
          <w:szCs w:val="18"/>
        </w:rPr>
        <w:t>S.T. and Y.B. v</w:t>
      </w:r>
      <w:r w:rsidR="00F45A07" w:rsidRPr="000E3F12">
        <w:rPr>
          <w:rFonts w:ascii="MetaPro-Norm" w:hAnsi="MetaPro-Norm"/>
          <w:i/>
          <w:iCs/>
          <w:sz w:val="18"/>
          <w:szCs w:val="18"/>
        </w:rPr>
        <w:t>.</w:t>
      </w:r>
      <w:r w:rsidR="00425FED" w:rsidRPr="000E3F12">
        <w:rPr>
          <w:rFonts w:ascii="MetaPro-Norm" w:hAnsi="MetaPro-Norm"/>
          <w:i/>
          <w:iCs/>
          <w:sz w:val="18"/>
          <w:szCs w:val="18"/>
        </w:rPr>
        <w:t xml:space="preserve"> Russia,</w:t>
      </w:r>
      <w:r w:rsidR="005E74BA" w:rsidRPr="000E3F12">
        <w:rPr>
          <w:rFonts w:ascii="MetaPro-Norm" w:hAnsi="MetaPro-Norm"/>
          <w:i/>
          <w:iCs/>
          <w:sz w:val="18"/>
          <w:szCs w:val="18"/>
        </w:rPr>
        <w:t xml:space="preserve"> </w:t>
      </w:r>
      <w:r w:rsidR="005E74BA" w:rsidRPr="000E3F12">
        <w:rPr>
          <w:rFonts w:ascii="MetaPro-Norm" w:hAnsi="MetaPro-Norm"/>
          <w:sz w:val="18"/>
          <w:szCs w:val="18"/>
        </w:rPr>
        <w:t>(40125/20),</w:t>
      </w:r>
      <w:r w:rsidR="00425FED" w:rsidRPr="000E3F12">
        <w:rPr>
          <w:rFonts w:ascii="MetaPro-Norm" w:hAnsi="MetaPro-Norm"/>
          <w:i/>
          <w:iCs/>
          <w:sz w:val="18"/>
          <w:szCs w:val="18"/>
        </w:rPr>
        <w:t xml:space="preserve"> </w:t>
      </w:r>
      <w:r w:rsidR="00425FED" w:rsidRPr="000E3F12">
        <w:rPr>
          <w:rFonts w:ascii="MetaPro-Norm" w:hAnsi="MetaPro-Norm"/>
          <w:sz w:val="18"/>
          <w:szCs w:val="18"/>
        </w:rPr>
        <w:t xml:space="preserve">judgement of October 19, 2021, </w:t>
      </w:r>
      <w:r w:rsidR="00E675E7" w:rsidRPr="000E3F12">
        <w:rPr>
          <w:rFonts w:ascii="MetaPro-Norm" w:hAnsi="MetaPro-Norm"/>
          <w:sz w:val="18"/>
          <w:szCs w:val="18"/>
        </w:rPr>
        <w:t>available at</w:t>
      </w:r>
      <w:r w:rsidRPr="000E3F12">
        <w:rPr>
          <w:rFonts w:ascii="MetaPro-Norm" w:hAnsi="MetaPro-Norm"/>
          <w:sz w:val="18"/>
          <w:szCs w:val="18"/>
        </w:rPr>
        <w:t xml:space="preserve"> </w:t>
      </w:r>
      <w:hyperlink r:id="rId59" w:anchor="{%22itemid%22:[%22001-212397%22]}" w:history="1">
        <w:r w:rsidRPr="000E3F12">
          <w:rPr>
            <w:rStyle w:val="Hyperlink"/>
            <w:rFonts w:ascii="MetaPro-Norm" w:hAnsi="MetaPro-Norm"/>
            <w:sz w:val="18"/>
            <w:szCs w:val="18"/>
          </w:rPr>
          <w:t>https://hudoc.echr.coe.int/eng#{%22itemid%22:[%22001-212397%22]}</w:t>
        </w:r>
      </w:hyperlink>
      <w:r w:rsidRPr="000E3F12">
        <w:rPr>
          <w:rFonts w:ascii="MetaPro-Norm" w:hAnsi="MetaPro-Norm"/>
          <w:sz w:val="18"/>
          <w:szCs w:val="18"/>
        </w:rPr>
        <w:t xml:space="preserve"> </w:t>
      </w:r>
      <w:r w:rsidR="00E675E7" w:rsidRPr="000E3F12">
        <w:rPr>
          <w:rFonts w:ascii="MetaPro-Norm" w:hAnsi="MetaPro-Norm"/>
          <w:sz w:val="18"/>
          <w:szCs w:val="18"/>
        </w:rPr>
        <w:t>(accessed February 8, 2022).</w:t>
      </w:r>
    </w:p>
  </w:footnote>
  <w:footnote w:id="72">
    <w:p w14:paraId="3F49D675" w14:textId="0E39A6C1" w:rsidR="00854587" w:rsidRPr="000E3F12" w:rsidRDefault="00854587" w:rsidP="00A63E20">
      <w:pPr>
        <w:pStyle w:val="FootnoteText"/>
        <w:rPr>
          <w:rFonts w:ascii="MetaPro-Norm" w:hAnsi="MetaPro-Norm"/>
          <w:sz w:val="18"/>
          <w:szCs w:val="18"/>
        </w:rPr>
      </w:pPr>
      <w:r w:rsidRPr="000E3F12">
        <w:rPr>
          <w:rStyle w:val="FootnoteReference"/>
          <w:rFonts w:ascii="MetaPro-Norm" w:hAnsi="MetaPro-Norm"/>
          <w:sz w:val="18"/>
          <w:szCs w:val="18"/>
        </w:rPr>
        <w:footnoteRef/>
      </w:r>
      <w:r w:rsidR="001E5AEB" w:rsidRPr="000E3F12">
        <w:rPr>
          <w:rFonts w:ascii="MetaPro-Norm" w:hAnsi="MetaPro-Norm"/>
          <w:sz w:val="18"/>
          <w:szCs w:val="18"/>
        </w:rPr>
        <w:t xml:space="preserve"> “Statement by Russian and International Human Rights Organizations on the Case of Salman </w:t>
      </w:r>
      <w:proofErr w:type="spellStart"/>
      <w:r w:rsidR="001E5AEB" w:rsidRPr="000E3F12">
        <w:rPr>
          <w:rFonts w:ascii="MetaPro-Norm" w:hAnsi="MetaPro-Norm"/>
          <w:sz w:val="18"/>
          <w:szCs w:val="18"/>
        </w:rPr>
        <w:t>Tepsurkaev</w:t>
      </w:r>
      <w:proofErr w:type="spellEnd"/>
      <w:r w:rsidR="001E5AEB" w:rsidRPr="000E3F12">
        <w:rPr>
          <w:rFonts w:ascii="MetaPro-Norm" w:hAnsi="MetaPro-Norm"/>
          <w:sz w:val="18"/>
          <w:szCs w:val="18"/>
        </w:rPr>
        <w:t>,” Human Rights Watch news release, September 29, 2020,</w:t>
      </w:r>
      <w:r w:rsidRPr="000E3F12">
        <w:rPr>
          <w:rFonts w:ascii="MetaPro-Norm" w:hAnsi="MetaPro-Norm"/>
          <w:sz w:val="18"/>
          <w:szCs w:val="18"/>
        </w:rPr>
        <w:t xml:space="preserve"> </w:t>
      </w:r>
      <w:hyperlink r:id="rId60" w:history="1">
        <w:r w:rsidRPr="000E3F12">
          <w:rPr>
            <w:rStyle w:val="Hyperlink"/>
            <w:rFonts w:ascii="MetaPro-Norm" w:hAnsi="MetaPro-Norm"/>
            <w:sz w:val="18"/>
            <w:szCs w:val="18"/>
          </w:rPr>
          <w:t>https://www.hrw.org/news/2020/09/29/statement-russian-and-international-human-rights-organizations-case-salman-0</w:t>
        </w:r>
      </w:hyperlink>
      <w:r w:rsidR="001E5AEB" w:rsidRPr="000E3F12">
        <w:rPr>
          <w:rFonts w:ascii="MetaPro-Norm" w:hAnsi="MetaPro-Norm"/>
          <w:sz w:val="18"/>
          <w:szCs w:val="18"/>
        </w:rPr>
        <w:t>.</w:t>
      </w:r>
    </w:p>
  </w:footnote>
  <w:footnote w:id="73">
    <w:p w14:paraId="0EB52E5C" w14:textId="5C2DEB47" w:rsidR="00854587" w:rsidRPr="00194DB1" w:rsidRDefault="00854587" w:rsidP="00A63E20">
      <w:pPr>
        <w:pStyle w:val="FootnoteText"/>
        <w:rPr>
          <w:rFonts w:ascii="MetaPro-Norm" w:hAnsi="MetaPro-Norm"/>
          <w:sz w:val="18"/>
          <w:szCs w:val="18"/>
        </w:rPr>
      </w:pPr>
      <w:r w:rsidRPr="000E3F12">
        <w:rPr>
          <w:rStyle w:val="FootnoteReference"/>
          <w:rFonts w:ascii="MetaPro-Norm" w:hAnsi="MetaPro-Norm"/>
          <w:sz w:val="18"/>
          <w:szCs w:val="18"/>
        </w:rPr>
        <w:footnoteRef/>
      </w:r>
      <w:r w:rsidRPr="000E3F12">
        <w:rPr>
          <w:rFonts w:ascii="MetaPro-Norm" w:hAnsi="MetaPro-Norm"/>
          <w:sz w:val="18"/>
          <w:szCs w:val="18"/>
        </w:rPr>
        <w:t xml:space="preserve"> </w:t>
      </w:r>
      <w:r w:rsidR="005E74BA" w:rsidRPr="000E3F12">
        <w:rPr>
          <w:rFonts w:ascii="MetaPro-Norm" w:hAnsi="MetaPro-Norm"/>
          <w:sz w:val="18"/>
          <w:szCs w:val="18"/>
        </w:rPr>
        <w:t>F</w:t>
      </w:r>
      <w:r w:rsidRPr="000E3F12">
        <w:rPr>
          <w:rFonts w:ascii="MetaPro-Norm" w:hAnsi="MetaPro-Norm"/>
          <w:sz w:val="18"/>
          <w:szCs w:val="18"/>
        </w:rPr>
        <w:t>ootnote</w:t>
      </w:r>
      <w:r w:rsidR="000E3F12" w:rsidRPr="000E3F12">
        <w:rPr>
          <w:rFonts w:ascii="MetaPro-Norm" w:hAnsi="MetaPro-Norm"/>
          <w:sz w:val="18"/>
          <w:szCs w:val="18"/>
        </w:rPr>
        <w:t>.</w:t>
      </w:r>
    </w:p>
  </w:footnote>
  <w:footnote w:id="74">
    <w:p w14:paraId="57C02975" w14:textId="0A5BC928" w:rsidR="00854587" w:rsidRPr="00194DB1" w:rsidRDefault="00854587" w:rsidP="00EC63B9">
      <w:pPr>
        <w:pStyle w:val="FootnoteText"/>
        <w:rPr>
          <w:rFonts w:ascii="MetaPro-Norm" w:hAnsi="MetaPro-Norm"/>
          <w:sz w:val="18"/>
          <w:szCs w:val="18"/>
        </w:rPr>
      </w:pPr>
      <w:r w:rsidRPr="00194DB1">
        <w:rPr>
          <w:rStyle w:val="FootnoteReference"/>
          <w:rFonts w:ascii="MetaPro-Norm" w:hAnsi="MetaPro-Norm"/>
          <w:sz w:val="18"/>
          <w:szCs w:val="18"/>
        </w:rPr>
        <w:footnoteRef/>
      </w:r>
      <w:r w:rsidRPr="00194DB1">
        <w:rPr>
          <w:rFonts w:ascii="MetaPro-Norm" w:hAnsi="MetaPro-Norm"/>
          <w:sz w:val="18"/>
          <w:szCs w:val="18"/>
        </w:rPr>
        <w:t xml:space="preserve"> </w:t>
      </w:r>
      <w:r w:rsidR="005E74BA" w:rsidRPr="00194DB1">
        <w:rPr>
          <w:rFonts w:ascii="MetaPro-Norm" w:hAnsi="MetaPro-Norm"/>
          <w:sz w:val="18"/>
          <w:szCs w:val="18"/>
        </w:rPr>
        <w:t>“</w:t>
      </w:r>
      <w:r w:rsidR="00EC63B9" w:rsidRPr="00194DB1">
        <w:rPr>
          <w:rFonts w:ascii="MetaPro-Norm" w:hAnsi="MetaPro-Norm"/>
          <w:sz w:val="18"/>
          <w:szCs w:val="18"/>
          <w:lang w:val="ru-RU"/>
        </w:rPr>
        <w:t>В</w:t>
      </w:r>
      <w:r w:rsidR="00EC63B9" w:rsidRPr="00194DB1">
        <w:rPr>
          <w:rFonts w:ascii="MetaPro-Norm" w:hAnsi="MetaPro-Norm"/>
          <w:sz w:val="18"/>
          <w:szCs w:val="18"/>
        </w:rPr>
        <w:t xml:space="preserve"> </w:t>
      </w:r>
      <w:r w:rsidR="00EC63B9" w:rsidRPr="00194DB1">
        <w:rPr>
          <w:rFonts w:ascii="MetaPro-Norm" w:hAnsi="MetaPro-Norm"/>
          <w:sz w:val="18"/>
          <w:szCs w:val="18"/>
          <w:lang w:val="ru-RU"/>
        </w:rPr>
        <w:t>Кремле</w:t>
      </w:r>
      <w:r w:rsidR="00EC63B9" w:rsidRPr="00194DB1">
        <w:rPr>
          <w:rFonts w:ascii="MetaPro-Norm" w:hAnsi="MetaPro-Norm"/>
          <w:sz w:val="18"/>
          <w:szCs w:val="18"/>
        </w:rPr>
        <w:t xml:space="preserve"> </w:t>
      </w:r>
      <w:r w:rsidR="00EC63B9" w:rsidRPr="00194DB1">
        <w:rPr>
          <w:rFonts w:ascii="MetaPro-Norm" w:hAnsi="MetaPro-Norm"/>
          <w:sz w:val="18"/>
          <w:szCs w:val="18"/>
          <w:lang w:val="ru-RU"/>
        </w:rPr>
        <w:t>назвали</w:t>
      </w:r>
      <w:r w:rsidR="00EC63B9" w:rsidRPr="00194DB1">
        <w:rPr>
          <w:rFonts w:ascii="MetaPro-Norm" w:hAnsi="MetaPro-Norm"/>
          <w:sz w:val="18"/>
          <w:szCs w:val="18"/>
        </w:rPr>
        <w:t xml:space="preserve"> «</w:t>
      </w:r>
      <w:r w:rsidR="00EC63B9" w:rsidRPr="00194DB1">
        <w:rPr>
          <w:rFonts w:ascii="MetaPro-Norm" w:hAnsi="MetaPro-Norm"/>
          <w:sz w:val="18"/>
          <w:szCs w:val="18"/>
          <w:lang w:val="ru-RU"/>
        </w:rPr>
        <w:t>фантастической</w:t>
      </w:r>
      <w:r w:rsidR="00EC63B9" w:rsidRPr="00194DB1">
        <w:rPr>
          <w:rFonts w:ascii="MetaPro-Norm" w:hAnsi="MetaPro-Norm"/>
          <w:sz w:val="18"/>
          <w:szCs w:val="18"/>
        </w:rPr>
        <w:t xml:space="preserve"> </w:t>
      </w:r>
      <w:r w:rsidR="00EC63B9" w:rsidRPr="00194DB1">
        <w:rPr>
          <w:rFonts w:ascii="MetaPro-Norm" w:hAnsi="MetaPro-Norm"/>
          <w:sz w:val="18"/>
          <w:szCs w:val="18"/>
          <w:lang w:val="ru-RU"/>
        </w:rPr>
        <w:t>историей</w:t>
      </w:r>
      <w:r w:rsidR="00EC63B9" w:rsidRPr="00194DB1">
        <w:rPr>
          <w:rFonts w:ascii="MetaPro-Norm" w:hAnsi="MetaPro-Norm"/>
          <w:sz w:val="18"/>
          <w:szCs w:val="18"/>
        </w:rPr>
        <w:t xml:space="preserve">» </w:t>
      </w:r>
      <w:r w:rsidR="00EC63B9" w:rsidRPr="00194DB1">
        <w:rPr>
          <w:rFonts w:ascii="MetaPro-Norm" w:hAnsi="MetaPro-Norm"/>
          <w:sz w:val="18"/>
          <w:szCs w:val="18"/>
          <w:lang w:val="ru-RU"/>
        </w:rPr>
        <w:t>похищение</w:t>
      </w:r>
      <w:r w:rsidR="00EC63B9" w:rsidRPr="00194DB1">
        <w:rPr>
          <w:rFonts w:ascii="MetaPro-Norm" w:hAnsi="MetaPro-Norm"/>
          <w:sz w:val="18"/>
          <w:szCs w:val="18"/>
        </w:rPr>
        <w:t xml:space="preserve"> </w:t>
      </w:r>
      <w:r w:rsidR="00EC63B9" w:rsidRPr="00194DB1">
        <w:rPr>
          <w:rFonts w:ascii="MetaPro-Norm" w:hAnsi="MetaPro-Norm"/>
          <w:sz w:val="18"/>
          <w:szCs w:val="18"/>
          <w:lang w:val="ru-RU"/>
        </w:rPr>
        <w:t>жены</w:t>
      </w:r>
      <w:r w:rsidR="00EC63B9" w:rsidRPr="00194DB1">
        <w:rPr>
          <w:rFonts w:ascii="MetaPro-Norm" w:hAnsi="MetaPro-Norm"/>
          <w:sz w:val="18"/>
          <w:szCs w:val="18"/>
        </w:rPr>
        <w:t xml:space="preserve"> </w:t>
      </w:r>
      <w:r w:rsidR="00EC63B9" w:rsidRPr="00194DB1">
        <w:rPr>
          <w:rFonts w:ascii="MetaPro-Norm" w:hAnsi="MetaPro-Norm"/>
          <w:sz w:val="18"/>
          <w:szCs w:val="18"/>
          <w:lang w:val="ru-RU"/>
        </w:rPr>
        <w:t>экс</w:t>
      </w:r>
      <w:r w:rsidR="00EC63B9" w:rsidRPr="00194DB1">
        <w:rPr>
          <w:rFonts w:ascii="MetaPro-Norm" w:hAnsi="MetaPro-Norm"/>
          <w:sz w:val="18"/>
          <w:szCs w:val="18"/>
        </w:rPr>
        <w:t>-</w:t>
      </w:r>
      <w:r w:rsidR="00EC63B9" w:rsidRPr="00194DB1">
        <w:rPr>
          <w:rFonts w:ascii="MetaPro-Norm" w:hAnsi="MetaPro-Norm"/>
          <w:sz w:val="18"/>
          <w:szCs w:val="18"/>
          <w:lang w:val="ru-RU"/>
        </w:rPr>
        <w:t>судьи</w:t>
      </w:r>
      <w:r w:rsidR="00EC63B9" w:rsidRPr="00194DB1">
        <w:rPr>
          <w:rFonts w:ascii="MetaPro-Norm" w:hAnsi="MetaPro-Norm"/>
          <w:sz w:val="18"/>
          <w:szCs w:val="18"/>
        </w:rPr>
        <w:t xml:space="preserve"> </w:t>
      </w:r>
      <w:r w:rsidR="00EC63B9" w:rsidRPr="00194DB1">
        <w:rPr>
          <w:rFonts w:ascii="MetaPro-Norm" w:hAnsi="MetaPro-Norm"/>
          <w:sz w:val="18"/>
          <w:szCs w:val="18"/>
          <w:lang w:val="ru-RU"/>
        </w:rPr>
        <w:t>Чечни</w:t>
      </w:r>
      <w:r w:rsidR="00EC63B9" w:rsidRPr="00194DB1">
        <w:rPr>
          <w:rFonts w:ascii="MetaPro-Norm" w:hAnsi="MetaPro-Norm"/>
          <w:sz w:val="18"/>
          <w:szCs w:val="18"/>
        </w:rPr>
        <w:t>” (The Kremlin called the kidnapp</w:t>
      </w:r>
      <w:r w:rsidR="000C7BE6" w:rsidRPr="00194DB1">
        <w:rPr>
          <w:rFonts w:ascii="MetaPro-Norm" w:hAnsi="MetaPro-Norm"/>
          <w:sz w:val="18"/>
          <w:szCs w:val="18"/>
        </w:rPr>
        <w:t>ing</w:t>
      </w:r>
      <w:r w:rsidR="00EC63B9" w:rsidRPr="00194DB1">
        <w:rPr>
          <w:rFonts w:ascii="MetaPro-Norm" w:hAnsi="MetaPro-Norm"/>
          <w:sz w:val="18"/>
          <w:szCs w:val="18"/>
        </w:rPr>
        <w:t xml:space="preserve"> of the wife of the ex-judge</w:t>
      </w:r>
      <w:r w:rsidR="000C7BE6" w:rsidRPr="00194DB1">
        <w:rPr>
          <w:rFonts w:ascii="MetaPro-Norm" w:hAnsi="MetaPro-Norm"/>
          <w:sz w:val="18"/>
          <w:szCs w:val="18"/>
        </w:rPr>
        <w:t xml:space="preserve"> in Chechnya a ‘fantastic story’”), </w:t>
      </w:r>
      <w:r w:rsidR="000C7BE6" w:rsidRPr="00194DB1">
        <w:rPr>
          <w:rFonts w:ascii="MetaPro-Norm" w:hAnsi="MetaPro-Norm"/>
          <w:i/>
          <w:iCs/>
          <w:sz w:val="18"/>
          <w:szCs w:val="18"/>
        </w:rPr>
        <w:t>RBC</w:t>
      </w:r>
      <w:r w:rsidR="000C7BE6" w:rsidRPr="00194DB1">
        <w:rPr>
          <w:rFonts w:ascii="MetaPro-Norm" w:hAnsi="MetaPro-Norm"/>
          <w:sz w:val="18"/>
          <w:szCs w:val="18"/>
        </w:rPr>
        <w:t xml:space="preserve">, January 21, 2022, </w:t>
      </w:r>
      <w:hyperlink r:id="rId61" w:history="1">
        <w:r w:rsidR="000C7BE6" w:rsidRPr="00194DB1">
          <w:rPr>
            <w:rStyle w:val="Hyperlink"/>
            <w:rFonts w:ascii="MetaPro-Norm" w:hAnsi="MetaPro-Norm"/>
            <w:sz w:val="18"/>
            <w:szCs w:val="18"/>
          </w:rPr>
          <w:t>https://www.rbc.ru/politics/21/01/2022/61ea7a829a79476f6e2bbb54</w:t>
        </w:r>
      </w:hyperlink>
      <w:r w:rsidRPr="00194DB1">
        <w:rPr>
          <w:rFonts w:ascii="MetaPro-Norm" w:hAnsi="MetaPro-Norm"/>
          <w:sz w:val="18"/>
          <w:szCs w:val="18"/>
        </w:rPr>
        <w:t xml:space="preserve"> </w:t>
      </w:r>
      <w:r w:rsidR="0068274A" w:rsidRPr="00194DB1">
        <w:rPr>
          <w:rFonts w:ascii="MetaPro-Norm" w:hAnsi="MetaPro-Norm"/>
          <w:sz w:val="18"/>
          <w:szCs w:val="18"/>
        </w:rPr>
        <w:t xml:space="preserve">(accessed February 8, 2022). </w:t>
      </w:r>
    </w:p>
  </w:footnote>
  <w:footnote w:id="75">
    <w:p w14:paraId="02034387" w14:textId="3BCD2A1B" w:rsidR="00854587" w:rsidRPr="00194DB1" w:rsidRDefault="00854587" w:rsidP="00A63E20">
      <w:pPr>
        <w:pStyle w:val="FootnoteText"/>
        <w:rPr>
          <w:rFonts w:ascii="MetaPro-Norm" w:hAnsi="MetaPro-Norm"/>
          <w:sz w:val="18"/>
          <w:szCs w:val="18"/>
        </w:rPr>
      </w:pPr>
      <w:r w:rsidRPr="00194DB1">
        <w:rPr>
          <w:rStyle w:val="FootnoteReference"/>
          <w:rFonts w:ascii="MetaPro-Norm" w:hAnsi="MetaPro-Norm"/>
          <w:sz w:val="18"/>
          <w:szCs w:val="18"/>
        </w:rPr>
        <w:footnoteRef/>
      </w:r>
      <w:r w:rsidR="00FC5EE3" w:rsidRPr="00194DB1">
        <w:rPr>
          <w:rFonts w:ascii="MetaPro-Norm" w:hAnsi="MetaPro-Norm"/>
          <w:sz w:val="18"/>
          <w:szCs w:val="18"/>
        </w:rPr>
        <w:t xml:space="preserve"> Letter from Russian and International Human Rights Organizations to the President of the Russian Federation, “Regarding abduction style detentions of relatives of persons who publicly criticized the governor of Chechnya, Ramzan Kadyrov,” “</w:t>
      </w:r>
      <w:hyperlink r:id="rId62" w:history="1">
        <w:r w:rsidR="00FC5EE3" w:rsidRPr="00194DB1">
          <w:rPr>
            <w:rStyle w:val="Hyperlink"/>
            <w:rFonts w:ascii="MetaPro-Norm" w:hAnsi="MetaPro-Norm"/>
            <w:sz w:val="18"/>
            <w:szCs w:val="18"/>
          </w:rPr>
          <w:t>https://www.hrw.org/news/2022/01/10/open-letter-president-russian-federation-russian-and-international-human-rights</w:t>
        </w:r>
      </w:hyperlink>
      <w:r w:rsidR="007F39A3" w:rsidRPr="00194DB1">
        <w:rPr>
          <w:rFonts w:ascii="MetaPro-Norm" w:hAnsi="MetaPro-Norm"/>
          <w:sz w:val="18"/>
          <w:szCs w:val="18"/>
        </w:rPr>
        <w:t>.</w:t>
      </w:r>
    </w:p>
  </w:footnote>
  <w:footnote w:id="76">
    <w:p w14:paraId="5242333C" w14:textId="72347F27" w:rsidR="00854587" w:rsidRPr="00194DB1" w:rsidRDefault="00854587" w:rsidP="00A63E20">
      <w:pPr>
        <w:pStyle w:val="FootnoteText"/>
        <w:rPr>
          <w:rFonts w:ascii="MetaPro-Norm" w:hAnsi="MetaPro-Norm"/>
          <w:sz w:val="18"/>
          <w:szCs w:val="18"/>
        </w:rPr>
      </w:pPr>
      <w:r w:rsidRPr="00194DB1">
        <w:rPr>
          <w:rStyle w:val="FootnoteReference"/>
          <w:rFonts w:ascii="MetaPro-Norm" w:hAnsi="MetaPro-Norm"/>
          <w:sz w:val="18"/>
          <w:szCs w:val="18"/>
        </w:rPr>
        <w:footnoteRef/>
      </w:r>
      <w:r w:rsidRPr="00194DB1">
        <w:rPr>
          <w:rFonts w:ascii="MetaPro-Norm" w:hAnsi="MetaPro-Norm"/>
          <w:sz w:val="18"/>
          <w:szCs w:val="18"/>
          <w:lang w:val="ru-RU"/>
        </w:rPr>
        <w:t xml:space="preserve"> </w:t>
      </w:r>
      <w:r w:rsidR="006B5A1C" w:rsidRPr="00194DB1">
        <w:rPr>
          <w:rFonts w:ascii="MetaPro-Norm" w:hAnsi="MetaPro-Norm"/>
          <w:sz w:val="18"/>
          <w:szCs w:val="18"/>
          <w:lang w:val="ru-RU"/>
        </w:rPr>
        <w:t xml:space="preserve">“Хасан Халитов дал интервью телеканалу дождь,похищение родственников,угрозы!” </w:t>
      </w:r>
      <w:r w:rsidR="006B5A1C" w:rsidRPr="00194DB1">
        <w:rPr>
          <w:rFonts w:ascii="MetaPro-Norm" w:hAnsi="MetaPro-Norm"/>
          <w:sz w:val="18"/>
          <w:szCs w:val="18"/>
        </w:rPr>
        <w:t>(</w:t>
      </w:r>
      <w:proofErr w:type="spellStart"/>
      <w:r w:rsidR="006B5A1C" w:rsidRPr="00194DB1">
        <w:rPr>
          <w:rFonts w:ascii="MetaPro-Norm" w:hAnsi="MetaPro-Norm"/>
          <w:sz w:val="18"/>
          <w:szCs w:val="18"/>
        </w:rPr>
        <w:t>Khasan</w:t>
      </w:r>
      <w:proofErr w:type="spellEnd"/>
      <w:r w:rsidR="006B5A1C" w:rsidRPr="00194DB1">
        <w:rPr>
          <w:rFonts w:ascii="MetaPro-Norm" w:hAnsi="MetaPro-Norm"/>
          <w:sz w:val="18"/>
          <w:szCs w:val="18"/>
        </w:rPr>
        <w:t xml:space="preserve"> </w:t>
      </w:r>
      <w:proofErr w:type="spellStart"/>
      <w:r w:rsidR="006B5A1C" w:rsidRPr="00194DB1">
        <w:rPr>
          <w:rFonts w:ascii="MetaPro-Norm" w:hAnsi="MetaPro-Norm"/>
          <w:sz w:val="18"/>
          <w:szCs w:val="18"/>
        </w:rPr>
        <w:t>Khalitov</w:t>
      </w:r>
      <w:proofErr w:type="spellEnd"/>
      <w:r w:rsidR="006B5A1C" w:rsidRPr="00194DB1">
        <w:rPr>
          <w:rFonts w:ascii="MetaPro-Norm" w:hAnsi="MetaPro-Norm"/>
          <w:sz w:val="18"/>
          <w:szCs w:val="18"/>
        </w:rPr>
        <w:t xml:space="preserve"> gave an interview to TV channel </w:t>
      </w:r>
      <w:proofErr w:type="spellStart"/>
      <w:r w:rsidR="006B5A1C" w:rsidRPr="00194DB1">
        <w:rPr>
          <w:rFonts w:ascii="MetaPro-Norm" w:hAnsi="MetaPro-Norm"/>
          <w:i/>
          <w:iCs/>
          <w:sz w:val="18"/>
          <w:szCs w:val="18"/>
        </w:rPr>
        <w:t>Dozhd</w:t>
      </w:r>
      <w:proofErr w:type="spellEnd"/>
      <w:r w:rsidR="006B5A1C" w:rsidRPr="00194DB1">
        <w:rPr>
          <w:rFonts w:ascii="MetaPro-Norm" w:hAnsi="MetaPro-Norm"/>
          <w:i/>
          <w:iCs/>
          <w:sz w:val="18"/>
          <w:szCs w:val="18"/>
        </w:rPr>
        <w:t xml:space="preserve">’, </w:t>
      </w:r>
      <w:r w:rsidR="006B5A1C" w:rsidRPr="00194DB1">
        <w:rPr>
          <w:rFonts w:ascii="MetaPro-Norm" w:hAnsi="MetaPro-Norm"/>
          <w:sz w:val="18"/>
          <w:szCs w:val="18"/>
        </w:rPr>
        <w:t xml:space="preserve">kidnapping of relatives, threats!”), video clip, YouTube, </w:t>
      </w:r>
      <w:hyperlink r:id="rId63" w:history="1">
        <w:r w:rsidRPr="00194DB1">
          <w:rPr>
            <w:rStyle w:val="Hyperlink"/>
            <w:rFonts w:ascii="MetaPro-Norm" w:hAnsi="MetaPro-Norm"/>
            <w:sz w:val="18"/>
            <w:szCs w:val="18"/>
          </w:rPr>
          <w:t>https://www.youtube.com/watch?v=m-9tLsyQvxk</w:t>
        </w:r>
      </w:hyperlink>
      <w:r w:rsidRPr="00194DB1">
        <w:rPr>
          <w:rFonts w:ascii="MetaPro-Norm" w:hAnsi="MetaPro-Norm"/>
          <w:sz w:val="18"/>
          <w:szCs w:val="18"/>
        </w:rPr>
        <w:t xml:space="preserve"> </w:t>
      </w:r>
      <w:r w:rsidR="006B5A1C" w:rsidRPr="00194DB1">
        <w:rPr>
          <w:rFonts w:ascii="MetaPro-Norm" w:hAnsi="MetaPro-Norm"/>
          <w:sz w:val="18"/>
          <w:szCs w:val="18"/>
        </w:rPr>
        <w:t>(accessed February 8, 2022).</w:t>
      </w:r>
    </w:p>
  </w:footnote>
  <w:footnote w:id="77">
    <w:p w14:paraId="354E7CFB" w14:textId="20DA2DB1" w:rsidR="00854587" w:rsidRPr="00194DB1" w:rsidRDefault="00854587" w:rsidP="00A63E20">
      <w:pPr>
        <w:pStyle w:val="FootnoteText"/>
        <w:rPr>
          <w:rFonts w:ascii="MetaPro-Norm" w:hAnsi="MetaPro-Norm"/>
          <w:sz w:val="18"/>
          <w:szCs w:val="18"/>
        </w:rPr>
      </w:pPr>
      <w:r w:rsidRPr="00194DB1">
        <w:rPr>
          <w:rStyle w:val="FootnoteReference"/>
          <w:rFonts w:ascii="MetaPro-Norm" w:hAnsi="MetaPro-Norm"/>
          <w:sz w:val="18"/>
          <w:szCs w:val="18"/>
        </w:rPr>
        <w:footnoteRef/>
      </w:r>
      <w:r w:rsidR="001B3CC3" w:rsidRPr="00194DB1">
        <w:rPr>
          <w:rFonts w:ascii="MetaPro-Norm" w:hAnsi="MetaPro-Norm"/>
          <w:sz w:val="18"/>
          <w:szCs w:val="18"/>
        </w:rPr>
        <w:t xml:space="preserve"> Human Rights Watch, </w:t>
      </w:r>
      <w:r w:rsidR="001B3CC3" w:rsidRPr="00194DB1">
        <w:rPr>
          <w:rFonts w:ascii="MetaPro-Norm" w:hAnsi="MetaPro-Norm"/>
          <w:i/>
          <w:iCs/>
          <w:sz w:val="18"/>
          <w:szCs w:val="18"/>
        </w:rPr>
        <w:t>“Like a Walking Minefield</w:t>
      </w:r>
      <w:r w:rsidR="005E74BA" w:rsidRPr="00194DB1">
        <w:rPr>
          <w:rFonts w:ascii="MetaPro-Norm" w:hAnsi="MetaPro-Norm"/>
          <w:i/>
          <w:iCs/>
          <w:sz w:val="18"/>
          <w:szCs w:val="18"/>
        </w:rPr>
        <w:t>.</w:t>
      </w:r>
      <w:r w:rsidR="001B3CC3" w:rsidRPr="00194DB1">
        <w:rPr>
          <w:rFonts w:ascii="MetaPro-Norm" w:hAnsi="MetaPro-Norm"/>
          <w:i/>
          <w:iCs/>
          <w:sz w:val="18"/>
          <w:szCs w:val="18"/>
        </w:rPr>
        <w:t>”</w:t>
      </w:r>
    </w:p>
  </w:footnote>
  <w:footnote w:id="78">
    <w:p w14:paraId="1F1D8606" w14:textId="6696BC7A" w:rsidR="00854587" w:rsidRPr="00194DB1" w:rsidRDefault="00854587" w:rsidP="00A63E20">
      <w:pPr>
        <w:pStyle w:val="FootnoteText"/>
        <w:rPr>
          <w:rFonts w:ascii="MetaPro-Norm" w:hAnsi="MetaPro-Norm"/>
          <w:sz w:val="18"/>
          <w:szCs w:val="18"/>
          <w:lang w:val="es-CO"/>
        </w:rPr>
      </w:pPr>
      <w:r w:rsidRPr="00194DB1">
        <w:rPr>
          <w:rStyle w:val="FootnoteReference"/>
          <w:rFonts w:ascii="MetaPro-Norm" w:hAnsi="MetaPro-Norm"/>
          <w:sz w:val="18"/>
          <w:szCs w:val="18"/>
        </w:rPr>
        <w:footnoteRef/>
      </w:r>
      <w:r w:rsidRPr="00194DB1">
        <w:rPr>
          <w:rFonts w:ascii="MetaPro-Norm" w:hAnsi="MetaPro-Norm"/>
          <w:sz w:val="18"/>
          <w:szCs w:val="18"/>
          <w:lang w:val="es-CO"/>
        </w:rPr>
        <w:t xml:space="preserve"> </w:t>
      </w:r>
      <w:hyperlink r:id="rId64" w:history="1">
        <w:proofErr w:type="spellStart"/>
        <w:r w:rsidRPr="00194DB1">
          <w:rPr>
            <w:rStyle w:val="Hyperlink"/>
            <w:rFonts w:ascii="MetaPro-Norm" w:hAnsi="MetaPro-Norm"/>
            <w:sz w:val="18"/>
            <w:szCs w:val="18"/>
          </w:rPr>
          <w:t>срусртнф</w:t>
        </w:r>
        <w:proofErr w:type="spellEnd"/>
        <w:r w:rsidRPr="00194DB1">
          <w:rPr>
            <w:rStyle w:val="Hyperlink"/>
            <w:rFonts w:ascii="MetaPro-Norm" w:hAnsi="MetaPro-Norm"/>
            <w:sz w:val="18"/>
            <w:szCs w:val="18"/>
            <w:lang w:val="es-CO"/>
          </w:rPr>
          <w:t>_</w:t>
        </w:r>
        <w:r w:rsidRPr="00194DB1">
          <w:rPr>
            <w:rStyle w:val="Hyperlink"/>
            <w:rFonts w:ascii="MetaPro-Norm" w:hAnsi="MetaPro-Norm"/>
            <w:sz w:val="18"/>
            <w:szCs w:val="18"/>
          </w:rPr>
          <w:t>ц</w:t>
        </w:r>
        <w:r w:rsidRPr="00194DB1">
          <w:rPr>
            <w:rStyle w:val="Hyperlink"/>
            <w:rFonts w:ascii="MetaPro-Norm" w:hAnsi="MetaPro-Norm"/>
            <w:sz w:val="18"/>
            <w:szCs w:val="18"/>
            <w:lang w:val="es-CO"/>
          </w:rPr>
          <w:t xml:space="preserve"> (ilga-europe.org)</w:t>
        </w:r>
      </w:hyperlink>
      <w:r w:rsidR="00194DB1" w:rsidRPr="00194DB1">
        <w:rPr>
          <w:rStyle w:val="Hyperlink"/>
          <w:rFonts w:ascii="MetaPro-Norm" w:hAnsi="MetaPro-Norm"/>
          <w:sz w:val="18"/>
          <w:szCs w:val="18"/>
          <w:lang w:val="es-CO"/>
        </w:rPr>
        <w:t>.</w:t>
      </w:r>
    </w:p>
  </w:footnote>
  <w:footnote w:id="79">
    <w:p w14:paraId="4AAB49AE" w14:textId="4112782A" w:rsidR="00854587" w:rsidRPr="00194DB1" w:rsidRDefault="00854587" w:rsidP="006374AB">
      <w:pPr>
        <w:pStyle w:val="FootnoteText"/>
        <w:rPr>
          <w:rFonts w:ascii="MetaPro-Norm" w:hAnsi="MetaPro-Norm"/>
          <w:sz w:val="18"/>
          <w:szCs w:val="18"/>
        </w:rPr>
      </w:pPr>
      <w:r w:rsidRPr="00194DB1">
        <w:rPr>
          <w:rStyle w:val="FootnoteReference"/>
          <w:rFonts w:ascii="MetaPro-Norm" w:hAnsi="MetaPro-Norm"/>
          <w:sz w:val="18"/>
          <w:szCs w:val="18"/>
        </w:rPr>
        <w:footnoteRef/>
      </w:r>
      <w:r w:rsidRPr="00194DB1">
        <w:rPr>
          <w:rFonts w:ascii="MetaPro-Norm" w:hAnsi="MetaPro-Norm"/>
          <w:sz w:val="18"/>
          <w:szCs w:val="18"/>
        </w:rPr>
        <w:t xml:space="preserve"> </w:t>
      </w:r>
      <w:r w:rsidR="006374AB" w:rsidRPr="00194DB1">
        <w:rPr>
          <w:rFonts w:ascii="MetaPro-Norm" w:hAnsi="MetaPro-Norm"/>
          <w:sz w:val="18"/>
          <w:szCs w:val="18"/>
        </w:rPr>
        <w:t>Human Rights Watch, “</w:t>
      </w:r>
      <w:r w:rsidR="006374AB" w:rsidRPr="00194DB1">
        <w:rPr>
          <w:rFonts w:ascii="MetaPro-Norm" w:hAnsi="MetaPro-Norm"/>
          <w:i/>
          <w:iCs/>
          <w:sz w:val="18"/>
          <w:szCs w:val="18"/>
        </w:rPr>
        <w:t>They Have Long Arms and They Can Find Me”: Anti-Gay Purge by Local Authorities in Russia’s Chechen Republic</w:t>
      </w:r>
      <w:r w:rsidR="006374AB" w:rsidRPr="00194DB1">
        <w:rPr>
          <w:rFonts w:ascii="MetaPro-Norm" w:hAnsi="MetaPro-Norm"/>
          <w:sz w:val="18"/>
          <w:szCs w:val="18"/>
        </w:rPr>
        <w:t xml:space="preserve">, May 26, 2017, </w:t>
      </w:r>
      <w:hyperlink r:id="rId65" w:history="1">
        <w:r w:rsidR="006374AB" w:rsidRPr="00194DB1">
          <w:rPr>
            <w:rStyle w:val="Hyperlink"/>
            <w:rFonts w:ascii="MetaPro-Norm" w:hAnsi="MetaPro-Norm"/>
            <w:sz w:val="18"/>
            <w:szCs w:val="18"/>
          </w:rPr>
          <w:t>https://www.hrw.org/report/2017/05/26/they-have-long-arms-and-they-can-find-me/anti-gay-purge-local-authorities-russias</w:t>
        </w:r>
      </w:hyperlink>
      <w:r w:rsidR="008C550F" w:rsidRPr="00194DB1">
        <w:rPr>
          <w:rFonts w:ascii="MetaPro-Norm" w:hAnsi="MetaPro-Norm"/>
          <w:sz w:val="18"/>
          <w:szCs w:val="18"/>
        </w:rPr>
        <w:t>.</w:t>
      </w:r>
    </w:p>
  </w:footnote>
  <w:footnote w:id="80">
    <w:p w14:paraId="28366637" w14:textId="7C98C8C8" w:rsidR="00854587" w:rsidRPr="00194DB1" w:rsidRDefault="00854587" w:rsidP="00A63E20">
      <w:pPr>
        <w:pStyle w:val="FootnoteText"/>
        <w:rPr>
          <w:rFonts w:ascii="MetaPro-Norm" w:hAnsi="MetaPro-Norm"/>
          <w:sz w:val="18"/>
          <w:szCs w:val="18"/>
        </w:rPr>
      </w:pPr>
      <w:r w:rsidRPr="00194DB1">
        <w:rPr>
          <w:rStyle w:val="FootnoteReference"/>
          <w:rFonts w:ascii="MetaPro-Norm" w:hAnsi="MetaPro-Norm"/>
          <w:sz w:val="18"/>
          <w:szCs w:val="18"/>
        </w:rPr>
        <w:footnoteRef/>
      </w:r>
      <w:r w:rsidRPr="00194DB1">
        <w:rPr>
          <w:rFonts w:ascii="MetaPro-Norm" w:hAnsi="MetaPro-Norm"/>
          <w:sz w:val="18"/>
          <w:szCs w:val="18"/>
        </w:rPr>
        <w:t xml:space="preserve"> </w:t>
      </w:r>
      <w:r w:rsidR="008C550F" w:rsidRPr="00194DB1">
        <w:rPr>
          <w:rFonts w:ascii="MetaPro-Norm" w:hAnsi="MetaPro-Norm"/>
          <w:sz w:val="18"/>
          <w:szCs w:val="18"/>
        </w:rPr>
        <w:t xml:space="preserve">Tanya Lokshina, “Victim of Chechnya’s anti-LGBT purge seeks justice,” commentary, Human Rights Watch Dispatch, October 19, 2017, </w:t>
      </w:r>
      <w:hyperlink r:id="rId66" w:history="1">
        <w:r w:rsidR="008C550F" w:rsidRPr="00194DB1">
          <w:rPr>
            <w:rStyle w:val="Hyperlink"/>
            <w:rFonts w:ascii="MetaPro-Norm" w:hAnsi="MetaPro-Norm"/>
            <w:sz w:val="18"/>
            <w:szCs w:val="18"/>
          </w:rPr>
          <w:t>https://www.hrw.org/news/2017/10/19/victim-chechnyas-anti-lgbt-purge-seeks-justice</w:t>
        </w:r>
      </w:hyperlink>
      <w:r w:rsidR="008C550F" w:rsidRPr="00194DB1">
        <w:rPr>
          <w:rFonts w:ascii="MetaPro-Norm" w:hAnsi="MetaPro-Norm"/>
          <w:sz w:val="18"/>
          <w:szCs w:val="18"/>
        </w:rPr>
        <w:t>.</w:t>
      </w:r>
    </w:p>
  </w:footnote>
  <w:footnote w:id="81">
    <w:p w14:paraId="49FC02D4" w14:textId="0C5BA595" w:rsidR="00854587" w:rsidRPr="00194DB1" w:rsidRDefault="00854587" w:rsidP="00A63E20">
      <w:pPr>
        <w:pStyle w:val="FootnoteText"/>
        <w:rPr>
          <w:rFonts w:ascii="MetaPro-Norm" w:hAnsi="MetaPro-Norm"/>
          <w:sz w:val="18"/>
          <w:szCs w:val="18"/>
        </w:rPr>
      </w:pPr>
      <w:r w:rsidRPr="00194DB1">
        <w:rPr>
          <w:rStyle w:val="FootnoteReference"/>
          <w:rFonts w:ascii="MetaPro-Norm" w:hAnsi="MetaPro-Norm"/>
          <w:sz w:val="18"/>
          <w:szCs w:val="18"/>
        </w:rPr>
        <w:footnoteRef/>
      </w:r>
      <w:r w:rsidRPr="00194DB1">
        <w:rPr>
          <w:rFonts w:ascii="MetaPro-Norm" w:hAnsi="MetaPro-Norm"/>
          <w:sz w:val="18"/>
          <w:szCs w:val="18"/>
        </w:rPr>
        <w:t xml:space="preserve"> </w:t>
      </w:r>
      <w:r w:rsidR="008C550F" w:rsidRPr="00194DB1">
        <w:rPr>
          <w:rFonts w:ascii="MetaPro-Norm" w:hAnsi="MetaPro-Norm"/>
          <w:sz w:val="18"/>
          <w:szCs w:val="18"/>
        </w:rPr>
        <w:t xml:space="preserve">“Russia: New Anti-Gay Crackdown in Chechnya,” Human Rights Watch news release, March 8, 2019, </w:t>
      </w:r>
      <w:hyperlink r:id="rId67" w:history="1">
        <w:r w:rsidR="008C550F" w:rsidRPr="00194DB1">
          <w:rPr>
            <w:rStyle w:val="Hyperlink"/>
            <w:rFonts w:ascii="MetaPro-Norm" w:hAnsi="MetaPro-Norm"/>
            <w:sz w:val="18"/>
            <w:szCs w:val="18"/>
          </w:rPr>
          <w:t>https://www.hrw.org/news/2019/05/08/russia-new-anti-gay-crackdown-chechnya</w:t>
        </w:r>
      </w:hyperlink>
      <w:r w:rsidR="008C550F" w:rsidRPr="00194DB1">
        <w:rPr>
          <w:rStyle w:val="Hyperlink"/>
          <w:rFonts w:ascii="MetaPro-Norm" w:hAnsi="MetaPro-Norm"/>
          <w:sz w:val="18"/>
          <w:szCs w:val="18"/>
        </w:rPr>
        <w:t>.</w:t>
      </w:r>
    </w:p>
  </w:footnote>
  <w:footnote w:id="82">
    <w:p w14:paraId="6405575B" w14:textId="32EC0199" w:rsidR="00854587" w:rsidRPr="00194DB1" w:rsidRDefault="00854587" w:rsidP="00A63E20">
      <w:pPr>
        <w:pStyle w:val="FootnoteText"/>
        <w:rPr>
          <w:rFonts w:ascii="MetaPro-Norm" w:hAnsi="MetaPro-Norm"/>
          <w:sz w:val="18"/>
          <w:szCs w:val="18"/>
        </w:rPr>
      </w:pPr>
      <w:r w:rsidRPr="00194DB1">
        <w:rPr>
          <w:rStyle w:val="FootnoteReference"/>
          <w:rFonts w:ascii="MetaPro-Norm" w:hAnsi="MetaPro-Norm"/>
          <w:sz w:val="18"/>
          <w:szCs w:val="18"/>
        </w:rPr>
        <w:footnoteRef/>
      </w:r>
      <w:r w:rsidRPr="00194DB1">
        <w:rPr>
          <w:rFonts w:ascii="MetaPro-Norm" w:hAnsi="MetaPro-Norm"/>
          <w:sz w:val="18"/>
          <w:szCs w:val="18"/>
        </w:rPr>
        <w:t xml:space="preserve"> </w:t>
      </w:r>
      <w:r w:rsidR="008C550F" w:rsidRPr="00194DB1">
        <w:rPr>
          <w:rFonts w:ascii="MetaPro-Norm" w:hAnsi="MetaPro-Norm"/>
          <w:sz w:val="18"/>
          <w:szCs w:val="18"/>
        </w:rPr>
        <w:t xml:space="preserve">Kyle Knight and Tanya Lokshina, “No End to Chechnya’s Violent Anti-Gay Campaign,” commentary, Human Rights Watch Dispatch, August 31, 2021, </w:t>
      </w:r>
      <w:hyperlink r:id="rId68" w:history="1">
        <w:r w:rsidR="008C550F" w:rsidRPr="00194DB1">
          <w:rPr>
            <w:rStyle w:val="Hyperlink"/>
            <w:rFonts w:ascii="MetaPro-Norm" w:hAnsi="MetaPro-Norm"/>
            <w:sz w:val="18"/>
            <w:szCs w:val="18"/>
          </w:rPr>
          <w:t>https://www.hrw.org/news/2021/08/31/no-end-chechnyas-violent-anti-gay-campaign</w:t>
        </w:r>
      </w:hyperlink>
      <w:r w:rsidR="008C550F" w:rsidRPr="00194DB1">
        <w:rPr>
          <w:rFonts w:ascii="MetaPro-Norm" w:hAnsi="MetaPro-Norm"/>
          <w:sz w:val="18"/>
          <w:szCs w:val="18"/>
        </w:rPr>
        <w:t>.</w:t>
      </w:r>
    </w:p>
  </w:footnote>
  <w:footnote w:id="83">
    <w:p w14:paraId="3BF51DD1" w14:textId="3B4BD074" w:rsidR="00854587" w:rsidRPr="00194DB1" w:rsidRDefault="00854587" w:rsidP="00A63E20">
      <w:pPr>
        <w:pStyle w:val="FootnoteText"/>
        <w:rPr>
          <w:rFonts w:ascii="MetaPro-Norm" w:hAnsi="MetaPro-Norm"/>
          <w:sz w:val="18"/>
          <w:szCs w:val="18"/>
        </w:rPr>
      </w:pPr>
      <w:r w:rsidRPr="00194DB1">
        <w:rPr>
          <w:rStyle w:val="FootnoteReference"/>
          <w:rFonts w:ascii="MetaPro-Norm" w:hAnsi="MetaPro-Norm"/>
          <w:sz w:val="18"/>
          <w:szCs w:val="18"/>
        </w:rPr>
        <w:footnoteRef/>
      </w:r>
      <w:r w:rsidRPr="00194DB1">
        <w:rPr>
          <w:rFonts w:ascii="MetaPro-Norm" w:hAnsi="MetaPro-Norm"/>
          <w:sz w:val="18"/>
          <w:szCs w:val="18"/>
        </w:rPr>
        <w:t xml:space="preserve"> </w:t>
      </w:r>
      <w:r w:rsidR="006374AB" w:rsidRPr="00194DB1">
        <w:rPr>
          <w:rFonts w:ascii="MetaPro-Norm" w:hAnsi="MetaPro-Norm"/>
          <w:sz w:val="18"/>
          <w:szCs w:val="18"/>
        </w:rPr>
        <w:t>Ibid.</w:t>
      </w:r>
    </w:p>
  </w:footnote>
  <w:footnote w:id="84">
    <w:p w14:paraId="4585BA03" w14:textId="6688C6F5" w:rsidR="00854587" w:rsidRPr="00194DB1" w:rsidRDefault="00854587" w:rsidP="00A63E20">
      <w:pPr>
        <w:pStyle w:val="FootnoteText"/>
        <w:rPr>
          <w:rFonts w:ascii="MetaPro-Norm" w:hAnsi="MetaPro-Norm"/>
          <w:sz w:val="18"/>
          <w:szCs w:val="18"/>
        </w:rPr>
      </w:pPr>
      <w:r w:rsidRPr="00194DB1">
        <w:rPr>
          <w:rStyle w:val="FootnoteReference"/>
          <w:rFonts w:ascii="MetaPro-Norm" w:hAnsi="MetaPro-Norm"/>
          <w:sz w:val="18"/>
          <w:szCs w:val="18"/>
        </w:rPr>
        <w:footnoteRef/>
      </w:r>
      <w:r w:rsidR="008C550F" w:rsidRPr="00194DB1">
        <w:rPr>
          <w:rFonts w:ascii="MetaPro-Norm" w:hAnsi="MetaPro-Norm"/>
          <w:sz w:val="18"/>
          <w:szCs w:val="18"/>
        </w:rPr>
        <w:t xml:space="preserve"> Tanya Lokshina, “Police ‘Kidnap’ Chechen Woman Who </w:t>
      </w:r>
      <w:r w:rsidR="006374AB" w:rsidRPr="00194DB1">
        <w:rPr>
          <w:rFonts w:ascii="MetaPro-Norm" w:hAnsi="MetaPro-Norm"/>
          <w:sz w:val="18"/>
          <w:szCs w:val="18"/>
        </w:rPr>
        <w:t>Escaped</w:t>
      </w:r>
      <w:r w:rsidR="008C550F" w:rsidRPr="00194DB1">
        <w:rPr>
          <w:rFonts w:ascii="MetaPro-Norm" w:hAnsi="MetaPro-Norm"/>
          <w:sz w:val="18"/>
          <w:szCs w:val="18"/>
        </w:rPr>
        <w:t xml:space="preserve"> Abuse,” commentary, Human Rights Watch Dispatch, June 15, 2021,</w:t>
      </w:r>
      <w:r w:rsidRPr="00194DB1">
        <w:rPr>
          <w:rFonts w:ascii="MetaPro-Norm" w:hAnsi="MetaPro-Norm"/>
          <w:sz w:val="18"/>
          <w:szCs w:val="18"/>
        </w:rPr>
        <w:t xml:space="preserve"> </w:t>
      </w:r>
      <w:hyperlink r:id="rId69" w:history="1">
        <w:r w:rsidRPr="00194DB1">
          <w:rPr>
            <w:rStyle w:val="Hyperlink"/>
            <w:rFonts w:ascii="MetaPro-Norm" w:hAnsi="MetaPro-Norm"/>
            <w:sz w:val="18"/>
            <w:szCs w:val="18"/>
          </w:rPr>
          <w:t>https://www.hrw.org/news/2021/06/15/police-kidnap-chechen-woman-who-escaped-abuse</w:t>
        </w:r>
      </w:hyperlink>
      <w:r w:rsidR="008C550F" w:rsidRPr="00194DB1">
        <w:rPr>
          <w:rFonts w:ascii="MetaPro-Norm" w:hAnsi="MetaPro-Norm"/>
          <w:sz w:val="18"/>
          <w:szCs w:val="18"/>
        </w:rPr>
        <w:t>.</w:t>
      </w:r>
    </w:p>
  </w:footnote>
  <w:footnote w:id="85">
    <w:p w14:paraId="363DCBD3" w14:textId="699C77C7" w:rsidR="00854587" w:rsidRPr="00194DB1" w:rsidRDefault="00854587" w:rsidP="00A63E20">
      <w:pPr>
        <w:pStyle w:val="FootnoteText"/>
        <w:rPr>
          <w:rFonts w:ascii="MetaPro-Norm" w:hAnsi="MetaPro-Norm"/>
          <w:sz w:val="18"/>
          <w:szCs w:val="18"/>
        </w:rPr>
      </w:pPr>
      <w:r w:rsidRPr="00194DB1">
        <w:rPr>
          <w:rStyle w:val="FootnoteReference"/>
          <w:rFonts w:ascii="MetaPro-Norm" w:hAnsi="MetaPro-Norm"/>
          <w:sz w:val="18"/>
          <w:szCs w:val="18"/>
        </w:rPr>
        <w:footnoteRef/>
      </w:r>
      <w:r w:rsidRPr="00194DB1">
        <w:rPr>
          <w:rFonts w:ascii="MetaPro-Norm" w:hAnsi="MetaPro-Norm"/>
          <w:sz w:val="18"/>
          <w:szCs w:val="18"/>
        </w:rPr>
        <w:t xml:space="preserve"> </w:t>
      </w:r>
      <w:r w:rsidR="006374AB" w:rsidRPr="00194DB1">
        <w:rPr>
          <w:rFonts w:ascii="MetaPro-Norm" w:hAnsi="MetaPro-Norm"/>
          <w:sz w:val="18"/>
          <w:szCs w:val="18"/>
        </w:rPr>
        <w:t>“‘</w:t>
      </w:r>
      <w:r w:rsidR="006374AB" w:rsidRPr="00194DB1">
        <w:rPr>
          <w:rFonts w:ascii="MetaPro-Norm" w:hAnsi="MetaPro-Norm"/>
          <w:sz w:val="18"/>
          <w:szCs w:val="18"/>
          <w:lang w:val="ru-RU"/>
        </w:rPr>
        <w:t>Российскую</w:t>
      </w:r>
      <w:r w:rsidR="006374AB" w:rsidRPr="00194DB1">
        <w:rPr>
          <w:rFonts w:ascii="MetaPro-Norm" w:hAnsi="MetaPro-Norm"/>
          <w:sz w:val="18"/>
          <w:szCs w:val="18"/>
        </w:rPr>
        <w:t xml:space="preserve"> </w:t>
      </w:r>
      <w:r w:rsidR="006374AB" w:rsidRPr="00194DB1">
        <w:rPr>
          <w:rFonts w:ascii="MetaPro-Norm" w:hAnsi="MetaPro-Norm"/>
          <w:sz w:val="18"/>
          <w:szCs w:val="18"/>
          <w:lang w:val="ru-RU"/>
        </w:rPr>
        <w:t>ЛГБТ</w:t>
      </w:r>
      <w:r w:rsidR="006374AB" w:rsidRPr="00194DB1">
        <w:rPr>
          <w:rFonts w:ascii="MetaPro-Norm" w:hAnsi="MetaPro-Norm"/>
          <w:sz w:val="18"/>
          <w:szCs w:val="18"/>
        </w:rPr>
        <w:t>-</w:t>
      </w:r>
      <w:r w:rsidR="006374AB" w:rsidRPr="00194DB1">
        <w:rPr>
          <w:rFonts w:ascii="MetaPro-Norm" w:hAnsi="MetaPro-Norm"/>
          <w:sz w:val="18"/>
          <w:szCs w:val="18"/>
          <w:lang w:val="ru-RU"/>
        </w:rPr>
        <w:t>сеть</w:t>
      </w:r>
      <w:r w:rsidR="006374AB" w:rsidRPr="00194DB1">
        <w:rPr>
          <w:rFonts w:ascii="MetaPro-Norm" w:hAnsi="MetaPro-Norm"/>
          <w:sz w:val="18"/>
          <w:szCs w:val="18"/>
        </w:rPr>
        <w:t xml:space="preserve">’ </w:t>
      </w:r>
      <w:r w:rsidR="006374AB" w:rsidRPr="00194DB1">
        <w:rPr>
          <w:rFonts w:ascii="MetaPro-Norm" w:hAnsi="MetaPro-Norm"/>
          <w:sz w:val="18"/>
          <w:szCs w:val="18"/>
          <w:lang w:val="ru-RU"/>
        </w:rPr>
        <w:t>внесли</w:t>
      </w:r>
      <w:r w:rsidR="006374AB" w:rsidRPr="00194DB1">
        <w:rPr>
          <w:rFonts w:ascii="MetaPro-Norm" w:hAnsi="MetaPro-Norm"/>
          <w:sz w:val="18"/>
          <w:szCs w:val="18"/>
        </w:rPr>
        <w:t xml:space="preserve"> </w:t>
      </w:r>
      <w:r w:rsidR="006374AB" w:rsidRPr="00194DB1">
        <w:rPr>
          <w:rFonts w:ascii="MetaPro-Norm" w:hAnsi="MetaPro-Norm"/>
          <w:sz w:val="18"/>
          <w:szCs w:val="18"/>
          <w:lang w:val="ru-RU"/>
        </w:rPr>
        <w:t>в</w:t>
      </w:r>
      <w:r w:rsidR="006374AB" w:rsidRPr="00194DB1">
        <w:rPr>
          <w:rFonts w:ascii="MetaPro-Norm" w:hAnsi="MetaPro-Norm"/>
          <w:sz w:val="18"/>
          <w:szCs w:val="18"/>
        </w:rPr>
        <w:t xml:space="preserve"> </w:t>
      </w:r>
      <w:r w:rsidR="006374AB" w:rsidRPr="00194DB1">
        <w:rPr>
          <w:rFonts w:ascii="MetaPro-Norm" w:hAnsi="MetaPro-Norm"/>
          <w:sz w:val="18"/>
          <w:szCs w:val="18"/>
          <w:lang w:val="ru-RU"/>
        </w:rPr>
        <w:t>реестр</w:t>
      </w:r>
      <w:r w:rsidR="006374AB" w:rsidRPr="00194DB1">
        <w:rPr>
          <w:rFonts w:ascii="MetaPro-Norm" w:hAnsi="MetaPro-Norm"/>
          <w:sz w:val="18"/>
          <w:szCs w:val="18"/>
        </w:rPr>
        <w:t xml:space="preserve"> </w:t>
      </w:r>
      <w:r w:rsidR="006374AB" w:rsidRPr="00194DB1">
        <w:rPr>
          <w:rFonts w:ascii="MetaPro-Norm" w:hAnsi="MetaPro-Norm"/>
          <w:sz w:val="18"/>
          <w:szCs w:val="18"/>
          <w:lang w:val="ru-RU"/>
        </w:rPr>
        <w:t>незарегистрированных</w:t>
      </w:r>
      <w:r w:rsidR="006374AB" w:rsidRPr="00194DB1">
        <w:rPr>
          <w:rFonts w:ascii="MetaPro-Norm" w:hAnsi="MetaPro-Norm"/>
          <w:sz w:val="18"/>
          <w:szCs w:val="18"/>
        </w:rPr>
        <w:t xml:space="preserve"> </w:t>
      </w:r>
      <w:r w:rsidR="006374AB" w:rsidRPr="00194DB1">
        <w:rPr>
          <w:rFonts w:ascii="MetaPro-Norm" w:hAnsi="MetaPro-Norm"/>
          <w:sz w:val="18"/>
          <w:szCs w:val="18"/>
          <w:lang w:val="ru-RU"/>
        </w:rPr>
        <w:t>объединений</w:t>
      </w:r>
      <w:r w:rsidR="006374AB" w:rsidRPr="00194DB1">
        <w:rPr>
          <w:rFonts w:ascii="MetaPro-Norm" w:hAnsi="MetaPro-Norm"/>
          <w:sz w:val="18"/>
          <w:szCs w:val="18"/>
        </w:rPr>
        <w:t>-</w:t>
      </w:r>
      <w:r w:rsidR="006374AB" w:rsidRPr="00194DB1">
        <w:rPr>
          <w:rFonts w:ascii="MetaPro-Norm" w:hAnsi="MetaPro-Norm"/>
          <w:sz w:val="18"/>
          <w:szCs w:val="18"/>
          <w:lang w:val="ru-RU"/>
        </w:rPr>
        <w:t>иноагентов</w:t>
      </w:r>
      <w:r w:rsidR="006374AB" w:rsidRPr="00194DB1">
        <w:rPr>
          <w:rFonts w:ascii="MetaPro-Norm" w:hAnsi="MetaPro-Norm"/>
          <w:sz w:val="18"/>
          <w:szCs w:val="18"/>
        </w:rPr>
        <w:t xml:space="preserve">” (“Russian LGBT Network" was included in the register of unregistered associations-foreign agents”), </w:t>
      </w:r>
      <w:r w:rsidR="006374AB" w:rsidRPr="00194DB1">
        <w:rPr>
          <w:rFonts w:ascii="MetaPro-Norm" w:hAnsi="MetaPro-Norm"/>
          <w:i/>
          <w:iCs/>
          <w:sz w:val="18"/>
          <w:szCs w:val="18"/>
        </w:rPr>
        <w:t xml:space="preserve">Interfax, </w:t>
      </w:r>
      <w:r w:rsidR="006374AB" w:rsidRPr="00194DB1">
        <w:rPr>
          <w:rFonts w:ascii="MetaPro-Norm" w:hAnsi="MetaPro-Norm"/>
          <w:sz w:val="18"/>
          <w:szCs w:val="18"/>
        </w:rPr>
        <w:t xml:space="preserve">November 8, 2021, </w:t>
      </w:r>
      <w:hyperlink r:id="rId70" w:history="1">
        <w:r w:rsidR="006374AB" w:rsidRPr="00194DB1">
          <w:rPr>
            <w:rStyle w:val="Hyperlink"/>
            <w:rFonts w:ascii="MetaPro-Norm" w:hAnsi="MetaPro-Norm"/>
            <w:sz w:val="18"/>
            <w:szCs w:val="18"/>
          </w:rPr>
          <w:t>https://www.interfax.ru/russia/801865</w:t>
        </w:r>
      </w:hyperlink>
      <w:r w:rsidRPr="00194DB1">
        <w:rPr>
          <w:rFonts w:ascii="MetaPro-Norm" w:hAnsi="MetaPro-Norm"/>
          <w:sz w:val="18"/>
          <w:szCs w:val="18"/>
        </w:rPr>
        <w:t xml:space="preserve"> </w:t>
      </w:r>
      <w:r w:rsidR="006374AB" w:rsidRPr="00194DB1">
        <w:rPr>
          <w:rFonts w:ascii="MetaPro-Norm" w:hAnsi="MetaPro-Norm"/>
          <w:sz w:val="18"/>
          <w:szCs w:val="18"/>
        </w:rPr>
        <w:t>(accessed February 8, 2022).</w:t>
      </w:r>
    </w:p>
  </w:footnote>
  <w:footnote w:id="86">
    <w:p w14:paraId="7BC1231C" w14:textId="75D61A13" w:rsidR="00854587" w:rsidRPr="00194DB1" w:rsidRDefault="00854587" w:rsidP="00A63E20">
      <w:pPr>
        <w:pStyle w:val="FootnoteText"/>
        <w:rPr>
          <w:rFonts w:ascii="MetaPro-Norm" w:hAnsi="MetaPro-Norm"/>
          <w:sz w:val="18"/>
          <w:szCs w:val="18"/>
        </w:rPr>
      </w:pPr>
      <w:r w:rsidRPr="00194DB1">
        <w:rPr>
          <w:rStyle w:val="FootnoteReference"/>
          <w:rFonts w:ascii="MetaPro-Norm" w:hAnsi="MetaPro-Norm"/>
          <w:sz w:val="18"/>
          <w:szCs w:val="18"/>
        </w:rPr>
        <w:footnoteRef/>
      </w:r>
      <w:r w:rsidR="00AD63FD" w:rsidRPr="00194DB1">
        <w:rPr>
          <w:rFonts w:ascii="MetaPro-Norm" w:hAnsi="MetaPro-Norm"/>
          <w:sz w:val="18"/>
          <w:szCs w:val="18"/>
        </w:rPr>
        <w:t xml:space="preserve"> Letter to the Chairman of the Investigation Committee of the Russian Federation A.I </w:t>
      </w:r>
      <w:proofErr w:type="spellStart"/>
      <w:r w:rsidR="00AD63FD" w:rsidRPr="00194DB1">
        <w:rPr>
          <w:rFonts w:ascii="MetaPro-Norm" w:hAnsi="MetaPro-Norm"/>
          <w:sz w:val="18"/>
          <w:szCs w:val="18"/>
        </w:rPr>
        <w:t>Bastyrkin</w:t>
      </w:r>
      <w:proofErr w:type="spellEnd"/>
      <w:r w:rsidR="00AD63FD" w:rsidRPr="00194DB1">
        <w:rPr>
          <w:rFonts w:ascii="MetaPro-Norm" w:hAnsi="MetaPro-Norm"/>
          <w:sz w:val="18"/>
          <w:szCs w:val="18"/>
        </w:rPr>
        <w:t xml:space="preserve">, “Regarding the lack of an effective investigation into the death of </w:t>
      </w:r>
      <w:proofErr w:type="spellStart"/>
      <w:r w:rsidR="00AD63FD" w:rsidRPr="00194DB1">
        <w:rPr>
          <w:rFonts w:ascii="MetaPro-Norm" w:hAnsi="MetaPro-Norm"/>
          <w:sz w:val="18"/>
          <w:szCs w:val="18"/>
        </w:rPr>
        <w:t>Madina</w:t>
      </w:r>
      <w:proofErr w:type="spellEnd"/>
      <w:r w:rsidR="00AD63FD" w:rsidRPr="00194DB1">
        <w:rPr>
          <w:rFonts w:ascii="MetaPro-Norm" w:hAnsi="MetaPro-Norm"/>
          <w:sz w:val="18"/>
          <w:szCs w:val="18"/>
        </w:rPr>
        <w:t xml:space="preserve"> </w:t>
      </w:r>
      <w:proofErr w:type="spellStart"/>
      <w:r w:rsidR="00AD63FD" w:rsidRPr="00194DB1">
        <w:rPr>
          <w:rFonts w:ascii="MetaPro-Norm" w:hAnsi="MetaPro-Norm"/>
          <w:sz w:val="18"/>
          <w:szCs w:val="18"/>
        </w:rPr>
        <w:t>Umyaeva</w:t>
      </w:r>
      <w:proofErr w:type="spellEnd"/>
      <w:r w:rsidR="00AD63FD" w:rsidRPr="00194DB1">
        <w:rPr>
          <w:rFonts w:ascii="MetaPro-Norm" w:hAnsi="MetaPro-Norm"/>
          <w:sz w:val="18"/>
          <w:szCs w:val="18"/>
        </w:rPr>
        <w:t xml:space="preserve">,” July 5, 2020, </w:t>
      </w:r>
      <w:hyperlink r:id="rId71" w:history="1">
        <w:r w:rsidR="00AD63FD" w:rsidRPr="00194DB1">
          <w:rPr>
            <w:rStyle w:val="Hyperlink"/>
            <w:rFonts w:ascii="MetaPro-Norm" w:hAnsi="MetaPro-Norm"/>
            <w:sz w:val="18"/>
            <w:szCs w:val="18"/>
          </w:rPr>
          <w:t>https://www.hrw.org/news/2020/07/05/letter-chairman-investigation-committee-russian-federation-ai-bastyrkin-0</w:t>
        </w:r>
      </w:hyperlink>
      <w:r w:rsidR="00AD63FD" w:rsidRPr="00194DB1">
        <w:rPr>
          <w:rFonts w:ascii="MetaPro-Norm" w:hAnsi="MetaPro-Norm"/>
          <w:sz w:val="18"/>
          <w:szCs w:val="18"/>
        </w:rPr>
        <w:t>.</w:t>
      </w:r>
    </w:p>
  </w:footnote>
  <w:footnote w:id="87">
    <w:p w14:paraId="3B6CD19F" w14:textId="28459686" w:rsidR="00854587" w:rsidRPr="00194DB1" w:rsidRDefault="00854587" w:rsidP="00A63E20">
      <w:pPr>
        <w:pStyle w:val="FootnoteText"/>
        <w:rPr>
          <w:rFonts w:ascii="MetaPro-Norm" w:hAnsi="MetaPro-Norm"/>
          <w:sz w:val="18"/>
          <w:szCs w:val="18"/>
        </w:rPr>
      </w:pPr>
      <w:r w:rsidRPr="00194DB1">
        <w:rPr>
          <w:rStyle w:val="FootnoteReference"/>
          <w:rFonts w:ascii="MetaPro-Norm" w:hAnsi="MetaPro-Norm"/>
          <w:sz w:val="18"/>
          <w:szCs w:val="18"/>
        </w:rPr>
        <w:footnoteRef/>
      </w:r>
      <w:hyperlink r:id="rId72" w:history="1"/>
      <w:r w:rsidR="00AD63FD" w:rsidRPr="00194DB1">
        <w:rPr>
          <w:rStyle w:val="Hyperlink"/>
          <w:rFonts w:ascii="MetaPro-Norm" w:hAnsi="MetaPro-Norm"/>
          <w:sz w:val="18"/>
          <w:szCs w:val="18"/>
        </w:rPr>
        <w:t xml:space="preserve"> Ibid.</w:t>
      </w:r>
      <w:r w:rsidRPr="00194DB1">
        <w:rPr>
          <w:rFonts w:ascii="MetaPro-Norm" w:hAnsi="MetaPro-Norm"/>
          <w:sz w:val="18"/>
          <w:szCs w:val="18"/>
        </w:rPr>
        <w:t xml:space="preserve"> </w:t>
      </w:r>
    </w:p>
  </w:footnote>
  <w:footnote w:id="88">
    <w:p w14:paraId="58B2A2B1" w14:textId="10AC4D47" w:rsidR="00854587" w:rsidRPr="00194DB1" w:rsidRDefault="00854587" w:rsidP="00A63E20">
      <w:pPr>
        <w:pStyle w:val="FootnoteText"/>
        <w:rPr>
          <w:rFonts w:ascii="MetaPro-Norm" w:hAnsi="MetaPro-Norm"/>
          <w:sz w:val="18"/>
          <w:szCs w:val="18"/>
        </w:rPr>
      </w:pPr>
      <w:r w:rsidRPr="00194DB1">
        <w:rPr>
          <w:rStyle w:val="FootnoteReference"/>
          <w:rFonts w:ascii="MetaPro-Norm" w:hAnsi="MetaPro-Norm"/>
          <w:sz w:val="18"/>
          <w:szCs w:val="18"/>
        </w:rPr>
        <w:footnoteRef/>
      </w:r>
      <w:hyperlink r:id="rId73" w:history="1"/>
      <w:r w:rsidR="00AD63FD" w:rsidRPr="00194DB1">
        <w:rPr>
          <w:rStyle w:val="Hyperlink"/>
          <w:rFonts w:ascii="MetaPro-Norm" w:hAnsi="MetaPro-Norm"/>
          <w:sz w:val="18"/>
          <w:szCs w:val="18"/>
        </w:rPr>
        <w:t xml:space="preserve"> Ibid.</w:t>
      </w:r>
      <w:r w:rsidRPr="00194DB1">
        <w:rPr>
          <w:rFonts w:ascii="MetaPro-Norm" w:hAnsi="MetaPro-Norm"/>
          <w:sz w:val="18"/>
          <w:szCs w:val="18"/>
        </w:rPr>
        <w:t xml:space="preserve"> </w:t>
      </w:r>
    </w:p>
  </w:footnote>
  <w:footnote w:id="89">
    <w:p w14:paraId="581849A6" w14:textId="3D1D51EB" w:rsidR="00854587" w:rsidRPr="00194DB1" w:rsidRDefault="00854587" w:rsidP="00A63E20">
      <w:pPr>
        <w:pStyle w:val="FootnoteText"/>
        <w:rPr>
          <w:rFonts w:ascii="MetaPro-Norm" w:hAnsi="MetaPro-Norm"/>
          <w:sz w:val="18"/>
          <w:szCs w:val="18"/>
        </w:rPr>
      </w:pPr>
      <w:r w:rsidRPr="00194DB1">
        <w:rPr>
          <w:rStyle w:val="FootnoteReference"/>
          <w:rFonts w:ascii="MetaPro-Norm" w:hAnsi="MetaPro-Norm"/>
          <w:sz w:val="18"/>
          <w:szCs w:val="18"/>
        </w:rPr>
        <w:footnoteRef/>
      </w:r>
      <w:r w:rsidR="008C550F" w:rsidRPr="00194DB1">
        <w:rPr>
          <w:rFonts w:ascii="MetaPro-Norm" w:hAnsi="MetaPro-Norm"/>
          <w:sz w:val="18"/>
          <w:szCs w:val="18"/>
        </w:rPr>
        <w:t xml:space="preserve"> Tanya Lokshina, "In Chechnya, a ruthless strongman orders family </w:t>
      </w:r>
      <w:proofErr w:type="spellStart"/>
      <w:r w:rsidR="008C550F" w:rsidRPr="00194DB1">
        <w:rPr>
          <w:rFonts w:ascii="MetaPro-Norm" w:hAnsi="MetaPro-Norm"/>
          <w:sz w:val="18"/>
          <w:szCs w:val="18"/>
        </w:rPr>
        <w:t>reuinification</w:t>
      </w:r>
      <w:proofErr w:type="spellEnd"/>
      <w:r w:rsidR="008C550F" w:rsidRPr="00194DB1">
        <w:rPr>
          <w:rFonts w:ascii="MetaPro-Norm" w:hAnsi="MetaPro-Norm"/>
          <w:sz w:val="18"/>
          <w:szCs w:val="18"/>
        </w:rPr>
        <w:t>,” commentary, Human Rights Watch Dispatch, September 6, 2017,</w:t>
      </w:r>
      <w:r w:rsidRPr="00194DB1">
        <w:rPr>
          <w:rFonts w:ascii="MetaPro-Norm" w:hAnsi="MetaPro-Norm"/>
          <w:sz w:val="18"/>
          <w:szCs w:val="18"/>
        </w:rPr>
        <w:t xml:space="preserve"> </w:t>
      </w:r>
      <w:hyperlink r:id="rId74" w:history="1">
        <w:r w:rsidRPr="00194DB1">
          <w:rPr>
            <w:rStyle w:val="Hyperlink"/>
            <w:rFonts w:ascii="MetaPro-Norm" w:hAnsi="MetaPro-Norm"/>
            <w:sz w:val="18"/>
            <w:szCs w:val="18"/>
          </w:rPr>
          <w:t>https://www.hrw.org/news/2017/09/06/chechnya-ruthless-strongman-orders-family-reunification</w:t>
        </w:r>
      </w:hyperlink>
      <w:r w:rsidR="008C550F" w:rsidRPr="00194DB1">
        <w:rPr>
          <w:rFonts w:ascii="MetaPro-Norm" w:hAnsi="MetaPro-Norm"/>
          <w:sz w:val="18"/>
          <w:szCs w:val="18"/>
        </w:rPr>
        <w:t>.</w:t>
      </w:r>
    </w:p>
  </w:footnote>
  <w:footnote w:id="90">
    <w:p w14:paraId="36CE4DFB" w14:textId="1CE6641C" w:rsidR="00854587" w:rsidRPr="00194DB1" w:rsidRDefault="00854587" w:rsidP="00A63E20">
      <w:pPr>
        <w:pStyle w:val="FootnoteText"/>
        <w:rPr>
          <w:rFonts w:ascii="MetaPro-Norm" w:hAnsi="MetaPro-Norm"/>
          <w:sz w:val="18"/>
          <w:szCs w:val="18"/>
        </w:rPr>
      </w:pPr>
      <w:r w:rsidRPr="00194DB1">
        <w:rPr>
          <w:rStyle w:val="FootnoteReference"/>
          <w:rFonts w:ascii="MetaPro-Norm" w:hAnsi="MetaPro-Norm"/>
          <w:sz w:val="18"/>
          <w:szCs w:val="18"/>
        </w:rPr>
        <w:footnoteRef/>
      </w:r>
      <w:r w:rsidR="009074EE" w:rsidRPr="00194DB1">
        <w:rPr>
          <w:rFonts w:ascii="MetaPro-Norm" w:hAnsi="MetaPro-Norm"/>
          <w:sz w:val="18"/>
          <w:szCs w:val="18"/>
        </w:rPr>
        <w:t xml:space="preserve"> Tanya Lokshina, “European Court Rules to Reunite Chechen Woman with Her Children,” commentary, Human Rights Watch Dispatch, November 25, 2021</w:t>
      </w:r>
      <w:r w:rsidR="006374AB" w:rsidRPr="00194DB1">
        <w:rPr>
          <w:rFonts w:ascii="MetaPro-Norm" w:hAnsi="MetaPro-Norm"/>
          <w:sz w:val="18"/>
          <w:szCs w:val="18"/>
        </w:rPr>
        <w:t>,</w:t>
      </w:r>
      <w:r w:rsidRPr="00194DB1">
        <w:rPr>
          <w:rFonts w:ascii="MetaPro-Norm" w:hAnsi="MetaPro-Norm"/>
          <w:sz w:val="18"/>
          <w:szCs w:val="18"/>
        </w:rPr>
        <w:t xml:space="preserve"> </w:t>
      </w:r>
      <w:hyperlink r:id="rId75" w:history="1">
        <w:r w:rsidRPr="00194DB1">
          <w:rPr>
            <w:rStyle w:val="Hyperlink"/>
            <w:rFonts w:ascii="MetaPro-Norm" w:hAnsi="MetaPro-Norm"/>
            <w:sz w:val="18"/>
            <w:szCs w:val="18"/>
          </w:rPr>
          <w:t>https://www.hrw.org/news/2021/11/25/european-court-rules-reunite-chechen-woman-her-children</w:t>
        </w:r>
      </w:hyperlink>
      <w:r w:rsidR="009074EE" w:rsidRPr="00194DB1">
        <w:rPr>
          <w:rStyle w:val="Hyperlink"/>
          <w:rFonts w:ascii="MetaPro-Norm" w:hAnsi="MetaPro-Norm"/>
          <w:sz w:val="18"/>
          <w:szCs w:val="18"/>
        </w:rPr>
        <w:t>.</w:t>
      </w:r>
      <w:r w:rsidRPr="00194DB1">
        <w:rPr>
          <w:rFonts w:ascii="MetaPro-Norm" w:hAnsi="MetaPro-Norm"/>
          <w:sz w:val="18"/>
          <w:szCs w:val="18"/>
        </w:rPr>
        <w:t xml:space="preserve"> </w:t>
      </w:r>
    </w:p>
  </w:footnote>
  <w:footnote w:id="91">
    <w:p w14:paraId="23926682" w14:textId="28DC75E5" w:rsidR="00854587" w:rsidRPr="00194DB1" w:rsidRDefault="00854587" w:rsidP="00A63E20">
      <w:pPr>
        <w:pStyle w:val="FootnoteText"/>
        <w:rPr>
          <w:rFonts w:ascii="MetaPro-Norm" w:hAnsi="MetaPro-Norm"/>
          <w:sz w:val="18"/>
          <w:szCs w:val="18"/>
        </w:rPr>
      </w:pPr>
      <w:r w:rsidRPr="00194DB1">
        <w:rPr>
          <w:rStyle w:val="FootnoteReference"/>
          <w:rFonts w:ascii="MetaPro-Norm" w:hAnsi="MetaPro-Norm"/>
          <w:sz w:val="18"/>
          <w:szCs w:val="18"/>
        </w:rPr>
        <w:footnoteRef/>
      </w:r>
      <w:r w:rsidRPr="00194DB1">
        <w:rPr>
          <w:rFonts w:ascii="MetaPro-Norm" w:hAnsi="MetaPro-Norm"/>
          <w:sz w:val="18"/>
          <w:szCs w:val="18"/>
        </w:rPr>
        <w:t xml:space="preserve"> </w:t>
      </w:r>
      <w:r w:rsidR="003979AD" w:rsidRPr="00194DB1">
        <w:rPr>
          <w:rFonts w:ascii="MetaPro-Norm" w:hAnsi="MetaPro-Norm"/>
          <w:sz w:val="18"/>
          <w:szCs w:val="18"/>
        </w:rPr>
        <w:t>European Court of Human Rights,</w:t>
      </w:r>
      <w:r w:rsidR="00AD3A33" w:rsidRPr="00194DB1">
        <w:rPr>
          <w:rFonts w:ascii="MetaPro-Norm" w:hAnsi="MetaPro-Norm"/>
          <w:sz w:val="18"/>
          <w:szCs w:val="18"/>
        </w:rPr>
        <w:t xml:space="preserve"> </w:t>
      </w:r>
      <w:proofErr w:type="spellStart"/>
      <w:r w:rsidR="00AD3A33" w:rsidRPr="00194DB1">
        <w:rPr>
          <w:rFonts w:ascii="MetaPro-Norm" w:hAnsi="MetaPro-Norm"/>
          <w:i/>
          <w:iCs/>
          <w:sz w:val="18"/>
          <w:szCs w:val="18"/>
        </w:rPr>
        <w:t>Tapayeva</w:t>
      </w:r>
      <w:proofErr w:type="spellEnd"/>
      <w:r w:rsidR="00AD3A33" w:rsidRPr="00194DB1">
        <w:rPr>
          <w:rFonts w:ascii="MetaPro-Norm" w:hAnsi="MetaPro-Norm"/>
          <w:i/>
          <w:iCs/>
          <w:sz w:val="18"/>
          <w:szCs w:val="18"/>
        </w:rPr>
        <w:t xml:space="preserve"> and Others v. Russia </w:t>
      </w:r>
      <w:r w:rsidR="00AD3A33" w:rsidRPr="00194DB1">
        <w:rPr>
          <w:rFonts w:ascii="MetaPro-Norm" w:hAnsi="MetaPro-Norm"/>
          <w:sz w:val="18"/>
          <w:szCs w:val="18"/>
        </w:rPr>
        <w:t>(24757/18), Judgement of 23 November 2021, available at</w:t>
      </w:r>
      <w:r w:rsidR="003979AD" w:rsidRPr="00194DB1">
        <w:rPr>
          <w:rFonts w:ascii="MetaPro-Norm" w:hAnsi="MetaPro-Norm"/>
          <w:sz w:val="18"/>
          <w:szCs w:val="18"/>
        </w:rPr>
        <w:t xml:space="preserve"> </w:t>
      </w:r>
      <w:hyperlink r:id="rId76" w:anchor="{%22itemid%22:[%22001-213371%22]}" w:history="1">
        <w:r w:rsidR="003979AD" w:rsidRPr="00194DB1">
          <w:rPr>
            <w:rStyle w:val="Hyperlink"/>
            <w:rFonts w:ascii="MetaPro-Norm" w:hAnsi="MetaPro-Norm"/>
            <w:sz w:val="18"/>
            <w:szCs w:val="18"/>
          </w:rPr>
          <w:t>https://hudoc.echr.coe.int/eng#{%22itemid%22:[%22001-213371%22]}</w:t>
        </w:r>
      </w:hyperlink>
      <w:r w:rsidR="00AD3A33" w:rsidRPr="00194DB1">
        <w:rPr>
          <w:rFonts w:ascii="MetaPro-Norm" w:hAnsi="MetaPro-Norm"/>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A1873" w14:textId="77777777" w:rsidR="00F92E2C" w:rsidRDefault="00F92E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AA742" w14:textId="0197A97F" w:rsidR="00F92E2C" w:rsidRDefault="00F92E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29D5F" w14:textId="77777777" w:rsidR="00F92E2C" w:rsidRDefault="00F92E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E7E7B"/>
    <w:multiLevelType w:val="hybridMultilevel"/>
    <w:tmpl w:val="A478410C"/>
    <w:lvl w:ilvl="0" w:tplc="7C089FE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9C37F7"/>
    <w:multiLevelType w:val="hybridMultilevel"/>
    <w:tmpl w:val="77B0F9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66724B"/>
    <w:multiLevelType w:val="multilevel"/>
    <w:tmpl w:val="10B2F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F42B6C"/>
    <w:multiLevelType w:val="hybridMultilevel"/>
    <w:tmpl w:val="FEB4D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9B4D6B"/>
    <w:multiLevelType w:val="hybridMultilevel"/>
    <w:tmpl w:val="7E6800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5C55E6"/>
    <w:multiLevelType w:val="hybridMultilevel"/>
    <w:tmpl w:val="336C4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3BB"/>
    <w:rsid w:val="000034BA"/>
    <w:rsid w:val="00006BD2"/>
    <w:rsid w:val="00016B44"/>
    <w:rsid w:val="00020000"/>
    <w:rsid w:val="00022BB2"/>
    <w:rsid w:val="00024161"/>
    <w:rsid w:val="00027B9B"/>
    <w:rsid w:val="00032CB4"/>
    <w:rsid w:val="000334C5"/>
    <w:rsid w:val="00034F12"/>
    <w:rsid w:val="00041EB9"/>
    <w:rsid w:val="000424BE"/>
    <w:rsid w:val="0005161A"/>
    <w:rsid w:val="000540F8"/>
    <w:rsid w:val="0005532C"/>
    <w:rsid w:val="0005777D"/>
    <w:rsid w:val="000713BB"/>
    <w:rsid w:val="000730FF"/>
    <w:rsid w:val="00073D89"/>
    <w:rsid w:val="0008196D"/>
    <w:rsid w:val="000857BD"/>
    <w:rsid w:val="00085AE2"/>
    <w:rsid w:val="000904E3"/>
    <w:rsid w:val="00092429"/>
    <w:rsid w:val="00092BA4"/>
    <w:rsid w:val="0009701D"/>
    <w:rsid w:val="000A5B9E"/>
    <w:rsid w:val="000B1F37"/>
    <w:rsid w:val="000B4888"/>
    <w:rsid w:val="000C0FA6"/>
    <w:rsid w:val="000C3E81"/>
    <w:rsid w:val="000C7680"/>
    <w:rsid w:val="000C7BE6"/>
    <w:rsid w:val="000D7A43"/>
    <w:rsid w:val="000E3F12"/>
    <w:rsid w:val="000F57B1"/>
    <w:rsid w:val="000F6FD9"/>
    <w:rsid w:val="001014A4"/>
    <w:rsid w:val="00102FFF"/>
    <w:rsid w:val="001053E0"/>
    <w:rsid w:val="0010616B"/>
    <w:rsid w:val="00134175"/>
    <w:rsid w:val="00135AA9"/>
    <w:rsid w:val="0014618D"/>
    <w:rsid w:val="00151035"/>
    <w:rsid w:val="00151C4A"/>
    <w:rsid w:val="00154A09"/>
    <w:rsid w:val="00167B97"/>
    <w:rsid w:val="001726CA"/>
    <w:rsid w:val="00184875"/>
    <w:rsid w:val="00184F60"/>
    <w:rsid w:val="00186ACB"/>
    <w:rsid w:val="00192E7E"/>
    <w:rsid w:val="00194DB1"/>
    <w:rsid w:val="0019603A"/>
    <w:rsid w:val="001A4CC2"/>
    <w:rsid w:val="001B094E"/>
    <w:rsid w:val="001B3CC3"/>
    <w:rsid w:val="001B510F"/>
    <w:rsid w:val="001C22E8"/>
    <w:rsid w:val="001C2E95"/>
    <w:rsid w:val="001C511A"/>
    <w:rsid w:val="001D2E75"/>
    <w:rsid w:val="001D5AA5"/>
    <w:rsid w:val="001D7794"/>
    <w:rsid w:val="001E0FD9"/>
    <w:rsid w:val="001E55A5"/>
    <w:rsid w:val="001E5AEB"/>
    <w:rsid w:val="001F65CE"/>
    <w:rsid w:val="00210697"/>
    <w:rsid w:val="00210857"/>
    <w:rsid w:val="00211111"/>
    <w:rsid w:val="00214507"/>
    <w:rsid w:val="0022206D"/>
    <w:rsid w:val="00225946"/>
    <w:rsid w:val="00236E31"/>
    <w:rsid w:val="002404DE"/>
    <w:rsid w:val="00250C55"/>
    <w:rsid w:val="00256292"/>
    <w:rsid w:val="00262F84"/>
    <w:rsid w:val="002728AA"/>
    <w:rsid w:val="00272BD1"/>
    <w:rsid w:val="00282324"/>
    <w:rsid w:val="00282DD1"/>
    <w:rsid w:val="002868B1"/>
    <w:rsid w:val="002909FA"/>
    <w:rsid w:val="00291932"/>
    <w:rsid w:val="00296728"/>
    <w:rsid w:val="002A1474"/>
    <w:rsid w:val="002B10B1"/>
    <w:rsid w:val="002C35E1"/>
    <w:rsid w:val="002D2933"/>
    <w:rsid w:val="002D461D"/>
    <w:rsid w:val="002E1B64"/>
    <w:rsid w:val="002E6F58"/>
    <w:rsid w:val="002F257A"/>
    <w:rsid w:val="002F27D1"/>
    <w:rsid w:val="002F7E4F"/>
    <w:rsid w:val="003045B2"/>
    <w:rsid w:val="00307589"/>
    <w:rsid w:val="00315035"/>
    <w:rsid w:val="003220D3"/>
    <w:rsid w:val="00327D37"/>
    <w:rsid w:val="00334368"/>
    <w:rsid w:val="00337793"/>
    <w:rsid w:val="0034381F"/>
    <w:rsid w:val="0034465C"/>
    <w:rsid w:val="003478D7"/>
    <w:rsid w:val="0035058F"/>
    <w:rsid w:val="00362B4E"/>
    <w:rsid w:val="00365D95"/>
    <w:rsid w:val="003675CB"/>
    <w:rsid w:val="0037053D"/>
    <w:rsid w:val="00392447"/>
    <w:rsid w:val="0039504A"/>
    <w:rsid w:val="0039724F"/>
    <w:rsid w:val="003979AD"/>
    <w:rsid w:val="003A47EA"/>
    <w:rsid w:val="003A7D6C"/>
    <w:rsid w:val="003B69C5"/>
    <w:rsid w:val="003C04B9"/>
    <w:rsid w:val="003C11EE"/>
    <w:rsid w:val="003C16A5"/>
    <w:rsid w:val="003C2C41"/>
    <w:rsid w:val="003C59BD"/>
    <w:rsid w:val="003C7C3F"/>
    <w:rsid w:val="003D4BB0"/>
    <w:rsid w:val="003E15EC"/>
    <w:rsid w:val="003E20A6"/>
    <w:rsid w:val="003E2679"/>
    <w:rsid w:val="003F75BC"/>
    <w:rsid w:val="00414814"/>
    <w:rsid w:val="00415C74"/>
    <w:rsid w:val="00425967"/>
    <w:rsid w:val="00425FED"/>
    <w:rsid w:val="004303D9"/>
    <w:rsid w:val="00431A67"/>
    <w:rsid w:val="00436B52"/>
    <w:rsid w:val="0045254F"/>
    <w:rsid w:val="00452F3D"/>
    <w:rsid w:val="00455289"/>
    <w:rsid w:val="00460FF5"/>
    <w:rsid w:val="0046432E"/>
    <w:rsid w:val="00470D82"/>
    <w:rsid w:val="00472657"/>
    <w:rsid w:val="0049112B"/>
    <w:rsid w:val="0049518D"/>
    <w:rsid w:val="00496C1C"/>
    <w:rsid w:val="0049759D"/>
    <w:rsid w:val="004A2334"/>
    <w:rsid w:val="004A7DDA"/>
    <w:rsid w:val="004B0D5D"/>
    <w:rsid w:val="004B66A6"/>
    <w:rsid w:val="004C5A66"/>
    <w:rsid w:val="004C7F97"/>
    <w:rsid w:val="004D6075"/>
    <w:rsid w:val="004D7F5F"/>
    <w:rsid w:val="004E3DEA"/>
    <w:rsid w:val="004E4D4D"/>
    <w:rsid w:val="004E66DB"/>
    <w:rsid w:val="004E6BBD"/>
    <w:rsid w:val="004F0D1D"/>
    <w:rsid w:val="004F3BF8"/>
    <w:rsid w:val="004F5090"/>
    <w:rsid w:val="004F7D77"/>
    <w:rsid w:val="0050674A"/>
    <w:rsid w:val="00507E91"/>
    <w:rsid w:val="00510DA1"/>
    <w:rsid w:val="00514FD2"/>
    <w:rsid w:val="00516E37"/>
    <w:rsid w:val="00525F35"/>
    <w:rsid w:val="005323B9"/>
    <w:rsid w:val="0054234F"/>
    <w:rsid w:val="00544979"/>
    <w:rsid w:val="005458AF"/>
    <w:rsid w:val="0055180D"/>
    <w:rsid w:val="00560638"/>
    <w:rsid w:val="00564EFA"/>
    <w:rsid w:val="00570A3D"/>
    <w:rsid w:val="0057583C"/>
    <w:rsid w:val="00580203"/>
    <w:rsid w:val="005811D9"/>
    <w:rsid w:val="0058233D"/>
    <w:rsid w:val="0058325D"/>
    <w:rsid w:val="00583D59"/>
    <w:rsid w:val="00583F68"/>
    <w:rsid w:val="00584D9E"/>
    <w:rsid w:val="0058720E"/>
    <w:rsid w:val="00593A89"/>
    <w:rsid w:val="005A14A4"/>
    <w:rsid w:val="005A1B7D"/>
    <w:rsid w:val="005A5238"/>
    <w:rsid w:val="005B16B5"/>
    <w:rsid w:val="005B1C5E"/>
    <w:rsid w:val="005B5789"/>
    <w:rsid w:val="005C1CDF"/>
    <w:rsid w:val="005C3F06"/>
    <w:rsid w:val="005C4247"/>
    <w:rsid w:val="005C74DF"/>
    <w:rsid w:val="005D1D45"/>
    <w:rsid w:val="005D4506"/>
    <w:rsid w:val="005E391B"/>
    <w:rsid w:val="005E43B5"/>
    <w:rsid w:val="005E74BA"/>
    <w:rsid w:val="005F3808"/>
    <w:rsid w:val="005F612B"/>
    <w:rsid w:val="0060405C"/>
    <w:rsid w:val="006064CE"/>
    <w:rsid w:val="00611EDF"/>
    <w:rsid w:val="0061441D"/>
    <w:rsid w:val="00614AA0"/>
    <w:rsid w:val="006178A2"/>
    <w:rsid w:val="00627E1F"/>
    <w:rsid w:val="0063123A"/>
    <w:rsid w:val="00631D22"/>
    <w:rsid w:val="006321E5"/>
    <w:rsid w:val="006374AB"/>
    <w:rsid w:val="00643D13"/>
    <w:rsid w:val="00652A45"/>
    <w:rsid w:val="006536A7"/>
    <w:rsid w:val="00663089"/>
    <w:rsid w:val="006641C3"/>
    <w:rsid w:val="006734CB"/>
    <w:rsid w:val="00674E62"/>
    <w:rsid w:val="0068274A"/>
    <w:rsid w:val="0069515F"/>
    <w:rsid w:val="006A1AA6"/>
    <w:rsid w:val="006A3BEC"/>
    <w:rsid w:val="006A6616"/>
    <w:rsid w:val="006B09D2"/>
    <w:rsid w:val="006B3EF2"/>
    <w:rsid w:val="006B5A1C"/>
    <w:rsid w:val="006B7800"/>
    <w:rsid w:val="006D1E53"/>
    <w:rsid w:val="006D4DE4"/>
    <w:rsid w:val="006E3636"/>
    <w:rsid w:val="006E5F09"/>
    <w:rsid w:val="006E66AD"/>
    <w:rsid w:val="006F448E"/>
    <w:rsid w:val="006F5D9F"/>
    <w:rsid w:val="006F5E2B"/>
    <w:rsid w:val="007070DA"/>
    <w:rsid w:val="00712CA2"/>
    <w:rsid w:val="007149E1"/>
    <w:rsid w:val="0073210F"/>
    <w:rsid w:val="007418A5"/>
    <w:rsid w:val="007426FF"/>
    <w:rsid w:val="00743504"/>
    <w:rsid w:val="00744BC2"/>
    <w:rsid w:val="0076686F"/>
    <w:rsid w:val="00770D6F"/>
    <w:rsid w:val="0077601F"/>
    <w:rsid w:val="00780A49"/>
    <w:rsid w:val="00780BC2"/>
    <w:rsid w:val="00783E30"/>
    <w:rsid w:val="007951C8"/>
    <w:rsid w:val="007A161A"/>
    <w:rsid w:val="007A4936"/>
    <w:rsid w:val="007B5FFE"/>
    <w:rsid w:val="007B6103"/>
    <w:rsid w:val="007B71A3"/>
    <w:rsid w:val="007C01F7"/>
    <w:rsid w:val="007C0FAD"/>
    <w:rsid w:val="007C37BE"/>
    <w:rsid w:val="007C540F"/>
    <w:rsid w:val="007C6BC0"/>
    <w:rsid w:val="007D66ED"/>
    <w:rsid w:val="007E1C4D"/>
    <w:rsid w:val="007E2445"/>
    <w:rsid w:val="007E2E77"/>
    <w:rsid w:val="007E7F85"/>
    <w:rsid w:val="007F222D"/>
    <w:rsid w:val="007F31D1"/>
    <w:rsid w:val="007F39A3"/>
    <w:rsid w:val="00805173"/>
    <w:rsid w:val="008101CE"/>
    <w:rsid w:val="00820754"/>
    <w:rsid w:val="008230A6"/>
    <w:rsid w:val="00824603"/>
    <w:rsid w:val="0082562A"/>
    <w:rsid w:val="00832F75"/>
    <w:rsid w:val="00835AF7"/>
    <w:rsid w:val="008373A1"/>
    <w:rsid w:val="00850AED"/>
    <w:rsid w:val="00854587"/>
    <w:rsid w:val="008638EF"/>
    <w:rsid w:val="00870ADD"/>
    <w:rsid w:val="0087232B"/>
    <w:rsid w:val="00874E34"/>
    <w:rsid w:val="008807A1"/>
    <w:rsid w:val="00882024"/>
    <w:rsid w:val="00882E6A"/>
    <w:rsid w:val="00890D3D"/>
    <w:rsid w:val="00892E52"/>
    <w:rsid w:val="00894D26"/>
    <w:rsid w:val="00896E84"/>
    <w:rsid w:val="0089777D"/>
    <w:rsid w:val="008B4253"/>
    <w:rsid w:val="008B47BB"/>
    <w:rsid w:val="008B7098"/>
    <w:rsid w:val="008C3134"/>
    <w:rsid w:val="008C53F3"/>
    <w:rsid w:val="008C550F"/>
    <w:rsid w:val="008D412A"/>
    <w:rsid w:val="008D4C94"/>
    <w:rsid w:val="008D6A33"/>
    <w:rsid w:val="008D709D"/>
    <w:rsid w:val="008E3C68"/>
    <w:rsid w:val="008E4197"/>
    <w:rsid w:val="008E4D23"/>
    <w:rsid w:val="008F3C31"/>
    <w:rsid w:val="00902BD1"/>
    <w:rsid w:val="009074EE"/>
    <w:rsid w:val="0091461D"/>
    <w:rsid w:val="00915685"/>
    <w:rsid w:val="009205CE"/>
    <w:rsid w:val="0093303E"/>
    <w:rsid w:val="00937672"/>
    <w:rsid w:val="00953271"/>
    <w:rsid w:val="00955144"/>
    <w:rsid w:val="00961FA2"/>
    <w:rsid w:val="009651E9"/>
    <w:rsid w:val="009676B6"/>
    <w:rsid w:val="009750B2"/>
    <w:rsid w:val="00990B04"/>
    <w:rsid w:val="00995CEF"/>
    <w:rsid w:val="00995D42"/>
    <w:rsid w:val="0099614E"/>
    <w:rsid w:val="00997143"/>
    <w:rsid w:val="009A3AAF"/>
    <w:rsid w:val="009A457E"/>
    <w:rsid w:val="009B08FD"/>
    <w:rsid w:val="009B3305"/>
    <w:rsid w:val="009B4F29"/>
    <w:rsid w:val="009C5CD5"/>
    <w:rsid w:val="009C70AC"/>
    <w:rsid w:val="009D0D27"/>
    <w:rsid w:val="009D1149"/>
    <w:rsid w:val="009D726A"/>
    <w:rsid w:val="009D739F"/>
    <w:rsid w:val="009E010D"/>
    <w:rsid w:val="009E2DFC"/>
    <w:rsid w:val="009E70F9"/>
    <w:rsid w:val="009F634D"/>
    <w:rsid w:val="00A11718"/>
    <w:rsid w:val="00A15312"/>
    <w:rsid w:val="00A15D0E"/>
    <w:rsid w:val="00A15DFE"/>
    <w:rsid w:val="00A269C0"/>
    <w:rsid w:val="00A27C57"/>
    <w:rsid w:val="00A31FCC"/>
    <w:rsid w:val="00A35176"/>
    <w:rsid w:val="00A45B71"/>
    <w:rsid w:val="00A5417D"/>
    <w:rsid w:val="00A550A5"/>
    <w:rsid w:val="00A63E20"/>
    <w:rsid w:val="00A773B9"/>
    <w:rsid w:val="00A83124"/>
    <w:rsid w:val="00A96420"/>
    <w:rsid w:val="00A96CFC"/>
    <w:rsid w:val="00AA6B84"/>
    <w:rsid w:val="00AA7A96"/>
    <w:rsid w:val="00AC1A4D"/>
    <w:rsid w:val="00AD08EF"/>
    <w:rsid w:val="00AD3A33"/>
    <w:rsid w:val="00AD63FD"/>
    <w:rsid w:val="00AE0464"/>
    <w:rsid w:val="00AE2A5B"/>
    <w:rsid w:val="00AE4588"/>
    <w:rsid w:val="00AE4FEE"/>
    <w:rsid w:val="00AE5083"/>
    <w:rsid w:val="00AE546E"/>
    <w:rsid w:val="00AE6854"/>
    <w:rsid w:val="00AF09ED"/>
    <w:rsid w:val="00B0322A"/>
    <w:rsid w:val="00B136A0"/>
    <w:rsid w:val="00B202EF"/>
    <w:rsid w:val="00B2326A"/>
    <w:rsid w:val="00B24E81"/>
    <w:rsid w:val="00B34178"/>
    <w:rsid w:val="00B3460F"/>
    <w:rsid w:val="00B522A6"/>
    <w:rsid w:val="00B5349A"/>
    <w:rsid w:val="00B547E9"/>
    <w:rsid w:val="00B64687"/>
    <w:rsid w:val="00B74120"/>
    <w:rsid w:val="00B81107"/>
    <w:rsid w:val="00B86C96"/>
    <w:rsid w:val="00B921F7"/>
    <w:rsid w:val="00B97CA0"/>
    <w:rsid w:val="00BA74A9"/>
    <w:rsid w:val="00BB4C5A"/>
    <w:rsid w:val="00BC4A65"/>
    <w:rsid w:val="00BC7808"/>
    <w:rsid w:val="00BD0F3D"/>
    <w:rsid w:val="00BE0BDC"/>
    <w:rsid w:val="00BF5B3C"/>
    <w:rsid w:val="00BF602C"/>
    <w:rsid w:val="00BF6B78"/>
    <w:rsid w:val="00C02DDD"/>
    <w:rsid w:val="00C05058"/>
    <w:rsid w:val="00C068E8"/>
    <w:rsid w:val="00C07F83"/>
    <w:rsid w:val="00C161BD"/>
    <w:rsid w:val="00C17BC6"/>
    <w:rsid w:val="00C21EE0"/>
    <w:rsid w:val="00C229E2"/>
    <w:rsid w:val="00C3174D"/>
    <w:rsid w:val="00C32C5D"/>
    <w:rsid w:val="00C34A38"/>
    <w:rsid w:val="00C34E67"/>
    <w:rsid w:val="00C511CF"/>
    <w:rsid w:val="00C57C7D"/>
    <w:rsid w:val="00C57EB7"/>
    <w:rsid w:val="00C605EB"/>
    <w:rsid w:val="00C63144"/>
    <w:rsid w:val="00C720A3"/>
    <w:rsid w:val="00C732BF"/>
    <w:rsid w:val="00C85871"/>
    <w:rsid w:val="00C92330"/>
    <w:rsid w:val="00C943BA"/>
    <w:rsid w:val="00CA7F11"/>
    <w:rsid w:val="00CB13A5"/>
    <w:rsid w:val="00CB6DD2"/>
    <w:rsid w:val="00CC036E"/>
    <w:rsid w:val="00CC272C"/>
    <w:rsid w:val="00CD3285"/>
    <w:rsid w:val="00CE04A4"/>
    <w:rsid w:val="00CE0E25"/>
    <w:rsid w:val="00CE43FC"/>
    <w:rsid w:val="00CF4F9A"/>
    <w:rsid w:val="00CF6635"/>
    <w:rsid w:val="00D05A3D"/>
    <w:rsid w:val="00D067CE"/>
    <w:rsid w:val="00D07B84"/>
    <w:rsid w:val="00D14A1A"/>
    <w:rsid w:val="00D21F73"/>
    <w:rsid w:val="00D239F9"/>
    <w:rsid w:val="00D4084B"/>
    <w:rsid w:val="00D4395E"/>
    <w:rsid w:val="00D44528"/>
    <w:rsid w:val="00D44825"/>
    <w:rsid w:val="00D46696"/>
    <w:rsid w:val="00D4786E"/>
    <w:rsid w:val="00D532ED"/>
    <w:rsid w:val="00D575FF"/>
    <w:rsid w:val="00D61CB9"/>
    <w:rsid w:val="00D643B4"/>
    <w:rsid w:val="00D70A94"/>
    <w:rsid w:val="00D71E24"/>
    <w:rsid w:val="00D92E0E"/>
    <w:rsid w:val="00D9756D"/>
    <w:rsid w:val="00DA2ACD"/>
    <w:rsid w:val="00DA54AC"/>
    <w:rsid w:val="00DB04F2"/>
    <w:rsid w:val="00DB290B"/>
    <w:rsid w:val="00DB439A"/>
    <w:rsid w:val="00DB483C"/>
    <w:rsid w:val="00DC07FA"/>
    <w:rsid w:val="00DC7DF3"/>
    <w:rsid w:val="00DD1292"/>
    <w:rsid w:val="00DD672E"/>
    <w:rsid w:val="00DE2FB7"/>
    <w:rsid w:val="00DE33DD"/>
    <w:rsid w:val="00DE600D"/>
    <w:rsid w:val="00DE6EC6"/>
    <w:rsid w:val="00DF776E"/>
    <w:rsid w:val="00E02A29"/>
    <w:rsid w:val="00E03C81"/>
    <w:rsid w:val="00E11CCE"/>
    <w:rsid w:val="00E13A79"/>
    <w:rsid w:val="00E15685"/>
    <w:rsid w:val="00E15F83"/>
    <w:rsid w:val="00E20618"/>
    <w:rsid w:val="00E33333"/>
    <w:rsid w:val="00E37565"/>
    <w:rsid w:val="00E37E6F"/>
    <w:rsid w:val="00E413BA"/>
    <w:rsid w:val="00E42A18"/>
    <w:rsid w:val="00E432CA"/>
    <w:rsid w:val="00E50690"/>
    <w:rsid w:val="00E52160"/>
    <w:rsid w:val="00E52FB9"/>
    <w:rsid w:val="00E5392E"/>
    <w:rsid w:val="00E65A98"/>
    <w:rsid w:val="00E6614B"/>
    <w:rsid w:val="00E675B2"/>
    <w:rsid w:val="00E675E7"/>
    <w:rsid w:val="00E70FA3"/>
    <w:rsid w:val="00E829BF"/>
    <w:rsid w:val="00E843DE"/>
    <w:rsid w:val="00E84F88"/>
    <w:rsid w:val="00EA5960"/>
    <w:rsid w:val="00EA66D8"/>
    <w:rsid w:val="00EB0330"/>
    <w:rsid w:val="00EB4512"/>
    <w:rsid w:val="00EB5CB1"/>
    <w:rsid w:val="00EB6083"/>
    <w:rsid w:val="00EC377D"/>
    <w:rsid w:val="00EC48A7"/>
    <w:rsid w:val="00EC4B76"/>
    <w:rsid w:val="00EC61AA"/>
    <w:rsid w:val="00EC63B9"/>
    <w:rsid w:val="00ED0BD2"/>
    <w:rsid w:val="00ED265B"/>
    <w:rsid w:val="00ED42AB"/>
    <w:rsid w:val="00EE279A"/>
    <w:rsid w:val="00EE5D05"/>
    <w:rsid w:val="00EE6D39"/>
    <w:rsid w:val="00EF4248"/>
    <w:rsid w:val="00EF69C3"/>
    <w:rsid w:val="00F07077"/>
    <w:rsid w:val="00F10BDD"/>
    <w:rsid w:val="00F11F3A"/>
    <w:rsid w:val="00F1235C"/>
    <w:rsid w:val="00F251E7"/>
    <w:rsid w:val="00F3020B"/>
    <w:rsid w:val="00F30E58"/>
    <w:rsid w:val="00F36FC3"/>
    <w:rsid w:val="00F4392C"/>
    <w:rsid w:val="00F45A07"/>
    <w:rsid w:val="00F4614D"/>
    <w:rsid w:val="00F50F4D"/>
    <w:rsid w:val="00F52477"/>
    <w:rsid w:val="00F52BE2"/>
    <w:rsid w:val="00F53A48"/>
    <w:rsid w:val="00F63A1A"/>
    <w:rsid w:val="00F66A9B"/>
    <w:rsid w:val="00F67B52"/>
    <w:rsid w:val="00F74106"/>
    <w:rsid w:val="00F81BDA"/>
    <w:rsid w:val="00F81C80"/>
    <w:rsid w:val="00F81DDC"/>
    <w:rsid w:val="00F860B1"/>
    <w:rsid w:val="00F87D94"/>
    <w:rsid w:val="00F920F7"/>
    <w:rsid w:val="00F92E2C"/>
    <w:rsid w:val="00FA123D"/>
    <w:rsid w:val="00FA1242"/>
    <w:rsid w:val="00FA16B0"/>
    <w:rsid w:val="00FB4C5B"/>
    <w:rsid w:val="00FC154F"/>
    <w:rsid w:val="00FC5EE3"/>
    <w:rsid w:val="00FD15B7"/>
    <w:rsid w:val="00FE0A13"/>
    <w:rsid w:val="00FE36AA"/>
    <w:rsid w:val="00FE52BD"/>
    <w:rsid w:val="00FF1F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1F1DD2"/>
  <w15:chartTrackingRefBased/>
  <w15:docId w15:val="{0C36D655-4BAA-A549-B1B7-00D9C60F0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3BB"/>
    <w:pPr>
      <w:spacing w:after="160" w:line="259" w:lineRule="auto"/>
    </w:pPr>
    <w:rPr>
      <w:rFonts w:eastAsiaTheme="minorHAnsi"/>
      <w:sz w:val="22"/>
      <w:szCs w:val="22"/>
      <w:lang w:eastAsia="en-US"/>
    </w:rPr>
  </w:style>
  <w:style w:type="paragraph" w:styleId="Heading1">
    <w:name w:val="heading 1"/>
    <w:basedOn w:val="Normal"/>
    <w:next w:val="Normal"/>
    <w:link w:val="Heading1Char"/>
    <w:uiPriority w:val="9"/>
    <w:qFormat/>
    <w:rsid w:val="00564E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A47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ft,single space,fn,footnote text,Footnote Text qer Char,Footnote Text qer,Footnote Text Char1 Char1,Footnote Text Char Char Char1,Footnote Text Char1 Char Char,Footnote Text Char Char Char Char,ALTS FOOTNOTE,ft2"/>
    <w:basedOn w:val="Normal"/>
    <w:link w:val="FootnoteTextChar"/>
    <w:unhideWhenUsed/>
    <w:qFormat/>
    <w:rsid w:val="000713BB"/>
    <w:pPr>
      <w:spacing w:after="0" w:line="240" w:lineRule="auto"/>
    </w:pPr>
    <w:rPr>
      <w:sz w:val="20"/>
      <w:szCs w:val="20"/>
    </w:rPr>
  </w:style>
  <w:style w:type="character" w:customStyle="1" w:styleId="FootnoteTextChar">
    <w:name w:val="Footnote Text Char"/>
    <w:aliases w:val="5_G Char,Footnote Text Char Char Char,ft Char,single space Char,fn Char,footnote text Char,Footnote Text qer Char Char,Footnote Text qer Char1,Footnote Text Char1 Char1 Char,Footnote Text Char Char Char1 Char,ALTS FOOTNOTE Char"/>
    <w:basedOn w:val="DefaultParagraphFont"/>
    <w:link w:val="FootnoteText"/>
    <w:rsid w:val="000713BB"/>
    <w:rPr>
      <w:rFonts w:eastAsiaTheme="minorHAnsi"/>
      <w:sz w:val="20"/>
      <w:szCs w:val="20"/>
      <w:lang w:eastAsia="en-US"/>
    </w:rPr>
  </w:style>
  <w:style w:type="character" w:styleId="FootnoteReference">
    <w:name w:val="footnote reference"/>
    <w:basedOn w:val="DefaultParagraphFont"/>
    <w:uiPriority w:val="99"/>
    <w:unhideWhenUsed/>
    <w:qFormat/>
    <w:rsid w:val="000713BB"/>
    <w:rPr>
      <w:vertAlign w:val="superscript"/>
    </w:rPr>
  </w:style>
  <w:style w:type="paragraph" w:styleId="BalloonText">
    <w:name w:val="Balloon Text"/>
    <w:basedOn w:val="Normal"/>
    <w:link w:val="BalloonTextChar"/>
    <w:uiPriority w:val="99"/>
    <w:semiHidden/>
    <w:unhideWhenUsed/>
    <w:rsid w:val="005E43B5"/>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E43B5"/>
    <w:rPr>
      <w:rFonts w:ascii="Times New Roman" w:eastAsiaTheme="minorHAnsi" w:hAnsi="Times New Roman" w:cs="Times New Roman"/>
      <w:sz w:val="18"/>
      <w:szCs w:val="18"/>
      <w:lang w:eastAsia="en-US"/>
    </w:rPr>
  </w:style>
  <w:style w:type="character" w:styleId="Hyperlink">
    <w:name w:val="Hyperlink"/>
    <w:basedOn w:val="DefaultParagraphFont"/>
    <w:uiPriority w:val="99"/>
    <w:unhideWhenUsed/>
    <w:rsid w:val="00AD08EF"/>
    <w:rPr>
      <w:strike w:val="0"/>
      <w:dstrike w:val="0"/>
      <w:color w:val="000000" w:themeColor="text1"/>
      <w:u w:val="none"/>
      <w:effect w:val="none"/>
    </w:rPr>
  </w:style>
  <w:style w:type="paragraph" w:styleId="ListParagraph">
    <w:name w:val="List Paragraph"/>
    <w:basedOn w:val="Normal"/>
    <w:uiPriority w:val="34"/>
    <w:qFormat/>
    <w:rsid w:val="00AD08EF"/>
    <w:pPr>
      <w:ind w:left="720"/>
      <w:contextualSpacing/>
    </w:pPr>
  </w:style>
  <w:style w:type="character" w:styleId="UnresolvedMention">
    <w:name w:val="Unresolved Mention"/>
    <w:basedOn w:val="DefaultParagraphFont"/>
    <w:uiPriority w:val="99"/>
    <w:semiHidden/>
    <w:unhideWhenUsed/>
    <w:rsid w:val="00743504"/>
    <w:rPr>
      <w:color w:val="605E5C"/>
      <w:shd w:val="clear" w:color="auto" w:fill="E1DFDD"/>
    </w:rPr>
  </w:style>
  <w:style w:type="character" w:customStyle="1" w:styleId="apple-converted-space">
    <w:name w:val="apple-converted-space"/>
    <w:basedOn w:val="DefaultParagraphFont"/>
    <w:rsid w:val="000C0FA6"/>
  </w:style>
  <w:style w:type="character" w:styleId="CommentReference">
    <w:name w:val="annotation reference"/>
    <w:basedOn w:val="DefaultParagraphFont"/>
    <w:uiPriority w:val="99"/>
    <w:semiHidden/>
    <w:unhideWhenUsed/>
    <w:rsid w:val="00953271"/>
    <w:rPr>
      <w:sz w:val="16"/>
      <w:szCs w:val="16"/>
    </w:rPr>
  </w:style>
  <w:style w:type="paragraph" w:styleId="CommentText">
    <w:name w:val="annotation text"/>
    <w:basedOn w:val="Normal"/>
    <w:link w:val="CommentTextChar"/>
    <w:uiPriority w:val="99"/>
    <w:unhideWhenUsed/>
    <w:rsid w:val="00953271"/>
    <w:pPr>
      <w:spacing w:line="240" w:lineRule="auto"/>
    </w:pPr>
    <w:rPr>
      <w:sz w:val="20"/>
      <w:szCs w:val="20"/>
    </w:rPr>
  </w:style>
  <w:style w:type="character" w:customStyle="1" w:styleId="CommentTextChar">
    <w:name w:val="Comment Text Char"/>
    <w:basedOn w:val="DefaultParagraphFont"/>
    <w:link w:val="CommentText"/>
    <w:uiPriority w:val="99"/>
    <w:rsid w:val="00953271"/>
    <w:rPr>
      <w:rFonts w:eastAsiaTheme="minorHAnsi"/>
      <w:sz w:val="20"/>
      <w:szCs w:val="20"/>
      <w:lang w:eastAsia="en-US"/>
    </w:rPr>
  </w:style>
  <w:style w:type="paragraph" w:styleId="CommentSubject">
    <w:name w:val="annotation subject"/>
    <w:basedOn w:val="CommentText"/>
    <w:next w:val="CommentText"/>
    <w:link w:val="CommentSubjectChar"/>
    <w:uiPriority w:val="99"/>
    <w:semiHidden/>
    <w:unhideWhenUsed/>
    <w:rsid w:val="00953271"/>
    <w:rPr>
      <w:b/>
      <w:bCs/>
    </w:rPr>
  </w:style>
  <w:style w:type="character" w:customStyle="1" w:styleId="CommentSubjectChar">
    <w:name w:val="Comment Subject Char"/>
    <w:basedOn w:val="CommentTextChar"/>
    <w:link w:val="CommentSubject"/>
    <w:uiPriority w:val="99"/>
    <w:semiHidden/>
    <w:rsid w:val="00953271"/>
    <w:rPr>
      <w:rFonts w:eastAsiaTheme="minorHAnsi"/>
      <w:b/>
      <w:bCs/>
      <w:sz w:val="20"/>
      <w:szCs w:val="20"/>
      <w:lang w:eastAsia="en-US"/>
    </w:rPr>
  </w:style>
  <w:style w:type="character" w:styleId="FollowedHyperlink">
    <w:name w:val="FollowedHyperlink"/>
    <w:basedOn w:val="DefaultParagraphFont"/>
    <w:uiPriority w:val="99"/>
    <w:semiHidden/>
    <w:unhideWhenUsed/>
    <w:rsid w:val="00F860B1"/>
    <w:rPr>
      <w:color w:val="954F72" w:themeColor="followedHyperlink"/>
      <w:u w:val="single"/>
    </w:rPr>
  </w:style>
  <w:style w:type="paragraph" w:styleId="Revision">
    <w:name w:val="Revision"/>
    <w:hidden/>
    <w:uiPriority w:val="99"/>
    <w:semiHidden/>
    <w:rsid w:val="003C59BD"/>
    <w:rPr>
      <w:rFonts w:eastAsiaTheme="minorHAnsi"/>
      <w:sz w:val="22"/>
      <w:szCs w:val="22"/>
      <w:lang w:eastAsia="en-US"/>
    </w:rPr>
  </w:style>
  <w:style w:type="paragraph" w:styleId="Header">
    <w:name w:val="header"/>
    <w:basedOn w:val="Normal"/>
    <w:link w:val="HeaderChar"/>
    <w:uiPriority w:val="99"/>
    <w:unhideWhenUsed/>
    <w:rsid w:val="006144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441D"/>
    <w:rPr>
      <w:rFonts w:eastAsiaTheme="minorHAnsi"/>
      <w:sz w:val="22"/>
      <w:szCs w:val="22"/>
      <w:lang w:eastAsia="en-US"/>
    </w:rPr>
  </w:style>
  <w:style w:type="paragraph" w:styleId="Footer">
    <w:name w:val="footer"/>
    <w:basedOn w:val="Normal"/>
    <w:link w:val="FooterChar"/>
    <w:uiPriority w:val="99"/>
    <w:unhideWhenUsed/>
    <w:rsid w:val="006144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441D"/>
    <w:rPr>
      <w:rFonts w:eastAsiaTheme="minorHAnsi"/>
      <w:sz w:val="22"/>
      <w:szCs w:val="22"/>
      <w:lang w:eastAsia="en-US"/>
    </w:rPr>
  </w:style>
  <w:style w:type="paragraph" w:customStyle="1" w:styleId="pf0">
    <w:name w:val="pf0"/>
    <w:basedOn w:val="Normal"/>
    <w:rsid w:val="00A45B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A45B71"/>
    <w:rPr>
      <w:rFonts w:ascii="Segoe UI" w:hAnsi="Segoe UI" w:cs="Segoe UI" w:hint="default"/>
      <w:sz w:val="18"/>
      <w:szCs w:val="18"/>
    </w:rPr>
  </w:style>
  <w:style w:type="character" w:customStyle="1" w:styleId="cf11">
    <w:name w:val="cf11"/>
    <w:basedOn w:val="DefaultParagraphFont"/>
    <w:rsid w:val="00A45B71"/>
    <w:rPr>
      <w:rFonts w:ascii="Segoe UI" w:hAnsi="Segoe UI" w:cs="Segoe UI" w:hint="default"/>
      <w:sz w:val="18"/>
      <w:szCs w:val="18"/>
    </w:rPr>
  </w:style>
  <w:style w:type="paragraph" w:styleId="NormalWeb">
    <w:name w:val="Normal (Web)"/>
    <w:basedOn w:val="Normal"/>
    <w:uiPriority w:val="99"/>
    <w:unhideWhenUsed/>
    <w:rsid w:val="00643D1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ingleTxtGChar">
    <w:name w:val="_ Single Txt_G Char"/>
    <w:link w:val="SingleTxtG"/>
    <w:locked/>
    <w:rsid w:val="0039504A"/>
    <w:rPr>
      <w:lang w:eastAsia="en-US"/>
    </w:rPr>
  </w:style>
  <w:style w:type="paragraph" w:customStyle="1" w:styleId="SingleTxtG">
    <w:name w:val="_ Single Txt_G"/>
    <w:basedOn w:val="Normal"/>
    <w:link w:val="SingleTxtGChar"/>
    <w:rsid w:val="0039504A"/>
    <w:pPr>
      <w:suppressAutoHyphens/>
      <w:spacing w:after="120" w:line="240" w:lineRule="atLeast"/>
      <w:ind w:left="1134" w:right="1134"/>
      <w:jc w:val="both"/>
    </w:pPr>
    <w:rPr>
      <w:rFonts w:eastAsiaTheme="minorEastAsia"/>
      <w:sz w:val="24"/>
      <w:szCs w:val="24"/>
    </w:rPr>
  </w:style>
  <w:style w:type="character" w:customStyle="1" w:styleId="Heading2Char">
    <w:name w:val="Heading 2 Char"/>
    <w:basedOn w:val="DefaultParagraphFont"/>
    <w:link w:val="Heading2"/>
    <w:uiPriority w:val="9"/>
    <w:semiHidden/>
    <w:rsid w:val="003A47EA"/>
    <w:rPr>
      <w:rFonts w:asciiTheme="majorHAnsi" w:eastAsiaTheme="majorEastAsia" w:hAnsiTheme="majorHAnsi" w:cstheme="majorBidi"/>
      <w:color w:val="2F5496" w:themeColor="accent1" w:themeShade="BF"/>
      <w:sz w:val="26"/>
      <w:szCs w:val="26"/>
      <w:lang w:eastAsia="en-US"/>
    </w:rPr>
  </w:style>
  <w:style w:type="paragraph" w:styleId="EndnoteText">
    <w:name w:val="endnote text"/>
    <w:basedOn w:val="Normal"/>
    <w:link w:val="EndnoteTextChar"/>
    <w:uiPriority w:val="99"/>
    <w:semiHidden/>
    <w:unhideWhenUsed/>
    <w:rsid w:val="00744B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44BC2"/>
    <w:rPr>
      <w:rFonts w:eastAsiaTheme="minorHAnsi"/>
      <w:sz w:val="20"/>
      <w:szCs w:val="20"/>
      <w:lang w:eastAsia="en-US"/>
    </w:rPr>
  </w:style>
  <w:style w:type="character" w:styleId="EndnoteReference">
    <w:name w:val="endnote reference"/>
    <w:basedOn w:val="DefaultParagraphFont"/>
    <w:uiPriority w:val="99"/>
    <w:semiHidden/>
    <w:unhideWhenUsed/>
    <w:rsid w:val="00744BC2"/>
    <w:rPr>
      <w:vertAlign w:val="superscript"/>
    </w:rPr>
  </w:style>
  <w:style w:type="character" w:customStyle="1" w:styleId="Heading1Char">
    <w:name w:val="Heading 1 Char"/>
    <w:basedOn w:val="DefaultParagraphFont"/>
    <w:link w:val="Heading1"/>
    <w:uiPriority w:val="9"/>
    <w:rsid w:val="00564EFA"/>
    <w:rPr>
      <w:rFonts w:asciiTheme="majorHAnsi" w:eastAsiaTheme="majorEastAsia" w:hAnsiTheme="majorHAnsi" w:cstheme="majorBidi"/>
      <w:color w:val="2F5496" w:themeColor="accent1" w:themeShade="BF"/>
      <w:sz w:val="32"/>
      <w:szCs w:val="32"/>
      <w:lang w:eastAsia="en-US"/>
    </w:rPr>
  </w:style>
  <w:style w:type="paragraph" w:customStyle="1" w:styleId="blockquote0ptB411ptAfter">
    <w:name w:val="blockquote: 0ptB4/11ptAfter"/>
    <w:basedOn w:val="Normal"/>
    <w:uiPriority w:val="1"/>
    <w:qFormat/>
    <w:rsid w:val="00EA66D8"/>
    <w:pPr>
      <w:widowControl w:val="0"/>
      <w:autoSpaceDE w:val="0"/>
      <w:autoSpaceDN w:val="0"/>
      <w:adjustRightInd w:val="0"/>
      <w:spacing w:after="220" w:line="264" w:lineRule="auto"/>
      <w:ind w:left="720" w:right="720"/>
      <w:contextualSpacing/>
    </w:pPr>
    <w:rPr>
      <w:rFonts w:ascii="Helvetica" w:hAnsi="Helvetica" w:cs="Helvetica"/>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10205">
      <w:bodyDiv w:val="1"/>
      <w:marLeft w:val="0"/>
      <w:marRight w:val="0"/>
      <w:marTop w:val="0"/>
      <w:marBottom w:val="0"/>
      <w:divBdr>
        <w:top w:val="none" w:sz="0" w:space="0" w:color="auto"/>
        <w:left w:val="none" w:sz="0" w:space="0" w:color="auto"/>
        <w:bottom w:val="none" w:sz="0" w:space="0" w:color="auto"/>
        <w:right w:val="none" w:sz="0" w:space="0" w:color="auto"/>
      </w:divBdr>
    </w:div>
    <w:div w:id="70738682">
      <w:bodyDiv w:val="1"/>
      <w:marLeft w:val="0"/>
      <w:marRight w:val="0"/>
      <w:marTop w:val="0"/>
      <w:marBottom w:val="0"/>
      <w:divBdr>
        <w:top w:val="none" w:sz="0" w:space="0" w:color="auto"/>
        <w:left w:val="none" w:sz="0" w:space="0" w:color="auto"/>
        <w:bottom w:val="none" w:sz="0" w:space="0" w:color="auto"/>
        <w:right w:val="none" w:sz="0" w:space="0" w:color="auto"/>
      </w:divBdr>
    </w:div>
    <w:div w:id="81610521">
      <w:bodyDiv w:val="1"/>
      <w:marLeft w:val="0"/>
      <w:marRight w:val="0"/>
      <w:marTop w:val="0"/>
      <w:marBottom w:val="0"/>
      <w:divBdr>
        <w:top w:val="none" w:sz="0" w:space="0" w:color="auto"/>
        <w:left w:val="none" w:sz="0" w:space="0" w:color="auto"/>
        <w:bottom w:val="none" w:sz="0" w:space="0" w:color="auto"/>
        <w:right w:val="none" w:sz="0" w:space="0" w:color="auto"/>
      </w:divBdr>
    </w:div>
    <w:div w:id="180319354">
      <w:bodyDiv w:val="1"/>
      <w:marLeft w:val="0"/>
      <w:marRight w:val="0"/>
      <w:marTop w:val="0"/>
      <w:marBottom w:val="0"/>
      <w:divBdr>
        <w:top w:val="none" w:sz="0" w:space="0" w:color="auto"/>
        <w:left w:val="none" w:sz="0" w:space="0" w:color="auto"/>
        <w:bottom w:val="none" w:sz="0" w:space="0" w:color="auto"/>
        <w:right w:val="none" w:sz="0" w:space="0" w:color="auto"/>
      </w:divBdr>
    </w:div>
    <w:div w:id="297224924">
      <w:bodyDiv w:val="1"/>
      <w:marLeft w:val="0"/>
      <w:marRight w:val="0"/>
      <w:marTop w:val="0"/>
      <w:marBottom w:val="0"/>
      <w:divBdr>
        <w:top w:val="none" w:sz="0" w:space="0" w:color="auto"/>
        <w:left w:val="none" w:sz="0" w:space="0" w:color="auto"/>
        <w:bottom w:val="none" w:sz="0" w:space="0" w:color="auto"/>
        <w:right w:val="none" w:sz="0" w:space="0" w:color="auto"/>
      </w:divBdr>
    </w:div>
    <w:div w:id="305595381">
      <w:bodyDiv w:val="1"/>
      <w:marLeft w:val="0"/>
      <w:marRight w:val="0"/>
      <w:marTop w:val="0"/>
      <w:marBottom w:val="0"/>
      <w:divBdr>
        <w:top w:val="none" w:sz="0" w:space="0" w:color="auto"/>
        <w:left w:val="none" w:sz="0" w:space="0" w:color="auto"/>
        <w:bottom w:val="none" w:sz="0" w:space="0" w:color="auto"/>
        <w:right w:val="none" w:sz="0" w:space="0" w:color="auto"/>
      </w:divBdr>
    </w:div>
    <w:div w:id="328601094">
      <w:bodyDiv w:val="1"/>
      <w:marLeft w:val="0"/>
      <w:marRight w:val="0"/>
      <w:marTop w:val="0"/>
      <w:marBottom w:val="0"/>
      <w:divBdr>
        <w:top w:val="none" w:sz="0" w:space="0" w:color="auto"/>
        <w:left w:val="none" w:sz="0" w:space="0" w:color="auto"/>
        <w:bottom w:val="none" w:sz="0" w:space="0" w:color="auto"/>
        <w:right w:val="none" w:sz="0" w:space="0" w:color="auto"/>
      </w:divBdr>
    </w:div>
    <w:div w:id="348875506">
      <w:bodyDiv w:val="1"/>
      <w:marLeft w:val="0"/>
      <w:marRight w:val="0"/>
      <w:marTop w:val="0"/>
      <w:marBottom w:val="0"/>
      <w:divBdr>
        <w:top w:val="none" w:sz="0" w:space="0" w:color="auto"/>
        <w:left w:val="none" w:sz="0" w:space="0" w:color="auto"/>
        <w:bottom w:val="none" w:sz="0" w:space="0" w:color="auto"/>
        <w:right w:val="none" w:sz="0" w:space="0" w:color="auto"/>
      </w:divBdr>
    </w:div>
    <w:div w:id="383021119">
      <w:bodyDiv w:val="1"/>
      <w:marLeft w:val="0"/>
      <w:marRight w:val="0"/>
      <w:marTop w:val="0"/>
      <w:marBottom w:val="0"/>
      <w:divBdr>
        <w:top w:val="none" w:sz="0" w:space="0" w:color="auto"/>
        <w:left w:val="none" w:sz="0" w:space="0" w:color="auto"/>
        <w:bottom w:val="none" w:sz="0" w:space="0" w:color="auto"/>
        <w:right w:val="none" w:sz="0" w:space="0" w:color="auto"/>
      </w:divBdr>
    </w:div>
    <w:div w:id="448091659">
      <w:bodyDiv w:val="1"/>
      <w:marLeft w:val="0"/>
      <w:marRight w:val="0"/>
      <w:marTop w:val="0"/>
      <w:marBottom w:val="0"/>
      <w:divBdr>
        <w:top w:val="none" w:sz="0" w:space="0" w:color="auto"/>
        <w:left w:val="none" w:sz="0" w:space="0" w:color="auto"/>
        <w:bottom w:val="none" w:sz="0" w:space="0" w:color="auto"/>
        <w:right w:val="none" w:sz="0" w:space="0" w:color="auto"/>
      </w:divBdr>
    </w:div>
    <w:div w:id="468203404">
      <w:bodyDiv w:val="1"/>
      <w:marLeft w:val="0"/>
      <w:marRight w:val="0"/>
      <w:marTop w:val="0"/>
      <w:marBottom w:val="0"/>
      <w:divBdr>
        <w:top w:val="none" w:sz="0" w:space="0" w:color="auto"/>
        <w:left w:val="none" w:sz="0" w:space="0" w:color="auto"/>
        <w:bottom w:val="none" w:sz="0" w:space="0" w:color="auto"/>
        <w:right w:val="none" w:sz="0" w:space="0" w:color="auto"/>
      </w:divBdr>
    </w:div>
    <w:div w:id="544029272">
      <w:bodyDiv w:val="1"/>
      <w:marLeft w:val="0"/>
      <w:marRight w:val="0"/>
      <w:marTop w:val="0"/>
      <w:marBottom w:val="0"/>
      <w:divBdr>
        <w:top w:val="none" w:sz="0" w:space="0" w:color="auto"/>
        <w:left w:val="none" w:sz="0" w:space="0" w:color="auto"/>
        <w:bottom w:val="none" w:sz="0" w:space="0" w:color="auto"/>
        <w:right w:val="none" w:sz="0" w:space="0" w:color="auto"/>
      </w:divBdr>
    </w:div>
    <w:div w:id="627205474">
      <w:bodyDiv w:val="1"/>
      <w:marLeft w:val="0"/>
      <w:marRight w:val="0"/>
      <w:marTop w:val="0"/>
      <w:marBottom w:val="0"/>
      <w:divBdr>
        <w:top w:val="none" w:sz="0" w:space="0" w:color="auto"/>
        <w:left w:val="none" w:sz="0" w:space="0" w:color="auto"/>
        <w:bottom w:val="none" w:sz="0" w:space="0" w:color="auto"/>
        <w:right w:val="none" w:sz="0" w:space="0" w:color="auto"/>
      </w:divBdr>
    </w:div>
    <w:div w:id="783496467">
      <w:bodyDiv w:val="1"/>
      <w:marLeft w:val="0"/>
      <w:marRight w:val="0"/>
      <w:marTop w:val="0"/>
      <w:marBottom w:val="0"/>
      <w:divBdr>
        <w:top w:val="none" w:sz="0" w:space="0" w:color="auto"/>
        <w:left w:val="none" w:sz="0" w:space="0" w:color="auto"/>
        <w:bottom w:val="none" w:sz="0" w:space="0" w:color="auto"/>
        <w:right w:val="none" w:sz="0" w:space="0" w:color="auto"/>
      </w:divBdr>
    </w:div>
    <w:div w:id="799692685">
      <w:bodyDiv w:val="1"/>
      <w:marLeft w:val="0"/>
      <w:marRight w:val="0"/>
      <w:marTop w:val="0"/>
      <w:marBottom w:val="0"/>
      <w:divBdr>
        <w:top w:val="none" w:sz="0" w:space="0" w:color="auto"/>
        <w:left w:val="none" w:sz="0" w:space="0" w:color="auto"/>
        <w:bottom w:val="none" w:sz="0" w:space="0" w:color="auto"/>
        <w:right w:val="none" w:sz="0" w:space="0" w:color="auto"/>
      </w:divBdr>
    </w:div>
    <w:div w:id="808519157">
      <w:bodyDiv w:val="1"/>
      <w:marLeft w:val="0"/>
      <w:marRight w:val="0"/>
      <w:marTop w:val="0"/>
      <w:marBottom w:val="0"/>
      <w:divBdr>
        <w:top w:val="none" w:sz="0" w:space="0" w:color="auto"/>
        <w:left w:val="none" w:sz="0" w:space="0" w:color="auto"/>
        <w:bottom w:val="none" w:sz="0" w:space="0" w:color="auto"/>
        <w:right w:val="none" w:sz="0" w:space="0" w:color="auto"/>
      </w:divBdr>
    </w:div>
    <w:div w:id="888030712">
      <w:bodyDiv w:val="1"/>
      <w:marLeft w:val="0"/>
      <w:marRight w:val="0"/>
      <w:marTop w:val="0"/>
      <w:marBottom w:val="0"/>
      <w:divBdr>
        <w:top w:val="none" w:sz="0" w:space="0" w:color="auto"/>
        <w:left w:val="none" w:sz="0" w:space="0" w:color="auto"/>
        <w:bottom w:val="none" w:sz="0" w:space="0" w:color="auto"/>
        <w:right w:val="none" w:sz="0" w:space="0" w:color="auto"/>
      </w:divBdr>
    </w:div>
    <w:div w:id="888960248">
      <w:bodyDiv w:val="1"/>
      <w:marLeft w:val="0"/>
      <w:marRight w:val="0"/>
      <w:marTop w:val="0"/>
      <w:marBottom w:val="0"/>
      <w:divBdr>
        <w:top w:val="none" w:sz="0" w:space="0" w:color="auto"/>
        <w:left w:val="none" w:sz="0" w:space="0" w:color="auto"/>
        <w:bottom w:val="none" w:sz="0" w:space="0" w:color="auto"/>
        <w:right w:val="none" w:sz="0" w:space="0" w:color="auto"/>
      </w:divBdr>
    </w:div>
    <w:div w:id="936643719">
      <w:bodyDiv w:val="1"/>
      <w:marLeft w:val="0"/>
      <w:marRight w:val="0"/>
      <w:marTop w:val="0"/>
      <w:marBottom w:val="0"/>
      <w:divBdr>
        <w:top w:val="none" w:sz="0" w:space="0" w:color="auto"/>
        <w:left w:val="none" w:sz="0" w:space="0" w:color="auto"/>
        <w:bottom w:val="none" w:sz="0" w:space="0" w:color="auto"/>
        <w:right w:val="none" w:sz="0" w:space="0" w:color="auto"/>
      </w:divBdr>
    </w:div>
    <w:div w:id="988706611">
      <w:bodyDiv w:val="1"/>
      <w:marLeft w:val="0"/>
      <w:marRight w:val="0"/>
      <w:marTop w:val="0"/>
      <w:marBottom w:val="0"/>
      <w:divBdr>
        <w:top w:val="none" w:sz="0" w:space="0" w:color="auto"/>
        <w:left w:val="none" w:sz="0" w:space="0" w:color="auto"/>
        <w:bottom w:val="none" w:sz="0" w:space="0" w:color="auto"/>
        <w:right w:val="none" w:sz="0" w:space="0" w:color="auto"/>
      </w:divBdr>
    </w:div>
    <w:div w:id="1060591061">
      <w:bodyDiv w:val="1"/>
      <w:marLeft w:val="0"/>
      <w:marRight w:val="0"/>
      <w:marTop w:val="0"/>
      <w:marBottom w:val="0"/>
      <w:divBdr>
        <w:top w:val="none" w:sz="0" w:space="0" w:color="auto"/>
        <w:left w:val="none" w:sz="0" w:space="0" w:color="auto"/>
        <w:bottom w:val="none" w:sz="0" w:space="0" w:color="auto"/>
        <w:right w:val="none" w:sz="0" w:space="0" w:color="auto"/>
      </w:divBdr>
    </w:div>
    <w:div w:id="1087532668">
      <w:bodyDiv w:val="1"/>
      <w:marLeft w:val="0"/>
      <w:marRight w:val="0"/>
      <w:marTop w:val="0"/>
      <w:marBottom w:val="0"/>
      <w:divBdr>
        <w:top w:val="none" w:sz="0" w:space="0" w:color="auto"/>
        <w:left w:val="none" w:sz="0" w:space="0" w:color="auto"/>
        <w:bottom w:val="none" w:sz="0" w:space="0" w:color="auto"/>
        <w:right w:val="none" w:sz="0" w:space="0" w:color="auto"/>
      </w:divBdr>
    </w:div>
    <w:div w:id="1141002038">
      <w:bodyDiv w:val="1"/>
      <w:marLeft w:val="0"/>
      <w:marRight w:val="0"/>
      <w:marTop w:val="0"/>
      <w:marBottom w:val="0"/>
      <w:divBdr>
        <w:top w:val="none" w:sz="0" w:space="0" w:color="auto"/>
        <w:left w:val="none" w:sz="0" w:space="0" w:color="auto"/>
        <w:bottom w:val="none" w:sz="0" w:space="0" w:color="auto"/>
        <w:right w:val="none" w:sz="0" w:space="0" w:color="auto"/>
      </w:divBdr>
    </w:div>
    <w:div w:id="1157497662">
      <w:bodyDiv w:val="1"/>
      <w:marLeft w:val="0"/>
      <w:marRight w:val="0"/>
      <w:marTop w:val="0"/>
      <w:marBottom w:val="0"/>
      <w:divBdr>
        <w:top w:val="none" w:sz="0" w:space="0" w:color="auto"/>
        <w:left w:val="none" w:sz="0" w:space="0" w:color="auto"/>
        <w:bottom w:val="none" w:sz="0" w:space="0" w:color="auto"/>
        <w:right w:val="none" w:sz="0" w:space="0" w:color="auto"/>
      </w:divBdr>
    </w:div>
    <w:div w:id="1378965836">
      <w:bodyDiv w:val="1"/>
      <w:marLeft w:val="0"/>
      <w:marRight w:val="0"/>
      <w:marTop w:val="0"/>
      <w:marBottom w:val="0"/>
      <w:divBdr>
        <w:top w:val="none" w:sz="0" w:space="0" w:color="auto"/>
        <w:left w:val="none" w:sz="0" w:space="0" w:color="auto"/>
        <w:bottom w:val="none" w:sz="0" w:space="0" w:color="auto"/>
        <w:right w:val="none" w:sz="0" w:space="0" w:color="auto"/>
      </w:divBdr>
    </w:div>
    <w:div w:id="1428118702">
      <w:bodyDiv w:val="1"/>
      <w:marLeft w:val="0"/>
      <w:marRight w:val="0"/>
      <w:marTop w:val="0"/>
      <w:marBottom w:val="0"/>
      <w:divBdr>
        <w:top w:val="none" w:sz="0" w:space="0" w:color="auto"/>
        <w:left w:val="none" w:sz="0" w:space="0" w:color="auto"/>
        <w:bottom w:val="none" w:sz="0" w:space="0" w:color="auto"/>
        <w:right w:val="none" w:sz="0" w:space="0" w:color="auto"/>
      </w:divBdr>
    </w:div>
    <w:div w:id="1457681952">
      <w:bodyDiv w:val="1"/>
      <w:marLeft w:val="0"/>
      <w:marRight w:val="0"/>
      <w:marTop w:val="0"/>
      <w:marBottom w:val="0"/>
      <w:divBdr>
        <w:top w:val="none" w:sz="0" w:space="0" w:color="auto"/>
        <w:left w:val="none" w:sz="0" w:space="0" w:color="auto"/>
        <w:bottom w:val="none" w:sz="0" w:space="0" w:color="auto"/>
        <w:right w:val="none" w:sz="0" w:space="0" w:color="auto"/>
      </w:divBdr>
    </w:div>
    <w:div w:id="1461531379">
      <w:bodyDiv w:val="1"/>
      <w:marLeft w:val="0"/>
      <w:marRight w:val="0"/>
      <w:marTop w:val="0"/>
      <w:marBottom w:val="0"/>
      <w:divBdr>
        <w:top w:val="none" w:sz="0" w:space="0" w:color="auto"/>
        <w:left w:val="none" w:sz="0" w:space="0" w:color="auto"/>
        <w:bottom w:val="none" w:sz="0" w:space="0" w:color="auto"/>
        <w:right w:val="none" w:sz="0" w:space="0" w:color="auto"/>
      </w:divBdr>
    </w:div>
    <w:div w:id="1485047642">
      <w:bodyDiv w:val="1"/>
      <w:marLeft w:val="0"/>
      <w:marRight w:val="0"/>
      <w:marTop w:val="0"/>
      <w:marBottom w:val="0"/>
      <w:divBdr>
        <w:top w:val="none" w:sz="0" w:space="0" w:color="auto"/>
        <w:left w:val="none" w:sz="0" w:space="0" w:color="auto"/>
        <w:bottom w:val="none" w:sz="0" w:space="0" w:color="auto"/>
        <w:right w:val="none" w:sz="0" w:space="0" w:color="auto"/>
      </w:divBdr>
    </w:div>
    <w:div w:id="1541934277">
      <w:bodyDiv w:val="1"/>
      <w:marLeft w:val="0"/>
      <w:marRight w:val="0"/>
      <w:marTop w:val="0"/>
      <w:marBottom w:val="0"/>
      <w:divBdr>
        <w:top w:val="none" w:sz="0" w:space="0" w:color="auto"/>
        <w:left w:val="none" w:sz="0" w:space="0" w:color="auto"/>
        <w:bottom w:val="none" w:sz="0" w:space="0" w:color="auto"/>
        <w:right w:val="none" w:sz="0" w:space="0" w:color="auto"/>
      </w:divBdr>
    </w:div>
    <w:div w:id="1584296424">
      <w:bodyDiv w:val="1"/>
      <w:marLeft w:val="0"/>
      <w:marRight w:val="0"/>
      <w:marTop w:val="0"/>
      <w:marBottom w:val="0"/>
      <w:divBdr>
        <w:top w:val="none" w:sz="0" w:space="0" w:color="auto"/>
        <w:left w:val="none" w:sz="0" w:space="0" w:color="auto"/>
        <w:bottom w:val="none" w:sz="0" w:space="0" w:color="auto"/>
        <w:right w:val="none" w:sz="0" w:space="0" w:color="auto"/>
      </w:divBdr>
    </w:div>
    <w:div w:id="1659184341">
      <w:bodyDiv w:val="1"/>
      <w:marLeft w:val="0"/>
      <w:marRight w:val="0"/>
      <w:marTop w:val="0"/>
      <w:marBottom w:val="0"/>
      <w:divBdr>
        <w:top w:val="none" w:sz="0" w:space="0" w:color="auto"/>
        <w:left w:val="none" w:sz="0" w:space="0" w:color="auto"/>
        <w:bottom w:val="none" w:sz="0" w:space="0" w:color="auto"/>
        <w:right w:val="none" w:sz="0" w:space="0" w:color="auto"/>
      </w:divBdr>
    </w:div>
    <w:div w:id="1692678335">
      <w:bodyDiv w:val="1"/>
      <w:marLeft w:val="0"/>
      <w:marRight w:val="0"/>
      <w:marTop w:val="0"/>
      <w:marBottom w:val="0"/>
      <w:divBdr>
        <w:top w:val="none" w:sz="0" w:space="0" w:color="auto"/>
        <w:left w:val="none" w:sz="0" w:space="0" w:color="auto"/>
        <w:bottom w:val="none" w:sz="0" w:space="0" w:color="auto"/>
        <w:right w:val="none" w:sz="0" w:space="0" w:color="auto"/>
      </w:divBdr>
    </w:div>
    <w:div w:id="1756972629">
      <w:bodyDiv w:val="1"/>
      <w:marLeft w:val="0"/>
      <w:marRight w:val="0"/>
      <w:marTop w:val="0"/>
      <w:marBottom w:val="0"/>
      <w:divBdr>
        <w:top w:val="none" w:sz="0" w:space="0" w:color="auto"/>
        <w:left w:val="none" w:sz="0" w:space="0" w:color="auto"/>
        <w:bottom w:val="none" w:sz="0" w:space="0" w:color="auto"/>
        <w:right w:val="none" w:sz="0" w:space="0" w:color="auto"/>
      </w:divBdr>
    </w:div>
    <w:div w:id="1803618727">
      <w:bodyDiv w:val="1"/>
      <w:marLeft w:val="0"/>
      <w:marRight w:val="0"/>
      <w:marTop w:val="0"/>
      <w:marBottom w:val="0"/>
      <w:divBdr>
        <w:top w:val="none" w:sz="0" w:space="0" w:color="auto"/>
        <w:left w:val="none" w:sz="0" w:space="0" w:color="auto"/>
        <w:bottom w:val="none" w:sz="0" w:space="0" w:color="auto"/>
        <w:right w:val="none" w:sz="0" w:space="0" w:color="auto"/>
      </w:divBdr>
    </w:div>
    <w:div w:id="1849827013">
      <w:bodyDiv w:val="1"/>
      <w:marLeft w:val="0"/>
      <w:marRight w:val="0"/>
      <w:marTop w:val="0"/>
      <w:marBottom w:val="0"/>
      <w:divBdr>
        <w:top w:val="none" w:sz="0" w:space="0" w:color="auto"/>
        <w:left w:val="none" w:sz="0" w:space="0" w:color="auto"/>
        <w:bottom w:val="none" w:sz="0" w:space="0" w:color="auto"/>
        <w:right w:val="none" w:sz="0" w:space="0" w:color="auto"/>
      </w:divBdr>
    </w:div>
    <w:div w:id="1955403072">
      <w:bodyDiv w:val="1"/>
      <w:marLeft w:val="0"/>
      <w:marRight w:val="0"/>
      <w:marTop w:val="0"/>
      <w:marBottom w:val="0"/>
      <w:divBdr>
        <w:top w:val="none" w:sz="0" w:space="0" w:color="auto"/>
        <w:left w:val="none" w:sz="0" w:space="0" w:color="auto"/>
        <w:bottom w:val="none" w:sz="0" w:space="0" w:color="auto"/>
        <w:right w:val="none" w:sz="0" w:space="0" w:color="auto"/>
      </w:divBdr>
    </w:div>
    <w:div w:id="2007124553">
      <w:bodyDiv w:val="1"/>
      <w:marLeft w:val="0"/>
      <w:marRight w:val="0"/>
      <w:marTop w:val="0"/>
      <w:marBottom w:val="0"/>
      <w:divBdr>
        <w:top w:val="none" w:sz="0" w:space="0" w:color="auto"/>
        <w:left w:val="none" w:sz="0" w:space="0" w:color="auto"/>
        <w:bottom w:val="none" w:sz="0" w:space="0" w:color="auto"/>
        <w:right w:val="none" w:sz="0" w:space="0" w:color="auto"/>
      </w:divBdr>
    </w:div>
    <w:div w:id="2034838511">
      <w:bodyDiv w:val="1"/>
      <w:marLeft w:val="0"/>
      <w:marRight w:val="0"/>
      <w:marTop w:val="0"/>
      <w:marBottom w:val="0"/>
      <w:divBdr>
        <w:top w:val="none" w:sz="0" w:space="0" w:color="auto"/>
        <w:left w:val="none" w:sz="0" w:space="0" w:color="auto"/>
        <w:bottom w:val="none" w:sz="0" w:space="0" w:color="auto"/>
        <w:right w:val="none" w:sz="0" w:space="0" w:color="auto"/>
      </w:divBdr>
    </w:div>
    <w:div w:id="2045783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acebook.com/babinetssergey/posts/4775402375908293?__cft__%5b0%5d=AZWKq1ltu-wSrLAf79jgt3lbPJoiYIzEjeL9aAg8qjoJbdoDRqS95ia4bgT_PkHOEwFfvdI4JZbsHp1et-KFMZCmjEA1H8XVF5E4v_bzIijqe2g-uo_bcNE9tbY6KyMQ91dH1NkuJfwcP1KlXnM8bNCw&amp;__tn__=%2CO%2CP-R" TargetMode="External"/><Relationship Id="rId18" Type="http://schemas.openxmlformats.org/officeDocument/2006/relationships/hyperlink" Target="https://www.bbc.com/news/world-europe-55963898" TargetMode="External"/><Relationship Id="rId26" Type="http://schemas.openxmlformats.org/officeDocument/2006/relationships/hyperlink" Target="https://www.hrw.org/news/2020/07/05/letter-chairman-investigation-committee-russian-federation-ai-bastyrkin-0" TargetMode="External"/><Relationship Id="rId39" Type="http://schemas.openxmlformats.org/officeDocument/2006/relationships/fontTable" Target="fontTable.xml"/><Relationship Id="rId21" Type="http://schemas.openxmlformats.org/officeDocument/2006/relationships/hyperlink" Target="https://www.hrw.org/news/2021/08/31/no-end-chechnyas-violent-anti-gay-campaign" TargetMode="External"/><Relationship Id="rId34" Type="http://schemas.openxmlformats.org/officeDocument/2006/relationships/header" Target="header2.xml"/><Relationship Id="rId42" Type="http://schemas.openxmlformats.org/officeDocument/2006/relationships/customXml" Target="../customXml/item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t.me/youlistenedmayak/19302" TargetMode="External"/><Relationship Id="rId20" Type="http://schemas.openxmlformats.org/officeDocument/2006/relationships/hyperlink" Target="https://www.rferl.org/a/chechnya-lgbt-man-abducted/31429280.html" TargetMode="External"/><Relationship Id="rId29" Type="http://schemas.openxmlformats.org/officeDocument/2006/relationships/hyperlink" Target="https://www.hrw.org/news/2017/09/06/chechnya-ruthless-strongman-orders-family-reunification" TargetMode="External"/><Relationship Id="rId41"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rw.org/news/2020/07/06/russian-journalist-sentenced-bogus-terrorism-charges" TargetMode="External"/><Relationship Id="rId24" Type="http://schemas.openxmlformats.org/officeDocument/2006/relationships/hyperlink" Target="https://www.youtube.com/watch?v=CxuqoPCnoVw" TargetMode="External"/><Relationship Id="rId32" Type="http://schemas.openxmlformats.org/officeDocument/2006/relationships/hyperlink" Target="http://docstore.ohchr.org/SelfServices/FilesHandler.ashx?enc=6QkG1d%2FPPRiCAqhKb7yhsnINnqKYBbHCTOaqVs8CBP2%2FEJgS2uWhk7nuL22CY5Q6EygEUW%2BboviXGrJ6B4KEJr4JalKJZyYib0P1wYeg13mjbxpuvgBQIHs8SaZvXdjX"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hrw.org/news/2020/09/29/statement-russian-and-international-human-rights-organizations-case-salman-0" TargetMode="External"/><Relationship Id="rId23" Type="http://schemas.openxmlformats.org/officeDocument/2006/relationships/hyperlink" Target="https://www.youtube.com/watch?v=j215_v5UPGc" TargetMode="External"/><Relationship Id="rId28" Type="http://schemas.openxmlformats.org/officeDocument/2006/relationships/hyperlink" Target="https://www.hrw.org/news/2017/09/06/chechnya-ruthless-strongman-orders-family-reunification" TargetMode="External"/><Relationship Id="rId36" Type="http://schemas.openxmlformats.org/officeDocument/2006/relationships/footer" Target="footer2.xml"/><Relationship Id="rId10" Type="http://schemas.openxmlformats.org/officeDocument/2006/relationships/hyperlink" Target="https://minjust.gov.ru/ru/documents/7756/" TargetMode="External"/><Relationship Id="rId19" Type="http://schemas.openxmlformats.org/officeDocument/2006/relationships/hyperlink" Target="https://www.themoscowtimes.com/2021/03/24/chechnya-detains-20-of-kidnapped-gay-mens-relatives-rights-group-a73352" TargetMode="External"/><Relationship Id="rId31" Type="http://schemas.openxmlformats.org/officeDocument/2006/relationships/hyperlink" Target="https://hudoc.echr.coe.int/eng" TargetMode="External"/><Relationship Id="rId4" Type="http://schemas.openxmlformats.org/officeDocument/2006/relationships/settings" Target="settings.xml"/><Relationship Id="rId9" Type="http://schemas.openxmlformats.org/officeDocument/2006/relationships/hyperlink" Target="https://www.hrw.org/europe/central-asia/russia" TargetMode="External"/><Relationship Id="rId14" Type="http://schemas.openxmlformats.org/officeDocument/2006/relationships/hyperlink" Target="https://hudoc.echr.coe.int/eng" TargetMode="External"/><Relationship Id="rId22" Type="http://schemas.openxmlformats.org/officeDocument/2006/relationships/hyperlink" Target="https://www.hrw.org/news/2021/06/15/police-kidnap-chechen-woman-who-escaped-abuse" TargetMode="External"/><Relationship Id="rId27" Type="http://schemas.openxmlformats.org/officeDocument/2006/relationships/hyperlink" Target="https://www.kavkaz-uzel.eu/articles/351029/" TargetMode="External"/><Relationship Id="rId30" Type="http://schemas.openxmlformats.org/officeDocument/2006/relationships/hyperlink" Target="https://www.hrw.org/news/2021/11/25/european-court-rules-reunite-chechen-woman-her-children" TargetMode="External"/><Relationship Id="rId35" Type="http://schemas.openxmlformats.org/officeDocument/2006/relationships/footer" Target="footer1.xml"/><Relationship Id="rId43" Type="http://schemas.openxmlformats.org/officeDocument/2006/relationships/customXml" Target="../customXml/item4.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hrw.org/news/2016/03/17/russia-rights-defender-attacked-chechnya" TargetMode="External"/><Relationship Id="rId17" Type="http://schemas.openxmlformats.org/officeDocument/2006/relationships/hyperlink" Target="https://www.hrw.org/news/2022/01/10/open-letter-president-russian-federation-russian-and-international-human-rights" TargetMode="External"/><Relationship Id="rId25" Type="http://schemas.openxmlformats.org/officeDocument/2006/relationships/hyperlink" Target="https://www.interfax.ru/russia/801865" TargetMode="External"/><Relationship Id="rId33" Type="http://schemas.openxmlformats.org/officeDocument/2006/relationships/header" Target="header1.xml"/><Relationship Id="rId38" Type="http://schemas.openxmlformats.org/officeDocument/2006/relationships/footer" Target="footer3.xml"/></Relationships>
</file>

<file path=word/_rels/footnotes.xml.rels><?xml version="1.0" encoding="UTF-8" standalone="yes"?>
<Relationships xmlns="http://schemas.openxmlformats.org/package/2006/relationships"><Relationship Id="rId26" Type="http://schemas.openxmlformats.org/officeDocument/2006/relationships/hyperlink" Target="https://hudoc.echr.coe.int/eng?i=002-12866" TargetMode="External"/><Relationship Id="rId21" Type="http://schemas.openxmlformats.org/officeDocument/2006/relationships/hyperlink" Target="https://www.hrw.org/news/2022/01/12/russian-authorities-aim-stifle-leading-rights-group" TargetMode="External"/><Relationship Id="rId42" Type="http://schemas.openxmlformats.org/officeDocument/2006/relationships/hyperlink" Target="https://hudoc.echr.coe.int/eng?i=001-145584" TargetMode="External"/><Relationship Id="rId47" Type="http://schemas.openxmlformats.org/officeDocument/2006/relationships/hyperlink" Target="https://www.hrw.org/news/2016/03/17/russia-rights-defender-attacked-chechnya" TargetMode="External"/><Relationship Id="rId63" Type="http://schemas.openxmlformats.org/officeDocument/2006/relationships/hyperlink" Target="https://www.youtube.com/watch?v=m-9tLsyQvxk" TargetMode="External"/><Relationship Id="rId68" Type="http://schemas.openxmlformats.org/officeDocument/2006/relationships/hyperlink" Target="https://www.hrw.org/news/2021/08/31/no-end-chechnyas-violent-anti-gay-campaign" TargetMode="External"/><Relationship Id="rId2" Type="http://schemas.openxmlformats.org/officeDocument/2006/relationships/hyperlink" Target="https://www.hrw.org/news/2017/11/17/russia-reject-foreign-agents-media-bill" TargetMode="External"/><Relationship Id="rId16" Type="http://schemas.openxmlformats.org/officeDocument/2006/relationships/hyperlink" Target="https://www.hrw.org/news/2019/10/18/russian-activist-fights-use-facial-recognition-technology" TargetMode="External"/><Relationship Id="rId29" Type="http://schemas.openxmlformats.org/officeDocument/2006/relationships/hyperlink" Target="https://www2.ohchr.org/english/bodies/hrc/docs/gc34.pdf" TargetMode="External"/><Relationship Id="rId11" Type="http://schemas.openxmlformats.org/officeDocument/2006/relationships/hyperlink" Target="https://www.hrw.org/world-report/2021/country-chapters/russia" TargetMode="External"/><Relationship Id="rId24" Type="http://schemas.openxmlformats.org/officeDocument/2006/relationships/hyperlink" Target="https://reestr.rublacklist.net/visual/" TargetMode="External"/><Relationship Id="rId32" Type="http://schemas.openxmlformats.org/officeDocument/2006/relationships/hyperlink" Target="https://www.hrw.org/news/2021/03/10/russia-slows-down-twitter-access" TargetMode="External"/><Relationship Id="rId37" Type="http://schemas.openxmlformats.org/officeDocument/2006/relationships/hyperlink" Target="https://2019.runet.report/assets/files/Internet_Freedom_2019._The_Fortress_ENG.pdf" TargetMode="External"/><Relationship Id="rId40" Type="http://schemas.openxmlformats.org/officeDocument/2006/relationships/hyperlink" Target="https://www.interfax.ru/russia/800681" TargetMode="External"/><Relationship Id="rId45" Type="http://schemas.openxmlformats.org/officeDocument/2006/relationships/hyperlink" Target="https://www.hrw.org/world-report/2022/country-chapters/russia" TargetMode="External"/><Relationship Id="rId53" Type="http://schemas.openxmlformats.org/officeDocument/2006/relationships/hyperlink" Target="https://www.kommersant.ru/doc/5181229" TargetMode="External"/><Relationship Id="rId58" Type="http://schemas.openxmlformats.org/officeDocument/2006/relationships/hyperlink" Target="file://C:\Users\wilbure\AppData\Local\Packages\microsoft.windowscommunicationsapps_8wekyb3d8bbwe\LocalState\Files\S0\3\Attachments\&#1055;&#1088;&#1086;&#1090;&#1080;&#1074;%20&#1047;&#1072;&#1088;&#1077;&#1084;&#1099;%20&#1052;&#1091;&#1089;&#1072;&#1077;&#1074;&#1086;&#1081;%20&#1074;&#1086;&#1079;&#1073;&#1091;&#1076;&#1080;&#1083;&#1080;%20&#1091;&#1075;&#1086;&#1083;&#1086;&#1074;&#1085;&#1086;&#1077;%20&#1076;&#1077;&#1083;&#1086;%20&#1079;&#1072;&#160;&#1085;&#1072;&#1089;&#1080;&#1083;&#1080;&#1077;%20&#1074;&#160;&#1086;&#1090;&#1085;&#1086;&#1096;&#1077;&#1085;&#1080;&#1080;%20&#1087;&#1086;&#1083;&#1080;&#1094;&#1077;&#1081;&#1089;&#1082;&#1086;&#1075;&#1086;%20(" TargetMode="External"/><Relationship Id="rId66" Type="http://schemas.openxmlformats.org/officeDocument/2006/relationships/hyperlink" Target="https://www.hrw.org/news/2017/10/19/victim-chechnyas-anti-lgbt-purge-seeks-justice" TargetMode="External"/><Relationship Id="rId74" Type="http://schemas.openxmlformats.org/officeDocument/2006/relationships/hyperlink" Target="https://www.hrw.org/news/2017/09/06/chechnya-ruthless-strongman-orders-family-reunification" TargetMode="External"/><Relationship Id="rId5" Type="http://schemas.openxmlformats.org/officeDocument/2006/relationships/hyperlink" Target="https://sozd.duma.gov.ru/bill/1052523-7" TargetMode="External"/><Relationship Id="rId61" Type="http://schemas.openxmlformats.org/officeDocument/2006/relationships/hyperlink" Target="https://www.rbc.ru/politics/21/01/2022/61ea7a829a79476f6e2bbb54" TargetMode="External"/><Relationship Id="rId19" Type="http://schemas.openxmlformats.org/officeDocument/2006/relationships/hyperlink" Target="https://reports.ovdinfo.org/kak-vlasti-ispolzuyut-kamery-i-raspoznavanie-lic-protiv-protestuyushchih" TargetMode="External"/><Relationship Id="rId14" Type="http://schemas.openxmlformats.org/officeDocument/2006/relationships/hyperlink" Target="https://www2.ohchr.org/english/bodies/hrcouncil/docs/17session/A.HRC.17.27_en.pdf" TargetMode="External"/><Relationship Id="rId22" Type="http://schemas.openxmlformats.org/officeDocument/2006/relationships/hyperlink" Target="https://www.hrw.org/news/2019/10/08/russia-censors-lgbt-online-groups" TargetMode="External"/><Relationship Id="rId27" Type="http://schemas.openxmlformats.org/officeDocument/2006/relationships/hyperlink" Target="https://hudoc.echr.coe.int/eng?i=001-203180" TargetMode="External"/><Relationship Id="rId30" Type="http://schemas.openxmlformats.org/officeDocument/2006/relationships/hyperlink" Target="https://www.hrw.org/news/2021/12/24/russia-year-doubling-down-internet-censorship" TargetMode="External"/><Relationship Id="rId35" Type="http://schemas.openxmlformats.org/officeDocument/2006/relationships/hyperlink" Target="https://www.hrw.org/report/2017/07/18/online-and-all-fronts/russias-assault-freedom-expression" TargetMode="External"/><Relationship Id="rId43" Type="http://schemas.openxmlformats.org/officeDocument/2006/relationships/hyperlink" Target="https://hudoc.echr.coe.int/eng" TargetMode="External"/><Relationship Id="rId48" Type="http://schemas.openxmlformats.org/officeDocument/2006/relationships/hyperlink" Target="https://www.hrw.org/news/2017/01/24/lasting-impunity-violations-russias-north-caucasus-and-human-rights-crisis-chechnya" TargetMode="External"/><Relationship Id="rId56" Type="http://schemas.openxmlformats.org/officeDocument/2006/relationships/hyperlink" Target="https://www.rbc.ru/rbcfreenews/61eec29a9a79472981e2f1f9" TargetMode="External"/><Relationship Id="rId64" Type="http://schemas.openxmlformats.org/officeDocument/2006/relationships/hyperlink" Target="https://www.ilga-europe.org/sites/default/files/chechnya_report_by_rus_lgbt_n_31_july_2017.pdf" TargetMode="External"/><Relationship Id="rId69" Type="http://schemas.openxmlformats.org/officeDocument/2006/relationships/hyperlink" Target="https://www.hrw.org/news/2021/06/15/police-kidnap-chechen-woman-who-escaped-abuse" TargetMode="External"/><Relationship Id="rId8" Type="http://schemas.openxmlformats.org/officeDocument/2006/relationships/hyperlink" Target="https://www.hrw.org/news/2021/06/01/russian-activist-targeted-under-abusive-undesirable-organization-law" TargetMode="External"/><Relationship Id="rId51" Type="http://schemas.openxmlformats.org/officeDocument/2006/relationships/hyperlink" Target="https://www.hrw.org/news/2020/02/07/thugs-attack-lawyer-journalist-chechnya" TargetMode="External"/><Relationship Id="rId72" Type="http://schemas.openxmlformats.org/officeDocument/2006/relationships/hyperlink" Target="https://www.hrw.org/news/2020/07/05/letter-chairman-investigation-committee-russian-federation-ai-bastyrkin-0" TargetMode="External"/><Relationship Id="rId3" Type="http://schemas.openxmlformats.org/officeDocument/2006/relationships/hyperlink" Target="https://www.svoboda.org/a/31128231.html" TargetMode="External"/><Relationship Id="rId12" Type="http://schemas.openxmlformats.org/officeDocument/2006/relationships/hyperlink" Target="https://www.hrw.org/world-report/2022/country-chapters/russia" TargetMode="External"/><Relationship Id="rId17" Type="http://schemas.openxmlformats.org/officeDocument/2006/relationships/hyperlink" Target="https://www.hrw.org/news/2020/07/08/moscows-use-facial-recognition-technology-challenged" TargetMode="External"/><Relationship Id="rId25" Type="http://schemas.openxmlformats.org/officeDocument/2006/relationships/hyperlink" Target="https://hudoc.echr.coe.int/eng?i=001-203177" TargetMode="External"/><Relationship Id="rId33" Type="http://schemas.openxmlformats.org/officeDocument/2006/relationships/hyperlink" Target="https://www.hrw.org/news/2021/02/05/russia-social-media-pressured-censor-posts" TargetMode="External"/><Relationship Id="rId38" Type="http://schemas.openxmlformats.org/officeDocument/2006/relationships/hyperlink" Target="https://www.bbc.com/russian/features-49255791" TargetMode="External"/><Relationship Id="rId46" Type="http://schemas.openxmlformats.org/officeDocument/2006/relationships/hyperlink" Target="https://tbinternet.ohchr.org/_layouts/15/treatybodyexternal/Download.aspx?symbolno=CCPR/C/RUS/CO/7&amp;Lang=En" TargetMode="External"/><Relationship Id="rId59" Type="http://schemas.openxmlformats.org/officeDocument/2006/relationships/hyperlink" Target="https://hudoc.echr.coe.int/eng" TargetMode="External"/><Relationship Id="rId67" Type="http://schemas.openxmlformats.org/officeDocument/2006/relationships/hyperlink" Target="https://www.hrw.org/news/2019/05/08/russia-new-anti-gay-crackdown-chechnya" TargetMode="External"/><Relationship Id="rId20" Type="http://schemas.openxmlformats.org/officeDocument/2006/relationships/hyperlink" Target="https://www.hrw.org/news/2021/08/05/russia-expands-onslaught-critics" TargetMode="External"/><Relationship Id="rId41" Type="http://schemas.openxmlformats.org/officeDocument/2006/relationships/hyperlink" Target="https://rg.ru/2022/02/01/deputat-predlozhil-vvesti-shtrafy-za-otsutstvie-genomnoj-registracii-u-migrantov.html" TargetMode="External"/><Relationship Id="rId54" Type="http://schemas.openxmlformats.org/officeDocument/2006/relationships/hyperlink" Target="https://www.facebook.com/sparta13101967/posts/4981220428607747" TargetMode="External"/><Relationship Id="rId62" Type="http://schemas.openxmlformats.org/officeDocument/2006/relationships/hyperlink" Target="https://www.hrw.org/news/2022/01/10/open-letter-president-russian-federation-russian-and-international-human-rights" TargetMode="External"/><Relationship Id="rId70" Type="http://schemas.openxmlformats.org/officeDocument/2006/relationships/hyperlink" Target="https://www.interfax.ru/russia/801865" TargetMode="External"/><Relationship Id="rId75" Type="http://schemas.openxmlformats.org/officeDocument/2006/relationships/hyperlink" Target="https://www.hrw.org/news/2021/11/25/european-court-rules-reunite-chechen-woman-her-children" TargetMode="External"/><Relationship Id="rId1" Type="http://schemas.openxmlformats.org/officeDocument/2006/relationships/hyperlink" Target="https://www.hrw.org/news/2019/11/18/russia-foreign-agents-bill-threatens-journalists" TargetMode="External"/><Relationship Id="rId6" Type="http://schemas.openxmlformats.org/officeDocument/2006/relationships/hyperlink" Target="https://www.rightsinrussia.org/ngos-appeal-to-un/" TargetMode="External"/><Relationship Id="rId15" Type="http://schemas.openxmlformats.org/officeDocument/2006/relationships/hyperlink" Target="https://thebell.io/en/moscow-is-expanding-its-use-of-face-recognition-technology/" TargetMode="External"/><Relationship Id="rId23" Type="http://schemas.openxmlformats.org/officeDocument/2006/relationships/hyperlink" Target="https://www.hrw.org/news/2020/06/18/russia-growing-internet-isolation-control-censorship" TargetMode="External"/><Relationship Id="rId28" Type="http://schemas.openxmlformats.org/officeDocument/2006/relationships/hyperlink" Target="https://hudoc.echr.coe.int/eng?i=001-203181" TargetMode="External"/><Relationship Id="rId36" Type="http://schemas.openxmlformats.org/officeDocument/2006/relationships/hyperlink" Target="https://rkn.gov.ru/news/rsoc/news73050.htm" TargetMode="External"/><Relationship Id="rId49" Type="http://schemas.openxmlformats.org/officeDocument/2006/relationships/hyperlink" Target="https://www.hrw.org/news/2019/03/18/russia-rights-defender-sentenced-four-year-prison-term" TargetMode="External"/><Relationship Id="rId57" Type="http://schemas.openxmlformats.org/officeDocument/2006/relationships/hyperlink" Target="https://tvrain.ru/news/ministr_pechati_chechni_soobschil_o_zaderzhanii_zaremy_musaevoj_kotoruju_nasilno_uvezli_iz_nizhnego_novgoroda-546370/" TargetMode="External"/><Relationship Id="rId10" Type="http://schemas.openxmlformats.org/officeDocument/2006/relationships/hyperlink" Target="https://www.hrw.org/news/2021/04/19/russia-ban-sought-groups-linked-navalny" TargetMode="External"/><Relationship Id="rId31" Type="http://schemas.openxmlformats.org/officeDocument/2006/relationships/hyperlink" Target="https://www.hrw.org/news/2021/09/21/us-tech-companies-bow-russian-government" TargetMode="External"/><Relationship Id="rId44" Type="http://schemas.openxmlformats.org/officeDocument/2006/relationships/hyperlink" Target="https://rg.ru/2017/06/02/sud14-P-dok.html" TargetMode="External"/><Relationship Id="rId52" Type="http://schemas.openxmlformats.org/officeDocument/2006/relationships/hyperlink" Target="https://t.me/RKadyrov_95/1214" TargetMode="External"/><Relationship Id="rId60" Type="http://schemas.openxmlformats.org/officeDocument/2006/relationships/hyperlink" Target="https://www.hrw.org/news/2020/09/29/statement-russian-and-international-human-rights-organizations-case-salman-0" TargetMode="External"/><Relationship Id="rId65" Type="http://schemas.openxmlformats.org/officeDocument/2006/relationships/hyperlink" Target="https://www.hrw.org/report/2017/05/26/they-have-long-arms-and-they-can-find-me/anti-gay-purge-local-authorities-russias" TargetMode="External"/><Relationship Id="rId73" Type="http://schemas.openxmlformats.org/officeDocument/2006/relationships/hyperlink" Target="https://www.hrw.org/news/2020/07/05/letter-chairman-investigation-committee-russian-federation-ai-bastyrkin-0" TargetMode="External"/><Relationship Id="rId4" Type="http://schemas.openxmlformats.org/officeDocument/2006/relationships/hyperlink" Target="https://www.hrw.org/news/2021/07/12/russia-court-convicts-rights-defender" TargetMode="External"/><Relationship Id="rId9" Type="http://schemas.openxmlformats.org/officeDocument/2006/relationships/hyperlink" Target="https://minjust.gov.ru/ru/documents/7756/" TargetMode="External"/><Relationship Id="rId13" Type="http://schemas.openxmlformats.org/officeDocument/2006/relationships/hyperlink" Target="https://www.hrw.org/news/2020/01/09/russia-escalating-persecution-jehovahs-witnesses" TargetMode="External"/><Relationship Id="rId18" Type="http://schemas.openxmlformats.org/officeDocument/2006/relationships/hyperlink" Target="https://roskomsvoboda.org/67843/" TargetMode="External"/><Relationship Id="rId39" Type="http://schemas.openxmlformats.org/officeDocument/2006/relationships/hyperlink" Target="https://www.hrw.org/news/2021/03/10/russia-slows-down-twitter-access" TargetMode="External"/><Relationship Id="rId34" Type="http://schemas.openxmlformats.org/officeDocument/2006/relationships/hyperlink" Target="https://hudoc.echr.coe.int/fre?i=002-10793" TargetMode="External"/><Relationship Id="rId50" Type="http://schemas.openxmlformats.org/officeDocument/2006/relationships/hyperlink" Target="https://www.hrw.org/news/2018/05/23/joint-letter-fifa-concerning-human-rights-crisis-chechnya" TargetMode="External"/><Relationship Id="rId55" Type="http://schemas.openxmlformats.org/officeDocument/2006/relationships/hyperlink" Target="https://www.hrw.org/news/2022/01/21/chechen-police-abduct-woman-retaliation-against-her-sons" TargetMode="External"/><Relationship Id="rId76" Type="http://schemas.openxmlformats.org/officeDocument/2006/relationships/hyperlink" Target="https://hudoc.echr.coe.int/eng" TargetMode="External"/><Relationship Id="rId7" Type="http://schemas.openxmlformats.org/officeDocument/2006/relationships/hyperlink" Target="https://www.hrw.org/news/2015/05/15/russia-stop-draft-law-undesirable-groups" TargetMode="External"/><Relationship Id="rId71" Type="http://schemas.openxmlformats.org/officeDocument/2006/relationships/hyperlink" Target="https://www.hrw.org/news/2020/07/05/letter-chairman-investigation-committee-russian-federation-ai-bastyrkin-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51E9DD-9C5A-614D-B963-455EA5105222}">
  <ds:schemaRefs>
    <ds:schemaRef ds:uri="http://schemas.openxmlformats.org/officeDocument/2006/bibliography"/>
  </ds:schemaRefs>
</ds:datastoreItem>
</file>

<file path=customXml/itemProps2.xml><?xml version="1.0" encoding="utf-8"?>
<ds:datastoreItem xmlns:ds="http://schemas.openxmlformats.org/officeDocument/2006/customXml" ds:itemID="{1338C2D0-3EE1-43D2-AF38-EEB53C91C9D2}"/>
</file>

<file path=customXml/itemProps3.xml><?xml version="1.0" encoding="utf-8"?>
<ds:datastoreItem xmlns:ds="http://schemas.openxmlformats.org/officeDocument/2006/customXml" ds:itemID="{E3196272-BB99-4E26-9C33-0A50ADF02394}"/>
</file>

<file path=customXml/itemProps4.xml><?xml version="1.0" encoding="utf-8"?>
<ds:datastoreItem xmlns:ds="http://schemas.openxmlformats.org/officeDocument/2006/customXml" ds:itemID="{A0BF2600-2047-4831-90DF-45DC827042E1}"/>
</file>

<file path=docProps/app.xml><?xml version="1.0" encoding="utf-8"?>
<Properties xmlns="http://schemas.openxmlformats.org/officeDocument/2006/extended-properties" xmlns:vt="http://schemas.openxmlformats.org/officeDocument/2006/docPropsVTypes">
  <Template>Normal</Template>
  <TotalTime>5</TotalTime>
  <Pages>24</Pages>
  <Words>7183</Words>
  <Characters>40948</Characters>
  <Application>Microsoft Office Word</Application>
  <DocSecurity>4</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Rachel Denber</cp:lastModifiedBy>
  <cp:revision>2</cp:revision>
  <dcterms:created xsi:type="dcterms:W3CDTF">2022-02-10T21:05:00Z</dcterms:created>
  <dcterms:modified xsi:type="dcterms:W3CDTF">2022-02-10T21:05:00Z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