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21809478"/>
        <w:docPartObj>
          <w:docPartGallery w:val="Cover Pages"/>
          <w:docPartUnique/>
        </w:docPartObj>
      </w:sdtPr>
      <w:sdtEndPr>
        <w:rPr>
          <w:rFonts w:ascii="Arial" w:hAnsi="Arial" w:cs="Arial"/>
          <w:b/>
          <w:u w:val="single"/>
        </w:rPr>
      </w:sdtEndPr>
      <w:sdtContent>
        <w:p w14:paraId="3DD7A712" w14:textId="67E800B4" w:rsidR="0026701B" w:rsidRDefault="0026701B" w:rsidP="0026701B">
          <w:pPr>
            <w:tabs>
              <w:tab w:val="left" w:pos="2100"/>
            </w:tabs>
          </w:pPr>
          <w:r>
            <w:rPr>
              <w:noProof/>
              <w:lang w:val="en-GB" w:eastAsia="en-GB"/>
            </w:rPr>
            <mc:AlternateContent>
              <mc:Choice Requires="wpg">
                <w:drawing>
                  <wp:anchor distT="0" distB="0" distL="114300" distR="114300" simplePos="0" relativeHeight="251659264" behindDoc="1" locked="0" layoutInCell="1" allowOverlap="1" wp14:anchorId="153135A8" wp14:editId="1BE438E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8905DF" w14:textId="365700A0" w:rsidR="0026701B" w:rsidRDefault="00190EA2">
                                  <w:pPr>
                                    <w:pStyle w:val="NoSpacing"/>
                                    <w:spacing w:before="120"/>
                                    <w:jc w:val="center"/>
                                    <w:rPr>
                                      <w:color w:val="FFFFFF" w:themeColor="background1"/>
                                    </w:rPr>
                                  </w:pPr>
                                  <w:r>
                                    <w:rPr>
                                      <w:color w:val="FFFFFF" w:themeColor="background1"/>
                                    </w:rPr>
                                    <w:t>22 JULY 2022.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5B9BD5" w:themeColor="accent1"/>
                                      <w:sz w:val="28"/>
                                      <w:szCs w:val="28"/>
                                      <w:lang w:val="en-NZ"/>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066A9A" w14:textId="6804C026" w:rsidR="0026701B" w:rsidRDefault="0026701B" w:rsidP="0026701B">
                                      <w:pPr>
                                        <w:pStyle w:val="NoSpacing"/>
                                        <w:jc w:val="center"/>
                                        <w:rPr>
                                          <w:rFonts w:asciiTheme="majorHAnsi" w:eastAsiaTheme="majorEastAsia" w:hAnsiTheme="majorHAnsi" w:cstheme="majorBidi"/>
                                          <w:caps/>
                                          <w:color w:val="5B9BD5" w:themeColor="accent1"/>
                                          <w:sz w:val="72"/>
                                          <w:szCs w:val="72"/>
                                        </w:rPr>
                                      </w:pPr>
                                      <w:r w:rsidRPr="0026701B">
                                        <w:rPr>
                                          <w:rFonts w:ascii="Arial" w:eastAsiaTheme="majorEastAsia" w:hAnsi="Arial" w:cs="Arial"/>
                                          <w:caps/>
                                          <w:color w:val="5B9BD5" w:themeColor="accent1"/>
                                          <w:sz w:val="28"/>
                                          <w:szCs w:val="28"/>
                                          <w:lang w:val="en-NZ"/>
                                        </w:rPr>
                                        <w:t>Joint Submission by Organizations of Persons with Disabilities in Tuvalu for the 16th Pre-sessional Working GROUP</w:t>
                                      </w:r>
                                      <w:r>
                                        <w:rPr>
                                          <w:rFonts w:ascii="Arial" w:eastAsiaTheme="majorEastAsia" w:hAnsi="Arial" w:cs="Arial"/>
                                          <w:caps/>
                                          <w:color w:val="5B9BD5" w:themeColor="accent1"/>
                                          <w:sz w:val="28"/>
                                          <w:szCs w:val="28"/>
                                          <w:lang w:val="en-NZ"/>
                                        </w:rPr>
                                        <w:t xml:space="preserve"> of the committee on the rights of persons with disabilities</w:t>
                                      </w:r>
                                      <w:r w:rsidRPr="0026701B">
                                        <w:rPr>
                                          <w:rFonts w:ascii="Arial" w:eastAsiaTheme="majorEastAsia" w:hAnsi="Arial" w:cs="Arial"/>
                                          <w:caps/>
                                          <w:color w:val="5B9BD5" w:themeColor="accent1"/>
                                          <w:sz w:val="28"/>
                                          <w:szCs w:val="28"/>
                                          <w:lang w:val="en-NZ"/>
                                        </w:rPr>
                                        <w:t xml:space="preserve"> (Adoption of List of Issues)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53135A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468905DF" w14:textId="365700A0" w:rsidR="0026701B" w:rsidRDefault="00190EA2">
                            <w:pPr>
                              <w:pStyle w:val="NoSpacing"/>
                              <w:spacing w:before="120"/>
                              <w:jc w:val="center"/>
                              <w:rPr>
                                <w:color w:val="FFFFFF" w:themeColor="background1"/>
                              </w:rPr>
                            </w:pPr>
                            <w:r>
                              <w:rPr>
                                <w:color w:val="FFFFFF" w:themeColor="background1"/>
                              </w:rPr>
                              <w:t>22 JULY 2022.</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5B9BD5" w:themeColor="accent1"/>
                                <w:sz w:val="28"/>
                                <w:szCs w:val="28"/>
                                <w:lang w:val="en-NZ"/>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0066A9A" w14:textId="6804C026" w:rsidR="0026701B" w:rsidRDefault="0026701B" w:rsidP="0026701B">
                                <w:pPr>
                                  <w:pStyle w:val="NoSpacing"/>
                                  <w:jc w:val="center"/>
                                  <w:rPr>
                                    <w:rFonts w:asciiTheme="majorHAnsi" w:eastAsiaTheme="majorEastAsia" w:hAnsiTheme="majorHAnsi" w:cstheme="majorBidi"/>
                                    <w:caps/>
                                    <w:color w:val="5B9BD5" w:themeColor="accent1"/>
                                    <w:sz w:val="72"/>
                                    <w:szCs w:val="72"/>
                                  </w:rPr>
                                </w:pPr>
                                <w:r w:rsidRPr="0026701B">
                                  <w:rPr>
                                    <w:rFonts w:ascii="Arial" w:eastAsiaTheme="majorEastAsia" w:hAnsi="Arial" w:cs="Arial"/>
                                    <w:caps/>
                                    <w:color w:val="5B9BD5" w:themeColor="accent1"/>
                                    <w:sz w:val="28"/>
                                    <w:szCs w:val="28"/>
                                    <w:lang w:val="en-NZ"/>
                                  </w:rPr>
                                  <w:t xml:space="preserve">Joint Submission by Organizations of Persons with Disabilities in Tuvalu for the 16th Pre-sessional Working </w:t>
                                </w:r>
                                <w:r w:rsidRPr="0026701B">
                                  <w:rPr>
                                    <w:rFonts w:ascii="Arial" w:eastAsiaTheme="majorEastAsia" w:hAnsi="Arial" w:cs="Arial"/>
                                    <w:caps/>
                                    <w:color w:val="5B9BD5" w:themeColor="accent1"/>
                                    <w:sz w:val="28"/>
                                    <w:szCs w:val="28"/>
                                    <w:lang w:val="en-NZ"/>
                                  </w:rPr>
                                  <w:t>GROUP</w:t>
                                </w:r>
                                <w:r>
                                  <w:rPr>
                                    <w:rFonts w:ascii="Arial" w:eastAsiaTheme="majorEastAsia" w:hAnsi="Arial" w:cs="Arial"/>
                                    <w:caps/>
                                    <w:color w:val="5B9BD5" w:themeColor="accent1"/>
                                    <w:sz w:val="28"/>
                                    <w:szCs w:val="28"/>
                                    <w:lang w:val="en-NZ"/>
                                  </w:rPr>
                                  <w:t xml:space="preserve"> of the committee on the rights of persons with disabilities</w:t>
                                </w:r>
                                <w:r w:rsidRPr="0026701B">
                                  <w:rPr>
                                    <w:rFonts w:ascii="Arial" w:eastAsiaTheme="majorEastAsia" w:hAnsi="Arial" w:cs="Arial"/>
                                    <w:caps/>
                                    <w:color w:val="5B9BD5" w:themeColor="accent1"/>
                                    <w:sz w:val="28"/>
                                    <w:szCs w:val="28"/>
                                    <w:lang w:val="en-NZ"/>
                                  </w:rPr>
                                  <w:t xml:space="preserve"> (</w:t>
                                </w:r>
                                <w:r w:rsidRPr="0026701B">
                                  <w:rPr>
                                    <w:rFonts w:ascii="Arial" w:eastAsiaTheme="majorEastAsia" w:hAnsi="Arial" w:cs="Arial"/>
                                    <w:caps/>
                                    <w:color w:val="5B9BD5" w:themeColor="accent1"/>
                                    <w:sz w:val="28"/>
                                    <w:szCs w:val="28"/>
                                    <w:lang w:val="en-NZ"/>
                                  </w:rPr>
                                  <w:t>Adoption of List of Issues)</w:t>
                                </w:r>
                              </w:p>
                            </w:sdtContent>
                          </w:sdt>
                        </w:txbxContent>
                      </v:textbox>
                    </v:shape>
                    <w10:wrap anchorx="page" anchory="page"/>
                  </v:group>
                </w:pict>
              </mc:Fallback>
            </mc:AlternateContent>
          </w:r>
          <w:r>
            <w:tab/>
          </w:r>
        </w:p>
        <w:p w14:paraId="72CE98E4" w14:textId="7471233E" w:rsidR="0026701B" w:rsidRDefault="0026701B">
          <w:pPr>
            <w:rPr>
              <w:rFonts w:ascii="Arial" w:hAnsi="Arial" w:cs="Arial"/>
              <w:b/>
              <w:u w:val="single"/>
            </w:rPr>
          </w:pPr>
          <w:r>
            <w:rPr>
              <w:rFonts w:ascii="Arial" w:hAnsi="Arial" w:cs="Arial"/>
              <w:b/>
              <w:u w:val="single"/>
            </w:rPr>
            <w:br w:type="page"/>
          </w:r>
        </w:p>
      </w:sdtContent>
    </w:sdt>
    <w:p w14:paraId="1A337FB3" w14:textId="6B118CEA" w:rsidR="00B557B5" w:rsidRPr="00DB07A5" w:rsidRDefault="00917880" w:rsidP="00DB07A5">
      <w:pPr>
        <w:pStyle w:val="Heading1"/>
        <w:spacing w:after="240"/>
        <w:rPr>
          <w:rFonts w:ascii="Arial" w:hAnsi="Arial" w:cs="Arial"/>
          <w:b/>
          <w:bCs/>
          <w:sz w:val="24"/>
          <w:szCs w:val="24"/>
        </w:rPr>
      </w:pPr>
      <w:r w:rsidRPr="00DB07A5">
        <w:rPr>
          <w:rFonts w:ascii="Arial" w:hAnsi="Arial" w:cs="Arial"/>
          <w:b/>
          <w:bCs/>
          <w:sz w:val="24"/>
          <w:szCs w:val="24"/>
        </w:rPr>
        <w:lastRenderedPageBreak/>
        <w:t>Introduction</w:t>
      </w:r>
    </w:p>
    <w:p w14:paraId="2C64C298" w14:textId="57B070C8" w:rsidR="00917880" w:rsidRPr="00917880" w:rsidRDefault="00917880" w:rsidP="00F63901">
      <w:pPr>
        <w:numPr>
          <w:ilvl w:val="0"/>
          <w:numId w:val="22"/>
        </w:numPr>
        <w:spacing w:line="360" w:lineRule="auto"/>
        <w:ind w:left="714" w:hanging="357"/>
        <w:jc w:val="both"/>
        <w:rPr>
          <w:rFonts w:ascii="Arial" w:hAnsi="Arial" w:cs="Arial"/>
          <w:bCs/>
          <w:lang w:val="en-US"/>
        </w:rPr>
      </w:pPr>
      <w:r w:rsidRPr="00917880">
        <w:rPr>
          <w:rFonts w:ascii="Arial" w:hAnsi="Arial" w:cs="Arial"/>
          <w:bCs/>
          <w:lang w:val="en-US"/>
        </w:rPr>
        <w:t>T</w:t>
      </w:r>
      <w:r w:rsidR="00B80C46">
        <w:rPr>
          <w:rFonts w:ascii="Arial" w:hAnsi="Arial" w:cs="Arial"/>
          <w:bCs/>
          <w:lang w:val="en-US"/>
        </w:rPr>
        <w:t xml:space="preserve">uvalu’s organizations of persons with disabilities </w:t>
      </w:r>
      <w:r w:rsidRPr="00917880">
        <w:rPr>
          <w:rFonts w:ascii="Arial" w:hAnsi="Arial" w:cs="Arial"/>
          <w:bCs/>
          <w:lang w:val="en-US"/>
        </w:rPr>
        <w:t xml:space="preserve">jointly submit this report to supplement the </w:t>
      </w:r>
      <w:r>
        <w:rPr>
          <w:rFonts w:ascii="Arial" w:hAnsi="Arial" w:cs="Arial"/>
          <w:bCs/>
          <w:lang w:val="en-US"/>
        </w:rPr>
        <w:t>state</w:t>
      </w:r>
      <w:r w:rsidRPr="00917880">
        <w:rPr>
          <w:rFonts w:ascii="Arial" w:hAnsi="Arial" w:cs="Arial"/>
          <w:bCs/>
          <w:lang w:val="en-US"/>
        </w:rPr>
        <w:t xml:space="preserve"> report </w:t>
      </w:r>
      <w:r>
        <w:rPr>
          <w:rFonts w:ascii="Arial" w:hAnsi="Arial" w:cs="Arial"/>
          <w:bCs/>
          <w:lang w:val="en-US"/>
        </w:rPr>
        <w:t xml:space="preserve">submitted </w:t>
      </w:r>
      <w:r w:rsidRPr="00917880">
        <w:rPr>
          <w:rFonts w:ascii="Arial" w:hAnsi="Arial" w:cs="Arial"/>
          <w:bCs/>
          <w:lang w:val="en-US"/>
        </w:rPr>
        <w:t xml:space="preserve">by the government of </w:t>
      </w:r>
      <w:r>
        <w:rPr>
          <w:rFonts w:ascii="Arial" w:hAnsi="Arial" w:cs="Arial"/>
          <w:bCs/>
          <w:lang w:val="en-US"/>
        </w:rPr>
        <w:t xml:space="preserve">Tuvalu </w:t>
      </w:r>
      <w:r w:rsidRPr="00917880">
        <w:rPr>
          <w:rFonts w:ascii="Arial" w:hAnsi="Arial" w:cs="Arial"/>
          <w:bCs/>
          <w:lang w:val="en-US"/>
        </w:rPr>
        <w:t xml:space="preserve">to the Committee on the Rights of Persons with Disabilities (the Committee) for the </w:t>
      </w:r>
      <w:r>
        <w:rPr>
          <w:rFonts w:ascii="Arial" w:hAnsi="Arial" w:cs="Arial"/>
          <w:bCs/>
          <w:lang w:val="en-US"/>
        </w:rPr>
        <w:t>adoption of list of issues</w:t>
      </w:r>
      <w:r w:rsidRPr="00917880">
        <w:rPr>
          <w:rFonts w:ascii="Arial" w:hAnsi="Arial" w:cs="Arial"/>
          <w:bCs/>
          <w:lang w:val="en-US"/>
        </w:rPr>
        <w:t xml:space="preserve"> during the</w:t>
      </w:r>
      <w:r>
        <w:rPr>
          <w:rFonts w:ascii="Arial" w:hAnsi="Arial" w:cs="Arial"/>
          <w:bCs/>
          <w:lang w:val="en-US"/>
        </w:rPr>
        <w:t xml:space="preserve"> 16</w:t>
      </w:r>
      <w:r w:rsidRPr="00917880">
        <w:rPr>
          <w:rFonts w:ascii="Arial" w:hAnsi="Arial" w:cs="Arial"/>
          <w:bCs/>
          <w:vertAlign w:val="superscript"/>
          <w:lang w:val="en-US"/>
        </w:rPr>
        <w:t>th</w:t>
      </w:r>
      <w:r>
        <w:rPr>
          <w:rFonts w:ascii="Arial" w:hAnsi="Arial" w:cs="Arial"/>
          <w:bCs/>
          <w:lang w:val="en-US"/>
        </w:rPr>
        <w:t xml:space="preserve"> pre-sessional working group of the</w:t>
      </w:r>
      <w:r w:rsidRPr="00917880">
        <w:rPr>
          <w:rFonts w:ascii="Arial" w:hAnsi="Arial" w:cs="Arial"/>
          <w:bCs/>
          <w:lang w:val="en-US"/>
        </w:rPr>
        <w:t xml:space="preserve"> Committee. </w:t>
      </w:r>
    </w:p>
    <w:p w14:paraId="3A4BC201" w14:textId="21408317" w:rsidR="00917880" w:rsidRPr="00917880" w:rsidRDefault="00917880" w:rsidP="00F63901">
      <w:pPr>
        <w:numPr>
          <w:ilvl w:val="0"/>
          <w:numId w:val="22"/>
        </w:numPr>
        <w:spacing w:line="360" w:lineRule="auto"/>
        <w:jc w:val="both"/>
        <w:rPr>
          <w:rFonts w:ascii="Arial" w:hAnsi="Arial" w:cs="Arial"/>
          <w:bCs/>
          <w:lang w:val="en-GB"/>
        </w:rPr>
      </w:pPr>
      <w:r w:rsidRPr="00917880">
        <w:rPr>
          <w:rFonts w:ascii="Arial" w:hAnsi="Arial" w:cs="Arial"/>
          <w:bCs/>
          <w:lang w:val="en-US"/>
        </w:rPr>
        <w:t xml:space="preserve">The report </w:t>
      </w:r>
      <w:r>
        <w:rPr>
          <w:rFonts w:ascii="Arial" w:hAnsi="Arial" w:cs="Arial"/>
          <w:bCs/>
          <w:lang w:val="en-US"/>
        </w:rPr>
        <w:t xml:space="preserve">outlines the </w:t>
      </w:r>
      <w:r w:rsidR="00F63901">
        <w:rPr>
          <w:rFonts w:ascii="Arial" w:hAnsi="Arial" w:cs="Arial"/>
          <w:bCs/>
          <w:lang w:val="en-US"/>
        </w:rPr>
        <w:t>status</w:t>
      </w:r>
      <w:r>
        <w:rPr>
          <w:rFonts w:ascii="Arial" w:hAnsi="Arial" w:cs="Arial"/>
          <w:bCs/>
          <w:lang w:val="en-US"/>
        </w:rPr>
        <w:t xml:space="preserve"> of persons with disabilities by reviewing existing legislations and policies, reports, lived experiences</w:t>
      </w:r>
      <w:r w:rsidR="00C45D5C">
        <w:rPr>
          <w:rFonts w:ascii="Arial" w:hAnsi="Arial" w:cs="Arial"/>
          <w:bCs/>
          <w:lang w:val="en-US"/>
        </w:rPr>
        <w:t xml:space="preserve"> of persons with disabilities</w:t>
      </w:r>
      <w:r>
        <w:rPr>
          <w:rFonts w:ascii="Arial" w:hAnsi="Arial" w:cs="Arial"/>
          <w:bCs/>
          <w:lang w:val="en-US"/>
        </w:rPr>
        <w:t xml:space="preserve"> and the State report</w:t>
      </w:r>
      <w:r w:rsidR="00F63901">
        <w:rPr>
          <w:rFonts w:ascii="Arial" w:hAnsi="Arial" w:cs="Arial"/>
          <w:bCs/>
          <w:lang w:val="en-US"/>
        </w:rPr>
        <w:t xml:space="preserve"> to the Committee</w:t>
      </w:r>
      <w:r w:rsidR="00F6256C">
        <w:rPr>
          <w:rFonts w:ascii="Arial" w:hAnsi="Arial" w:cs="Arial"/>
          <w:bCs/>
          <w:lang w:val="en-US"/>
        </w:rPr>
        <w:t xml:space="preserve">, </w:t>
      </w:r>
      <w:r w:rsidRPr="00917880">
        <w:rPr>
          <w:rFonts w:ascii="Arial" w:hAnsi="Arial" w:cs="Arial"/>
          <w:bCs/>
          <w:lang w:val="en-US"/>
        </w:rPr>
        <w:t xml:space="preserve">and </w:t>
      </w:r>
      <w:r w:rsidR="00F6256C">
        <w:rPr>
          <w:rFonts w:ascii="Arial" w:hAnsi="Arial" w:cs="Arial"/>
          <w:bCs/>
          <w:lang w:val="en-US"/>
        </w:rPr>
        <w:t xml:space="preserve">proposes various questions </w:t>
      </w:r>
      <w:r w:rsidRPr="00917880">
        <w:rPr>
          <w:rFonts w:ascii="Arial" w:hAnsi="Arial" w:cs="Arial"/>
          <w:bCs/>
          <w:lang w:val="en-US"/>
        </w:rPr>
        <w:t xml:space="preserve">for the Committee’s consideration during the </w:t>
      </w:r>
      <w:r w:rsidR="00F6256C">
        <w:rPr>
          <w:rFonts w:ascii="Arial" w:hAnsi="Arial" w:cs="Arial"/>
          <w:bCs/>
          <w:lang w:val="en-US"/>
        </w:rPr>
        <w:t xml:space="preserve">adoption of list of </w:t>
      </w:r>
      <w:r w:rsidR="00C45D5C">
        <w:rPr>
          <w:rFonts w:ascii="Arial" w:hAnsi="Arial" w:cs="Arial"/>
          <w:bCs/>
          <w:lang w:val="en-US"/>
        </w:rPr>
        <w:t>issues</w:t>
      </w:r>
      <w:r w:rsidR="00C45D5C" w:rsidRPr="00917880">
        <w:rPr>
          <w:rFonts w:ascii="Arial" w:hAnsi="Arial" w:cs="Arial"/>
          <w:bCs/>
          <w:lang w:val="en-US"/>
        </w:rPr>
        <w:t>. We</w:t>
      </w:r>
      <w:r w:rsidRPr="00917880">
        <w:rPr>
          <w:rFonts w:ascii="Arial" w:hAnsi="Arial" w:cs="Arial"/>
          <w:bCs/>
          <w:lang w:val="en-US"/>
        </w:rPr>
        <w:t xml:space="preserve"> hope that this information shall be helpful and beneficial to the Committee </w:t>
      </w:r>
      <w:r w:rsidR="00F6256C">
        <w:rPr>
          <w:rFonts w:ascii="Arial" w:hAnsi="Arial" w:cs="Arial"/>
          <w:bCs/>
          <w:lang w:val="en-US"/>
        </w:rPr>
        <w:t>as it adopts the list of issues.</w:t>
      </w:r>
    </w:p>
    <w:p w14:paraId="5B516BFF" w14:textId="22BF8A28" w:rsidR="005E1692" w:rsidRPr="00DB07A5" w:rsidRDefault="005E1692" w:rsidP="00DB07A5">
      <w:pPr>
        <w:pStyle w:val="Heading2"/>
        <w:spacing w:after="240"/>
        <w:rPr>
          <w:rFonts w:ascii="Arial" w:hAnsi="Arial" w:cs="Arial"/>
          <w:b/>
          <w:bCs/>
          <w:sz w:val="24"/>
          <w:szCs w:val="24"/>
        </w:rPr>
      </w:pPr>
      <w:r w:rsidRPr="00DB07A5">
        <w:rPr>
          <w:rFonts w:ascii="Arial" w:hAnsi="Arial" w:cs="Arial"/>
          <w:b/>
          <w:bCs/>
          <w:sz w:val="24"/>
          <w:szCs w:val="24"/>
        </w:rPr>
        <w:t>General Principles</w:t>
      </w:r>
      <w:r w:rsidR="00B557B5" w:rsidRPr="00DB07A5">
        <w:rPr>
          <w:rFonts w:ascii="Arial" w:hAnsi="Arial" w:cs="Arial"/>
          <w:b/>
          <w:bCs/>
          <w:sz w:val="24"/>
          <w:szCs w:val="24"/>
        </w:rPr>
        <w:t xml:space="preserve"> and </w:t>
      </w:r>
      <w:r w:rsidR="00DB07A5" w:rsidRPr="00DB07A5">
        <w:rPr>
          <w:rFonts w:ascii="Arial" w:hAnsi="Arial" w:cs="Arial"/>
          <w:b/>
          <w:bCs/>
          <w:sz w:val="24"/>
          <w:szCs w:val="24"/>
        </w:rPr>
        <w:t>Obligations (art. 1-4)</w:t>
      </w:r>
    </w:p>
    <w:p w14:paraId="1E67F992" w14:textId="3A69E2F1" w:rsidR="00FA3C68" w:rsidRPr="00FA3C68" w:rsidRDefault="00C6551B" w:rsidP="00FA3C68">
      <w:pPr>
        <w:pStyle w:val="ListParagraph"/>
        <w:numPr>
          <w:ilvl w:val="0"/>
          <w:numId w:val="22"/>
        </w:numPr>
        <w:spacing w:line="360" w:lineRule="auto"/>
        <w:ind w:left="714" w:hanging="357"/>
        <w:contextualSpacing w:val="0"/>
        <w:jc w:val="both"/>
        <w:rPr>
          <w:rFonts w:ascii="Arial" w:hAnsi="Arial" w:cs="Arial"/>
        </w:rPr>
      </w:pPr>
      <w:r w:rsidRPr="00F63901">
        <w:rPr>
          <w:rFonts w:ascii="Arial" w:hAnsi="Arial" w:cs="Arial"/>
        </w:rPr>
        <w:t>According to Tuvalu’s Constitution, every person irrespective of race, place of origin, political opinions, colour, religious beliefs or lack of religious beliefs, or sex are entitled to fundamental rights and freedoms</w:t>
      </w:r>
      <w:r w:rsidR="00E650C8">
        <w:rPr>
          <w:rFonts w:ascii="Arial" w:hAnsi="Arial" w:cs="Arial"/>
        </w:rPr>
        <w:t xml:space="preserve"> including </w:t>
      </w:r>
      <w:r w:rsidRPr="00F63901">
        <w:rPr>
          <w:rFonts w:ascii="Arial" w:hAnsi="Arial" w:cs="Arial"/>
        </w:rPr>
        <w:t>the right not to be deprived of life, personal liberty, security for his person, protection of the law, freedom of belief, freedom of expression, freedom of assembly and association, protection for the privacy of his home and other property, protection from unjust deprivation of property, and to other rights and freedoms set out otherwise</w:t>
      </w:r>
      <w:r w:rsidR="00E17434">
        <w:rPr>
          <w:rFonts w:ascii="Arial" w:hAnsi="Arial" w:cs="Arial"/>
        </w:rPr>
        <w:t xml:space="preserve"> </w:t>
      </w:r>
      <w:r w:rsidRPr="00F63901">
        <w:rPr>
          <w:rFonts w:ascii="Arial" w:hAnsi="Arial" w:cs="Arial"/>
        </w:rPr>
        <w:t>by law</w:t>
      </w:r>
      <w:bookmarkStart w:id="0" w:name="_Ref32312678"/>
      <w:r w:rsidRPr="00575EE5">
        <w:rPr>
          <w:rStyle w:val="FootnoteReference"/>
          <w:rFonts w:ascii="Arial" w:hAnsi="Arial" w:cs="Arial"/>
        </w:rPr>
        <w:footnoteReference w:id="1"/>
      </w:r>
      <w:bookmarkEnd w:id="0"/>
      <w:r w:rsidR="00161FDB">
        <w:rPr>
          <w:rFonts w:ascii="Arial" w:hAnsi="Arial" w:cs="Arial"/>
        </w:rPr>
        <w:t xml:space="preserve">. </w:t>
      </w:r>
      <w:r w:rsidR="004A59E8" w:rsidRPr="00FA3C68">
        <w:rPr>
          <w:rFonts w:ascii="Arial" w:hAnsi="Arial" w:cs="Arial"/>
        </w:rPr>
        <w:t xml:space="preserve">However, the Constitution </w:t>
      </w:r>
      <w:r w:rsidR="00DA645C" w:rsidRPr="00FA3C68">
        <w:rPr>
          <w:rFonts w:ascii="Arial" w:hAnsi="Arial" w:cs="Arial"/>
        </w:rPr>
        <w:t xml:space="preserve">does not </w:t>
      </w:r>
      <w:r w:rsidR="00E650C8">
        <w:rPr>
          <w:rFonts w:ascii="Arial" w:hAnsi="Arial" w:cs="Arial"/>
        </w:rPr>
        <w:t xml:space="preserve">explicitly </w:t>
      </w:r>
      <w:r w:rsidR="00DA645C" w:rsidRPr="00FA3C68">
        <w:rPr>
          <w:rFonts w:ascii="Arial" w:hAnsi="Arial" w:cs="Arial"/>
        </w:rPr>
        <w:t xml:space="preserve">include </w:t>
      </w:r>
      <w:r w:rsidR="004A59E8" w:rsidRPr="00FA3C68">
        <w:rPr>
          <w:rFonts w:ascii="Arial" w:hAnsi="Arial" w:cs="Arial"/>
        </w:rPr>
        <w:t xml:space="preserve">a </w:t>
      </w:r>
      <w:r w:rsidR="00DA645C" w:rsidRPr="00FA3C68">
        <w:rPr>
          <w:rFonts w:ascii="Arial" w:hAnsi="Arial" w:cs="Arial"/>
        </w:rPr>
        <w:t xml:space="preserve">specific provision or section that guarantees rights of persons with disabilities. </w:t>
      </w:r>
    </w:p>
    <w:p w14:paraId="14CE302B" w14:textId="0A06B84E" w:rsidR="00FA3C68" w:rsidRPr="00FA3C68" w:rsidRDefault="00C37EFD" w:rsidP="00FA3C68">
      <w:pPr>
        <w:pStyle w:val="ListParagraph"/>
        <w:numPr>
          <w:ilvl w:val="0"/>
          <w:numId w:val="22"/>
        </w:numPr>
        <w:spacing w:line="360" w:lineRule="auto"/>
        <w:ind w:left="714" w:hanging="357"/>
        <w:contextualSpacing w:val="0"/>
        <w:jc w:val="both"/>
        <w:rPr>
          <w:rFonts w:ascii="Arial" w:hAnsi="Arial" w:cs="Arial"/>
        </w:rPr>
      </w:pPr>
      <w:r w:rsidRPr="00FA3C68">
        <w:rPr>
          <w:rFonts w:ascii="Arial" w:hAnsi="Arial" w:cs="Arial"/>
        </w:rPr>
        <w:t xml:space="preserve">In </w:t>
      </w:r>
      <w:r w:rsidR="00C45D5C" w:rsidRPr="00FA3C68">
        <w:rPr>
          <w:rFonts w:ascii="Arial" w:hAnsi="Arial" w:cs="Arial"/>
        </w:rPr>
        <w:t>2016, Tuvalu</w:t>
      </w:r>
      <w:r w:rsidRPr="00FA3C68">
        <w:rPr>
          <w:rFonts w:ascii="Arial" w:hAnsi="Arial" w:cs="Arial"/>
        </w:rPr>
        <w:t xml:space="preserve"> adopted a </w:t>
      </w:r>
      <w:r w:rsidR="00F60FCB" w:rsidRPr="00FA3C68">
        <w:rPr>
          <w:rFonts w:ascii="Arial" w:hAnsi="Arial" w:cs="Arial"/>
        </w:rPr>
        <w:t xml:space="preserve">Human Rights National </w:t>
      </w:r>
      <w:r w:rsidR="00DE1F04" w:rsidRPr="00FA3C68">
        <w:rPr>
          <w:rFonts w:ascii="Arial" w:hAnsi="Arial" w:cs="Arial"/>
        </w:rPr>
        <w:t>Action Plan 2016-</w:t>
      </w:r>
      <w:r w:rsidR="00E650C8" w:rsidRPr="00FA3C68">
        <w:rPr>
          <w:rFonts w:ascii="Arial" w:hAnsi="Arial" w:cs="Arial"/>
        </w:rPr>
        <w:t>2020</w:t>
      </w:r>
      <w:bookmarkStart w:id="1" w:name="_Ref32401545"/>
      <w:r w:rsidR="00E650C8">
        <w:rPr>
          <w:rFonts w:ascii="Arial" w:hAnsi="Arial" w:cs="Arial"/>
        </w:rPr>
        <w:t>,</w:t>
      </w:r>
      <w:r w:rsidR="00E650C8" w:rsidRPr="00E650C8">
        <w:rPr>
          <w:rFonts w:ascii="Arial" w:hAnsi="Arial" w:cs="Arial"/>
          <w:vertAlign w:val="superscript"/>
        </w:rPr>
        <w:footnoteReference w:id="2"/>
      </w:r>
      <w:bookmarkEnd w:id="1"/>
      <w:r w:rsidR="00E650C8">
        <w:rPr>
          <w:rFonts w:ascii="Arial" w:hAnsi="Arial" w:cs="Arial"/>
        </w:rPr>
        <w:t xml:space="preserve"> </w:t>
      </w:r>
      <w:r w:rsidRPr="00FA3C68">
        <w:rPr>
          <w:rFonts w:ascii="Arial" w:hAnsi="Arial" w:cs="Arial"/>
        </w:rPr>
        <w:t xml:space="preserve">a framework that was to guide State’s implementation of its international obligation including under the CRPD. In the </w:t>
      </w:r>
      <w:r w:rsidR="00E650C8" w:rsidRPr="00FA3C68">
        <w:rPr>
          <w:rFonts w:ascii="Arial" w:hAnsi="Arial" w:cs="Arial"/>
        </w:rPr>
        <w:t xml:space="preserve">national </w:t>
      </w:r>
      <w:r w:rsidR="00E650C8">
        <w:rPr>
          <w:rFonts w:ascii="Arial" w:hAnsi="Arial" w:cs="Arial"/>
        </w:rPr>
        <w:t xml:space="preserve">human rights </w:t>
      </w:r>
      <w:r w:rsidRPr="00FA3C68">
        <w:rPr>
          <w:rFonts w:ascii="Arial" w:hAnsi="Arial" w:cs="Arial"/>
        </w:rPr>
        <w:t>action plan, State committed to implement several measures to guarantee the rights of persons with disabilities including right to education, health, social security and create awareness raising.</w:t>
      </w:r>
      <w:r w:rsidR="00884158">
        <w:rPr>
          <w:rStyle w:val="FootnoteReference"/>
          <w:rFonts w:ascii="Arial" w:hAnsi="Arial" w:cs="Arial"/>
        </w:rPr>
        <w:footnoteReference w:id="3"/>
      </w:r>
    </w:p>
    <w:p w14:paraId="36EC24E0" w14:textId="3026FC9E" w:rsidR="00DE1F04" w:rsidRPr="00FA3C68" w:rsidRDefault="00C37EFD" w:rsidP="00FA3C68">
      <w:pPr>
        <w:pStyle w:val="ListParagraph"/>
        <w:numPr>
          <w:ilvl w:val="0"/>
          <w:numId w:val="22"/>
        </w:numPr>
        <w:spacing w:line="360" w:lineRule="auto"/>
        <w:ind w:left="714" w:hanging="357"/>
        <w:contextualSpacing w:val="0"/>
        <w:jc w:val="both"/>
        <w:rPr>
          <w:rFonts w:ascii="Arial" w:hAnsi="Arial" w:cs="Arial"/>
        </w:rPr>
      </w:pPr>
      <w:r w:rsidRPr="00FA3C68">
        <w:rPr>
          <w:rFonts w:ascii="Arial" w:hAnsi="Arial" w:cs="Arial"/>
        </w:rPr>
        <w:t xml:space="preserve">Additionally, State committed to ensure </w:t>
      </w:r>
      <w:r w:rsidR="00DE1F04" w:rsidRPr="00FA3C68">
        <w:rPr>
          <w:rFonts w:ascii="Arial" w:hAnsi="Arial" w:cs="Arial"/>
        </w:rPr>
        <w:t xml:space="preserve">that new laws </w:t>
      </w:r>
      <w:r w:rsidR="00185106">
        <w:rPr>
          <w:rFonts w:ascii="Arial" w:hAnsi="Arial" w:cs="Arial"/>
        </w:rPr>
        <w:t>will consider</w:t>
      </w:r>
      <w:r w:rsidR="00DE1F04" w:rsidRPr="00FA3C68">
        <w:rPr>
          <w:rFonts w:ascii="Arial" w:hAnsi="Arial" w:cs="Arial"/>
        </w:rPr>
        <w:t xml:space="preserve"> existing human rights treaties that Tuvalu is a state party and will consult key stakeholders inclu</w:t>
      </w:r>
      <w:r w:rsidRPr="00FA3C68">
        <w:rPr>
          <w:rFonts w:ascii="Arial" w:hAnsi="Arial" w:cs="Arial"/>
        </w:rPr>
        <w:t>ding</w:t>
      </w:r>
      <w:r w:rsidR="00DE1F04" w:rsidRPr="00FA3C68">
        <w:rPr>
          <w:rFonts w:ascii="Arial" w:hAnsi="Arial" w:cs="Arial"/>
        </w:rPr>
        <w:t xml:space="preserve"> of persons with </w:t>
      </w:r>
      <w:r w:rsidR="00E650C8">
        <w:rPr>
          <w:rFonts w:ascii="Arial" w:hAnsi="Arial" w:cs="Arial"/>
        </w:rPr>
        <w:t xml:space="preserve">disabilities. </w:t>
      </w:r>
      <w:r w:rsidR="00496030" w:rsidRPr="00FA3C68">
        <w:rPr>
          <w:rFonts w:ascii="Arial" w:hAnsi="Arial" w:cs="Arial"/>
        </w:rPr>
        <w:t xml:space="preserve">Despite the detailed action plan, its implementation is lacking. To date, the State is still going through Constitutional amendment process and yet to include an explicit provision guaranteeing rights of persons with disabilities. The </w:t>
      </w:r>
      <w:r w:rsidR="00496030" w:rsidRPr="00FA3C68">
        <w:rPr>
          <w:rFonts w:ascii="Arial" w:hAnsi="Arial" w:cs="Arial"/>
        </w:rPr>
        <w:lastRenderedPageBreak/>
        <w:t xml:space="preserve">National Disability Policy remains a draft hence the country lacks a comprehensive framework that outlines rights of persons with disabilities. </w:t>
      </w:r>
    </w:p>
    <w:p w14:paraId="44CD59AC" w14:textId="3574B9BC" w:rsidR="00496030" w:rsidRPr="00FA3C68" w:rsidRDefault="00496030" w:rsidP="00FA3C68">
      <w:pPr>
        <w:pStyle w:val="ListParagraph"/>
        <w:numPr>
          <w:ilvl w:val="0"/>
          <w:numId w:val="22"/>
        </w:numPr>
        <w:spacing w:line="360" w:lineRule="auto"/>
        <w:ind w:left="714" w:hanging="357"/>
        <w:contextualSpacing w:val="0"/>
        <w:jc w:val="both"/>
        <w:rPr>
          <w:rFonts w:ascii="Arial" w:hAnsi="Arial" w:cs="Arial"/>
        </w:rPr>
      </w:pPr>
      <w:r w:rsidRPr="00FA3C68">
        <w:rPr>
          <w:rFonts w:ascii="Arial" w:hAnsi="Arial" w:cs="Arial"/>
        </w:rPr>
        <w:t xml:space="preserve">Regarding use of </w:t>
      </w:r>
      <w:r w:rsidR="005D2572" w:rsidRPr="00FA3C68">
        <w:rPr>
          <w:rFonts w:ascii="Arial" w:hAnsi="Arial" w:cs="Arial"/>
        </w:rPr>
        <w:t>derogatory terms in laws and policies,</w:t>
      </w:r>
      <w:r w:rsidR="007E3124" w:rsidRPr="00FA3C68">
        <w:rPr>
          <w:rFonts w:ascii="Arial" w:hAnsi="Arial" w:cs="Arial"/>
        </w:rPr>
        <w:t xml:space="preserve"> Tuvalu has several laws that still uses the terms ‘unsound mind’</w:t>
      </w:r>
      <w:r w:rsidR="00AB7424" w:rsidRPr="00FA3C68">
        <w:rPr>
          <w:rFonts w:ascii="Arial" w:hAnsi="Arial" w:cs="Arial"/>
        </w:rPr>
        <w:t>,</w:t>
      </w:r>
      <w:r w:rsidR="007E3124" w:rsidRPr="00FA3C68">
        <w:rPr>
          <w:rFonts w:ascii="Arial" w:hAnsi="Arial" w:cs="Arial"/>
        </w:rPr>
        <w:t xml:space="preserve"> ‘insane’</w:t>
      </w:r>
      <w:r w:rsidR="00D916BE">
        <w:rPr>
          <w:rFonts w:ascii="Arial" w:hAnsi="Arial" w:cs="Arial"/>
        </w:rPr>
        <w:t>, ‘idiot’</w:t>
      </w:r>
      <w:r w:rsidR="00AB7424" w:rsidRPr="00FA3C68">
        <w:rPr>
          <w:rFonts w:ascii="Arial" w:hAnsi="Arial" w:cs="Arial"/>
        </w:rPr>
        <w:t xml:space="preserve"> and ‘lunatic’</w:t>
      </w:r>
      <w:r w:rsidR="007E3124" w:rsidRPr="00FA3C68">
        <w:rPr>
          <w:rFonts w:ascii="Arial" w:hAnsi="Arial" w:cs="Arial"/>
        </w:rPr>
        <w:t xml:space="preserve"> to refer to persons with psychosocial disabilities. This </w:t>
      </w:r>
      <w:r w:rsidR="00D916BE" w:rsidRPr="00FA3C68">
        <w:rPr>
          <w:rFonts w:ascii="Arial" w:hAnsi="Arial" w:cs="Arial"/>
        </w:rPr>
        <w:t>include</w:t>
      </w:r>
      <w:r w:rsidR="007E3124" w:rsidRPr="00FA3C68">
        <w:rPr>
          <w:rFonts w:ascii="Arial" w:hAnsi="Arial" w:cs="Arial"/>
        </w:rPr>
        <w:t xml:space="preserve"> </w:t>
      </w:r>
      <w:r w:rsidR="007E3124" w:rsidRPr="00FA3C68">
        <w:rPr>
          <w:rFonts w:ascii="Arial" w:hAnsi="Arial" w:cs="Arial"/>
          <w:lang w:val="en-US"/>
        </w:rPr>
        <w:t>Section 92 (1) (b); 95 (1) (b) of</w:t>
      </w:r>
      <w:r w:rsidR="005D2572" w:rsidRPr="00FA3C68">
        <w:rPr>
          <w:rFonts w:ascii="Arial" w:hAnsi="Arial" w:cs="Arial"/>
        </w:rPr>
        <w:t xml:space="preserve"> the Constitution of Tuvalu</w:t>
      </w:r>
      <w:r w:rsidR="007E3124" w:rsidRPr="00FA3C68">
        <w:rPr>
          <w:rFonts w:ascii="Arial" w:hAnsi="Arial" w:cs="Arial"/>
        </w:rPr>
        <w:t>,</w:t>
      </w:r>
      <w:r w:rsidR="007E3124" w:rsidRPr="00FA3C68">
        <w:rPr>
          <w:rFonts w:ascii="Arial" w:hAnsi="Arial" w:cs="Arial"/>
          <w:lang w:val="en-US"/>
        </w:rPr>
        <w:t xml:space="preserve"> </w:t>
      </w:r>
      <w:bookmarkStart w:id="3" w:name="_Hlk108800367"/>
      <w:r w:rsidR="007E3124" w:rsidRPr="00FA3C68">
        <w:rPr>
          <w:rFonts w:ascii="Arial" w:hAnsi="Arial" w:cs="Arial"/>
          <w:lang w:val="en-US"/>
        </w:rPr>
        <w:t>Section 144(1</w:t>
      </w:r>
      <w:r w:rsidR="00D916BE" w:rsidRPr="00FA3C68">
        <w:rPr>
          <w:rFonts w:ascii="Arial" w:hAnsi="Arial" w:cs="Arial"/>
          <w:lang w:val="en-US"/>
        </w:rPr>
        <w:t>), (</w:t>
      </w:r>
      <w:r w:rsidR="007E3124" w:rsidRPr="00FA3C68">
        <w:rPr>
          <w:rFonts w:ascii="Arial" w:hAnsi="Arial" w:cs="Arial"/>
          <w:lang w:val="en-US"/>
        </w:rPr>
        <w:t>2), Section 145</w:t>
      </w:r>
      <w:r w:rsidR="00D916BE">
        <w:rPr>
          <w:rFonts w:ascii="Arial" w:hAnsi="Arial" w:cs="Arial"/>
          <w:lang w:val="en-US"/>
        </w:rPr>
        <w:t xml:space="preserve"> and</w:t>
      </w:r>
      <w:r w:rsidR="007E3124" w:rsidRPr="00FA3C68">
        <w:rPr>
          <w:rFonts w:ascii="Arial" w:hAnsi="Arial" w:cs="Arial"/>
          <w:lang w:val="en-US"/>
        </w:rPr>
        <w:t xml:space="preserve"> Section 146 of </w:t>
      </w:r>
      <w:r w:rsidR="00435B43" w:rsidRPr="00FA3C68">
        <w:rPr>
          <w:rFonts w:ascii="Arial" w:hAnsi="Arial" w:cs="Arial"/>
        </w:rPr>
        <w:t>the Criminal Procedure Code</w:t>
      </w:r>
      <w:r w:rsidR="007E3124" w:rsidRPr="00FA3C68">
        <w:rPr>
          <w:rFonts w:ascii="Arial" w:hAnsi="Arial" w:cs="Arial"/>
        </w:rPr>
        <w:t xml:space="preserve"> and </w:t>
      </w:r>
      <w:r w:rsidR="00D916BE">
        <w:rPr>
          <w:rFonts w:ascii="Arial" w:hAnsi="Arial" w:cs="Arial"/>
        </w:rPr>
        <w:t>S</w:t>
      </w:r>
      <w:r w:rsidR="007E3124" w:rsidRPr="00FA3C68">
        <w:rPr>
          <w:rFonts w:ascii="Arial" w:hAnsi="Arial" w:cs="Arial"/>
        </w:rPr>
        <w:t>ection 15(1)(b) of Felakaupule Act</w:t>
      </w:r>
      <w:bookmarkEnd w:id="3"/>
      <w:r w:rsidR="007E3124" w:rsidRPr="00FA3C68">
        <w:rPr>
          <w:rFonts w:ascii="Arial" w:hAnsi="Arial" w:cs="Arial"/>
        </w:rPr>
        <w:t>.</w:t>
      </w:r>
      <w:r w:rsidR="005D2572" w:rsidRPr="00FA3C68">
        <w:rPr>
          <w:rFonts w:ascii="Arial" w:hAnsi="Arial" w:cs="Arial"/>
        </w:rPr>
        <w:t xml:space="preserve"> </w:t>
      </w:r>
      <w:r w:rsidR="00084AE3" w:rsidRPr="00FA3C68">
        <w:rPr>
          <w:rFonts w:ascii="Arial" w:hAnsi="Arial" w:cs="Arial"/>
        </w:rPr>
        <w:t xml:space="preserve">Section 2 of the Mental Health Act defines an ‘unsound mind’ as an </w:t>
      </w:r>
      <w:r w:rsidR="00D916BE">
        <w:rPr>
          <w:rFonts w:ascii="Arial" w:hAnsi="Arial" w:cs="Arial"/>
        </w:rPr>
        <w:t>‘</w:t>
      </w:r>
      <w:r w:rsidR="00084AE3" w:rsidRPr="00FA3C68">
        <w:rPr>
          <w:rFonts w:ascii="Arial" w:hAnsi="Arial" w:cs="Arial"/>
        </w:rPr>
        <w:t>idiot</w:t>
      </w:r>
      <w:r w:rsidR="00D916BE">
        <w:rPr>
          <w:rFonts w:ascii="Arial" w:hAnsi="Arial" w:cs="Arial"/>
        </w:rPr>
        <w:t>’</w:t>
      </w:r>
      <w:r w:rsidR="00084AE3" w:rsidRPr="00FA3C68">
        <w:rPr>
          <w:rFonts w:ascii="Arial" w:hAnsi="Arial" w:cs="Arial"/>
        </w:rPr>
        <w:t>.</w:t>
      </w:r>
    </w:p>
    <w:p w14:paraId="76C67155" w14:textId="6EE22AD8" w:rsidR="00663A6C" w:rsidRPr="00FA3C68" w:rsidRDefault="00663A6C" w:rsidP="00FA3C68">
      <w:pPr>
        <w:pStyle w:val="ListParagraph"/>
        <w:numPr>
          <w:ilvl w:val="0"/>
          <w:numId w:val="22"/>
        </w:numPr>
        <w:spacing w:line="360" w:lineRule="auto"/>
        <w:ind w:left="714" w:hanging="357"/>
        <w:contextualSpacing w:val="0"/>
        <w:jc w:val="both"/>
        <w:rPr>
          <w:rFonts w:ascii="Arial" w:hAnsi="Arial" w:cs="Arial"/>
        </w:rPr>
      </w:pPr>
      <w:r w:rsidRPr="00FA3C68">
        <w:rPr>
          <w:rFonts w:ascii="Arial" w:hAnsi="Arial" w:cs="Arial"/>
        </w:rPr>
        <w:t>Additionally, t</w:t>
      </w:r>
      <w:r w:rsidR="00573B71" w:rsidRPr="00FA3C68">
        <w:rPr>
          <w:rFonts w:ascii="Arial" w:hAnsi="Arial" w:cs="Arial"/>
        </w:rPr>
        <w:t xml:space="preserve">he State continues to apply medical model when defining </w:t>
      </w:r>
      <w:r w:rsidR="00466745" w:rsidRPr="00FA3C68">
        <w:rPr>
          <w:rFonts w:ascii="Arial" w:hAnsi="Arial" w:cs="Arial"/>
        </w:rPr>
        <w:t>disability. Section</w:t>
      </w:r>
      <w:r w:rsidR="00573B71" w:rsidRPr="00FA3C68">
        <w:rPr>
          <w:rFonts w:ascii="Arial" w:hAnsi="Arial" w:cs="Arial"/>
        </w:rPr>
        <w:t xml:space="preserve"> 5</w:t>
      </w:r>
      <w:r w:rsidR="00466745">
        <w:rPr>
          <w:rFonts w:ascii="Arial" w:hAnsi="Arial" w:cs="Arial"/>
        </w:rPr>
        <w:t xml:space="preserve"> </w:t>
      </w:r>
      <w:r w:rsidR="00573B71" w:rsidRPr="00FA3C68">
        <w:rPr>
          <w:rFonts w:ascii="Arial" w:hAnsi="Arial" w:cs="Arial"/>
        </w:rPr>
        <w:t xml:space="preserve">of the Labour and Employment Relations Act, 2017 states “disability” means a permanent or temporary physical disability or impairment, physical illness, intellectual or psychological disability or impairment, or the presence in the body of organisms capable of causing </w:t>
      </w:r>
      <w:r w:rsidR="00466745" w:rsidRPr="00FA3C68">
        <w:rPr>
          <w:rFonts w:ascii="Arial" w:hAnsi="Arial" w:cs="Arial"/>
        </w:rPr>
        <w:t>illness”. This</w:t>
      </w:r>
      <w:r w:rsidR="00573B71" w:rsidRPr="00FA3C68">
        <w:rPr>
          <w:rFonts w:ascii="Arial" w:hAnsi="Arial" w:cs="Arial"/>
        </w:rPr>
        <w:t xml:space="preserve"> definition fails to recognize disability as an interaction between an impairment and environmental barriers but instead emphasizes the medical aspect depicting disability as </w:t>
      </w:r>
      <w:r w:rsidR="00D916BE" w:rsidRPr="00FA3C68">
        <w:rPr>
          <w:rFonts w:ascii="Arial" w:hAnsi="Arial" w:cs="Arial"/>
        </w:rPr>
        <w:t>an</w:t>
      </w:r>
      <w:r w:rsidR="00573B71" w:rsidRPr="00FA3C68">
        <w:rPr>
          <w:rFonts w:ascii="Arial" w:hAnsi="Arial" w:cs="Arial"/>
        </w:rPr>
        <w:t xml:space="preserve"> illness.</w:t>
      </w:r>
    </w:p>
    <w:p w14:paraId="580CC229" w14:textId="587DB114" w:rsidR="00BA0CF7" w:rsidRPr="00DB07A5" w:rsidRDefault="00BA0CF7" w:rsidP="00DB07A5">
      <w:pPr>
        <w:pStyle w:val="Heading3"/>
        <w:spacing w:after="240"/>
        <w:rPr>
          <w:rFonts w:ascii="Arial" w:hAnsi="Arial" w:cs="Arial"/>
          <w:b/>
          <w:bCs/>
        </w:rPr>
      </w:pPr>
      <w:r w:rsidRPr="00DB07A5">
        <w:rPr>
          <w:rFonts w:ascii="Arial" w:hAnsi="Arial" w:cs="Arial"/>
          <w:b/>
          <w:bCs/>
        </w:rPr>
        <w:t>Proposed questions</w:t>
      </w:r>
    </w:p>
    <w:p w14:paraId="68FF20C8" w14:textId="75593672" w:rsidR="00BA0CF7" w:rsidRPr="00575EE5" w:rsidRDefault="00BA0CF7" w:rsidP="00466745">
      <w:pPr>
        <w:pStyle w:val="ListParagraph"/>
        <w:numPr>
          <w:ilvl w:val="0"/>
          <w:numId w:val="3"/>
        </w:numPr>
        <w:spacing w:line="360" w:lineRule="auto"/>
        <w:ind w:left="714" w:hanging="357"/>
        <w:contextualSpacing w:val="0"/>
        <w:jc w:val="both"/>
        <w:rPr>
          <w:rFonts w:ascii="Arial" w:hAnsi="Arial" w:cs="Arial"/>
        </w:rPr>
      </w:pPr>
      <w:r w:rsidRPr="00575EE5">
        <w:rPr>
          <w:rFonts w:ascii="Arial" w:hAnsi="Arial" w:cs="Arial"/>
        </w:rPr>
        <w:t>What measures is the State taking to ensure that rights of persons with disabilities are fully guaranteed in laws and policies including in the Constitution?</w:t>
      </w:r>
    </w:p>
    <w:p w14:paraId="7A8AB423" w14:textId="75928DDC" w:rsidR="00BA0CF7" w:rsidRPr="00575EE5" w:rsidRDefault="00BA0CF7" w:rsidP="00466745">
      <w:pPr>
        <w:pStyle w:val="ListParagraph"/>
        <w:numPr>
          <w:ilvl w:val="0"/>
          <w:numId w:val="3"/>
        </w:numPr>
        <w:spacing w:line="360" w:lineRule="auto"/>
        <w:ind w:left="714" w:hanging="357"/>
        <w:contextualSpacing w:val="0"/>
        <w:jc w:val="both"/>
        <w:rPr>
          <w:rFonts w:ascii="Arial" w:hAnsi="Arial" w:cs="Arial"/>
        </w:rPr>
      </w:pPr>
      <w:r w:rsidRPr="00575EE5">
        <w:rPr>
          <w:rFonts w:ascii="Arial" w:hAnsi="Arial" w:cs="Arial"/>
        </w:rPr>
        <w:t xml:space="preserve">Can the State outline measures being undertaken to expedite the constitutional amendment process and finalization of the drafting of the national </w:t>
      </w:r>
      <w:r w:rsidR="00E931C5" w:rsidRPr="00575EE5">
        <w:rPr>
          <w:rFonts w:ascii="Arial" w:hAnsi="Arial" w:cs="Arial"/>
        </w:rPr>
        <w:t>disability policy?</w:t>
      </w:r>
    </w:p>
    <w:p w14:paraId="42868A01" w14:textId="1259389F" w:rsidR="00E931C5" w:rsidRPr="00575EE5" w:rsidRDefault="00E931C5" w:rsidP="00466745">
      <w:pPr>
        <w:pStyle w:val="ListParagraph"/>
        <w:numPr>
          <w:ilvl w:val="0"/>
          <w:numId w:val="3"/>
        </w:numPr>
        <w:spacing w:line="360" w:lineRule="auto"/>
        <w:ind w:left="714" w:hanging="357"/>
        <w:contextualSpacing w:val="0"/>
        <w:jc w:val="both"/>
        <w:rPr>
          <w:rFonts w:ascii="Arial" w:hAnsi="Arial" w:cs="Arial"/>
        </w:rPr>
      </w:pPr>
      <w:r w:rsidRPr="00575EE5">
        <w:rPr>
          <w:rFonts w:ascii="Arial" w:hAnsi="Arial" w:cs="Arial"/>
        </w:rPr>
        <w:t xml:space="preserve">What measures is the state taking to remove derogatory terms in laws including the use of ‘insane’, </w:t>
      </w:r>
      <w:r w:rsidR="00ED043C" w:rsidRPr="00575EE5">
        <w:rPr>
          <w:rFonts w:ascii="Arial" w:hAnsi="Arial" w:cs="Arial"/>
        </w:rPr>
        <w:t xml:space="preserve">‘lunatic’, </w:t>
      </w:r>
      <w:r w:rsidRPr="00575EE5">
        <w:rPr>
          <w:rFonts w:ascii="Arial" w:hAnsi="Arial" w:cs="Arial"/>
        </w:rPr>
        <w:t>‘unsound mind’</w:t>
      </w:r>
      <w:r w:rsidR="00084AE3" w:rsidRPr="00575EE5">
        <w:rPr>
          <w:rFonts w:ascii="Arial" w:hAnsi="Arial" w:cs="Arial"/>
        </w:rPr>
        <w:t>, ‘idiot’</w:t>
      </w:r>
      <w:r w:rsidRPr="00575EE5">
        <w:rPr>
          <w:rFonts w:ascii="Arial" w:hAnsi="Arial" w:cs="Arial"/>
        </w:rPr>
        <w:t xml:space="preserve"> in the Section 92 (1)(b) and Section 95(1) (b) of the Constitutio</w:t>
      </w:r>
      <w:r w:rsidR="007E3124" w:rsidRPr="00575EE5">
        <w:rPr>
          <w:rFonts w:ascii="Arial" w:hAnsi="Arial" w:cs="Arial"/>
        </w:rPr>
        <w:t>n,</w:t>
      </w:r>
      <w:r w:rsidR="007E3124" w:rsidRPr="00575EE5">
        <w:rPr>
          <w:rFonts w:ascii="Arial" w:hAnsi="Arial" w:cs="Arial"/>
          <w:lang w:val="en-US"/>
        </w:rPr>
        <w:t xml:space="preserve"> Section 144(1</w:t>
      </w:r>
      <w:r w:rsidR="00084AE3" w:rsidRPr="00575EE5">
        <w:rPr>
          <w:rFonts w:ascii="Arial" w:hAnsi="Arial" w:cs="Arial"/>
          <w:lang w:val="en-US"/>
        </w:rPr>
        <w:t>), (</w:t>
      </w:r>
      <w:r w:rsidR="007E3124" w:rsidRPr="00575EE5">
        <w:rPr>
          <w:rFonts w:ascii="Arial" w:hAnsi="Arial" w:cs="Arial"/>
          <w:lang w:val="en-US"/>
        </w:rPr>
        <w:t>2), Section 145, Section 14</w:t>
      </w:r>
      <w:r w:rsidR="00AB7424" w:rsidRPr="00575EE5">
        <w:rPr>
          <w:rFonts w:ascii="Arial" w:hAnsi="Arial" w:cs="Arial"/>
          <w:lang w:val="en-US"/>
        </w:rPr>
        <w:t>6</w:t>
      </w:r>
      <w:r w:rsidR="007E3124" w:rsidRPr="00575EE5">
        <w:rPr>
          <w:rFonts w:ascii="Arial" w:hAnsi="Arial" w:cs="Arial"/>
          <w:lang w:val="en-US"/>
        </w:rPr>
        <w:t xml:space="preserve"> of </w:t>
      </w:r>
      <w:r w:rsidR="007E3124" w:rsidRPr="00575EE5">
        <w:rPr>
          <w:rFonts w:ascii="Arial" w:hAnsi="Arial" w:cs="Arial"/>
        </w:rPr>
        <w:t>the Criminal Procedure Code</w:t>
      </w:r>
      <w:r w:rsidR="00084AE3" w:rsidRPr="00575EE5">
        <w:rPr>
          <w:rFonts w:ascii="Arial" w:hAnsi="Arial" w:cs="Arial"/>
        </w:rPr>
        <w:t xml:space="preserve">, </w:t>
      </w:r>
      <w:r w:rsidR="007E3124" w:rsidRPr="00575EE5">
        <w:rPr>
          <w:rFonts w:ascii="Arial" w:hAnsi="Arial" w:cs="Arial"/>
        </w:rPr>
        <w:t>Section 15(1)(b) of Felakaupule Act</w:t>
      </w:r>
      <w:r w:rsidR="00084AE3" w:rsidRPr="00575EE5">
        <w:rPr>
          <w:rFonts w:ascii="Arial" w:hAnsi="Arial" w:cs="Arial"/>
        </w:rPr>
        <w:t xml:space="preserve"> and Section 2 of the Mental Health Act</w:t>
      </w:r>
      <w:r w:rsidR="00D916BE">
        <w:rPr>
          <w:rFonts w:ascii="Arial" w:hAnsi="Arial" w:cs="Arial"/>
        </w:rPr>
        <w:t>?</w:t>
      </w:r>
    </w:p>
    <w:p w14:paraId="633B04BC" w14:textId="3BD8897B" w:rsidR="00E931C5" w:rsidRPr="00575EE5" w:rsidRDefault="00E931C5" w:rsidP="00466745">
      <w:pPr>
        <w:pStyle w:val="ListParagraph"/>
        <w:numPr>
          <w:ilvl w:val="0"/>
          <w:numId w:val="3"/>
        </w:numPr>
        <w:spacing w:line="360" w:lineRule="auto"/>
        <w:ind w:left="714" w:hanging="357"/>
        <w:contextualSpacing w:val="0"/>
        <w:jc w:val="both"/>
        <w:rPr>
          <w:rFonts w:ascii="Arial" w:hAnsi="Arial" w:cs="Arial"/>
        </w:rPr>
      </w:pPr>
      <w:r w:rsidRPr="00575EE5">
        <w:rPr>
          <w:rFonts w:ascii="Arial" w:hAnsi="Arial" w:cs="Arial"/>
        </w:rPr>
        <w:t>What measures is the State taking to ensure that persons with disabilities and their representative organizations are meaningfully and actively consulted in decision making processes?</w:t>
      </w:r>
    </w:p>
    <w:p w14:paraId="7D1F0D4B" w14:textId="0C500E52" w:rsidR="00E931C5" w:rsidRPr="00575EE5" w:rsidRDefault="00E931C5" w:rsidP="00466745">
      <w:pPr>
        <w:pStyle w:val="ListParagraph"/>
        <w:numPr>
          <w:ilvl w:val="0"/>
          <w:numId w:val="3"/>
        </w:numPr>
        <w:spacing w:line="360" w:lineRule="auto"/>
        <w:ind w:left="714" w:hanging="357"/>
        <w:contextualSpacing w:val="0"/>
        <w:jc w:val="both"/>
        <w:rPr>
          <w:rFonts w:ascii="Arial" w:hAnsi="Arial" w:cs="Arial"/>
        </w:rPr>
      </w:pPr>
      <w:r w:rsidRPr="00575EE5">
        <w:rPr>
          <w:rFonts w:ascii="Arial" w:hAnsi="Arial" w:cs="Arial"/>
        </w:rPr>
        <w:t>Can the State outline some of the measures taken to implement disability related activities as outlined in the national human rights action plan of 2016-2020?</w:t>
      </w:r>
    </w:p>
    <w:p w14:paraId="53E9242E" w14:textId="77777777" w:rsidR="00466745" w:rsidRDefault="00466745" w:rsidP="00F11FFA">
      <w:pPr>
        <w:spacing w:line="360" w:lineRule="auto"/>
        <w:jc w:val="both"/>
        <w:rPr>
          <w:rFonts w:ascii="Arial" w:hAnsi="Arial" w:cs="Arial"/>
          <w:b/>
          <w:u w:val="single"/>
        </w:rPr>
      </w:pPr>
    </w:p>
    <w:p w14:paraId="26687070" w14:textId="76B5D3DA" w:rsidR="00F94EB5" w:rsidRPr="00DB07A5" w:rsidRDefault="00F94EB5" w:rsidP="00DB07A5">
      <w:pPr>
        <w:pStyle w:val="Heading2"/>
        <w:spacing w:after="240"/>
        <w:rPr>
          <w:rFonts w:ascii="Arial" w:hAnsi="Arial" w:cs="Arial"/>
          <w:b/>
          <w:bCs/>
          <w:sz w:val="24"/>
          <w:szCs w:val="24"/>
        </w:rPr>
      </w:pPr>
      <w:r w:rsidRPr="00DB07A5">
        <w:rPr>
          <w:rFonts w:ascii="Arial" w:hAnsi="Arial" w:cs="Arial"/>
          <w:b/>
          <w:bCs/>
          <w:sz w:val="24"/>
          <w:szCs w:val="24"/>
        </w:rPr>
        <w:t>Equality and Non-discrimination</w:t>
      </w:r>
      <w:r w:rsidR="000E78D6">
        <w:rPr>
          <w:rFonts w:ascii="Arial" w:hAnsi="Arial" w:cs="Arial"/>
          <w:b/>
          <w:bCs/>
          <w:sz w:val="24"/>
          <w:szCs w:val="24"/>
        </w:rPr>
        <w:t xml:space="preserve"> </w:t>
      </w:r>
      <w:r w:rsidR="00DB07A5" w:rsidRPr="00DB07A5">
        <w:rPr>
          <w:rFonts w:ascii="Arial" w:hAnsi="Arial" w:cs="Arial"/>
          <w:b/>
          <w:bCs/>
          <w:sz w:val="24"/>
          <w:szCs w:val="24"/>
        </w:rPr>
        <w:t>(art.5)</w:t>
      </w:r>
    </w:p>
    <w:p w14:paraId="1E65D9AA" w14:textId="4777641B" w:rsidR="00466745" w:rsidRDefault="003C7F83"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Inequality and discrimination are experienced by almost everyone. However, persons with disabilities are subjected to various forms of inequ</w:t>
      </w:r>
      <w:r w:rsidR="006E7BA0" w:rsidRPr="00466745">
        <w:rPr>
          <w:rFonts w:ascii="Arial" w:hAnsi="Arial" w:cs="Arial"/>
        </w:rPr>
        <w:t>ality and discrimination through</w:t>
      </w:r>
      <w:r w:rsidRPr="00466745">
        <w:rPr>
          <w:rFonts w:ascii="Arial" w:hAnsi="Arial" w:cs="Arial"/>
        </w:rPr>
        <w:t xml:space="preserve"> projected stereotypes, attitudinal barriers, </w:t>
      </w:r>
      <w:r w:rsidR="006E7BA0" w:rsidRPr="00466745">
        <w:rPr>
          <w:rFonts w:ascii="Arial" w:hAnsi="Arial" w:cs="Arial"/>
        </w:rPr>
        <w:t>gender, cul</w:t>
      </w:r>
      <w:r w:rsidR="00871B51" w:rsidRPr="00466745">
        <w:rPr>
          <w:rFonts w:ascii="Arial" w:hAnsi="Arial" w:cs="Arial"/>
        </w:rPr>
        <w:t xml:space="preserve">ture </w:t>
      </w:r>
      <w:r w:rsidR="00F550B4">
        <w:rPr>
          <w:rFonts w:ascii="Arial" w:hAnsi="Arial" w:cs="Arial"/>
        </w:rPr>
        <w:t>thus</w:t>
      </w:r>
      <w:r w:rsidR="006E7BA0" w:rsidRPr="00466745">
        <w:rPr>
          <w:rFonts w:ascii="Arial" w:hAnsi="Arial" w:cs="Arial"/>
        </w:rPr>
        <w:t xml:space="preserve"> affecting their inclusion and participation within their communities. </w:t>
      </w:r>
      <w:r w:rsidR="00E17659" w:rsidRPr="00466745">
        <w:rPr>
          <w:rFonts w:ascii="Arial" w:hAnsi="Arial" w:cs="Arial"/>
        </w:rPr>
        <w:t xml:space="preserve">According to the Constitution of Tuvalu, Section 27 stipulates that “discrimination refers to the treatment of different people in different ways wholly or mainly because of their different </w:t>
      </w:r>
      <w:r w:rsidR="00824946" w:rsidRPr="00466745">
        <w:rPr>
          <w:rFonts w:ascii="Arial" w:hAnsi="Arial" w:cs="Arial"/>
        </w:rPr>
        <w:t xml:space="preserve">(a) races; or (b) places of origin; or (c) political opinions; or (d) </w:t>
      </w:r>
      <w:r w:rsidR="00E17659" w:rsidRPr="00466745">
        <w:rPr>
          <w:rFonts w:ascii="Arial" w:hAnsi="Arial" w:cs="Arial"/>
        </w:rPr>
        <w:t>colours</w:t>
      </w:r>
      <w:r w:rsidR="00824946" w:rsidRPr="00466745">
        <w:rPr>
          <w:rFonts w:ascii="Arial" w:hAnsi="Arial" w:cs="Arial"/>
        </w:rPr>
        <w:t>;</w:t>
      </w:r>
      <w:r w:rsidR="00E17659" w:rsidRPr="00466745">
        <w:rPr>
          <w:rFonts w:ascii="Arial" w:hAnsi="Arial" w:cs="Arial"/>
        </w:rPr>
        <w:t xml:space="preserve"> or </w:t>
      </w:r>
      <w:r w:rsidR="00824946" w:rsidRPr="00466745">
        <w:rPr>
          <w:rFonts w:ascii="Arial" w:hAnsi="Arial" w:cs="Arial"/>
        </w:rPr>
        <w:t xml:space="preserve">(e) </w:t>
      </w:r>
      <w:r w:rsidR="00E17659" w:rsidRPr="00466745">
        <w:rPr>
          <w:rFonts w:ascii="Arial" w:hAnsi="Arial" w:cs="Arial"/>
        </w:rPr>
        <w:t>religious beliefs or lack of religious beliefs, in such a way that one such person is for some such reason given more favourable treatment or less favourable treatment than another such person”</w:t>
      </w:r>
      <w:r w:rsidR="00307BA2" w:rsidRPr="00466745">
        <w:rPr>
          <w:rFonts w:ascii="Arial" w:hAnsi="Arial" w:cs="Arial"/>
        </w:rPr>
        <w:fldChar w:fldCharType="begin"/>
      </w:r>
      <w:r w:rsidR="00307BA2" w:rsidRPr="00466745">
        <w:rPr>
          <w:rFonts w:ascii="Arial" w:hAnsi="Arial" w:cs="Arial"/>
        </w:rPr>
        <w:instrText xml:space="preserve"> NOTEREF _Ref32312678 \f \h </w:instrText>
      </w:r>
      <w:r w:rsidR="00DA645C" w:rsidRPr="00466745">
        <w:rPr>
          <w:rFonts w:ascii="Arial" w:hAnsi="Arial" w:cs="Arial"/>
        </w:rPr>
        <w:instrText xml:space="preserve"> \* MERGEFORMAT </w:instrText>
      </w:r>
      <w:r w:rsidR="00307BA2" w:rsidRPr="00466745">
        <w:rPr>
          <w:rFonts w:ascii="Arial" w:hAnsi="Arial" w:cs="Arial"/>
        </w:rPr>
      </w:r>
      <w:r w:rsidR="00307BA2" w:rsidRPr="00466745">
        <w:rPr>
          <w:rFonts w:ascii="Arial" w:hAnsi="Arial" w:cs="Arial"/>
        </w:rPr>
        <w:fldChar w:fldCharType="separate"/>
      </w:r>
      <w:r w:rsidR="00307BA2" w:rsidRPr="00466745">
        <w:rPr>
          <w:rStyle w:val="FootnoteReference"/>
          <w:rFonts w:ascii="Arial" w:hAnsi="Arial" w:cs="Arial"/>
        </w:rPr>
        <w:t>1</w:t>
      </w:r>
      <w:r w:rsidR="00307BA2" w:rsidRPr="00466745">
        <w:rPr>
          <w:rFonts w:ascii="Arial" w:hAnsi="Arial" w:cs="Arial"/>
        </w:rPr>
        <w:fldChar w:fldCharType="end"/>
      </w:r>
      <w:r w:rsidR="00307BA2" w:rsidRPr="00466745">
        <w:rPr>
          <w:rFonts w:ascii="Arial" w:hAnsi="Arial" w:cs="Arial"/>
        </w:rPr>
        <w:t>.</w:t>
      </w:r>
    </w:p>
    <w:p w14:paraId="3C760FB7" w14:textId="15B7522A" w:rsidR="00466745" w:rsidRDefault="00307BA2"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 xml:space="preserve">The Constitution provides a general non-discrimination clause but does not </w:t>
      </w:r>
      <w:r w:rsidR="00661950" w:rsidRPr="00466745">
        <w:rPr>
          <w:rFonts w:ascii="Arial" w:hAnsi="Arial" w:cs="Arial"/>
        </w:rPr>
        <w:t>include disability</w:t>
      </w:r>
      <w:r w:rsidR="007D4F62" w:rsidRPr="00466745">
        <w:rPr>
          <w:rFonts w:ascii="Arial" w:hAnsi="Arial" w:cs="Arial"/>
        </w:rPr>
        <w:t xml:space="preserve"> as a prohibited ground</w:t>
      </w:r>
      <w:r w:rsidR="00C765C0" w:rsidRPr="00466745">
        <w:rPr>
          <w:rFonts w:ascii="Arial" w:hAnsi="Arial" w:cs="Arial"/>
        </w:rPr>
        <w:t xml:space="preserve">. </w:t>
      </w:r>
      <w:r w:rsidR="007D4F62" w:rsidRPr="00466745">
        <w:rPr>
          <w:rFonts w:ascii="Arial" w:hAnsi="Arial" w:cs="Arial"/>
        </w:rPr>
        <w:t>Additionally, the Constitution does not include denial of reasonable accommodation as a form discrimination limiting extent to which persons with disabilities can demand for reasonable accommodation.</w:t>
      </w:r>
    </w:p>
    <w:p w14:paraId="34D7D16D" w14:textId="297166FC" w:rsidR="00F550B4" w:rsidRDefault="00F550B4" w:rsidP="00466745">
      <w:pPr>
        <w:pStyle w:val="ListParagraph"/>
        <w:numPr>
          <w:ilvl w:val="0"/>
          <w:numId w:val="22"/>
        </w:numPr>
        <w:spacing w:line="360" w:lineRule="auto"/>
        <w:ind w:left="714" w:hanging="357"/>
        <w:contextualSpacing w:val="0"/>
        <w:jc w:val="both"/>
        <w:rPr>
          <w:rFonts w:ascii="Arial" w:hAnsi="Arial" w:cs="Arial"/>
        </w:rPr>
      </w:pPr>
      <w:r>
        <w:rPr>
          <w:rFonts w:ascii="Arial" w:hAnsi="Arial" w:cs="Arial"/>
        </w:rPr>
        <w:t>Though the Labour and Employment Relations Act, 2017 defines reasonable accommodation at work place, the Act only defines direct and indirect discrimination excluding denial of reasonable accommodation as discrimination on basis of disability.</w:t>
      </w:r>
    </w:p>
    <w:p w14:paraId="47082236" w14:textId="77777777" w:rsidR="00466745" w:rsidRDefault="00C765C0"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 xml:space="preserve">According to Tuvalu’s National Human Rights Action Plan 2016-2020, the </w:t>
      </w:r>
      <w:r w:rsidR="00661950" w:rsidRPr="00466745">
        <w:rPr>
          <w:rFonts w:ascii="Arial" w:hAnsi="Arial" w:cs="Arial"/>
        </w:rPr>
        <w:t>State commits to carry</w:t>
      </w:r>
      <w:r w:rsidRPr="00466745">
        <w:rPr>
          <w:rFonts w:ascii="Arial" w:hAnsi="Arial" w:cs="Arial"/>
        </w:rPr>
        <w:t xml:space="preserve"> out law reforms to strengthen legislative frameworks for the protection and promotion of human rights in Tuvalu</w:t>
      </w:r>
      <w:r w:rsidR="00661950" w:rsidRPr="00466745">
        <w:rPr>
          <w:rFonts w:ascii="Arial" w:hAnsi="Arial" w:cs="Arial"/>
        </w:rPr>
        <w:t xml:space="preserve"> including an amendment to include disability as a prohibited ground.</w:t>
      </w:r>
      <w:r w:rsidR="00874D49" w:rsidRPr="00466745">
        <w:rPr>
          <w:rFonts w:ascii="Arial" w:hAnsi="Arial" w:cs="Arial"/>
        </w:rPr>
        <w:fldChar w:fldCharType="begin"/>
      </w:r>
      <w:r w:rsidR="00874D49" w:rsidRPr="00466745">
        <w:rPr>
          <w:rFonts w:ascii="Arial" w:hAnsi="Arial" w:cs="Arial"/>
        </w:rPr>
        <w:instrText xml:space="preserve"> NOTEREF _Ref32401545 \f \h </w:instrText>
      </w:r>
      <w:r w:rsidR="00DA645C" w:rsidRPr="00466745">
        <w:rPr>
          <w:rFonts w:ascii="Arial" w:hAnsi="Arial" w:cs="Arial"/>
        </w:rPr>
        <w:instrText xml:space="preserve"> \* MERGEFORMAT </w:instrText>
      </w:r>
      <w:r w:rsidR="00874D49" w:rsidRPr="00466745">
        <w:rPr>
          <w:rFonts w:ascii="Arial" w:hAnsi="Arial" w:cs="Arial"/>
        </w:rPr>
      </w:r>
      <w:r w:rsidR="00874D49" w:rsidRPr="00466745">
        <w:rPr>
          <w:rFonts w:ascii="Arial" w:hAnsi="Arial" w:cs="Arial"/>
        </w:rPr>
        <w:fldChar w:fldCharType="separate"/>
      </w:r>
      <w:r w:rsidR="00874D49" w:rsidRPr="00466745">
        <w:rPr>
          <w:rStyle w:val="FootnoteReference"/>
          <w:rFonts w:ascii="Arial" w:hAnsi="Arial" w:cs="Arial"/>
        </w:rPr>
        <w:t>2</w:t>
      </w:r>
      <w:r w:rsidR="00874D49" w:rsidRPr="00466745">
        <w:rPr>
          <w:rFonts w:ascii="Arial" w:hAnsi="Arial" w:cs="Arial"/>
        </w:rPr>
        <w:fldChar w:fldCharType="end"/>
      </w:r>
    </w:p>
    <w:p w14:paraId="41A83236" w14:textId="62DBD620" w:rsidR="00824946" w:rsidRPr="00466745" w:rsidRDefault="00661950"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 xml:space="preserve">In addition to the legislative gaps, persons with disabilities experience a lot of stigma and discrimination within the community. According to </w:t>
      </w:r>
      <w:r w:rsidR="00B010FA" w:rsidRPr="00466745">
        <w:rPr>
          <w:rFonts w:ascii="Arial" w:hAnsi="Arial" w:cs="Arial"/>
        </w:rPr>
        <w:t xml:space="preserve">the 2018 </w:t>
      </w:r>
      <w:r w:rsidR="00980B68">
        <w:rPr>
          <w:rFonts w:ascii="Arial" w:hAnsi="Arial" w:cs="Arial"/>
        </w:rPr>
        <w:t xml:space="preserve">report </w:t>
      </w:r>
      <w:r w:rsidR="00B010FA" w:rsidRPr="00466745">
        <w:rPr>
          <w:rFonts w:ascii="Arial" w:hAnsi="Arial" w:cs="Arial"/>
        </w:rPr>
        <w:t>on status of persons with disabilities in Tuvalu,</w:t>
      </w:r>
      <w:r w:rsidRPr="00466745">
        <w:rPr>
          <w:rFonts w:ascii="Arial" w:hAnsi="Arial" w:cs="Arial"/>
        </w:rPr>
        <w:t xml:space="preserve"> stigma and discrimination remain widespread with </w:t>
      </w:r>
      <w:r w:rsidR="00A64026" w:rsidRPr="00466745">
        <w:rPr>
          <w:rFonts w:ascii="Arial" w:hAnsi="Arial" w:cs="Arial"/>
        </w:rPr>
        <w:t>persons disabilities reporting cases of bullying in school, teasing based on physical appearances resulting to children with disabilities withdrawing from school. The report also states that persons with psychosocial disabilities experience</w:t>
      </w:r>
      <w:r w:rsidR="00980B68">
        <w:rPr>
          <w:rFonts w:ascii="Arial" w:hAnsi="Arial" w:cs="Arial"/>
        </w:rPr>
        <w:t xml:space="preserve"> </w:t>
      </w:r>
      <w:r w:rsidR="00A64026" w:rsidRPr="00466745">
        <w:rPr>
          <w:rFonts w:ascii="Arial" w:hAnsi="Arial" w:cs="Arial"/>
        </w:rPr>
        <w:t>heightened discrimination</w:t>
      </w:r>
      <w:r w:rsidR="00F57823" w:rsidRPr="00466745">
        <w:rPr>
          <w:rFonts w:ascii="Arial" w:hAnsi="Arial" w:cs="Arial"/>
        </w:rPr>
        <w:t xml:space="preserve"> compared to other types of disabilities</w:t>
      </w:r>
      <w:r w:rsidR="00A64026" w:rsidRPr="00466745">
        <w:rPr>
          <w:rFonts w:ascii="Arial" w:hAnsi="Arial" w:cs="Arial"/>
        </w:rPr>
        <w:t>.</w:t>
      </w:r>
      <w:r w:rsidR="00F57823" w:rsidRPr="00575EE5">
        <w:rPr>
          <w:rStyle w:val="FootnoteReference"/>
          <w:rFonts w:ascii="Arial" w:hAnsi="Arial" w:cs="Arial"/>
        </w:rPr>
        <w:footnoteReference w:id="4"/>
      </w:r>
    </w:p>
    <w:p w14:paraId="286A6DEA" w14:textId="3A0755CF" w:rsidR="000D06AD" w:rsidRPr="006772F7" w:rsidRDefault="000D06AD" w:rsidP="006772F7">
      <w:pPr>
        <w:pStyle w:val="Heading3"/>
        <w:spacing w:after="240"/>
        <w:rPr>
          <w:rFonts w:ascii="Arial" w:hAnsi="Arial" w:cs="Arial"/>
          <w:b/>
          <w:bCs/>
        </w:rPr>
      </w:pPr>
      <w:r w:rsidRPr="006772F7">
        <w:rPr>
          <w:rFonts w:ascii="Arial" w:hAnsi="Arial" w:cs="Arial"/>
          <w:b/>
          <w:bCs/>
        </w:rPr>
        <w:t xml:space="preserve">Proposed </w:t>
      </w:r>
      <w:r w:rsidR="006772F7">
        <w:rPr>
          <w:rFonts w:ascii="Arial" w:hAnsi="Arial" w:cs="Arial"/>
          <w:b/>
          <w:bCs/>
        </w:rPr>
        <w:t>q</w:t>
      </w:r>
      <w:r w:rsidRPr="006772F7">
        <w:rPr>
          <w:rFonts w:ascii="Arial" w:hAnsi="Arial" w:cs="Arial"/>
          <w:b/>
          <w:bCs/>
        </w:rPr>
        <w:t>uestions</w:t>
      </w:r>
    </w:p>
    <w:p w14:paraId="647E17A4" w14:textId="2FA4C67F" w:rsidR="000D06AD" w:rsidRPr="00575EE5" w:rsidRDefault="000D06AD" w:rsidP="00466745">
      <w:pPr>
        <w:pStyle w:val="ListParagraph"/>
        <w:numPr>
          <w:ilvl w:val="0"/>
          <w:numId w:val="4"/>
        </w:numPr>
        <w:spacing w:line="360" w:lineRule="auto"/>
        <w:ind w:left="714" w:hanging="357"/>
        <w:contextualSpacing w:val="0"/>
        <w:jc w:val="both"/>
        <w:rPr>
          <w:rFonts w:ascii="Arial" w:hAnsi="Arial" w:cs="Arial"/>
        </w:rPr>
      </w:pPr>
      <w:r w:rsidRPr="00575EE5">
        <w:rPr>
          <w:rFonts w:ascii="Arial" w:hAnsi="Arial" w:cs="Arial"/>
        </w:rPr>
        <w:t xml:space="preserve">What steps is the State taking to amend the current legislation to ensure comprehensive protection of persons with disabilities from all forms of discrimination including review of the current definition of discrimination in </w:t>
      </w:r>
      <w:r w:rsidR="00980B68">
        <w:rPr>
          <w:rFonts w:ascii="Arial" w:hAnsi="Arial" w:cs="Arial"/>
        </w:rPr>
        <w:t>S</w:t>
      </w:r>
      <w:r w:rsidRPr="00575EE5">
        <w:rPr>
          <w:rFonts w:ascii="Arial" w:hAnsi="Arial" w:cs="Arial"/>
        </w:rPr>
        <w:t xml:space="preserve">ection 27 of the Constitution to include denial of reasonable accommodation as </w:t>
      </w:r>
      <w:r w:rsidR="003B3849" w:rsidRPr="00575EE5">
        <w:rPr>
          <w:rFonts w:ascii="Arial" w:hAnsi="Arial" w:cs="Arial"/>
        </w:rPr>
        <w:t>discrimination</w:t>
      </w:r>
      <w:r w:rsidR="00980B68">
        <w:rPr>
          <w:rFonts w:ascii="Arial" w:hAnsi="Arial" w:cs="Arial"/>
        </w:rPr>
        <w:t xml:space="preserve"> on basis of disability</w:t>
      </w:r>
      <w:r w:rsidR="003B3849" w:rsidRPr="00575EE5">
        <w:rPr>
          <w:rFonts w:ascii="Arial" w:hAnsi="Arial" w:cs="Arial"/>
        </w:rPr>
        <w:t>?</w:t>
      </w:r>
    </w:p>
    <w:p w14:paraId="4D3F7FFF" w14:textId="0E1A3341" w:rsidR="003B3849" w:rsidRPr="00575EE5" w:rsidRDefault="003B3849" w:rsidP="00466745">
      <w:pPr>
        <w:pStyle w:val="ListParagraph"/>
        <w:numPr>
          <w:ilvl w:val="0"/>
          <w:numId w:val="4"/>
        </w:numPr>
        <w:spacing w:line="360" w:lineRule="auto"/>
        <w:ind w:left="714" w:hanging="357"/>
        <w:contextualSpacing w:val="0"/>
        <w:jc w:val="both"/>
        <w:rPr>
          <w:rFonts w:ascii="Arial" w:hAnsi="Arial" w:cs="Arial"/>
        </w:rPr>
      </w:pPr>
      <w:r w:rsidRPr="00575EE5">
        <w:rPr>
          <w:rFonts w:ascii="Arial" w:hAnsi="Arial" w:cs="Arial"/>
        </w:rPr>
        <w:t xml:space="preserve">What measures is the State taking to prevent stigma </w:t>
      </w:r>
      <w:r w:rsidR="00980B68">
        <w:rPr>
          <w:rFonts w:ascii="Arial" w:hAnsi="Arial" w:cs="Arial"/>
        </w:rPr>
        <w:t>towards persons with disabilities</w:t>
      </w:r>
      <w:r w:rsidRPr="00575EE5">
        <w:rPr>
          <w:rFonts w:ascii="Arial" w:hAnsi="Arial" w:cs="Arial"/>
        </w:rPr>
        <w:t>?</w:t>
      </w:r>
    </w:p>
    <w:p w14:paraId="1F7930EE" w14:textId="1AA8406D" w:rsidR="003B3849" w:rsidRPr="00575EE5" w:rsidRDefault="003B3849" w:rsidP="00466745">
      <w:pPr>
        <w:pStyle w:val="ListParagraph"/>
        <w:numPr>
          <w:ilvl w:val="0"/>
          <w:numId w:val="4"/>
        </w:numPr>
        <w:spacing w:line="360" w:lineRule="auto"/>
        <w:ind w:left="714" w:hanging="357"/>
        <w:contextualSpacing w:val="0"/>
        <w:jc w:val="both"/>
        <w:rPr>
          <w:rFonts w:ascii="Arial" w:hAnsi="Arial" w:cs="Arial"/>
        </w:rPr>
      </w:pPr>
      <w:r w:rsidRPr="00575EE5">
        <w:rPr>
          <w:rFonts w:ascii="Arial" w:hAnsi="Arial" w:cs="Arial"/>
        </w:rPr>
        <w:t>What measures is the State taking to prevent and end multiple discrimination against persons with psychosocial disabilities?</w:t>
      </w:r>
    </w:p>
    <w:p w14:paraId="6C9B0726" w14:textId="18588704" w:rsidR="00824946" w:rsidRPr="000E78D6" w:rsidRDefault="00BD04B1" w:rsidP="000E78D6">
      <w:pPr>
        <w:pStyle w:val="Heading2"/>
        <w:spacing w:after="240"/>
        <w:rPr>
          <w:rFonts w:ascii="Arial" w:hAnsi="Arial" w:cs="Arial"/>
          <w:b/>
          <w:bCs/>
          <w:sz w:val="24"/>
          <w:szCs w:val="24"/>
        </w:rPr>
      </w:pPr>
      <w:r w:rsidRPr="00575EE5">
        <w:t xml:space="preserve"> </w:t>
      </w:r>
      <w:r w:rsidRPr="000E78D6">
        <w:rPr>
          <w:rFonts w:ascii="Arial" w:hAnsi="Arial" w:cs="Arial"/>
          <w:b/>
          <w:bCs/>
          <w:sz w:val="24"/>
          <w:szCs w:val="24"/>
        </w:rPr>
        <w:t>Women with Disabilities</w:t>
      </w:r>
      <w:r w:rsidR="000E78D6">
        <w:rPr>
          <w:rFonts w:ascii="Arial" w:hAnsi="Arial" w:cs="Arial"/>
          <w:b/>
          <w:bCs/>
          <w:sz w:val="24"/>
          <w:szCs w:val="24"/>
        </w:rPr>
        <w:t xml:space="preserve"> </w:t>
      </w:r>
      <w:r w:rsidR="000E78D6" w:rsidRPr="000E78D6">
        <w:rPr>
          <w:rFonts w:ascii="Arial" w:hAnsi="Arial" w:cs="Arial"/>
          <w:b/>
          <w:bCs/>
          <w:sz w:val="24"/>
          <w:szCs w:val="24"/>
        </w:rPr>
        <w:t>(</w:t>
      </w:r>
      <w:r w:rsidR="000E78D6">
        <w:rPr>
          <w:rFonts w:ascii="Arial" w:hAnsi="Arial" w:cs="Arial"/>
          <w:b/>
          <w:bCs/>
          <w:sz w:val="24"/>
          <w:szCs w:val="24"/>
        </w:rPr>
        <w:t>art.</w:t>
      </w:r>
      <w:r w:rsidR="000E78D6" w:rsidRPr="000E78D6">
        <w:rPr>
          <w:rFonts w:ascii="Arial" w:hAnsi="Arial" w:cs="Arial"/>
          <w:b/>
          <w:bCs/>
          <w:sz w:val="24"/>
          <w:szCs w:val="24"/>
        </w:rPr>
        <w:t>6</w:t>
      </w:r>
      <w:r w:rsidR="000E78D6">
        <w:rPr>
          <w:rFonts w:ascii="Arial" w:hAnsi="Arial" w:cs="Arial"/>
          <w:b/>
          <w:bCs/>
          <w:sz w:val="24"/>
          <w:szCs w:val="24"/>
        </w:rPr>
        <w:t>)</w:t>
      </w:r>
    </w:p>
    <w:p w14:paraId="3C8D3736" w14:textId="2F6B7409" w:rsidR="00466745" w:rsidRDefault="00F407CF"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A 201</w:t>
      </w:r>
      <w:r w:rsidR="0074510B" w:rsidRPr="00466745">
        <w:rPr>
          <w:rFonts w:ascii="Arial" w:hAnsi="Arial" w:cs="Arial"/>
        </w:rPr>
        <w:t xml:space="preserve">8 </w:t>
      </w:r>
      <w:r w:rsidRPr="00466745">
        <w:rPr>
          <w:rFonts w:ascii="Arial" w:hAnsi="Arial" w:cs="Arial"/>
        </w:rPr>
        <w:t>study showed that there are approximately</w:t>
      </w:r>
      <w:r w:rsidR="0074510B" w:rsidRPr="00466745">
        <w:rPr>
          <w:rFonts w:ascii="Arial" w:hAnsi="Arial" w:cs="Arial"/>
        </w:rPr>
        <w:t xml:space="preserve"> 271 women with disabilities compared to 195 men with disabilities in Tuvalu.</w:t>
      </w:r>
      <w:r w:rsidR="0074510B" w:rsidRPr="00575EE5">
        <w:rPr>
          <w:rStyle w:val="FootnoteReference"/>
          <w:rFonts w:ascii="Arial" w:hAnsi="Arial" w:cs="Arial"/>
        </w:rPr>
        <w:footnoteReference w:id="5"/>
      </w:r>
      <w:r w:rsidR="0074510B" w:rsidRPr="00466745">
        <w:rPr>
          <w:rFonts w:ascii="Arial" w:hAnsi="Arial" w:cs="Arial"/>
        </w:rPr>
        <w:t xml:space="preserve"> This means that there are more women with disabilities compared to men with disabilities. The 2018 study further shows that ‘women and girls with disabilities are </w:t>
      </w:r>
      <w:r w:rsidR="00980B68">
        <w:rPr>
          <w:rFonts w:ascii="Arial" w:hAnsi="Arial" w:cs="Arial"/>
        </w:rPr>
        <w:t xml:space="preserve">in a </w:t>
      </w:r>
      <w:r w:rsidR="0074510B" w:rsidRPr="00466745">
        <w:rPr>
          <w:rFonts w:ascii="Arial" w:hAnsi="Arial" w:cs="Arial"/>
        </w:rPr>
        <w:t>particularly vulnerable position compared to men and are five times more likely to suffer from negative attitudes, bullying or harassment</w:t>
      </w:r>
      <w:r w:rsidR="00165F10" w:rsidRPr="00466745">
        <w:rPr>
          <w:rFonts w:ascii="Arial" w:hAnsi="Arial" w:cs="Arial"/>
        </w:rPr>
        <w:t xml:space="preserve"> including sexual abuse and teasing</w:t>
      </w:r>
      <w:r w:rsidR="0074510B" w:rsidRPr="00466745">
        <w:rPr>
          <w:rFonts w:ascii="Arial" w:hAnsi="Arial" w:cs="Arial"/>
        </w:rPr>
        <w:t>’.</w:t>
      </w:r>
      <w:r w:rsidR="0074510B" w:rsidRPr="00575EE5">
        <w:rPr>
          <w:rStyle w:val="FootnoteReference"/>
          <w:rFonts w:ascii="Arial" w:hAnsi="Arial" w:cs="Arial"/>
        </w:rPr>
        <w:footnoteReference w:id="6"/>
      </w:r>
      <w:r w:rsidR="00F15F51" w:rsidRPr="00466745">
        <w:rPr>
          <w:rFonts w:ascii="Arial" w:hAnsi="Arial" w:cs="Arial"/>
        </w:rPr>
        <w:t xml:space="preserve"> </w:t>
      </w:r>
    </w:p>
    <w:p w14:paraId="0922A7B3" w14:textId="77777777" w:rsidR="00466745" w:rsidRDefault="00BD04B1"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Women with disabilities ar</w:t>
      </w:r>
      <w:r w:rsidR="00880637" w:rsidRPr="00466745">
        <w:rPr>
          <w:rFonts w:ascii="Arial" w:hAnsi="Arial" w:cs="Arial"/>
        </w:rPr>
        <w:t>e</w:t>
      </w:r>
      <w:r w:rsidR="00165F10" w:rsidRPr="00466745">
        <w:rPr>
          <w:rFonts w:ascii="Arial" w:hAnsi="Arial" w:cs="Arial"/>
        </w:rPr>
        <w:t xml:space="preserve"> also</w:t>
      </w:r>
      <w:r w:rsidR="00880637" w:rsidRPr="00466745">
        <w:rPr>
          <w:rFonts w:ascii="Arial" w:hAnsi="Arial" w:cs="Arial"/>
        </w:rPr>
        <w:t xml:space="preserve"> subjected to social, cultural</w:t>
      </w:r>
      <w:r w:rsidR="006621AE" w:rsidRPr="00466745">
        <w:rPr>
          <w:rFonts w:ascii="Arial" w:hAnsi="Arial" w:cs="Arial"/>
        </w:rPr>
        <w:t>,</w:t>
      </w:r>
      <w:r w:rsidR="00880637" w:rsidRPr="00466745">
        <w:rPr>
          <w:rFonts w:ascii="Arial" w:hAnsi="Arial" w:cs="Arial"/>
        </w:rPr>
        <w:t xml:space="preserve"> </w:t>
      </w:r>
      <w:r w:rsidR="00DB63FC" w:rsidRPr="00466745">
        <w:rPr>
          <w:rFonts w:ascii="Arial" w:hAnsi="Arial" w:cs="Arial"/>
        </w:rPr>
        <w:t>and economic disadvantages</w:t>
      </w:r>
      <w:r w:rsidRPr="00466745">
        <w:rPr>
          <w:rFonts w:ascii="Arial" w:hAnsi="Arial" w:cs="Arial"/>
        </w:rPr>
        <w:t xml:space="preserve"> that affects their access to services such as education, health</w:t>
      </w:r>
      <w:r w:rsidR="006621AE" w:rsidRPr="00466745">
        <w:rPr>
          <w:rFonts w:ascii="Arial" w:hAnsi="Arial" w:cs="Arial"/>
        </w:rPr>
        <w:t>,</w:t>
      </w:r>
      <w:r w:rsidRPr="00466745">
        <w:rPr>
          <w:rFonts w:ascii="Arial" w:hAnsi="Arial" w:cs="Arial"/>
        </w:rPr>
        <w:t xml:space="preserve"> and employment.</w:t>
      </w:r>
      <w:r w:rsidR="00461153" w:rsidRPr="00466745">
        <w:rPr>
          <w:rFonts w:ascii="Arial" w:hAnsi="Arial" w:cs="Arial"/>
        </w:rPr>
        <w:t xml:space="preserve"> </w:t>
      </w:r>
      <w:r w:rsidR="00165F10" w:rsidRPr="00466745">
        <w:rPr>
          <w:rFonts w:ascii="Arial" w:hAnsi="Arial" w:cs="Arial"/>
        </w:rPr>
        <w:t>With regards to empowerment, the 2018 study showed that women with disabilities were ‘twice as likely to face more hardship than men with disabilities.</w:t>
      </w:r>
      <w:r w:rsidR="00A111EA" w:rsidRPr="00575EE5">
        <w:rPr>
          <w:rStyle w:val="FootnoteReference"/>
          <w:rFonts w:ascii="Arial" w:hAnsi="Arial" w:cs="Arial"/>
        </w:rPr>
        <w:footnoteReference w:id="7"/>
      </w:r>
      <w:r w:rsidR="00A111EA" w:rsidRPr="00466745">
        <w:rPr>
          <w:rFonts w:ascii="Arial" w:hAnsi="Arial" w:cs="Arial"/>
        </w:rPr>
        <w:t xml:space="preserve"> </w:t>
      </w:r>
      <w:r w:rsidR="00165F10" w:rsidRPr="00466745">
        <w:rPr>
          <w:rFonts w:ascii="Arial" w:hAnsi="Arial" w:cs="Arial"/>
        </w:rPr>
        <w:t>Of the 96 field workers living in situations of hardship interviewed, 63 were women with disabilities compared to 33 men with disabilities.</w:t>
      </w:r>
      <w:r w:rsidR="00A111EA" w:rsidRPr="00575EE5">
        <w:rPr>
          <w:rStyle w:val="FootnoteReference"/>
          <w:rFonts w:ascii="Arial" w:hAnsi="Arial" w:cs="Arial"/>
        </w:rPr>
        <w:footnoteReference w:id="8"/>
      </w:r>
    </w:p>
    <w:p w14:paraId="6A6D6395" w14:textId="61E4268C" w:rsidR="00466745" w:rsidRDefault="00165F10"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Additionally,</w:t>
      </w:r>
      <w:r w:rsidR="00463F97" w:rsidRPr="00466745">
        <w:rPr>
          <w:rFonts w:ascii="Arial" w:hAnsi="Arial" w:cs="Arial"/>
        </w:rPr>
        <w:t xml:space="preserve"> a study carried out found that deaf women were generally unable to report abuse due to communication difficulties and women with psychosocial disabilities are unlikely to be </w:t>
      </w:r>
      <w:r w:rsidR="00980B68">
        <w:rPr>
          <w:rFonts w:ascii="Arial" w:hAnsi="Arial" w:cs="Arial"/>
        </w:rPr>
        <w:t>trusted making it difficult to lodge complaints.</w:t>
      </w:r>
      <w:r w:rsidR="00944A38" w:rsidRPr="00466745">
        <w:rPr>
          <w:rFonts w:ascii="Arial" w:hAnsi="Arial" w:cs="Arial"/>
        </w:rPr>
        <w:t xml:space="preserve"> In addition to deaf women, State recognizes that women with psychosocial disabilities</w:t>
      </w:r>
      <w:r w:rsidR="0089301D" w:rsidRPr="00466745">
        <w:rPr>
          <w:rFonts w:ascii="Arial" w:hAnsi="Arial" w:cs="Arial"/>
        </w:rPr>
        <w:t xml:space="preserve"> and </w:t>
      </w:r>
      <w:r w:rsidR="00944A38" w:rsidRPr="00466745">
        <w:rPr>
          <w:rFonts w:ascii="Arial" w:hAnsi="Arial" w:cs="Arial"/>
        </w:rPr>
        <w:t>women with intellectual disabilities face multiple barriers compared to other women with disabilities.</w:t>
      </w:r>
      <w:r w:rsidR="0089301D" w:rsidRPr="00575EE5">
        <w:rPr>
          <w:rStyle w:val="FootnoteReference"/>
          <w:rFonts w:ascii="Arial" w:hAnsi="Arial" w:cs="Arial"/>
        </w:rPr>
        <w:footnoteReference w:id="9"/>
      </w:r>
      <w:bookmarkStart w:id="4" w:name="_Hlk108805292"/>
    </w:p>
    <w:p w14:paraId="342315E6" w14:textId="6924314A" w:rsidR="00466745" w:rsidRDefault="0089301D" w:rsidP="00466745">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 xml:space="preserve">In 2014, State enacted </w:t>
      </w:r>
      <w:r w:rsidR="004B1E99" w:rsidRPr="00466745">
        <w:rPr>
          <w:rFonts w:ascii="Arial" w:hAnsi="Arial" w:cs="Arial"/>
        </w:rPr>
        <w:t>the</w:t>
      </w:r>
      <w:r w:rsidR="00B5743E" w:rsidRPr="00466745">
        <w:rPr>
          <w:rFonts w:ascii="Arial" w:hAnsi="Arial" w:cs="Arial"/>
        </w:rPr>
        <w:t xml:space="preserve"> Family Protection and Domestic Violence Act 2014 (FPDV</w:t>
      </w:r>
      <w:r w:rsidR="004B1E99" w:rsidRPr="00466745">
        <w:rPr>
          <w:rFonts w:ascii="Arial" w:hAnsi="Arial" w:cs="Arial"/>
        </w:rPr>
        <w:t xml:space="preserve"> 2014</w:t>
      </w:r>
      <w:r w:rsidR="00B5743E" w:rsidRPr="00466745">
        <w:rPr>
          <w:rFonts w:ascii="Arial" w:hAnsi="Arial" w:cs="Arial"/>
        </w:rPr>
        <w:t>)</w:t>
      </w:r>
      <w:bookmarkEnd w:id="4"/>
      <w:r w:rsidR="004B1E99" w:rsidRPr="00466745">
        <w:rPr>
          <w:rFonts w:ascii="Arial" w:hAnsi="Arial" w:cs="Arial"/>
        </w:rPr>
        <w:t xml:space="preserve"> an ‘</w:t>
      </w:r>
      <w:r w:rsidR="00FC32AF" w:rsidRPr="00466745">
        <w:rPr>
          <w:rFonts w:ascii="Arial" w:hAnsi="Arial" w:cs="Arial"/>
        </w:rPr>
        <w:t xml:space="preserve">Act to </w:t>
      </w:r>
      <w:r w:rsidR="004B1E99" w:rsidRPr="00466745">
        <w:rPr>
          <w:rFonts w:ascii="Arial" w:hAnsi="Arial" w:cs="Arial"/>
        </w:rPr>
        <w:t>provide for greater protection from violence within domestic relationships and to provide for related matters’. Section 3 of the F</w:t>
      </w:r>
      <w:r w:rsidR="00E42CB8" w:rsidRPr="00466745">
        <w:rPr>
          <w:rFonts w:ascii="Arial" w:hAnsi="Arial" w:cs="Arial"/>
        </w:rPr>
        <w:t xml:space="preserve">PDV 2014 defines vulnerable person </w:t>
      </w:r>
      <w:r w:rsidR="00FC32AF" w:rsidRPr="00466745">
        <w:rPr>
          <w:rFonts w:ascii="Arial" w:hAnsi="Arial" w:cs="Arial"/>
        </w:rPr>
        <w:t>as ‘</w:t>
      </w:r>
      <w:r w:rsidR="00E42CB8" w:rsidRPr="00466745">
        <w:rPr>
          <w:rFonts w:ascii="Arial" w:hAnsi="Arial" w:cs="Arial"/>
        </w:rPr>
        <w:t xml:space="preserve">a person who is vulnerable by reason of age, physical or mental disability’. Though women with disabilities are considered vulnerable to violence due to several factors including gender, disability type and disability, the FDPV only focuses on mental disability leaving out the other types of disabilities. </w:t>
      </w:r>
    </w:p>
    <w:p w14:paraId="401981FF" w14:textId="77777777" w:rsidR="00466745" w:rsidRDefault="00FE0345" w:rsidP="00F11FFA">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 xml:space="preserve">Additional frameworks include the </w:t>
      </w:r>
      <w:r w:rsidR="006419C7" w:rsidRPr="00466745">
        <w:rPr>
          <w:rFonts w:ascii="Arial" w:hAnsi="Arial" w:cs="Arial"/>
        </w:rPr>
        <w:t>Tuvalu’s National Gender Policy</w:t>
      </w:r>
      <w:r w:rsidR="0017260F" w:rsidRPr="00466745">
        <w:rPr>
          <w:rFonts w:ascii="Arial" w:hAnsi="Arial" w:cs="Arial"/>
        </w:rPr>
        <w:t xml:space="preserve"> (2014-2016)</w:t>
      </w:r>
      <w:r w:rsidR="006419C7" w:rsidRPr="00466745">
        <w:rPr>
          <w:rFonts w:ascii="Arial" w:hAnsi="Arial" w:cs="Arial"/>
        </w:rPr>
        <w:t xml:space="preserve"> </w:t>
      </w:r>
      <w:r w:rsidRPr="00466745">
        <w:rPr>
          <w:rFonts w:ascii="Arial" w:hAnsi="Arial" w:cs="Arial"/>
        </w:rPr>
        <w:t>which addresses employment of women with disabilities, creating of enabling environment for full participation</w:t>
      </w:r>
      <w:r w:rsidR="0017260F" w:rsidRPr="00466745">
        <w:rPr>
          <w:rFonts w:ascii="Arial" w:hAnsi="Arial" w:cs="Arial"/>
        </w:rPr>
        <w:t xml:space="preserve"> in economic development and strengthening </w:t>
      </w:r>
      <w:r w:rsidR="0017260F" w:rsidRPr="00466745">
        <w:rPr>
          <w:rFonts w:ascii="Arial" w:hAnsi="Arial" w:cs="Arial"/>
          <w:lang w:val="en-GB"/>
        </w:rPr>
        <w:t>of police officers and health care service providers capacity to respond to victims with a gender sensitive approach including women with disabilities.</w:t>
      </w:r>
      <w:r w:rsidRPr="00466745">
        <w:rPr>
          <w:rFonts w:ascii="Arial" w:hAnsi="Arial" w:cs="Arial"/>
        </w:rPr>
        <w:t xml:space="preserve"> </w:t>
      </w:r>
      <w:r w:rsidR="0017260F" w:rsidRPr="00466745">
        <w:rPr>
          <w:rFonts w:ascii="Arial" w:hAnsi="Arial" w:cs="Arial"/>
        </w:rPr>
        <w:t>Despite these detailed provisions, implementation is limited. In its State report, T</w:t>
      </w:r>
      <w:r w:rsidR="00760CDD" w:rsidRPr="00466745">
        <w:rPr>
          <w:rFonts w:ascii="Arial" w:hAnsi="Arial" w:cs="Arial"/>
        </w:rPr>
        <w:t>uvalu reports</w:t>
      </w:r>
      <w:r w:rsidR="0017260F" w:rsidRPr="00466745">
        <w:rPr>
          <w:rFonts w:ascii="Arial" w:hAnsi="Arial" w:cs="Arial"/>
        </w:rPr>
        <w:t xml:space="preserve"> on the existing framework but does not provide measures taken including disaggregated data on cases of abuse and discrimination addressed or number of women with disabilities engaged in </w:t>
      </w:r>
      <w:r w:rsidR="00760CDD" w:rsidRPr="00466745">
        <w:rPr>
          <w:rFonts w:ascii="Arial" w:hAnsi="Arial" w:cs="Arial"/>
        </w:rPr>
        <w:t>empowerment programmes.</w:t>
      </w:r>
    </w:p>
    <w:p w14:paraId="425125CE" w14:textId="238D55E7" w:rsidR="00BD04B1" w:rsidRPr="00466745" w:rsidRDefault="00E42CB8" w:rsidP="00F11FFA">
      <w:pPr>
        <w:pStyle w:val="ListParagraph"/>
        <w:numPr>
          <w:ilvl w:val="0"/>
          <w:numId w:val="22"/>
        </w:numPr>
        <w:spacing w:line="360" w:lineRule="auto"/>
        <w:ind w:left="714" w:hanging="357"/>
        <w:contextualSpacing w:val="0"/>
        <w:jc w:val="both"/>
        <w:rPr>
          <w:rFonts w:ascii="Arial" w:hAnsi="Arial" w:cs="Arial"/>
        </w:rPr>
      </w:pPr>
      <w:r w:rsidRPr="00466745">
        <w:rPr>
          <w:rFonts w:ascii="Arial" w:hAnsi="Arial" w:cs="Arial"/>
        </w:rPr>
        <w:t xml:space="preserve">On </w:t>
      </w:r>
      <w:r w:rsidR="00804B8E" w:rsidRPr="00466745">
        <w:rPr>
          <w:rFonts w:ascii="Arial" w:hAnsi="Arial" w:cs="Arial"/>
        </w:rPr>
        <w:t>implementation, Tuvalu</w:t>
      </w:r>
      <w:r w:rsidR="00A3746F" w:rsidRPr="00466745">
        <w:rPr>
          <w:rFonts w:ascii="Arial" w:hAnsi="Arial" w:cs="Arial"/>
        </w:rPr>
        <w:t xml:space="preserve"> </w:t>
      </w:r>
      <w:r w:rsidRPr="00466745">
        <w:rPr>
          <w:rFonts w:ascii="Arial" w:hAnsi="Arial" w:cs="Arial"/>
        </w:rPr>
        <w:t xml:space="preserve">has partnered with various </w:t>
      </w:r>
      <w:r w:rsidR="00A3746F" w:rsidRPr="00466745">
        <w:rPr>
          <w:rFonts w:ascii="Arial" w:hAnsi="Arial" w:cs="Arial"/>
        </w:rPr>
        <w:t xml:space="preserve">partners </w:t>
      </w:r>
      <w:r w:rsidRPr="00466745">
        <w:rPr>
          <w:rFonts w:ascii="Arial" w:hAnsi="Arial" w:cs="Arial"/>
        </w:rPr>
        <w:t xml:space="preserve">to </w:t>
      </w:r>
      <w:r w:rsidR="00A3746F" w:rsidRPr="00466745">
        <w:rPr>
          <w:rFonts w:ascii="Arial" w:hAnsi="Arial" w:cs="Arial"/>
        </w:rPr>
        <w:t>carry</w:t>
      </w:r>
      <w:r w:rsidRPr="00466745">
        <w:rPr>
          <w:rFonts w:ascii="Arial" w:hAnsi="Arial" w:cs="Arial"/>
        </w:rPr>
        <w:t xml:space="preserve"> </w:t>
      </w:r>
      <w:r w:rsidR="00A3746F" w:rsidRPr="00466745">
        <w:rPr>
          <w:rFonts w:ascii="Arial" w:hAnsi="Arial" w:cs="Arial"/>
        </w:rPr>
        <w:t>out programmes specifically designed for women. For instance, UN</w:t>
      </w:r>
      <w:r w:rsidR="00944A38" w:rsidRPr="00466745">
        <w:rPr>
          <w:rFonts w:ascii="Arial" w:hAnsi="Arial" w:cs="Arial"/>
        </w:rPr>
        <w:t xml:space="preserve"> </w:t>
      </w:r>
      <w:r w:rsidR="00A3746F" w:rsidRPr="00466745">
        <w:rPr>
          <w:rFonts w:ascii="Arial" w:hAnsi="Arial" w:cs="Arial"/>
        </w:rPr>
        <w:t>WOMEN in Tuvalu runs fo</w:t>
      </w:r>
      <w:r w:rsidR="004F7682" w:rsidRPr="00466745">
        <w:rPr>
          <w:rFonts w:ascii="Arial" w:hAnsi="Arial" w:cs="Arial"/>
        </w:rPr>
        <w:t>ur programme</w:t>
      </w:r>
      <w:r w:rsidR="00804B8E">
        <w:rPr>
          <w:rFonts w:ascii="Arial" w:hAnsi="Arial" w:cs="Arial"/>
        </w:rPr>
        <w:t>s</w:t>
      </w:r>
      <w:r w:rsidR="004F7682" w:rsidRPr="00466745">
        <w:rPr>
          <w:rFonts w:ascii="Arial" w:hAnsi="Arial" w:cs="Arial"/>
        </w:rPr>
        <w:t xml:space="preserve"> that promote women’s </w:t>
      </w:r>
      <w:r w:rsidR="00A3746F" w:rsidRPr="00466745">
        <w:rPr>
          <w:rFonts w:ascii="Arial" w:hAnsi="Arial" w:cs="Arial"/>
        </w:rPr>
        <w:t>political participation, ending violence against women (EVAW),</w:t>
      </w:r>
      <w:r w:rsidR="004F7682" w:rsidRPr="00466745">
        <w:rPr>
          <w:rFonts w:ascii="Arial" w:hAnsi="Arial" w:cs="Arial"/>
        </w:rPr>
        <w:t xml:space="preserve"> women’s</w:t>
      </w:r>
      <w:r w:rsidR="00A3746F" w:rsidRPr="00466745">
        <w:rPr>
          <w:rFonts w:ascii="Arial" w:hAnsi="Arial" w:cs="Arial"/>
        </w:rPr>
        <w:t xml:space="preserve"> economic empowerment and </w:t>
      </w:r>
      <w:r w:rsidR="004F7682" w:rsidRPr="00466745">
        <w:rPr>
          <w:rFonts w:ascii="Arial" w:hAnsi="Arial" w:cs="Arial"/>
        </w:rPr>
        <w:t xml:space="preserve">their </w:t>
      </w:r>
      <w:r w:rsidR="00A3746F" w:rsidRPr="00466745">
        <w:rPr>
          <w:rFonts w:ascii="Arial" w:hAnsi="Arial" w:cs="Arial"/>
        </w:rPr>
        <w:t>knowledge on resilience to address climate change and natural hazards. The programmes are as follows</w:t>
      </w:r>
      <w:r w:rsidR="004F7682" w:rsidRPr="00575EE5">
        <w:rPr>
          <w:rStyle w:val="FootnoteReference"/>
          <w:rFonts w:ascii="Arial" w:hAnsi="Arial" w:cs="Arial"/>
        </w:rPr>
        <w:footnoteReference w:id="10"/>
      </w:r>
      <w:r w:rsidR="00A3746F" w:rsidRPr="00466745">
        <w:rPr>
          <w:rFonts w:ascii="Arial" w:hAnsi="Arial" w:cs="Arial"/>
        </w:rPr>
        <w:t>:</w:t>
      </w:r>
    </w:p>
    <w:p w14:paraId="3E24391C" w14:textId="77777777" w:rsidR="00A3746F" w:rsidRPr="00575EE5" w:rsidRDefault="00791482" w:rsidP="00791482">
      <w:pPr>
        <w:pStyle w:val="ListParagraph"/>
        <w:numPr>
          <w:ilvl w:val="0"/>
          <w:numId w:val="1"/>
        </w:numPr>
        <w:spacing w:line="360" w:lineRule="auto"/>
        <w:jc w:val="both"/>
        <w:rPr>
          <w:rFonts w:ascii="Arial" w:hAnsi="Arial" w:cs="Arial"/>
        </w:rPr>
      </w:pPr>
      <w:r w:rsidRPr="00575EE5">
        <w:rPr>
          <w:rFonts w:ascii="Arial" w:hAnsi="Arial" w:cs="Arial"/>
        </w:rPr>
        <w:t>Advancing Gender Justice in the Pacific (AGJP) Programme</w:t>
      </w:r>
    </w:p>
    <w:p w14:paraId="0EAFC8E2" w14:textId="77777777" w:rsidR="00791482" w:rsidRPr="00575EE5" w:rsidRDefault="00791482" w:rsidP="00791482">
      <w:pPr>
        <w:pStyle w:val="ListParagraph"/>
        <w:numPr>
          <w:ilvl w:val="0"/>
          <w:numId w:val="1"/>
        </w:numPr>
        <w:spacing w:line="360" w:lineRule="auto"/>
        <w:jc w:val="both"/>
        <w:rPr>
          <w:rFonts w:ascii="Arial" w:hAnsi="Arial" w:cs="Arial"/>
        </w:rPr>
      </w:pPr>
      <w:r w:rsidRPr="00575EE5">
        <w:rPr>
          <w:rFonts w:ascii="Arial" w:hAnsi="Arial" w:cs="Arial"/>
        </w:rPr>
        <w:t>Ending Violence against Women (EVAW) Programme</w:t>
      </w:r>
    </w:p>
    <w:p w14:paraId="08BA3430" w14:textId="77777777" w:rsidR="00791482" w:rsidRPr="00575EE5" w:rsidRDefault="00791482" w:rsidP="00791482">
      <w:pPr>
        <w:pStyle w:val="ListParagraph"/>
        <w:numPr>
          <w:ilvl w:val="0"/>
          <w:numId w:val="1"/>
        </w:numPr>
        <w:spacing w:line="360" w:lineRule="auto"/>
        <w:jc w:val="both"/>
        <w:rPr>
          <w:rFonts w:ascii="Arial" w:hAnsi="Arial" w:cs="Arial"/>
        </w:rPr>
      </w:pPr>
      <w:r w:rsidRPr="00575EE5">
        <w:rPr>
          <w:rFonts w:ascii="Arial" w:hAnsi="Arial" w:cs="Arial"/>
        </w:rPr>
        <w:t>Women’s Economic Empowerment (WEE) Programme</w:t>
      </w:r>
    </w:p>
    <w:p w14:paraId="6A70BDBF" w14:textId="77777777" w:rsidR="00791482" w:rsidRPr="00575EE5" w:rsidRDefault="00791482" w:rsidP="00791482">
      <w:pPr>
        <w:pStyle w:val="ListParagraph"/>
        <w:numPr>
          <w:ilvl w:val="0"/>
          <w:numId w:val="1"/>
        </w:numPr>
        <w:spacing w:line="360" w:lineRule="auto"/>
        <w:jc w:val="both"/>
        <w:rPr>
          <w:rFonts w:ascii="Arial" w:hAnsi="Arial" w:cs="Arial"/>
        </w:rPr>
      </w:pPr>
      <w:r w:rsidRPr="00575EE5">
        <w:rPr>
          <w:rFonts w:ascii="Arial" w:hAnsi="Arial" w:cs="Arial"/>
        </w:rPr>
        <w:t>Increasing Community Resilience through Empowerment of Women to Address Climate Change and Natural Hazards (IREACH) Programme</w:t>
      </w:r>
    </w:p>
    <w:p w14:paraId="022C3DF4" w14:textId="386AD3E1" w:rsidR="004F7682" w:rsidRPr="00804B8E" w:rsidRDefault="004F7682" w:rsidP="00804B8E">
      <w:pPr>
        <w:spacing w:line="360" w:lineRule="auto"/>
        <w:ind w:left="360"/>
        <w:jc w:val="both"/>
        <w:rPr>
          <w:rFonts w:ascii="Arial" w:hAnsi="Arial" w:cs="Arial"/>
        </w:rPr>
      </w:pPr>
      <w:r w:rsidRPr="00804B8E">
        <w:rPr>
          <w:rFonts w:ascii="Arial" w:hAnsi="Arial" w:cs="Arial"/>
        </w:rPr>
        <w:t xml:space="preserve">However, it </w:t>
      </w:r>
      <w:r w:rsidR="00E42CB8" w:rsidRPr="00804B8E">
        <w:rPr>
          <w:rFonts w:ascii="Arial" w:hAnsi="Arial" w:cs="Arial"/>
        </w:rPr>
        <w:t>is not clear how women with disabilities are</w:t>
      </w:r>
      <w:r w:rsidR="006419C7" w:rsidRPr="00804B8E">
        <w:rPr>
          <w:rFonts w:ascii="Arial" w:hAnsi="Arial" w:cs="Arial"/>
        </w:rPr>
        <w:t xml:space="preserve"> </w:t>
      </w:r>
      <w:r w:rsidR="00760CDD" w:rsidRPr="00804B8E">
        <w:rPr>
          <w:rFonts w:ascii="Arial" w:hAnsi="Arial" w:cs="Arial"/>
        </w:rPr>
        <w:t xml:space="preserve">engaged </w:t>
      </w:r>
      <w:r w:rsidR="006419C7" w:rsidRPr="00804B8E">
        <w:rPr>
          <w:rFonts w:ascii="Arial" w:hAnsi="Arial" w:cs="Arial"/>
        </w:rPr>
        <w:t xml:space="preserve">in these programmes. </w:t>
      </w:r>
    </w:p>
    <w:p w14:paraId="34570F5E" w14:textId="0A2E209D" w:rsidR="00BA7E2B" w:rsidRPr="000E78D6" w:rsidRDefault="00BA7E2B" w:rsidP="000E78D6">
      <w:pPr>
        <w:pStyle w:val="Heading3"/>
        <w:spacing w:after="240"/>
        <w:rPr>
          <w:rFonts w:ascii="Arial" w:hAnsi="Arial" w:cs="Arial"/>
          <w:b/>
          <w:bCs/>
        </w:rPr>
      </w:pPr>
      <w:r w:rsidRPr="000E78D6">
        <w:rPr>
          <w:rFonts w:ascii="Arial" w:hAnsi="Arial" w:cs="Arial"/>
          <w:b/>
          <w:bCs/>
        </w:rPr>
        <w:t xml:space="preserve">Proposed </w:t>
      </w:r>
      <w:r w:rsidR="000E78D6">
        <w:rPr>
          <w:rFonts w:ascii="Arial" w:hAnsi="Arial" w:cs="Arial"/>
          <w:b/>
          <w:bCs/>
        </w:rPr>
        <w:t>q</w:t>
      </w:r>
      <w:r w:rsidRPr="000E78D6">
        <w:rPr>
          <w:rFonts w:ascii="Arial" w:hAnsi="Arial" w:cs="Arial"/>
          <w:b/>
          <w:bCs/>
        </w:rPr>
        <w:t>uestions</w:t>
      </w:r>
    </w:p>
    <w:p w14:paraId="3685CBC7" w14:textId="6717E109" w:rsidR="00BA7E2B" w:rsidRPr="00575EE5" w:rsidRDefault="00BA7E2B" w:rsidP="00466745">
      <w:pPr>
        <w:pStyle w:val="ListParagraph"/>
        <w:numPr>
          <w:ilvl w:val="0"/>
          <w:numId w:val="5"/>
        </w:numPr>
        <w:spacing w:line="360" w:lineRule="auto"/>
        <w:ind w:left="714" w:hanging="357"/>
        <w:contextualSpacing w:val="0"/>
        <w:jc w:val="both"/>
        <w:rPr>
          <w:rFonts w:ascii="Arial" w:hAnsi="Arial" w:cs="Arial"/>
        </w:rPr>
      </w:pPr>
      <w:r w:rsidRPr="00575EE5">
        <w:rPr>
          <w:rFonts w:ascii="Arial" w:hAnsi="Arial" w:cs="Arial"/>
        </w:rPr>
        <w:t>What measures has the State taken to prevent and end discrimination against women and girls with disabilities including addressing cases of bullying, teasing and sexual abuse?</w:t>
      </w:r>
    </w:p>
    <w:p w14:paraId="1A20F3C8" w14:textId="758CBE0C" w:rsidR="00BA7E2B" w:rsidRPr="00575EE5" w:rsidRDefault="00BA7E2B" w:rsidP="00466745">
      <w:pPr>
        <w:pStyle w:val="ListParagraph"/>
        <w:numPr>
          <w:ilvl w:val="0"/>
          <w:numId w:val="5"/>
        </w:numPr>
        <w:spacing w:line="360" w:lineRule="auto"/>
        <w:ind w:left="714" w:hanging="357"/>
        <w:contextualSpacing w:val="0"/>
        <w:jc w:val="both"/>
        <w:rPr>
          <w:rFonts w:ascii="Arial" w:hAnsi="Arial" w:cs="Arial"/>
        </w:rPr>
      </w:pPr>
      <w:r w:rsidRPr="00575EE5">
        <w:rPr>
          <w:rFonts w:ascii="Arial" w:hAnsi="Arial" w:cs="Arial"/>
        </w:rPr>
        <w:t>Can the State provide information on the implementation of the National Gender Policy 2014-2016 including programmes implemented targeting women with disabilities?</w:t>
      </w:r>
    </w:p>
    <w:p w14:paraId="527C63A4" w14:textId="79F17886" w:rsidR="00BA7E2B" w:rsidRPr="00575EE5" w:rsidRDefault="00BA7E2B" w:rsidP="00466745">
      <w:pPr>
        <w:pStyle w:val="ListParagraph"/>
        <w:numPr>
          <w:ilvl w:val="0"/>
          <w:numId w:val="5"/>
        </w:numPr>
        <w:spacing w:line="360" w:lineRule="auto"/>
        <w:ind w:left="714" w:hanging="357"/>
        <w:contextualSpacing w:val="0"/>
        <w:jc w:val="both"/>
        <w:rPr>
          <w:rFonts w:ascii="Arial" w:hAnsi="Arial" w:cs="Arial"/>
        </w:rPr>
      </w:pPr>
      <w:r w:rsidRPr="00575EE5">
        <w:rPr>
          <w:rFonts w:ascii="Arial" w:hAnsi="Arial" w:cs="Arial"/>
        </w:rPr>
        <w:t xml:space="preserve">What measures is the State taking to protect women with psychosocial disabilities and those with intellectual disabilities from abuse and other </w:t>
      </w:r>
      <w:r w:rsidR="00F42263" w:rsidRPr="00575EE5">
        <w:rPr>
          <w:rFonts w:ascii="Arial" w:hAnsi="Arial" w:cs="Arial"/>
        </w:rPr>
        <w:t>multiple forms of discrimination?</w:t>
      </w:r>
    </w:p>
    <w:p w14:paraId="7AAB6076" w14:textId="1D2BC53D" w:rsidR="0042036F" w:rsidRPr="00284610" w:rsidRDefault="0042036F" w:rsidP="00284610">
      <w:pPr>
        <w:pStyle w:val="Heading2"/>
        <w:spacing w:after="240"/>
        <w:rPr>
          <w:rFonts w:ascii="Arial" w:hAnsi="Arial" w:cs="Arial"/>
          <w:b/>
          <w:bCs/>
          <w:sz w:val="24"/>
          <w:szCs w:val="24"/>
        </w:rPr>
      </w:pPr>
      <w:r w:rsidRPr="00284610">
        <w:rPr>
          <w:rFonts w:ascii="Arial" w:hAnsi="Arial" w:cs="Arial"/>
          <w:b/>
          <w:bCs/>
          <w:sz w:val="24"/>
          <w:szCs w:val="24"/>
        </w:rPr>
        <w:t xml:space="preserve"> </w:t>
      </w:r>
      <w:r w:rsidR="00284610" w:rsidRPr="00284610">
        <w:rPr>
          <w:rFonts w:ascii="Arial" w:hAnsi="Arial" w:cs="Arial"/>
          <w:b/>
          <w:bCs/>
          <w:sz w:val="24"/>
          <w:szCs w:val="24"/>
        </w:rPr>
        <w:t>C</w:t>
      </w:r>
      <w:r w:rsidRPr="00284610">
        <w:rPr>
          <w:rFonts w:ascii="Arial" w:hAnsi="Arial" w:cs="Arial"/>
          <w:b/>
          <w:bCs/>
          <w:sz w:val="24"/>
          <w:szCs w:val="24"/>
        </w:rPr>
        <w:t>hildren with disabilities</w:t>
      </w:r>
      <w:r w:rsidR="00284610" w:rsidRPr="00284610">
        <w:rPr>
          <w:rFonts w:ascii="Arial" w:hAnsi="Arial" w:cs="Arial"/>
          <w:b/>
          <w:bCs/>
          <w:sz w:val="24"/>
          <w:szCs w:val="24"/>
        </w:rPr>
        <w:t xml:space="preserve"> (art.7)</w:t>
      </w:r>
    </w:p>
    <w:p w14:paraId="408B41B7" w14:textId="232E6D92" w:rsidR="00B26F48" w:rsidRPr="007D68A8" w:rsidRDefault="00B26F48" w:rsidP="007D68A8">
      <w:pPr>
        <w:pStyle w:val="ListParagraph"/>
        <w:numPr>
          <w:ilvl w:val="0"/>
          <w:numId w:val="22"/>
        </w:numPr>
        <w:spacing w:line="360" w:lineRule="auto"/>
        <w:ind w:left="714" w:hanging="357"/>
        <w:contextualSpacing w:val="0"/>
        <w:jc w:val="both"/>
        <w:rPr>
          <w:rFonts w:ascii="Arial" w:hAnsi="Arial" w:cs="Arial"/>
          <w:bCs/>
        </w:rPr>
      </w:pPr>
      <w:r w:rsidRPr="007D68A8">
        <w:rPr>
          <w:rFonts w:ascii="Arial" w:hAnsi="Arial" w:cs="Arial"/>
          <w:bCs/>
        </w:rPr>
        <w:t>Children with disabilities face a myriad of challenges. The</w:t>
      </w:r>
      <w:r w:rsidR="00D45C4A">
        <w:rPr>
          <w:rFonts w:ascii="Arial" w:hAnsi="Arial" w:cs="Arial"/>
          <w:bCs/>
        </w:rPr>
        <w:t>re is</w:t>
      </w:r>
      <w:r w:rsidRPr="007D68A8">
        <w:rPr>
          <w:rFonts w:ascii="Arial" w:hAnsi="Arial" w:cs="Arial"/>
          <w:bCs/>
        </w:rPr>
        <w:t xml:space="preserve"> lack of comprehensive legal framework on the rights of the children including children with disabilities. To </w:t>
      </w:r>
      <w:r w:rsidR="00BC0CD9" w:rsidRPr="007D68A8">
        <w:rPr>
          <w:rFonts w:ascii="Arial" w:hAnsi="Arial" w:cs="Arial"/>
          <w:bCs/>
        </w:rPr>
        <w:t>date,</w:t>
      </w:r>
      <w:r w:rsidRPr="007D68A8">
        <w:rPr>
          <w:rFonts w:ascii="Arial" w:hAnsi="Arial" w:cs="Arial"/>
          <w:bCs/>
        </w:rPr>
        <w:t xml:space="preserve"> Tuvalu does not have a specific law that address children rights including rights of children with disabilities. However</w:t>
      </w:r>
      <w:r w:rsidR="00BC0CD9" w:rsidRPr="007D68A8">
        <w:rPr>
          <w:rFonts w:ascii="Arial" w:hAnsi="Arial" w:cs="Arial"/>
          <w:bCs/>
        </w:rPr>
        <w:t xml:space="preserve">, the State has recently developed </w:t>
      </w:r>
      <w:bookmarkStart w:id="5" w:name="_Hlk108880871"/>
      <w:r w:rsidR="00BC0CD9" w:rsidRPr="007D68A8">
        <w:rPr>
          <w:rFonts w:ascii="Arial" w:hAnsi="Arial" w:cs="Arial"/>
          <w:bCs/>
        </w:rPr>
        <w:t xml:space="preserve">Child Protection and Welfare Bill </w:t>
      </w:r>
      <w:bookmarkEnd w:id="5"/>
      <w:r w:rsidR="00BC0CD9" w:rsidRPr="007D68A8">
        <w:rPr>
          <w:rFonts w:ascii="Arial" w:hAnsi="Arial" w:cs="Arial"/>
          <w:bCs/>
        </w:rPr>
        <w:t xml:space="preserve">which aims at safeguarding rights of children including children with disabilities. </w:t>
      </w:r>
    </w:p>
    <w:p w14:paraId="4A5CA868" w14:textId="02292FB4" w:rsidR="00BC0CD9" w:rsidRPr="007D68A8" w:rsidRDefault="00BC0CD9" w:rsidP="007D68A8">
      <w:pPr>
        <w:pStyle w:val="ListParagraph"/>
        <w:numPr>
          <w:ilvl w:val="0"/>
          <w:numId w:val="22"/>
        </w:numPr>
        <w:spacing w:line="360" w:lineRule="auto"/>
        <w:ind w:left="714" w:hanging="357"/>
        <w:contextualSpacing w:val="0"/>
        <w:jc w:val="both"/>
        <w:rPr>
          <w:rFonts w:ascii="Arial" w:hAnsi="Arial" w:cs="Arial"/>
          <w:bCs/>
        </w:rPr>
      </w:pPr>
      <w:r w:rsidRPr="007D68A8">
        <w:rPr>
          <w:rFonts w:ascii="Arial" w:hAnsi="Arial" w:cs="Arial"/>
          <w:bCs/>
        </w:rPr>
        <w:t>According to UNICEF situational report, there is lack of data on children with disabilities which affects policy making and programm</w:t>
      </w:r>
      <w:r w:rsidR="00D45C4A">
        <w:rPr>
          <w:rFonts w:ascii="Arial" w:hAnsi="Arial" w:cs="Arial"/>
          <w:bCs/>
        </w:rPr>
        <w:t>ing</w:t>
      </w:r>
      <w:r w:rsidRPr="007D68A8">
        <w:rPr>
          <w:rFonts w:ascii="Arial" w:hAnsi="Arial" w:cs="Arial"/>
          <w:bCs/>
        </w:rPr>
        <w:t xml:space="preserve"> on </w:t>
      </w:r>
      <w:r w:rsidR="00AA5CF0" w:rsidRPr="007D68A8">
        <w:rPr>
          <w:rFonts w:ascii="Arial" w:hAnsi="Arial" w:cs="Arial"/>
          <w:bCs/>
        </w:rPr>
        <w:t xml:space="preserve">children with disabilities including </w:t>
      </w:r>
      <w:r w:rsidR="00D45C4A">
        <w:rPr>
          <w:rFonts w:ascii="Arial" w:hAnsi="Arial" w:cs="Arial"/>
          <w:bCs/>
        </w:rPr>
        <w:t xml:space="preserve">on </w:t>
      </w:r>
      <w:r w:rsidR="00AA5CF0" w:rsidRPr="007D68A8">
        <w:rPr>
          <w:rFonts w:ascii="Arial" w:hAnsi="Arial" w:cs="Arial"/>
          <w:bCs/>
        </w:rPr>
        <w:t>access to education.</w:t>
      </w:r>
      <w:r w:rsidR="00AA5CF0" w:rsidRPr="00575EE5">
        <w:rPr>
          <w:rStyle w:val="FootnoteReference"/>
          <w:rFonts w:ascii="Arial" w:hAnsi="Arial" w:cs="Arial"/>
          <w:bCs/>
        </w:rPr>
        <w:footnoteReference w:id="11"/>
      </w:r>
      <w:r w:rsidR="00AA5CF0" w:rsidRPr="007D68A8">
        <w:rPr>
          <w:rFonts w:ascii="Arial" w:hAnsi="Arial" w:cs="Arial"/>
          <w:bCs/>
        </w:rPr>
        <w:t xml:space="preserve"> Discrimination and stigma against children with disabilities is also prevalent.</w:t>
      </w:r>
    </w:p>
    <w:p w14:paraId="2C306A9C" w14:textId="2973171D" w:rsidR="00A85E43" w:rsidRPr="007D68A8" w:rsidRDefault="00AA5CF0" w:rsidP="007D68A8">
      <w:pPr>
        <w:pStyle w:val="ListParagraph"/>
        <w:numPr>
          <w:ilvl w:val="0"/>
          <w:numId w:val="22"/>
        </w:numPr>
        <w:spacing w:line="360" w:lineRule="auto"/>
        <w:ind w:left="714" w:hanging="357"/>
        <w:contextualSpacing w:val="0"/>
        <w:jc w:val="both"/>
        <w:rPr>
          <w:rFonts w:ascii="Arial" w:hAnsi="Arial" w:cs="Arial"/>
        </w:rPr>
      </w:pPr>
      <w:r w:rsidRPr="007D68A8">
        <w:rPr>
          <w:rFonts w:ascii="Arial" w:hAnsi="Arial" w:cs="Arial"/>
          <w:bCs/>
        </w:rPr>
        <w:t xml:space="preserve">In 2020, the Committee on the Rights of the Child </w:t>
      </w:r>
      <w:r w:rsidR="00D102F7" w:rsidRPr="007D68A8">
        <w:rPr>
          <w:rFonts w:ascii="Arial" w:hAnsi="Arial" w:cs="Arial"/>
          <w:bCs/>
        </w:rPr>
        <w:t>(CRC</w:t>
      </w:r>
      <w:r w:rsidRPr="007D68A8">
        <w:rPr>
          <w:rFonts w:ascii="Arial" w:hAnsi="Arial" w:cs="Arial"/>
          <w:bCs/>
        </w:rPr>
        <w:t xml:space="preserve"> Committee) raised a concern </w:t>
      </w:r>
      <w:r w:rsidR="00D102F7" w:rsidRPr="007D68A8">
        <w:rPr>
          <w:rFonts w:ascii="Arial" w:hAnsi="Arial" w:cs="Arial"/>
          <w:bCs/>
        </w:rPr>
        <w:t>‘that</w:t>
      </w:r>
      <w:r w:rsidRPr="007D68A8">
        <w:rPr>
          <w:rFonts w:ascii="Arial" w:hAnsi="Arial" w:cs="Arial"/>
          <w:bCs/>
          <w:lang w:val="en-GB"/>
        </w:rPr>
        <w:t xml:space="preserve"> the laws and policies regarding children do not sufficiently take into account the rights of children with disabilities’.</w:t>
      </w:r>
      <w:r w:rsidR="00D102F7" w:rsidRPr="00575EE5">
        <w:rPr>
          <w:rStyle w:val="FootnoteReference"/>
          <w:rFonts w:ascii="Arial" w:hAnsi="Arial" w:cs="Arial"/>
          <w:bCs/>
          <w:lang w:val="en-GB"/>
        </w:rPr>
        <w:footnoteReference w:id="12"/>
      </w:r>
      <w:r w:rsidRPr="007D68A8">
        <w:rPr>
          <w:rFonts w:ascii="Arial" w:hAnsi="Arial" w:cs="Arial"/>
          <w:bCs/>
          <w:lang w:val="en-GB"/>
        </w:rPr>
        <w:t xml:space="preserve">The CRC Committee was also concerned about </w:t>
      </w:r>
      <w:r w:rsidR="00D102F7" w:rsidRPr="007D68A8">
        <w:rPr>
          <w:rFonts w:ascii="Arial" w:hAnsi="Arial" w:cs="Arial"/>
          <w:bCs/>
          <w:lang w:val="en-GB"/>
        </w:rPr>
        <w:t>‘</w:t>
      </w:r>
      <w:r w:rsidRPr="007D68A8">
        <w:rPr>
          <w:rFonts w:ascii="Arial" w:hAnsi="Arial" w:cs="Arial"/>
          <w:bCs/>
          <w:lang w:val="en-GB"/>
        </w:rPr>
        <w:t>the lack of information on the situation of children with disabilities and the insufficient progress made in ensuring their access to specialized health care</w:t>
      </w:r>
      <w:r w:rsidR="00D102F7" w:rsidRPr="007D68A8">
        <w:rPr>
          <w:rFonts w:ascii="Arial" w:hAnsi="Arial" w:cs="Arial"/>
          <w:bCs/>
          <w:lang w:val="en-GB"/>
        </w:rPr>
        <w:t>’.</w:t>
      </w:r>
      <w:r w:rsidR="00D102F7" w:rsidRPr="00575EE5">
        <w:rPr>
          <w:rStyle w:val="FootnoteReference"/>
          <w:rFonts w:ascii="Arial" w:hAnsi="Arial" w:cs="Arial"/>
          <w:bCs/>
        </w:rPr>
        <w:footnoteReference w:id="13"/>
      </w:r>
      <w:r w:rsidR="00D102F7" w:rsidRPr="007D68A8">
        <w:rPr>
          <w:rFonts w:ascii="Arial" w:hAnsi="Arial" w:cs="Arial"/>
          <w:bCs/>
          <w:lang w:val="en-GB"/>
        </w:rPr>
        <w:t>The CRC Committee recommended that the State party</w:t>
      </w:r>
      <w:r w:rsidR="00A85E43" w:rsidRPr="007D68A8">
        <w:rPr>
          <w:rFonts w:ascii="Arial" w:hAnsi="Arial" w:cs="Arial"/>
          <w:bCs/>
          <w:lang w:val="en-GB"/>
        </w:rPr>
        <w:t xml:space="preserve"> to</w:t>
      </w:r>
      <w:r w:rsidR="00F242BF">
        <w:rPr>
          <w:rFonts w:ascii="Arial" w:hAnsi="Arial" w:cs="Arial"/>
          <w:bCs/>
          <w:lang w:val="en-GB"/>
        </w:rPr>
        <w:t>:</w:t>
      </w:r>
      <w:r w:rsidR="00A85E43" w:rsidRPr="007D68A8">
        <w:rPr>
          <w:rFonts w:ascii="Arial" w:hAnsi="Arial" w:cs="Arial"/>
        </w:rPr>
        <w:t xml:space="preserve"> </w:t>
      </w:r>
    </w:p>
    <w:tbl>
      <w:tblPr>
        <w:tblStyle w:val="TableGrid"/>
        <w:tblW w:w="0" w:type="auto"/>
        <w:tblInd w:w="846" w:type="dxa"/>
        <w:tblLook w:val="04A0" w:firstRow="1" w:lastRow="0" w:firstColumn="1" w:lastColumn="0" w:noHBand="0" w:noVBand="1"/>
      </w:tblPr>
      <w:tblGrid>
        <w:gridCol w:w="8170"/>
      </w:tblGrid>
      <w:tr w:rsidR="00A85E43" w:rsidRPr="00575EE5" w14:paraId="1A8B26B1" w14:textId="77777777" w:rsidTr="007D68A8">
        <w:tc>
          <w:tcPr>
            <w:tcW w:w="8170" w:type="dxa"/>
          </w:tcPr>
          <w:p w14:paraId="501AF118" w14:textId="02505F15" w:rsidR="00A85E43" w:rsidRPr="00575EE5" w:rsidRDefault="00A85E43" w:rsidP="007D68A8">
            <w:pPr>
              <w:pStyle w:val="ListParagraph"/>
              <w:numPr>
                <w:ilvl w:val="0"/>
                <w:numId w:val="13"/>
              </w:numPr>
              <w:spacing w:line="360" w:lineRule="auto"/>
              <w:contextualSpacing w:val="0"/>
              <w:jc w:val="both"/>
              <w:rPr>
                <w:rFonts w:ascii="Arial" w:hAnsi="Arial" w:cs="Arial"/>
              </w:rPr>
            </w:pPr>
            <w:r w:rsidRPr="00575EE5">
              <w:rPr>
                <w:rFonts w:ascii="Arial" w:hAnsi="Arial" w:cs="Arial"/>
                <w:b/>
                <w:bCs/>
                <w:lang w:val="en-GB"/>
              </w:rPr>
              <w:t>Harmonize national legislative and policy frameworks with the human rights model of disability to uphold the rights of children with disabilities, including by setting up a comprehensive strategy for the full inclusion of children with disabilities into society</w:t>
            </w:r>
            <w:r w:rsidR="00717F32" w:rsidRPr="00575EE5">
              <w:rPr>
                <w:rFonts w:ascii="Arial" w:hAnsi="Arial" w:cs="Arial"/>
                <w:b/>
                <w:bCs/>
                <w:lang w:val="en-GB"/>
              </w:rPr>
              <w:t>.</w:t>
            </w:r>
          </w:p>
          <w:p w14:paraId="66FEA2AB" w14:textId="3FB9F660" w:rsidR="00A85E43" w:rsidRPr="00575EE5" w:rsidRDefault="00A85E43" w:rsidP="007D68A8">
            <w:pPr>
              <w:pStyle w:val="ListParagraph"/>
              <w:numPr>
                <w:ilvl w:val="0"/>
                <w:numId w:val="13"/>
              </w:numPr>
              <w:spacing w:line="360" w:lineRule="auto"/>
              <w:contextualSpacing w:val="0"/>
              <w:jc w:val="both"/>
              <w:rPr>
                <w:rFonts w:ascii="Arial" w:hAnsi="Arial" w:cs="Arial"/>
                <w:b/>
                <w:bCs/>
                <w:lang w:val="en-GB"/>
              </w:rPr>
            </w:pPr>
            <w:r w:rsidRPr="00575EE5">
              <w:rPr>
                <w:rFonts w:ascii="Arial" w:hAnsi="Arial" w:cs="Arial"/>
                <w:b/>
                <w:bCs/>
                <w:lang w:val="en-GB"/>
              </w:rPr>
              <w:t xml:space="preserve">Undertake a study on the situation of children with disabilities, including their access to services and support, and use the findings to inform the implementation of the Convention and its national legal and policy </w:t>
            </w:r>
            <w:r w:rsidR="00DD1511" w:rsidRPr="00575EE5">
              <w:rPr>
                <w:rFonts w:ascii="Arial" w:hAnsi="Arial" w:cs="Arial"/>
                <w:b/>
                <w:bCs/>
                <w:lang w:val="en-GB"/>
              </w:rPr>
              <w:t>frameworks.</w:t>
            </w:r>
          </w:p>
          <w:p w14:paraId="37E5F003" w14:textId="50915D24" w:rsidR="00A85E43" w:rsidRPr="00575EE5" w:rsidRDefault="00A85E43" w:rsidP="007D68A8">
            <w:pPr>
              <w:spacing w:line="360" w:lineRule="auto"/>
              <w:jc w:val="both"/>
              <w:rPr>
                <w:rFonts w:ascii="Arial" w:hAnsi="Arial" w:cs="Arial"/>
                <w:b/>
                <w:bCs/>
                <w:lang w:val="en-GB"/>
              </w:rPr>
            </w:pPr>
            <w:r w:rsidRPr="00575EE5">
              <w:rPr>
                <w:rFonts w:ascii="Arial" w:hAnsi="Arial" w:cs="Arial"/>
                <w:b/>
                <w:bCs/>
                <w:lang w:val="en-GB"/>
              </w:rPr>
              <w:t>(d)  Provide support and services in the community to enable families to care for children with disabilities</w:t>
            </w:r>
            <w:r w:rsidR="00717F32" w:rsidRPr="00575EE5">
              <w:rPr>
                <w:rFonts w:ascii="Arial" w:hAnsi="Arial" w:cs="Arial"/>
                <w:b/>
                <w:bCs/>
                <w:lang w:val="en-GB"/>
              </w:rPr>
              <w:t>.</w:t>
            </w:r>
          </w:p>
          <w:p w14:paraId="7CC00C70" w14:textId="73AF04B1" w:rsidR="00A85E43" w:rsidRPr="00575EE5" w:rsidRDefault="00A85E43" w:rsidP="007D68A8">
            <w:pPr>
              <w:spacing w:line="360" w:lineRule="auto"/>
              <w:jc w:val="both"/>
              <w:rPr>
                <w:rFonts w:ascii="Arial" w:hAnsi="Arial" w:cs="Arial"/>
                <w:b/>
                <w:bCs/>
                <w:lang w:val="en-GB"/>
              </w:rPr>
            </w:pPr>
            <w:r w:rsidRPr="00575EE5">
              <w:rPr>
                <w:rFonts w:ascii="Arial" w:hAnsi="Arial" w:cs="Arial"/>
                <w:b/>
                <w:bCs/>
                <w:lang w:val="en-GB"/>
              </w:rPr>
              <w:t>(e) Take measures to improve the accessibility of public buildings, facilities, services and transportation for children with disabilities to facilitate their inclusion in society on an equal basis with others</w:t>
            </w:r>
            <w:r w:rsidR="00717F32" w:rsidRPr="00575EE5">
              <w:rPr>
                <w:rFonts w:ascii="Arial" w:hAnsi="Arial" w:cs="Arial"/>
                <w:b/>
                <w:bCs/>
                <w:lang w:val="en-GB"/>
              </w:rPr>
              <w:t>.</w:t>
            </w:r>
          </w:p>
          <w:p w14:paraId="165D762C" w14:textId="1C53F99B" w:rsidR="00A85E43" w:rsidRPr="00575EE5" w:rsidRDefault="00A85E43" w:rsidP="007D68A8">
            <w:pPr>
              <w:spacing w:line="360" w:lineRule="auto"/>
              <w:jc w:val="both"/>
              <w:rPr>
                <w:rFonts w:ascii="Arial" w:hAnsi="Arial" w:cs="Arial"/>
              </w:rPr>
            </w:pPr>
            <w:r w:rsidRPr="00575EE5">
              <w:rPr>
                <w:rFonts w:ascii="Arial" w:hAnsi="Arial" w:cs="Arial"/>
                <w:b/>
                <w:bCs/>
                <w:lang w:val="en-GB"/>
              </w:rPr>
              <w:t>(f) Undertake awareness-raising campaigns aimed at government officials, the public, traditional, religious and community leaders and families to combat the stigmatization of and prejudice against children with disabilities and promote a positive image of such children</w:t>
            </w:r>
            <w:r w:rsidR="00717F32" w:rsidRPr="00575EE5">
              <w:rPr>
                <w:rFonts w:ascii="Arial" w:hAnsi="Arial" w:cs="Arial"/>
                <w:b/>
                <w:bCs/>
                <w:lang w:val="en-GB"/>
              </w:rPr>
              <w:t>.</w:t>
            </w:r>
          </w:p>
        </w:tc>
      </w:tr>
    </w:tbl>
    <w:p w14:paraId="3DD1EEA6" w14:textId="77777777" w:rsidR="00A85E43" w:rsidRPr="00575EE5" w:rsidRDefault="00A85E43" w:rsidP="00D102F7">
      <w:pPr>
        <w:spacing w:line="360" w:lineRule="auto"/>
        <w:jc w:val="both"/>
        <w:rPr>
          <w:rFonts w:ascii="Arial" w:hAnsi="Arial" w:cs="Arial"/>
        </w:rPr>
      </w:pPr>
    </w:p>
    <w:p w14:paraId="2B6A2A45" w14:textId="6BA6364E" w:rsidR="00D102F7" w:rsidRPr="00C35361" w:rsidRDefault="00A85E43" w:rsidP="00C35361">
      <w:pPr>
        <w:pStyle w:val="Heading3"/>
        <w:spacing w:after="240"/>
        <w:rPr>
          <w:rFonts w:ascii="Arial" w:hAnsi="Arial" w:cs="Arial"/>
          <w:b/>
          <w:bCs/>
          <w:lang w:val="en-GB"/>
        </w:rPr>
      </w:pPr>
      <w:r w:rsidRPr="00C35361">
        <w:rPr>
          <w:rFonts w:ascii="Arial" w:hAnsi="Arial" w:cs="Arial"/>
          <w:b/>
          <w:bCs/>
          <w:lang w:val="en-GB"/>
        </w:rPr>
        <w:t xml:space="preserve">Proposed </w:t>
      </w:r>
      <w:r w:rsidR="00C35361" w:rsidRPr="00C35361">
        <w:rPr>
          <w:rFonts w:ascii="Arial" w:hAnsi="Arial" w:cs="Arial"/>
          <w:b/>
          <w:bCs/>
          <w:lang w:val="en-GB"/>
        </w:rPr>
        <w:t>q</w:t>
      </w:r>
      <w:r w:rsidRPr="00C35361">
        <w:rPr>
          <w:rFonts w:ascii="Arial" w:hAnsi="Arial" w:cs="Arial"/>
          <w:b/>
          <w:bCs/>
          <w:lang w:val="en-GB"/>
        </w:rPr>
        <w:t>uestions</w:t>
      </w:r>
    </w:p>
    <w:p w14:paraId="4009037C" w14:textId="3B397BB6" w:rsidR="00A85E43" w:rsidRPr="00575EE5" w:rsidRDefault="00DD1511" w:rsidP="007D68A8">
      <w:pPr>
        <w:pStyle w:val="ListParagraph"/>
        <w:numPr>
          <w:ilvl w:val="0"/>
          <w:numId w:val="14"/>
        </w:numPr>
        <w:spacing w:line="360" w:lineRule="auto"/>
        <w:ind w:left="714" w:hanging="357"/>
        <w:contextualSpacing w:val="0"/>
        <w:jc w:val="both"/>
        <w:rPr>
          <w:rFonts w:ascii="Arial" w:hAnsi="Arial" w:cs="Arial"/>
          <w:bCs/>
        </w:rPr>
      </w:pPr>
      <w:r w:rsidRPr="00575EE5">
        <w:rPr>
          <w:rFonts w:ascii="Arial" w:hAnsi="Arial" w:cs="Arial"/>
          <w:bCs/>
          <w:lang w:val="en-GB"/>
        </w:rPr>
        <w:t xml:space="preserve">What measures is the State taking to ensure that rights of children with disabilities are legally recognized including through the </w:t>
      </w:r>
      <w:r w:rsidRPr="00575EE5">
        <w:rPr>
          <w:rFonts w:ascii="Arial" w:hAnsi="Arial" w:cs="Arial"/>
          <w:bCs/>
        </w:rPr>
        <w:t>Child Protection and Welfare Bill?</w:t>
      </w:r>
    </w:p>
    <w:p w14:paraId="274BC5F7" w14:textId="00FBEB45" w:rsidR="00DD1511" w:rsidRPr="00575EE5" w:rsidRDefault="00DD1511" w:rsidP="007D68A8">
      <w:pPr>
        <w:pStyle w:val="ListParagraph"/>
        <w:numPr>
          <w:ilvl w:val="0"/>
          <w:numId w:val="14"/>
        </w:numPr>
        <w:spacing w:line="360" w:lineRule="auto"/>
        <w:ind w:left="714" w:hanging="357"/>
        <w:contextualSpacing w:val="0"/>
        <w:jc w:val="both"/>
        <w:rPr>
          <w:rFonts w:ascii="Arial" w:hAnsi="Arial" w:cs="Arial"/>
          <w:bCs/>
        </w:rPr>
      </w:pPr>
      <w:r w:rsidRPr="00575EE5">
        <w:rPr>
          <w:rFonts w:ascii="Arial" w:hAnsi="Arial" w:cs="Arial"/>
          <w:bCs/>
        </w:rPr>
        <w:t>What measures is the State taking to prevent and end discrimination against children with disabilities?</w:t>
      </w:r>
    </w:p>
    <w:p w14:paraId="29E96EC3" w14:textId="623B615B" w:rsidR="00C35361" w:rsidRPr="00C35361" w:rsidRDefault="00DD1511" w:rsidP="00F11FFA">
      <w:pPr>
        <w:pStyle w:val="ListParagraph"/>
        <w:numPr>
          <w:ilvl w:val="0"/>
          <w:numId w:val="14"/>
        </w:numPr>
        <w:spacing w:line="360" w:lineRule="auto"/>
        <w:ind w:left="714" w:hanging="357"/>
        <w:contextualSpacing w:val="0"/>
        <w:jc w:val="both"/>
        <w:rPr>
          <w:rFonts w:ascii="Arial" w:hAnsi="Arial" w:cs="Arial"/>
          <w:b/>
          <w:bCs/>
          <w:lang w:val="en-GB"/>
        </w:rPr>
      </w:pPr>
      <w:r w:rsidRPr="00575EE5">
        <w:rPr>
          <w:rFonts w:ascii="Arial" w:hAnsi="Arial" w:cs="Arial"/>
          <w:bCs/>
        </w:rPr>
        <w:t xml:space="preserve">Can the State provide disaggregated data on children with disabilities including by impairment type, </w:t>
      </w:r>
      <w:r w:rsidR="00F242BF" w:rsidRPr="00575EE5">
        <w:rPr>
          <w:rFonts w:ascii="Arial" w:hAnsi="Arial" w:cs="Arial"/>
          <w:bCs/>
        </w:rPr>
        <w:t>region,</w:t>
      </w:r>
      <w:r w:rsidRPr="00575EE5">
        <w:rPr>
          <w:rFonts w:ascii="Arial" w:hAnsi="Arial" w:cs="Arial"/>
          <w:bCs/>
        </w:rPr>
        <w:t xml:space="preserve"> </w:t>
      </w:r>
      <w:r w:rsidR="00F242BF">
        <w:rPr>
          <w:rFonts w:ascii="Arial" w:hAnsi="Arial" w:cs="Arial"/>
          <w:bCs/>
        </w:rPr>
        <w:t xml:space="preserve">sex, </w:t>
      </w:r>
      <w:r w:rsidRPr="00575EE5">
        <w:rPr>
          <w:rFonts w:ascii="Arial" w:hAnsi="Arial" w:cs="Arial"/>
          <w:bCs/>
        </w:rPr>
        <w:t>and age?</w:t>
      </w:r>
    </w:p>
    <w:p w14:paraId="7DBD985F" w14:textId="630DF7D4" w:rsidR="00C1593A" w:rsidRPr="00C35361" w:rsidRDefault="00C1593A" w:rsidP="00C35361">
      <w:pPr>
        <w:pStyle w:val="Heading2"/>
        <w:spacing w:after="240"/>
        <w:rPr>
          <w:rFonts w:ascii="Arial" w:hAnsi="Arial" w:cs="Arial"/>
          <w:b/>
          <w:bCs/>
          <w:sz w:val="24"/>
          <w:szCs w:val="24"/>
          <w:lang w:val="en-GB"/>
        </w:rPr>
      </w:pPr>
      <w:r w:rsidRPr="00C35361">
        <w:rPr>
          <w:rFonts w:ascii="Arial" w:hAnsi="Arial" w:cs="Arial"/>
          <w:b/>
          <w:bCs/>
          <w:sz w:val="24"/>
          <w:szCs w:val="24"/>
        </w:rPr>
        <w:t>Accessibility</w:t>
      </w:r>
      <w:r w:rsidR="00C35361" w:rsidRPr="00C35361">
        <w:rPr>
          <w:rFonts w:ascii="Arial" w:hAnsi="Arial" w:cs="Arial"/>
          <w:b/>
          <w:bCs/>
          <w:sz w:val="24"/>
          <w:szCs w:val="24"/>
        </w:rPr>
        <w:t xml:space="preserve"> (art.9)</w:t>
      </w:r>
    </w:p>
    <w:p w14:paraId="6D8B7250" w14:textId="7B52D26D" w:rsidR="00082C1F" w:rsidRPr="007D68A8" w:rsidRDefault="00620840" w:rsidP="007D68A8">
      <w:pPr>
        <w:pStyle w:val="ListParagraph"/>
        <w:numPr>
          <w:ilvl w:val="0"/>
          <w:numId w:val="22"/>
        </w:numPr>
        <w:spacing w:line="360" w:lineRule="auto"/>
        <w:ind w:left="714" w:hanging="357"/>
        <w:contextualSpacing w:val="0"/>
        <w:jc w:val="both"/>
        <w:rPr>
          <w:rFonts w:ascii="Arial" w:hAnsi="Arial" w:cs="Arial"/>
        </w:rPr>
      </w:pPr>
      <w:r w:rsidRPr="007D68A8">
        <w:rPr>
          <w:rFonts w:ascii="Arial" w:hAnsi="Arial" w:cs="Arial"/>
        </w:rPr>
        <w:t xml:space="preserve">The State report </w:t>
      </w:r>
      <w:r w:rsidR="004A2F10" w:rsidRPr="007D68A8">
        <w:rPr>
          <w:rFonts w:ascii="Arial" w:hAnsi="Arial" w:cs="Arial"/>
        </w:rPr>
        <w:t>admits</w:t>
      </w:r>
      <w:r w:rsidRPr="007D68A8">
        <w:rPr>
          <w:rFonts w:ascii="Arial" w:hAnsi="Arial" w:cs="Arial"/>
        </w:rPr>
        <w:t xml:space="preserve"> that accessibility remains one of the greatest challenge for persons with disabilities in Tuvalu.</w:t>
      </w:r>
      <w:r w:rsidRPr="00575EE5">
        <w:rPr>
          <w:rStyle w:val="FootnoteReference"/>
          <w:rFonts w:ascii="Arial" w:hAnsi="Arial" w:cs="Arial"/>
        </w:rPr>
        <w:footnoteReference w:id="14"/>
      </w:r>
      <w:r w:rsidRPr="007D68A8">
        <w:rPr>
          <w:rFonts w:ascii="Arial" w:hAnsi="Arial" w:cs="Arial"/>
        </w:rPr>
        <w:t xml:space="preserve"> </w:t>
      </w:r>
      <w:r w:rsidR="004A2F10" w:rsidRPr="007D68A8">
        <w:rPr>
          <w:rFonts w:ascii="Arial" w:hAnsi="Arial" w:cs="Arial"/>
        </w:rPr>
        <w:t xml:space="preserve">In a 2018 study, participants confirmed that they faced the highest levels of physical inaccessibility in schools, hospitals, health centers, </w:t>
      </w:r>
      <w:r w:rsidR="00820747" w:rsidRPr="007D68A8">
        <w:rPr>
          <w:rFonts w:ascii="Arial" w:hAnsi="Arial" w:cs="Arial"/>
        </w:rPr>
        <w:t xml:space="preserve">community facilities and transport. </w:t>
      </w:r>
      <w:r w:rsidR="00820747" w:rsidRPr="00575EE5">
        <w:rPr>
          <w:rStyle w:val="FootnoteReference"/>
          <w:rFonts w:ascii="Arial" w:hAnsi="Arial" w:cs="Arial"/>
        </w:rPr>
        <w:footnoteReference w:id="15"/>
      </w:r>
      <w:r w:rsidR="002C42FC" w:rsidRPr="007D68A8">
        <w:rPr>
          <w:rFonts w:ascii="Arial" w:hAnsi="Arial" w:cs="Arial"/>
        </w:rPr>
        <w:t xml:space="preserve"> </w:t>
      </w:r>
      <w:r w:rsidR="00082C1F" w:rsidRPr="007D68A8">
        <w:rPr>
          <w:rFonts w:ascii="Arial" w:hAnsi="Arial" w:cs="Arial"/>
        </w:rPr>
        <w:t>Tuvalu’</w:t>
      </w:r>
      <w:r w:rsidR="00A77285" w:rsidRPr="007D68A8">
        <w:rPr>
          <w:rFonts w:ascii="Arial" w:hAnsi="Arial" w:cs="Arial"/>
        </w:rPr>
        <w:t>s Public Work’s Department</w:t>
      </w:r>
      <w:r w:rsidR="00C21F03" w:rsidRPr="007D68A8">
        <w:rPr>
          <w:rFonts w:ascii="Arial" w:hAnsi="Arial" w:cs="Arial"/>
        </w:rPr>
        <w:t xml:space="preserve"> </w:t>
      </w:r>
      <w:r w:rsidR="00A77285" w:rsidRPr="007D68A8">
        <w:rPr>
          <w:rFonts w:ascii="Arial" w:hAnsi="Arial" w:cs="Arial"/>
        </w:rPr>
        <w:t xml:space="preserve">has drafted a National Building Code that includes clear and easy-to-follow specifications for the proper sitting and construction of septic </w:t>
      </w:r>
      <w:r w:rsidR="00FB7688" w:rsidRPr="007D68A8">
        <w:rPr>
          <w:rFonts w:ascii="Arial" w:hAnsi="Arial" w:cs="Arial"/>
        </w:rPr>
        <w:t>systems. The</w:t>
      </w:r>
      <w:r w:rsidR="00A77285" w:rsidRPr="007D68A8">
        <w:rPr>
          <w:rFonts w:ascii="Arial" w:hAnsi="Arial" w:cs="Arial"/>
        </w:rPr>
        <w:t xml:space="preserve"> code has been approved in principle but not yet endorsed nor implemented</w:t>
      </w:r>
      <w:r w:rsidR="00654F2B">
        <w:rPr>
          <w:rFonts w:ascii="Arial" w:hAnsi="Arial" w:cs="Arial"/>
        </w:rPr>
        <w:t>.</w:t>
      </w:r>
      <w:r w:rsidR="00A77285" w:rsidRPr="00575EE5">
        <w:rPr>
          <w:rStyle w:val="FootnoteReference"/>
          <w:rFonts w:ascii="Arial" w:hAnsi="Arial" w:cs="Arial"/>
        </w:rPr>
        <w:footnoteReference w:id="16"/>
      </w:r>
      <w:r w:rsidR="00FB7688">
        <w:rPr>
          <w:rFonts w:ascii="Arial" w:hAnsi="Arial" w:cs="Arial"/>
        </w:rPr>
        <w:t xml:space="preserve"> </w:t>
      </w:r>
      <w:r w:rsidR="00A77285" w:rsidRPr="007D68A8">
        <w:rPr>
          <w:rFonts w:ascii="Arial" w:hAnsi="Arial" w:cs="Arial"/>
        </w:rPr>
        <w:t xml:space="preserve">Though the Building Code is in draft, it bears no mention of persons with disabilities. </w:t>
      </w:r>
    </w:p>
    <w:p w14:paraId="19AD665E" w14:textId="00C9EB0A" w:rsidR="00A72CBF" w:rsidRPr="007D68A8" w:rsidRDefault="00A72CBF" w:rsidP="007D68A8">
      <w:pPr>
        <w:pStyle w:val="ListParagraph"/>
        <w:numPr>
          <w:ilvl w:val="0"/>
          <w:numId w:val="22"/>
        </w:numPr>
        <w:spacing w:line="360" w:lineRule="auto"/>
        <w:ind w:left="714" w:hanging="357"/>
        <w:contextualSpacing w:val="0"/>
        <w:jc w:val="both"/>
        <w:rPr>
          <w:rFonts w:ascii="Arial" w:hAnsi="Arial" w:cs="Arial"/>
        </w:rPr>
      </w:pPr>
      <w:r w:rsidRPr="007D68A8">
        <w:rPr>
          <w:rFonts w:ascii="Arial" w:hAnsi="Arial" w:cs="Arial"/>
        </w:rPr>
        <w:t>In terms of public transport, persons with disabilities find aviation, maritime and land transportation to be inaccessible.</w:t>
      </w:r>
      <w:r w:rsidR="00223300" w:rsidRPr="007D68A8">
        <w:rPr>
          <w:rFonts w:ascii="Arial" w:hAnsi="Arial" w:cs="Arial"/>
        </w:rPr>
        <w:t xml:space="preserve"> The Funafuti Airport is a main point of entry and exit for people and i</w:t>
      </w:r>
      <w:r w:rsidR="006E7D82" w:rsidRPr="007D68A8">
        <w:rPr>
          <w:rFonts w:ascii="Arial" w:hAnsi="Arial" w:cs="Arial"/>
        </w:rPr>
        <w:t xml:space="preserve">s the only </w:t>
      </w:r>
      <w:r w:rsidR="007D2F7C" w:rsidRPr="007D68A8">
        <w:rPr>
          <w:rFonts w:ascii="Arial" w:hAnsi="Arial" w:cs="Arial"/>
        </w:rPr>
        <w:t>airport in Tuvalu. In 2015, Pacific Region Infrastructure Facility (PRIF)</w:t>
      </w:r>
      <w:r w:rsidR="006E7D82" w:rsidRPr="007D68A8">
        <w:rPr>
          <w:rFonts w:ascii="Arial" w:hAnsi="Arial" w:cs="Arial"/>
        </w:rPr>
        <w:t xml:space="preserve"> conducted an access audit that found that the airport was inaccessible ranging from high counters for wheelchair users, lack of </w:t>
      </w:r>
      <w:r w:rsidR="00223300" w:rsidRPr="007D68A8">
        <w:rPr>
          <w:rFonts w:ascii="Arial" w:hAnsi="Arial" w:cs="Arial"/>
        </w:rPr>
        <w:t xml:space="preserve">sign language, </w:t>
      </w:r>
      <w:r w:rsidR="006E7D82" w:rsidRPr="007D68A8">
        <w:rPr>
          <w:rFonts w:ascii="Arial" w:hAnsi="Arial" w:cs="Arial"/>
        </w:rPr>
        <w:t xml:space="preserve">lack of </w:t>
      </w:r>
      <w:r w:rsidR="00223300" w:rsidRPr="007D68A8">
        <w:rPr>
          <w:rFonts w:ascii="Arial" w:hAnsi="Arial" w:cs="Arial"/>
        </w:rPr>
        <w:t>available support,</w:t>
      </w:r>
      <w:r w:rsidR="006E7D82" w:rsidRPr="007D68A8">
        <w:rPr>
          <w:rFonts w:ascii="Arial" w:hAnsi="Arial" w:cs="Arial"/>
        </w:rPr>
        <w:t xml:space="preserve"> no</w:t>
      </w:r>
      <w:r w:rsidR="00223300" w:rsidRPr="007D68A8">
        <w:rPr>
          <w:rFonts w:ascii="Arial" w:hAnsi="Arial" w:cs="Arial"/>
        </w:rPr>
        <w:t xml:space="preserve"> braille and</w:t>
      </w:r>
      <w:r w:rsidR="006E7D82" w:rsidRPr="007D68A8">
        <w:rPr>
          <w:rFonts w:ascii="Arial" w:hAnsi="Arial" w:cs="Arial"/>
        </w:rPr>
        <w:t xml:space="preserve"> easy to read information, unavailable accessible washroom and so on</w:t>
      </w:r>
      <w:r w:rsidR="00FB7688">
        <w:rPr>
          <w:rFonts w:ascii="Arial" w:hAnsi="Arial" w:cs="Arial"/>
        </w:rPr>
        <w:t>.</w:t>
      </w:r>
      <w:r w:rsidR="00A156AB" w:rsidRPr="00575EE5">
        <w:rPr>
          <w:rStyle w:val="FootnoteReference"/>
          <w:rFonts w:ascii="Arial" w:hAnsi="Arial" w:cs="Arial"/>
        </w:rPr>
        <w:footnoteReference w:id="17"/>
      </w:r>
      <w:r w:rsidR="00FB7688">
        <w:rPr>
          <w:rFonts w:ascii="Arial" w:hAnsi="Arial" w:cs="Arial"/>
        </w:rPr>
        <w:t xml:space="preserve"> </w:t>
      </w:r>
      <w:r w:rsidR="006E7D82" w:rsidRPr="007D68A8">
        <w:rPr>
          <w:rFonts w:ascii="Arial" w:hAnsi="Arial" w:cs="Arial"/>
        </w:rPr>
        <w:t>However, prior to renovation of the Funafuti Airport, the DPO</w:t>
      </w:r>
      <w:r w:rsidR="00C21F03" w:rsidRPr="007D68A8">
        <w:rPr>
          <w:rFonts w:ascii="Arial" w:hAnsi="Arial" w:cs="Arial"/>
        </w:rPr>
        <w:t>s</w:t>
      </w:r>
      <w:r w:rsidR="006E7D82" w:rsidRPr="007D68A8">
        <w:rPr>
          <w:rFonts w:ascii="Arial" w:hAnsi="Arial" w:cs="Arial"/>
        </w:rPr>
        <w:t xml:space="preserve"> w</w:t>
      </w:r>
      <w:r w:rsidR="00C21F03" w:rsidRPr="007D68A8">
        <w:rPr>
          <w:rFonts w:ascii="Arial" w:hAnsi="Arial" w:cs="Arial"/>
        </w:rPr>
        <w:t>ere</w:t>
      </w:r>
      <w:r w:rsidR="006E7D82" w:rsidRPr="007D68A8">
        <w:rPr>
          <w:rFonts w:ascii="Arial" w:hAnsi="Arial" w:cs="Arial"/>
        </w:rPr>
        <w:t xml:space="preserve"> consulted to carry out an access audit. </w:t>
      </w:r>
      <w:r w:rsidR="007D2F7C" w:rsidRPr="007D68A8">
        <w:rPr>
          <w:rFonts w:ascii="Arial" w:hAnsi="Arial" w:cs="Arial"/>
        </w:rPr>
        <w:t>In August 2018, DPO</w:t>
      </w:r>
      <w:r w:rsidR="00C21F03" w:rsidRPr="007D68A8">
        <w:rPr>
          <w:rFonts w:ascii="Arial" w:hAnsi="Arial" w:cs="Arial"/>
        </w:rPr>
        <w:t>s</w:t>
      </w:r>
      <w:r w:rsidR="007D2F7C" w:rsidRPr="007D68A8">
        <w:rPr>
          <w:rFonts w:ascii="Arial" w:hAnsi="Arial" w:cs="Arial"/>
        </w:rPr>
        <w:t xml:space="preserve"> found that significant improvements had been made with the provision of accessible toilets, lowered counters for wheelchair users, the terminal is on the ground floor, signage and there is also an accessible ramp for access to the aircraft</w:t>
      </w:r>
      <w:bookmarkStart w:id="7" w:name="_Ref33090403"/>
      <w:r w:rsidR="00353BAB">
        <w:rPr>
          <w:rFonts w:ascii="Arial" w:hAnsi="Arial" w:cs="Arial"/>
        </w:rPr>
        <w:t>.</w:t>
      </w:r>
      <w:r w:rsidR="007D2F7C" w:rsidRPr="00575EE5">
        <w:rPr>
          <w:rStyle w:val="FootnoteReference"/>
          <w:rFonts w:ascii="Arial" w:hAnsi="Arial" w:cs="Arial"/>
        </w:rPr>
        <w:footnoteReference w:id="18"/>
      </w:r>
      <w:bookmarkEnd w:id="7"/>
      <w:r w:rsidR="00353BAB">
        <w:rPr>
          <w:rFonts w:ascii="Arial" w:hAnsi="Arial" w:cs="Arial"/>
        </w:rPr>
        <w:t xml:space="preserve"> </w:t>
      </w:r>
      <w:r w:rsidR="00B46957" w:rsidRPr="007D68A8">
        <w:rPr>
          <w:rFonts w:ascii="Arial" w:hAnsi="Arial" w:cs="Arial"/>
        </w:rPr>
        <w:t xml:space="preserve">However, there still </w:t>
      </w:r>
      <w:r w:rsidR="00FB7688">
        <w:rPr>
          <w:rFonts w:ascii="Arial" w:hAnsi="Arial" w:cs="Arial"/>
        </w:rPr>
        <w:t>need</w:t>
      </w:r>
      <w:r w:rsidR="00B46957" w:rsidRPr="007D68A8">
        <w:rPr>
          <w:rFonts w:ascii="Arial" w:hAnsi="Arial" w:cs="Arial"/>
        </w:rPr>
        <w:t xml:space="preserve"> for improvement such as sign language training for airport staff and installing wider metal detectors that will allow wheelchair users to freely pass through.</w:t>
      </w:r>
    </w:p>
    <w:p w14:paraId="2C3CEF01" w14:textId="26396DA3" w:rsidR="00560356" w:rsidRPr="007D68A8" w:rsidRDefault="00560356" w:rsidP="007D68A8">
      <w:pPr>
        <w:pStyle w:val="ListParagraph"/>
        <w:numPr>
          <w:ilvl w:val="0"/>
          <w:numId w:val="22"/>
        </w:numPr>
        <w:spacing w:line="360" w:lineRule="auto"/>
        <w:jc w:val="both"/>
        <w:rPr>
          <w:rFonts w:ascii="Arial" w:hAnsi="Arial" w:cs="Arial"/>
        </w:rPr>
      </w:pPr>
      <w:r w:rsidRPr="007D68A8">
        <w:rPr>
          <w:rFonts w:ascii="Arial" w:hAnsi="Arial" w:cs="Arial"/>
        </w:rPr>
        <w:t>In addition, Tuvalu has a Telecommunications Act 1993 and National ICT Policy 201</w:t>
      </w:r>
      <w:r w:rsidR="00066EC6" w:rsidRPr="007D68A8">
        <w:rPr>
          <w:rFonts w:ascii="Arial" w:hAnsi="Arial" w:cs="Arial"/>
        </w:rPr>
        <w:t xml:space="preserve">7, however, there </w:t>
      </w:r>
      <w:r w:rsidRPr="007D68A8">
        <w:rPr>
          <w:rFonts w:ascii="Arial" w:hAnsi="Arial" w:cs="Arial"/>
        </w:rPr>
        <w:t xml:space="preserve">is </w:t>
      </w:r>
      <w:r w:rsidR="00066EC6" w:rsidRPr="007D68A8">
        <w:rPr>
          <w:rFonts w:ascii="Arial" w:hAnsi="Arial" w:cs="Arial"/>
        </w:rPr>
        <w:t xml:space="preserve">no </w:t>
      </w:r>
      <w:r w:rsidRPr="007D68A8">
        <w:rPr>
          <w:rFonts w:ascii="Arial" w:hAnsi="Arial" w:cs="Arial"/>
        </w:rPr>
        <w:t>mention or provision allowing the access for persons with disabilities.</w:t>
      </w:r>
    </w:p>
    <w:p w14:paraId="22E89A31" w14:textId="5B3750CF" w:rsidR="00322F5E" w:rsidRPr="007D68A8" w:rsidRDefault="00322F5E" w:rsidP="007D68A8">
      <w:pPr>
        <w:pStyle w:val="ListParagraph"/>
        <w:numPr>
          <w:ilvl w:val="0"/>
          <w:numId w:val="22"/>
        </w:numPr>
        <w:spacing w:line="360" w:lineRule="auto"/>
        <w:jc w:val="both"/>
        <w:rPr>
          <w:rFonts w:ascii="Arial" w:hAnsi="Arial" w:cs="Arial"/>
        </w:rPr>
      </w:pPr>
      <w:r w:rsidRPr="007D68A8">
        <w:rPr>
          <w:rFonts w:ascii="Arial" w:hAnsi="Arial" w:cs="Arial"/>
        </w:rPr>
        <w:t>On sign language, there is no law that recognizes sign language as one of the national languages hence limited use of sign language in public places. Indeed, the State admits that there is no formal use of sign language in Tuvalu.</w:t>
      </w:r>
      <w:r w:rsidRPr="00575EE5">
        <w:rPr>
          <w:rStyle w:val="FootnoteReference"/>
          <w:rFonts w:ascii="Arial" w:hAnsi="Arial" w:cs="Arial"/>
        </w:rPr>
        <w:footnoteReference w:id="19"/>
      </w:r>
    </w:p>
    <w:p w14:paraId="7A7E5583" w14:textId="7E8CB758" w:rsidR="00C21F03" w:rsidRPr="00C35361" w:rsidRDefault="00C21F03" w:rsidP="00C35361">
      <w:pPr>
        <w:pStyle w:val="Heading3"/>
        <w:spacing w:after="240"/>
        <w:rPr>
          <w:rFonts w:ascii="Arial" w:hAnsi="Arial" w:cs="Arial"/>
          <w:b/>
          <w:bCs/>
        </w:rPr>
      </w:pPr>
      <w:r w:rsidRPr="00C35361">
        <w:rPr>
          <w:rFonts w:ascii="Arial" w:hAnsi="Arial" w:cs="Arial"/>
          <w:b/>
          <w:bCs/>
        </w:rPr>
        <w:t>Proposed questions</w:t>
      </w:r>
    </w:p>
    <w:p w14:paraId="7762B343" w14:textId="788C2AB1" w:rsidR="002C42FC" w:rsidRPr="00575EE5" w:rsidRDefault="002C42FC" w:rsidP="007D68A8">
      <w:pPr>
        <w:pStyle w:val="ListParagraph"/>
        <w:numPr>
          <w:ilvl w:val="0"/>
          <w:numId w:val="6"/>
        </w:numPr>
        <w:spacing w:line="360" w:lineRule="auto"/>
        <w:ind w:left="714" w:hanging="357"/>
        <w:contextualSpacing w:val="0"/>
        <w:jc w:val="both"/>
        <w:rPr>
          <w:rFonts w:ascii="Arial" w:hAnsi="Arial" w:cs="Arial"/>
        </w:rPr>
      </w:pPr>
      <w:r w:rsidRPr="00575EE5">
        <w:rPr>
          <w:rFonts w:ascii="Arial" w:hAnsi="Arial" w:cs="Arial"/>
        </w:rPr>
        <w:t xml:space="preserve">What steps is the State taking to ensure that the draft building code is finalized, </w:t>
      </w:r>
      <w:r w:rsidR="000C7179" w:rsidRPr="00575EE5">
        <w:rPr>
          <w:rFonts w:ascii="Arial" w:hAnsi="Arial" w:cs="Arial"/>
        </w:rPr>
        <w:t>adopted,</w:t>
      </w:r>
      <w:r w:rsidRPr="00575EE5">
        <w:rPr>
          <w:rFonts w:ascii="Arial" w:hAnsi="Arial" w:cs="Arial"/>
        </w:rPr>
        <w:t xml:space="preserve"> and enforced?</w:t>
      </w:r>
    </w:p>
    <w:p w14:paraId="57AA7A94" w14:textId="3C199940" w:rsidR="002C42FC" w:rsidRPr="00575EE5" w:rsidRDefault="002C42FC" w:rsidP="007D68A8">
      <w:pPr>
        <w:pStyle w:val="ListParagraph"/>
        <w:numPr>
          <w:ilvl w:val="0"/>
          <w:numId w:val="6"/>
        </w:numPr>
        <w:spacing w:line="360" w:lineRule="auto"/>
        <w:ind w:left="714" w:hanging="357"/>
        <w:contextualSpacing w:val="0"/>
        <w:jc w:val="both"/>
        <w:rPr>
          <w:rFonts w:ascii="Arial" w:hAnsi="Arial" w:cs="Arial"/>
        </w:rPr>
      </w:pPr>
      <w:r w:rsidRPr="00575EE5">
        <w:rPr>
          <w:rFonts w:ascii="Arial" w:hAnsi="Arial" w:cs="Arial"/>
        </w:rPr>
        <w:t xml:space="preserve">What measures is the State taking to ensure accessibility in community facilities, health care facilities, </w:t>
      </w:r>
      <w:r w:rsidR="000C7179" w:rsidRPr="00575EE5">
        <w:rPr>
          <w:rFonts w:ascii="Arial" w:hAnsi="Arial" w:cs="Arial"/>
        </w:rPr>
        <w:t>schools,</w:t>
      </w:r>
      <w:r w:rsidRPr="00575EE5">
        <w:rPr>
          <w:rFonts w:ascii="Arial" w:hAnsi="Arial" w:cs="Arial"/>
        </w:rPr>
        <w:t xml:space="preserve"> and </w:t>
      </w:r>
      <w:r w:rsidR="00966F16" w:rsidRPr="00575EE5">
        <w:rPr>
          <w:rFonts w:ascii="Arial" w:hAnsi="Arial" w:cs="Arial"/>
        </w:rPr>
        <w:t>transport?</w:t>
      </w:r>
    </w:p>
    <w:p w14:paraId="31DB7893" w14:textId="24E950E0" w:rsidR="00966F16" w:rsidRPr="00575EE5" w:rsidRDefault="00966F16" w:rsidP="007D68A8">
      <w:pPr>
        <w:pStyle w:val="ListParagraph"/>
        <w:numPr>
          <w:ilvl w:val="0"/>
          <w:numId w:val="6"/>
        </w:numPr>
        <w:spacing w:line="360" w:lineRule="auto"/>
        <w:ind w:left="714" w:hanging="357"/>
        <w:contextualSpacing w:val="0"/>
        <w:jc w:val="both"/>
        <w:rPr>
          <w:rFonts w:ascii="Arial" w:hAnsi="Arial" w:cs="Arial"/>
        </w:rPr>
      </w:pPr>
      <w:r w:rsidRPr="00575EE5">
        <w:rPr>
          <w:rFonts w:ascii="Arial" w:hAnsi="Arial" w:cs="Arial"/>
        </w:rPr>
        <w:t xml:space="preserve">Can the State outline measures taken to amend the National ICT policy 2017 to ensure that accessibility issues are included? </w:t>
      </w:r>
    </w:p>
    <w:p w14:paraId="25D072AD" w14:textId="73C2EADA" w:rsidR="00966F16" w:rsidRPr="00575EE5" w:rsidRDefault="00F206C5" w:rsidP="007D68A8">
      <w:pPr>
        <w:pStyle w:val="ListParagraph"/>
        <w:numPr>
          <w:ilvl w:val="0"/>
          <w:numId w:val="6"/>
        </w:numPr>
        <w:spacing w:line="360" w:lineRule="auto"/>
        <w:ind w:left="714" w:hanging="357"/>
        <w:contextualSpacing w:val="0"/>
        <w:jc w:val="both"/>
        <w:rPr>
          <w:rFonts w:ascii="Arial" w:hAnsi="Arial" w:cs="Arial"/>
        </w:rPr>
      </w:pPr>
      <w:r>
        <w:rPr>
          <w:rFonts w:ascii="Arial" w:hAnsi="Arial" w:cs="Arial"/>
        </w:rPr>
        <w:t xml:space="preserve">What measures is the State taking to ensure that </w:t>
      </w:r>
      <w:r w:rsidR="00966F16" w:rsidRPr="00575EE5">
        <w:rPr>
          <w:rFonts w:ascii="Arial" w:hAnsi="Arial" w:cs="Arial"/>
        </w:rPr>
        <w:t xml:space="preserve">sign language </w:t>
      </w:r>
      <w:r>
        <w:rPr>
          <w:rFonts w:ascii="Arial" w:hAnsi="Arial" w:cs="Arial"/>
        </w:rPr>
        <w:t xml:space="preserve">is </w:t>
      </w:r>
      <w:r w:rsidR="00966F16" w:rsidRPr="00575EE5">
        <w:rPr>
          <w:rFonts w:ascii="Arial" w:hAnsi="Arial" w:cs="Arial"/>
        </w:rPr>
        <w:t xml:space="preserve">recognized as </w:t>
      </w:r>
      <w:r>
        <w:rPr>
          <w:rFonts w:ascii="Arial" w:hAnsi="Arial" w:cs="Arial"/>
        </w:rPr>
        <w:t xml:space="preserve">one of the </w:t>
      </w:r>
      <w:r w:rsidR="00966F16" w:rsidRPr="00575EE5">
        <w:rPr>
          <w:rFonts w:ascii="Arial" w:hAnsi="Arial" w:cs="Arial"/>
        </w:rPr>
        <w:t>national language?</w:t>
      </w:r>
    </w:p>
    <w:p w14:paraId="79B430FC" w14:textId="3508B493" w:rsidR="00A77285" w:rsidRPr="00C35361" w:rsidRDefault="005C19F9" w:rsidP="00C35361">
      <w:pPr>
        <w:pStyle w:val="Heading2"/>
        <w:spacing w:after="240"/>
        <w:rPr>
          <w:rFonts w:ascii="Arial" w:hAnsi="Arial" w:cs="Arial"/>
          <w:b/>
          <w:bCs/>
          <w:sz w:val="24"/>
          <w:szCs w:val="24"/>
        </w:rPr>
      </w:pPr>
      <w:r w:rsidRPr="00C35361">
        <w:rPr>
          <w:rFonts w:ascii="Arial" w:hAnsi="Arial" w:cs="Arial"/>
          <w:b/>
          <w:bCs/>
          <w:sz w:val="24"/>
          <w:szCs w:val="24"/>
        </w:rPr>
        <w:t>Situations of risk and humanitarian emergencies</w:t>
      </w:r>
      <w:r w:rsidR="00C35361" w:rsidRPr="00C35361">
        <w:rPr>
          <w:rFonts w:ascii="Arial" w:hAnsi="Arial" w:cs="Arial"/>
          <w:b/>
          <w:bCs/>
          <w:sz w:val="24"/>
          <w:szCs w:val="24"/>
        </w:rPr>
        <w:t xml:space="preserve"> (art.11)</w:t>
      </w:r>
    </w:p>
    <w:p w14:paraId="10C83374" w14:textId="03D207AF" w:rsidR="005C19F9" w:rsidRPr="007D68A8" w:rsidRDefault="005C19F9" w:rsidP="007D68A8">
      <w:pPr>
        <w:pStyle w:val="ListParagraph"/>
        <w:numPr>
          <w:ilvl w:val="0"/>
          <w:numId w:val="22"/>
        </w:numPr>
        <w:spacing w:line="360" w:lineRule="auto"/>
        <w:ind w:left="714" w:hanging="357"/>
        <w:contextualSpacing w:val="0"/>
        <w:jc w:val="both"/>
        <w:rPr>
          <w:rFonts w:ascii="Arial" w:hAnsi="Arial" w:cs="Arial"/>
        </w:rPr>
      </w:pPr>
      <w:r w:rsidRPr="007D68A8">
        <w:rPr>
          <w:rFonts w:ascii="Arial" w:hAnsi="Arial" w:cs="Arial"/>
        </w:rPr>
        <w:t>Prone to the effects of climate change, Tuvalu</w:t>
      </w:r>
      <w:r w:rsidR="00D02EFE" w:rsidRPr="007D68A8">
        <w:rPr>
          <w:rFonts w:ascii="Arial" w:hAnsi="Arial" w:cs="Arial"/>
        </w:rPr>
        <w:t xml:space="preserve"> </w:t>
      </w:r>
      <w:r w:rsidR="00C61496" w:rsidRPr="007D68A8">
        <w:rPr>
          <w:rFonts w:ascii="Arial" w:hAnsi="Arial" w:cs="Arial"/>
        </w:rPr>
        <w:t>e</w:t>
      </w:r>
      <w:r w:rsidR="00A11CD7" w:rsidRPr="007D68A8">
        <w:rPr>
          <w:rFonts w:ascii="Arial" w:hAnsi="Arial" w:cs="Arial"/>
        </w:rPr>
        <w:t>xperiences a rise in sea level with the highest point only 4-5 metres above sea level</w:t>
      </w:r>
      <w:r w:rsidR="00A11CD7" w:rsidRPr="00575EE5">
        <w:rPr>
          <w:rStyle w:val="FootnoteReference"/>
          <w:rFonts w:ascii="Arial" w:hAnsi="Arial" w:cs="Arial"/>
        </w:rPr>
        <w:footnoteReference w:id="20"/>
      </w:r>
      <w:r w:rsidR="00A11CD7" w:rsidRPr="007D68A8">
        <w:rPr>
          <w:rFonts w:ascii="Arial" w:hAnsi="Arial" w:cs="Arial"/>
        </w:rPr>
        <w:t xml:space="preserve"> </w:t>
      </w:r>
      <w:r w:rsidR="00C625E2" w:rsidRPr="007D68A8">
        <w:rPr>
          <w:rFonts w:ascii="Arial" w:hAnsi="Arial" w:cs="Arial"/>
        </w:rPr>
        <w:t>and is vulnerable to environmental shocks.</w:t>
      </w:r>
      <w:r w:rsidR="00C76A6B" w:rsidRPr="007D68A8">
        <w:rPr>
          <w:rFonts w:ascii="Arial" w:hAnsi="Arial" w:cs="Arial"/>
        </w:rPr>
        <w:t xml:space="preserve"> Persons with disabilities are one of the vulnerable groups of people during a natural disaster.</w:t>
      </w:r>
      <w:r w:rsidR="00D02EFE" w:rsidRPr="007D68A8">
        <w:rPr>
          <w:rFonts w:ascii="Arial" w:hAnsi="Arial" w:cs="Arial"/>
        </w:rPr>
        <w:t xml:space="preserve"> </w:t>
      </w:r>
      <w:r w:rsidR="00C76A6B" w:rsidRPr="007D68A8">
        <w:rPr>
          <w:rFonts w:ascii="Arial" w:hAnsi="Arial" w:cs="Arial"/>
        </w:rPr>
        <w:t xml:space="preserve">The </w:t>
      </w:r>
      <w:r w:rsidR="00C76A6B" w:rsidRPr="007D68A8">
        <w:rPr>
          <w:rFonts w:ascii="Arial" w:hAnsi="Arial" w:cs="Arial"/>
          <w:i/>
        </w:rPr>
        <w:t>Te Kaniva</w:t>
      </w:r>
      <w:r w:rsidR="00C87D24" w:rsidRPr="00575EE5">
        <w:rPr>
          <w:rStyle w:val="FootnoteReference"/>
          <w:rFonts w:ascii="Arial" w:hAnsi="Arial" w:cs="Arial"/>
          <w:i/>
        </w:rPr>
        <w:footnoteReference w:id="21"/>
      </w:r>
      <w:r w:rsidR="00C76A6B" w:rsidRPr="007D68A8">
        <w:rPr>
          <w:rFonts w:ascii="Arial" w:hAnsi="Arial" w:cs="Arial"/>
        </w:rPr>
        <w:t xml:space="preserve"> (Tuvalu Climate Change Policy 2016 -2021) </w:t>
      </w:r>
      <w:r w:rsidR="00953B0F" w:rsidRPr="007D68A8">
        <w:rPr>
          <w:rFonts w:ascii="Arial" w:hAnsi="Arial" w:cs="Arial"/>
        </w:rPr>
        <w:t>provides for</w:t>
      </w:r>
      <w:r w:rsidR="00C76A6B" w:rsidRPr="007D68A8">
        <w:rPr>
          <w:rFonts w:ascii="Arial" w:hAnsi="Arial" w:cs="Arial"/>
        </w:rPr>
        <w:t xml:space="preserve"> Tuvalu’s strategic polic</w:t>
      </w:r>
      <w:r w:rsidR="00B916C6" w:rsidRPr="007D68A8">
        <w:rPr>
          <w:rFonts w:ascii="Arial" w:hAnsi="Arial" w:cs="Arial"/>
        </w:rPr>
        <w:t>i</w:t>
      </w:r>
      <w:r w:rsidR="00C76A6B" w:rsidRPr="007D68A8">
        <w:rPr>
          <w:rFonts w:ascii="Arial" w:hAnsi="Arial" w:cs="Arial"/>
        </w:rPr>
        <w:t xml:space="preserve">es when responding to climate change and natural disaster risks, however, there is no mention of persons with </w:t>
      </w:r>
      <w:r w:rsidR="00A16DE4" w:rsidRPr="007D68A8">
        <w:rPr>
          <w:rFonts w:ascii="Arial" w:hAnsi="Arial" w:cs="Arial"/>
        </w:rPr>
        <w:t>disabilities. Though</w:t>
      </w:r>
      <w:r w:rsidR="00B916C6" w:rsidRPr="007D68A8">
        <w:rPr>
          <w:rFonts w:ascii="Arial" w:hAnsi="Arial" w:cs="Arial"/>
        </w:rPr>
        <w:t xml:space="preserve"> the policy </w:t>
      </w:r>
      <w:r w:rsidR="00A16DE4" w:rsidRPr="007D68A8">
        <w:rPr>
          <w:rFonts w:ascii="Arial" w:hAnsi="Arial" w:cs="Arial"/>
        </w:rPr>
        <w:t>refers to</w:t>
      </w:r>
      <w:r w:rsidR="00B916C6" w:rsidRPr="007D68A8">
        <w:rPr>
          <w:rFonts w:ascii="Arial" w:hAnsi="Arial" w:cs="Arial"/>
        </w:rPr>
        <w:t xml:space="preserve"> vulnerable groups</w:t>
      </w:r>
      <w:r w:rsidR="007162D4">
        <w:rPr>
          <w:rFonts w:ascii="Arial" w:hAnsi="Arial" w:cs="Arial"/>
        </w:rPr>
        <w:t>,</w:t>
      </w:r>
      <w:r w:rsidR="00850A75" w:rsidRPr="00575EE5">
        <w:rPr>
          <w:rStyle w:val="FootnoteReference"/>
          <w:rFonts w:ascii="Arial" w:hAnsi="Arial" w:cs="Arial"/>
        </w:rPr>
        <w:footnoteReference w:id="22"/>
      </w:r>
      <w:r w:rsidR="00B916C6" w:rsidRPr="007D68A8">
        <w:rPr>
          <w:rFonts w:ascii="Arial" w:hAnsi="Arial" w:cs="Arial"/>
        </w:rPr>
        <w:t xml:space="preserve"> there is no definition who constitutes vulnerable groups hence difficult the extent to which persons with disabilities will be prioritized during humanitarian emergencies.</w:t>
      </w:r>
    </w:p>
    <w:p w14:paraId="6B6A9F03" w14:textId="478B1E50" w:rsidR="00D02EFE" w:rsidRPr="007D68A8" w:rsidRDefault="00D02EFE" w:rsidP="007D68A8">
      <w:pPr>
        <w:pStyle w:val="ListParagraph"/>
        <w:numPr>
          <w:ilvl w:val="0"/>
          <w:numId w:val="22"/>
        </w:numPr>
        <w:spacing w:line="360" w:lineRule="auto"/>
        <w:ind w:left="714" w:hanging="357"/>
        <w:contextualSpacing w:val="0"/>
        <w:jc w:val="both"/>
        <w:rPr>
          <w:rFonts w:ascii="Arial" w:hAnsi="Arial" w:cs="Arial"/>
        </w:rPr>
      </w:pPr>
      <w:r w:rsidRPr="007D68A8">
        <w:rPr>
          <w:rFonts w:ascii="Arial" w:hAnsi="Arial" w:cs="Arial"/>
        </w:rPr>
        <w:t>Fusi Alofa Association (FAA) strategic plan aims to advocate for full participation in the national planning and decision-making processes in all climate change related issues as well as the individual island disaster preparedness plans.</w:t>
      </w:r>
      <w:r w:rsidR="0005054A" w:rsidRPr="007D68A8">
        <w:rPr>
          <w:rFonts w:ascii="Arial" w:hAnsi="Arial" w:cs="Arial"/>
        </w:rPr>
        <w:t xml:space="preserve"> Moreover, the Tuvalu Red Cross works closely with FAA to ensure the inclusion of persons with disabilities in disaster preparedness plans. </w:t>
      </w:r>
    </w:p>
    <w:p w14:paraId="1AD96795" w14:textId="386AABD2" w:rsidR="00E759FD" w:rsidRPr="00C35361" w:rsidRDefault="00A16DE4" w:rsidP="00C35361">
      <w:pPr>
        <w:pStyle w:val="Heading3"/>
        <w:spacing w:after="240"/>
        <w:rPr>
          <w:rFonts w:ascii="Arial" w:hAnsi="Arial" w:cs="Arial"/>
          <w:b/>
          <w:bCs/>
        </w:rPr>
      </w:pPr>
      <w:r w:rsidRPr="00C35361">
        <w:rPr>
          <w:rFonts w:ascii="Arial" w:hAnsi="Arial" w:cs="Arial"/>
          <w:b/>
          <w:bCs/>
        </w:rPr>
        <w:t>Proposed questions</w:t>
      </w:r>
    </w:p>
    <w:p w14:paraId="6F4E5B3F" w14:textId="60007C61" w:rsidR="00A16DE4" w:rsidRPr="00575EE5" w:rsidRDefault="00A16DE4" w:rsidP="007600A7">
      <w:pPr>
        <w:pStyle w:val="ListParagraph"/>
        <w:numPr>
          <w:ilvl w:val="0"/>
          <w:numId w:val="7"/>
        </w:numPr>
        <w:spacing w:line="360" w:lineRule="auto"/>
        <w:ind w:left="714" w:hanging="357"/>
        <w:contextualSpacing w:val="0"/>
        <w:jc w:val="both"/>
        <w:rPr>
          <w:rFonts w:ascii="Arial" w:hAnsi="Arial" w:cs="Arial"/>
        </w:rPr>
      </w:pPr>
      <w:r w:rsidRPr="00575EE5">
        <w:rPr>
          <w:rFonts w:ascii="Arial" w:hAnsi="Arial" w:cs="Arial"/>
        </w:rPr>
        <w:t>What measures is the State taking to ensure participation and inclusion of persons with disabilities and their representative organizations in the implementation of the Tuvalu National Climate Change Policy 2012–2021 Te Kaniva?</w:t>
      </w:r>
    </w:p>
    <w:p w14:paraId="0DB076B9" w14:textId="0152B5E1" w:rsidR="00A16DE4" w:rsidRPr="00575EE5" w:rsidRDefault="00A16DE4" w:rsidP="007600A7">
      <w:pPr>
        <w:pStyle w:val="ListParagraph"/>
        <w:numPr>
          <w:ilvl w:val="0"/>
          <w:numId w:val="7"/>
        </w:numPr>
        <w:spacing w:line="360" w:lineRule="auto"/>
        <w:ind w:left="714" w:hanging="357"/>
        <w:contextualSpacing w:val="0"/>
        <w:jc w:val="both"/>
        <w:rPr>
          <w:rFonts w:ascii="Arial" w:hAnsi="Arial" w:cs="Arial"/>
        </w:rPr>
      </w:pPr>
      <w:r w:rsidRPr="00575EE5">
        <w:rPr>
          <w:rFonts w:ascii="Arial" w:hAnsi="Arial" w:cs="Arial"/>
        </w:rPr>
        <w:t>What steps is the State taking to ensure that disaster policies and draft legislations are disability inclusive including the Tuvalu National Climate Change Policy 2012–2021 Te Kaniva?</w:t>
      </w:r>
    </w:p>
    <w:p w14:paraId="216780FE" w14:textId="2E472581" w:rsidR="007617CF" w:rsidRPr="00822B0B" w:rsidRDefault="004A2112" w:rsidP="00822B0B">
      <w:pPr>
        <w:pStyle w:val="Heading2"/>
        <w:spacing w:after="240"/>
        <w:rPr>
          <w:rFonts w:ascii="Arial" w:hAnsi="Arial" w:cs="Arial"/>
          <w:b/>
          <w:bCs/>
          <w:sz w:val="24"/>
          <w:szCs w:val="24"/>
        </w:rPr>
      </w:pPr>
      <w:r w:rsidRPr="00575EE5">
        <w:br w:type="page"/>
      </w:r>
      <w:r w:rsidR="007617CF" w:rsidRPr="00822B0B">
        <w:rPr>
          <w:rFonts w:ascii="Arial" w:hAnsi="Arial" w:cs="Arial"/>
          <w:b/>
          <w:bCs/>
          <w:sz w:val="24"/>
          <w:szCs w:val="24"/>
        </w:rPr>
        <w:t>Access to Justice</w:t>
      </w:r>
      <w:r w:rsidR="00822B0B" w:rsidRPr="00822B0B">
        <w:rPr>
          <w:rFonts w:ascii="Arial" w:hAnsi="Arial" w:cs="Arial"/>
          <w:b/>
          <w:bCs/>
          <w:sz w:val="24"/>
          <w:szCs w:val="24"/>
        </w:rPr>
        <w:t xml:space="preserve"> (art.13)</w:t>
      </w:r>
    </w:p>
    <w:p w14:paraId="2309BBC6" w14:textId="333C79CF" w:rsidR="006215D2" w:rsidRDefault="00453753" w:rsidP="00822B0B">
      <w:pPr>
        <w:pStyle w:val="ListParagraph"/>
        <w:numPr>
          <w:ilvl w:val="0"/>
          <w:numId w:val="22"/>
        </w:numPr>
        <w:spacing w:line="360" w:lineRule="auto"/>
        <w:contextualSpacing w:val="0"/>
        <w:jc w:val="both"/>
        <w:rPr>
          <w:rFonts w:ascii="Arial" w:hAnsi="Arial" w:cs="Arial"/>
        </w:rPr>
      </w:pPr>
      <w:r w:rsidRPr="006215D2">
        <w:rPr>
          <w:rFonts w:ascii="Arial" w:hAnsi="Arial" w:cs="Arial"/>
        </w:rPr>
        <w:t xml:space="preserve">Persons with disabilities </w:t>
      </w:r>
      <w:r w:rsidR="00B07625" w:rsidRPr="006215D2">
        <w:rPr>
          <w:rFonts w:ascii="Arial" w:hAnsi="Arial" w:cs="Arial"/>
        </w:rPr>
        <w:t xml:space="preserve">often </w:t>
      </w:r>
      <w:r w:rsidRPr="006215D2">
        <w:rPr>
          <w:rFonts w:ascii="Arial" w:hAnsi="Arial" w:cs="Arial"/>
        </w:rPr>
        <w:t>encounter difficult</w:t>
      </w:r>
      <w:r w:rsidR="00B07625" w:rsidRPr="006215D2">
        <w:rPr>
          <w:rFonts w:ascii="Arial" w:hAnsi="Arial" w:cs="Arial"/>
        </w:rPr>
        <w:t xml:space="preserve">y </w:t>
      </w:r>
      <w:r w:rsidR="007600A7">
        <w:rPr>
          <w:rFonts w:ascii="Arial" w:hAnsi="Arial" w:cs="Arial"/>
        </w:rPr>
        <w:t>while seeking justice</w:t>
      </w:r>
      <w:r w:rsidR="00BD6AFF" w:rsidRPr="006215D2">
        <w:rPr>
          <w:rFonts w:ascii="Arial" w:hAnsi="Arial" w:cs="Arial"/>
        </w:rPr>
        <w:t xml:space="preserve"> w</w:t>
      </w:r>
      <w:r w:rsidR="00B07625" w:rsidRPr="006215D2">
        <w:rPr>
          <w:rFonts w:ascii="Arial" w:hAnsi="Arial" w:cs="Arial"/>
        </w:rPr>
        <w:t xml:space="preserve">ith inaccessible infrastructure and untrained </w:t>
      </w:r>
      <w:r w:rsidR="00C8198E" w:rsidRPr="006215D2">
        <w:rPr>
          <w:rFonts w:ascii="Arial" w:hAnsi="Arial" w:cs="Arial"/>
        </w:rPr>
        <w:t>s</w:t>
      </w:r>
      <w:r w:rsidR="00B07625" w:rsidRPr="006215D2">
        <w:rPr>
          <w:rFonts w:ascii="Arial" w:hAnsi="Arial" w:cs="Arial"/>
        </w:rPr>
        <w:t xml:space="preserve">taff being </w:t>
      </w:r>
      <w:r w:rsidR="00D86F8D" w:rsidRPr="006215D2">
        <w:rPr>
          <w:rFonts w:ascii="Arial" w:hAnsi="Arial" w:cs="Arial"/>
        </w:rPr>
        <w:t>the</w:t>
      </w:r>
      <w:r w:rsidR="00B07625" w:rsidRPr="006215D2">
        <w:rPr>
          <w:rFonts w:ascii="Arial" w:hAnsi="Arial" w:cs="Arial"/>
        </w:rPr>
        <w:t xml:space="preserve"> most common issues.</w:t>
      </w:r>
      <w:r w:rsidRPr="006215D2">
        <w:rPr>
          <w:rFonts w:ascii="Arial" w:hAnsi="Arial" w:cs="Arial"/>
        </w:rPr>
        <w:t xml:space="preserve"> </w:t>
      </w:r>
      <w:r w:rsidR="00BD6AFF" w:rsidRPr="006215D2">
        <w:rPr>
          <w:rFonts w:ascii="Arial" w:hAnsi="Arial" w:cs="Arial"/>
        </w:rPr>
        <w:t>With regards to procedural accommodations, the Criminal Procedure Act negates the provisions of the Convention. Instead of providing for procedural accommodation</w:t>
      </w:r>
      <w:r w:rsidR="00ED043C" w:rsidRPr="006215D2">
        <w:rPr>
          <w:rFonts w:ascii="Arial" w:hAnsi="Arial" w:cs="Arial"/>
        </w:rPr>
        <w:t>s</w:t>
      </w:r>
      <w:r w:rsidR="00BD6AFF" w:rsidRPr="006215D2">
        <w:rPr>
          <w:rFonts w:ascii="Arial" w:hAnsi="Arial" w:cs="Arial"/>
        </w:rPr>
        <w:t xml:space="preserve"> to enable persons with psychosocial </w:t>
      </w:r>
      <w:r w:rsidR="00ED043C" w:rsidRPr="006215D2">
        <w:rPr>
          <w:rFonts w:ascii="Arial" w:hAnsi="Arial" w:cs="Arial"/>
        </w:rPr>
        <w:t>disabilities engage with the justice</w:t>
      </w:r>
      <w:r w:rsidR="007600A7">
        <w:rPr>
          <w:rFonts w:ascii="Arial" w:hAnsi="Arial" w:cs="Arial"/>
        </w:rPr>
        <w:t xml:space="preserve"> system</w:t>
      </w:r>
      <w:r w:rsidR="00ED043C" w:rsidRPr="006215D2">
        <w:rPr>
          <w:rFonts w:ascii="Arial" w:hAnsi="Arial" w:cs="Arial"/>
        </w:rPr>
        <w:t xml:space="preserve"> including </w:t>
      </w:r>
      <w:r w:rsidR="00BD6AFF" w:rsidRPr="006215D2">
        <w:rPr>
          <w:rFonts w:ascii="Arial" w:hAnsi="Arial" w:cs="Arial"/>
        </w:rPr>
        <w:t xml:space="preserve">access to fair trial the Criminal Procedure Code labels </w:t>
      </w:r>
      <w:r w:rsidR="00ED043C" w:rsidRPr="006215D2">
        <w:rPr>
          <w:rFonts w:ascii="Arial" w:hAnsi="Arial" w:cs="Arial"/>
        </w:rPr>
        <w:t xml:space="preserve">persons with psychosocial disabilities </w:t>
      </w:r>
      <w:r w:rsidR="00BD6AFF" w:rsidRPr="006215D2">
        <w:rPr>
          <w:rFonts w:ascii="Arial" w:hAnsi="Arial" w:cs="Arial"/>
        </w:rPr>
        <w:t xml:space="preserve">as lacking capacity to </w:t>
      </w:r>
      <w:r w:rsidR="007F6304" w:rsidRPr="006215D2">
        <w:rPr>
          <w:rFonts w:ascii="Arial" w:hAnsi="Arial" w:cs="Arial"/>
        </w:rPr>
        <w:t xml:space="preserve">take part in trials. </w:t>
      </w:r>
    </w:p>
    <w:p w14:paraId="11C8B862" w14:textId="77777777" w:rsidR="00822B0B" w:rsidRDefault="006665C8" w:rsidP="006215D2">
      <w:pPr>
        <w:pStyle w:val="ListParagraph"/>
        <w:numPr>
          <w:ilvl w:val="0"/>
          <w:numId w:val="22"/>
        </w:numPr>
        <w:spacing w:line="360" w:lineRule="auto"/>
        <w:contextualSpacing w:val="0"/>
        <w:jc w:val="both"/>
        <w:rPr>
          <w:rFonts w:ascii="Arial" w:hAnsi="Arial" w:cs="Arial"/>
        </w:rPr>
      </w:pPr>
      <w:r w:rsidRPr="006215D2">
        <w:rPr>
          <w:rFonts w:ascii="Arial" w:hAnsi="Arial" w:cs="Arial"/>
        </w:rPr>
        <w:t>Section 144</w:t>
      </w:r>
      <w:r w:rsidR="007F6304" w:rsidRPr="006215D2">
        <w:rPr>
          <w:rFonts w:ascii="Arial" w:hAnsi="Arial" w:cs="Arial"/>
        </w:rPr>
        <w:t xml:space="preserve"> of the Criminal Procedure Code states, ‘</w:t>
      </w:r>
      <w:r w:rsidR="00387692" w:rsidRPr="006215D2">
        <w:rPr>
          <w:rFonts w:ascii="Arial" w:hAnsi="Arial" w:cs="Arial"/>
        </w:rPr>
        <w:t xml:space="preserve">that if the accused is of </w:t>
      </w:r>
      <w:r w:rsidR="007F6304" w:rsidRPr="006215D2">
        <w:rPr>
          <w:rFonts w:ascii="Arial" w:hAnsi="Arial" w:cs="Arial"/>
        </w:rPr>
        <w:t>‘</w:t>
      </w:r>
      <w:r w:rsidR="00387692" w:rsidRPr="006215D2">
        <w:rPr>
          <w:rFonts w:ascii="Arial" w:hAnsi="Arial" w:cs="Arial"/>
        </w:rPr>
        <w:t>unsound mind</w:t>
      </w:r>
      <w:r w:rsidR="007F6304" w:rsidRPr="006215D2">
        <w:rPr>
          <w:rFonts w:ascii="Arial" w:hAnsi="Arial" w:cs="Arial"/>
        </w:rPr>
        <w:t>’</w:t>
      </w:r>
      <w:r w:rsidR="00387692" w:rsidRPr="006215D2">
        <w:rPr>
          <w:rFonts w:ascii="Arial" w:hAnsi="Arial" w:cs="Arial"/>
        </w:rPr>
        <w:t xml:space="preserve"> and is incapable of making his defence, </w:t>
      </w:r>
      <w:r w:rsidR="00387692" w:rsidRPr="00822B0B">
        <w:rPr>
          <w:rFonts w:ascii="Arial" w:hAnsi="Arial" w:cs="Arial"/>
        </w:rPr>
        <w:t xml:space="preserve">(1) </w:t>
      </w:r>
      <w:r w:rsidR="00F23B3A" w:rsidRPr="00822B0B">
        <w:rPr>
          <w:rFonts w:ascii="Arial" w:hAnsi="Arial" w:cs="Arial"/>
        </w:rPr>
        <w:t xml:space="preserve">it shall inquire into the fact of </w:t>
      </w:r>
      <w:r w:rsidR="007F6304" w:rsidRPr="00822B0B">
        <w:rPr>
          <w:rFonts w:ascii="Arial" w:hAnsi="Arial" w:cs="Arial"/>
        </w:rPr>
        <w:t xml:space="preserve">‘unsoundness’. </w:t>
      </w:r>
      <w:r w:rsidR="00F23B3A" w:rsidRPr="00822B0B">
        <w:rPr>
          <w:rFonts w:ascii="Arial" w:hAnsi="Arial" w:cs="Arial"/>
        </w:rPr>
        <w:t>(2) If the court is of the opinion that the accused is of unsound mind so that he is incapable of making his defence, it shall postpone further proceedings in the case.</w:t>
      </w:r>
    </w:p>
    <w:p w14:paraId="7C03C3DB" w14:textId="53B6419A" w:rsidR="00822B0B" w:rsidRDefault="00204649" w:rsidP="006215D2">
      <w:pPr>
        <w:pStyle w:val="ListParagraph"/>
        <w:numPr>
          <w:ilvl w:val="0"/>
          <w:numId w:val="22"/>
        </w:numPr>
        <w:spacing w:line="360" w:lineRule="auto"/>
        <w:contextualSpacing w:val="0"/>
        <w:jc w:val="both"/>
        <w:rPr>
          <w:rFonts w:ascii="Arial" w:hAnsi="Arial" w:cs="Arial"/>
        </w:rPr>
      </w:pPr>
      <w:r w:rsidRPr="00822B0B">
        <w:rPr>
          <w:rFonts w:ascii="Arial" w:hAnsi="Arial" w:cs="Arial"/>
        </w:rPr>
        <w:t xml:space="preserve">Section 147 of the Criminal Procedure Code provides for the ‘resumption of trial or investigation’. Section 148 provides for the ‘Certificate of medical officer in charge of mental health wing as to sanity to be evidence’. These provisions emphasize medical diagnosis as a prerequisite for persons with psychosocial disabilities to stand for </w:t>
      </w:r>
      <w:r w:rsidR="001609B3" w:rsidRPr="00822B0B">
        <w:rPr>
          <w:rFonts w:ascii="Arial" w:hAnsi="Arial" w:cs="Arial"/>
        </w:rPr>
        <w:t>trial,</w:t>
      </w:r>
      <w:r w:rsidRPr="00822B0B">
        <w:rPr>
          <w:rFonts w:ascii="Arial" w:hAnsi="Arial" w:cs="Arial"/>
        </w:rPr>
        <w:t xml:space="preserve"> but the Criminal Procedure code does</w:t>
      </w:r>
      <w:r w:rsidR="007600A7">
        <w:rPr>
          <w:rFonts w:ascii="Arial" w:hAnsi="Arial" w:cs="Arial"/>
        </w:rPr>
        <w:t xml:space="preserve"> not</w:t>
      </w:r>
      <w:r w:rsidRPr="00822B0B">
        <w:rPr>
          <w:rFonts w:ascii="Arial" w:hAnsi="Arial" w:cs="Arial"/>
        </w:rPr>
        <w:t xml:space="preserve"> make provisions on how persons with psychosocial disabilities shall be supported in court to stand for trial.</w:t>
      </w:r>
    </w:p>
    <w:p w14:paraId="1C5B4C80" w14:textId="7CDFBD8B" w:rsidR="00747F97" w:rsidRPr="00822B0B" w:rsidRDefault="00ED043C" w:rsidP="00822B0B">
      <w:pPr>
        <w:pStyle w:val="ListParagraph"/>
        <w:numPr>
          <w:ilvl w:val="0"/>
          <w:numId w:val="22"/>
        </w:numPr>
        <w:spacing w:line="360" w:lineRule="auto"/>
        <w:contextualSpacing w:val="0"/>
        <w:jc w:val="both"/>
        <w:rPr>
          <w:rFonts w:ascii="Arial" w:hAnsi="Arial" w:cs="Arial"/>
        </w:rPr>
      </w:pPr>
      <w:r w:rsidRPr="00822B0B">
        <w:rPr>
          <w:rFonts w:ascii="Arial" w:hAnsi="Arial" w:cs="Arial"/>
        </w:rPr>
        <w:t>Contrary to the Criminal Procedure Code, Section 1</w:t>
      </w:r>
      <w:r w:rsidR="00747F97" w:rsidRPr="00822B0B">
        <w:rPr>
          <w:rFonts w:ascii="Arial" w:hAnsi="Arial" w:cs="Arial"/>
        </w:rPr>
        <w:t>1</w:t>
      </w:r>
      <w:r w:rsidR="00EC5A7F" w:rsidRPr="00822B0B">
        <w:rPr>
          <w:rFonts w:ascii="Arial" w:hAnsi="Arial" w:cs="Arial"/>
        </w:rPr>
        <w:t xml:space="preserve"> </w:t>
      </w:r>
      <w:r w:rsidR="00747F97" w:rsidRPr="00822B0B">
        <w:rPr>
          <w:rFonts w:ascii="Arial" w:hAnsi="Arial" w:cs="Arial"/>
        </w:rPr>
        <w:t>of Family Protection and Domestic Violence Act 2014, provides for accommodations for those unable to file complaint to file a complaint through a friend or family with the written consent of the complainant. Section 11</w:t>
      </w:r>
      <w:r w:rsidR="007600A7">
        <w:rPr>
          <w:rFonts w:ascii="Arial" w:hAnsi="Arial" w:cs="Arial"/>
        </w:rPr>
        <w:t>(</w:t>
      </w:r>
      <w:r w:rsidR="00747F97" w:rsidRPr="00822B0B">
        <w:rPr>
          <w:rFonts w:ascii="Arial" w:hAnsi="Arial" w:cs="Arial"/>
        </w:rPr>
        <w:t xml:space="preserve">3) </w:t>
      </w:r>
      <w:r w:rsidR="007600A7">
        <w:rPr>
          <w:rFonts w:ascii="Arial" w:hAnsi="Arial" w:cs="Arial"/>
        </w:rPr>
        <w:t>states, ‘</w:t>
      </w:r>
      <w:r w:rsidR="00747F97" w:rsidRPr="00822B0B">
        <w:rPr>
          <w:rFonts w:ascii="Arial" w:hAnsi="Arial" w:cs="Arial"/>
        </w:rPr>
        <w:t xml:space="preserve">Where a complainant is, for any reason, unable to file a complaint personally, a member of the complainant’s family or friend, with the oral or written consent of the complainant, may file a complaint on behalf of the </w:t>
      </w:r>
      <w:r w:rsidR="00E24F57" w:rsidRPr="00822B0B">
        <w:rPr>
          <w:rFonts w:ascii="Arial" w:hAnsi="Arial" w:cs="Arial"/>
        </w:rPr>
        <w:t>complainant</w:t>
      </w:r>
      <w:r w:rsidR="00E24F57">
        <w:rPr>
          <w:rFonts w:ascii="Arial" w:hAnsi="Arial" w:cs="Arial"/>
        </w:rPr>
        <w:t>’</w:t>
      </w:r>
      <w:r w:rsidR="00E24F57" w:rsidRPr="00822B0B">
        <w:rPr>
          <w:rFonts w:ascii="Arial" w:hAnsi="Arial" w:cs="Arial"/>
        </w:rPr>
        <w:t>.</w:t>
      </w:r>
      <w:r w:rsidR="00E24F57">
        <w:rPr>
          <w:rFonts w:ascii="Arial" w:hAnsi="Arial" w:cs="Arial"/>
        </w:rPr>
        <w:t xml:space="preserve"> Section </w:t>
      </w:r>
      <w:r w:rsidR="007600A7">
        <w:rPr>
          <w:rFonts w:ascii="Arial" w:hAnsi="Arial" w:cs="Arial"/>
        </w:rPr>
        <w:t>11</w:t>
      </w:r>
      <w:r w:rsidR="00747F97" w:rsidRPr="00822B0B">
        <w:rPr>
          <w:rFonts w:ascii="Arial" w:hAnsi="Arial" w:cs="Arial"/>
        </w:rPr>
        <w:t>(4)</w:t>
      </w:r>
      <w:r w:rsidR="007600A7">
        <w:rPr>
          <w:rFonts w:ascii="Arial" w:hAnsi="Arial" w:cs="Arial"/>
        </w:rPr>
        <w:t>,‘</w:t>
      </w:r>
      <w:r w:rsidR="00747F97" w:rsidRPr="00822B0B">
        <w:rPr>
          <w:rFonts w:ascii="Arial" w:hAnsi="Arial" w:cs="Arial"/>
        </w:rPr>
        <w:t>A social welfare worker, community worker, legal practitioner, counsellor, health care provider, or head of a school may file a complaint about domestic violence where the intervention is in the best interest of the complainant and the complainant provides a written or oral consent</w:t>
      </w:r>
      <w:r w:rsidR="00822B0B">
        <w:rPr>
          <w:rFonts w:ascii="Arial" w:hAnsi="Arial" w:cs="Arial"/>
        </w:rPr>
        <w:t>’.</w:t>
      </w:r>
    </w:p>
    <w:p w14:paraId="4D726D86" w14:textId="42CB3F1A" w:rsidR="00747F97" w:rsidRPr="00822B0B" w:rsidRDefault="00747F97" w:rsidP="00822B0B">
      <w:pPr>
        <w:pStyle w:val="Heading3"/>
        <w:spacing w:after="240"/>
        <w:rPr>
          <w:rFonts w:ascii="Arial" w:hAnsi="Arial" w:cs="Arial"/>
          <w:b/>
          <w:bCs/>
        </w:rPr>
      </w:pPr>
      <w:r w:rsidRPr="00822B0B">
        <w:rPr>
          <w:rFonts w:ascii="Arial" w:hAnsi="Arial" w:cs="Arial"/>
          <w:b/>
          <w:bCs/>
        </w:rPr>
        <w:t>Proposed questions</w:t>
      </w:r>
    </w:p>
    <w:p w14:paraId="0A40A955" w14:textId="33E0B3FE" w:rsidR="00747F97" w:rsidRPr="00575EE5" w:rsidRDefault="00747F97" w:rsidP="006215D2">
      <w:pPr>
        <w:pStyle w:val="ListParagraph"/>
        <w:numPr>
          <w:ilvl w:val="0"/>
          <w:numId w:val="8"/>
        </w:numPr>
        <w:spacing w:line="360" w:lineRule="auto"/>
        <w:ind w:left="714" w:hanging="357"/>
        <w:contextualSpacing w:val="0"/>
        <w:jc w:val="both"/>
        <w:rPr>
          <w:rFonts w:ascii="Arial" w:hAnsi="Arial" w:cs="Arial"/>
        </w:rPr>
      </w:pPr>
      <w:r w:rsidRPr="00575EE5">
        <w:rPr>
          <w:rFonts w:ascii="Arial" w:hAnsi="Arial" w:cs="Arial"/>
        </w:rPr>
        <w:t>What steps is the State taking to ensure access to justice by persons with disabilities including provision of procedural accommodations?</w:t>
      </w:r>
    </w:p>
    <w:p w14:paraId="4E65F635" w14:textId="54363A02" w:rsidR="00747F97" w:rsidRPr="00575EE5" w:rsidRDefault="00747F97" w:rsidP="006215D2">
      <w:pPr>
        <w:pStyle w:val="ListParagraph"/>
        <w:numPr>
          <w:ilvl w:val="0"/>
          <w:numId w:val="8"/>
        </w:numPr>
        <w:spacing w:line="360" w:lineRule="auto"/>
        <w:ind w:left="714" w:hanging="357"/>
        <w:contextualSpacing w:val="0"/>
        <w:jc w:val="both"/>
        <w:rPr>
          <w:rFonts w:ascii="Arial" w:hAnsi="Arial" w:cs="Arial"/>
        </w:rPr>
      </w:pPr>
      <w:r w:rsidRPr="00575EE5">
        <w:rPr>
          <w:rFonts w:ascii="Arial" w:hAnsi="Arial" w:cs="Arial"/>
        </w:rPr>
        <w:t>Can the State provide information on measures taken to ensure accessibility of court rooms</w:t>
      </w:r>
      <w:r w:rsidR="00EC5A7F" w:rsidRPr="00575EE5">
        <w:rPr>
          <w:rFonts w:ascii="Arial" w:hAnsi="Arial" w:cs="Arial"/>
        </w:rPr>
        <w:t>?</w:t>
      </w:r>
    </w:p>
    <w:p w14:paraId="3F5C4A1A" w14:textId="55BBBC47" w:rsidR="00EC5A7F" w:rsidRPr="00575EE5" w:rsidRDefault="00EC5A7F" w:rsidP="006215D2">
      <w:pPr>
        <w:pStyle w:val="ListParagraph"/>
        <w:numPr>
          <w:ilvl w:val="0"/>
          <w:numId w:val="8"/>
        </w:numPr>
        <w:spacing w:line="360" w:lineRule="auto"/>
        <w:ind w:left="714" w:hanging="357"/>
        <w:contextualSpacing w:val="0"/>
        <w:jc w:val="both"/>
        <w:rPr>
          <w:rFonts w:ascii="Arial" w:hAnsi="Arial" w:cs="Arial"/>
        </w:rPr>
      </w:pPr>
      <w:r w:rsidRPr="00575EE5">
        <w:rPr>
          <w:rFonts w:ascii="Arial" w:hAnsi="Arial" w:cs="Arial"/>
        </w:rPr>
        <w:t>What measures is the State taking to ensure that the justice system officials including police, judges and magistrates are trained on rights of persons with disabilities?</w:t>
      </w:r>
    </w:p>
    <w:p w14:paraId="52B6B97C" w14:textId="77777777" w:rsidR="001609B3" w:rsidRPr="00575EE5" w:rsidRDefault="00EC5A7F" w:rsidP="006215D2">
      <w:pPr>
        <w:pStyle w:val="ListParagraph"/>
        <w:numPr>
          <w:ilvl w:val="0"/>
          <w:numId w:val="8"/>
        </w:numPr>
        <w:spacing w:line="360" w:lineRule="auto"/>
        <w:ind w:left="714" w:hanging="357"/>
        <w:contextualSpacing w:val="0"/>
        <w:jc w:val="both"/>
        <w:rPr>
          <w:rFonts w:ascii="Arial" w:hAnsi="Arial" w:cs="Arial"/>
        </w:rPr>
      </w:pPr>
      <w:r w:rsidRPr="00575EE5">
        <w:rPr>
          <w:rFonts w:ascii="Arial" w:hAnsi="Arial" w:cs="Arial"/>
        </w:rPr>
        <w:t>Can the State provide information on how persons with psychosocial disabilities are supported to engage with the justice system including in criminal cases and steps being taken to repeal or amend section 144 of the Criminal Procedure Code in line with the Convention</w:t>
      </w:r>
      <w:r w:rsidR="001609B3" w:rsidRPr="00575EE5">
        <w:rPr>
          <w:rFonts w:ascii="Arial" w:hAnsi="Arial" w:cs="Arial"/>
        </w:rPr>
        <w:t>.</w:t>
      </w:r>
    </w:p>
    <w:p w14:paraId="42EAD5D5" w14:textId="3F3C9530" w:rsidR="00822B0B" w:rsidRPr="00822B0B" w:rsidRDefault="001609B3" w:rsidP="00822B0B">
      <w:pPr>
        <w:pStyle w:val="Heading2"/>
        <w:spacing w:after="240"/>
        <w:rPr>
          <w:rFonts w:ascii="Arial" w:hAnsi="Arial" w:cs="Arial"/>
          <w:b/>
          <w:bCs/>
          <w:sz w:val="24"/>
          <w:szCs w:val="24"/>
        </w:rPr>
      </w:pPr>
      <w:r w:rsidRPr="00822B0B">
        <w:rPr>
          <w:rFonts w:ascii="Arial" w:hAnsi="Arial" w:cs="Arial"/>
          <w:b/>
          <w:bCs/>
          <w:sz w:val="24"/>
          <w:szCs w:val="24"/>
        </w:rPr>
        <w:t xml:space="preserve"> Liberty and security of a </w:t>
      </w:r>
      <w:r w:rsidR="00E24F57" w:rsidRPr="00822B0B">
        <w:rPr>
          <w:rFonts w:ascii="Arial" w:hAnsi="Arial" w:cs="Arial"/>
          <w:b/>
          <w:bCs/>
          <w:sz w:val="24"/>
          <w:szCs w:val="24"/>
        </w:rPr>
        <w:t>person</w:t>
      </w:r>
      <w:r w:rsidR="00E24F57">
        <w:rPr>
          <w:rFonts w:ascii="Arial" w:hAnsi="Arial" w:cs="Arial"/>
          <w:b/>
          <w:bCs/>
          <w:sz w:val="24"/>
          <w:szCs w:val="24"/>
        </w:rPr>
        <w:t xml:space="preserve"> (art.</w:t>
      </w:r>
      <w:r w:rsidR="001F014D">
        <w:rPr>
          <w:rFonts w:ascii="Arial" w:hAnsi="Arial" w:cs="Arial"/>
          <w:b/>
          <w:bCs/>
          <w:sz w:val="24"/>
          <w:szCs w:val="24"/>
        </w:rPr>
        <w:t>14)</w:t>
      </w:r>
    </w:p>
    <w:p w14:paraId="08603E5B" w14:textId="77777777" w:rsidR="00EE5D83" w:rsidRPr="00EE5D83" w:rsidRDefault="00D948A4" w:rsidP="00EE5D83">
      <w:pPr>
        <w:pStyle w:val="ListParagraph"/>
        <w:numPr>
          <w:ilvl w:val="0"/>
          <w:numId w:val="28"/>
        </w:numPr>
        <w:spacing w:line="360" w:lineRule="auto"/>
        <w:ind w:left="714" w:hanging="357"/>
        <w:contextualSpacing w:val="0"/>
        <w:jc w:val="both"/>
        <w:rPr>
          <w:rFonts w:ascii="Arial" w:hAnsi="Arial" w:cs="Arial"/>
          <w:b/>
          <w:bCs/>
        </w:rPr>
      </w:pPr>
      <w:r w:rsidRPr="00822B0B">
        <w:rPr>
          <w:rFonts w:ascii="Arial" w:hAnsi="Arial" w:cs="Arial"/>
        </w:rPr>
        <w:t>Part 111 of the Mental Health Act and t</w:t>
      </w:r>
      <w:r w:rsidR="00F74DE1" w:rsidRPr="00822B0B">
        <w:rPr>
          <w:rFonts w:ascii="Arial" w:hAnsi="Arial" w:cs="Arial"/>
        </w:rPr>
        <w:t>he Criminal Procedure Code permit</w:t>
      </w:r>
      <w:r w:rsidR="00D738F2" w:rsidRPr="00822B0B">
        <w:rPr>
          <w:rFonts w:ascii="Arial" w:hAnsi="Arial" w:cs="Arial"/>
        </w:rPr>
        <w:t>s</w:t>
      </w:r>
      <w:r w:rsidR="00F74DE1" w:rsidRPr="00822B0B">
        <w:rPr>
          <w:rFonts w:ascii="Arial" w:hAnsi="Arial" w:cs="Arial"/>
        </w:rPr>
        <w:t xml:space="preserve"> detention in mental health facilities specifically for those accused of a crime but are unable to take a plea on the basis of their mental capacity. </w:t>
      </w:r>
      <w:r w:rsidR="007F6304" w:rsidRPr="00822B0B">
        <w:rPr>
          <w:rFonts w:ascii="Arial" w:hAnsi="Arial" w:cs="Arial"/>
        </w:rPr>
        <w:t>Section 144 of the Criminal Procedure Code provides:</w:t>
      </w:r>
      <w:r w:rsidR="00822B0B" w:rsidRPr="00822B0B">
        <w:rPr>
          <w:rFonts w:ascii="Arial" w:hAnsi="Arial" w:cs="Arial"/>
        </w:rPr>
        <w:t xml:space="preserve"> </w:t>
      </w:r>
      <w:r w:rsidR="007F6304" w:rsidRPr="00822B0B">
        <w:rPr>
          <w:rFonts w:ascii="Arial" w:hAnsi="Arial" w:cs="Arial"/>
        </w:rPr>
        <w:t xml:space="preserve">(4) </w:t>
      </w:r>
      <w:r w:rsidR="00822B0B" w:rsidRPr="00822B0B">
        <w:rPr>
          <w:rFonts w:ascii="Arial" w:hAnsi="Arial" w:cs="Arial"/>
        </w:rPr>
        <w:t>‘</w:t>
      </w:r>
      <w:r w:rsidR="007F6304" w:rsidRPr="00822B0B">
        <w:rPr>
          <w:rFonts w:ascii="Arial" w:hAnsi="Arial" w:cs="Arial"/>
        </w:rPr>
        <w:t>If the case is one in which bail may not be taken, or if sufficient security is not given, the court shall report the case to the Minister, who, if satisfied by medical certificate, may order the accused to be confined in a mental health wing or other suitable place of custody, and the court shall issue a warrant in accordance with such order</w:t>
      </w:r>
      <w:r w:rsidR="00822B0B" w:rsidRPr="00822B0B">
        <w:rPr>
          <w:rFonts w:ascii="Arial" w:hAnsi="Arial" w:cs="Arial"/>
        </w:rPr>
        <w:t>’</w:t>
      </w:r>
      <w:r w:rsidR="007F6304" w:rsidRPr="00822B0B">
        <w:rPr>
          <w:rFonts w:ascii="Arial" w:hAnsi="Arial" w:cs="Arial"/>
        </w:rPr>
        <w:t xml:space="preserve">. </w:t>
      </w:r>
    </w:p>
    <w:p w14:paraId="00DAF3DF" w14:textId="6C2641AC" w:rsidR="00EE5D83" w:rsidRPr="00EE5D83" w:rsidRDefault="006215D2" w:rsidP="00EE5D83">
      <w:pPr>
        <w:pStyle w:val="ListParagraph"/>
        <w:numPr>
          <w:ilvl w:val="0"/>
          <w:numId w:val="28"/>
        </w:numPr>
        <w:spacing w:line="360" w:lineRule="auto"/>
        <w:ind w:left="714" w:hanging="357"/>
        <w:contextualSpacing w:val="0"/>
        <w:jc w:val="both"/>
        <w:rPr>
          <w:rFonts w:ascii="Arial" w:hAnsi="Arial" w:cs="Arial"/>
          <w:b/>
          <w:bCs/>
        </w:rPr>
      </w:pPr>
      <w:r w:rsidRPr="00EE5D83">
        <w:rPr>
          <w:rFonts w:ascii="Arial" w:hAnsi="Arial" w:cs="Arial"/>
        </w:rPr>
        <w:t xml:space="preserve"> </w:t>
      </w:r>
      <w:r w:rsidR="00F74DE1" w:rsidRPr="00EE5D83">
        <w:rPr>
          <w:rFonts w:ascii="Arial" w:hAnsi="Arial" w:cs="Arial"/>
        </w:rPr>
        <w:t xml:space="preserve">Section 148  on </w:t>
      </w:r>
      <w:r w:rsidR="00F74DE1" w:rsidRPr="00EE5D83">
        <w:rPr>
          <w:rFonts w:ascii="Arial" w:hAnsi="Arial" w:cs="Arial"/>
          <w:i/>
          <w:iCs/>
        </w:rPr>
        <w:t>‘Certificate of medical officer in charge of mental health wing as to sanity to be evidence</w:t>
      </w:r>
      <w:r w:rsidR="00F74DE1" w:rsidRPr="00EE5D83">
        <w:rPr>
          <w:rFonts w:ascii="Arial" w:hAnsi="Arial" w:cs="Arial"/>
        </w:rPr>
        <w:t xml:space="preserve"> ‘ provides that  </w:t>
      </w:r>
      <w:r w:rsidR="00E24F57">
        <w:rPr>
          <w:rFonts w:ascii="Arial" w:hAnsi="Arial" w:cs="Arial"/>
        </w:rPr>
        <w:t>‘</w:t>
      </w:r>
      <w:r w:rsidR="00F74DE1" w:rsidRPr="00EE5D83">
        <w:rPr>
          <w:rFonts w:ascii="Arial" w:hAnsi="Arial" w:cs="Arial"/>
        </w:rPr>
        <w:t>If a person is confined in a mental health wing under the provisions of this Code and the medical officer in charge of such wing certifies that the accused person is capable of making his defence, such accused shall be taken before the court at such time as the court appoints to be dealt with according to law, and the certificate of such medical officer shall be receivable in evidence</w:t>
      </w:r>
      <w:r w:rsidR="00E24F57">
        <w:rPr>
          <w:rFonts w:ascii="Arial" w:hAnsi="Arial" w:cs="Arial"/>
        </w:rPr>
        <w:t>’</w:t>
      </w:r>
      <w:r w:rsidR="00F74DE1" w:rsidRPr="00EE5D83">
        <w:rPr>
          <w:rFonts w:ascii="Arial" w:hAnsi="Arial" w:cs="Arial"/>
        </w:rPr>
        <w:t>.</w:t>
      </w:r>
    </w:p>
    <w:p w14:paraId="05C297E1" w14:textId="7A2BE41C" w:rsidR="00264576" w:rsidRPr="00EE5D83" w:rsidRDefault="006215D2" w:rsidP="00EE5D83">
      <w:pPr>
        <w:pStyle w:val="ListParagraph"/>
        <w:numPr>
          <w:ilvl w:val="0"/>
          <w:numId w:val="28"/>
        </w:numPr>
        <w:spacing w:line="360" w:lineRule="auto"/>
        <w:ind w:left="714" w:hanging="357"/>
        <w:contextualSpacing w:val="0"/>
        <w:jc w:val="both"/>
        <w:rPr>
          <w:rFonts w:ascii="Arial" w:hAnsi="Arial" w:cs="Arial"/>
          <w:b/>
          <w:bCs/>
        </w:rPr>
      </w:pPr>
      <w:r w:rsidRPr="00EE5D83">
        <w:rPr>
          <w:rFonts w:ascii="Arial" w:hAnsi="Arial" w:cs="Arial"/>
        </w:rPr>
        <w:t xml:space="preserve"> </w:t>
      </w:r>
      <w:r w:rsidR="00264576" w:rsidRPr="00EE5D83">
        <w:rPr>
          <w:rFonts w:ascii="Arial" w:hAnsi="Arial" w:cs="Arial"/>
        </w:rPr>
        <w:t xml:space="preserve">In its State report, Tuvalu does not include information on the implementation of Section 144 of </w:t>
      </w:r>
      <w:r w:rsidR="00C1372A" w:rsidRPr="00EE5D83">
        <w:rPr>
          <w:rFonts w:ascii="Arial" w:hAnsi="Arial" w:cs="Arial"/>
        </w:rPr>
        <w:t>(4) of the Criminal Procedure Code and the number of persons with psychosocial disabilities detained in mental health facilities on the basis of unfitness to take a plea.</w:t>
      </w:r>
    </w:p>
    <w:p w14:paraId="7C549537" w14:textId="41B4C6A1" w:rsidR="00C1372A" w:rsidRPr="00EE5D83" w:rsidRDefault="00C1372A" w:rsidP="00EE5D83">
      <w:pPr>
        <w:pStyle w:val="Heading3"/>
        <w:spacing w:after="240"/>
        <w:rPr>
          <w:rFonts w:ascii="Arial" w:hAnsi="Arial" w:cs="Arial"/>
          <w:b/>
          <w:bCs/>
        </w:rPr>
      </w:pPr>
      <w:r w:rsidRPr="00EE5D83">
        <w:rPr>
          <w:rFonts w:ascii="Arial" w:hAnsi="Arial" w:cs="Arial"/>
          <w:b/>
          <w:bCs/>
        </w:rPr>
        <w:t>Proposed questions</w:t>
      </w:r>
    </w:p>
    <w:p w14:paraId="4F34E52E" w14:textId="748B0876" w:rsidR="00C1372A" w:rsidRPr="00575EE5" w:rsidRDefault="00C1372A" w:rsidP="00EE5D83">
      <w:pPr>
        <w:pStyle w:val="ListParagraph"/>
        <w:numPr>
          <w:ilvl w:val="0"/>
          <w:numId w:val="9"/>
        </w:numPr>
        <w:spacing w:line="360" w:lineRule="auto"/>
        <w:ind w:left="714" w:hanging="357"/>
        <w:contextualSpacing w:val="0"/>
        <w:jc w:val="both"/>
        <w:rPr>
          <w:rFonts w:ascii="Arial" w:hAnsi="Arial" w:cs="Arial"/>
        </w:rPr>
      </w:pPr>
      <w:r w:rsidRPr="00575EE5">
        <w:rPr>
          <w:rFonts w:ascii="Arial" w:hAnsi="Arial" w:cs="Arial"/>
        </w:rPr>
        <w:t>What measures is the State taking to end detention in mental health facilities on the basis of unfitness to take a plea including amending or repealing</w:t>
      </w:r>
      <w:r w:rsidR="00D948A4" w:rsidRPr="00575EE5">
        <w:rPr>
          <w:rFonts w:ascii="Arial" w:hAnsi="Arial" w:cs="Arial"/>
        </w:rPr>
        <w:t xml:space="preserve"> Part 111 of the Mental Health Act </w:t>
      </w:r>
      <w:r w:rsidR="00D738F2" w:rsidRPr="00575EE5">
        <w:rPr>
          <w:rFonts w:ascii="Arial" w:hAnsi="Arial" w:cs="Arial"/>
        </w:rPr>
        <w:t>and Section</w:t>
      </w:r>
      <w:r w:rsidRPr="00575EE5">
        <w:rPr>
          <w:rFonts w:ascii="Arial" w:hAnsi="Arial" w:cs="Arial"/>
        </w:rPr>
        <w:t xml:space="preserve"> 144(4) of the Criminal Procedure Code?</w:t>
      </w:r>
    </w:p>
    <w:p w14:paraId="54F0B128" w14:textId="4EAAC260" w:rsidR="00C1372A" w:rsidRPr="00575EE5" w:rsidRDefault="00C1372A" w:rsidP="00EE5D83">
      <w:pPr>
        <w:pStyle w:val="ListParagraph"/>
        <w:numPr>
          <w:ilvl w:val="0"/>
          <w:numId w:val="9"/>
        </w:numPr>
        <w:spacing w:line="360" w:lineRule="auto"/>
        <w:ind w:left="714" w:hanging="357"/>
        <w:contextualSpacing w:val="0"/>
        <w:jc w:val="both"/>
        <w:rPr>
          <w:rFonts w:ascii="Arial" w:hAnsi="Arial" w:cs="Arial"/>
        </w:rPr>
      </w:pPr>
      <w:r w:rsidRPr="00575EE5">
        <w:rPr>
          <w:rFonts w:ascii="Arial" w:hAnsi="Arial" w:cs="Arial"/>
        </w:rPr>
        <w:t xml:space="preserve">Can the State provide disaggregated data of </w:t>
      </w:r>
      <w:r w:rsidR="00E24F57">
        <w:rPr>
          <w:rFonts w:ascii="Arial" w:hAnsi="Arial" w:cs="Arial"/>
        </w:rPr>
        <w:t xml:space="preserve">persons with psychosocial disabilities </w:t>
      </w:r>
      <w:r w:rsidRPr="00575EE5">
        <w:rPr>
          <w:rFonts w:ascii="Arial" w:hAnsi="Arial" w:cs="Arial"/>
        </w:rPr>
        <w:t>detained in mental health facilities on the basis of unfitness to take a plea?</w:t>
      </w:r>
    </w:p>
    <w:p w14:paraId="5A225E0A" w14:textId="42EDFACA" w:rsidR="00AC73AE" w:rsidRPr="001F014D" w:rsidRDefault="00FC32AF" w:rsidP="001F014D">
      <w:pPr>
        <w:pStyle w:val="Heading2"/>
        <w:spacing w:after="240"/>
        <w:rPr>
          <w:rFonts w:ascii="Arial" w:hAnsi="Arial" w:cs="Arial"/>
          <w:b/>
          <w:bCs/>
          <w:sz w:val="24"/>
          <w:szCs w:val="24"/>
        </w:rPr>
      </w:pPr>
      <w:r w:rsidRPr="001F014D">
        <w:rPr>
          <w:rFonts w:ascii="Arial" w:hAnsi="Arial" w:cs="Arial"/>
          <w:b/>
          <w:bCs/>
          <w:sz w:val="24"/>
          <w:szCs w:val="24"/>
        </w:rPr>
        <w:t>Freedom from exploitation, violence, and abuse</w:t>
      </w:r>
      <w:r w:rsidR="001F014D" w:rsidRPr="001F014D">
        <w:rPr>
          <w:rFonts w:ascii="Arial" w:hAnsi="Arial" w:cs="Arial"/>
          <w:b/>
          <w:bCs/>
          <w:sz w:val="24"/>
          <w:szCs w:val="24"/>
        </w:rPr>
        <w:t xml:space="preserve"> (art.16)</w:t>
      </w:r>
    </w:p>
    <w:p w14:paraId="70A7A108" w14:textId="77777777" w:rsidR="001F014D" w:rsidRDefault="006215D2" w:rsidP="001F014D">
      <w:pPr>
        <w:pStyle w:val="ListParagraph"/>
        <w:numPr>
          <w:ilvl w:val="0"/>
          <w:numId w:val="28"/>
        </w:numPr>
        <w:spacing w:line="360" w:lineRule="auto"/>
        <w:ind w:left="714" w:hanging="357"/>
        <w:contextualSpacing w:val="0"/>
        <w:jc w:val="both"/>
        <w:rPr>
          <w:rFonts w:ascii="Arial" w:hAnsi="Arial" w:cs="Arial"/>
        </w:rPr>
      </w:pPr>
      <w:r w:rsidRPr="001F014D">
        <w:rPr>
          <w:rFonts w:ascii="Arial" w:hAnsi="Arial" w:cs="Arial"/>
        </w:rPr>
        <w:t xml:space="preserve"> </w:t>
      </w:r>
      <w:r w:rsidR="00CA5B69" w:rsidRPr="001F014D">
        <w:rPr>
          <w:rFonts w:ascii="Arial" w:hAnsi="Arial" w:cs="Arial"/>
        </w:rPr>
        <w:t>In 2014, the State enacted the Family Protection and Domestic Violence Act 2014 (FPDV 2014). Despite the legal strides,</w:t>
      </w:r>
      <w:r w:rsidR="00025787" w:rsidRPr="001F014D">
        <w:rPr>
          <w:rFonts w:ascii="Arial" w:hAnsi="Arial" w:cs="Arial"/>
        </w:rPr>
        <w:t xml:space="preserve"> verbal, physical and sexual abuse on persons with disabilities remain rampant. According to a 2018 study, several cases of abuse including sexual abuse were documented in the study.</w:t>
      </w:r>
      <w:r w:rsidR="00025787" w:rsidRPr="00575EE5">
        <w:rPr>
          <w:rStyle w:val="FootnoteReference"/>
          <w:rFonts w:ascii="Arial" w:hAnsi="Arial" w:cs="Arial"/>
        </w:rPr>
        <w:footnoteReference w:id="23"/>
      </w:r>
      <w:r w:rsidR="004D7D01" w:rsidRPr="001F014D">
        <w:rPr>
          <w:rFonts w:ascii="Arial" w:hAnsi="Arial" w:cs="Arial"/>
        </w:rPr>
        <w:t xml:space="preserve"> </w:t>
      </w:r>
      <w:r w:rsidR="00025787" w:rsidRPr="001F014D">
        <w:rPr>
          <w:rFonts w:ascii="Arial" w:hAnsi="Arial" w:cs="Arial"/>
        </w:rPr>
        <w:t>The cases included at least two cases of rape and in one case a relative was the perpetrator.</w:t>
      </w:r>
      <w:r w:rsidR="00025787" w:rsidRPr="00575EE5">
        <w:rPr>
          <w:rStyle w:val="FootnoteReference"/>
          <w:rFonts w:ascii="Arial" w:hAnsi="Arial" w:cs="Arial"/>
        </w:rPr>
        <w:footnoteReference w:id="24"/>
      </w:r>
      <w:r w:rsidR="00025787" w:rsidRPr="001F014D">
        <w:rPr>
          <w:rFonts w:ascii="Arial" w:hAnsi="Arial" w:cs="Arial"/>
        </w:rPr>
        <w:t xml:space="preserve"> </w:t>
      </w:r>
    </w:p>
    <w:p w14:paraId="635E0815" w14:textId="101A88F3" w:rsidR="004D7D01" w:rsidRPr="001F014D" w:rsidRDefault="004D7D01" w:rsidP="001F014D">
      <w:pPr>
        <w:pStyle w:val="ListParagraph"/>
        <w:numPr>
          <w:ilvl w:val="0"/>
          <w:numId w:val="28"/>
        </w:numPr>
        <w:spacing w:line="360" w:lineRule="auto"/>
        <w:ind w:left="714" w:hanging="357"/>
        <w:contextualSpacing w:val="0"/>
        <w:jc w:val="both"/>
        <w:rPr>
          <w:rFonts w:ascii="Arial" w:hAnsi="Arial" w:cs="Arial"/>
        </w:rPr>
      </w:pPr>
      <w:r w:rsidRPr="001F014D">
        <w:rPr>
          <w:rFonts w:ascii="Arial" w:hAnsi="Arial" w:cs="Arial"/>
        </w:rPr>
        <w:t xml:space="preserve">In </w:t>
      </w:r>
      <w:r w:rsidR="00116C5C" w:rsidRPr="001F014D">
        <w:rPr>
          <w:rFonts w:ascii="Arial" w:hAnsi="Arial" w:cs="Arial"/>
        </w:rPr>
        <w:t>the</w:t>
      </w:r>
      <w:r w:rsidRPr="001F014D">
        <w:rPr>
          <w:rFonts w:ascii="Arial" w:hAnsi="Arial" w:cs="Arial"/>
        </w:rPr>
        <w:t xml:space="preserve"> State report</w:t>
      </w:r>
      <w:r w:rsidR="001E029E">
        <w:rPr>
          <w:rFonts w:ascii="Arial" w:hAnsi="Arial" w:cs="Arial"/>
        </w:rPr>
        <w:t>,</w:t>
      </w:r>
      <w:r w:rsidRPr="00575EE5">
        <w:rPr>
          <w:rStyle w:val="FootnoteReference"/>
          <w:rFonts w:ascii="Arial" w:hAnsi="Arial" w:cs="Arial"/>
        </w:rPr>
        <w:footnoteReference w:id="25"/>
      </w:r>
      <w:r w:rsidRPr="001F014D">
        <w:rPr>
          <w:rFonts w:ascii="Arial" w:hAnsi="Arial" w:cs="Arial"/>
        </w:rPr>
        <w:t xml:space="preserve"> Tuvalu outlines policy and legal framework</w:t>
      </w:r>
      <w:r w:rsidR="00906FE5" w:rsidRPr="001F014D">
        <w:rPr>
          <w:rFonts w:ascii="Arial" w:hAnsi="Arial" w:cs="Arial"/>
        </w:rPr>
        <w:t xml:space="preserve"> measures that have been in place</w:t>
      </w:r>
      <w:r w:rsidRPr="001F014D">
        <w:rPr>
          <w:rFonts w:ascii="Arial" w:hAnsi="Arial" w:cs="Arial"/>
        </w:rPr>
        <w:t xml:space="preserve"> but fails to report on </w:t>
      </w:r>
      <w:r w:rsidR="00906FE5" w:rsidRPr="001F014D">
        <w:rPr>
          <w:rFonts w:ascii="Arial" w:hAnsi="Arial" w:cs="Arial"/>
        </w:rPr>
        <w:t>steps</w:t>
      </w:r>
      <w:r w:rsidRPr="001F014D">
        <w:rPr>
          <w:rFonts w:ascii="Arial" w:hAnsi="Arial" w:cs="Arial"/>
        </w:rPr>
        <w:t xml:space="preserve"> taken to implement these policies. </w:t>
      </w:r>
      <w:r w:rsidR="00906FE5" w:rsidRPr="001F014D">
        <w:rPr>
          <w:rFonts w:ascii="Arial" w:hAnsi="Arial" w:cs="Arial"/>
        </w:rPr>
        <w:t xml:space="preserve">For instance, the report does not describe measures taken to redress victims of sexual violence as reported in the 2018 report. </w:t>
      </w:r>
    </w:p>
    <w:p w14:paraId="665DF6C3" w14:textId="0281A5C2" w:rsidR="00906FE5" w:rsidRPr="001F014D" w:rsidRDefault="00906FE5" w:rsidP="001F014D">
      <w:pPr>
        <w:pStyle w:val="Heading3"/>
        <w:spacing w:after="240"/>
        <w:rPr>
          <w:rFonts w:ascii="Arial" w:hAnsi="Arial" w:cs="Arial"/>
          <w:b/>
          <w:bCs/>
        </w:rPr>
      </w:pPr>
      <w:r w:rsidRPr="001F014D">
        <w:rPr>
          <w:rFonts w:ascii="Arial" w:hAnsi="Arial" w:cs="Arial"/>
          <w:b/>
          <w:bCs/>
        </w:rPr>
        <w:t xml:space="preserve">Proposed </w:t>
      </w:r>
      <w:r w:rsidR="001F014D" w:rsidRPr="001F014D">
        <w:rPr>
          <w:rFonts w:ascii="Arial" w:hAnsi="Arial" w:cs="Arial"/>
          <w:b/>
          <w:bCs/>
        </w:rPr>
        <w:t>q</w:t>
      </w:r>
      <w:r w:rsidRPr="001F014D">
        <w:rPr>
          <w:rFonts w:ascii="Arial" w:hAnsi="Arial" w:cs="Arial"/>
          <w:b/>
          <w:bCs/>
        </w:rPr>
        <w:t>uestions</w:t>
      </w:r>
    </w:p>
    <w:p w14:paraId="78E7A7EA" w14:textId="69F3103B" w:rsidR="00906FE5" w:rsidRPr="00575EE5" w:rsidRDefault="00906FE5" w:rsidP="001F014D">
      <w:pPr>
        <w:pStyle w:val="ListParagraph"/>
        <w:numPr>
          <w:ilvl w:val="0"/>
          <w:numId w:val="10"/>
        </w:numPr>
        <w:spacing w:line="360" w:lineRule="auto"/>
        <w:ind w:left="499" w:hanging="357"/>
        <w:contextualSpacing w:val="0"/>
        <w:jc w:val="both"/>
        <w:rPr>
          <w:rFonts w:ascii="Arial" w:hAnsi="Arial" w:cs="Arial"/>
        </w:rPr>
      </w:pPr>
      <w:r w:rsidRPr="00575EE5">
        <w:rPr>
          <w:rFonts w:ascii="Arial" w:hAnsi="Arial" w:cs="Arial"/>
        </w:rPr>
        <w:t>What measures has the State taken to prevent and end violence and abuse against persons with disabilities including implementing the Family Protection and Domestic Violence Act 2014?</w:t>
      </w:r>
    </w:p>
    <w:p w14:paraId="2CC29E92" w14:textId="70B6F0DF" w:rsidR="00906FE5" w:rsidRPr="00575EE5" w:rsidRDefault="00906FE5" w:rsidP="001F014D">
      <w:pPr>
        <w:pStyle w:val="ListParagraph"/>
        <w:numPr>
          <w:ilvl w:val="0"/>
          <w:numId w:val="10"/>
        </w:numPr>
        <w:spacing w:line="360" w:lineRule="auto"/>
        <w:ind w:left="499" w:hanging="357"/>
        <w:contextualSpacing w:val="0"/>
        <w:jc w:val="both"/>
        <w:rPr>
          <w:rFonts w:ascii="Arial" w:hAnsi="Arial" w:cs="Arial"/>
        </w:rPr>
      </w:pPr>
      <w:r w:rsidRPr="00575EE5">
        <w:rPr>
          <w:rFonts w:ascii="Arial" w:hAnsi="Arial" w:cs="Arial"/>
        </w:rPr>
        <w:t>What steps has the State taken to ensure that victims of abuse and violence have access to justice and that they are remedied accordingly?</w:t>
      </w:r>
    </w:p>
    <w:p w14:paraId="5569E058" w14:textId="017517CC" w:rsidR="00F45E26" w:rsidRPr="00D94AC9" w:rsidRDefault="00F45E26" w:rsidP="00D94AC9">
      <w:pPr>
        <w:pStyle w:val="Heading2"/>
        <w:spacing w:after="240"/>
        <w:rPr>
          <w:rFonts w:ascii="Arial" w:hAnsi="Arial" w:cs="Arial"/>
          <w:b/>
          <w:bCs/>
          <w:sz w:val="24"/>
          <w:szCs w:val="24"/>
        </w:rPr>
      </w:pPr>
      <w:r w:rsidRPr="00D94AC9">
        <w:rPr>
          <w:rFonts w:ascii="Arial" w:hAnsi="Arial" w:cs="Arial"/>
          <w:b/>
          <w:bCs/>
          <w:sz w:val="24"/>
          <w:szCs w:val="24"/>
        </w:rPr>
        <w:t xml:space="preserve">Living </w:t>
      </w:r>
      <w:r w:rsidR="00575EE5" w:rsidRPr="00D94AC9">
        <w:rPr>
          <w:rFonts w:ascii="Arial" w:hAnsi="Arial" w:cs="Arial"/>
          <w:b/>
          <w:bCs/>
          <w:sz w:val="24"/>
          <w:szCs w:val="24"/>
        </w:rPr>
        <w:t>i</w:t>
      </w:r>
      <w:r w:rsidRPr="00D94AC9">
        <w:rPr>
          <w:rFonts w:ascii="Arial" w:hAnsi="Arial" w:cs="Arial"/>
          <w:b/>
          <w:bCs/>
          <w:sz w:val="24"/>
          <w:szCs w:val="24"/>
        </w:rPr>
        <w:t>ndependently</w:t>
      </w:r>
      <w:r w:rsidR="00575EE5" w:rsidRPr="00D94AC9">
        <w:rPr>
          <w:rFonts w:ascii="Arial" w:hAnsi="Arial" w:cs="Arial"/>
          <w:b/>
          <w:bCs/>
          <w:sz w:val="24"/>
          <w:szCs w:val="24"/>
        </w:rPr>
        <w:t xml:space="preserve"> and being included in the </w:t>
      </w:r>
      <w:r w:rsidR="001F014D" w:rsidRPr="00D94AC9">
        <w:rPr>
          <w:rFonts w:ascii="Arial" w:hAnsi="Arial" w:cs="Arial"/>
          <w:b/>
          <w:bCs/>
          <w:sz w:val="24"/>
          <w:szCs w:val="24"/>
        </w:rPr>
        <w:t>community (art. 19)</w:t>
      </w:r>
    </w:p>
    <w:p w14:paraId="24CD4511" w14:textId="5EE2C881" w:rsidR="00D94AC9" w:rsidRDefault="00F45E26" w:rsidP="00D94AC9">
      <w:pPr>
        <w:pStyle w:val="ListParagraph"/>
        <w:numPr>
          <w:ilvl w:val="0"/>
          <w:numId w:val="31"/>
        </w:numPr>
        <w:spacing w:line="360" w:lineRule="auto"/>
        <w:ind w:left="714" w:hanging="357"/>
        <w:contextualSpacing w:val="0"/>
        <w:jc w:val="both"/>
        <w:rPr>
          <w:rFonts w:ascii="Arial" w:hAnsi="Arial" w:cs="Arial"/>
        </w:rPr>
      </w:pPr>
      <w:r w:rsidRPr="00D94AC9">
        <w:rPr>
          <w:rFonts w:ascii="Arial" w:hAnsi="Arial" w:cs="Arial"/>
        </w:rPr>
        <w:t>Persons with disabilities often face difficulty in exercisi</w:t>
      </w:r>
      <w:r w:rsidR="00654550" w:rsidRPr="00D94AC9">
        <w:rPr>
          <w:rFonts w:ascii="Arial" w:hAnsi="Arial" w:cs="Arial"/>
        </w:rPr>
        <w:t>ng their freedom o</w:t>
      </w:r>
      <w:r w:rsidRPr="00D94AC9">
        <w:rPr>
          <w:rFonts w:ascii="Arial" w:hAnsi="Arial" w:cs="Arial"/>
        </w:rPr>
        <w:t>f choice</w:t>
      </w:r>
      <w:r w:rsidR="00654550" w:rsidRPr="00D94AC9">
        <w:rPr>
          <w:rFonts w:ascii="Arial" w:hAnsi="Arial" w:cs="Arial"/>
        </w:rPr>
        <w:t xml:space="preserve"> </w:t>
      </w:r>
      <w:r w:rsidR="001E029E">
        <w:rPr>
          <w:rFonts w:ascii="Arial" w:hAnsi="Arial" w:cs="Arial"/>
        </w:rPr>
        <w:t>of where to live and with whom</w:t>
      </w:r>
      <w:r w:rsidRPr="00D94AC9">
        <w:rPr>
          <w:rFonts w:ascii="Arial" w:hAnsi="Arial" w:cs="Arial"/>
        </w:rPr>
        <w:t>. Many times, persons with disabilit</w:t>
      </w:r>
      <w:r w:rsidR="00654550" w:rsidRPr="00D94AC9">
        <w:rPr>
          <w:rFonts w:ascii="Arial" w:hAnsi="Arial" w:cs="Arial"/>
        </w:rPr>
        <w:t xml:space="preserve">ies are considered to be dependent. The issue of dependency originates from associated stereotypes that persons with disabilities cannot do things on their own or for themselves </w:t>
      </w:r>
      <w:r w:rsidR="001E029E">
        <w:rPr>
          <w:rFonts w:ascii="Arial" w:hAnsi="Arial" w:cs="Arial"/>
        </w:rPr>
        <w:t>thus denied</w:t>
      </w:r>
      <w:r w:rsidR="00FA3710" w:rsidRPr="00D94AC9">
        <w:rPr>
          <w:rFonts w:ascii="Arial" w:hAnsi="Arial" w:cs="Arial"/>
        </w:rPr>
        <w:t xml:space="preserve"> the opportunity </w:t>
      </w:r>
      <w:r w:rsidR="001E029E">
        <w:rPr>
          <w:rFonts w:ascii="Arial" w:hAnsi="Arial" w:cs="Arial"/>
        </w:rPr>
        <w:t>to</w:t>
      </w:r>
      <w:r w:rsidR="00FA3710" w:rsidRPr="00D94AC9">
        <w:rPr>
          <w:rFonts w:ascii="Arial" w:hAnsi="Arial" w:cs="Arial"/>
        </w:rPr>
        <w:t xml:space="preserve"> develop their independence.</w:t>
      </w:r>
      <w:r w:rsidR="00A92AFA" w:rsidRPr="00D94AC9">
        <w:rPr>
          <w:rFonts w:ascii="Arial" w:hAnsi="Arial" w:cs="Arial"/>
        </w:rPr>
        <w:t xml:space="preserve"> Indeed, the State report emphasizes that </w:t>
      </w:r>
      <w:r w:rsidR="00A35986" w:rsidRPr="00D94AC9">
        <w:rPr>
          <w:rFonts w:ascii="Arial" w:hAnsi="Arial" w:cs="Arial"/>
        </w:rPr>
        <w:t>traditionally it is the responsibility of the family to take care of persons with disabilities.</w:t>
      </w:r>
      <w:r w:rsidR="00A35986" w:rsidRPr="00575EE5">
        <w:rPr>
          <w:rStyle w:val="FootnoteReference"/>
          <w:rFonts w:ascii="Arial" w:hAnsi="Arial" w:cs="Arial"/>
        </w:rPr>
        <w:footnoteReference w:id="26"/>
      </w:r>
      <w:r w:rsidR="00B171A8" w:rsidRPr="00D94AC9">
        <w:rPr>
          <w:rFonts w:ascii="Arial" w:hAnsi="Arial" w:cs="Arial"/>
        </w:rPr>
        <w:t xml:space="preserve"> </w:t>
      </w:r>
      <w:r w:rsidR="00A35986" w:rsidRPr="00D94AC9">
        <w:rPr>
          <w:rFonts w:ascii="Arial" w:hAnsi="Arial" w:cs="Arial"/>
        </w:rPr>
        <w:t>The State further reports that it is difficult to provide housing to persons with disabilities due to the size of the country.</w:t>
      </w:r>
      <w:r w:rsidR="00A35986" w:rsidRPr="00575EE5">
        <w:rPr>
          <w:rStyle w:val="FootnoteReference"/>
          <w:rFonts w:ascii="Arial" w:hAnsi="Arial" w:cs="Arial"/>
        </w:rPr>
        <w:footnoteReference w:id="27"/>
      </w:r>
      <w:r w:rsidR="00B171A8" w:rsidRPr="00D94AC9">
        <w:rPr>
          <w:rFonts w:ascii="Arial" w:hAnsi="Arial" w:cs="Arial"/>
        </w:rPr>
        <w:t xml:space="preserve"> </w:t>
      </w:r>
      <w:r w:rsidR="00A35986" w:rsidRPr="00D94AC9">
        <w:rPr>
          <w:rFonts w:ascii="Arial" w:hAnsi="Arial" w:cs="Arial"/>
        </w:rPr>
        <w:t xml:space="preserve">These </w:t>
      </w:r>
      <w:r w:rsidR="001E029E">
        <w:rPr>
          <w:rFonts w:ascii="Arial" w:hAnsi="Arial" w:cs="Arial"/>
        </w:rPr>
        <w:t>perceptions</w:t>
      </w:r>
      <w:r w:rsidR="00A35986" w:rsidRPr="00D94AC9">
        <w:rPr>
          <w:rFonts w:ascii="Arial" w:hAnsi="Arial" w:cs="Arial"/>
        </w:rPr>
        <w:t xml:space="preserve"> by </w:t>
      </w:r>
      <w:r w:rsidR="001E029E">
        <w:rPr>
          <w:rFonts w:ascii="Arial" w:hAnsi="Arial" w:cs="Arial"/>
        </w:rPr>
        <w:t xml:space="preserve">the </w:t>
      </w:r>
      <w:r w:rsidR="00A35986" w:rsidRPr="00D94AC9">
        <w:rPr>
          <w:rFonts w:ascii="Arial" w:hAnsi="Arial" w:cs="Arial"/>
        </w:rPr>
        <w:t xml:space="preserve">State negates its obligation under the Convention which obligates States regardless of their size to support persons with disabilities to live independently. </w:t>
      </w:r>
      <w:r w:rsidR="00FA3710" w:rsidRPr="00D94AC9">
        <w:rPr>
          <w:rFonts w:ascii="Arial" w:hAnsi="Arial" w:cs="Arial"/>
        </w:rPr>
        <w:t xml:space="preserve"> </w:t>
      </w:r>
    </w:p>
    <w:p w14:paraId="59D0802C" w14:textId="5676C0BF" w:rsidR="00F45E26" w:rsidRPr="00D94AC9" w:rsidRDefault="0075085D" w:rsidP="00D94AC9">
      <w:pPr>
        <w:pStyle w:val="ListParagraph"/>
        <w:numPr>
          <w:ilvl w:val="0"/>
          <w:numId w:val="31"/>
        </w:numPr>
        <w:spacing w:line="360" w:lineRule="auto"/>
        <w:ind w:left="714" w:hanging="357"/>
        <w:contextualSpacing w:val="0"/>
        <w:jc w:val="both"/>
        <w:rPr>
          <w:rFonts w:ascii="Arial" w:hAnsi="Arial" w:cs="Arial"/>
        </w:rPr>
      </w:pPr>
      <w:r w:rsidRPr="00D94AC9">
        <w:rPr>
          <w:rFonts w:ascii="Arial" w:hAnsi="Arial" w:cs="Arial"/>
        </w:rPr>
        <w:t xml:space="preserve">There is a strong need to empower persons with disabilities that will allow them to have the rights to live independently and be included within their communities. Therefore, there is a strong need for the government to provide laws and policies to support persons with disabilities to live independently. </w:t>
      </w:r>
    </w:p>
    <w:p w14:paraId="296EB0CD" w14:textId="2B1F261C" w:rsidR="00A35986" w:rsidRPr="00D94AC9" w:rsidRDefault="00A35986" w:rsidP="00D94AC9">
      <w:pPr>
        <w:pStyle w:val="Heading3"/>
        <w:spacing w:after="240"/>
        <w:rPr>
          <w:rFonts w:ascii="Arial" w:hAnsi="Arial" w:cs="Arial"/>
          <w:b/>
          <w:bCs/>
        </w:rPr>
      </w:pPr>
      <w:r w:rsidRPr="00D94AC9">
        <w:rPr>
          <w:rFonts w:ascii="Arial" w:hAnsi="Arial" w:cs="Arial"/>
          <w:b/>
          <w:bCs/>
        </w:rPr>
        <w:t xml:space="preserve">Proposed </w:t>
      </w:r>
      <w:r w:rsidR="00D94AC9" w:rsidRPr="00D94AC9">
        <w:rPr>
          <w:rFonts w:ascii="Arial" w:hAnsi="Arial" w:cs="Arial"/>
          <w:b/>
          <w:bCs/>
        </w:rPr>
        <w:t>q</w:t>
      </w:r>
      <w:r w:rsidRPr="00D94AC9">
        <w:rPr>
          <w:rFonts w:ascii="Arial" w:hAnsi="Arial" w:cs="Arial"/>
          <w:b/>
          <w:bCs/>
        </w:rPr>
        <w:t>uestions</w:t>
      </w:r>
    </w:p>
    <w:p w14:paraId="18C9643A" w14:textId="72EF0A58" w:rsidR="00A35986" w:rsidRPr="00575EE5" w:rsidRDefault="00A35986" w:rsidP="00D738F2">
      <w:pPr>
        <w:pStyle w:val="ListParagraph"/>
        <w:numPr>
          <w:ilvl w:val="0"/>
          <w:numId w:val="11"/>
        </w:numPr>
        <w:spacing w:line="360" w:lineRule="auto"/>
        <w:jc w:val="both"/>
        <w:rPr>
          <w:rFonts w:ascii="Arial" w:hAnsi="Arial" w:cs="Arial"/>
        </w:rPr>
      </w:pPr>
      <w:r w:rsidRPr="00575EE5">
        <w:rPr>
          <w:rFonts w:ascii="Arial" w:hAnsi="Arial" w:cs="Arial"/>
        </w:rPr>
        <w:t>What steps has the State taken to ensure that persons with disabilities live independently including provision of personal assistance and housing?</w:t>
      </w:r>
    </w:p>
    <w:p w14:paraId="132F7A1E" w14:textId="30B11689" w:rsidR="00537DE8" w:rsidRPr="00D94AC9" w:rsidRDefault="00537DE8" w:rsidP="00D94AC9">
      <w:pPr>
        <w:pStyle w:val="Heading2"/>
        <w:spacing w:after="240"/>
        <w:rPr>
          <w:rFonts w:ascii="Arial" w:hAnsi="Arial" w:cs="Arial"/>
          <w:b/>
          <w:bCs/>
          <w:sz w:val="24"/>
          <w:szCs w:val="24"/>
        </w:rPr>
      </w:pPr>
      <w:r w:rsidRPr="00D94AC9">
        <w:rPr>
          <w:rFonts w:ascii="Arial" w:hAnsi="Arial" w:cs="Arial"/>
          <w:b/>
          <w:bCs/>
          <w:sz w:val="24"/>
          <w:szCs w:val="24"/>
        </w:rPr>
        <w:t xml:space="preserve">Freedom of </w:t>
      </w:r>
      <w:r w:rsidR="00BB2D5F" w:rsidRPr="00D94AC9">
        <w:rPr>
          <w:rFonts w:ascii="Arial" w:hAnsi="Arial" w:cs="Arial"/>
          <w:b/>
          <w:bCs/>
          <w:sz w:val="24"/>
          <w:szCs w:val="24"/>
        </w:rPr>
        <w:t>e</w:t>
      </w:r>
      <w:r w:rsidRPr="00D94AC9">
        <w:rPr>
          <w:rFonts w:ascii="Arial" w:hAnsi="Arial" w:cs="Arial"/>
          <w:b/>
          <w:bCs/>
          <w:sz w:val="24"/>
          <w:szCs w:val="24"/>
        </w:rPr>
        <w:t>xpression</w:t>
      </w:r>
      <w:r w:rsidR="00BB2D5F" w:rsidRPr="00D94AC9">
        <w:rPr>
          <w:rFonts w:ascii="Arial" w:hAnsi="Arial" w:cs="Arial"/>
          <w:b/>
          <w:bCs/>
          <w:sz w:val="24"/>
          <w:szCs w:val="24"/>
        </w:rPr>
        <w:t xml:space="preserve"> and opinion, and access to</w:t>
      </w:r>
      <w:r w:rsidRPr="00D94AC9">
        <w:rPr>
          <w:rFonts w:ascii="Arial" w:hAnsi="Arial" w:cs="Arial"/>
          <w:b/>
          <w:bCs/>
          <w:sz w:val="24"/>
          <w:szCs w:val="24"/>
        </w:rPr>
        <w:t xml:space="preserve"> </w:t>
      </w:r>
      <w:r w:rsidR="00D94AC9" w:rsidRPr="00D94AC9">
        <w:rPr>
          <w:rFonts w:ascii="Arial" w:hAnsi="Arial" w:cs="Arial"/>
          <w:b/>
          <w:bCs/>
          <w:sz w:val="24"/>
          <w:szCs w:val="24"/>
        </w:rPr>
        <w:t>information (art. 21)</w:t>
      </w:r>
    </w:p>
    <w:p w14:paraId="5F9A2C57" w14:textId="77777777" w:rsidR="00D94AC9" w:rsidRDefault="00E9247A" w:rsidP="00D94AC9">
      <w:pPr>
        <w:pStyle w:val="ListParagraph"/>
        <w:numPr>
          <w:ilvl w:val="0"/>
          <w:numId w:val="32"/>
        </w:numPr>
        <w:spacing w:line="360" w:lineRule="auto"/>
        <w:ind w:left="714" w:hanging="357"/>
        <w:contextualSpacing w:val="0"/>
        <w:jc w:val="both"/>
        <w:rPr>
          <w:rFonts w:ascii="Arial" w:hAnsi="Arial" w:cs="Arial"/>
        </w:rPr>
      </w:pPr>
      <w:r w:rsidRPr="00D94AC9">
        <w:rPr>
          <w:rFonts w:ascii="Arial" w:hAnsi="Arial" w:cs="Arial"/>
        </w:rPr>
        <w:t xml:space="preserve">According to the Tuvaluan Constitution, </w:t>
      </w:r>
      <w:r w:rsidR="0049572E" w:rsidRPr="00D94AC9">
        <w:rPr>
          <w:rFonts w:ascii="Arial" w:hAnsi="Arial" w:cs="Arial"/>
        </w:rPr>
        <w:t>Section 24 on Freedom of Expression, it states that freedom of expression allows for (a) freedom to hold opinions without interference; and (b) freedom to receive ideas and information without interference; and (c) freedom to communicate ideas without interference; and (d) freedom from interference with correspondenc</w:t>
      </w:r>
      <w:r w:rsidR="00E43FBF" w:rsidRPr="00D94AC9">
        <w:rPr>
          <w:rFonts w:ascii="Arial" w:hAnsi="Arial" w:cs="Arial"/>
        </w:rPr>
        <w:t>e.</w:t>
      </w:r>
      <w:r w:rsidR="00A42ECB" w:rsidRPr="00D94AC9">
        <w:rPr>
          <w:rFonts w:ascii="Arial" w:hAnsi="Arial" w:cs="Arial"/>
        </w:rPr>
        <w:t xml:space="preserve"> </w:t>
      </w:r>
    </w:p>
    <w:p w14:paraId="1F6C7DEF" w14:textId="43580F89" w:rsidR="00537DE8" w:rsidRPr="00D94AC9" w:rsidRDefault="00A42ECB" w:rsidP="00D94AC9">
      <w:pPr>
        <w:pStyle w:val="ListParagraph"/>
        <w:numPr>
          <w:ilvl w:val="0"/>
          <w:numId w:val="32"/>
        </w:numPr>
        <w:spacing w:line="360" w:lineRule="auto"/>
        <w:ind w:left="714" w:hanging="357"/>
        <w:contextualSpacing w:val="0"/>
        <w:jc w:val="both"/>
        <w:rPr>
          <w:rFonts w:ascii="Arial" w:hAnsi="Arial" w:cs="Arial"/>
        </w:rPr>
      </w:pPr>
      <w:r w:rsidRPr="00D94AC9">
        <w:rPr>
          <w:rFonts w:ascii="Arial" w:hAnsi="Arial" w:cs="Arial"/>
        </w:rPr>
        <w:t xml:space="preserve">This section is very general </w:t>
      </w:r>
      <w:r w:rsidR="00A6458F">
        <w:rPr>
          <w:rFonts w:ascii="Arial" w:hAnsi="Arial" w:cs="Arial"/>
        </w:rPr>
        <w:t>and does not explicitly provide for measures that should be taken to ensure persons with disabilities are able to express their opinion and access information including through providing information in alternative formats.</w:t>
      </w:r>
      <w:r w:rsidRPr="00D94AC9">
        <w:rPr>
          <w:rFonts w:ascii="Arial" w:hAnsi="Arial" w:cs="Arial"/>
        </w:rPr>
        <w:t xml:space="preserve"> However, it is important to note that f</w:t>
      </w:r>
      <w:r w:rsidR="00527278" w:rsidRPr="00D94AC9">
        <w:rPr>
          <w:rFonts w:ascii="Arial" w:hAnsi="Arial" w:cs="Arial"/>
        </w:rPr>
        <w:t xml:space="preserve">reedom of expression and information </w:t>
      </w:r>
      <w:r w:rsidR="002A5019" w:rsidRPr="00D94AC9">
        <w:rPr>
          <w:rFonts w:ascii="Arial" w:hAnsi="Arial" w:cs="Arial"/>
        </w:rPr>
        <w:t>remains</w:t>
      </w:r>
      <w:r w:rsidR="00527278" w:rsidRPr="00D94AC9">
        <w:rPr>
          <w:rFonts w:ascii="Arial" w:hAnsi="Arial" w:cs="Arial"/>
        </w:rPr>
        <w:t xml:space="preserve"> a challenge i</w:t>
      </w:r>
      <w:r w:rsidR="0094702C" w:rsidRPr="00D94AC9">
        <w:rPr>
          <w:rFonts w:ascii="Arial" w:hAnsi="Arial" w:cs="Arial"/>
        </w:rPr>
        <w:t>n Tuvalu</w:t>
      </w:r>
      <w:r w:rsidRPr="00D94AC9">
        <w:rPr>
          <w:rFonts w:ascii="Arial" w:hAnsi="Arial" w:cs="Arial"/>
        </w:rPr>
        <w:t xml:space="preserve"> for persons with disabilities</w:t>
      </w:r>
      <w:r w:rsidR="0094702C" w:rsidRPr="00D94AC9">
        <w:rPr>
          <w:rFonts w:ascii="Arial" w:hAnsi="Arial" w:cs="Arial"/>
        </w:rPr>
        <w:t xml:space="preserve">. </w:t>
      </w:r>
      <w:r w:rsidR="00527278" w:rsidRPr="00D94AC9">
        <w:rPr>
          <w:rFonts w:ascii="Arial" w:hAnsi="Arial" w:cs="Arial"/>
        </w:rPr>
        <w:t>Therefore, there is a need for</w:t>
      </w:r>
      <w:r w:rsidR="00E2113D" w:rsidRPr="00D94AC9">
        <w:rPr>
          <w:rFonts w:ascii="Arial" w:hAnsi="Arial" w:cs="Arial"/>
        </w:rPr>
        <w:t xml:space="preserve"> the Tuvaluan Government to create inclusive</w:t>
      </w:r>
      <w:r w:rsidR="00527278" w:rsidRPr="00D94AC9">
        <w:rPr>
          <w:rFonts w:ascii="Arial" w:hAnsi="Arial" w:cs="Arial"/>
        </w:rPr>
        <w:t xml:space="preserve"> laws and policies that will inform communities and the </w:t>
      </w:r>
      <w:r w:rsidR="002A5019" w:rsidRPr="00D94AC9">
        <w:rPr>
          <w:rFonts w:ascii="Arial" w:hAnsi="Arial" w:cs="Arial"/>
        </w:rPr>
        <w:t>public</w:t>
      </w:r>
      <w:r w:rsidR="00527278" w:rsidRPr="00D94AC9">
        <w:rPr>
          <w:rFonts w:ascii="Arial" w:hAnsi="Arial" w:cs="Arial"/>
        </w:rPr>
        <w:t xml:space="preserve"> to recognize and respect persons with disabilities.</w:t>
      </w:r>
    </w:p>
    <w:p w14:paraId="3FA68816" w14:textId="05D91AE3" w:rsidR="00BB2D5F" w:rsidRPr="00D94AC9" w:rsidRDefault="00BB2D5F" w:rsidP="00D94AC9">
      <w:pPr>
        <w:pStyle w:val="Heading3"/>
        <w:spacing w:after="240"/>
        <w:rPr>
          <w:rFonts w:ascii="Arial" w:hAnsi="Arial" w:cs="Arial"/>
          <w:b/>
          <w:bCs/>
        </w:rPr>
      </w:pPr>
      <w:r w:rsidRPr="00D94AC9">
        <w:rPr>
          <w:rFonts w:ascii="Arial" w:hAnsi="Arial" w:cs="Arial"/>
          <w:b/>
          <w:bCs/>
        </w:rPr>
        <w:t xml:space="preserve">Proposed </w:t>
      </w:r>
      <w:r w:rsidR="00D94AC9" w:rsidRPr="00D94AC9">
        <w:rPr>
          <w:rFonts w:ascii="Arial" w:hAnsi="Arial" w:cs="Arial"/>
          <w:b/>
          <w:bCs/>
        </w:rPr>
        <w:t>q</w:t>
      </w:r>
      <w:r w:rsidRPr="00D94AC9">
        <w:rPr>
          <w:rFonts w:ascii="Arial" w:hAnsi="Arial" w:cs="Arial"/>
          <w:b/>
          <w:bCs/>
        </w:rPr>
        <w:t>uestions</w:t>
      </w:r>
    </w:p>
    <w:p w14:paraId="6EDACBD5" w14:textId="2DE7EE23" w:rsidR="00BB2D5F" w:rsidRPr="00575EE5" w:rsidRDefault="00F538A7" w:rsidP="006215D2">
      <w:pPr>
        <w:pStyle w:val="ListParagraph"/>
        <w:numPr>
          <w:ilvl w:val="0"/>
          <w:numId w:val="21"/>
        </w:numPr>
        <w:spacing w:line="360" w:lineRule="auto"/>
        <w:ind w:left="714" w:hanging="357"/>
        <w:contextualSpacing w:val="0"/>
        <w:jc w:val="both"/>
        <w:rPr>
          <w:rFonts w:ascii="Arial" w:hAnsi="Arial" w:cs="Arial"/>
        </w:rPr>
      </w:pPr>
      <w:r w:rsidRPr="00575EE5">
        <w:rPr>
          <w:rFonts w:ascii="Arial" w:hAnsi="Arial" w:cs="Arial"/>
        </w:rPr>
        <w:t>What is</w:t>
      </w:r>
      <w:r w:rsidR="00DA2CDA">
        <w:rPr>
          <w:rFonts w:ascii="Arial" w:hAnsi="Arial" w:cs="Arial"/>
        </w:rPr>
        <w:t xml:space="preserve"> steps is the State taking to promote freedom of expression and access to information by persons with disabilities?</w:t>
      </w:r>
    </w:p>
    <w:p w14:paraId="3A33E00A" w14:textId="50588158" w:rsidR="00F538A7" w:rsidRPr="00D94AC9" w:rsidRDefault="002A5019" w:rsidP="00D94AC9">
      <w:pPr>
        <w:pStyle w:val="Heading2"/>
        <w:spacing w:after="240"/>
        <w:rPr>
          <w:rFonts w:ascii="Arial" w:hAnsi="Arial" w:cs="Arial"/>
          <w:b/>
          <w:bCs/>
          <w:sz w:val="24"/>
          <w:szCs w:val="24"/>
        </w:rPr>
      </w:pPr>
      <w:r w:rsidRPr="00D94AC9">
        <w:rPr>
          <w:rFonts w:ascii="Arial" w:hAnsi="Arial" w:cs="Arial"/>
          <w:b/>
          <w:bCs/>
          <w:sz w:val="24"/>
          <w:szCs w:val="24"/>
        </w:rPr>
        <w:t>Education</w:t>
      </w:r>
      <w:r>
        <w:rPr>
          <w:rFonts w:ascii="Arial" w:hAnsi="Arial" w:cs="Arial"/>
          <w:b/>
          <w:bCs/>
          <w:sz w:val="24"/>
          <w:szCs w:val="24"/>
        </w:rPr>
        <w:t xml:space="preserve"> </w:t>
      </w:r>
      <w:r w:rsidRPr="00D94AC9">
        <w:rPr>
          <w:rFonts w:ascii="Arial" w:hAnsi="Arial" w:cs="Arial"/>
          <w:b/>
          <w:bCs/>
          <w:sz w:val="24"/>
          <w:szCs w:val="24"/>
        </w:rPr>
        <w:t>(art.</w:t>
      </w:r>
      <w:r w:rsidR="00D94AC9" w:rsidRPr="00D94AC9">
        <w:rPr>
          <w:rFonts w:ascii="Arial" w:hAnsi="Arial" w:cs="Arial"/>
          <w:b/>
          <w:bCs/>
          <w:sz w:val="24"/>
          <w:szCs w:val="24"/>
        </w:rPr>
        <w:t>24)</w:t>
      </w:r>
    </w:p>
    <w:p w14:paraId="52092097" w14:textId="3111FD72" w:rsidR="00546272" w:rsidRDefault="00E96C61" w:rsidP="00546272">
      <w:pPr>
        <w:pStyle w:val="ListParagraph"/>
        <w:numPr>
          <w:ilvl w:val="0"/>
          <w:numId w:val="32"/>
        </w:numPr>
        <w:spacing w:line="360" w:lineRule="auto"/>
        <w:ind w:left="714" w:hanging="357"/>
        <w:contextualSpacing w:val="0"/>
        <w:jc w:val="both"/>
        <w:rPr>
          <w:rFonts w:ascii="Arial" w:hAnsi="Arial" w:cs="Arial"/>
        </w:rPr>
      </w:pPr>
      <w:r w:rsidRPr="002A5019">
        <w:rPr>
          <w:rFonts w:ascii="Arial" w:hAnsi="Arial" w:cs="Arial"/>
        </w:rPr>
        <w:t>Education plays a pivotal role in the provision of opportunities for any individual whether with or without a disabilit</w:t>
      </w:r>
      <w:r w:rsidR="002C1622" w:rsidRPr="002A5019">
        <w:rPr>
          <w:rFonts w:ascii="Arial" w:hAnsi="Arial" w:cs="Arial"/>
        </w:rPr>
        <w:t xml:space="preserve">y. </w:t>
      </w:r>
      <w:r w:rsidR="00636332" w:rsidRPr="002A5019">
        <w:rPr>
          <w:rFonts w:ascii="Arial" w:hAnsi="Arial" w:cs="Arial"/>
        </w:rPr>
        <w:t xml:space="preserve">Part VII of the Education Act provides for compulsory education and imposes punitive measures for parents who fail to enrol children of age to school. </w:t>
      </w:r>
      <w:r w:rsidR="002C1622" w:rsidRPr="002A5019">
        <w:rPr>
          <w:rFonts w:ascii="Arial" w:hAnsi="Arial" w:cs="Arial"/>
        </w:rPr>
        <w:t xml:space="preserve">Access to education </w:t>
      </w:r>
      <w:r w:rsidR="00F84BA9" w:rsidRPr="002A5019">
        <w:rPr>
          <w:rFonts w:ascii="Arial" w:hAnsi="Arial" w:cs="Arial"/>
        </w:rPr>
        <w:t>remains</w:t>
      </w:r>
      <w:r w:rsidR="002C1622" w:rsidRPr="002A5019">
        <w:rPr>
          <w:rFonts w:ascii="Arial" w:hAnsi="Arial" w:cs="Arial"/>
        </w:rPr>
        <w:t xml:space="preserve"> as </w:t>
      </w:r>
      <w:r w:rsidR="00123230" w:rsidRPr="002A5019">
        <w:rPr>
          <w:rFonts w:ascii="Arial" w:hAnsi="Arial" w:cs="Arial"/>
        </w:rPr>
        <w:t>a challenge for m</w:t>
      </w:r>
      <w:r w:rsidR="004917A3" w:rsidRPr="002A5019">
        <w:rPr>
          <w:rFonts w:ascii="Arial" w:hAnsi="Arial" w:cs="Arial"/>
        </w:rPr>
        <w:t xml:space="preserve">ost children with disabilities. </w:t>
      </w:r>
      <w:r w:rsidR="00046088" w:rsidRPr="002A5019">
        <w:rPr>
          <w:rFonts w:ascii="Arial" w:hAnsi="Arial" w:cs="Arial"/>
        </w:rPr>
        <w:t xml:space="preserve">Currently, the Education Act </w:t>
      </w:r>
      <w:r w:rsidR="00304F2B" w:rsidRPr="002A5019">
        <w:rPr>
          <w:rFonts w:ascii="Arial" w:hAnsi="Arial" w:cs="Arial"/>
        </w:rPr>
        <w:t xml:space="preserve">does not explicitly provide for inclusive education of persons with </w:t>
      </w:r>
      <w:r w:rsidR="00742BCD" w:rsidRPr="002A5019">
        <w:rPr>
          <w:rFonts w:ascii="Arial" w:hAnsi="Arial" w:cs="Arial"/>
        </w:rPr>
        <w:t>disabilities. The</w:t>
      </w:r>
      <w:r w:rsidR="004917A3" w:rsidRPr="002A5019">
        <w:rPr>
          <w:rFonts w:ascii="Arial" w:hAnsi="Arial" w:cs="Arial"/>
        </w:rPr>
        <w:t xml:space="preserve"> Department of Education plans to develop and implement policies to address inclusive education as children with disabilities are overlooked within the education sector</w:t>
      </w:r>
      <w:bookmarkStart w:id="8" w:name="_Ref34642137"/>
      <w:r w:rsidR="000B5A2E" w:rsidRPr="002A5019">
        <w:rPr>
          <w:rFonts w:ascii="Arial" w:hAnsi="Arial" w:cs="Arial"/>
        </w:rPr>
        <w:t>.</w:t>
      </w:r>
      <w:r w:rsidR="004917A3" w:rsidRPr="00575EE5">
        <w:rPr>
          <w:rStyle w:val="FootnoteReference"/>
          <w:rFonts w:ascii="Arial" w:hAnsi="Arial" w:cs="Arial"/>
        </w:rPr>
        <w:footnoteReference w:id="28"/>
      </w:r>
      <w:bookmarkEnd w:id="8"/>
      <w:r w:rsidR="00DA2CDA">
        <w:rPr>
          <w:rFonts w:ascii="Arial" w:hAnsi="Arial" w:cs="Arial"/>
        </w:rPr>
        <w:t xml:space="preserve"> </w:t>
      </w:r>
      <w:r w:rsidR="00F25B63" w:rsidRPr="002A5019">
        <w:rPr>
          <w:rFonts w:ascii="Arial" w:hAnsi="Arial" w:cs="Arial"/>
        </w:rPr>
        <w:t xml:space="preserve">The Tuvalu Education Sector Plan (TESP III) 2016-2020 outlines a number of measures State would take to ensure access to inclusive education including: ‘Conducting research into special needs children following on from the 2012 census data, </w:t>
      </w:r>
      <w:bookmarkStart w:id="9" w:name="_Hlk108861413"/>
      <w:r w:rsidR="00F25B63" w:rsidRPr="002A5019">
        <w:rPr>
          <w:rFonts w:ascii="Arial" w:hAnsi="Arial" w:cs="Arial"/>
        </w:rPr>
        <w:t xml:space="preserve">development of an Inclusive Education Policy and Framework </w:t>
      </w:r>
      <w:bookmarkEnd w:id="9"/>
      <w:r w:rsidR="00F25B63" w:rsidRPr="002A5019">
        <w:rPr>
          <w:rFonts w:ascii="Arial" w:hAnsi="Arial" w:cs="Arial"/>
        </w:rPr>
        <w:t>and development of eLearning materials for children with ‘special needs’ among others.</w:t>
      </w:r>
      <w:r w:rsidR="00B36B98" w:rsidRPr="00575EE5">
        <w:rPr>
          <w:rStyle w:val="FootnoteReference"/>
          <w:rFonts w:ascii="Arial" w:hAnsi="Arial" w:cs="Arial"/>
        </w:rPr>
        <w:footnoteReference w:id="29"/>
      </w:r>
      <w:r w:rsidR="00F636BD" w:rsidRPr="002A5019">
        <w:rPr>
          <w:rFonts w:ascii="Arial" w:hAnsi="Arial" w:cs="Arial"/>
        </w:rPr>
        <w:t xml:space="preserve"> </w:t>
      </w:r>
      <w:r w:rsidR="009E09CF" w:rsidRPr="002A5019">
        <w:rPr>
          <w:rFonts w:ascii="Arial" w:hAnsi="Arial" w:cs="Arial"/>
        </w:rPr>
        <w:t>However,</w:t>
      </w:r>
      <w:r w:rsidR="00B36B98" w:rsidRPr="002A5019">
        <w:rPr>
          <w:rFonts w:ascii="Arial" w:hAnsi="Arial" w:cs="Arial"/>
        </w:rPr>
        <w:t xml:space="preserve"> efforts to implement these commitments are limited.</w:t>
      </w:r>
      <w:r w:rsidR="00637760" w:rsidRPr="002A5019">
        <w:rPr>
          <w:rFonts w:ascii="Arial" w:hAnsi="Arial" w:cs="Arial"/>
        </w:rPr>
        <w:t xml:space="preserve"> </w:t>
      </w:r>
      <w:r w:rsidR="00B36B98" w:rsidRPr="002A5019">
        <w:rPr>
          <w:rFonts w:ascii="Arial" w:hAnsi="Arial" w:cs="Arial"/>
        </w:rPr>
        <w:t>T</w:t>
      </w:r>
      <w:r w:rsidR="009E09CF" w:rsidRPr="002A5019">
        <w:rPr>
          <w:rFonts w:ascii="Arial" w:hAnsi="Arial" w:cs="Arial"/>
        </w:rPr>
        <w:t xml:space="preserve">hough </w:t>
      </w:r>
      <w:r w:rsidR="004917A3" w:rsidRPr="002A5019">
        <w:rPr>
          <w:rFonts w:ascii="Arial" w:hAnsi="Arial" w:cs="Arial"/>
        </w:rPr>
        <w:t xml:space="preserve">some children with disabilities attend school, it has been noted that they do not receive </w:t>
      </w:r>
      <w:r w:rsidR="00304F2B" w:rsidRPr="002A5019">
        <w:rPr>
          <w:rFonts w:ascii="Arial" w:hAnsi="Arial" w:cs="Arial"/>
        </w:rPr>
        <w:t>appropriate support and accommodation</w:t>
      </w:r>
      <w:r w:rsidR="004917A3" w:rsidRPr="002A5019">
        <w:rPr>
          <w:rFonts w:ascii="Arial" w:hAnsi="Arial" w:cs="Arial"/>
        </w:rPr>
        <w:t xml:space="preserve"> leaving them behind and affecting their levels of education</w:t>
      </w:r>
      <w:r w:rsidR="00DA2CDA">
        <w:rPr>
          <w:rFonts w:ascii="Arial" w:hAnsi="Arial" w:cs="Arial"/>
        </w:rPr>
        <w:t>.</w:t>
      </w:r>
      <w:r w:rsidR="00C16A67" w:rsidRPr="002A5019">
        <w:rPr>
          <w:rFonts w:ascii="Arial" w:hAnsi="Arial" w:cs="Arial"/>
        </w:rPr>
        <w:t xml:space="preserve"> </w:t>
      </w:r>
    </w:p>
    <w:p w14:paraId="62B80C0A" w14:textId="66A138B3" w:rsidR="00304F2B" w:rsidRPr="00546272" w:rsidRDefault="00304F2B" w:rsidP="00546272">
      <w:pPr>
        <w:pStyle w:val="ListParagraph"/>
        <w:numPr>
          <w:ilvl w:val="0"/>
          <w:numId w:val="32"/>
        </w:numPr>
        <w:spacing w:line="360" w:lineRule="auto"/>
        <w:ind w:left="714" w:hanging="357"/>
        <w:contextualSpacing w:val="0"/>
        <w:jc w:val="both"/>
        <w:rPr>
          <w:rFonts w:ascii="Arial" w:hAnsi="Arial" w:cs="Arial"/>
        </w:rPr>
      </w:pPr>
      <w:r w:rsidRPr="00546272">
        <w:rPr>
          <w:rFonts w:ascii="Arial" w:hAnsi="Arial" w:cs="Arial"/>
        </w:rPr>
        <w:t xml:space="preserve">According </w:t>
      </w:r>
      <w:r w:rsidR="00F84BA9" w:rsidRPr="00546272">
        <w:rPr>
          <w:rFonts w:ascii="Arial" w:hAnsi="Arial" w:cs="Arial"/>
        </w:rPr>
        <w:t>to UNICEF situational analysis</w:t>
      </w:r>
      <w:r w:rsidRPr="00546272">
        <w:rPr>
          <w:rFonts w:ascii="Arial" w:hAnsi="Arial" w:cs="Arial"/>
        </w:rPr>
        <w:t xml:space="preserve"> report there are several challenges that impede access to inclusive education of children with disabilities. Lack of disaggregated data including by disability has impeded proper implementation of inclusive early childhood education.</w:t>
      </w:r>
      <w:r w:rsidR="00FE4798" w:rsidRPr="00575EE5">
        <w:rPr>
          <w:rStyle w:val="FootnoteReference"/>
          <w:rFonts w:ascii="Arial" w:hAnsi="Arial" w:cs="Arial"/>
        </w:rPr>
        <w:footnoteReference w:id="30"/>
      </w:r>
      <w:r w:rsidRPr="00546272">
        <w:rPr>
          <w:rFonts w:ascii="Arial" w:hAnsi="Arial" w:cs="Arial"/>
        </w:rPr>
        <w:t>Additional challenges include lack of transport</w:t>
      </w:r>
      <w:r w:rsidR="00915CA0" w:rsidRPr="00546272">
        <w:rPr>
          <w:rFonts w:ascii="Arial" w:hAnsi="Arial" w:cs="Arial"/>
        </w:rPr>
        <w:t xml:space="preserve"> which impedes access to schools especially</w:t>
      </w:r>
      <w:r w:rsidR="00F84BA9" w:rsidRPr="00546272">
        <w:rPr>
          <w:rFonts w:ascii="Arial" w:hAnsi="Arial" w:cs="Arial"/>
        </w:rPr>
        <w:t xml:space="preserve"> for children with physical disabilities and those </w:t>
      </w:r>
      <w:r w:rsidR="00915CA0" w:rsidRPr="00546272">
        <w:rPr>
          <w:rFonts w:ascii="Arial" w:hAnsi="Arial" w:cs="Arial"/>
        </w:rPr>
        <w:t>living in rural areas.</w:t>
      </w:r>
      <w:r w:rsidR="00FE4798" w:rsidRPr="00575EE5">
        <w:rPr>
          <w:rStyle w:val="FootnoteReference"/>
          <w:rFonts w:ascii="Arial" w:hAnsi="Arial" w:cs="Arial"/>
        </w:rPr>
        <w:footnoteReference w:id="31"/>
      </w:r>
      <w:r w:rsidR="00FE4798" w:rsidRPr="00546272">
        <w:rPr>
          <w:rFonts w:ascii="Arial" w:hAnsi="Arial" w:cs="Arial"/>
        </w:rPr>
        <w:t xml:space="preserve"> </w:t>
      </w:r>
      <w:r w:rsidR="00915CA0" w:rsidRPr="00546272">
        <w:rPr>
          <w:rFonts w:ascii="Arial" w:hAnsi="Arial" w:cs="Arial"/>
        </w:rPr>
        <w:t>Bullying and discrimination of children with disabilities remain rampant in schools.</w:t>
      </w:r>
      <w:r w:rsidR="00FE4798" w:rsidRPr="00575EE5">
        <w:rPr>
          <w:rStyle w:val="FootnoteReference"/>
          <w:rFonts w:ascii="Arial" w:hAnsi="Arial" w:cs="Arial"/>
        </w:rPr>
        <w:footnoteReference w:id="32"/>
      </w:r>
      <w:r w:rsidR="009456A0" w:rsidRPr="00546272">
        <w:rPr>
          <w:rFonts w:ascii="Arial" w:hAnsi="Arial" w:cs="Arial"/>
        </w:rPr>
        <w:t xml:space="preserve"> </w:t>
      </w:r>
      <w:r w:rsidR="00915CA0" w:rsidRPr="00546272">
        <w:rPr>
          <w:rFonts w:ascii="Arial" w:hAnsi="Arial" w:cs="Arial"/>
        </w:rPr>
        <w:t xml:space="preserve">Indeed, a national </w:t>
      </w:r>
      <w:r w:rsidR="00F84BA9" w:rsidRPr="00546272">
        <w:rPr>
          <w:rFonts w:ascii="Arial" w:hAnsi="Arial" w:cs="Arial"/>
        </w:rPr>
        <w:t>study on persons with disabilities indicates that</w:t>
      </w:r>
      <w:r w:rsidR="00915CA0" w:rsidRPr="00546272">
        <w:rPr>
          <w:rFonts w:ascii="Arial" w:hAnsi="Arial" w:cs="Arial"/>
        </w:rPr>
        <w:t xml:space="preserve"> most children with disabilities face bullying and teasing in schools making some drop out of schools.</w:t>
      </w:r>
      <w:r w:rsidR="00F84BA9" w:rsidRPr="00575EE5">
        <w:rPr>
          <w:rStyle w:val="FootnoteReference"/>
          <w:rFonts w:ascii="Arial" w:hAnsi="Arial" w:cs="Arial"/>
        </w:rPr>
        <w:footnoteReference w:id="33"/>
      </w:r>
      <w:r w:rsidR="00915CA0" w:rsidRPr="00546272">
        <w:rPr>
          <w:rFonts w:ascii="Arial" w:hAnsi="Arial" w:cs="Arial"/>
        </w:rPr>
        <w:t xml:space="preserve"> </w:t>
      </w:r>
      <w:r w:rsidR="009456A0" w:rsidRPr="00546272">
        <w:rPr>
          <w:rFonts w:ascii="Arial" w:hAnsi="Arial" w:cs="Arial"/>
        </w:rPr>
        <w:t xml:space="preserve">The study shows that children who are in mainstream </w:t>
      </w:r>
      <w:r w:rsidR="00F84BA9" w:rsidRPr="00546272">
        <w:rPr>
          <w:rFonts w:ascii="Arial" w:hAnsi="Arial" w:cs="Arial"/>
        </w:rPr>
        <w:t xml:space="preserve">face frequent threats of being sent back to special schools if they </w:t>
      </w:r>
      <w:r w:rsidR="004A6B8F" w:rsidRPr="00546272">
        <w:rPr>
          <w:rFonts w:ascii="Arial" w:hAnsi="Arial" w:cs="Arial"/>
        </w:rPr>
        <w:t xml:space="preserve">fail to perform well. </w:t>
      </w:r>
      <w:r w:rsidR="009456A0" w:rsidRPr="00546272">
        <w:rPr>
          <w:rFonts w:ascii="Arial" w:hAnsi="Arial" w:cs="Arial"/>
        </w:rPr>
        <w:t xml:space="preserve"> </w:t>
      </w:r>
    </w:p>
    <w:p w14:paraId="053D4C52" w14:textId="764D6114" w:rsidR="00915CA0" w:rsidRPr="00575EE5" w:rsidRDefault="004A6B8F" w:rsidP="00546272">
      <w:pPr>
        <w:spacing w:line="360" w:lineRule="auto"/>
        <w:ind w:left="1440"/>
        <w:jc w:val="both"/>
        <w:rPr>
          <w:rFonts w:ascii="Arial" w:hAnsi="Arial" w:cs="Arial"/>
        </w:rPr>
      </w:pPr>
      <w:r w:rsidRPr="00575EE5">
        <w:rPr>
          <w:rFonts w:ascii="Arial" w:hAnsi="Arial" w:cs="Arial"/>
        </w:rPr>
        <w:t xml:space="preserve">“People recounted to the study how teachers threaten children that ‘they will have to go to Fusi Alofa’ if they do not achieve well, which is extremely demeaning. In </w:t>
      </w:r>
      <w:r w:rsidR="00616E2B" w:rsidRPr="00575EE5">
        <w:rPr>
          <w:rFonts w:ascii="Arial" w:hAnsi="Arial" w:cs="Arial"/>
        </w:rPr>
        <w:t>fact,</w:t>
      </w:r>
      <w:r w:rsidRPr="00575EE5">
        <w:rPr>
          <w:rFonts w:ascii="Arial" w:hAnsi="Arial" w:cs="Arial"/>
        </w:rPr>
        <w:t xml:space="preserve"> the term ‘Fusi Alofa’ has come to be synonymous with disability in Tuvalu and is sometimes used as a term of abuse”</w:t>
      </w:r>
      <w:r w:rsidRPr="00575EE5">
        <w:rPr>
          <w:rStyle w:val="FootnoteReference"/>
          <w:rFonts w:ascii="Arial" w:hAnsi="Arial" w:cs="Arial"/>
        </w:rPr>
        <w:footnoteReference w:id="34"/>
      </w:r>
    </w:p>
    <w:p w14:paraId="63B6259D" w14:textId="1D202E3A" w:rsidR="00616E2B" w:rsidRPr="00546272" w:rsidRDefault="00704359" w:rsidP="00546272">
      <w:pPr>
        <w:pStyle w:val="ListParagraph"/>
        <w:numPr>
          <w:ilvl w:val="0"/>
          <w:numId w:val="32"/>
        </w:numPr>
        <w:spacing w:line="360" w:lineRule="auto"/>
        <w:jc w:val="both"/>
        <w:rPr>
          <w:rFonts w:ascii="Arial" w:hAnsi="Arial" w:cs="Arial"/>
          <w:lang w:val="en-GB"/>
        </w:rPr>
      </w:pPr>
      <w:r w:rsidRPr="00546272">
        <w:rPr>
          <w:rFonts w:ascii="Arial" w:hAnsi="Arial" w:cs="Arial"/>
        </w:rPr>
        <w:t xml:space="preserve">In 2020, the Committee on the Rights of the Child (CRC Committee) raised its concerns over </w:t>
      </w:r>
      <w:r w:rsidR="00CF72B3" w:rsidRPr="00546272">
        <w:rPr>
          <w:rFonts w:ascii="Arial" w:hAnsi="Arial" w:cs="Arial"/>
        </w:rPr>
        <w:t xml:space="preserve">the ‘insufficient progress made in ensuring </w:t>
      </w:r>
      <w:r w:rsidR="00515CD0" w:rsidRPr="00546272">
        <w:rPr>
          <w:rFonts w:ascii="Arial" w:hAnsi="Arial" w:cs="Arial"/>
        </w:rPr>
        <w:t xml:space="preserve">access to </w:t>
      </w:r>
      <w:r w:rsidR="00CF72B3" w:rsidRPr="00546272">
        <w:rPr>
          <w:rFonts w:ascii="Arial" w:hAnsi="Arial" w:cs="Arial"/>
        </w:rPr>
        <w:t xml:space="preserve">inclusive education </w:t>
      </w:r>
      <w:r w:rsidR="00515CD0" w:rsidRPr="00546272">
        <w:rPr>
          <w:rFonts w:ascii="Arial" w:hAnsi="Arial" w:cs="Arial"/>
        </w:rPr>
        <w:t>by</w:t>
      </w:r>
      <w:r w:rsidR="00CF72B3" w:rsidRPr="00546272">
        <w:rPr>
          <w:rFonts w:ascii="Arial" w:hAnsi="Arial" w:cs="Arial"/>
        </w:rPr>
        <w:t xml:space="preserve"> children with disabilities</w:t>
      </w:r>
      <w:r w:rsidR="00752162">
        <w:rPr>
          <w:rFonts w:ascii="Arial" w:hAnsi="Arial" w:cs="Arial"/>
        </w:rPr>
        <w:t>’.</w:t>
      </w:r>
      <w:r w:rsidR="00752162">
        <w:rPr>
          <w:rStyle w:val="FootnoteReference"/>
          <w:rFonts w:ascii="Arial" w:hAnsi="Arial" w:cs="Arial"/>
        </w:rPr>
        <w:footnoteReference w:id="35"/>
      </w:r>
      <w:r w:rsidR="00752162">
        <w:rPr>
          <w:rFonts w:ascii="Arial" w:hAnsi="Arial" w:cs="Arial"/>
        </w:rPr>
        <w:t xml:space="preserve"> </w:t>
      </w:r>
      <w:r w:rsidR="00515CD0" w:rsidRPr="00546272">
        <w:rPr>
          <w:rFonts w:ascii="Arial" w:hAnsi="Arial" w:cs="Arial"/>
        </w:rPr>
        <w:t>The CRC Committee recommended that the State</w:t>
      </w:r>
      <w:r w:rsidR="00616E2B" w:rsidRPr="00546272">
        <w:rPr>
          <w:rFonts w:ascii="Arial" w:hAnsi="Arial" w:cs="Arial"/>
        </w:rPr>
        <w:t xml:space="preserve"> party with full and effective participation of children with disabilities to ‘[</w:t>
      </w:r>
      <w:r w:rsidR="00616E2B" w:rsidRPr="00546272">
        <w:rPr>
          <w:rFonts w:ascii="Arial" w:hAnsi="Arial" w:cs="Arial"/>
          <w:lang w:val="en-GB"/>
        </w:rPr>
        <w:t>E]nsure access for children with disabilities, including those with intellectual and psychosocial disabilities, to inclusive education in mainstream schools, with adequately trained teachers and professionals to provide individual support to them’</w:t>
      </w:r>
      <w:r w:rsidR="00752162">
        <w:rPr>
          <w:rStyle w:val="FootnoteReference"/>
          <w:rFonts w:ascii="Arial" w:hAnsi="Arial" w:cs="Arial"/>
          <w:lang w:val="en-GB"/>
        </w:rPr>
        <w:footnoteReference w:id="36"/>
      </w:r>
    </w:p>
    <w:p w14:paraId="26CF8449" w14:textId="28FA1A36" w:rsidR="00616E2B" w:rsidRPr="00546272" w:rsidRDefault="00616E2B" w:rsidP="00546272">
      <w:pPr>
        <w:pStyle w:val="Heading3"/>
        <w:spacing w:after="240"/>
        <w:rPr>
          <w:rFonts w:ascii="Arial" w:hAnsi="Arial" w:cs="Arial"/>
          <w:b/>
          <w:bCs/>
          <w:lang w:val="en-GB"/>
        </w:rPr>
      </w:pPr>
      <w:r w:rsidRPr="00546272">
        <w:rPr>
          <w:rFonts w:ascii="Arial" w:hAnsi="Arial" w:cs="Arial"/>
          <w:b/>
          <w:bCs/>
          <w:lang w:val="en-GB"/>
        </w:rPr>
        <w:t xml:space="preserve">Proposed </w:t>
      </w:r>
      <w:r w:rsidR="00546272" w:rsidRPr="00546272">
        <w:rPr>
          <w:rFonts w:ascii="Arial" w:hAnsi="Arial" w:cs="Arial"/>
          <w:b/>
          <w:bCs/>
          <w:lang w:val="en-GB"/>
        </w:rPr>
        <w:t>q</w:t>
      </w:r>
      <w:r w:rsidRPr="00546272">
        <w:rPr>
          <w:rFonts w:ascii="Arial" w:hAnsi="Arial" w:cs="Arial"/>
          <w:b/>
          <w:bCs/>
          <w:lang w:val="en-GB"/>
        </w:rPr>
        <w:t>uestions</w:t>
      </w:r>
    </w:p>
    <w:p w14:paraId="35BBD5E7" w14:textId="23D1A270" w:rsidR="00616E2B" w:rsidRPr="00575EE5" w:rsidRDefault="00FE0EA5" w:rsidP="007543CC">
      <w:pPr>
        <w:pStyle w:val="ListParagraph"/>
        <w:numPr>
          <w:ilvl w:val="0"/>
          <w:numId w:val="12"/>
        </w:numPr>
        <w:spacing w:line="360" w:lineRule="auto"/>
        <w:ind w:left="714" w:hanging="357"/>
        <w:contextualSpacing w:val="0"/>
        <w:jc w:val="both"/>
        <w:rPr>
          <w:rFonts w:ascii="Arial" w:hAnsi="Arial" w:cs="Arial"/>
          <w:lang w:val="en-GB"/>
        </w:rPr>
      </w:pPr>
      <w:r w:rsidRPr="00575EE5">
        <w:rPr>
          <w:rFonts w:ascii="Arial" w:hAnsi="Arial" w:cs="Arial"/>
          <w:lang w:val="en-GB"/>
        </w:rPr>
        <w:t>What steps has the State taken to ensure that children with disabilities have access to inclusive education including provision of reasonable accommodation in school</w:t>
      </w:r>
      <w:r w:rsidR="00BC1CFC">
        <w:rPr>
          <w:rFonts w:ascii="Arial" w:hAnsi="Arial" w:cs="Arial"/>
          <w:lang w:val="en-GB"/>
        </w:rPr>
        <w:t>s</w:t>
      </w:r>
      <w:r w:rsidRPr="00575EE5">
        <w:rPr>
          <w:rFonts w:ascii="Arial" w:hAnsi="Arial" w:cs="Arial"/>
          <w:lang w:val="en-GB"/>
        </w:rPr>
        <w:t>, availability of trained teachers, availability of transport among others?</w:t>
      </w:r>
    </w:p>
    <w:p w14:paraId="2ADD7768" w14:textId="0303D923" w:rsidR="00FE0EA5" w:rsidRPr="00575EE5" w:rsidRDefault="00FE0EA5" w:rsidP="007543CC">
      <w:pPr>
        <w:pStyle w:val="ListParagraph"/>
        <w:numPr>
          <w:ilvl w:val="0"/>
          <w:numId w:val="12"/>
        </w:numPr>
        <w:spacing w:line="360" w:lineRule="auto"/>
        <w:ind w:left="714" w:hanging="357"/>
        <w:contextualSpacing w:val="0"/>
        <w:jc w:val="both"/>
        <w:rPr>
          <w:rFonts w:ascii="Arial" w:hAnsi="Arial" w:cs="Arial"/>
          <w:lang w:val="en-GB"/>
        </w:rPr>
      </w:pPr>
      <w:r w:rsidRPr="00575EE5">
        <w:rPr>
          <w:rFonts w:ascii="Arial" w:hAnsi="Arial" w:cs="Arial"/>
          <w:lang w:val="en-GB"/>
        </w:rPr>
        <w:t xml:space="preserve">Can the State outline steps being undertaken to ensure that inclusive education of children with disabilities is legally recognized including through </w:t>
      </w:r>
      <w:r w:rsidR="00637760" w:rsidRPr="00575EE5">
        <w:rPr>
          <w:rFonts w:ascii="Arial" w:hAnsi="Arial" w:cs="Arial"/>
          <w:lang w:val="en-GB"/>
        </w:rPr>
        <w:t xml:space="preserve">development and adoption of </w:t>
      </w:r>
      <w:r w:rsidR="00637760" w:rsidRPr="00575EE5">
        <w:rPr>
          <w:rFonts w:ascii="Arial" w:hAnsi="Arial" w:cs="Arial"/>
        </w:rPr>
        <w:t>an Inclusive Education Policy and Framework as provided in Tuvalu Education Sector Plan (TESP III 2016-2020)</w:t>
      </w:r>
    </w:p>
    <w:p w14:paraId="52315B0F" w14:textId="7AABC721" w:rsidR="00FE0EA5" w:rsidRPr="00575EE5" w:rsidRDefault="00FE0EA5" w:rsidP="007543CC">
      <w:pPr>
        <w:pStyle w:val="ListParagraph"/>
        <w:numPr>
          <w:ilvl w:val="0"/>
          <w:numId w:val="12"/>
        </w:numPr>
        <w:spacing w:line="360" w:lineRule="auto"/>
        <w:ind w:left="714" w:hanging="357"/>
        <w:contextualSpacing w:val="0"/>
        <w:jc w:val="both"/>
        <w:rPr>
          <w:rFonts w:ascii="Arial" w:hAnsi="Arial" w:cs="Arial"/>
          <w:lang w:val="en-GB"/>
        </w:rPr>
      </w:pPr>
      <w:r w:rsidRPr="00575EE5">
        <w:rPr>
          <w:rFonts w:ascii="Arial" w:hAnsi="Arial" w:cs="Arial"/>
          <w:lang w:val="en-GB"/>
        </w:rPr>
        <w:t>What steps is the State taking to prevent and end discrimination against children with disabilities in schools including ending bullying and teasing</w:t>
      </w:r>
      <w:r w:rsidR="0042036F" w:rsidRPr="00575EE5">
        <w:rPr>
          <w:rFonts w:ascii="Arial" w:hAnsi="Arial" w:cs="Arial"/>
          <w:lang w:val="en-GB"/>
        </w:rPr>
        <w:t>?</w:t>
      </w:r>
    </w:p>
    <w:p w14:paraId="2B034356" w14:textId="306C0E16" w:rsidR="0042036F" w:rsidRPr="00575EE5" w:rsidRDefault="0042036F" w:rsidP="007543CC">
      <w:pPr>
        <w:pStyle w:val="ListParagraph"/>
        <w:numPr>
          <w:ilvl w:val="0"/>
          <w:numId w:val="12"/>
        </w:numPr>
        <w:spacing w:line="360" w:lineRule="auto"/>
        <w:ind w:left="714" w:hanging="357"/>
        <w:contextualSpacing w:val="0"/>
        <w:jc w:val="both"/>
        <w:rPr>
          <w:rFonts w:ascii="Arial" w:hAnsi="Arial" w:cs="Arial"/>
          <w:lang w:val="en-GB"/>
        </w:rPr>
      </w:pPr>
      <w:r w:rsidRPr="00575EE5">
        <w:rPr>
          <w:rFonts w:ascii="Arial" w:hAnsi="Arial" w:cs="Arial"/>
          <w:lang w:val="en-GB"/>
        </w:rPr>
        <w:t xml:space="preserve">Can the State provide disaggregated data by sex, </w:t>
      </w:r>
      <w:r w:rsidR="00637760" w:rsidRPr="00575EE5">
        <w:rPr>
          <w:rFonts w:ascii="Arial" w:hAnsi="Arial" w:cs="Arial"/>
          <w:lang w:val="en-GB"/>
        </w:rPr>
        <w:t>region,</w:t>
      </w:r>
      <w:r w:rsidRPr="00575EE5">
        <w:rPr>
          <w:rFonts w:ascii="Arial" w:hAnsi="Arial" w:cs="Arial"/>
          <w:lang w:val="en-GB"/>
        </w:rPr>
        <w:t xml:space="preserve"> and </w:t>
      </w:r>
      <w:r w:rsidR="00BC1CFC">
        <w:rPr>
          <w:rFonts w:ascii="Arial" w:hAnsi="Arial" w:cs="Arial"/>
          <w:lang w:val="en-GB"/>
        </w:rPr>
        <w:t xml:space="preserve">impairment </w:t>
      </w:r>
      <w:r w:rsidRPr="00575EE5">
        <w:rPr>
          <w:rFonts w:ascii="Arial" w:hAnsi="Arial" w:cs="Arial"/>
          <w:lang w:val="en-GB"/>
        </w:rPr>
        <w:t>type of children with disabilities currently in learning institutions?</w:t>
      </w:r>
    </w:p>
    <w:p w14:paraId="3725D230" w14:textId="5881E1F6" w:rsidR="006E742B" w:rsidRPr="00546272" w:rsidRDefault="00546272" w:rsidP="00546272">
      <w:pPr>
        <w:pStyle w:val="Heading2"/>
        <w:spacing w:after="240"/>
        <w:rPr>
          <w:rFonts w:ascii="Arial" w:hAnsi="Arial" w:cs="Arial"/>
          <w:b/>
          <w:bCs/>
          <w:sz w:val="24"/>
          <w:szCs w:val="24"/>
        </w:rPr>
      </w:pPr>
      <w:r w:rsidRPr="00546272">
        <w:rPr>
          <w:rFonts w:ascii="Arial" w:hAnsi="Arial" w:cs="Arial"/>
          <w:b/>
          <w:bCs/>
          <w:sz w:val="24"/>
          <w:szCs w:val="24"/>
        </w:rPr>
        <w:t>Health</w:t>
      </w:r>
      <w:r>
        <w:rPr>
          <w:rFonts w:ascii="Arial" w:hAnsi="Arial" w:cs="Arial"/>
          <w:b/>
          <w:bCs/>
          <w:sz w:val="24"/>
          <w:szCs w:val="24"/>
        </w:rPr>
        <w:t xml:space="preserve"> </w:t>
      </w:r>
      <w:r w:rsidRPr="00546272">
        <w:rPr>
          <w:rFonts w:ascii="Arial" w:hAnsi="Arial" w:cs="Arial"/>
          <w:b/>
          <w:bCs/>
          <w:sz w:val="24"/>
          <w:szCs w:val="24"/>
        </w:rPr>
        <w:t>(art.25)</w:t>
      </w:r>
    </w:p>
    <w:p w14:paraId="40FD46AA" w14:textId="69EC1241" w:rsidR="006E742B" w:rsidRPr="00546272" w:rsidRDefault="00F20502" w:rsidP="00546272">
      <w:pPr>
        <w:pStyle w:val="ListParagraph"/>
        <w:numPr>
          <w:ilvl w:val="0"/>
          <w:numId w:val="32"/>
        </w:numPr>
        <w:spacing w:line="360" w:lineRule="auto"/>
        <w:ind w:left="714" w:hanging="357"/>
        <w:contextualSpacing w:val="0"/>
        <w:jc w:val="both"/>
        <w:rPr>
          <w:rFonts w:ascii="Arial" w:hAnsi="Arial" w:cs="Arial"/>
        </w:rPr>
      </w:pPr>
      <w:r w:rsidRPr="00546272">
        <w:rPr>
          <w:rFonts w:ascii="Arial" w:hAnsi="Arial" w:cs="Arial"/>
        </w:rPr>
        <w:t>Access to health services is often a challenge for persons with disabilities.</w:t>
      </w:r>
      <w:r w:rsidR="005C1226" w:rsidRPr="00546272">
        <w:rPr>
          <w:rFonts w:ascii="Arial" w:hAnsi="Arial" w:cs="Arial"/>
        </w:rPr>
        <w:t xml:space="preserve"> </w:t>
      </w:r>
      <w:r w:rsidR="00742BCD" w:rsidRPr="00546272">
        <w:rPr>
          <w:rFonts w:ascii="Arial" w:hAnsi="Arial" w:cs="Arial"/>
        </w:rPr>
        <w:t>There are</w:t>
      </w:r>
      <w:r w:rsidR="005C1226" w:rsidRPr="00546272">
        <w:rPr>
          <w:rFonts w:ascii="Arial" w:hAnsi="Arial" w:cs="Arial"/>
        </w:rPr>
        <w:t xml:space="preserve"> </w:t>
      </w:r>
      <w:r w:rsidR="00D97F43" w:rsidRPr="00546272">
        <w:rPr>
          <w:rFonts w:ascii="Arial" w:hAnsi="Arial" w:cs="Arial"/>
        </w:rPr>
        <w:t>various</w:t>
      </w:r>
      <w:r w:rsidR="00C9046B" w:rsidRPr="00546272">
        <w:rPr>
          <w:rFonts w:ascii="Arial" w:hAnsi="Arial" w:cs="Arial"/>
        </w:rPr>
        <w:t xml:space="preserve"> </w:t>
      </w:r>
      <w:r w:rsidR="005C1226" w:rsidRPr="00546272">
        <w:rPr>
          <w:rFonts w:ascii="Arial" w:hAnsi="Arial" w:cs="Arial"/>
        </w:rPr>
        <w:t xml:space="preserve">existing barriers </w:t>
      </w:r>
      <w:r w:rsidR="00E40257" w:rsidRPr="00546272">
        <w:rPr>
          <w:rFonts w:ascii="Arial" w:hAnsi="Arial" w:cs="Arial"/>
        </w:rPr>
        <w:t xml:space="preserve">that </w:t>
      </w:r>
      <w:r w:rsidR="00C9046B" w:rsidRPr="00546272">
        <w:rPr>
          <w:rFonts w:ascii="Arial" w:hAnsi="Arial" w:cs="Arial"/>
        </w:rPr>
        <w:t xml:space="preserve">range from inaccessible infrastructure, lack of trained healthcare professionals to assist persons with disabilities, </w:t>
      </w:r>
      <w:r w:rsidR="00E40257" w:rsidRPr="00546272">
        <w:rPr>
          <w:rFonts w:ascii="Arial" w:hAnsi="Arial" w:cs="Arial"/>
        </w:rPr>
        <w:t xml:space="preserve">lack of sign language interpreters </w:t>
      </w:r>
      <w:r w:rsidR="00D97F43" w:rsidRPr="00546272">
        <w:rPr>
          <w:rFonts w:ascii="Arial" w:hAnsi="Arial" w:cs="Arial"/>
        </w:rPr>
        <w:t>among others</w:t>
      </w:r>
      <w:r w:rsidR="00E40257" w:rsidRPr="00546272">
        <w:rPr>
          <w:rFonts w:ascii="Arial" w:hAnsi="Arial" w:cs="Arial"/>
        </w:rPr>
        <w:t xml:space="preserve">. </w:t>
      </w:r>
      <w:r w:rsidR="00182ACA" w:rsidRPr="00546272">
        <w:rPr>
          <w:rFonts w:ascii="Arial" w:hAnsi="Arial" w:cs="Arial"/>
        </w:rPr>
        <w:t xml:space="preserve"> </w:t>
      </w:r>
      <w:r w:rsidR="00901F4F" w:rsidRPr="00546272">
        <w:rPr>
          <w:rFonts w:ascii="Arial" w:hAnsi="Arial" w:cs="Arial"/>
        </w:rPr>
        <w:t>Health</w:t>
      </w:r>
      <w:r w:rsidR="0069275E" w:rsidRPr="00546272">
        <w:rPr>
          <w:rFonts w:ascii="Arial" w:hAnsi="Arial" w:cs="Arial"/>
        </w:rPr>
        <w:t xml:space="preserve"> services are provided by the public sector as there is no private health sector and are free of charge to citizens of Tuvalu. Overseas treatments must be self-funded.</w:t>
      </w:r>
    </w:p>
    <w:p w14:paraId="4F8CCFAF" w14:textId="3798D0CB" w:rsidR="001C4E8E" w:rsidRPr="00546272" w:rsidRDefault="001C4E8E" w:rsidP="00546272">
      <w:pPr>
        <w:pStyle w:val="ListParagraph"/>
        <w:numPr>
          <w:ilvl w:val="0"/>
          <w:numId w:val="32"/>
        </w:numPr>
        <w:spacing w:line="360" w:lineRule="auto"/>
        <w:ind w:left="714" w:hanging="357"/>
        <w:contextualSpacing w:val="0"/>
        <w:jc w:val="both"/>
        <w:rPr>
          <w:rFonts w:ascii="Arial" w:hAnsi="Arial" w:cs="Arial"/>
        </w:rPr>
      </w:pPr>
      <w:r w:rsidRPr="00546272">
        <w:rPr>
          <w:rFonts w:ascii="Arial" w:hAnsi="Arial" w:cs="Arial"/>
        </w:rPr>
        <w:t xml:space="preserve">The health system lacks the </w:t>
      </w:r>
      <w:r w:rsidR="00D97F43" w:rsidRPr="00546272">
        <w:rPr>
          <w:rFonts w:ascii="Arial" w:hAnsi="Arial" w:cs="Arial"/>
        </w:rPr>
        <w:t>much-needed</w:t>
      </w:r>
      <w:r w:rsidRPr="00546272">
        <w:rPr>
          <w:rFonts w:ascii="Arial" w:hAnsi="Arial" w:cs="Arial"/>
        </w:rPr>
        <w:t xml:space="preserve"> specialist care specifically i</w:t>
      </w:r>
      <w:r w:rsidR="00F636BD" w:rsidRPr="00546272">
        <w:rPr>
          <w:rFonts w:ascii="Arial" w:hAnsi="Arial" w:cs="Arial"/>
        </w:rPr>
        <w:t>ncluding mental health care</w:t>
      </w:r>
      <w:r w:rsidRPr="00546272">
        <w:rPr>
          <w:rFonts w:ascii="Arial" w:hAnsi="Arial" w:cs="Arial"/>
        </w:rPr>
        <w:t xml:space="preserve"> for persons with psychosocial disabilities</w:t>
      </w:r>
      <w:r w:rsidR="000C6257" w:rsidRPr="00546272">
        <w:rPr>
          <w:rFonts w:ascii="Arial" w:hAnsi="Arial" w:cs="Arial"/>
        </w:rPr>
        <w:t xml:space="preserve"> a challenge that the Tuvalu admits in the State report.</w:t>
      </w:r>
      <w:r w:rsidR="000C6257" w:rsidRPr="00575EE5">
        <w:rPr>
          <w:rStyle w:val="FootnoteReference"/>
          <w:rFonts w:ascii="Arial" w:hAnsi="Arial" w:cs="Arial"/>
        </w:rPr>
        <w:footnoteReference w:id="37"/>
      </w:r>
    </w:p>
    <w:p w14:paraId="6DAF7F29" w14:textId="377893FA" w:rsidR="00D97F43" w:rsidRPr="00546272" w:rsidRDefault="00D97F43" w:rsidP="00546272">
      <w:pPr>
        <w:pStyle w:val="ListParagraph"/>
        <w:numPr>
          <w:ilvl w:val="0"/>
          <w:numId w:val="32"/>
        </w:numPr>
        <w:spacing w:line="360" w:lineRule="auto"/>
        <w:ind w:left="714" w:hanging="357"/>
        <w:contextualSpacing w:val="0"/>
        <w:jc w:val="both"/>
        <w:rPr>
          <w:rFonts w:ascii="Arial" w:hAnsi="Arial" w:cs="Arial"/>
        </w:rPr>
      </w:pPr>
      <w:r w:rsidRPr="00546272">
        <w:rPr>
          <w:rFonts w:ascii="Arial" w:hAnsi="Arial" w:cs="Arial"/>
        </w:rPr>
        <w:t>On access to sexual and reproductive health and services, a national study on persons with disabilities revealed that</w:t>
      </w:r>
      <w:r w:rsidR="00F636BD" w:rsidRPr="00546272">
        <w:rPr>
          <w:rFonts w:ascii="Arial" w:hAnsi="Arial" w:cs="Arial"/>
        </w:rPr>
        <w:t xml:space="preserve"> about 30.5% of women with disabilities have access to modern contraception.</w:t>
      </w:r>
      <w:r w:rsidR="00F636BD" w:rsidRPr="00575EE5">
        <w:rPr>
          <w:rStyle w:val="FootnoteReference"/>
          <w:rFonts w:ascii="Arial" w:hAnsi="Arial" w:cs="Arial"/>
        </w:rPr>
        <w:footnoteReference w:id="38"/>
      </w:r>
      <w:r w:rsidR="00F636BD" w:rsidRPr="00546272">
        <w:rPr>
          <w:rFonts w:ascii="Arial" w:hAnsi="Arial" w:cs="Arial"/>
        </w:rPr>
        <w:t xml:space="preserve"> The report also revealed that </w:t>
      </w:r>
      <w:r w:rsidR="00035423" w:rsidRPr="00546272">
        <w:rPr>
          <w:rFonts w:ascii="Arial" w:hAnsi="Arial" w:cs="Arial"/>
        </w:rPr>
        <w:t>the Tuvalu Family Health Association (TuFHA) which provides SRH services had a clinic in Funafuti and outreach clinics but did not target persons with disabilities in its outreaches though services were open to them.</w:t>
      </w:r>
      <w:r w:rsidR="00035423" w:rsidRPr="00575EE5">
        <w:rPr>
          <w:rStyle w:val="FootnoteReference"/>
          <w:rFonts w:ascii="Arial" w:hAnsi="Arial" w:cs="Arial"/>
        </w:rPr>
        <w:footnoteReference w:id="39"/>
      </w:r>
      <w:r w:rsidR="00035423" w:rsidRPr="00546272">
        <w:rPr>
          <w:rFonts w:ascii="Arial" w:hAnsi="Arial" w:cs="Arial"/>
        </w:rPr>
        <w:t xml:space="preserve"> The lack of targeted campaign has negative impact on uptake of SRH services hence the low percentage of those accessing services. </w:t>
      </w:r>
    </w:p>
    <w:p w14:paraId="6885159F" w14:textId="0EDC8F11" w:rsidR="00035423" w:rsidRPr="00546272" w:rsidRDefault="00035423" w:rsidP="00546272">
      <w:pPr>
        <w:pStyle w:val="Heading3"/>
        <w:spacing w:after="240"/>
        <w:rPr>
          <w:rFonts w:ascii="Arial" w:hAnsi="Arial" w:cs="Arial"/>
          <w:b/>
          <w:bCs/>
        </w:rPr>
      </w:pPr>
      <w:r w:rsidRPr="00546272">
        <w:rPr>
          <w:rFonts w:ascii="Arial" w:hAnsi="Arial" w:cs="Arial"/>
          <w:b/>
          <w:bCs/>
        </w:rPr>
        <w:t xml:space="preserve">Proposed </w:t>
      </w:r>
      <w:r w:rsidR="00546272" w:rsidRPr="00546272">
        <w:rPr>
          <w:rFonts w:ascii="Arial" w:hAnsi="Arial" w:cs="Arial"/>
          <w:b/>
          <w:bCs/>
        </w:rPr>
        <w:t>q</w:t>
      </w:r>
      <w:r w:rsidRPr="00546272">
        <w:rPr>
          <w:rFonts w:ascii="Arial" w:hAnsi="Arial" w:cs="Arial"/>
          <w:b/>
          <w:bCs/>
        </w:rPr>
        <w:t>uestions</w:t>
      </w:r>
    </w:p>
    <w:p w14:paraId="2670084C" w14:textId="06A50F1C" w:rsidR="00035423" w:rsidRPr="00575EE5" w:rsidRDefault="001D28CF" w:rsidP="007543CC">
      <w:pPr>
        <w:pStyle w:val="ListParagraph"/>
        <w:numPr>
          <w:ilvl w:val="0"/>
          <w:numId w:val="15"/>
        </w:numPr>
        <w:spacing w:line="360" w:lineRule="auto"/>
        <w:ind w:left="714" w:hanging="357"/>
        <w:contextualSpacing w:val="0"/>
        <w:jc w:val="both"/>
        <w:rPr>
          <w:rFonts w:ascii="Arial" w:hAnsi="Arial" w:cs="Arial"/>
        </w:rPr>
      </w:pPr>
      <w:r w:rsidRPr="00575EE5">
        <w:rPr>
          <w:rFonts w:ascii="Arial" w:hAnsi="Arial" w:cs="Arial"/>
        </w:rPr>
        <w:t xml:space="preserve">What measures is the State taking to ensure accessibility of health care services including mental health services? </w:t>
      </w:r>
    </w:p>
    <w:p w14:paraId="0541646A" w14:textId="50E55BCC" w:rsidR="001D28CF" w:rsidRPr="00575EE5" w:rsidRDefault="001D28CF" w:rsidP="007543CC">
      <w:pPr>
        <w:pStyle w:val="ListParagraph"/>
        <w:numPr>
          <w:ilvl w:val="0"/>
          <w:numId w:val="15"/>
        </w:numPr>
        <w:spacing w:line="360" w:lineRule="auto"/>
        <w:ind w:left="714" w:hanging="357"/>
        <w:contextualSpacing w:val="0"/>
        <w:jc w:val="both"/>
        <w:rPr>
          <w:rFonts w:ascii="Arial" w:hAnsi="Arial" w:cs="Arial"/>
        </w:rPr>
      </w:pPr>
      <w:r w:rsidRPr="00575EE5">
        <w:rPr>
          <w:rFonts w:ascii="Arial" w:hAnsi="Arial" w:cs="Arial"/>
        </w:rPr>
        <w:t xml:space="preserve">What steps has the State taken to ensure that women with disabilities have access to sexual and reproductive health services and information in accessible formats? </w:t>
      </w:r>
    </w:p>
    <w:p w14:paraId="09FF843E" w14:textId="6201BEC7" w:rsidR="001D28CF" w:rsidRPr="00575EE5" w:rsidRDefault="001D28CF" w:rsidP="007543CC">
      <w:pPr>
        <w:pStyle w:val="ListParagraph"/>
        <w:numPr>
          <w:ilvl w:val="0"/>
          <w:numId w:val="15"/>
        </w:numPr>
        <w:spacing w:line="360" w:lineRule="auto"/>
        <w:ind w:left="714" w:hanging="357"/>
        <w:contextualSpacing w:val="0"/>
        <w:jc w:val="both"/>
        <w:rPr>
          <w:rFonts w:ascii="Arial" w:hAnsi="Arial" w:cs="Arial"/>
        </w:rPr>
      </w:pPr>
      <w:r w:rsidRPr="00575EE5">
        <w:rPr>
          <w:rFonts w:ascii="Arial" w:hAnsi="Arial" w:cs="Arial"/>
        </w:rPr>
        <w:t>Can the State provide information on measures taken to ensure physical accessibility of health facilities, availability of sign language services and alternative communication</w:t>
      </w:r>
      <w:r w:rsidR="00356AD6" w:rsidRPr="00575EE5">
        <w:rPr>
          <w:rFonts w:ascii="Arial" w:hAnsi="Arial" w:cs="Arial"/>
        </w:rPr>
        <w:t>?</w:t>
      </w:r>
    </w:p>
    <w:p w14:paraId="72563F82" w14:textId="60512691" w:rsidR="00C94ED8" w:rsidRPr="00546272" w:rsidRDefault="00C94ED8" w:rsidP="00546272">
      <w:pPr>
        <w:pStyle w:val="Heading2"/>
        <w:spacing w:after="240"/>
        <w:rPr>
          <w:rFonts w:ascii="Arial" w:hAnsi="Arial" w:cs="Arial"/>
          <w:b/>
          <w:bCs/>
          <w:sz w:val="24"/>
          <w:szCs w:val="24"/>
        </w:rPr>
      </w:pPr>
      <w:r w:rsidRPr="00546272">
        <w:rPr>
          <w:rFonts w:ascii="Arial" w:hAnsi="Arial" w:cs="Arial"/>
          <w:b/>
          <w:bCs/>
          <w:sz w:val="24"/>
          <w:szCs w:val="24"/>
        </w:rPr>
        <w:t>Work and Employment</w:t>
      </w:r>
      <w:r w:rsidR="00546272" w:rsidRPr="00546272">
        <w:rPr>
          <w:rFonts w:ascii="Arial" w:hAnsi="Arial" w:cs="Arial"/>
          <w:b/>
          <w:bCs/>
          <w:sz w:val="24"/>
          <w:szCs w:val="24"/>
        </w:rPr>
        <w:t xml:space="preserve"> (art.27)</w:t>
      </w:r>
    </w:p>
    <w:p w14:paraId="37FC9B06" w14:textId="7ABE3ECA" w:rsidR="001C4E8E" w:rsidRPr="00546272" w:rsidRDefault="00022794" w:rsidP="00546272">
      <w:pPr>
        <w:pStyle w:val="ListParagraph"/>
        <w:numPr>
          <w:ilvl w:val="0"/>
          <w:numId w:val="32"/>
        </w:numPr>
        <w:spacing w:line="360" w:lineRule="auto"/>
        <w:ind w:left="714" w:hanging="357"/>
        <w:contextualSpacing w:val="0"/>
        <w:jc w:val="both"/>
        <w:rPr>
          <w:rFonts w:ascii="Arial" w:hAnsi="Arial" w:cs="Arial"/>
        </w:rPr>
      </w:pPr>
      <w:r w:rsidRPr="00546272">
        <w:rPr>
          <w:rFonts w:ascii="Arial" w:hAnsi="Arial" w:cs="Arial"/>
        </w:rPr>
        <w:t>Employment opportunities are very scarc</w:t>
      </w:r>
      <w:r w:rsidR="001D225D" w:rsidRPr="00546272">
        <w:rPr>
          <w:rFonts w:ascii="Arial" w:hAnsi="Arial" w:cs="Arial"/>
        </w:rPr>
        <w:t>e for persons with disabilities</w:t>
      </w:r>
      <w:r w:rsidR="003B6421">
        <w:rPr>
          <w:rFonts w:ascii="Arial" w:hAnsi="Arial" w:cs="Arial"/>
        </w:rPr>
        <w:t xml:space="preserve"> </w:t>
      </w:r>
      <w:r w:rsidR="00163C81" w:rsidRPr="00546272">
        <w:rPr>
          <w:rFonts w:ascii="Arial" w:hAnsi="Arial" w:cs="Arial"/>
        </w:rPr>
        <w:t>despite enactment of progressive employment Act.</w:t>
      </w:r>
      <w:r w:rsidR="007543CC" w:rsidRPr="00546272">
        <w:rPr>
          <w:rFonts w:ascii="Arial" w:hAnsi="Arial" w:cs="Arial"/>
        </w:rPr>
        <w:t xml:space="preserve"> </w:t>
      </w:r>
      <w:r w:rsidR="00893C7E" w:rsidRPr="00546272">
        <w:rPr>
          <w:rFonts w:ascii="Arial" w:hAnsi="Arial" w:cs="Arial"/>
        </w:rPr>
        <w:t xml:space="preserve">Part 5 of the Labour and Employment Act 2017 </w:t>
      </w:r>
      <w:r w:rsidR="004A2112" w:rsidRPr="00546272">
        <w:rPr>
          <w:rFonts w:ascii="Arial" w:hAnsi="Arial" w:cs="Arial"/>
        </w:rPr>
        <w:t>reaffirms the right to</w:t>
      </w:r>
      <w:r w:rsidR="00893C7E" w:rsidRPr="00546272">
        <w:rPr>
          <w:rFonts w:ascii="Arial" w:hAnsi="Arial" w:cs="Arial"/>
        </w:rPr>
        <w:t xml:space="preserve"> equal employment opportunities. </w:t>
      </w:r>
      <w:r w:rsidR="00AD509C" w:rsidRPr="00546272">
        <w:rPr>
          <w:rFonts w:ascii="Arial" w:hAnsi="Arial" w:cs="Arial"/>
        </w:rPr>
        <w:t xml:space="preserve">Section 50 </w:t>
      </w:r>
      <w:r w:rsidR="004A2112" w:rsidRPr="00546272">
        <w:rPr>
          <w:rFonts w:ascii="Arial" w:hAnsi="Arial" w:cs="Arial"/>
        </w:rPr>
        <w:t xml:space="preserve">of the Labour and Employment Act, 2017, explicitly </w:t>
      </w:r>
      <w:r w:rsidR="00AD509C" w:rsidRPr="00546272">
        <w:rPr>
          <w:rFonts w:ascii="Arial" w:hAnsi="Arial" w:cs="Arial"/>
        </w:rPr>
        <w:t>prohibits discrimination in employment</w:t>
      </w:r>
      <w:r w:rsidR="004A2112" w:rsidRPr="00546272">
        <w:rPr>
          <w:rFonts w:ascii="Arial" w:hAnsi="Arial" w:cs="Arial"/>
        </w:rPr>
        <w:t xml:space="preserve"> on the basis of disability</w:t>
      </w:r>
      <w:r w:rsidR="00AD509C" w:rsidRPr="00546272">
        <w:rPr>
          <w:rFonts w:ascii="Arial" w:hAnsi="Arial" w:cs="Arial"/>
        </w:rPr>
        <w:t xml:space="preserve">. </w:t>
      </w:r>
      <w:r w:rsidR="004A2112" w:rsidRPr="00546272">
        <w:rPr>
          <w:rFonts w:ascii="Arial" w:hAnsi="Arial" w:cs="Arial"/>
        </w:rPr>
        <w:t>Section 50 (1)</w:t>
      </w:r>
      <w:r w:rsidR="00AD509C" w:rsidRPr="00546272">
        <w:rPr>
          <w:rFonts w:ascii="Arial" w:hAnsi="Arial" w:cs="Arial"/>
        </w:rPr>
        <w:t xml:space="preserve"> states that, “an employer shall not discriminate, directly or indirectly, against any employee or prospective employee to recruitment, training, promotion, terms and conditions of employment, termination of employment or other matters arising out of employment relationship, for a prohibited reason”</w:t>
      </w:r>
      <w:bookmarkStart w:id="12" w:name="_Ref35264798"/>
      <w:r w:rsidR="00AD509C" w:rsidRPr="00575EE5">
        <w:rPr>
          <w:rStyle w:val="FootnoteReference"/>
          <w:rFonts w:ascii="Arial" w:hAnsi="Arial" w:cs="Arial"/>
        </w:rPr>
        <w:footnoteReference w:id="40"/>
      </w:r>
      <w:bookmarkEnd w:id="12"/>
      <w:r w:rsidR="00AD509C" w:rsidRPr="00546272">
        <w:rPr>
          <w:rFonts w:ascii="Arial" w:hAnsi="Arial" w:cs="Arial"/>
        </w:rPr>
        <w:t>.</w:t>
      </w:r>
      <w:r w:rsidR="004A2112" w:rsidRPr="00546272">
        <w:rPr>
          <w:rFonts w:ascii="Arial" w:hAnsi="Arial" w:cs="Arial"/>
        </w:rPr>
        <w:t xml:space="preserve">Section 50 </w:t>
      </w:r>
      <w:r w:rsidR="00163C81" w:rsidRPr="00546272">
        <w:rPr>
          <w:rFonts w:ascii="Arial" w:hAnsi="Arial" w:cs="Arial"/>
        </w:rPr>
        <w:t>(2) (c) defines</w:t>
      </w:r>
      <w:r w:rsidR="004A2112" w:rsidRPr="00546272">
        <w:rPr>
          <w:rFonts w:ascii="Arial" w:hAnsi="Arial" w:cs="Arial"/>
        </w:rPr>
        <w:t xml:space="preserve"> ‘prohibited reason’ to include disability thus explicitly </w:t>
      </w:r>
      <w:r w:rsidR="0059735C" w:rsidRPr="00546272">
        <w:rPr>
          <w:rFonts w:ascii="Arial" w:hAnsi="Arial" w:cs="Arial"/>
        </w:rPr>
        <w:t>prohibiting discrimination in employment on basis of disability.</w:t>
      </w:r>
    </w:p>
    <w:p w14:paraId="11540FDF" w14:textId="5B264FBD" w:rsidR="009D5A24" w:rsidRPr="00546272" w:rsidRDefault="0059735C" w:rsidP="00546272">
      <w:pPr>
        <w:pStyle w:val="ListParagraph"/>
        <w:numPr>
          <w:ilvl w:val="0"/>
          <w:numId w:val="32"/>
        </w:numPr>
        <w:spacing w:line="360" w:lineRule="auto"/>
        <w:ind w:left="714" w:hanging="357"/>
        <w:contextualSpacing w:val="0"/>
        <w:jc w:val="both"/>
        <w:rPr>
          <w:rFonts w:ascii="Arial" w:hAnsi="Arial" w:cs="Arial"/>
        </w:rPr>
      </w:pPr>
      <w:r w:rsidRPr="00546272">
        <w:rPr>
          <w:rFonts w:ascii="Arial" w:hAnsi="Arial" w:cs="Arial"/>
        </w:rPr>
        <w:t>Section 51(</w:t>
      </w:r>
      <w:r w:rsidR="007543CC" w:rsidRPr="00546272">
        <w:rPr>
          <w:rFonts w:ascii="Arial" w:hAnsi="Arial" w:cs="Arial"/>
        </w:rPr>
        <w:t>4) defines</w:t>
      </w:r>
      <w:r w:rsidRPr="00546272">
        <w:rPr>
          <w:rFonts w:ascii="Arial" w:hAnsi="Arial" w:cs="Arial"/>
        </w:rPr>
        <w:t xml:space="preserve"> reasonable accommodation as ‘necessary and appropriate modification and adjustments not imposing a disproportionate or undue burden, where needed in a particular case, to ensure any prospective employee or employee with any characteristic in subsection 50(2) is able to exercise his or her rights under this Act on an equal basis with other employees in the same workplace’.</w:t>
      </w:r>
      <w:r w:rsidR="0078160C" w:rsidRPr="00546272">
        <w:rPr>
          <w:rFonts w:ascii="Arial" w:hAnsi="Arial" w:cs="Arial"/>
        </w:rPr>
        <w:t xml:space="preserve"> Despite this definition, the Labour and Employment Act 2017 does not explicitly define discrimination</w:t>
      </w:r>
      <w:r w:rsidR="003B6421">
        <w:rPr>
          <w:rFonts w:ascii="Arial" w:hAnsi="Arial" w:cs="Arial"/>
        </w:rPr>
        <w:t xml:space="preserve"> on basis of disability</w:t>
      </w:r>
      <w:r w:rsidR="0078160C" w:rsidRPr="00546272">
        <w:rPr>
          <w:rFonts w:ascii="Arial" w:hAnsi="Arial" w:cs="Arial"/>
        </w:rPr>
        <w:t xml:space="preserve"> to include denial of reasonable accommodation.</w:t>
      </w:r>
    </w:p>
    <w:p w14:paraId="58334B42" w14:textId="24501248" w:rsidR="001B6447" w:rsidRPr="00546272" w:rsidRDefault="001B6447" w:rsidP="00546272">
      <w:pPr>
        <w:pStyle w:val="Heading3"/>
        <w:spacing w:after="240"/>
        <w:rPr>
          <w:rFonts w:ascii="Arial" w:hAnsi="Arial" w:cs="Arial"/>
          <w:b/>
          <w:bCs/>
        </w:rPr>
      </w:pPr>
      <w:r w:rsidRPr="00546272">
        <w:rPr>
          <w:rFonts w:ascii="Arial" w:hAnsi="Arial" w:cs="Arial"/>
          <w:b/>
          <w:bCs/>
        </w:rPr>
        <w:t xml:space="preserve">Proposed </w:t>
      </w:r>
      <w:r w:rsidR="00546272" w:rsidRPr="00546272">
        <w:rPr>
          <w:rFonts w:ascii="Arial" w:hAnsi="Arial" w:cs="Arial"/>
          <w:b/>
          <w:bCs/>
        </w:rPr>
        <w:t>q</w:t>
      </w:r>
      <w:r w:rsidRPr="00546272">
        <w:rPr>
          <w:rFonts w:ascii="Arial" w:hAnsi="Arial" w:cs="Arial"/>
          <w:b/>
          <w:bCs/>
        </w:rPr>
        <w:t>uestions</w:t>
      </w:r>
    </w:p>
    <w:p w14:paraId="584063A5" w14:textId="0983F270" w:rsidR="001B6447" w:rsidRPr="00575EE5" w:rsidRDefault="001B6447" w:rsidP="00546272">
      <w:pPr>
        <w:pStyle w:val="ListParagraph"/>
        <w:numPr>
          <w:ilvl w:val="0"/>
          <w:numId w:val="16"/>
        </w:numPr>
        <w:spacing w:line="360" w:lineRule="auto"/>
        <w:ind w:left="714" w:hanging="357"/>
        <w:contextualSpacing w:val="0"/>
        <w:jc w:val="both"/>
        <w:rPr>
          <w:rFonts w:ascii="Arial" w:hAnsi="Arial" w:cs="Arial"/>
        </w:rPr>
      </w:pPr>
      <w:r w:rsidRPr="00575EE5">
        <w:rPr>
          <w:rFonts w:ascii="Arial" w:hAnsi="Arial" w:cs="Arial"/>
        </w:rPr>
        <w:t>What steps has the State taken to ensure full implementation of the Labour and Employment Relations Act 2017 including ensuring that reasonable accommodation is provided to persons with disabilities at workplace?</w:t>
      </w:r>
    </w:p>
    <w:p w14:paraId="45B26223" w14:textId="77777777" w:rsidR="009346D3" w:rsidRDefault="001B6447" w:rsidP="00620EA7">
      <w:pPr>
        <w:pStyle w:val="ListParagraph"/>
        <w:numPr>
          <w:ilvl w:val="0"/>
          <w:numId w:val="16"/>
        </w:numPr>
        <w:spacing w:line="360" w:lineRule="auto"/>
        <w:ind w:left="714" w:hanging="357"/>
        <w:contextualSpacing w:val="0"/>
        <w:jc w:val="both"/>
        <w:rPr>
          <w:rFonts w:ascii="Arial" w:hAnsi="Arial" w:cs="Arial"/>
        </w:rPr>
      </w:pPr>
      <w:r w:rsidRPr="00575EE5">
        <w:rPr>
          <w:rFonts w:ascii="Arial" w:hAnsi="Arial" w:cs="Arial"/>
        </w:rPr>
        <w:t>Can the State provide disaggregated data on number of persons with disabilities currently in gainful employment?</w:t>
      </w:r>
    </w:p>
    <w:p w14:paraId="60F1A292" w14:textId="1A659283" w:rsidR="009D5A24" w:rsidRPr="009346D3" w:rsidRDefault="004849AA" w:rsidP="009346D3">
      <w:pPr>
        <w:pStyle w:val="Heading2"/>
        <w:spacing w:after="240"/>
        <w:rPr>
          <w:rFonts w:ascii="Arial" w:hAnsi="Arial" w:cs="Arial"/>
          <w:b/>
          <w:bCs/>
          <w:sz w:val="24"/>
          <w:szCs w:val="24"/>
        </w:rPr>
      </w:pPr>
      <w:r w:rsidRPr="009346D3">
        <w:rPr>
          <w:rFonts w:ascii="Arial" w:hAnsi="Arial" w:cs="Arial"/>
          <w:b/>
          <w:bCs/>
          <w:sz w:val="24"/>
          <w:szCs w:val="24"/>
        </w:rPr>
        <w:t>Adequate standard of living and social protection</w:t>
      </w:r>
      <w:r w:rsidR="00546272" w:rsidRPr="009346D3">
        <w:rPr>
          <w:rFonts w:ascii="Arial" w:hAnsi="Arial" w:cs="Arial"/>
          <w:b/>
          <w:bCs/>
          <w:sz w:val="24"/>
          <w:szCs w:val="24"/>
        </w:rPr>
        <w:t xml:space="preserve"> (art.28)</w:t>
      </w:r>
    </w:p>
    <w:p w14:paraId="4C3CCEA7" w14:textId="033979C7" w:rsidR="009346D3" w:rsidRDefault="00AC0704" w:rsidP="009346D3">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 xml:space="preserve">The Government of Tuvalu developed a disability support scheme in 2015. The criteria to receive </w:t>
      </w:r>
      <w:r w:rsidR="003B6421">
        <w:rPr>
          <w:rFonts w:ascii="Arial" w:hAnsi="Arial" w:cs="Arial"/>
        </w:rPr>
        <w:t>support through the</w:t>
      </w:r>
      <w:r w:rsidRPr="009346D3">
        <w:rPr>
          <w:rFonts w:ascii="Arial" w:hAnsi="Arial" w:cs="Arial"/>
        </w:rPr>
        <w:t xml:space="preserve"> was very strict whereby only those born with a disability or </w:t>
      </w:r>
      <w:r w:rsidR="002878B4" w:rsidRPr="009346D3">
        <w:rPr>
          <w:rFonts w:ascii="Arial" w:hAnsi="Arial" w:cs="Arial"/>
        </w:rPr>
        <w:t xml:space="preserve">those with severe disabilities were </w:t>
      </w:r>
      <w:r w:rsidRPr="009346D3">
        <w:rPr>
          <w:rFonts w:ascii="Arial" w:hAnsi="Arial" w:cs="Arial"/>
        </w:rPr>
        <w:t xml:space="preserve">entitled to the support. In 2016, </w:t>
      </w:r>
      <w:r w:rsidR="003B6421">
        <w:rPr>
          <w:rFonts w:ascii="Arial" w:hAnsi="Arial" w:cs="Arial"/>
        </w:rPr>
        <w:t xml:space="preserve">the criteria </w:t>
      </w:r>
      <w:r w:rsidRPr="009346D3">
        <w:rPr>
          <w:rFonts w:ascii="Arial" w:hAnsi="Arial" w:cs="Arial"/>
        </w:rPr>
        <w:t>was revised so that to be a recipient of the disability benefit, the application needed to be endorsed by a doctor that sits on the assessment committee and would only be payable up to the age of 70.</w:t>
      </w:r>
    </w:p>
    <w:p w14:paraId="30C99280" w14:textId="77777777" w:rsidR="009346D3" w:rsidRDefault="00877024" w:rsidP="009346D3">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While the targeting criteria was amended in 2015 to include more persons with disabilities, it is to be noted that for persons with psychosocial disabilities, the application criteria and process deprives them capacity to personally lodge the applications. Indeed, the State report states that for persons of ‘unsound mind</w:t>
      </w:r>
      <w:r w:rsidR="00690503" w:rsidRPr="009346D3">
        <w:rPr>
          <w:rFonts w:ascii="Arial" w:hAnsi="Arial" w:cs="Arial"/>
        </w:rPr>
        <w:t>’ and</w:t>
      </w:r>
      <w:r w:rsidRPr="009346D3">
        <w:rPr>
          <w:rFonts w:ascii="Arial" w:hAnsi="Arial" w:cs="Arial"/>
        </w:rPr>
        <w:t xml:space="preserve"> those ‘physically incapable’ of making an application, a ‘caretaker’</w:t>
      </w:r>
      <w:r w:rsidR="002878B4" w:rsidRPr="009346D3">
        <w:rPr>
          <w:rFonts w:ascii="Arial" w:hAnsi="Arial" w:cs="Arial"/>
        </w:rPr>
        <w:t xml:space="preserve"> </w:t>
      </w:r>
      <w:r w:rsidRPr="009346D3">
        <w:rPr>
          <w:rFonts w:ascii="Arial" w:hAnsi="Arial" w:cs="Arial"/>
        </w:rPr>
        <w:t xml:space="preserve">shall submit the application on their behalf. Though the application has to be witnessed by Commissioner of Oaths as stated in the State report, the assumption that persons with psychosocial disabilities lacks capacity is discriminatory. Additionally, despite the safeguards of having Commissioner of Oaths oversee the application, the State does not state how persons with psychosocial disabilities are engaged in the process. </w:t>
      </w:r>
    </w:p>
    <w:p w14:paraId="4D980709" w14:textId="77777777" w:rsidR="009346D3" w:rsidRDefault="00B20836" w:rsidP="009346D3">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There is an availability of a Support Scheme for the Most Vulnerable Person</w:t>
      </w:r>
      <w:r w:rsidR="008A21F9" w:rsidRPr="009346D3">
        <w:rPr>
          <w:rFonts w:ascii="Arial" w:hAnsi="Arial" w:cs="Arial"/>
        </w:rPr>
        <w:t xml:space="preserve">s with disabilities. The support scheme aims at providing financial assistance for persons with disabilities for daily assistance with regards to their needs and </w:t>
      </w:r>
      <w:r w:rsidR="00546E09" w:rsidRPr="009346D3">
        <w:rPr>
          <w:rFonts w:ascii="Arial" w:hAnsi="Arial" w:cs="Arial"/>
        </w:rPr>
        <w:t>wants. The</w:t>
      </w:r>
      <w:r w:rsidR="008A21F9" w:rsidRPr="009346D3">
        <w:rPr>
          <w:rFonts w:ascii="Arial" w:hAnsi="Arial" w:cs="Arial"/>
        </w:rPr>
        <w:t xml:space="preserve"> support scheme provides AUD 70 per month to persons with disabilities.</w:t>
      </w:r>
    </w:p>
    <w:p w14:paraId="2A8D2946" w14:textId="19C249DB" w:rsidR="005952FB" w:rsidRPr="009346D3" w:rsidRDefault="005952FB" w:rsidP="009346D3">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The World Bank’s Board of Executive Directors have also approved US $7.5 million in grant support to Tuvalu to strengthen the management of the country’s public finances, improve the resilience of infrastructure, and meet the needs of persons of disabilities</w:t>
      </w:r>
      <w:r w:rsidRPr="00575EE5">
        <w:rPr>
          <w:rStyle w:val="FootnoteReference"/>
          <w:rFonts w:ascii="Arial" w:hAnsi="Arial" w:cs="Arial"/>
        </w:rPr>
        <w:footnoteReference w:id="41"/>
      </w:r>
      <w:r w:rsidR="00047194" w:rsidRPr="009346D3">
        <w:rPr>
          <w:rFonts w:ascii="Arial" w:hAnsi="Arial" w:cs="Arial"/>
        </w:rPr>
        <w:t xml:space="preserve">. The grant is also said to support the improvement of Tuvalu’s social protection systems that assist persons with disabilities. </w:t>
      </w:r>
    </w:p>
    <w:p w14:paraId="1EE10866" w14:textId="70538750" w:rsidR="00CD6A63" w:rsidRPr="009346D3" w:rsidRDefault="00116C5C" w:rsidP="009346D3">
      <w:pPr>
        <w:pStyle w:val="Heading3"/>
        <w:spacing w:after="240"/>
        <w:rPr>
          <w:rFonts w:ascii="Arial" w:hAnsi="Arial" w:cs="Arial"/>
          <w:b/>
          <w:bCs/>
        </w:rPr>
      </w:pPr>
      <w:r w:rsidRPr="009346D3">
        <w:rPr>
          <w:rFonts w:ascii="Arial" w:hAnsi="Arial" w:cs="Arial"/>
          <w:b/>
          <w:bCs/>
        </w:rPr>
        <w:t xml:space="preserve">Proposed </w:t>
      </w:r>
      <w:r w:rsidR="009346D3" w:rsidRPr="009346D3">
        <w:rPr>
          <w:rFonts w:ascii="Arial" w:hAnsi="Arial" w:cs="Arial"/>
          <w:b/>
          <w:bCs/>
        </w:rPr>
        <w:t>q</w:t>
      </w:r>
      <w:r w:rsidRPr="009346D3">
        <w:rPr>
          <w:rFonts w:ascii="Arial" w:hAnsi="Arial" w:cs="Arial"/>
          <w:b/>
          <w:bCs/>
        </w:rPr>
        <w:t>uestions</w:t>
      </w:r>
    </w:p>
    <w:p w14:paraId="323DFC6E" w14:textId="6CEFFE12" w:rsidR="00116C5C" w:rsidRPr="00575EE5" w:rsidRDefault="00116C5C" w:rsidP="007543CC">
      <w:pPr>
        <w:pStyle w:val="ListParagraph"/>
        <w:numPr>
          <w:ilvl w:val="0"/>
          <w:numId w:val="17"/>
        </w:numPr>
        <w:spacing w:line="360" w:lineRule="auto"/>
        <w:ind w:left="714" w:hanging="357"/>
        <w:contextualSpacing w:val="0"/>
        <w:jc w:val="both"/>
        <w:rPr>
          <w:rFonts w:ascii="Arial" w:hAnsi="Arial" w:cs="Arial"/>
        </w:rPr>
      </w:pPr>
      <w:r w:rsidRPr="00575EE5">
        <w:rPr>
          <w:rFonts w:ascii="Arial" w:hAnsi="Arial" w:cs="Arial"/>
        </w:rPr>
        <w:t xml:space="preserve">What measures is the State taking to ensure that persons with disabilities have access to </w:t>
      </w:r>
      <w:r w:rsidR="00ED6C6D" w:rsidRPr="00575EE5">
        <w:rPr>
          <w:rFonts w:ascii="Arial" w:hAnsi="Arial" w:cs="Arial"/>
        </w:rPr>
        <w:t>disability inclusive social protection programmes and that disability related costs such as personal assistance is covered?</w:t>
      </w:r>
    </w:p>
    <w:p w14:paraId="4DF2F4D8" w14:textId="7054CB77" w:rsidR="00ED6C6D" w:rsidRPr="00575EE5" w:rsidRDefault="00ED6C6D" w:rsidP="007543CC">
      <w:pPr>
        <w:pStyle w:val="ListParagraph"/>
        <w:numPr>
          <w:ilvl w:val="0"/>
          <w:numId w:val="17"/>
        </w:numPr>
        <w:spacing w:line="360" w:lineRule="auto"/>
        <w:ind w:left="714" w:hanging="357"/>
        <w:contextualSpacing w:val="0"/>
        <w:jc w:val="both"/>
        <w:rPr>
          <w:rFonts w:ascii="Arial" w:hAnsi="Arial" w:cs="Arial"/>
        </w:rPr>
      </w:pPr>
      <w:r w:rsidRPr="00575EE5">
        <w:rPr>
          <w:rFonts w:ascii="Arial" w:hAnsi="Arial" w:cs="Arial"/>
        </w:rPr>
        <w:t>Can the State provide disaggregated data on the number of persons with disabilities currently receiving support through the social protection programme?</w:t>
      </w:r>
    </w:p>
    <w:p w14:paraId="000E89A6" w14:textId="1F2713DB" w:rsidR="00ED6C6D" w:rsidRPr="00575EE5" w:rsidRDefault="00ED6C6D" w:rsidP="007543CC">
      <w:pPr>
        <w:pStyle w:val="ListParagraph"/>
        <w:numPr>
          <w:ilvl w:val="0"/>
          <w:numId w:val="17"/>
        </w:numPr>
        <w:spacing w:line="360" w:lineRule="auto"/>
        <w:ind w:left="714" w:hanging="357"/>
        <w:contextualSpacing w:val="0"/>
        <w:jc w:val="both"/>
        <w:rPr>
          <w:rFonts w:ascii="Arial" w:hAnsi="Arial" w:cs="Arial"/>
        </w:rPr>
      </w:pPr>
      <w:r w:rsidRPr="00575EE5">
        <w:rPr>
          <w:rFonts w:ascii="Arial" w:hAnsi="Arial" w:cs="Arial"/>
        </w:rPr>
        <w:t>What measures is the State taking to ensure that persons with disabilities can access social protection programmes without any form of discrimination and that means testing</w:t>
      </w:r>
      <w:r w:rsidR="003B6421">
        <w:rPr>
          <w:rFonts w:ascii="Arial" w:hAnsi="Arial" w:cs="Arial"/>
        </w:rPr>
        <w:t xml:space="preserve"> such as income per household</w:t>
      </w:r>
      <w:r w:rsidRPr="00575EE5">
        <w:rPr>
          <w:rFonts w:ascii="Arial" w:hAnsi="Arial" w:cs="Arial"/>
        </w:rPr>
        <w:t xml:space="preserve"> </w:t>
      </w:r>
      <w:r w:rsidR="002878B4" w:rsidRPr="00575EE5">
        <w:rPr>
          <w:rFonts w:ascii="Arial" w:hAnsi="Arial" w:cs="Arial"/>
        </w:rPr>
        <w:t>is not used to lock out persons with disabilities?</w:t>
      </w:r>
    </w:p>
    <w:p w14:paraId="74B8EC5A" w14:textId="36E36C8E" w:rsidR="007A082D" w:rsidRPr="00575EE5" w:rsidRDefault="007A082D" w:rsidP="007543CC">
      <w:pPr>
        <w:pStyle w:val="ListParagraph"/>
        <w:numPr>
          <w:ilvl w:val="0"/>
          <w:numId w:val="17"/>
        </w:numPr>
        <w:spacing w:line="360" w:lineRule="auto"/>
        <w:ind w:left="714" w:hanging="357"/>
        <w:contextualSpacing w:val="0"/>
        <w:jc w:val="both"/>
        <w:rPr>
          <w:rFonts w:ascii="Arial" w:hAnsi="Arial" w:cs="Arial"/>
        </w:rPr>
      </w:pPr>
      <w:r w:rsidRPr="00575EE5">
        <w:rPr>
          <w:rFonts w:ascii="Arial" w:hAnsi="Arial" w:cs="Arial"/>
        </w:rPr>
        <w:t xml:space="preserve">What measures is the State </w:t>
      </w:r>
      <w:r w:rsidR="007543B2" w:rsidRPr="00575EE5">
        <w:rPr>
          <w:rFonts w:ascii="Arial" w:hAnsi="Arial" w:cs="Arial"/>
        </w:rPr>
        <w:t>taking to ensure that persons with psychosocial disabilities are actively and fully engaged in the application process including providing support? Can State provide information on the appointment of ‘caretaker’ and how persons with psychosocial disabilities are involved</w:t>
      </w:r>
      <w:r w:rsidR="003B6421">
        <w:rPr>
          <w:rFonts w:ascii="Arial" w:hAnsi="Arial" w:cs="Arial"/>
        </w:rPr>
        <w:t xml:space="preserve"> in this process</w:t>
      </w:r>
      <w:r w:rsidR="007543B2" w:rsidRPr="00575EE5">
        <w:rPr>
          <w:rFonts w:ascii="Arial" w:hAnsi="Arial" w:cs="Arial"/>
        </w:rPr>
        <w:t>?</w:t>
      </w:r>
    </w:p>
    <w:p w14:paraId="3A0BF0AB" w14:textId="19F4D37F" w:rsidR="00CD6A63" w:rsidRPr="009346D3" w:rsidRDefault="00CD6A63" w:rsidP="009346D3">
      <w:pPr>
        <w:pStyle w:val="Heading2"/>
        <w:spacing w:after="240"/>
        <w:rPr>
          <w:rFonts w:ascii="Arial" w:hAnsi="Arial" w:cs="Arial"/>
          <w:b/>
          <w:bCs/>
          <w:sz w:val="24"/>
          <w:szCs w:val="24"/>
        </w:rPr>
      </w:pPr>
      <w:r w:rsidRPr="009346D3">
        <w:rPr>
          <w:rFonts w:ascii="Arial" w:hAnsi="Arial" w:cs="Arial"/>
          <w:b/>
          <w:bCs/>
          <w:sz w:val="24"/>
          <w:szCs w:val="24"/>
        </w:rPr>
        <w:t>Political Participation</w:t>
      </w:r>
      <w:r w:rsidR="009346D3" w:rsidRPr="009346D3">
        <w:rPr>
          <w:rFonts w:ascii="Arial" w:hAnsi="Arial" w:cs="Arial"/>
          <w:b/>
          <w:bCs/>
          <w:sz w:val="24"/>
          <w:szCs w:val="24"/>
        </w:rPr>
        <w:t xml:space="preserve"> (art.29)</w:t>
      </w:r>
    </w:p>
    <w:p w14:paraId="35C6FFCB" w14:textId="45851BB8" w:rsidR="009346D3" w:rsidRDefault="0032490C" w:rsidP="009346D3">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Section 90 of the Constitution provides for the right to vote. The Constitution further defines the parameters of those who qualify to register as voters and vie for electoral seats. Section 91</w:t>
      </w:r>
      <w:r w:rsidR="00A4161B" w:rsidRPr="009346D3">
        <w:rPr>
          <w:rFonts w:ascii="Arial" w:hAnsi="Arial" w:cs="Arial"/>
        </w:rPr>
        <w:t xml:space="preserve">states:(1) A person is not entitled to be registered as an elector in Parliamentary elections if —(b) </w:t>
      </w:r>
      <w:r w:rsidR="009346D3" w:rsidRPr="009346D3">
        <w:rPr>
          <w:rFonts w:ascii="Arial" w:hAnsi="Arial" w:cs="Arial"/>
        </w:rPr>
        <w:t>‘</w:t>
      </w:r>
      <w:r w:rsidR="00A4161B" w:rsidRPr="009346D3">
        <w:rPr>
          <w:rFonts w:ascii="Arial" w:hAnsi="Arial" w:cs="Arial"/>
        </w:rPr>
        <w:t>he is certified to be insane, or otherwise adjudged to be of unsound mind, under an Act of Parliament</w:t>
      </w:r>
      <w:r w:rsidR="009346D3" w:rsidRPr="009346D3">
        <w:rPr>
          <w:rFonts w:ascii="Arial" w:hAnsi="Arial" w:cs="Arial"/>
        </w:rPr>
        <w:t>’</w:t>
      </w:r>
      <w:r w:rsidR="00A4161B" w:rsidRPr="009346D3">
        <w:rPr>
          <w:rFonts w:ascii="Arial" w:hAnsi="Arial" w:cs="Arial"/>
        </w:rPr>
        <w:t>.</w:t>
      </w:r>
      <w:r w:rsidR="009346D3" w:rsidRPr="009346D3">
        <w:rPr>
          <w:rFonts w:ascii="Arial" w:hAnsi="Arial" w:cs="Arial"/>
        </w:rPr>
        <w:t xml:space="preserve"> </w:t>
      </w:r>
      <w:r w:rsidR="00A4161B" w:rsidRPr="009346D3">
        <w:rPr>
          <w:rFonts w:ascii="Arial" w:hAnsi="Arial" w:cs="Arial"/>
        </w:rPr>
        <w:t>Similarly, section 95</w:t>
      </w:r>
      <w:r w:rsidR="00B72DBB">
        <w:rPr>
          <w:rFonts w:ascii="Arial" w:hAnsi="Arial" w:cs="Arial"/>
        </w:rPr>
        <w:t xml:space="preserve"> (1)</w:t>
      </w:r>
      <w:r w:rsidR="00A4161B" w:rsidRPr="009346D3">
        <w:rPr>
          <w:rFonts w:ascii="Arial" w:hAnsi="Arial" w:cs="Arial"/>
        </w:rPr>
        <w:t xml:space="preserve"> states </w:t>
      </w:r>
      <w:r w:rsidR="009346D3" w:rsidRPr="009346D3">
        <w:rPr>
          <w:rFonts w:ascii="Arial" w:hAnsi="Arial" w:cs="Arial"/>
        </w:rPr>
        <w:t>‘</w:t>
      </w:r>
      <w:r w:rsidR="00A4161B" w:rsidRPr="009346D3">
        <w:rPr>
          <w:rFonts w:ascii="Arial" w:hAnsi="Arial" w:cs="Arial"/>
        </w:rPr>
        <w:t xml:space="preserve">A person is not qualified to be elected as a member of Parliament if —(b) </w:t>
      </w:r>
      <w:r w:rsidR="00B72DBB">
        <w:rPr>
          <w:rFonts w:ascii="Arial" w:hAnsi="Arial" w:cs="Arial"/>
        </w:rPr>
        <w:t>‘</w:t>
      </w:r>
      <w:r w:rsidR="00A4161B" w:rsidRPr="009346D3">
        <w:rPr>
          <w:rFonts w:ascii="Arial" w:hAnsi="Arial" w:cs="Arial"/>
        </w:rPr>
        <w:t>he is certified to be insane, or otherwise adjudged to be of unsound mind, under an Act of Parliament’</w:t>
      </w:r>
      <w:r w:rsidR="009346D3" w:rsidRPr="009346D3">
        <w:rPr>
          <w:rFonts w:ascii="Arial" w:hAnsi="Arial" w:cs="Arial"/>
        </w:rPr>
        <w:t xml:space="preserve">. </w:t>
      </w:r>
      <w:r w:rsidR="00A4161B" w:rsidRPr="009346D3">
        <w:rPr>
          <w:rFonts w:ascii="Arial" w:hAnsi="Arial" w:cs="Arial"/>
        </w:rPr>
        <w:t xml:space="preserve">Section 91(1) (b) and Section 95 (1) (b) excludes persons with psychosocial disabilities as voters and denies them the right to </w:t>
      </w:r>
      <w:r w:rsidR="00626700" w:rsidRPr="009346D3">
        <w:rPr>
          <w:rFonts w:ascii="Arial" w:hAnsi="Arial" w:cs="Arial"/>
        </w:rPr>
        <w:t xml:space="preserve">vie for parliamentary seat on basis of </w:t>
      </w:r>
      <w:r w:rsidR="00B72DBB">
        <w:rPr>
          <w:rFonts w:ascii="Arial" w:hAnsi="Arial" w:cs="Arial"/>
        </w:rPr>
        <w:t>disability</w:t>
      </w:r>
      <w:r w:rsidR="00626700" w:rsidRPr="009346D3">
        <w:rPr>
          <w:rFonts w:ascii="Arial" w:hAnsi="Arial" w:cs="Arial"/>
        </w:rPr>
        <w:t xml:space="preserve">. </w:t>
      </w:r>
    </w:p>
    <w:p w14:paraId="2D232AF0" w14:textId="77777777" w:rsidR="009346D3" w:rsidRDefault="00626700" w:rsidP="00620EA7">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 xml:space="preserve">On secret ballot and maintaining privacy during voting, </w:t>
      </w:r>
      <w:bookmarkStart w:id="13" w:name="_Hlk109036219"/>
      <w:r w:rsidR="006612CA" w:rsidRPr="009346D3">
        <w:rPr>
          <w:rFonts w:ascii="Arial" w:hAnsi="Arial" w:cs="Arial"/>
        </w:rPr>
        <w:t>Tuvalu’s Kaupule (Elections) Regulations</w:t>
      </w:r>
      <w:bookmarkEnd w:id="13"/>
      <w:r w:rsidRPr="009346D3">
        <w:rPr>
          <w:rFonts w:ascii="Arial" w:hAnsi="Arial" w:cs="Arial"/>
        </w:rPr>
        <w:t xml:space="preserve"> allows persons with disabilities to receive appropriate </w:t>
      </w:r>
      <w:r w:rsidR="00721DFE" w:rsidRPr="009346D3">
        <w:rPr>
          <w:rFonts w:ascii="Arial" w:hAnsi="Arial" w:cs="Arial"/>
        </w:rPr>
        <w:t xml:space="preserve">support during voting so as to be able to vote in secret. </w:t>
      </w:r>
      <w:r w:rsidR="006612CA" w:rsidRPr="009346D3">
        <w:rPr>
          <w:rFonts w:ascii="Arial" w:hAnsi="Arial" w:cs="Arial"/>
        </w:rPr>
        <w:t xml:space="preserve">Section 18 </w:t>
      </w:r>
      <w:r w:rsidR="00721DFE" w:rsidRPr="009346D3">
        <w:rPr>
          <w:rFonts w:ascii="Arial" w:hAnsi="Arial" w:cs="Arial"/>
        </w:rPr>
        <w:t>states</w:t>
      </w:r>
      <w:r w:rsidR="006612CA" w:rsidRPr="009346D3">
        <w:rPr>
          <w:rFonts w:ascii="Arial" w:hAnsi="Arial" w:cs="Arial"/>
        </w:rPr>
        <w:t xml:space="preserve"> “If a voter, by reason of blindness or other physical disability, is unable to cast his vote, he shall call the presiding officer aside and tell him, no other person being present or within hearing, the name of the candidate for whom he wishes to vote and the presiding officer shall record the voter’s vote by placing the voter’s ballot paper in the ballot box of the candidate fo</w:t>
      </w:r>
      <w:r w:rsidR="00E446FA" w:rsidRPr="009346D3">
        <w:rPr>
          <w:rFonts w:ascii="Arial" w:hAnsi="Arial" w:cs="Arial"/>
        </w:rPr>
        <w:t>r whom the voter wishes to vote</w:t>
      </w:r>
      <w:r w:rsidR="00AE79BF" w:rsidRPr="009346D3">
        <w:rPr>
          <w:rFonts w:ascii="Arial" w:hAnsi="Arial" w:cs="Arial"/>
        </w:rPr>
        <w:t>”</w:t>
      </w:r>
      <w:r w:rsidR="00AE79BF" w:rsidRPr="00575EE5">
        <w:rPr>
          <w:vertAlign w:val="superscript"/>
        </w:rPr>
        <w:footnoteReference w:id="42"/>
      </w:r>
      <w:r w:rsidR="00AE79BF" w:rsidRPr="009346D3">
        <w:rPr>
          <w:rFonts w:ascii="Arial" w:hAnsi="Arial" w:cs="Arial"/>
        </w:rPr>
        <w:t>.</w:t>
      </w:r>
      <w:r w:rsidR="00E446FA" w:rsidRPr="009346D3">
        <w:rPr>
          <w:rFonts w:ascii="Arial" w:hAnsi="Arial" w:cs="Arial"/>
        </w:rPr>
        <w:t xml:space="preserve"> </w:t>
      </w:r>
    </w:p>
    <w:p w14:paraId="771CB220" w14:textId="5EA2C7D3" w:rsidR="00CD6A63" w:rsidRPr="009346D3" w:rsidRDefault="007543CC" w:rsidP="00620EA7">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rPr>
        <w:t xml:space="preserve"> </w:t>
      </w:r>
      <w:r w:rsidR="00E446FA" w:rsidRPr="009346D3">
        <w:rPr>
          <w:rFonts w:ascii="Arial" w:hAnsi="Arial" w:cs="Arial"/>
        </w:rPr>
        <w:t xml:space="preserve">Though, this </w:t>
      </w:r>
      <w:r w:rsidR="00DF7DE3" w:rsidRPr="009346D3">
        <w:rPr>
          <w:rFonts w:ascii="Arial" w:hAnsi="Arial" w:cs="Arial"/>
        </w:rPr>
        <w:t xml:space="preserve">accommodation </w:t>
      </w:r>
      <w:r w:rsidR="00E446FA" w:rsidRPr="009346D3">
        <w:rPr>
          <w:rFonts w:ascii="Arial" w:hAnsi="Arial" w:cs="Arial"/>
        </w:rPr>
        <w:t>gives persons with disabilit</w:t>
      </w:r>
      <w:r w:rsidR="00B72DBB">
        <w:rPr>
          <w:rFonts w:ascii="Arial" w:hAnsi="Arial" w:cs="Arial"/>
        </w:rPr>
        <w:t>ies</w:t>
      </w:r>
      <w:r w:rsidR="00E446FA" w:rsidRPr="009346D3">
        <w:rPr>
          <w:rFonts w:ascii="Arial" w:hAnsi="Arial" w:cs="Arial"/>
        </w:rPr>
        <w:t xml:space="preserve"> the opportunity to vote, it still takes away their right of choice in whom they would rather have accompany them to cast their </w:t>
      </w:r>
      <w:r w:rsidR="00AE79BF" w:rsidRPr="009346D3">
        <w:rPr>
          <w:rFonts w:ascii="Arial" w:hAnsi="Arial" w:cs="Arial"/>
        </w:rPr>
        <w:t xml:space="preserve">vote. Additionally, the </w:t>
      </w:r>
      <w:r w:rsidR="00DF7DE3" w:rsidRPr="009346D3">
        <w:rPr>
          <w:rFonts w:ascii="Arial" w:hAnsi="Arial" w:cs="Arial"/>
        </w:rPr>
        <w:t>R</w:t>
      </w:r>
      <w:r w:rsidR="00AE79BF" w:rsidRPr="009346D3">
        <w:rPr>
          <w:rFonts w:ascii="Arial" w:hAnsi="Arial" w:cs="Arial"/>
        </w:rPr>
        <w:t xml:space="preserve">egulations do not take in to account the diversities of persons with disabilities and only provides accommodations for blind persons and persons with physical disabilities excluding other types of impairments such as persons with intellectual disabilities, </w:t>
      </w:r>
      <w:r w:rsidR="00DF7DE3" w:rsidRPr="009346D3">
        <w:rPr>
          <w:rFonts w:ascii="Arial" w:hAnsi="Arial" w:cs="Arial"/>
        </w:rPr>
        <w:t xml:space="preserve">deaf persons, </w:t>
      </w:r>
      <w:r w:rsidR="00AE79BF" w:rsidRPr="009346D3">
        <w:rPr>
          <w:rFonts w:ascii="Arial" w:hAnsi="Arial" w:cs="Arial"/>
        </w:rPr>
        <w:t xml:space="preserve">deaf blind persons, persons with psychosocial disabilities among others. </w:t>
      </w:r>
      <w:r w:rsidR="00DF7DE3" w:rsidRPr="009346D3">
        <w:rPr>
          <w:rFonts w:ascii="Arial" w:hAnsi="Arial" w:cs="Arial"/>
        </w:rPr>
        <w:t xml:space="preserve">Provision of alternative formats of communication and availability of voting materials in accessible format is also missing. </w:t>
      </w:r>
    </w:p>
    <w:p w14:paraId="40653174" w14:textId="7393D192" w:rsidR="00DF7DE3" w:rsidRPr="009346D3" w:rsidRDefault="00DF7DE3" w:rsidP="009346D3">
      <w:pPr>
        <w:pStyle w:val="Heading3"/>
        <w:spacing w:after="240"/>
        <w:rPr>
          <w:rFonts w:ascii="Arial" w:hAnsi="Arial" w:cs="Arial"/>
          <w:b/>
          <w:bCs/>
        </w:rPr>
      </w:pPr>
      <w:r w:rsidRPr="009346D3">
        <w:rPr>
          <w:rFonts w:ascii="Arial" w:hAnsi="Arial" w:cs="Arial"/>
          <w:b/>
          <w:bCs/>
        </w:rPr>
        <w:t xml:space="preserve">Proposed </w:t>
      </w:r>
      <w:r w:rsidR="009346D3" w:rsidRPr="009346D3">
        <w:rPr>
          <w:rFonts w:ascii="Arial" w:hAnsi="Arial" w:cs="Arial"/>
          <w:b/>
          <w:bCs/>
        </w:rPr>
        <w:t>q</w:t>
      </w:r>
      <w:r w:rsidRPr="009346D3">
        <w:rPr>
          <w:rFonts w:ascii="Arial" w:hAnsi="Arial" w:cs="Arial"/>
          <w:b/>
          <w:bCs/>
        </w:rPr>
        <w:t>uestions</w:t>
      </w:r>
    </w:p>
    <w:p w14:paraId="54C13744" w14:textId="6D6E55D1" w:rsidR="00DF7DE3" w:rsidRPr="00575EE5" w:rsidRDefault="000F0C6F" w:rsidP="007543CC">
      <w:pPr>
        <w:pStyle w:val="ListParagraph"/>
        <w:numPr>
          <w:ilvl w:val="0"/>
          <w:numId w:val="19"/>
        </w:numPr>
        <w:spacing w:line="360" w:lineRule="auto"/>
        <w:ind w:left="714" w:hanging="357"/>
        <w:contextualSpacing w:val="0"/>
        <w:jc w:val="both"/>
        <w:rPr>
          <w:rFonts w:ascii="Arial" w:hAnsi="Arial" w:cs="Arial"/>
        </w:rPr>
      </w:pPr>
      <w:r w:rsidRPr="00575EE5">
        <w:rPr>
          <w:rFonts w:ascii="Arial" w:hAnsi="Arial" w:cs="Arial"/>
        </w:rPr>
        <w:t>W</w:t>
      </w:r>
      <w:r w:rsidR="00E446FA" w:rsidRPr="00575EE5">
        <w:rPr>
          <w:rFonts w:ascii="Arial" w:hAnsi="Arial" w:cs="Arial"/>
        </w:rPr>
        <w:t xml:space="preserve">hat </w:t>
      </w:r>
      <w:r w:rsidR="00DF7DE3" w:rsidRPr="00575EE5">
        <w:rPr>
          <w:rFonts w:ascii="Arial" w:hAnsi="Arial" w:cs="Arial"/>
        </w:rPr>
        <w:t>steps has the State taken to provide accommodations for persons with disabilities and enable them to vote including provision of voting materials in accessible formats and allowing persons with disabilities to be accompanied by a person of their choice to vote</w:t>
      </w:r>
      <w:r w:rsidRPr="00575EE5">
        <w:rPr>
          <w:rFonts w:ascii="Arial" w:hAnsi="Arial" w:cs="Arial"/>
        </w:rPr>
        <w:t>?</w:t>
      </w:r>
      <w:r w:rsidR="00DF7DE3" w:rsidRPr="00575EE5">
        <w:rPr>
          <w:rFonts w:ascii="Arial" w:hAnsi="Arial" w:cs="Arial"/>
        </w:rPr>
        <w:t xml:space="preserve"> </w:t>
      </w:r>
    </w:p>
    <w:p w14:paraId="22EA65F2" w14:textId="15B48580" w:rsidR="00E446FA" w:rsidRPr="00575EE5" w:rsidRDefault="00DF7DE3" w:rsidP="007543CC">
      <w:pPr>
        <w:pStyle w:val="ListParagraph"/>
        <w:numPr>
          <w:ilvl w:val="0"/>
          <w:numId w:val="19"/>
        </w:numPr>
        <w:spacing w:line="360" w:lineRule="auto"/>
        <w:ind w:left="714" w:hanging="357"/>
        <w:contextualSpacing w:val="0"/>
        <w:jc w:val="both"/>
        <w:rPr>
          <w:rFonts w:ascii="Arial" w:hAnsi="Arial" w:cs="Arial"/>
        </w:rPr>
      </w:pPr>
      <w:r w:rsidRPr="00575EE5">
        <w:rPr>
          <w:rFonts w:ascii="Arial" w:hAnsi="Arial" w:cs="Arial"/>
        </w:rPr>
        <w:t xml:space="preserve">Can the State outline measures taken to ensure that persons with psychosocial disabilities are not deprived their right to vote on basis of disability specifically measures taken to repeal </w:t>
      </w:r>
      <w:r w:rsidR="000F0C6F" w:rsidRPr="00575EE5">
        <w:rPr>
          <w:rFonts w:ascii="Arial" w:hAnsi="Arial" w:cs="Arial"/>
        </w:rPr>
        <w:t>Section 91</w:t>
      </w:r>
      <w:r w:rsidRPr="00575EE5">
        <w:rPr>
          <w:rFonts w:ascii="Arial" w:hAnsi="Arial" w:cs="Arial"/>
        </w:rPr>
        <w:t xml:space="preserve">(1) (b) and Section 95 (1) (b) </w:t>
      </w:r>
      <w:r w:rsidR="00615EF5" w:rsidRPr="00575EE5">
        <w:rPr>
          <w:rFonts w:ascii="Arial" w:hAnsi="Arial" w:cs="Arial"/>
        </w:rPr>
        <w:t>of the Constitution?</w:t>
      </w:r>
    </w:p>
    <w:p w14:paraId="5AFC2979" w14:textId="1E0AF9BF" w:rsidR="00B46F18" w:rsidRPr="009346D3" w:rsidRDefault="00B46F18" w:rsidP="009346D3">
      <w:pPr>
        <w:pStyle w:val="Heading2"/>
        <w:spacing w:after="240"/>
        <w:rPr>
          <w:rFonts w:ascii="Arial" w:hAnsi="Arial" w:cs="Arial"/>
          <w:b/>
          <w:bCs/>
          <w:sz w:val="24"/>
          <w:szCs w:val="24"/>
        </w:rPr>
      </w:pPr>
      <w:r w:rsidRPr="009346D3">
        <w:rPr>
          <w:rFonts w:ascii="Arial" w:hAnsi="Arial" w:cs="Arial"/>
          <w:b/>
          <w:bCs/>
          <w:sz w:val="24"/>
          <w:szCs w:val="24"/>
        </w:rPr>
        <w:t>Data and Statistics</w:t>
      </w:r>
      <w:r w:rsidR="009346D3" w:rsidRPr="009346D3">
        <w:rPr>
          <w:rFonts w:ascii="Arial" w:hAnsi="Arial" w:cs="Arial"/>
          <w:b/>
          <w:bCs/>
          <w:sz w:val="24"/>
          <w:szCs w:val="24"/>
        </w:rPr>
        <w:t xml:space="preserve"> (art.31)</w:t>
      </w:r>
    </w:p>
    <w:p w14:paraId="16CFEC1E" w14:textId="60577FF0" w:rsidR="005D4BA4" w:rsidRPr="009346D3" w:rsidRDefault="00A31EC8" w:rsidP="005B3DDC">
      <w:pPr>
        <w:pStyle w:val="ListParagraph"/>
        <w:numPr>
          <w:ilvl w:val="0"/>
          <w:numId w:val="32"/>
        </w:numPr>
        <w:spacing w:line="360" w:lineRule="auto"/>
        <w:ind w:left="714" w:hanging="357"/>
        <w:contextualSpacing w:val="0"/>
        <w:jc w:val="both"/>
        <w:rPr>
          <w:rFonts w:ascii="Arial" w:hAnsi="Arial" w:cs="Arial"/>
          <w:lang w:val="en-GB"/>
        </w:rPr>
      </w:pPr>
      <w:r w:rsidRPr="009346D3">
        <w:rPr>
          <w:rFonts w:ascii="Arial" w:hAnsi="Arial" w:cs="Arial"/>
        </w:rPr>
        <w:t>Data and statistics are pertinent in the formulation</w:t>
      </w:r>
      <w:r w:rsidR="00647C63" w:rsidRPr="009346D3">
        <w:rPr>
          <w:rFonts w:ascii="Arial" w:hAnsi="Arial" w:cs="Arial"/>
        </w:rPr>
        <w:t xml:space="preserve"> and implementation of policies. However, </w:t>
      </w:r>
      <w:r w:rsidR="00B72DBB">
        <w:rPr>
          <w:rFonts w:ascii="Arial" w:hAnsi="Arial" w:cs="Arial"/>
        </w:rPr>
        <w:t>data</w:t>
      </w:r>
      <w:r w:rsidR="00647C63" w:rsidRPr="009346D3">
        <w:rPr>
          <w:rFonts w:ascii="Arial" w:hAnsi="Arial" w:cs="Arial"/>
        </w:rPr>
        <w:t xml:space="preserve"> is often a challenge in acquiring in many Pacific Island countries. </w:t>
      </w:r>
      <w:r w:rsidRPr="009346D3">
        <w:rPr>
          <w:rFonts w:ascii="Arial" w:hAnsi="Arial" w:cs="Arial"/>
        </w:rPr>
        <w:t>According to Tuvalu’s Study on People with Disability Report, 2018, there are 466 perso</w:t>
      </w:r>
      <w:r w:rsidR="006C43D3" w:rsidRPr="009346D3">
        <w:rPr>
          <w:rFonts w:ascii="Arial" w:hAnsi="Arial" w:cs="Arial"/>
        </w:rPr>
        <w:t>ns with disabilities</w:t>
      </w:r>
      <w:r w:rsidR="00647C63" w:rsidRPr="009346D3">
        <w:rPr>
          <w:rFonts w:ascii="Arial" w:hAnsi="Arial" w:cs="Arial"/>
        </w:rPr>
        <w:t xml:space="preserve"> (inclusive of elderly persons)</w:t>
      </w:r>
      <w:r w:rsidR="006C43D3" w:rsidRPr="009346D3">
        <w:rPr>
          <w:rFonts w:ascii="Arial" w:hAnsi="Arial" w:cs="Arial"/>
        </w:rPr>
        <w:t xml:space="preserve"> in all the nine islands of Tuva</w:t>
      </w:r>
      <w:r w:rsidR="005B3DDC">
        <w:rPr>
          <w:rFonts w:ascii="Arial" w:hAnsi="Arial" w:cs="Arial"/>
        </w:rPr>
        <w:t>. T</w:t>
      </w:r>
      <w:r w:rsidR="00647C63" w:rsidRPr="009346D3">
        <w:rPr>
          <w:rFonts w:ascii="Arial" w:hAnsi="Arial" w:cs="Arial"/>
        </w:rPr>
        <w:t xml:space="preserve">he study carried out used the Washington Group Short Set of Questions (WGSS) to acquire the numbers. </w:t>
      </w:r>
      <w:r w:rsidR="00D27FF7" w:rsidRPr="009346D3">
        <w:rPr>
          <w:rFonts w:ascii="Arial" w:hAnsi="Arial" w:cs="Arial"/>
        </w:rPr>
        <w:t xml:space="preserve">This is an increase from the </w:t>
      </w:r>
      <w:r w:rsidR="00F2571B" w:rsidRPr="009346D3">
        <w:rPr>
          <w:rFonts w:ascii="Arial" w:hAnsi="Arial" w:cs="Arial"/>
        </w:rPr>
        <w:t>2012</w:t>
      </w:r>
      <w:r w:rsidR="00B72DBB">
        <w:rPr>
          <w:rFonts w:ascii="Arial" w:hAnsi="Arial" w:cs="Arial"/>
        </w:rPr>
        <w:t xml:space="preserve"> Census</w:t>
      </w:r>
      <w:r w:rsidR="00F2571B" w:rsidRPr="009346D3">
        <w:rPr>
          <w:rFonts w:ascii="Arial" w:hAnsi="Arial" w:cs="Arial"/>
        </w:rPr>
        <w:t xml:space="preserve"> that </w:t>
      </w:r>
      <w:r w:rsidR="00F2571B" w:rsidRPr="009346D3">
        <w:rPr>
          <w:rFonts w:ascii="Arial" w:hAnsi="Arial" w:cs="Arial"/>
          <w:lang w:val="en-GB"/>
        </w:rPr>
        <w:t xml:space="preserve">reported that of those under 60 years of age, </w:t>
      </w:r>
      <w:r w:rsidR="007D5720" w:rsidRPr="009346D3">
        <w:rPr>
          <w:rFonts w:ascii="Arial" w:hAnsi="Arial" w:cs="Arial"/>
          <w:lang w:val="en-GB"/>
        </w:rPr>
        <w:t xml:space="preserve">198 </w:t>
      </w:r>
      <w:r w:rsidR="007D5720">
        <w:rPr>
          <w:rFonts w:ascii="Arial" w:hAnsi="Arial" w:cs="Arial"/>
          <w:lang w:val="en-GB"/>
        </w:rPr>
        <w:t>were</w:t>
      </w:r>
      <w:r w:rsidR="00B72DBB">
        <w:rPr>
          <w:rFonts w:ascii="Arial" w:hAnsi="Arial" w:cs="Arial"/>
          <w:lang w:val="en-GB"/>
        </w:rPr>
        <w:t xml:space="preserve"> </w:t>
      </w:r>
      <w:r w:rsidR="00F2571B" w:rsidRPr="009346D3">
        <w:rPr>
          <w:rFonts w:ascii="Arial" w:hAnsi="Arial" w:cs="Arial"/>
          <w:lang w:val="en-GB"/>
        </w:rPr>
        <w:t>persons with disabilities. The 2012 Census excluded those above 60 years unlike the 2018 study which was more inclusive.</w:t>
      </w:r>
    </w:p>
    <w:p w14:paraId="144E8F2C" w14:textId="5402FAE6" w:rsidR="00F2571B" w:rsidRPr="009346D3" w:rsidRDefault="00F2571B" w:rsidP="005B3DDC">
      <w:pPr>
        <w:pStyle w:val="ListParagraph"/>
        <w:numPr>
          <w:ilvl w:val="0"/>
          <w:numId w:val="32"/>
        </w:numPr>
        <w:spacing w:line="360" w:lineRule="auto"/>
        <w:ind w:left="714" w:hanging="357"/>
        <w:contextualSpacing w:val="0"/>
        <w:jc w:val="both"/>
        <w:rPr>
          <w:rFonts w:ascii="Arial" w:hAnsi="Arial" w:cs="Arial"/>
        </w:rPr>
      </w:pPr>
      <w:r w:rsidRPr="009346D3">
        <w:rPr>
          <w:rFonts w:ascii="Arial" w:hAnsi="Arial" w:cs="Arial"/>
          <w:lang w:val="en-GB"/>
        </w:rPr>
        <w:t xml:space="preserve">In 2017, Tuvalu carried out a </w:t>
      </w:r>
      <w:r w:rsidRPr="009346D3">
        <w:rPr>
          <w:rFonts w:ascii="Arial" w:hAnsi="Arial" w:cs="Arial"/>
        </w:rPr>
        <w:t xml:space="preserve">Population &amp; Housing </w:t>
      </w:r>
      <w:r w:rsidR="00E35728" w:rsidRPr="009346D3">
        <w:rPr>
          <w:rFonts w:ascii="Arial" w:hAnsi="Arial" w:cs="Arial"/>
        </w:rPr>
        <w:t>mini census</w:t>
      </w:r>
      <w:r w:rsidRPr="009346D3">
        <w:rPr>
          <w:rFonts w:ascii="Arial" w:hAnsi="Arial" w:cs="Arial"/>
        </w:rPr>
        <w:t xml:space="preserve"> that precedes the national census that is carried out after every 10 years. The min-census document</w:t>
      </w:r>
      <w:r w:rsidR="000F06B3" w:rsidRPr="009346D3">
        <w:rPr>
          <w:rFonts w:ascii="Arial" w:hAnsi="Arial" w:cs="Arial"/>
        </w:rPr>
        <w:t>ed</w:t>
      </w:r>
      <w:r w:rsidRPr="009346D3">
        <w:rPr>
          <w:rFonts w:ascii="Arial" w:hAnsi="Arial" w:cs="Arial"/>
        </w:rPr>
        <w:t xml:space="preserve"> the general population in Tuvalu</w:t>
      </w:r>
      <w:r w:rsidR="000F06B3" w:rsidRPr="009346D3">
        <w:rPr>
          <w:rFonts w:ascii="Arial" w:hAnsi="Arial" w:cs="Arial"/>
        </w:rPr>
        <w:t xml:space="preserve"> and disaggregated data by general aspects including by geographical area, sex, marital status, ethnicity</w:t>
      </w:r>
      <w:r w:rsidR="00E35728" w:rsidRPr="009346D3">
        <w:rPr>
          <w:rFonts w:ascii="Arial" w:hAnsi="Arial" w:cs="Arial"/>
        </w:rPr>
        <w:t>,</w:t>
      </w:r>
      <w:r w:rsidR="000F06B3" w:rsidRPr="009346D3">
        <w:rPr>
          <w:rFonts w:ascii="Arial" w:hAnsi="Arial" w:cs="Arial"/>
        </w:rPr>
        <w:t xml:space="preserve"> and religion. However, disability was not included thus difficult to know the number of persons with disabilities sampled during the </w:t>
      </w:r>
      <w:r w:rsidR="00E35728" w:rsidRPr="009346D3">
        <w:rPr>
          <w:rFonts w:ascii="Arial" w:hAnsi="Arial" w:cs="Arial"/>
        </w:rPr>
        <w:t>mini census</w:t>
      </w:r>
      <w:r w:rsidR="000F06B3" w:rsidRPr="009346D3">
        <w:rPr>
          <w:rFonts w:ascii="Arial" w:hAnsi="Arial" w:cs="Arial"/>
        </w:rPr>
        <w:t>.</w:t>
      </w:r>
    </w:p>
    <w:p w14:paraId="41A1E742" w14:textId="6B053A36" w:rsidR="00B81302" w:rsidRPr="005B3DDC" w:rsidRDefault="000F06B3" w:rsidP="005B3DDC">
      <w:pPr>
        <w:pStyle w:val="Heading3"/>
        <w:spacing w:after="240"/>
        <w:rPr>
          <w:rFonts w:ascii="Arial" w:hAnsi="Arial" w:cs="Arial"/>
          <w:b/>
          <w:bCs/>
        </w:rPr>
      </w:pPr>
      <w:r w:rsidRPr="005B3DDC">
        <w:rPr>
          <w:rFonts w:ascii="Arial" w:hAnsi="Arial" w:cs="Arial"/>
          <w:b/>
          <w:bCs/>
        </w:rPr>
        <w:t xml:space="preserve">Proposed </w:t>
      </w:r>
      <w:r w:rsidR="009346D3" w:rsidRPr="005B3DDC">
        <w:rPr>
          <w:rFonts w:ascii="Arial" w:hAnsi="Arial" w:cs="Arial"/>
          <w:b/>
          <w:bCs/>
        </w:rPr>
        <w:t>q</w:t>
      </w:r>
      <w:r w:rsidRPr="005B3DDC">
        <w:rPr>
          <w:rFonts w:ascii="Arial" w:hAnsi="Arial" w:cs="Arial"/>
          <w:b/>
          <w:bCs/>
        </w:rPr>
        <w:t>uestions</w:t>
      </w:r>
    </w:p>
    <w:p w14:paraId="69D4B6AC" w14:textId="1B400B39" w:rsidR="000F06B3" w:rsidRPr="00575EE5" w:rsidRDefault="000F06B3" w:rsidP="007543CC">
      <w:pPr>
        <w:pStyle w:val="ListParagraph"/>
        <w:numPr>
          <w:ilvl w:val="0"/>
          <w:numId w:val="20"/>
        </w:numPr>
        <w:spacing w:line="360" w:lineRule="auto"/>
        <w:ind w:left="714" w:hanging="357"/>
        <w:contextualSpacing w:val="0"/>
        <w:jc w:val="both"/>
        <w:rPr>
          <w:rFonts w:ascii="Arial" w:hAnsi="Arial" w:cs="Arial"/>
        </w:rPr>
      </w:pPr>
      <w:r w:rsidRPr="00575EE5">
        <w:rPr>
          <w:rFonts w:ascii="Arial" w:hAnsi="Arial" w:cs="Arial"/>
        </w:rPr>
        <w:t xml:space="preserve">Can the State provide information on measures to ensure that national surveys including Census </w:t>
      </w:r>
      <w:r w:rsidR="00E35728" w:rsidRPr="00575EE5">
        <w:rPr>
          <w:rFonts w:ascii="Arial" w:hAnsi="Arial" w:cs="Arial"/>
        </w:rPr>
        <w:t>are disaggregated by disability and that they utilise the Washington Group Short Set of questions?</w:t>
      </w:r>
    </w:p>
    <w:p w14:paraId="1087E7CA" w14:textId="0B9B36DA" w:rsidR="00E35728" w:rsidRPr="00575EE5" w:rsidRDefault="00E35728" w:rsidP="007543CC">
      <w:pPr>
        <w:pStyle w:val="ListParagraph"/>
        <w:numPr>
          <w:ilvl w:val="0"/>
          <w:numId w:val="20"/>
        </w:numPr>
        <w:spacing w:line="360" w:lineRule="auto"/>
        <w:ind w:left="714" w:hanging="357"/>
        <w:contextualSpacing w:val="0"/>
        <w:jc w:val="both"/>
        <w:rPr>
          <w:rFonts w:ascii="Arial" w:hAnsi="Arial" w:cs="Arial"/>
        </w:rPr>
      </w:pPr>
      <w:r w:rsidRPr="00575EE5">
        <w:rPr>
          <w:rFonts w:ascii="Arial" w:hAnsi="Arial" w:cs="Arial"/>
        </w:rPr>
        <w:t>Can the State provide information on whether information on data and statistics is disseminated to persons with disabilities in accessible formats?</w:t>
      </w:r>
    </w:p>
    <w:p w14:paraId="5C9412A0" w14:textId="2ECC26FD" w:rsidR="00193B27" w:rsidRPr="005B3DDC" w:rsidRDefault="00193B27" w:rsidP="009E49A0">
      <w:pPr>
        <w:pStyle w:val="Heading2"/>
        <w:spacing w:after="240"/>
        <w:rPr>
          <w:rFonts w:ascii="Arial" w:hAnsi="Arial" w:cs="Arial"/>
          <w:b/>
          <w:bCs/>
          <w:sz w:val="24"/>
          <w:szCs w:val="24"/>
        </w:rPr>
      </w:pPr>
      <w:r w:rsidRPr="005B3DDC">
        <w:rPr>
          <w:rFonts w:ascii="Arial" w:hAnsi="Arial" w:cs="Arial"/>
          <w:b/>
          <w:bCs/>
          <w:sz w:val="24"/>
          <w:szCs w:val="24"/>
        </w:rPr>
        <w:t xml:space="preserve"> National Implementation and Monitoring</w:t>
      </w:r>
      <w:r w:rsidR="005B3DDC">
        <w:rPr>
          <w:rFonts w:ascii="Arial" w:hAnsi="Arial" w:cs="Arial"/>
          <w:b/>
          <w:bCs/>
          <w:sz w:val="24"/>
          <w:szCs w:val="24"/>
        </w:rPr>
        <w:t xml:space="preserve"> (art.33)</w:t>
      </w:r>
    </w:p>
    <w:p w14:paraId="6C4C851D" w14:textId="28EFCFA7" w:rsidR="000B4CA3" w:rsidRPr="005A3F73" w:rsidRDefault="000B4CA3" w:rsidP="005A3F73">
      <w:pPr>
        <w:pStyle w:val="ListParagraph"/>
        <w:numPr>
          <w:ilvl w:val="0"/>
          <w:numId w:val="32"/>
        </w:numPr>
        <w:spacing w:line="360" w:lineRule="auto"/>
        <w:ind w:left="714" w:hanging="357"/>
        <w:contextualSpacing w:val="0"/>
        <w:jc w:val="both"/>
        <w:rPr>
          <w:rFonts w:ascii="Arial" w:hAnsi="Arial" w:cs="Arial"/>
          <w:lang w:val="en-GB"/>
        </w:rPr>
      </w:pPr>
      <w:r w:rsidRPr="005A3F73">
        <w:rPr>
          <w:rFonts w:ascii="Arial" w:hAnsi="Arial" w:cs="Arial"/>
        </w:rPr>
        <w:t>Establishment of national focal points and independent monitoring mechanism is key to effective and full implementation of the Convention.</w:t>
      </w:r>
      <w:r w:rsidR="00675D0A" w:rsidRPr="005A3F73">
        <w:rPr>
          <w:rFonts w:ascii="Arial" w:hAnsi="Arial" w:cs="Arial"/>
        </w:rPr>
        <w:t xml:space="preserve"> In its state report, Tuvalu reports that a national disability focal point and a government focal point for disability.</w:t>
      </w:r>
      <w:bookmarkStart w:id="14" w:name="_Toc2757038"/>
      <w:r w:rsidR="00675D0A" w:rsidRPr="005A3F73">
        <w:rPr>
          <w:rFonts w:ascii="Times New Roman" w:eastAsia="SimSun" w:hAnsi="Times New Roman" w:cs="Times New Roman"/>
          <w:sz w:val="20"/>
          <w:szCs w:val="20"/>
          <w:lang w:val="en-GB"/>
        </w:rPr>
        <w:t xml:space="preserve"> </w:t>
      </w:r>
      <w:r w:rsidR="00675D0A" w:rsidRPr="005A3F73">
        <w:rPr>
          <w:rFonts w:ascii="Arial" w:hAnsi="Arial" w:cs="Arial"/>
          <w:lang w:val="en-GB"/>
        </w:rPr>
        <w:t>Tuvalu National Disability Coordinating Committee</w:t>
      </w:r>
      <w:bookmarkEnd w:id="14"/>
      <w:r w:rsidR="00675D0A" w:rsidRPr="005A3F73">
        <w:rPr>
          <w:rFonts w:ascii="Arial" w:hAnsi="Arial" w:cs="Arial"/>
          <w:lang w:val="en-GB"/>
        </w:rPr>
        <w:t xml:space="preserve"> serves as the national disability focal point while Department of Community Affairs serves as the government focal point for disability. </w:t>
      </w:r>
    </w:p>
    <w:p w14:paraId="463AFCBF" w14:textId="352A89FB" w:rsidR="00675D0A" w:rsidRPr="005A3F73" w:rsidRDefault="00675D0A" w:rsidP="005A3F73">
      <w:pPr>
        <w:pStyle w:val="ListParagraph"/>
        <w:numPr>
          <w:ilvl w:val="0"/>
          <w:numId w:val="32"/>
        </w:numPr>
        <w:spacing w:line="360" w:lineRule="auto"/>
        <w:ind w:left="714" w:hanging="357"/>
        <w:contextualSpacing w:val="0"/>
        <w:jc w:val="both"/>
        <w:rPr>
          <w:rFonts w:ascii="Arial" w:hAnsi="Arial" w:cs="Arial"/>
          <w:lang w:val="en-GB"/>
        </w:rPr>
      </w:pPr>
      <w:r w:rsidRPr="005A3F73">
        <w:rPr>
          <w:rFonts w:ascii="Arial" w:hAnsi="Arial" w:cs="Arial"/>
          <w:lang w:val="en-GB"/>
        </w:rPr>
        <w:t>Though the State reports on establishment of national focal, there is no information on appointment of independent monitoring mechanism</w:t>
      </w:r>
      <w:r w:rsidR="00A35E26" w:rsidRPr="005A3F73">
        <w:rPr>
          <w:rFonts w:ascii="Arial" w:hAnsi="Arial" w:cs="Arial"/>
          <w:lang w:val="en-GB"/>
        </w:rPr>
        <w:t xml:space="preserve"> including the establishment of national human rights institution in accordance with Tuvalu National Human Rights Institution Act, 2017. </w:t>
      </w:r>
      <w:r w:rsidR="009C7911" w:rsidRPr="005A3F73">
        <w:rPr>
          <w:rFonts w:ascii="Arial" w:hAnsi="Arial" w:cs="Arial"/>
          <w:lang w:val="en-GB"/>
        </w:rPr>
        <w:t>In 2018 during the Universal Periodic Review (UPR), Tuvalu accepted several recommendations on speeding up establishment of a national human rights institution.</w:t>
      </w:r>
      <w:r w:rsidR="009C7911">
        <w:rPr>
          <w:rStyle w:val="FootnoteReference"/>
          <w:rFonts w:ascii="Arial" w:hAnsi="Arial" w:cs="Arial"/>
          <w:lang w:val="en-GB"/>
        </w:rPr>
        <w:footnoteReference w:id="43"/>
      </w:r>
      <w:r w:rsidR="009C7911" w:rsidRPr="005A3F73">
        <w:rPr>
          <w:rFonts w:ascii="Arial" w:hAnsi="Arial" w:cs="Arial"/>
          <w:lang w:val="en-GB"/>
        </w:rPr>
        <w:t xml:space="preserve"> </w:t>
      </w:r>
    </w:p>
    <w:p w14:paraId="3AA0C6B9" w14:textId="6214B2A0" w:rsidR="00675D0A" w:rsidRDefault="00675D0A" w:rsidP="000324F5">
      <w:pPr>
        <w:pStyle w:val="Heading3"/>
        <w:spacing w:after="240"/>
        <w:rPr>
          <w:rFonts w:ascii="Arial" w:hAnsi="Arial" w:cs="Arial"/>
          <w:b/>
          <w:bCs/>
          <w:lang w:val="en-GB"/>
        </w:rPr>
      </w:pPr>
      <w:r w:rsidRPr="00675D0A">
        <w:rPr>
          <w:rFonts w:ascii="Arial" w:hAnsi="Arial" w:cs="Arial"/>
          <w:b/>
          <w:bCs/>
          <w:lang w:val="en-GB"/>
        </w:rPr>
        <w:t>Proposed questions</w:t>
      </w:r>
    </w:p>
    <w:p w14:paraId="4E36D8E4" w14:textId="66EA8999" w:rsidR="00675D0A" w:rsidRPr="000324F5" w:rsidRDefault="00675D0A" w:rsidP="007604CA">
      <w:pPr>
        <w:pStyle w:val="ListParagraph"/>
        <w:numPr>
          <w:ilvl w:val="0"/>
          <w:numId w:val="40"/>
        </w:numPr>
        <w:ind w:left="714" w:hanging="357"/>
        <w:contextualSpacing w:val="0"/>
        <w:jc w:val="both"/>
        <w:rPr>
          <w:rFonts w:ascii="Arial" w:eastAsiaTheme="majorEastAsia" w:hAnsi="Arial" w:cs="Arial"/>
          <w:lang w:val="en-GB"/>
        </w:rPr>
      </w:pPr>
      <w:r w:rsidRPr="000324F5">
        <w:rPr>
          <w:rFonts w:ascii="Arial" w:eastAsiaTheme="majorEastAsia" w:hAnsi="Arial" w:cs="Arial"/>
          <w:lang w:val="en-GB"/>
        </w:rPr>
        <w:t>Can the State outline measures taken to ensure effective operation of Tuvalu’s N</w:t>
      </w:r>
      <w:r w:rsidR="000324F5" w:rsidRPr="000324F5">
        <w:rPr>
          <w:rFonts w:ascii="Arial" w:eastAsiaTheme="majorEastAsia" w:hAnsi="Arial" w:cs="Arial"/>
          <w:lang w:val="en-GB"/>
        </w:rPr>
        <w:t>ational Disability Coordinating Committee (NDCC) including allocation of resources for its operation?</w:t>
      </w:r>
    </w:p>
    <w:p w14:paraId="4EAD9171" w14:textId="5C58B225" w:rsidR="000324F5" w:rsidRPr="000324F5" w:rsidRDefault="000324F5" w:rsidP="007604CA">
      <w:pPr>
        <w:pStyle w:val="ListParagraph"/>
        <w:numPr>
          <w:ilvl w:val="0"/>
          <w:numId w:val="40"/>
        </w:numPr>
        <w:ind w:left="714" w:hanging="357"/>
        <w:contextualSpacing w:val="0"/>
        <w:jc w:val="both"/>
        <w:rPr>
          <w:rFonts w:ascii="Arial" w:eastAsiaTheme="majorEastAsia" w:hAnsi="Arial" w:cs="Arial"/>
          <w:lang w:val="en-GB"/>
        </w:rPr>
      </w:pPr>
      <w:r w:rsidRPr="000324F5">
        <w:rPr>
          <w:rFonts w:ascii="Arial" w:eastAsiaTheme="majorEastAsia" w:hAnsi="Arial" w:cs="Arial"/>
          <w:lang w:val="en-GB"/>
        </w:rPr>
        <w:t xml:space="preserve">What measures is the State taking to ensure that an independent monitoring mechanism </w:t>
      </w:r>
      <w:r w:rsidR="00CB4C00">
        <w:rPr>
          <w:rFonts w:ascii="Arial" w:eastAsiaTheme="majorEastAsia" w:hAnsi="Arial" w:cs="Arial"/>
          <w:lang w:val="en-GB"/>
        </w:rPr>
        <w:t>including through establishment of national human rights institution is in place</w:t>
      </w:r>
      <w:r w:rsidR="007604CA">
        <w:rPr>
          <w:rFonts w:ascii="Arial" w:eastAsiaTheme="majorEastAsia" w:hAnsi="Arial" w:cs="Arial"/>
          <w:lang w:val="en-GB"/>
        </w:rPr>
        <w:t>,</w:t>
      </w:r>
      <w:r w:rsidRPr="000324F5">
        <w:rPr>
          <w:rFonts w:ascii="Arial" w:eastAsiaTheme="majorEastAsia" w:hAnsi="Arial" w:cs="Arial"/>
          <w:lang w:val="en-GB"/>
        </w:rPr>
        <w:t xml:space="preserve"> and allocated resources to monitor implementation of the Convention?</w:t>
      </w:r>
    </w:p>
    <w:p w14:paraId="0D5C535C" w14:textId="77777777" w:rsidR="00675D0A" w:rsidRPr="00675D0A" w:rsidRDefault="00675D0A" w:rsidP="00675D0A">
      <w:pPr>
        <w:rPr>
          <w:lang w:val="en-GB"/>
        </w:rPr>
      </w:pPr>
    </w:p>
    <w:sectPr w:rsidR="00675D0A" w:rsidRPr="00675D0A" w:rsidSect="0026701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94091" w14:textId="77777777" w:rsidR="00BB32C8" w:rsidRDefault="00BB32C8" w:rsidP="00C6551B">
      <w:pPr>
        <w:spacing w:after="0" w:line="240" w:lineRule="auto"/>
      </w:pPr>
      <w:r>
        <w:separator/>
      </w:r>
    </w:p>
  </w:endnote>
  <w:endnote w:type="continuationSeparator" w:id="0">
    <w:p w14:paraId="31D07F91" w14:textId="77777777" w:rsidR="00BB32C8" w:rsidRDefault="00BB32C8" w:rsidP="00C65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0433806"/>
      <w:docPartObj>
        <w:docPartGallery w:val="Page Numbers (Bottom of Page)"/>
        <w:docPartUnique/>
      </w:docPartObj>
    </w:sdtPr>
    <w:sdtEndPr>
      <w:rPr>
        <w:noProof/>
      </w:rPr>
    </w:sdtEndPr>
    <w:sdtContent>
      <w:p w14:paraId="74A60B36" w14:textId="01BC8A21" w:rsidR="0026701B" w:rsidRDefault="0026701B">
        <w:pPr>
          <w:pStyle w:val="Footer"/>
          <w:jc w:val="center"/>
        </w:pPr>
        <w:r>
          <w:fldChar w:fldCharType="begin"/>
        </w:r>
        <w:r>
          <w:instrText xml:space="preserve"> PAGE   \* MERGEFORMAT </w:instrText>
        </w:r>
        <w:r>
          <w:fldChar w:fldCharType="separate"/>
        </w:r>
        <w:r w:rsidR="00886B12">
          <w:rPr>
            <w:noProof/>
          </w:rPr>
          <w:t>20</w:t>
        </w:r>
        <w:r>
          <w:rPr>
            <w:noProof/>
          </w:rPr>
          <w:fldChar w:fldCharType="end"/>
        </w:r>
      </w:p>
    </w:sdtContent>
  </w:sdt>
  <w:p w14:paraId="5FE0FF49" w14:textId="77777777" w:rsidR="0026701B" w:rsidRDefault="00267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5C194" w14:textId="77777777" w:rsidR="00BB32C8" w:rsidRDefault="00BB32C8" w:rsidP="00C6551B">
      <w:pPr>
        <w:spacing w:after="0" w:line="240" w:lineRule="auto"/>
      </w:pPr>
      <w:r>
        <w:separator/>
      </w:r>
    </w:p>
  </w:footnote>
  <w:footnote w:type="continuationSeparator" w:id="0">
    <w:p w14:paraId="1ACB7753" w14:textId="77777777" w:rsidR="00BB32C8" w:rsidRDefault="00BB32C8" w:rsidP="00C6551B">
      <w:pPr>
        <w:spacing w:after="0" w:line="240" w:lineRule="auto"/>
      </w:pPr>
      <w:r>
        <w:continuationSeparator/>
      </w:r>
    </w:p>
  </w:footnote>
  <w:footnote w:id="1">
    <w:p w14:paraId="306A4238" w14:textId="02CB4E46" w:rsidR="00974BE2" w:rsidRPr="00007108" w:rsidRDefault="00974BE2">
      <w:pPr>
        <w:pStyle w:val="FootnoteText"/>
        <w:rPr>
          <w:rFonts w:ascii="Arial" w:hAnsi="Arial" w:cs="Arial"/>
          <w:sz w:val="18"/>
          <w:szCs w:val="18"/>
        </w:rPr>
      </w:pPr>
      <w:r w:rsidRPr="00007108">
        <w:rPr>
          <w:rStyle w:val="FootnoteReference"/>
          <w:rFonts w:ascii="Arial" w:hAnsi="Arial" w:cs="Arial"/>
          <w:sz w:val="18"/>
          <w:szCs w:val="18"/>
        </w:rPr>
        <w:footnoteRef/>
      </w:r>
      <w:r w:rsidR="00DA645C" w:rsidRPr="00007108">
        <w:rPr>
          <w:rFonts w:ascii="Arial" w:hAnsi="Arial" w:cs="Arial"/>
          <w:sz w:val="18"/>
          <w:szCs w:val="18"/>
        </w:rPr>
        <w:t xml:space="preserve"> </w:t>
      </w:r>
      <w:r w:rsidR="00E650C8" w:rsidRPr="00007108">
        <w:rPr>
          <w:rFonts w:ascii="Arial" w:hAnsi="Arial" w:cs="Arial"/>
          <w:sz w:val="18"/>
          <w:szCs w:val="18"/>
        </w:rPr>
        <w:t xml:space="preserve">The Constitution of Tuvalu, </w:t>
      </w:r>
      <w:r w:rsidR="00007108" w:rsidRPr="00007108">
        <w:rPr>
          <w:rFonts w:ascii="Arial" w:hAnsi="Arial" w:cs="Arial"/>
          <w:sz w:val="18"/>
          <w:szCs w:val="18"/>
        </w:rPr>
        <w:t>Part 11, available at &lt;</w:t>
      </w:r>
      <w:hyperlink r:id="rId1" w:history="1">
        <w:r w:rsidR="00007108" w:rsidRPr="00007108">
          <w:rPr>
            <w:rStyle w:val="Hyperlink"/>
            <w:rFonts w:ascii="Arial" w:hAnsi="Arial" w:cs="Arial"/>
            <w:sz w:val="18"/>
            <w:szCs w:val="18"/>
          </w:rPr>
          <w:t>http://www.paclii.org/tv/legis/consol_act_2008/cot277/</w:t>
        </w:r>
      </w:hyperlink>
      <w:r w:rsidR="00007108" w:rsidRPr="00007108">
        <w:rPr>
          <w:rStyle w:val="Hyperlink"/>
          <w:rFonts w:ascii="Arial" w:hAnsi="Arial" w:cs="Arial"/>
          <w:sz w:val="18"/>
          <w:szCs w:val="18"/>
        </w:rPr>
        <w:t>&gt;</w:t>
      </w:r>
    </w:p>
  </w:footnote>
  <w:footnote w:id="2">
    <w:p w14:paraId="57518F11" w14:textId="6C26156F" w:rsidR="00E650C8" w:rsidRPr="00007108" w:rsidRDefault="00E650C8" w:rsidP="00E650C8">
      <w:pPr>
        <w:pStyle w:val="FootnoteText"/>
        <w:rPr>
          <w:rFonts w:ascii="Arial" w:hAnsi="Arial" w:cs="Arial"/>
          <w:sz w:val="18"/>
          <w:szCs w:val="18"/>
        </w:rPr>
      </w:pPr>
      <w:r w:rsidRPr="00007108">
        <w:rPr>
          <w:rStyle w:val="FootnoteReference"/>
          <w:rFonts w:ascii="Arial" w:hAnsi="Arial" w:cs="Arial"/>
          <w:sz w:val="18"/>
          <w:szCs w:val="18"/>
        </w:rPr>
        <w:footnoteRef/>
      </w:r>
      <w:bookmarkStart w:id="2" w:name="_Hlk109051031"/>
      <w:r w:rsidRPr="00007108">
        <w:rPr>
          <w:rFonts w:ascii="Arial" w:hAnsi="Arial" w:cs="Arial"/>
          <w:sz w:val="18"/>
          <w:szCs w:val="18"/>
        </w:rPr>
        <w:t xml:space="preserve">Tuvalu National Human Rights Action Plan 2016-2020 </w:t>
      </w:r>
      <w:bookmarkEnd w:id="2"/>
      <w:r w:rsidRPr="00007108">
        <w:rPr>
          <w:rFonts w:ascii="Arial" w:hAnsi="Arial" w:cs="Arial"/>
          <w:sz w:val="18"/>
          <w:szCs w:val="18"/>
        </w:rPr>
        <w:t xml:space="preserve">available at &lt; </w:t>
      </w:r>
      <w:hyperlink r:id="rId2" w:history="1">
        <w:r w:rsidRPr="00007108">
          <w:rPr>
            <w:rStyle w:val="Hyperlink"/>
            <w:rFonts w:ascii="Arial" w:hAnsi="Arial" w:cs="Arial"/>
            <w:sz w:val="18"/>
            <w:szCs w:val="18"/>
          </w:rPr>
          <w:t>https://rrrt.spc.int/sites/default/files/resources/2019-01/Tuvalu_National_HumanRights_Action_Plan.pdf</w:t>
        </w:r>
      </w:hyperlink>
      <w:r w:rsidRPr="00007108">
        <w:rPr>
          <w:rStyle w:val="Hyperlink"/>
          <w:rFonts w:ascii="Arial" w:hAnsi="Arial" w:cs="Arial"/>
          <w:sz w:val="18"/>
          <w:szCs w:val="18"/>
        </w:rPr>
        <w:t>&gt;</w:t>
      </w:r>
    </w:p>
  </w:footnote>
  <w:footnote w:id="3">
    <w:p w14:paraId="3ED934C5" w14:textId="1F980279" w:rsidR="00884158" w:rsidRPr="00D916BE" w:rsidRDefault="00884158">
      <w:pPr>
        <w:pStyle w:val="FootnoteText"/>
        <w:rPr>
          <w:rFonts w:ascii="Arial" w:hAnsi="Arial" w:cs="Arial"/>
          <w:sz w:val="18"/>
          <w:szCs w:val="18"/>
          <w:lang w:val="en-US"/>
        </w:rPr>
      </w:pPr>
      <w:r w:rsidRPr="00D916BE">
        <w:rPr>
          <w:rStyle w:val="FootnoteReference"/>
          <w:rFonts w:ascii="Arial" w:hAnsi="Arial" w:cs="Arial"/>
          <w:sz w:val="18"/>
          <w:szCs w:val="18"/>
        </w:rPr>
        <w:footnoteRef/>
      </w:r>
      <w:r w:rsidRPr="00D916BE">
        <w:rPr>
          <w:rFonts w:ascii="Arial" w:hAnsi="Arial" w:cs="Arial"/>
          <w:sz w:val="18"/>
          <w:szCs w:val="18"/>
        </w:rPr>
        <w:t xml:space="preserve"> </w:t>
      </w:r>
      <w:r w:rsidR="00D916BE" w:rsidRPr="00D916BE">
        <w:rPr>
          <w:rFonts w:ascii="Arial" w:hAnsi="Arial" w:cs="Arial"/>
          <w:sz w:val="18"/>
          <w:szCs w:val="18"/>
        </w:rPr>
        <w:t>Tuvalu National Human Rights Action Plan 2016-2020, pg 33.</w:t>
      </w:r>
    </w:p>
  </w:footnote>
  <w:footnote w:id="4">
    <w:p w14:paraId="3BFE1012" w14:textId="70957DB3" w:rsidR="00F57823" w:rsidRPr="00F57823" w:rsidRDefault="00F57823">
      <w:pPr>
        <w:pStyle w:val="FootnoteText"/>
        <w:rPr>
          <w:lang w:val="en-US"/>
        </w:rPr>
      </w:pPr>
      <w:r>
        <w:rPr>
          <w:rStyle w:val="FootnoteReference"/>
        </w:rPr>
        <w:footnoteRef/>
      </w:r>
      <w:r>
        <w:t xml:space="preserve"> </w:t>
      </w:r>
      <w:r>
        <w:rPr>
          <w:lang w:val="en-US"/>
        </w:rPr>
        <w:t>Tuvalu People with Disability (2018), page 16.</w:t>
      </w:r>
    </w:p>
  </w:footnote>
  <w:footnote w:id="5">
    <w:p w14:paraId="655FC202" w14:textId="4ED06273" w:rsidR="0074510B" w:rsidRPr="00766C9F" w:rsidRDefault="0074510B">
      <w:pPr>
        <w:pStyle w:val="FootnoteText"/>
        <w:rPr>
          <w:rFonts w:ascii="Arial" w:hAnsi="Arial" w:cs="Arial"/>
          <w:sz w:val="18"/>
          <w:szCs w:val="18"/>
          <w:lang w:val="en-US"/>
        </w:rPr>
      </w:pPr>
      <w:r w:rsidRPr="00766C9F">
        <w:rPr>
          <w:rStyle w:val="FootnoteReference"/>
          <w:rFonts w:ascii="Arial" w:hAnsi="Arial" w:cs="Arial"/>
          <w:sz w:val="18"/>
          <w:szCs w:val="18"/>
        </w:rPr>
        <w:footnoteRef/>
      </w:r>
      <w:r w:rsidR="005A04D6" w:rsidRPr="00766C9F">
        <w:rPr>
          <w:rFonts w:ascii="Arial" w:hAnsi="Arial" w:cs="Arial"/>
          <w:sz w:val="18"/>
          <w:szCs w:val="18"/>
        </w:rPr>
        <w:t xml:space="preserve"> Pacific Women, ‘Shaping Pacific development support unit ‘Tuvalu Study on People with Disability (July 2018)[hereinafter Tuvalu Study on People with Disability]</w:t>
      </w:r>
      <w:r w:rsidR="005A04D6" w:rsidRPr="00766C9F">
        <w:rPr>
          <w:rFonts w:ascii="Arial" w:hAnsi="Arial" w:cs="Arial"/>
          <w:sz w:val="18"/>
          <w:szCs w:val="18"/>
          <w:lang w:val="en-US"/>
        </w:rPr>
        <w:t>,</w:t>
      </w:r>
      <w:r w:rsidRPr="00766C9F">
        <w:rPr>
          <w:rFonts w:ascii="Arial" w:hAnsi="Arial" w:cs="Arial"/>
          <w:sz w:val="18"/>
          <w:szCs w:val="18"/>
          <w:lang w:val="en-US"/>
        </w:rPr>
        <w:t>p</w:t>
      </w:r>
      <w:r w:rsidR="005A04D6" w:rsidRPr="00766C9F">
        <w:rPr>
          <w:rFonts w:ascii="Arial" w:hAnsi="Arial" w:cs="Arial"/>
          <w:sz w:val="18"/>
          <w:szCs w:val="18"/>
          <w:lang w:val="en-US"/>
        </w:rPr>
        <w:t>g</w:t>
      </w:r>
      <w:r w:rsidRPr="00766C9F">
        <w:rPr>
          <w:rFonts w:ascii="Arial" w:hAnsi="Arial" w:cs="Arial"/>
          <w:sz w:val="18"/>
          <w:szCs w:val="18"/>
          <w:lang w:val="en-US"/>
        </w:rPr>
        <w:t xml:space="preserve"> 11</w:t>
      </w:r>
      <w:r w:rsidR="005A04D6" w:rsidRPr="00766C9F">
        <w:rPr>
          <w:rFonts w:ascii="Arial" w:hAnsi="Arial" w:cs="Arial"/>
          <w:sz w:val="18"/>
          <w:szCs w:val="18"/>
          <w:lang w:val="en-US"/>
        </w:rPr>
        <w:t>, available at &lt;</w:t>
      </w:r>
      <w:r w:rsidR="005A04D6" w:rsidRPr="00766C9F">
        <w:rPr>
          <w:rFonts w:ascii="Arial" w:hAnsi="Arial" w:cs="Arial"/>
          <w:sz w:val="18"/>
          <w:szCs w:val="18"/>
        </w:rPr>
        <w:t xml:space="preserve"> </w:t>
      </w:r>
      <w:hyperlink r:id="rId3" w:history="1">
        <w:r w:rsidR="005A04D6" w:rsidRPr="00766C9F">
          <w:rPr>
            <w:rStyle w:val="Hyperlink"/>
            <w:rFonts w:ascii="Arial" w:hAnsi="Arial" w:cs="Arial"/>
            <w:sz w:val="18"/>
            <w:szCs w:val="18"/>
            <w:lang w:val="en-US"/>
          </w:rPr>
          <w:t>https://pacificwomen.org/wp-content/uploads/2018/08/Tuvalu-Study-on-People-With-Disability-Full-Report-July-2018.pdf</w:t>
        </w:r>
      </w:hyperlink>
      <w:r w:rsidR="005A04D6" w:rsidRPr="00766C9F">
        <w:rPr>
          <w:rFonts w:ascii="Arial" w:hAnsi="Arial" w:cs="Arial"/>
          <w:sz w:val="18"/>
          <w:szCs w:val="18"/>
          <w:lang w:val="en-US"/>
        </w:rPr>
        <w:t xml:space="preserve">&gt; </w:t>
      </w:r>
    </w:p>
  </w:footnote>
  <w:footnote w:id="6">
    <w:p w14:paraId="0BDDC4E9" w14:textId="14D941DF" w:rsidR="0074510B" w:rsidRPr="00766C9F" w:rsidRDefault="0074510B">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005A04D6" w:rsidRPr="00766C9F">
        <w:rPr>
          <w:rFonts w:ascii="Arial" w:hAnsi="Arial" w:cs="Arial"/>
          <w:sz w:val="18"/>
          <w:szCs w:val="18"/>
          <w:lang w:val="en-US"/>
        </w:rPr>
        <w:t>Tuvalu Study on People with Disability, pg</w:t>
      </w:r>
      <w:r w:rsidRPr="00766C9F">
        <w:rPr>
          <w:rFonts w:ascii="Arial" w:hAnsi="Arial" w:cs="Arial"/>
          <w:sz w:val="18"/>
          <w:szCs w:val="18"/>
          <w:lang w:val="en-US"/>
        </w:rPr>
        <w:t xml:space="preserve"> 20.</w:t>
      </w:r>
    </w:p>
  </w:footnote>
  <w:footnote w:id="7">
    <w:p w14:paraId="46B2FAFE" w14:textId="16C891DE" w:rsidR="00A111EA" w:rsidRPr="00766C9F" w:rsidRDefault="00A111EA">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005A04D6" w:rsidRPr="00766C9F">
        <w:rPr>
          <w:rFonts w:ascii="Arial" w:hAnsi="Arial" w:cs="Arial"/>
          <w:sz w:val="18"/>
          <w:szCs w:val="18"/>
          <w:lang w:val="en-US"/>
        </w:rPr>
        <w:t>Tuvalu Study on People with Disability,</w:t>
      </w:r>
      <w:r w:rsidRPr="00766C9F">
        <w:rPr>
          <w:rFonts w:ascii="Arial" w:hAnsi="Arial" w:cs="Arial"/>
          <w:sz w:val="18"/>
          <w:szCs w:val="18"/>
          <w:lang w:val="en-US"/>
        </w:rPr>
        <w:t xml:space="preserve"> p</w:t>
      </w:r>
      <w:r w:rsidR="005A04D6" w:rsidRPr="00766C9F">
        <w:rPr>
          <w:rFonts w:ascii="Arial" w:hAnsi="Arial" w:cs="Arial"/>
          <w:sz w:val="18"/>
          <w:szCs w:val="18"/>
          <w:lang w:val="en-US"/>
        </w:rPr>
        <w:t>g</w:t>
      </w:r>
      <w:r w:rsidRPr="00766C9F">
        <w:rPr>
          <w:rFonts w:ascii="Arial" w:hAnsi="Arial" w:cs="Arial"/>
          <w:sz w:val="18"/>
          <w:szCs w:val="18"/>
          <w:lang w:val="en-US"/>
        </w:rPr>
        <w:t xml:space="preserve"> 21.</w:t>
      </w:r>
    </w:p>
  </w:footnote>
  <w:footnote w:id="8">
    <w:p w14:paraId="16DA2928" w14:textId="087E8E36" w:rsidR="00A111EA" w:rsidRPr="00766C9F" w:rsidRDefault="00A111EA">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Pr="00766C9F">
        <w:rPr>
          <w:rFonts w:ascii="Arial" w:hAnsi="Arial" w:cs="Arial"/>
          <w:sz w:val="18"/>
          <w:szCs w:val="18"/>
          <w:lang w:val="en-US"/>
        </w:rPr>
        <w:t>Id.</w:t>
      </w:r>
    </w:p>
  </w:footnote>
  <w:footnote w:id="9">
    <w:p w14:paraId="2FED55D8" w14:textId="3035B565" w:rsidR="0089301D" w:rsidRPr="00766C9F" w:rsidRDefault="0089301D">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00766C9F" w:rsidRPr="00766C9F">
        <w:rPr>
          <w:rFonts w:ascii="Arial" w:hAnsi="Arial" w:cs="Arial"/>
          <w:sz w:val="18"/>
          <w:szCs w:val="18"/>
          <w:lang w:val="en-US"/>
        </w:rPr>
        <w:t>CRPD/C/TUV/1,</w:t>
      </w:r>
      <w:r w:rsidRPr="00766C9F">
        <w:rPr>
          <w:rFonts w:ascii="Arial" w:hAnsi="Arial" w:cs="Arial"/>
          <w:sz w:val="18"/>
          <w:szCs w:val="18"/>
          <w:lang w:val="en-US"/>
        </w:rPr>
        <w:t xml:space="preserve"> </w:t>
      </w:r>
      <w:r w:rsidR="00766C9F" w:rsidRPr="00766C9F">
        <w:rPr>
          <w:rFonts w:ascii="Arial" w:hAnsi="Arial" w:cs="Arial"/>
          <w:sz w:val="18"/>
          <w:szCs w:val="18"/>
          <w:lang w:val="en-US"/>
        </w:rPr>
        <w:t>P</w:t>
      </w:r>
      <w:r w:rsidRPr="00766C9F">
        <w:rPr>
          <w:rFonts w:ascii="Arial" w:hAnsi="Arial" w:cs="Arial"/>
          <w:sz w:val="18"/>
          <w:szCs w:val="18"/>
          <w:lang w:val="en-US"/>
        </w:rPr>
        <w:t xml:space="preserve">ara 67. </w:t>
      </w:r>
    </w:p>
  </w:footnote>
  <w:footnote w:id="10">
    <w:p w14:paraId="33E69989" w14:textId="2C83E4E9" w:rsidR="004F7682" w:rsidRDefault="004F7682">
      <w:pPr>
        <w:pStyle w:val="FootnoteText"/>
      </w:pPr>
      <w:r>
        <w:rPr>
          <w:rStyle w:val="FootnoteReference"/>
        </w:rPr>
        <w:footnoteRef/>
      </w:r>
      <w:r>
        <w:t xml:space="preserve"> </w:t>
      </w:r>
      <w:hyperlink r:id="rId4" w:history="1">
        <w:r>
          <w:rPr>
            <w:rStyle w:val="Hyperlink"/>
          </w:rPr>
          <w:t>https://asiapacific.unwomen.org/en/countries/fiji/co/tuvalu</w:t>
        </w:r>
      </w:hyperlink>
      <w:r>
        <w:t>.</w:t>
      </w:r>
    </w:p>
  </w:footnote>
  <w:footnote w:id="11">
    <w:p w14:paraId="251F3E09" w14:textId="634413A2" w:rsidR="00AA5CF0" w:rsidRPr="004D2105" w:rsidRDefault="00AA5CF0">
      <w:pPr>
        <w:pStyle w:val="FootnoteText"/>
        <w:rPr>
          <w:rFonts w:ascii="Arial" w:hAnsi="Arial" w:cs="Arial"/>
          <w:sz w:val="18"/>
          <w:szCs w:val="18"/>
          <w:lang w:val="en-US"/>
        </w:rPr>
      </w:pPr>
      <w:r w:rsidRPr="004D2105">
        <w:rPr>
          <w:rStyle w:val="FootnoteReference"/>
          <w:rFonts w:ascii="Arial" w:hAnsi="Arial" w:cs="Arial"/>
          <w:sz w:val="18"/>
          <w:szCs w:val="18"/>
        </w:rPr>
        <w:footnoteRef/>
      </w:r>
      <w:r w:rsidRPr="004D2105">
        <w:rPr>
          <w:rFonts w:ascii="Arial" w:hAnsi="Arial" w:cs="Arial"/>
          <w:sz w:val="18"/>
          <w:szCs w:val="18"/>
        </w:rPr>
        <w:t xml:space="preserve"> </w:t>
      </w:r>
      <w:bookmarkStart w:id="6" w:name="_Hlk109056050"/>
      <w:r w:rsidRPr="004D2105">
        <w:rPr>
          <w:rFonts w:ascii="Arial" w:hAnsi="Arial" w:cs="Arial"/>
          <w:sz w:val="18"/>
          <w:szCs w:val="18"/>
          <w:lang w:val="en-US"/>
        </w:rPr>
        <w:t>UNICEF</w:t>
      </w:r>
      <w:r w:rsidR="00D45C4A" w:rsidRPr="004D2105">
        <w:rPr>
          <w:rFonts w:ascii="Arial" w:hAnsi="Arial" w:cs="Arial"/>
          <w:sz w:val="18"/>
          <w:szCs w:val="18"/>
          <w:lang w:val="en-US"/>
        </w:rPr>
        <w:t>,</w:t>
      </w:r>
      <w:r w:rsidRPr="004D2105">
        <w:rPr>
          <w:rFonts w:ascii="Arial" w:hAnsi="Arial" w:cs="Arial"/>
          <w:sz w:val="18"/>
          <w:szCs w:val="18"/>
          <w:lang w:val="en-US"/>
        </w:rPr>
        <w:t xml:space="preserve"> </w:t>
      </w:r>
      <w:r w:rsidR="00D45C4A" w:rsidRPr="004D2105">
        <w:rPr>
          <w:rFonts w:ascii="Arial" w:hAnsi="Arial" w:cs="Arial"/>
          <w:sz w:val="18"/>
          <w:szCs w:val="18"/>
        </w:rPr>
        <w:t>Situation Analysis of Children in Tuvalu (2017</w:t>
      </w:r>
      <w:r w:rsidR="004D2105" w:rsidRPr="004D2105">
        <w:rPr>
          <w:rFonts w:ascii="Arial" w:hAnsi="Arial" w:cs="Arial"/>
          <w:sz w:val="18"/>
          <w:szCs w:val="18"/>
        </w:rPr>
        <w:t>)</w:t>
      </w:r>
      <w:bookmarkEnd w:id="6"/>
      <w:r w:rsidR="004D2105" w:rsidRPr="004D2105">
        <w:rPr>
          <w:rFonts w:ascii="Arial" w:hAnsi="Arial" w:cs="Arial"/>
          <w:sz w:val="18"/>
          <w:szCs w:val="18"/>
          <w:lang w:val="en-US"/>
        </w:rPr>
        <w:t>, pg</w:t>
      </w:r>
      <w:r w:rsidRPr="004D2105">
        <w:rPr>
          <w:rFonts w:ascii="Arial" w:hAnsi="Arial" w:cs="Arial"/>
          <w:sz w:val="18"/>
          <w:szCs w:val="18"/>
          <w:lang w:val="en-US"/>
        </w:rPr>
        <w:t xml:space="preserve"> 5.</w:t>
      </w:r>
    </w:p>
  </w:footnote>
  <w:footnote w:id="12">
    <w:p w14:paraId="35AE2E0C" w14:textId="06FD5B44" w:rsidR="00D102F7" w:rsidRPr="004D2105" w:rsidRDefault="00D102F7">
      <w:pPr>
        <w:pStyle w:val="FootnoteText"/>
        <w:rPr>
          <w:rFonts w:ascii="Arial" w:hAnsi="Arial" w:cs="Arial"/>
          <w:sz w:val="18"/>
          <w:szCs w:val="18"/>
          <w:lang w:val="en-US"/>
        </w:rPr>
      </w:pPr>
      <w:r w:rsidRPr="004D2105">
        <w:rPr>
          <w:rStyle w:val="FootnoteReference"/>
          <w:rFonts w:ascii="Arial" w:hAnsi="Arial" w:cs="Arial"/>
          <w:sz w:val="18"/>
          <w:szCs w:val="18"/>
        </w:rPr>
        <w:footnoteRef/>
      </w:r>
      <w:r w:rsidRPr="004D2105">
        <w:rPr>
          <w:rFonts w:ascii="Arial" w:hAnsi="Arial" w:cs="Arial"/>
          <w:sz w:val="18"/>
          <w:szCs w:val="18"/>
        </w:rPr>
        <w:t xml:space="preserve"> CRC/C/TUV/CO/2-5, </w:t>
      </w:r>
      <w:r w:rsidR="00D45C4A" w:rsidRPr="004D2105">
        <w:rPr>
          <w:rFonts w:ascii="Arial" w:hAnsi="Arial" w:cs="Arial"/>
          <w:sz w:val="18"/>
          <w:szCs w:val="18"/>
        </w:rPr>
        <w:t>P</w:t>
      </w:r>
      <w:r w:rsidRPr="004D2105">
        <w:rPr>
          <w:rFonts w:ascii="Arial" w:hAnsi="Arial" w:cs="Arial"/>
          <w:sz w:val="18"/>
          <w:szCs w:val="18"/>
        </w:rPr>
        <w:t>ara 37.</w:t>
      </w:r>
    </w:p>
  </w:footnote>
  <w:footnote w:id="13">
    <w:p w14:paraId="761542F8" w14:textId="01F3EA17" w:rsidR="00D102F7" w:rsidRPr="004D2105" w:rsidRDefault="00D102F7">
      <w:pPr>
        <w:pStyle w:val="FootnoteText"/>
        <w:rPr>
          <w:rFonts w:ascii="Arial" w:hAnsi="Arial" w:cs="Arial"/>
          <w:sz w:val="18"/>
          <w:szCs w:val="18"/>
          <w:lang w:val="en-US"/>
        </w:rPr>
      </w:pPr>
      <w:r w:rsidRPr="004D2105">
        <w:rPr>
          <w:rStyle w:val="FootnoteReference"/>
          <w:rFonts w:ascii="Arial" w:hAnsi="Arial" w:cs="Arial"/>
          <w:sz w:val="18"/>
          <w:szCs w:val="18"/>
        </w:rPr>
        <w:footnoteRef/>
      </w:r>
      <w:r w:rsidRPr="004D2105">
        <w:rPr>
          <w:rFonts w:ascii="Arial" w:hAnsi="Arial" w:cs="Arial"/>
          <w:sz w:val="18"/>
          <w:szCs w:val="18"/>
        </w:rPr>
        <w:t xml:space="preserve"> Ibid.</w:t>
      </w:r>
    </w:p>
  </w:footnote>
  <w:footnote w:id="14">
    <w:p w14:paraId="7AB8CEAE" w14:textId="2AAF5936" w:rsidR="00620840" w:rsidRPr="00FB7688" w:rsidRDefault="00620840">
      <w:pPr>
        <w:pStyle w:val="FootnoteText"/>
        <w:rPr>
          <w:rFonts w:ascii="Arial" w:hAnsi="Arial" w:cs="Arial"/>
          <w:sz w:val="18"/>
          <w:szCs w:val="18"/>
          <w:lang w:val="en-US"/>
        </w:rPr>
      </w:pPr>
      <w:r w:rsidRPr="00FB7688">
        <w:rPr>
          <w:rStyle w:val="FootnoteReference"/>
          <w:rFonts w:ascii="Arial" w:hAnsi="Arial" w:cs="Arial"/>
          <w:sz w:val="18"/>
          <w:szCs w:val="18"/>
        </w:rPr>
        <w:footnoteRef/>
      </w:r>
      <w:r w:rsidRPr="00FB7688">
        <w:rPr>
          <w:rFonts w:ascii="Arial" w:hAnsi="Arial" w:cs="Arial"/>
          <w:sz w:val="18"/>
          <w:szCs w:val="18"/>
        </w:rPr>
        <w:t xml:space="preserve"> </w:t>
      </w:r>
      <w:r w:rsidR="00FB7688" w:rsidRPr="00FB7688">
        <w:rPr>
          <w:rFonts w:ascii="Arial" w:hAnsi="Arial" w:cs="Arial"/>
          <w:sz w:val="18"/>
          <w:szCs w:val="18"/>
          <w:lang w:val="en-US"/>
        </w:rPr>
        <w:t>CRPD/C/TUV/1</w:t>
      </w:r>
      <w:r w:rsidR="004A2F10" w:rsidRPr="00FB7688">
        <w:rPr>
          <w:rFonts w:ascii="Arial" w:hAnsi="Arial" w:cs="Arial"/>
          <w:sz w:val="18"/>
          <w:szCs w:val="18"/>
          <w:lang w:val="en-US"/>
        </w:rPr>
        <w:t xml:space="preserve">, </w:t>
      </w:r>
      <w:r w:rsidR="00FB7688" w:rsidRPr="00FB7688">
        <w:rPr>
          <w:rFonts w:ascii="Arial" w:hAnsi="Arial" w:cs="Arial"/>
          <w:sz w:val="18"/>
          <w:szCs w:val="18"/>
          <w:lang w:val="en-US"/>
        </w:rPr>
        <w:t>P</w:t>
      </w:r>
      <w:r w:rsidR="004A2F10" w:rsidRPr="00FB7688">
        <w:rPr>
          <w:rFonts w:ascii="Arial" w:hAnsi="Arial" w:cs="Arial"/>
          <w:sz w:val="18"/>
          <w:szCs w:val="18"/>
          <w:lang w:val="en-US"/>
        </w:rPr>
        <w:t>ara 83.</w:t>
      </w:r>
    </w:p>
  </w:footnote>
  <w:footnote w:id="15">
    <w:p w14:paraId="35A73EF6" w14:textId="602EEE87" w:rsidR="00820747" w:rsidRPr="00FB7688" w:rsidRDefault="00820747">
      <w:pPr>
        <w:pStyle w:val="FootnoteText"/>
        <w:rPr>
          <w:rFonts w:ascii="Arial" w:hAnsi="Arial" w:cs="Arial"/>
          <w:sz w:val="18"/>
          <w:szCs w:val="18"/>
          <w:lang w:val="en-US"/>
        </w:rPr>
      </w:pPr>
      <w:r w:rsidRPr="00FB7688">
        <w:rPr>
          <w:rStyle w:val="FootnoteReference"/>
          <w:rFonts w:ascii="Arial" w:hAnsi="Arial" w:cs="Arial"/>
          <w:sz w:val="18"/>
          <w:szCs w:val="18"/>
        </w:rPr>
        <w:footnoteRef/>
      </w:r>
      <w:r w:rsidRPr="00FB7688">
        <w:rPr>
          <w:rFonts w:ascii="Arial" w:hAnsi="Arial" w:cs="Arial"/>
          <w:sz w:val="18"/>
          <w:szCs w:val="18"/>
        </w:rPr>
        <w:t xml:space="preserve"> </w:t>
      </w:r>
      <w:r w:rsidRPr="00FB7688">
        <w:rPr>
          <w:rFonts w:ascii="Arial" w:hAnsi="Arial" w:cs="Arial"/>
          <w:sz w:val="18"/>
          <w:szCs w:val="18"/>
          <w:lang w:val="en-US"/>
        </w:rPr>
        <w:t xml:space="preserve">Tuvalu </w:t>
      </w:r>
      <w:r w:rsidR="00FB7688" w:rsidRPr="00FB7688">
        <w:rPr>
          <w:rFonts w:ascii="Arial" w:hAnsi="Arial" w:cs="Arial"/>
          <w:sz w:val="18"/>
          <w:szCs w:val="18"/>
          <w:lang w:val="en-US"/>
        </w:rPr>
        <w:t>Study on People with Disability</w:t>
      </w:r>
      <w:r w:rsidRPr="00FB7688">
        <w:rPr>
          <w:rFonts w:ascii="Arial" w:hAnsi="Arial" w:cs="Arial"/>
          <w:sz w:val="18"/>
          <w:szCs w:val="18"/>
          <w:lang w:val="en-US"/>
        </w:rPr>
        <w:t>, p</w:t>
      </w:r>
      <w:r w:rsidR="00FB7688" w:rsidRPr="00FB7688">
        <w:rPr>
          <w:rFonts w:ascii="Arial" w:hAnsi="Arial" w:cs="Arial"/>
          <w:sz w:val="18"/>
          <w:szCs w:val="18"/>
          <w:lang w:val="en-US"/>
        </w:rPr>
        <w:t>g</w:t>
      </w:r>
      <w:r w:rsidRPr="00FB7688">
        <w:rPr>
          <w:rFonts w:ascii="Arial" w:hAnsi="Arial" w:cs="Arial"/>
          <w:sz w:val="18"/>
          <w:szCs w:val="18"/>
          <w:lang w:val="en-US"/>
        </w:rPr>
        <w:t xml:space="preserve"> 15.</w:t>
      </w:r>
    </w:p>
  </w:footnote>
  <w:footnote w:id="16">
    <w:p w14:paraId="309CF988" w14:textId="77777777" w:rsidR="00A77285" w:rsidRPr="00FB7688" w:rsidRDefault="00A77285">
      <w:pPr>
        <w:pStyle w:val="FootnoteText"/>
        <w:rPr>
          <w:rFonts w:ascii="Arial" w:hAnsi="Arial" w:cs="Arial"/>
          <w:sz w:val="18"/>
          <w:szCs w:val="18"/>
        </w:rPr>
      </w:pPr>
      <w:r w:rsidRPr="00FB7688">
        <w:rPr>
          <w:rStyle w:val="FootnoteReference"/>
          <w:rFonts w:ascii="Arial" w:hAnsi="Arial" w:cs="Arial"/>
          <w:sz w:val="18"/>
          <w:szCs w:val="18"/>
        </w:rPr>
        <w:footnoteRef/>
      </w:r>
      <w:r w:rsidRPr="00FB7688">
        <w:rPr>
          <w:rFonts w:ascii="Arial" w:hAnsi="Arial" w:cs="Arial"/>
          <w:sz w:val="18"/>
          <w:szCs w:val="18"/>
        </w:rPr>
        <w:t xml:space="preserve"> </w:t>
      </w:r>
      <w:hyperlink r:id="rId5" w:history="1">
        <w:r w:rsidRPr="00FB7688">
          <w:rPr>
            <w:rStyle w:val="Hyperlink"/>
            <w:rFonts w:ascii="Arial" w:hAnsi="Arial" w:cs="Arial"/>
            <w:sz w:val="18"/>
            <w:szCs w:val="18"/>
          </w:rPr>
          <w:t>http://www.ipoareview.org/wp-content/uploads/2016/04/REPORT-TUVALU.pdf</w:t>
        </w:r>
      </w:hyperlink>
    </w:p>
  </w:footnote>
  <w:footnote w:id="17">
    <w:p w14:paraId="3A417B18" w14:textId="40ED17C7" w:rsidR="00A156AB" w:rsidRPr="007162D4" w:rsidRDefault="00A156AB">
      <w:pPr>
        <w:pStyle w:val="FootnoteText"/>
        <w:rPr>
          <w:rFonts w:ascii="Arial" w:hAnsi="Arial" w:cs="Arial"/>
          <w:sz w:val="18"/>
          <w:szCs w:val="18"/>
        </w:rPr>
      </w:pPr>
      <w:r w:rsidRPr="007162D4">
        <w:rPr>
          <w:rStyle w:val="FootnoteReference"/>
          <w:rFonts w:ascii="Arial" w:hAnsi="Arial" w:cs="Arial"/>
          <w:sz w:val="18"/>
          <w:szCs w:val="18"/>
        </w:rPr>
        <w:footnoteRef/>
      </w:r>
      <w:hyperlink r:id="rId6" w:history="1">
        <w:r w:rsidRPr="007162D4">
          <w:rPr>
            <w:rStyle w:val="Hyperlink"/>
            <w:rFonts w:ascii="Arial" w:hAnsi="Arial" w:cs="Arial"/>
            <w:sz w:val="18"/>
            <w:szCs w:val="18"/>
          </w:rPr>
          <w:t>https://www.google.com/search?q=PRIF+Access+Audit&amp;rlz=1C1GCEU_enFJ824FJ825&amp;oq=PRIF+Access+Audit&amp;aqs=chrome..69i57j33.4095j1j7&amp;sourceid=chrome&amp;ie=UTF-8#</w:t>
        </w:r>
      </w:hyperlink>
    </w:p>
  </w:footnote>
  <w:footnote w:id="18">
    <w:p w14:paraId="7D1C248D" w14:textId="7C466248" w:rsidR="007D2F7C" w:rsidRPr="007162D4" w:rsidRDefault="007D2F7C">
      <w:pPr>
        <w:pStyle w:val="FootnoteText"/>
        <w:rPr>
          <w:rFonts w:ascii="Arial" w:hAnsi="Arial" w:cs="Arial"/>
          <w:sz w:val="18"/>
          <w:szCs w:val="18"/>
        </w:rPr>
      </w:pPr>
      <w:r w:rsidRPr="007162D4">
        <w:rPr>
          <w:rStyle w:val="FootnoteReference"/>
          <w:rFonts w:ascii="Arial" w:hAnsi="Arial" w:cs="Arial"/>
          <w:sz w:val="18"/>
          <w:szCs w:val="18"/>
        </w:rPr>
        <w:footnoteRef/>
      </w:r>
      <w:r w:rsidR="00353BAB" w:rsidRPr="007162D4">
        <w:rPr>
          <w:rFonts w:ascii="Arial" w:hAnsi="Arial" w:cs="Arial"/>
          <w:sz w:val="18"/>
          <w:szCs w:val="18"/>
        </w:rPr>
        <w:t>DISABILITY AT A GLANCE 2019 Investing in Accessibility in Asia and the Pacific,</w:t>
      </w:r>
      <w:r w:rsidRPr="007162D4">
        <w:rPr>
          <w:rFonts w:ascii="Arial" w:hAnsi="Arial" w:cs="Arial"/>
          <w:sz w:val="18"/>
          <w:szCs w:val="18"/>
        </w:rPr>
        <w:t xml:space="preserve"> </w:t>
      </w:r>
      <w:r w:rsidR="00353BAB" w:rsidRPr="007162D4">
        <w:rPr>
          <w:rFonts w:ascii="Arial" w:hAnsi="Arial" w:cs="Arial"/>
          <w:sz w:val="18"/>
          <w:szCs w:val="18"/>
        </w:rPr>
        <w:t>STRATEGIC APPROACHES TO ACHIEVING DISABILITY</w:t>
      </w:r>
      <w:r w:rsidR="00353BAB" w:rsidRPr="007162D4">
        <w:rPr>
          <w:rFonts w:ascii="Arial" w:hAnsi="Arial" w:cs="Arial"/>
          <w:sz w:val="18"/>
          <w:szCs w:val="18"/>
        </w:rPr>
        <w:noBreakHyphen/>
        <w:t>INCLUSIVE SUSTAINABLE DEVELOPMENT, available at &lt;</w:t>
      </w:r>
      <w:hyperlink r:id="rId7" w:history="1">
        <w:r w:rsidRPr="007162D4">
          <w:rPr>
            <w:rStyle w:val="Hyperlink"/>
            <w:rFonts w:ascii="Arial" w:hAnsi="Arial" w:cs="Arial"/>
            <w:sz w:val="18"/>
            <w:szCs w:val="18"/>
          </w:rPr>
          <w:t>https://www.unescap.org/sites/default/files/publications/SDD-DAG-2019.pdf</w:t>
        </w:r>
      </w:hyperlink>
      <w:r w:rsidR="00353BAB" w:rsidRPr="007162D4">
        <w:rPr>
          <w:rStyle w:val="Hyperlink"/>
          <w:rFonts w:ascii="Arial" w:hAnsi="Arial" w:cs="Arial"/>
          <w:sz w:val="18"/>
          <w:szCs w:val="18"/>
        </w:rPr>
        <w:t>&gt;</w:t>
      </w:r>
    </w:p>
  </w:footnote>
  <w:footnote w:id="19">
    <w:p w14:paraId="1CB12659" w14:textId="1E167CEC" w:rsidR="00322F5E" w:rsidRPr="007162D4" w:rsidRDefault="00322F5E">
      <w:pPr>
        <w:pStyle w:val="FootnoteText"/>
        <w:rPr>
          <w:rFonts w:ascii="Arial" w:hAnsi="Arial" w:cs="Arial"/>
          <w:sz w:val="18"/>
          <w:szCs w:val="18"/>
          <w:lang w:val="en-US"/>
        </w:rPr>
      </w:pPr>
      <w:r w:rsidRPr="007162D4">
        <w:rPr>
          <w:rStyle w:val="FootnoteReference"/>
          <w:rFonts w:ascii="Arial" w:hAnsi="Arial" w:cs="Arial"/>
          <w:sz w:val="18"/>
          <w:szCs w:val="18"/>
        </w:rPr>
        <w:footnoteRef/>
      </w:r>
      <w:r w:rsidRPr="007162D4">
        <w:rPr>
          <w:rFonts w:ascii="Arial" w:hAnsi="Arial" w:cs="Arial"/>
          <w:sz w:val="18"/>
          <w:szCs w:val="18"/>
        </w:rPr>
        <w:t xml:space="preserve"> </w:t>
      </w:r>
      <w:r w:rsidR="008D28B9" w:rsidRPr="007162D4">
        <w:rPr>
          <w:rFonts w:ascii="Arial" w:hAnsi="Arial" w:cs="Arial"/>
          <w:sz w:val="18"/>
          <w:szCs w:val="18"/>
          <w:lang w:val="en-US"/>
        </w:rPr>
        <w:t>CRPD/C/TUV/1</w:t>
      </w:r>
      <w:r w:rsidRPr="007162D4">
        <w:rPr>
          <w:rFonts w:ascii="Arial" w:hAnsi="Arial" w:cs="Arial"/>
          <w:sz w:val="18"/>
          <w:szCs w:val="18"/>
          <w:lang w:val="en-US"/>
        </w:rPr>
        <w:t xml:space="preserve">, </w:t>
      </w:r>
      <w:r w:rsidR="008D28B9" w:rsidRPr="007162D4">
        <w:rPr>
          <w:rFonts w:ascii="Arial" w:hAnsi="Arial" w:cs="Arial"/>
          <w:sz w:val="18"/>
          <w:szCs w:val="18"/>
          <w:lang w:val="en-US"/>
        </w:rPr>
        <w:t>P</w:t>
      </w:r>
      <w:r w:rsidRPr="007162D4">
        <w:rPr>
          <w:rFonts w:ascii="Arial" w:hAnsi="Arial" w:cs="Arial"/>
          <w:sz w:val="18"/>
          <w:szCs w:val="18"/>
          <w:lang w:val="en-US"/>
        </w:rPr>
        <w:t>ara 84.</w:t>
      </w:r>
    </w:p>
  </w:footnote>
  <w:footnote w:id="20">
    <w:p w14:paraId="3BB33773" w14:textId="77777777" w:rsidR="00A11CD7" w:rsidRDefault="00A11CD7">
      <w:pPr>
        <w:pStyle w:val="FootnoteText"/>
      </w:pPr>
      <w:r w:rsidRPr="007162D4">
        <w:rPr>
          <w:rStyle w:val="FootnoteReference"/>
          <w:rFonts w:ascii="Arial" w:hAnsi="Arial" w:cs="Arial"/>
          <w:sz w:val="18"/>
          <w:szCs w:val="18"/>
        </w:rPr>
        <w:footnoteRef/>
      </w:r>
      <w:r w:rsidRPr="007162D4">
        <w:rPr>
          <w:rFonts w:ascii="Arial" w:hAnsi="Arial" w:cs="Arial"/>
          <w:sz w:val="18"/>
          <w:szCs w:val="18"/>
        </w:rPr>
        <w:t xml:space="preserve"> </w:t>
      </w:r>
      <w:hyperlink r:id="rId8" w:history="1">
        <w:r w:rsidRPr="007162D4">
          <w:rPr>
            <w:rStyle w:val="Hyperlink"/>
            <w:rFonts w:ascii="Arial" w:hAnsi="Arial" w:cs="Arial"/>
            <w:sz w:val="18"/>
            <w:szCs w:val="18"/>
          </w:rPr>
          <w:t>https://www.unocha.org/office-pacific-islands/tuvalu</w:t>
        </w:r>
      </w:hyperlink>
    </w:p>
  </w:footnote>
  <w:footnote w:id="21">
    <w:p w14:paraId="656304ED" w14:textId="2BADCF75" w:rsidR="00C87D24" w:rsidRPr="007600A7" w:rsidRDefault="00C87D24">
      <w:pPr>
        <w:pStyle w:val="FootnoteText"/>
        <w:rPr>
          <w:rFonts w:ascii="Arial" w:hAnsi="Arial" w:cs="Arial"/>
          <w:sz w:val="18"/>
          <w:szCs w:val="18"/>
        </w:rPr>
      </w:pPr>
      <w:r w:rsidRPr="007600A7">
        <w:rPr>
          <w:rStyle w:val="FootnoteReference"/>
          <w:rFonts w:ascii="Arial" w:hAnsi="Arial" w:cs="Arial"/>
          <w:sz w:val="18"/>
          <w:szCs w:val="18"/>
        </w:rPr>
        <w:footnoteRef/>
      </w:r>
      <w:r w:rsidRPr="007600A7">
        <w:rPr>
          <w:rFonts w:ascii="Arial" w:hAnsi="Arial" w:cs="Arial"/>
          <w:sz w:val="18"/>
          <w:szCs w:val="18"/>
        </w:rPr>
        <w:t xml:space="preserve"> </w:t>
      </w:r>
      <w:r w:rsidR="008D28B9" w:rsidRPr="007600A7">
        <w:rPr>
          <w:rFonts w:ascii="Arial" w:hAnsi="Arial" w:cs="Arial"/>
          <w:sz w:val="18"/>
          <w:szCs w:val="18"/>
        </w:rPr>
        <w:t>TE KANIVA Tuvalu Climate Change Policy 2012, available at &lt;</w:t>
      </w:r>
      <w:hyperlink r:id="rId9" w:history="1">
        <w:r w:rsidRPr="007600A7">
          <w:rPr>
            <w:rStyle w:val="Hyperlink"/>
            <w:rFonts w:ascii="Arial" w:hAnsi="Arial" w:cs="Arial"/>
            <w:sz w:val="18"/>
            <w:szCs w:val="18"/>
          </w:rPr>
          <w:t>http://prdrse4all.spc.int/system/files/tuvalu_climate_change_policy_te_kaniva_english_final_web_new_0.pdf</w:t>
        </w:r>
      </w:hyperlink>
      <w:r w:rsidR="008D28B9" w:rsidRPr="007600A7">
        <w:rPr>
          <w:rStyle w:val="Hyperlink"/>
          <w:rFonts w:ascii="Arial" w:hAnsi="Arial" w:cs="Arial"/>
          <w:sz w:val="18"/>
          <w:szCs w:val="18"/>
        </w:rPr>
        <w:t>&gt;</w:t>
      </w:r>
    </w:p>
  </w:footnote>
  <w:footnote w:id="22">
    <w:p w14:paraId="0A7F0B4D" w14:textId="164A681D" w:rsidR="00850A75" w:rsidRPr="007600A7" w:rsidRDefault="00850A75">
      <w:pPr>
        <w:pStyle w:val="FootnoteText"/>
        <w:rPr>
          <w:rFonts w:ascii="Arial" w:hAnsi="Arial" w:cs="Arial"/>
          <w:sz w:val="18"/>
          <w:szCs w:val="18"/>
          <w:lang w:val="en-US"/>
        </w:rPr>
      </w:pPr>
      <w:r w:rsidRPr="007600A7">
        <w:rPr>
          <w:rStyle w:val="FootnoteReference"/>
          <w:rFonts w:ascii="Arial" w:hAnsi="Arial" w:cs="Arial"/>
          <w:sz w:val="18"/>
          <w:szCs w:val="18"/>
        </w:rPr>
        <w:footnoteRef/>
      </w:r>
      <w:r w:rsidRPr="007600A7">
        <w:rPr>
          <w:rFonts w:ascii="Arial" w:hAnsi="Arial" w:cs="Arial"/>
          <w:sz w:val="18"/>
          <w:szCs w:val="18"/>
        </w:rPr>
        <w:t xml:space="preserve"> Tuvalu National Climate Change Policy 2012–2021</w:t>
      </w:r>
      <w:r w:rsidR="007600A7">
        <w:rPr>
          <w:rFonts w:ascii="Arial" w:hAnsi="Arial" w:cs="Arial"/>
          <w:sz w:val="18"/>
          <w:szCs w:val="18"/>
        </w:rPr>
        <w:t>,</w:t>
      </w:r>
      <w:r w:rsidRPr="007600A7">
        <w:rPr>
          <w:rFonts w:ascii="Arial" w:hAnsi="Arial" w:cs="Arial"/>
          <w:sz w:val="18"/>
          <w:szCs w:val="18"/>
        </w:rPr>
        <w:t xml:space="preserve"> Te Kaniva, p</w:t>
      </w:r>
      <w:r w:rsidR="007600A7">
        <w:rPr>
          <w:rFonts w:ascii="Arial" w:hAnsi="Arial" w:cs="Arial"/>
          <w:sz w:val="18"/>
          <w:szCs w:val="18"/>
        </w:rPr>
        <w:t>g</w:t>
      </w:r>
      <w:r w:rsidRPr="007600A7">
        <w:rPr>
          <w:rFonts w:ascii="Arial" w:hAnsi="Arial" w:cs="Arial"/>
          <w:sz w:val="18"/>
          <w:szCs w:val="18"/>
        </w:rPr>
        <w:t xml:space="preserve"> 24.</w:t>
      </w:r>
    </w:p>
  </w:footnote>
  <w:footnote w:id="23">
    <w:p w14:paraId="5B1A9AD2" w14:textId="15C1F221" w:rsidR="00025787" w:rsidRPr="001E029E" w:rsidRDefault="00025787">
      <w:pPr>
        <w:pStyle w:val="FootnoteText"/>
        <w:rPr>
          <w:rFonts w:ascii="Arial" w:hAnsi="Arial" w:cs="Arial"/>
          <w:sz w:val="18"/>
          <w:szCs w:val="18"/>
          <w:lang w:val="en-US"/>
        </w:rPr>
      </w:pPr>
      <w:r w:rsidRPr="001E029E">
        <w:rPr>
          <w:rStyle w:val="FootnoteReference"/>
          <w:rFonts w:ascii="Arial" w:hAnsi="Arial" w:cs="Arial"/>
          <w:sz w:val="18"/>
          <w:szCs w:val="18"/>
        </w:rPr>
        <w:footnoteRef/>
      </w:r>
      <w:r w:rsidRPr="001E029E">
        <w:rPr>
          <w:rFonts w:ascii="Arial" w:hAnsi="Arial" w:cs="Arial"/>
          <w:sz w:val="18"/>
          <w:szCs w:val="18"/>
        </w:rPr>
        <w:t xml:space="preserve"> </w:t>
      </w:r>
      <w:r w:rsidR="001E454D" w:rsidRPr="001E029E">
        <w:rPr>
          <w:rFonts w:ascii="Arial" w:hAnsi="Arial" w:cs="Arial"/>
          <w:sz w:val="18"/>
          <w:szCs w:val="18"/>
          <w:lang w:val="en-US"/>
        </w:rPr>
        <w:t xml:space="preserve">Tuvalu study on </w:t>
      </w:r>
      <w:r w:rsidR="001E029E" w:rsidRPr="001E029E">
        <w:rPr>
          <w:rFonts w:ascii="Arial" w:hAnsi="Arial" w:cs="Arial"/>
          <w:sz w:val="18"/>
          <w:szCs w:val="18"/>
          <w:lang w:val="en-US"/>
        </w:rPr>
        <w:t>People</w:t>
      </w:r>
      <w:r w:rsidR="001E454D" w:rsidRPr="001E029E">
        <w:rPr>
          <w:rFonts w:ascii="Arial" w:hAnsi="Arial" w:cs="Arial"/>
          <w:sz w:val="18"/>
          <w:szCs w:val="18"/>
          <w:lang w:val="en-US"/>
        </w:rPr>
        <w:t xml:space="preserve"> with </w:t>
      </w:r>
      <w:r w:rsidR="001E029E">
        <w:rPr>
          <w:rFonts w:ascii="Arial" w:hAnsi="Arial" w:cs="Arial"/>
          <w:sz w:val="18"/>
          <w:szCs w:val="18"/>
          <w:lang w:val="en-US"/>
        </w:rPr>
        <w:t>D</w:t>
      </w:r>
      <w:r w:rsidR="001E454D" w:rsidRPr="001E029E">
        <w:rPr>
          <w:rFonts w:ascii="Arial" w:hAnsi="Arial" w:cs="Arial"/>
          <w:sz w:val="18"/>
          <w:szCs w:val="18"/>
          <w:lang w:val="en-US"/>
        </w:rPr>
        <w:t>isabilit</w:t>
      </w:r>
      <w:r w:rsidR="001E029E" w:rsidRPr="001E029E">
        <w:rPr>
          <w:rFonts w:ascii="Arial" w:hAnsi="Arial" w:cs="Arial"/>
          <w:sz w:val="18"/>
          <w:szCs w:val="18"/>
          <w:lang w:val="en-US"/>
        </w:rPr>
        <w:t>y</w:t>
      </w:r>
      <w:r w:rsidR="001E454D" w:rsidRPr="001E029E">
        <w:rPr>
          <w:rFonts w:ascii="Arial" w:hAnsi="Arial" w:cs="Arial"/>
          <w:sz w:val="18"/>
          <w:szCs w:val="18"/>
          <w:lang w:val="en-US"/>
        </w:rPr>
        <w:t>, p</w:t>
      </w:r>
      <w:r w:rsidR="001E029E">
        <w:rPr>
          <w:rFonts w:ascii="Arial" w:hAnsi="Arial" w:cs="Arial"/>
          <w:sz w:val="18"/>
          <w:szCs w:val="18"/>
          <w:lang w:val="en-US"/>
        </w:rPr>
        <w:t>g 16.</w:t>
      </w:r>
    </w:p>
  </w:footnote>
  <w:footnote w:id="24">
    <w:p w14:paraId="69478CF5" w14:textId="4083E837" w:rsidR="00025787" w:rsidRPr="001E029E" w:rsidRDefault="00025787">
      <w:pPr>
        <w:pStyle w:val="FootnoteText"/>
        <w:rPr>
          <w:rFonts w:ascii="Arial" w:hAnsi="Arial" w:cs="Arial"/>
          <w:sz w:val="18"/>
          <w:szCs w:val="18"/>
          <w:lang w:val="en-US"/>
        </w:rPr>
      </w:pPr>
      <w:r w:rsidRPr="001E029E">
        <w:rPr>
          <w:rStyle w:val="FootnoteReference"/>
          <w:rFonts w:ascii="Arial" w:hAnsi="Arial" w:cs="Arial"/>
          <w:sz w:val="18"/>
          <w:szCs w:val="18"/>
        </w:rPr>
        <w:footnoteRef/>
      </w:r>
      <w:r w:rsidRPr="001E029E">
        <w:rPr>
          <w:rFonts w:ascii="Arial" w:hAnsi="Arial" w:cs="Arial"/>
          <w:sz w:val="18"/>
          <w:szCs w:val="18"/>
        </w:rPr>
        <w:t xml:space="preserve"> </w:t>
      </w:r>
      <w:r w:rsidR="001E029E">
        <w:rPr>
          <w:rFonts w:ascii="Arial" w:hAnsi="Arial" w:cs="Arial"/>
          <w:sz w:val="18"/>
          <w:szCs w:val="18"/>
        </w:rPr>
        <w:t>Tuvalu Study on People with Disability, pg 16.</w:t>
      </w:r>
    </w:p>
  </w:footnote>
  <w:footnote w:id="25">
    <w:p w14:paraId="312E1509" w14:textId="52509F28" w:rsidR="004D7D01" w:rsidRPr="001E029E" w:rsidRDefault="004D7D01">
      <w:pPr>
        <w:pStyle w:val="FootnoteText"/>
        <w:rPr>
          <w:rFonts w:ascii="Arial" w:hAnsi="Arial" w:cs="Arial"/>
          <w:sz w:val="18"/>
          <w:szCs w:val="18"/>
          <w:lang w:val="en-US"/>
        </w:rPr>
      </w:pPr>
      <w:r w:rsidRPr="001E029E">
        <w:rPr>
          <w:rStyle w:val="FootnoteReference"/>
          <w:rFonts w:ascii="Arial" w:hAnsi="Arial" w:cs="Arial"/>
          <w:sz w:val="18"/>
          <w:szCs w:val="18"/>
        </w:rPr>
        <w:footnoteRef/>
      </w:r>
      <w:r w:rsidRPr="001E029E">
        <w:rPr>
          <w:rFonts w:ascii="Arial" w:hAnsi="Arial" w:cs="Arial"/>
          <w:sz w:val="18"/>
          <w:szCs w:val="18"/>
        </w:rPr>
        <w:t xml:space="preserve"> </w:t>
      </w:r>
      <w:r w:rsidR="001E029E" w:rsidRPr="001E029E">
        <w:rPr>
          <w:rFonts w:ascii="Arial" w:hAnsi="Arial" w:cs="Arial"/>
          <w:sz w:val="18"/>
          <w:szCs w:val="18"/>
          <w:lang w:val="en-US"/>
        </w:rPr>
        <w:t>CRPD/C/TUV/1</w:t>
      </w:r>
      <w:r w:rsidRPr="001E029E">
        <w:rPr>
          <w:rFonts w:ascii="Arial" w:hAnsi="Arial" w:cs="Arial"/>
          <w:sz w:val="18"/>
          <w:szCs w:val="18"/>
          <w:lang w:val="en-US"/>
        </w:rPr>
        <w:t>, para 116-122.</w:t>
      </w:r>
    </w:p>
  </w:footnote>
  <w:footnote w:id="26">
    <w:p w14:paraId="60C0E2BA" w14:textId="49E3875C" w:rsidR="00A35986" w:rsidRPr="001E029E" w:rsidRDefault="00A35986">
      <w:pPr>
        <w:pStyle w:val="FootnoteText"/>
        <w:rPr>
          <w:rFonts w:ascii="Arial" w:hAnsi="Arial" w:cs="Arial"/>
          <w:sz w:val="18"/>
          <w:szCs w:val="18"/>
          <w:lang w:val="en-US"/>
        </w:rPr>
      </w:pPr>
      <w:r w:rsidRPr="001E029E">
        <w:rPr>
          <w:rStyle w:val="FootnoteReference"/>
          <w:rFonts w:ascii="Arial" w:hAnsi="Arial" w:cs="Arial"/>
          <w:sz w:val="18"/>
          <w:szCs w:val="18"/>
        </w:rPr>
        <w:footnoteRef/>
      </w:r>
      <w:r w:rsidRPr="001E029E">
        <w:rPr>
          <w:rFonts w:ascii="Arial" w:hAnsi="Arial" w:cs="Arial"/>
          <w:sz w:val="18"/>
          <w:szCs w:val="18"/>
        </w:rPr>
        <w:t xml:space="preserve"> </w:t>
      </w:r>
      <w:r w:rsidR="001E029E" w:rsidRPr="001E029E">
        <w:rPr>
          <w:rFonts w:ascii="Arial" w:hAnsi="Arial" w:cs="Arial"/>
          <w:sz w:val="18"/>
          <w:szCs w:val="18"/>
          <w:lang w:val="en-US"/>
        </w:rPr>
        <w:t>CRPD/C/TUV/1</w:t>
      </w:r>
      <w:r w:rsidRPr="001E029E">
        <w:rPr>
          <w:rFonts w:ascii="Arial" w:hAnsi="Arial" w:cs="Arial"/>
          <w:sz w:val="18"/>
          <w:szCs w:val="18"/>
          <w:lang w:val="en-US"/>
        </w:rPr>
        <w:t>, para 131.</w:t>
      </w:r>
    </w:p>
  </w:footnote>
  <w:footnote w:id="27">
    <w:p w14:paraId="7C176AEA" w14:textId="58F5CA25" w:rsidR="00A35986" w:rsidRPr="001E029E" w:rsidRDefault="00A35986">
      <w:pPr>
        <w:pStyle w:val="FootnoteText"/>
        <w:rPr>
          <w:rFonts w:ascii="Arial" w:hAnsi="Arial" w:cs="Arial"/>
          <w:sz w:val="18"/>
          <w:szCs w:val="18"/>
          <w:lang w:val="en-US"/>
        </w:rPr>
      </w:pPr>
      <w:r w:rsidRPr="001E029E">
        <w:rPr>
          <w:rStyle w:val="FootnoteReference"/>
          <w:rFonts w:ascii="Arial" w:hAnsi="Arial" w:cs="Arial"/>
          <w:sz w:val="18"/>
          <w:szCs w:val="18"/>
        </w:rPr>
        <w:footnoteRef/>
      </w:r>
      <w:r w:rsidRPr="001E029E">
        <w:rPr>
          <w:rFonts w:ascii="Arial" w:hAnsi="Arial" w:cs="Arial"/>
          <w:sz w:val="18"/>
          <w:szCs w:val="18"/>
        </w:rPr>
        <w:t xml:space="preserve"> </w:t>
      </w:r>
      <w:r w:rsidR="001E029E" w:rsidRPr="001E029E">
        <w:rPr>
          <w:rFonts w:ascii="Arial" w:hAnsi="Arial" w:cs="Arial"/>
          <w:sz w:val="18"/>
          <w:szCs w:val="18"/>
          <w:lang w:val="en-US"/>
        </w:rPr>
        <w:t>CRPD/C/TUV/1</w:t>
      </w:r>
      <w:r w:rsidRPr="001E029E">
        <w:rPr>
          <w:rFonts w:ascii="Arial" w:hAnsi="Arial" w:cs="Arial"/>
          <w:sz w:val="18"/>
          <w:szCs w:val="18"/>
          <w:lang w:val="en-US"/>
        </w:rPr>
        <w:t>, para 131.</w:t>
      </w:r>
    </w:p>
  </w:footnote>
  <w:footnote w:id="28">
    <w:p w14:paraId="6AA13420" w14:textId="77777777" w:rsidR="004917A3" w:rsidRPr="00DA2CDA" w:rsidRDefault="004917A3">
      <w:pPr>
        <w:pStyle w:val="FootnoteText"/>
        <w:rPr>
          <w:rFonts w:ascii="Arial" w:hAnsi="Arial" w:cs="Arial"/>
          <w:sz w:val="18"/>
          <w:szCs w:val="18"/>
        </w:rPr>
      </w:pPr>
      <w:r w:rsidRPr="00DA2CDA">
        <w:rPr>
          <w:rStyle w:val="FootnoteReference"/>
          <w:rFonts w:ascii="Arial" w:hAnsi="Arial" w:cs="Arial"/>
          <w:sz w:val="18"/>
          <w:szCs w:val="18"/>
        </w:rPr>
        <w:footnoteRef/>
      </w:r>
      <w:r w:rsidRPr="00DA2CDA">
        <w:rPr>
          <w:rFonts w:ascii="Arial" w:hAnsi="Arial" w:cs="Arial"/>
          <w:sz w:val="18"/>
          <w:szCs w:val="18"/>
        </w:rPr>
        <w:t xml:space="preserve"> </w:t>
      </w:r>
      <w:hyperlink r:id="rId10" w:history="1">
        <w:r w:rsidRPr="00DA2CDA">
          <w:rPr>
            <w:rStyle w:val="Hyperlink"/>
            <w:rFonts w:ascii="Arial" w:hAnsi="Arial" w:cs="Arial"/>
            <w:sz w:val="18"/>
            <w:szCs w:val="18"/>
          </w:rPr>
          <w:t>https://pacificwomen.org/wp-content/uploads/2018/08/Tuvalu-Study-on-People-With-Disability-Full-Report-July-2018.pdf</w:t>
        </w:r>
      </w:hyperlink>
    </w:p>
  </w:footnote>
  <w:footnote w:id="29">
    <w:p w14:paraId="7CE232D3" w14:textId="46A2592B" w:rsidR="00B36B98" w:rsidRPr="00752162" w:rsidRDefault="00B36B98">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Pr="00752162">
        <w:rPr>
          <w:rFonts w:ascii="Arial" w:hAnsi="Arial" w:cs="Arial"/>
          <w:sz w:val="18"/>
          <w:szCs w:val="18"/>
          <w:lang w:val="en-US"/>
        </w:rPr>
        <w:t>Tuvalu Education Sector Plan (TESP III) 2016-2020, page 19 available at &lt;</w:t>
      </w:r>
      <w:r w:rsidRPr="00752162">
        <w:rPr>
          <w:rFonts w:ascii="Arial" w:hAnsi="Arial" w:cs="Arial"/>
          <w:sz w:val="18"/>
          <w:szCs w:val="18"/>
        </w:rPr>
        <w:t xml:space="preserve"> </w:t>
      </w:r>
      <w:hyperlink r:id="rId11" w:history="1">
        <w:r w:rsidRPr="00752162">
          <w:rPr>
            <w:rStyle w:val="Hyperlink"/>
            <w:rFonts w:ascii="Arial" w:hAnsi="Arial" w:cs="Arial"/>
            <w:sz w:val="18"/>
            <w:szCs w:val="18"/>
            <w:lang w:val="en-US"/>
          </w:rPr>
          <w:t>https://meys.gov.tv/publication?view=download&amp;fileId=12</w:t>
        </w:r>
      </w:hyperlink>
      <w:r w:rsidRPr="00752162">
        <w:rPr>
          <w:rFonts w:ascii="Arial" w:hAnsi="Arial" w:cs="Arial"/>
          <w:sz w:val="18"/>
          <w:szCs w:val="18"/>
          <w:lang w:val="en-US"/>
        </w:rPr>
        <w:t xml:space="preserve">&gt; </w:t>
      </w:r>
    </w:p>
  </w:footnote>
  <w:footnote w:id="30">
    <w:p w14:paraId="30B95A55" w14:textId="4F39D984" w:rsidR="00FE4798" w:rsidRPr="00752162" w:rsidRDefault="00FE4798">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006303E2" w:rsidRPr="006303E2">
        <w:rPr>
          <w:rFonts w:ascii="Arial" w:hAnsi="Arial" w:cs="Arial"/>
          <w:sz w:val="18"/>
          <w:szCs w:val="18"/>
          <w:lang w:val="en-US"/>
        </w:rPr>
        <w:t xml:space="preserve">UNICEF, </w:t>
      </w:r>
      <w:r w:rsidR="006303E2" w:rsidRPr="006303E2">
        <w:rPr>
          <w:rFonts w:ascii="Arial" w:hAnsi="Arial" w:cs="Arial"/>
          <w:sz w:val="18"/>
          <w:szCs w:val="18"/>
        </w:rPr>
        <w:t>Situation Analysis of Children in Tuvalu (2017)</w:t>
      </w:r>
      <w:r w:rsidRPr="00752162">
        <w:rPr>
          <w:rFonts w:ascii="Arial" w:hAnsi="Arial" w:cs="Arial"/>
          <w:sz w:val="18"/>
          <w:szCs w:val="18"/>
          <w:lang w:val="en-US"/>
        </w:rPr>
        <w:t>, p</w:t>
      </w:r>
      <w:r w:rsidR="006303E2">
        <w:rPr>
          <w:rFonts w:ascii="Arial" w:hAnsi="Arial" w:cs="Arial"/>
          <w:sz w:val="18"/>
          <w:szCs w:val="18"/>
          <w:lang w:val="en-US"/>
        </w:rPr>
        <w:t>g</w:t>
      </w:r>
      <w:r w:rsidRPr="00752162">
        <w:rPr>
          <w:rFonts w:ascii="Arial" w:hAnsi="Arial" w:cs="Arial"/>
          <w:sz w:val="18"/>
          <w:szCs w:val="18"/>
          <w:lang w:val="en-US"/>
        </w:rPr>
        <w:t xml:space="preserve"> 62.</w:t>
      </w:r>
    </w:p>
  </w:footnote>
  <w:footnote w:id="31">
    <w:p w14:paraId="2B91F2D9" w14:textId="6D34F6A2" w:rsidR="00FE4798" w:rsidRPr="00752162" w:rsidRDefault="00FE4798">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006303E2" w:rsidRPr="006303E2">
        <w:rPr>
          <w:rFonts w:ascii="Arial" w:hAnsi="Arial" w:cs="Arial"/>
          <w:sz w:val="18"/>
          <w:szCs w:val="18"/>
          <w:lang w:val="en-US"/>
        </w:rPr>
        <w:t xml:space="preserve">UNICEF, </w:t>
      </w:r>
      <w:r w:rsidR="006303E2" w:rsidRPr="006303E2">
        <w:rPr>
          <w:rFonts w:ascii="Arial" w:hAnsi="Arial" w:cs="Arial"/>
          <w:sz w:val="18"/>
          <w:szCs w:val="18"/>
        </w:rPr>
        <w:t>Situation Analysis of Children in Tuvalu (2017)</w:t>
      </w:r>
      <w:r w:rsidRPr="00752162">
        <w:rPr>
          <w:rFonts w:ascii="Arial" w:hAnsi="Arial" w:cs="Arial"/>
          <w:sz w:val="18"/>
          <w:szCs w:val="18"/>
          <w:lang w:val="en-US"/>
        </w:rPr>
        <w:t>, p</w:t>
      </w:r>
      <w:r w:rsidR="006303E2">
        <w:rPr>
          <w:rFonts w:ascii="Arial" w:hAnsi="Arial" w:cs="Arial"/>
          <w:sz w:val="18"/>
          <w:szCs w:val="18"/>
          <w:lang w:val="en-US"/>
        </w:rPr>
        <w:t>g</w:t>
      </w:r>
      <w:r w:rsidRPr="00752162">
        <w:rPr>
          <w:rFonts w:ascii="Arial" w:hAnsi="Arial" w:cs="Arial"/>
          <w:sz w:val="18"/>
          <w:szCs w:val="18"/>
          <w:lang w:val="en-US"/>
        </w:rPr>
        <w:t xml:space="preserve"> 67.</w:t>
      </w:r>
    </w:p>
  </w:footnote>
  <w:footnote w:id="32">
    <w:p w14:paraId="155180E2" w14:textId="23E68EBA" w:rsidR="00FE4798" w:rsidRPr="00752162" w:rsidRDefault="00FE4798">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bookmarkStart w:id="10" w:name="_Hlk109055973"/>
      <w:r w:rsidR="00752162">
        <w:rPr>
          <w:rFonts w:ascii="Arial" w:hAnsi="Arial" w:cs="Arial"/>
          <w:sz w:val="18"/>
          <w:szCs w:val="18"/>
        </w:rPr>
        <w:t xml:space="preserve">Tuvalu </w:t>
      </w:r>
      <w:r w:rsidRPr="00752162">
        <w:rPr>
          <w:rFonts w:ascii="Arial" w:hAnsi="Arial" w:cs="Arial"/>
          <w:sz w:val="18"/>
          <w:szCs w:val="18"/>
          <w:lang w:val="en-US"/>
        </w:rPr>
        <w:t xml:space="preserve">Study on </w:t>
      </w:r>
      <w:r w:rsidR="006303E2">
        <w:rPr>
          <w:rFonts w:ascii="Arial" w:hAnsi="Arial" w:cs="Arial"/>
          <w:sz w:val="18"/>
          <w:szCs w:val="18"/>
          <w:lang w:val="en-US"/>
        </w:rPr>
        <w:t>People</w:t>
      </w:r>
      <w:r w:rsidRPr="00752162">
        <w:rPr>
          <w:rFonts w:ascii="Arial" w:hAnsi="Arial" w:cs="Arial"/>
          <w:sz w:val="18"/>
          <w:szCs w:val="18"/>
          <w:lang w:val="en-US"/>
        </w:rPr>
        <w:t xml:space="preserve"> with </w:t>
      </w:r>
      <w:r w:rsidR="006303E2">
        <w:rPr>
          <w:rFonts w:ascii="Arial" w:hAnsi="Arial" w:cs="Arial"/>
          <w:sz w:val="18"/>
          <w:szCs w:val="18"/>
          <w:lang w:val="en-US"/>
        </w:rPr>
        <w:t>Disability</w:t>
      </w:r>
      <w:bookmarkEnd w:id="10"/>
      <w:r w:rsidRPr="00752162">
        <w:rPr>
          <w:rFonts w:ascii="Arial" w:hAnsi="Arial" w:cs="Arial"/>
          <w:sz w:val="18"/>
          <w:szCs w:val="18"/>
          <w:lang w:val="en-US"/>
        </w:rPr>
        <w:t>, p</w:t>
      </w:r>
      <w:r w:rsidR="006303E2">
        <w:rPr>
          <w:rFonts w:ascii="Arial" w:hAnsi="Arial" w:cs="Arial"/>
          <w:sz w:val="18"/>
          <w:szCs w:val="18"/>
          <w:lang w:val="en-US"/>
        </w:rPr>
        <w:t xml:space="preserve">g </w:t>
      </w:r>
      <w:r w:rsidR="004A6B8F" w:rsidRPr="00752162">
        <w:rPr>
          <w:rFonts w:ascii="Arial" w:hAnsi="Arial" w:cs="Arial"/>
          <w:sz w:val="18"/>
          <w:szCs w:val="18"/>
          <w:lang w:val="en-US"/>
        </w:rPr>
        <w:t>15.</w:t>
      </w:r>
      <w:r w:rsidRPr="00752162">
        <w:rPr>
          <w:rFonts w:ascii="Arial" w:hAnsi="Arial" w:cs="Arial"/>
          <w:sz w:val="18"/>
          <w:szCs w:val="18"/>
          <w:lang w:val="en-US"/>
        </w:rPr>
        <w:t xml:space="preserve"> </w:t>
      </w:r>
    </w:p>
  </w:footnote>
  <w:footnote w:id="33">
    <w:p w14:paraId="61DA06C6" w14:textId="4C91C613" w:rsidR="00F84BA9" w:rsidRPr="00752162" w:rsidRDefault="00F84BA9">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006303E2" w:rsidRPr="006303E2">
        <w:rPr>
          <w:rFonts w:ascii="Arial" w:hAnsi="Arial" w:cs="Arial"/>
          <w:sz w:val="18"/>
          <w:szCs w:val="18"/>
        </w:rPr>
        <w:t xml:space="preserve">Tuvalu </w:t>
      </w:r>
      <w:r w:rsidR="006303E2" w:rsidRPr="006303E2">
        <w:rPr>
          <w:rFonts w:ascii="Arial" w:hAnsi="Arial" w:cs="Arial"/>
          <w:sz w:val="18"/>
          <w:szCs w:val="18"/>
          <w:lang w:val="en-US"/>
        </w:rPr>
        <w:t>Study on People with Disability</w:t>
      </w:r>
      <w:r w:rsidR="004A6B8F" w:rsidRPr="00752162">
        <w:rPr>
          <w:rFonts w:ascii="Arial" w:hAnsi="Arial" w:cs="Arial"/>
          <w:sz w:val="18"/>
          <w:szCs w:val="18"/>
        </w:rPr>
        <w:t>, p</w:t>
      </w:r>
      <w:r w:rsidR="006303E2">
        <w:rPr>
          <w:rFonts w:ascii="Arial" w:hAnsi="Arial" w:cs="Arial"/>
          <w:sz w:val="18"/>
          <w:szCs w:val="18"/>
        </w:rPr>
        <w:t>g</w:t>
      </w:r>
      <w:r w:rsidR="004A6B8F" w:rsidRPr="00752162">
        <w:rPr>
          <w:rFonts w:ascii="Arial" w:hAnsi="Arial" w:cs="Arial"/>
          <w:sz w:val="18"/>
          <w:szCs w:val="18"/>
        </w:rPr>
        <w:t xml:space="preserve"> 15.</w:t>
      </w:r>
    </w:p>
  </w:footnote>
  <w:footnote w:id="34">
    <w:p w14:paraId="72F72D1C" w14:textId="5DAB129E" w:rsidR="004A6B8F" w:rsidRPr="00752162" w:rsidRDefault="004A6B8F">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006303E2" w:rsidRPr="006303E2">
        <w:rPr>
          <w:rFonts w:ascii="Arial" w:hAnsi="Arial" w:cs="Arial"/>
          <w:sz w:val="18"/>
          <w:szCs w:val="18"/>
        </w:rPr>
        <w:t xml:space="preserve">Tuvalu </w:t>
      </w:r>
      <w:r w:rsidR="006303E2" w:rsidRPr="006303E2">
        <w:rPr>
          <w:rFonts w:ascii="Arial" w:hAnsi="Arial" w:cs="Arial"/>
          <w:sz w:val="18"/>
          <w:szCs w:val="18"/>
          <w:lang w:val="en-US"/>
        </w:rPr>
        <w:t>Study on People with Disability</w:t>
      </w:r>
      <w:r w:rsidRPr="00752162">
        <w:rPr>
          <w:rFonts w:ascii="Arial" w:hAnsi="Arial" w:cs="Arial"/>
          <w:sz w:val="18"/>
          <w:szCs w:val="18"/>
          <w:lang w:val="en-US"/>
        </w:rPr>
        <w:t>, p</w:t>
      </w:r>
      <w:r w:rsidR="006303E2">
        <w:rPr>
          <w:rFonts w:ascii="Arial" w:hAnsi="Arial" w:cs="Arial"/>
          <w:sz w:val="18"/>
          <w:szCs w:val="18"/>
          <w:lang w:val="en-US"/>
        </w:rPr>
        <w:t>g</w:t>
      </w:r>
      <w:r w:rsidRPr="00752162">
        <w:rPr>
          <w:rFonts w:ascii="Arial" w:hAnsi="Arial" w:cs="Arial"/>
          <w:sz w:val="18"/>
          <w:szCs w:val="18"/>
          <w:lang w:val="en-US"/>
        </w:rPr>
        <w:t xml:space="preserve"> 24.</w:t>
      </w:r>
    </w:p>
  </w:footnote>
  <w:footnote w:id="35">
    <w:p w14:paraId="4393D8AE" w14:textId="461D806A" w:rsidR="00752162" w:rsidRPr="00752162" w:rsidRDefault="0075216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CRC/C/TUV/CO/2-5, Para 37.</w:t>
      </w:r>
    </w:p>
  </w:footnote>
  <w:footnote w:id="36">
    <w:p w14:paraId="769A19B8" w14:textId="2BD4823E" w:rsidR="00752162" w:rsidRPr="00752162" w:rsidRDefault="0075216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CRC/C/TUV/CO/2-5, Para 38 (</w:t>
      </w:r>
      <w:r w:rsidR="006303E2" w:rsidRPr="00752162">
        <w:rPr>
          <w:rFonts w:ascii="Arial" w:hAnsi="Arial" w:cs="Arial"/>
          <w:sz w:val="18"/>
          <w:szCs w:val="18"/>
        </w:rPr>
        <w:t>c)</w:t>
      </w:r>
      <w:r w:rsidRPr="00752162">
        <w:rPr>
          <w:rFonts w:ascii="Arial" w:hAnsi="Arial" w:cs="Arial"/>
          <w:sz w:val="18"/>
          <w:szCs w:val="18"/>
        </w:rPr>
        <w:t>.</w:t>
      </w:r>
    </w:p>
  </w:footnote>
  <w:footnote w:id="37">
    <w:p w14:paraId="3C787263" w14:textId="63D74EC7" w:rsidR="000C6257" w:rsidRPr="009444C1" w:rsidRDefault="000C6257">
      <w:pPr>
        <w:pStyle w:val="FootnoteText"/>
        <w:rPr>
          <w:rFonts w:ascii="Arial" w:hAnsi="Arial" w:cs="Arial"/>
          <w:sz w:val="18"/>
          <w:szCs w:val="18"/>
          <w:lang w:val="en-US"/>
        </w:rPr>
      </w:pPr>
      <w:r w:rsidRPr="009444C1">
        <w:rPr>
          <w:rStyle w:val="FootnoteReference"/>
          <w:rFonts w:ascii="Arial" w:hAnsi="Arial" w:cs="Arial"/>
          <w:sz w:val="18"/>
          <w:szCs w:val="18"/>
        </w:rPr>
        <w:footnoteRef/>
      </w:r>
      <w:r w:rsidRPr="009444C1">
        <w:rPr>
          <w:rFonts w:ascii="Arial" w:hAnsi="Arial" w:cs="Arial"/>
          <w:sz w:val="18"/>
          <w:szCs w:val="18"/>
        </w:rPr>
        <w:t xml:space="preserve"> </w:t>
      </w:r>
      <w:r w:rsidR="00BC1CFC" w:rsidRPr="009444C1">
        <w:rPr>
          <w:rFonts w:ascii="Arial" w:hAnsi="Arial" w:cs="Arial"/>
          <w:sz w:val="18"/>
          <w:szCs w:val="18"/>
          <w:lang w:val="en-US"/>
        </w:rPr>
        <w:t>CRPD/C/TUV/1</w:t>
      </w:r>
      <w:r w:rsidRPr="009444C1">
        <w:rPr>
          <w:rFonts w:ascii="Arial" w:hAnsi="Arial" w:cs="Arial"/>
          <w:sz w:val="18"/>
          <w:szCs w:val="18"/>
          <w:lang w:val="en-US"/>
        </w:rPr>
        <w:t xml:space="preserve">, </w:t>
      </w:r>
      <w:r w:rsidR="00BC1CFC" w:rsidRPr="009444C1">
        <w:rPr>
          <w:rFonts w:ascii="Arial" w:hAnsi="Arial" w:cs="Arial"/>
          <w:sz w:val="18"/>
          <w:szCs w:val="18"/>
          <w:lang w:val="en-US"/>
        </w:rPr>
        <w:t>P</w:t>
      </w:r>
      <w:r w:rsidRPr="009444C1">
        <w:rPr>
          <w:rFonts w:ascii="Arial" w:hAnsi="Arial" w:cs="Arial"/>
          <w:sz w:val="18"/>
          <w:szCs w:val="18"/>
          <w:lang w:val="en-US"/>
        </w:rPr>
        <w:t>ara 166.</w:t>
      </w:r>
    </w:p>
  </w:footnote>
  <w:footnote w:id="38">
    <w:p w14:paraId="3576EF60" w14:textId="615C78F5" w:rsidR="00F636BD" w:rsidRPr="009444C1" w:rsidRDefault="00F636BD">
      <w:pPr>
        <w:pStyle w:val="FootnoteText"/>
        <w:rPr>
          <w:rFonts w:ascii="Arial" w:hAnsi="Arial" w:cs="Arial"/>
          <w:sz w:val="18"/>
          <w:szCs w:val="18"/>
          <w:lang w:val="en-US"/>
        </w:rPr>
      </w:pPr>
      <w:r w:rsidRPr="009444C1">
        <w:rPr>
          <w:rStyle w:val="FootnoteReference"/>
          <w:rFonts w:ascii="Arial" w:hAnsi="Arial" w:cs="Arial"/>
          <w:sz w:val="18"/>
          <w:szCs w:val="18"/>
        </w:rPr>
        <w:footnoteRef/>
      </w:r>
      <w:r w:rsidRPr="009444C1">
        <w:rPr>
          <w:rFonts w:ascii="Arial" w:hAnsi="Arial" w:cs="Arial"/>
          <w:sz w:val="18"/>
          <w:szCs w:val="18"/>
        </w:rPr>
        <w:t xml:space="preserve"> </w:t>
      </w:r>
      <w:bookmarkStart w:id="11" w:name="_Hlk109056248"/>
      <w:r w:rsidR="00BC1CFC" w:rsidRPr="009444C1">
        <w:rPr>
          <w:rFonts w:ascii="Arial" w:hAnsi="Arial" w:cs="Arial"/>
          <w:sz w:val="18"/>
          <w:szCs w:val="18"/>
        </w:rPr>
        <w:t xml:space="preserve">Tuvalu </w:t>
      </w:r>
      <w:r w:rsidRPr="009444C1">
        <w:rPr>
          <w:rFonts w:ascii="Arial" w:hAnsi="Arial" w:cs="Arial"/>
          <w:sz w:val="18"/>
          <w:szCs w:val="18"/>
          <w:lang w:val="en-US"/>
        </w:rPr>
        <w:t xml:space="preserve">Study </w:t>
      </w:r>
      <w:r w:rsidR="00BC1CFC" w:rsidRPr="009444C1">
        <w:rPr>
          <w:rFonts w:ascii="Arial" w:hAnsi="Arial" w:cs="Arial"/>
          <w:sz w:val="18"/>
          <w:szCs w:val="18"/>
          <w:lang w:val="en-US"/>
        </w:rPr>
        <w:t>on People with Disability</w:t>
      </w:r>
      <w:bookmarkEnd w:id="11"/>
      <w:r w:rsidRPr="009444C1">
        <w:rPr>
          <w:rFonts w:ascii="Arial" w:hAnsi="Arial" w:cs="Arial"/>
          <w:sz w:val="18"/>
          <w:szCs w:val="18"/>
          <w:lang w:val="en-US"/>
        </w:rPr>
        <w:t xml:space="preserve">, </w:t>
      </w:r>
      <w:r w:rsidR="00BC1CFC" w:rsidRPr="009444C1">
        <w:rPr>
          <w:rFonts w:ascii="Arial" w:hAnsi="Arial" w:cs="Arial"/>
          <w:sz w:val="18"/>
          <w:szCs w:val="18"/>
          <w:lang w:val="en-US"/>
        </w:rPr>
        <w:t>pg</w:t>
      </w:r>
      <w:r w:rsidRPr="009444C1">
        <w:rPr>
          <w:rFonts w:ascii="Arial" w:hAnsi="Arial" w:cs="Arial"/>
          <w:sz w:val="18"/>
          <w:szCs w:val="18"/>
          <w:lang w:val="en-US"/>
        </w:rPr>
        <w:t xml:space="preserve"> 21.</w:t>
      </w:r>
    </w:p>
  </w:footnote>
  <w:footnote w:id="39">
    <w:p w14:paraId="272A8CAA" w14:textId="67FD8C9E" w:rsidR="00035423" w:rsidRPr="009444C1" w:rsidRDefault="00035423">
      <w:pPr>
        <w:pStyle w:val="FootnoteText"/>
        <w:rPr>
          <w:rFonts w:ascii="Arial" w:hAnsi="Arial" w:cs="Arial"/>
          <w:sz w:val="18"/>
          <w:szCs w:val="18"/>
          <w:lang w:val="en-US"/>
        </w:rPr>
      </w:pPr>
      <w:r w:rsidRPr="009444C1">
        <w:rPr>
          <w:rStyle w:val="FootnoteReference"/>
          <w:rFonts w:ascii="Arial" w:hAnsi="Arial" w:cs="Arial"/>
          <w:sz w:val="18"/>
          <w:szCs w:val="18"/>
        </w:rPr>
        <w:footnoteRef/>
      </w:r>
      <w:r w:rsidRPr="009444C1">
        <w:rPr>
          <w:rFonts w:ascii="Arial" w:hAnsi="Arial" w:cs="Arial"/>
          <w:sz w:val="18"/>
          <w:szCs w:val="18"/>
        </w:rPr>
        <w:t xml:space="preserve"> </w:t>
      </w:r>
      <w:r w:rsidR="00BC1CFC" w:rsidRPr="009444C1">
        <w:rPr>
          <w:rFonts w:ascii="Arial" w:hAnsi="Arial" w:cs="Arial"/>
          <w:sz w:val="18"/>
          <w:szCs w:val="18"/>
        </w:rPr>
        <w:t xml:space="preserve">Tuvalu </w:t>
      </w:r>
      <w:r w:rsidR="00BC1CFC" w:rsidRPr="009444C1">
        <w:rPr>
          <w:rFonts w:ascii="Arial" w:hAnsi="Arial" w:cs="Arial"/>
          <w:sz w:val="18"/>
          <w:szCs w:val="18"/>
          <w:lang w:val="en-US"/>
        </w:rPr>
        <w:t>Study on People with Disability</w:t>
      </w:r>
      <w:r w:rsidRPr="009444C1">
        <w:rPr>
          <w:rFonts w:ascii="Arial" w:hAnsi="Arial" w:cs="Arial"/>
          <w:sz w:val="18"/>
          <w:szCs w:val="18"/>
          <w:lang w:val="en-US"/>
        </w:rPr>
        <w:t>, p</w:t>
      </w:r>
      <w:r w:rsidR="00BC1CFC" w:rsidRPr="009444C1">
        <w:rPr>
          <w:rFonts w:ascii="Arial" w:hAnsi="Arial" w:cs="Arial"/>
          <w:sz w:val="18"/>
          <w:szCs w:val="18"/>
          <w:lang w:val="en-US"/>
        </w:rPr>
        <w:t>g</w:t>
      </w:r>
      <w:r w:rsidRPr="009444C1">
        <w:rPr>
          <w:rFonts w:ascii="Arial" w:hAnsi="Arial" w:cs="Arial"/>
          <w:sz w:val="18"/>
          <w:szCs w:val="18"/>
          <w:lang w:val="en-US"/>
        </w:rPr>
        <w:t xml:space="preserve"> 9.</w:t>
      </w:r>
    </w:p>
  </w:footnote>
  <w:footnote w:id="40">
    <w:p w14:paraId="57AF7F54" w14:textId="77777777" w:rsidR="00AD509C" w:rsidRDefault="00AD509C">
      <w:pPr>
        <w:pStyle w:val="FootnoteText"/>
      </w:pPr>
      <w:r>
        <w:rPr>
          <w:rStyle w:val="FootnoteReference"/>
        </w:rPr>
        <w:footnoteRef/>
      </w:r>
      <w:hyperlink r:id="rId12" w:history="1">
        <w:r>
          <w:rPr>
            <w:rStyle w:val="Hyperlink"/>
          </w:rPr>
          <w:t>http://docstore.ohchr.org/SelfServices/FilesHandler.ashx?enc=6QkG1d%2FPPRiCAqhKb7yhsm4mxnfc1aVVrBQdL%2BVsmzBy%2FITFeLaPlVg0ccm9f7%2BvxazTSpr38XCOEjSyxajs96NjFASQaJNupa2lcX81RLNnYyvcH0XzNRZfOP9KV6RU</w:t>
        </w:r>
      </w:hyperlink>
    </w:p>
  </w:footnote>
  <w:footnote w:id="41">
    <w:p w14:paraId="02B4A7AA" w14:textId="77777777" w:rsidR="005952FB" w:rsidRPr="003B6421" w:rsidRDefault="005952FB">
      <w:pPr>
        <w:pStyle w:val="FootnoteText"/>
        <w:rPr>
          <w:rFonts w:ascii="Arial" w:hAnsi="Arial" w:cs="Arial"/>
          <w:sz w:val="18"/>
          <w:szCs w:val="18"/>
        </w:rPr>
      </w:pPr>
      <w:r w:rsidRPr="003B6421">
        <w:rPr>
          <w:rStyle w:val="FootnoteReference"/>
          <w:rFonts w:ascii="Arial" w:hAnsi="Arial" w:cs="Arial"/>
          <w:sz w:val="18"/>
          <w:szCs w:val="18"/>
        </w:rPr>
        <w:footnoteRef/>
      </w:r>
      <w:r w:rsidRPr="003B6421">
        <w:rPr>
          <w:rFonts w:ascii="Arial" w:hAnsi="Arial" w:cs="Arial"/>
          <w:sz w:val="18"/>
          <w:szCs w:val="18"/>
        </w:rPr>
        <w:t xml:space="preserve"> </w:t>
      </w:r>
      <w:hyperlink r:id="rId13" w:history="1">
        <w:r w:rsidRPr="003B6421">
          <w:rPr>
            <w:rStyle w:val="Hyperlink"/>
            <w:rFonts w:ascii="Arial" w:hAnsi="Arial" w:cs="Arial"/>
            <w:sz w:val="18"/>
            <w:szCs w:val="18"/>
          </w:rPr>
          <w:t>https://reliefweb.int/report/tuvalu/tuvalu-gets-big-boost-fiscal-infrastructure-and-social-resilience</w:t>
        </w:r>
      </w:hyperlink>
    </w:p>
  </w:footnote>
  <w:footnote w:id="42">
    <w:p w14:paraId="01E05ACA" w14:textId="6B1CA8DE" w:rsidR="00AE79BF" w:rsidRDefault="00AE79BF" w:rsidP="00AE79BF">
      <w:pPr>
        <w:pStyle w:val="FootnoteText"/>
      </w:pPr>
      <w:r>
        <w:rPr>
          <w:rStyle w:val="FootnoteReference"/>
        </w:rPr>
        <w:footnoteRef/>
      </w:r>
      <w:r>
        <w:t xml:space="preserve"> </w:t>
      </w:r>
      <w:r w:rsidR="00615EF5" w:rsidRPr="00615EF5">
        <w:t xml:space="preserve">Tuvalu’s Kaupule (Elections) Regulations </w:t>
      </w:r>
      <w:r w:rsidR="00615EF5">
        <w:t xml:space="preserve"> available at &lt;</w:t>
      </w:r>
      <w:hyperlink r:id="rId14" w:history="1">
        <w:r>
          <w:rPr>
            <w:rStyle w:val="Hyperlink"/>
          </w:rPr>
          <w:t>http://www.paclii.org/cgi-bin/sinodisp/tv/legis/TV-consol_act_2008/fakr424/fakr424.html?stem=&amp;synonyms=&amp;query=Elections</w:t>
        </w:r>
      </w:hyperlink>
      <w:r w:rsidR="00615EF5">
        <w:rPr>
          <w:rStyle w:val="Hyperlink"/>
        </w:rPr>
        <w:t>&gt;</w:t>
      </w:r>
    </w:p>
  </w:footnote>
  <w:footnote w:id="43">
    <w:p w14:paraId="4E317779" w14:textId="74AFC03C" w:rsidR="009C7911" w:rsidRPr="009C7911" w:rsidRDefault="009C7911">
      <w:pPr>
        <w:pStyle w:val="FootnoteText"/>
        <w:rPr>
          <w:rFonts w:ascii="Arial" w:hAnsi="Arial" w:cs="Arial"/>
          <w:sz w:val="18"/>
          <w:szCs w:val="18"/>
          <w:lang w:val="en-US"/>
        </w:rPr>
      </w:pPr>
      <w:r w:rsidRPr="009C7911">
        <w:rPr>
          <w:rStyle w:val="FootnoteReference"/>
          <w:rFonts w:ascii="Arial" w:hAnsi="Arial" w:cs="Arial"/>
          <w:sz w:val="18"/>
          <w:szCs w:val="18"/>
        </w:rPr>
        <w:footnoteRef/>
      </w:r>
      <w:r w:rsidRPr="009C7911">
        <w:rPr>
          <w:rFonts w:ascii="Arial" w:hAnsi="Arial" w:cs="Arial"/>
          <w:sz w:val="18"/>
          <w:szCs w:val="18"/>
        </w:rPr>
        <w:t xml:space="preserve"> UPR of Tuvalu (3</w:t>
      </w:r>
      <w:r w:rsidRPr="009C7911">
        <w:rPr>
          <w:rFonts w:ascii="Arial" w:hAnsi="Arial" w:cs="Arial"/>
          <w:sz w:val="18"/>
          <w:szCs w:val="18"/>
          <w:vertAlign w:val="superscript"/>
        </w:rPr>
        <w:t>rd</w:t>
      </w:r>
      <w:r w:rsidRPr="009C7911">
        <w:rPr>
          <w:rFonts w:ascii="Arial" w:hAnsi="Arial" w:cs="Arial"/>
          <w:sz w:val="18"/>
          <w:szCs w:val="18"/>
        </w:rPr>
        <w:t xml:space="preserve"> cycle-30</w:t>
      </w:r>
      <w:r w:rsidRPr="009C7911">
        <w:rPr>
          <w:rFonts w:ascii="Arial" w:hAnsi="Arial" w:cs="Arial"/>
          <w:sz w:val="18"/>
          <w:szCs w:val="18"/>
          <w:vertAlign w:val="superscript"/>
        </w:rPr>
        <w:t>th</w:t>
      </w:r>
      <w:r w:rsidRPr="009C7911">
        <w:rPr>
          <w:rFonts w:ascii="Arial" w:hAnsi="Arial" w:cs="Arial"/>
          <w:sz w:val="18"/>
          <w:szCs w:val="18"/>
        </w:rPr>
        <w:t xml:space="preserve"> session), Thematic List of recommendations, Recommendation 101.34-101.39.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B47"/>
    <w:multiLevelType w:val="hybridMultilevel"/>
    <w:tmpl w:val="13BA04E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2FA65B2"/>
    <w:multiLevelType w:val="hybridMultilevel"/>
    <w:tmpl w:val="ADD0A3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292864"/>
    <w:multiLevelType w:val="hybridMultilevel"/>
    <w:tmpl w:val="8558E52C"/>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6AF212A"/>
    <w:multiLevelType w:val="hybridMultilevel"/>
    <w:tmpl w:val="22E4F110"/>
    <w:lvl w:ilvl="0" w:tplc="2000001B">
      <w:start w:val="1"/>
      <w:numFmt w:val="lowerRoman"/>
      <w:lvlText w:val="%1."/>
      <w:lvlJc w:val="right"/>
      <w:pPr>
        <w:ind w:left="502" w:hanging="360"/>
      </w:p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4" w15:restartNumberingAfterBreak="0">
    <w:nsid w:val="08D91A1A"/>
    <w:multiLevelType w:val="hybridMultilevel"/>
    <w:tmpl w:val="FEC0D102"/>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B7365F6"/>
    <w:multiLevelType w:val="hybridMultilevel"/>
    <w:tmpl w:val="A76E9FCC"/>
    <w:lvl w:ilvl="0" w:tplc="C53E666C">
      <w:start w:val="1"/>
      <w:numFmt w:val="decimal"/>
      <w:lvlText w:val="%1."/>
      <w:lvlJc w:val="left"/>
      <w:pPr>
        <w:ind w:left="720" w:hanging="36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0EF4CA5"/>
    <w:multiLevelType w:val="hybridMultilevel"/>
    <w:tmpl w:val="F49A5B2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4AE0CEC"/>
    <w:multiLevelType w:val="hybridMultilevel"/>
    <w:tmpl w:val="BE5EBA4E"/>
    <w:lvl w:ilvl="0" w:tplc="6CB4C008">
      <w:start w:val="33"/>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15F80E0F"/>
    <w:multiLevelType w:val="hybridMultilevel"/>
    <w:tmpl w:val="22A0C756"/>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7FF3BBD"/>
    <w:multiLevelType w:val="hybridMultilevel"/>
    <w:tmpl w:val="15EEA998"/>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87325A8"/>
    <w:multiLevelType w:val="hybridMultilevel"/>
    <w:tmpl w:val="C2A6D082"/>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9C3744E"/>
    <w:multiLevelType w:val="hybridMultilevel"/>
    <w:tmpl w:val="67AA732A"/>
    <w:lvl w:ilvl="0" w:tplc="04325B3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1502823"/>
    <w:multiLevelType w:val="hybridMultilevel"/>
    <w:tmpl w:val="DCB8075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9D631FC"/>
    <w:multiLevelType w:val="hybridMultilevel"/>
    <w:tmpl w:val="BC0C94C8"/>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13C0B5A"/>
    <w:multiLevelType w:val="hybridMultilevel"/>
    <w:tmpl w:val="F49A5B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7E0848"/>
    <w:multiLevelType w:val="hybridMultilevel"/>
    <w:tmpl w:val="DEBA458E"/>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7A611FF"/>
    <w:multiLevelType w:val="hybridMultilevel"/>
    <w:tmpl w:val="33D85CBC"/>
    <w:lvl w:ilvl="0" w:tplc="96FE06B2">
      <w:start w:val="1"/>
      <w:numFmt w:val="lowerLetter"/>
      <w:lvlText w:val="(%1)"/>
      <w:lvlJc w:val="left"/>
      <w:pPr>
        <w:ind w:left="360" w:hanging="360"/>
      </w:pPr>
      <w:rPr>
        <w:rFonts w:hint="default"/>
        <w:b/>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7" w15:restartNumberingAfterBreak="0">
    <w:nsid w:val="389C6C1A"/>
    <w:multiLevelType w:val="hybridMultilevel"/>
    <w:tmpl w:val="0F9C473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2A5334"/>
    <w:multiLevelType w:val="hybridMultilevel"/>
    <w:tmpl w:val="A77A9BA6"/>
    <w:lvl w:ilvl="0" w:tplc="C5389924">
      <w:start w:val="32"/>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1937347"/>
    <w:multiLevelType w:val="hybridMultilevel"/>
    <w:tmpl w:val="11203BDE"/>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47461AF"/>
    <w:multiLevelType w:val="hybridMultilevel"/>
    <w:tmpl w:val="BE5EBA4E"/>
    <w:lvl w:ilvl="0" w:tplc="FFFFFFFF">
      <w:start w:val="33"/>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6E03344"/>
    <w:multiLevelType w:val="hybridMultilevel"/>
    <w:tmpl w:val="0A06DA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481354AF"/>
    <w:multiLevelType w:val="hybridMultilevel"/>
    <w:tmpl w:val="230E269E"/>
    <w:lvl w:ilvl="0" w:tplc="ECE49460">
      <w:start w:val="3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A2D6111"/>
    <w:multiLevelType w:val="hybridMultilevel"/>
    <w:tmpl w:val="16D6688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ED219F0"/>
    <w:multiLevelType w:val="hybridMultilevel"/>
    <w:tmpl w:val="86CE2B7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506C036E"/>
    <w:multiLevelType w:val="hybridMultilevel"/>
    <w:tmpl w:val="ADD0A30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6E5571D"/>
    <w:multiLevelType w:val="hybridMultilevel"/>
    <w:tmpl w:val="69707B2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7730F8C"/>
    <w:multiLevelType w:val="hybridMultilevel"/>
    <w:tmpl w:val="AF26B7B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581E4CBB"/>
    <w:multiLevelType w:val="hybridMultilevel"/>
    <w:tmpl w:val="E944985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58A50CAA"/>
    <w:multiLevelType w:val="hybridMultilevel"/>
    <w:tmpl w:val="127A4E9E"/>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592C3951"/>
    <w:multiLevelType w:val="hybridMultilevel"/>
    <w:tmpl w:val="33046D5C"/>
    <w:lvl w:ilvl="0" w:tplc="A7AAD84E">
      <w:start w:val="30"/>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5BD66F98"/>
    <w:multiLevelType w:val="hybridMultilevel"/>
    <w:tmpl w:val="B42201B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617C19BE"/>
    <w:multiLevelType w:val="hybridMultilevel"/>
    <w:tmpl w:val="8C9A7E1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66BE60DA"/>
    <w:multiLevelType w:val="hybridMultilevel"/>
    <w:tmpl w:val="88189AA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AA215F1"/>
    <w:multiLevelType w:val="hybridMultilevel"/>
    <w:tmpl w:val="FF4EEB5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BC81E03"/>
    <w:multiLevelType w:val="hybridMultilevel"/>
    <w:tmpl w:val="B7A0F710"/>
    <w:lvl w:ilvl="0" w:tplc="1AAE0A5A">
      <w:start w:val="37"/>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22C5D17"/>
    <w:multiLevelType w:val="hybridMultilevel"/>
    <w:tmpl w:val="0E3094A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732791D"/>
    <w:multiLevelType w:val="hybridMultilevel"/>
    <w:tmpl w:val="352AE7B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7891C4D"/>
    <w:multiLevelType w:val="hybridMultilevel"/>
    <w:tmpl w:val="E4C867C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7CA16DF8"/>
    <w:multiLevelType w:val="hybridMultilevel"/>
    <w:tmpl w:val="319C944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1"/>
  </w:num>
  <w:num w:numId="2">
    <w:abstractNumId w:val="24"/>
  </w:num>
  <w:num w:numId="3">
    <w:abstractNumId w:val="37"/>
  </w:num>
  <w:num w:numId="4">
    <w:abstractNumId w:val="31"/>
  </w:num>
  <w:num w:numId="5">
    <w:abstractNumId w:val="36"/>
  </w:num>
  <w:num w:numId="6">
    <w:abstractNumId w:val="26"/>
  </w:num>
  <w:num w:numId="7">
    <w:abstractNumId w:val="23"/>
  </w:num>
  <w:num w:numId="8">
    <w:abstractNumId w:val="19"/>
  </w:num>
  <w:num w:numId="9">
    <w:abstractNumId w:val="27"/>
  </w:num>
  <w:num w:numId="10">
    <w:abstractNumId w:val="3"/>
  </w:num>
  <w:num w:numId="11">
    <w:abstractNumId w:val="15"/>
  </w:num>
  <w:num w:numId="12">
    <w:abstractNumId w:val="32"/>
  </w:num>
  <w:num w:numId="13">
    <w:abstractNumId w:val="16"/>
  </w:num>
  <w:num w:numId="14">
    <w:abstractNumId w:val="12"/>
  </w:num>
  <w:num w:numId="15">
    <w:abstractNumId w:val="29"/>
  </w:num>
  <w:num w:numId="16">
    <w:abstractNumId w:val="33"/>
  </w:num>
  <w:num w:numId="17">
    <w:abstractNumId w:val="34"/>
  </w:num>
  <w:num w:numId="18">
    <w:abstractNumId w:val="11"/>
  </w:num>
  <w:num w:numId="19">
    <w:abstractNumId w:val="0"/>
  </w:num>
  <w:num w:numId="20">
    <w:abstractNumId w:val="38"/>
  </w:num>
  <w:num w:numId="21">
    <w:abstractNumId w:val="28"/>
  </w:num>
  <w:num w:numId="22">
    <w:abstractNumId w:val="5"/>
  </w:num>
  <w:num w:numId="23">
    <w:abstractNumId w:val="6"/>
  </w:num>
  <w:num w:numId="24">
    <w:abstractNumId w:val="14"/>
  </w:num>
  <w:num w:numId="25">
    <w:abstractNumId w:val="17"/>
  </w:num>
  <w:num w:numId="26">
    <w:abstractNumId w:val="7"/>
  </w:num>
  <w:num w:numId="27">
    <w:abstractNumId w:val="20"/>
  </w:num>
  <w:num w:numId="28">
    <w:abstractNumId w:val="18"/>
  </w:num>
  <w:num w:numId="29">
    <w:abstractNumId w:val="25"/>
  </w:num>
  <w:num w:numId="30">
    <w:abstractNumId w:val="1"/>
  </w:num>
  <w:num w:numId="31">
    <w:abstractNumId w:val="35"/>
  </w:num>
  <w:num w:numId="32">
    <w:abstractNumId w:val="8"/>
  </w:num>
  <w:num w:numId="33">
    <w:abstractNumId w:val="30"/>
  </w:num>
  <w:num w:numId="34">
    <w:abstractNumId w:val="10"/>
  </w:num>
  <w:num w:numId="35">
    <w:abstractNumId w:val="2"/>
  </w:num>
  <w:num w:numId="36">
    <w:abstractNumId w:val="4"/>
  </w:num>
  <w:num w:numId="37">
    <w:abstractNumId w:val="22"/>
  </w:num>
  <w:num w:numId="38">
    <w:abstractNumId w:val="13"/>
  </w:num>
  <w:num w:numId="39">
    <w:abstractNumId w:val="9"/>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A7B"/>
    <w:rsid w:val="0000399B"/>
    <w:rsid w:val="000050DD"/>
    <w:rsid w:val="00006B53"/>
    <w:rsid w:val="00007108"/>
    <w:rsid w:val="00022794"/>
    <w:rsid w:val="00025787"/>
    <w:rsid w:val="000324F5"/>
    <w:rsid w:val="00035423"/>
    <w:rsid w:val="00042FDA"/>
    <w:rsid w:val="00046088"/>
    <w:rsid w:val="00047194"/>
    <w:rsid w:val="0005054A"/>
    <w:rsid w:val="00066EC6"/>
    <w:rsid w:val="00070A88"/>
    <w:rsid w:val="0007407D"/>
    <w:rsid w:val="00082C1F"/>
    <w:rsid w:val="00084AE3"/>
    <w:rsid w:val="00085B7A"/>
    <w:rsid w:val="0008785E"/>
    <w:rsid w:val="000930EF"/>
    <w:rsid w:val="000A7A15"/>
    <w:rsid w:val="000B4CA3"/>
    <w:rsid w:val="000B5A2E"/>
    <w:rsid w:val="000C6257"/>
    <w:rsid w:val="000C7179"/>
    <w:rsid w:val="000D06AD"/>
    <w:rsid w:val="000D6F2F"/>
    <w:rsid w:val="000E78D6"/>
    <w:rsid w:val="000F06B3"/>
    <w:rsid w:val="000F0C6F"/>
    <w:rsid w:val="000F70B9"/>
    <w:rsid w:val="00105583"/>
    <w:rsid w:val="00106764"/>
    <w:rsid w:val="00116C5C"/>
    <w:rsid w:val="00123230"/>
    <w:rsid w:val="00127F55"/>
    <w:rsid w:val="00147C6B"/>
    <w:rsid w:val="001609B3"/>
    <w:rsid w:val="00161FDB"/>
    <w:rsid w:val="001621D0"/>
    <w:rsid w:val="00163C81"/>
    <w:rsid w:val="00164759"/>
    <w:rsid w:val="00164B6A"/>
    <w:rsid w:val="00165F10"/>
    <w:rsid w:val="0017260F"/>
    <w:rsid w:val="001743C8"/>
    <w:rsid w:val="00182ACA"/>
    <w:rsid w:val="00185106"/>
    <w:rsid w:val="00190EA2"/>
    <w:rsid w:val="00193B27"/>
    <w:rsid w:val="001A3452"/>
    <w:rsid w:val="001A6C0F"/>
    <w:rsid w:val="001B6447"/>
    <w:rsid w:val="001B6D06"/>
    <w:rsid w:val="001C4E8E"/>
    <w:rsid w:val="001D225D"/>
    <w:rsid w:val="001D28CF"/>
    <w:rsid w:val="001E029E"/>
    <w:rsid w:val="001E454D"/>
    <w:rsid w:val="001E4FE3"/>
    <w:rsid w:val="001F014D"/>
    <w:rsid w:val="00204649"/>
    <w:rsid w:val="002062CC"/>
    <w:rsid w:val="00211B5C"/>
    <w:rsid w:val="00223300"/>
    <w:rsid w:val="00237F19"/>
    <w:rsid w:val="00257401"/>
    <w:rsid w:val="002611B1"/>
    <w:rsid w:val="00264576"/>
    <w:rsid w:val="0026701B"/>
    <w:rsid w:val="00284610"/>
    <w:rsid w:val="002878B4"/>
    <w:rsid w:val="002A5019"/>
    <w:rsid w:val="002C1622"/>
    <w:rsid w:val="002C42FC"/>
    <w:rsid w:val="002C5E53"/>
    <w:rsid w:val="002C6E6B"/>
    <w:rsid w:val="002D4034"/>
    <w:rsid w:val="002E3800"/>
    <w:rsid w:val="00300CC0"/>
    <w:rsid w:val="00304F2B"/>
    <w:rsid w:val="00305E1D"/>
    <w:rsid w:val="00307BA2"/>
    <w:rsid w:val="00307F04"/>
    <w:rsid w:val="00316524"/>
    <w:rsid w:val="00322F5E"/>
    <w:rsid w:val="0032490C"/>
    <w:rsid w:val="00334B63"/>
    <w:rsid w:val="00343A7B"/>
    <w:rsid w:val="00353BAB"/>
    <w:rsid w:val="00356AD6"/>
    <w:rsid w:val="00365C45"/>
    <w:rsid w:val="00374D1E"/>
    <w:rsid w:val="00382906"/>
    <w:rsid w:val="00387692"/>
    <w:rsid w:val="003A048D"/>
    <w:rsid w:val="003B2BB4"/>
    <w:rsid w:val="003B3849"/>
    <w:rsid w:val="003B6421"/>
    <w:rsid w:val="003C33EA"/>
    <w:rsid w:val="003C49BA"/>
    <w:rsid w:val="003C7F83"/>
    <w:rsid w:val="003E2283"/>
    <w:rsid w:val="0040436F"/>
    <w:rsid w:val="00415F13"/>
    <w:rsid w:val="0042036F"/>
    <w:rsid w:val="00432C94"/>
    <w:rsid w:val="00435B43"/>
    <w:rsid w:val="00444969"/>
    <w:rsid w:val="004465BC"/>
    <w:rsid w:val="00450DE3"/>
    <w:rsid w:val="00453753"/>
    <w:rsid w:val="00461153"/>
    <w:rsid w:val="004615B1"/>
    <w:rsid w:val="00463F97"/>
    <w:rsid w:val="00466745"/>
    <w:rsid w:val="004849AA"/>
    <w:rsid w:val="00487AB8"/>
    <w:rsid w:val="00491351"/>
    <w:rsid w:val="004917A3"/>
    <w:rsid w:val="004947BB"/>
    <w:rsid w:val="0049572E"/>
    <w:rsid w:val="00496030"/>
    <w:rsid w:val="004A2112"/>
    <w:rsid w:val="004A2F10"/>
    <w:rsid w:val="004A59E8"/>
    <w:rsid w:val="004A6B8F"/>
    <w:rsid w:val="004B1E99"/>
    <w:rsid w:val="004B7A5C"/>
    <w:rsid w:val="004C4B21"/>
    <w:rsid w:val="004C7ADF"/>
    <w:rsid w:val="004D2105"/>
    <w:rsid w:val="004D7D01"/>
    <w:rsid w:val="004F0E25"/>
    <w:rsid w:val="004F7682"/>
    <w:rsid w:val="00513C07"/>
    <w:rsid w:val="00515CD0"/>
    <w:rsid w:val="00527278"/>
    <w:rsid w:val="00527D08"/>
    <w:rsid w:val="00537DE8"/>
    <w:rsid w:val="00546272"/>
    <w:rsid w:val="00546E09"/>
    <w:rsid w:val="00554C7E"/>
    <w:rsid w:val="00560356"/>
    <w:rsid w:val="005709BE"/>
    <w:rsid w:val="00573B71"/>
    <w:rsid w:val="00575EE5"/>
    <w:rsid w:val="005933A0"/>
    <w:rsid w:val="005952FB"/>
    <w:rsid w:val="0059735C"/>
    <w:rsid w:val="005A04D6"/>
    <w:rsid w:val="005A3F73"/>
    <w:rsid w:val="005B0F83"/>
    <w:rsid w:val="005B2C30"/>
    <w:rsid w:val="005B3DDC"/>
    <w:rsid w:val="005C1226"/>
    <w:rsid w:val="005C19F9"/>
    <w:rsid w:val="005D2572"/>
    <w:rsid w:val="005D4BA4"/>
    <w:rsid w:val="005E0EA9"/>
    <w:rsid w:val="005E1692"/>
    <w:rsid w:val="006079AD"/>
    <w:rsid w:val="00615EF5"/>
    <w:rsid w:val="00616E2B"/>
    <w:rsid w:val="00620840"/>
    <w:rsid w:val="00620EA7"/>
    <w:rsid w:val="006215D2"/>
    <w:rsid w:val="00626700"/>
    <w:rsid w:val="006303E2"/>
    <w:rsid w:val="00636332"/>
    <w:rsid w:val="00637760"/>
    <w:rsid w:val="0064101D"/>
    <w:rsid w:val="006419C7"/>
    <w:rsid w:val="00641C48"/>
    <w:rsid w:val="00647C63"/>
    <w:rsid w:val="00654550"/>
    <w:rsid w:val="00654F2B"/>
    <w:rsid w:val="00660084"/>
    <w:rsid w:val="006612CA"/>
    <w:rsid w:val="00661950"/>
    <w:rsid w:val="006621AE"/>
    <w:rsid w:val="00663A6C"/>
    <w:rsid w:val="006652B4"/>
    <w:rsid w:val="006665C8"/>
    <w:rsid w:val="00675D0A"/>
    <w:rsid w:val="006772F7"/>
    <w:rsid w:val="00690503"/>
    <w:rsid w:val="0069275E"/>
    <w:rsid w:val="0069662A"/>
    <w:rsid w:val="006A08D3"/>
    <w:rsid w:val="006B5CC4"/>
    <w:rsid w:val="006C43D3"/>
    <w:rsid w:val="006C4532"/>
    <w:rsid w:val="006D1DF7"/>
    <w:rsid w:val="006D7A18"/>
    <w:rsid w:val="006E742B"/>
    <w:rsid w:val="006E7BA0"/>
    <w:rsid w:val="006E7D82"/>
    <w:rsid w:val="00704359"/>
    <w:rsid w:val="00710733"/>
    <w:rsid w:val="007162D4"/>
    <w:rsid w:val="00717F32"/>
    <w:rsid w:val="00721DFE"/>
    <w:rsid w:val="007251F6"/>
    <w:rsid w:val="00731C8F"/>
    <w:rsid w:val="00742BCD"/>
    <w:rsid w:val="00743DAE"/>
    <w:rsid w:val="0074510B"/>
    <w:rsid w:val="00747F97"/>
    <w:rsid w:val="0075085D"/>
    <w:rsid w:val="00752162"/>
    <w:rsid w:val="007543B2"/>
    <w:rsid w:val="007543CC"/>
    <w:rsid w:val="007600A7"/>
    <w:rsid w:val="007604CA"/>
    <w:rsid w:val="00760CDD"/>
    <w:rsid w:val="007617CF"/>
    <w:rsid w:val="00766C9F"/>
    <w:rsid w:val="00767A56"/>
    <w:rsid w:val="0077399B"/>
    <w:rsid w:val="0078160C"/>
    <w:rsid w:val="007837F9"/>
    <w:rsid w:val="00791482"/>
    <w:rsid w:val="007A082D"/>
    <w:rsid w:val="007A56F0"/>
    <w:rsid w:val="007A6492"/>
    <w:rsid w:val="007A728D"/>
    <w:rsid w:val="007B7C83"/>
    <w:rsid w:val="007D2F7C"/>
    <w:rsid w:val="007D4F62"/>
    <w:rsid w:val="007D5720"/>
    <w:rsid w:val="007D68A8"/>
    <w:rsid w:val="007E3124"/>
    <w:rsid w:val="007E593F"/>
    <w:rsid w:val="007E6CCD"/>
    <w:rsid w:val="007F6304"/>
    <w:rsid w:val="00804B8E"/>
    <w:rsid w:val="00820610"/>
    <w:rsid w:val="00820747"/>
    <w:rsid w:val="00822B0B"/>
    <w:rsid w:val="00824946"/>
    <w:rsid w:val="00825327"/>
    <w:rsid w:val="008318EE"/>
    <w:rsid w:val="00850A75"/>
    <w:rsid w:val="00867EF1"/>
    <w:rsid w:val="00871B51"/>
    <w:rsid w:val="00874D49"/>
    <w:rsid w:val="00877024"/>
    <w:rsid w:val="00880637"/>
    <w:rsid w:val="00884158"/>
    <w:rsid w:val="00886B12"/>
    <w:rsid w:val="0089301D"/>
    <w:rsid w:val="00893C7E"/>
    <w:rsid w:val="008A21F9"/>
    <w:rsid w:val="008C2C48"/>
    <w:rsid w:val="008D28B9"/>
    <w:rsid w:val="008E1CB3"/>
    <w:rsid w:val="008F561C"/>
    <w:rsid w:val="00901F4F"/>
    <w:rsid w:val="00906FE5"/>
    <w:rsid w:val="0090715A"/>
    <w:rsid w:val="00915CA0"/>
    <w:rsid w:val="00917880"/>
    <w:rsid w:val="00921944"/>
    <w:rsid w:val="009346D3"/>
    <w:rsid w:val="009444C1"/>
    <w:rsid w:val="00944A38"/>
    <w:rsid w:val="009456A0"/>
    <w:rsid w:val="0094631A"/>
    <w:rsid w:val="0094702C"/>
    <w:rsid w:val="00953B0F"/>
    <w:rsid w:val="00966F16"/>
    <w:rsid w:val="00974BE2"/>
    <w:rsid w:val="00976A52"/>
    <w:rsid w:val="00980B68"/>
    <w:rsid w:val="00982034"/>
    <w:rsid w:val="009A58BE"/>
    <w:rsid w:val="009A59E6"/>
    <w:rsid w:val="009A7B5C"/>
    <w:rsid w:val="009B77A2"/>
    <w:rsid w:val="009C7911"/>
    <w:rsid w:val="009D5A24"/>
    <w:rsid w:val="009E09CF"/>
    <w:rsid w:val="009E1FFC"/>
    <w:rsid w:val="009E4054"/>
    <w:rsid w:val="009E49A0"/>
    <w:rsid w:val="00A111EA"/>
    <w:rsid w:val="00A11CD7"/>
    <w:rsid w:val="00A156AB"/>
    <w:rsid w:val="00A15F27"/>
    <w:rsid w:val="00A16DE4"/>
    <w:rsid w:val="00A240BC"/>
    <w:rsid w:val="00A24D9B"/>
    <w:rsid w:val="00A31EC8"/>
    <w:rsid w:val="00A35986"/>
    <w:rsid w:val="00A35E26"/>
    <w:rsid w:val="00A3746F"/>
    <w:rsid w:val="00A4161B"/>
    <w:rsid w:val="00A420C8"/>
    <w:rsid w:val="00A42ECB"/>
    <w:rsid w:val="00A64026"/>
    <w:rsid w:val="00A6458F"/>
    <w:rsid w:val="00A67A1C"/>
    <w:rsid w:val="00A72CBF"/>
    <w:rsid w:val="00A77285"/>
    <w:rsid w:val="00A85E43"/>
    <w:rsid w:val="00A92AFA"/>
    <w:rsid w:val="00AA28D5"/>
    <w:rsid w:val="00AA427E"/>
    <w:rsid w:val="00AA5CF0"/>
    <w:rsid w:val="00AA719D"/>
    <w:rsid w:val="00AB7424"/>
    <w:rsid w:val="00AC0704"/>
    <w:rsid w:val="00AC73AE"/>
    <w:rsid w:val="00AD509C"/>
    <w:rsid w:val="00AE79BF"/>
    <w:rsid w:val="00B0075E"/>
    <w:rsid w:val="00B010FA"/>
    <w:rsid w:val="00B07625"/>
    <w:rsid w:val="00B171A8"/>
    <w:rsid w:val="00B20836"/>
    <w:rsid w:val="00B24364"/>
    <w:rsid w:val="00B26F48"/>
    <w:rsid w:val="00B36B98"/>
    <w:rsid w:val="00B46957"/>
    <w:rsid w:val="00B46F18"/>
    <w:rsid w:val="00B557B5"/>
    <w:rsid w:val="00B5743E"/>
    <w:rsid w:val="00B71918"/>
    <w:rsid w:val="00B72DBB"/>
    <w:rsid w:val="00B75731"/>
    <w:rsid w:val="00B80C46"/>
    <w:rsid w:val="00B81302"/>
    <w:rsid w:val="00B916C6"/>
    <w:rsid w:val="00B94BA3"/>
    <w:rsid w:val="00BA0CF7"/>
    <w:rsid w:val="00BA7E2B"/>
    <w:rsid w:val="00BB2D5F"/>
    <w:rsid w:val="00BB32C8"/>
    <w:rsid w:val="00BC0CD9"/>
    <w:rsid w:val="00BC1CFC"/>
    <w:rsid w:val="00BD04B1"/>
    <w:rsid w:val="00BD55B5"/>
    <w:rsid w:val="00BD6AFF"/>
    <w:rsid w:val="00BE47D5"/>
    <w:rsid w:val="00BE4A83"/>
    <w:rsid w:val="00BE6217"/>
    <w:rsid w:val="00BE7ED9"/>
    <w:rsid w:val="00C0526E"/>
    <w:rsid w:val="00C11A8E"/>
    <w:rsid w:val="00C1372A"/>
    <w:rsid w:val="00C1593A"/>
    <w:rsid w:val="00C16A67"/>
    <w:rsid w:val="00C21F03"/>
    <w:rsid w:val="00C24846"/>
    <w:rsid w:val="00C35361"/>
    <w:rsid w:val="00C354B6"/>
    <w:rsid w:val="00C37EFD"/>
    <w:rsid w:val="00C45D5C"/>
    <w:rsid w:val="00C55255"/>
    <w:rsid w:val="00C61496"/>
    <w:rsid w:val="00C625E2"/>
    <w:rsid w:val="00C6551B"/>
    <w:rsid w:val="00C67173"/>
    <w:rsid w:val="00C765C0"/>
    <w:rsid w:val="00C76A6B"/>
    <w:rsid w:val="00C8198E"/>
    <w:rsid w:val="00C85000"/>
    <w:rsid w:val="00C87D24"/>
    <w:rsid w:val="00C9046B"/>
    <w:rsid w:val="00C94ED8"/>
    <w:rsid w:val="00CA3CA6"/>
    <w:rsid w:val="00CA5B69"/>
    <w:rsid w:val="00CB4C00"/>
    <w:rsid w:val="00CC7B41"/>
    <w:rsid w:val="00CD6A63"/>
    <w:rsid w:val="00CF72B3"/>
    <w:rsid w:val="00D02EFE"/>
    <w:rsid w:val="00D102F7"/>
    <w:rsid w:val="00D12B53"/>
    <w:rsid w:val="00D13D6C"/>
    <w:rsid w:val="00D21FFB"/>
    <w:rsid w:val="00D27FF7"/>
    <w:rsid w:val="00D35F3A"/>
    <w:rsid w:val="00D36402"/>
    <w:rsid w:val="00D45C4A"/>
    <w:rsid w:val="00D700A9"/>
    <w:rsid w:val="00D738F2"/>
    <w:rsid w:val="00D86F8D"/>
    <w:rsid w:val="00D916BE"/>
    <w:rsid w:val="00D948A4"/>
    <w:rsid w:val="00D94AC9"/>
    <w:rsid w:val="00D97F43"/>
    <w:rsid w:val="00DA054E"/>
    <w:rsid w:val="00DA06D3"/>
    <w:rsid w:val="00DA2CDA"/>
    <w:rsid w:val="00DA3EDE"/>
    <w:rsid w:val="00DA645C"/>
    <w:rsid w:val="00DB07A5"/>
    <w:rsid w:val="00DB5DAE"/>
    <w:rsid w:val="00DB63FC"/>
    <w:rsid w:val="00DC1003"/>
    <w:rsid w:val="00DC1752"/>
    <w:rsid w:val="00DD1511"/>
    <w:rsid w:val="00DE1F04"/>
    <w:rsid w:val="00DF1429"/>
    <w:rsid w:val="00DF7DE3"/>
    <w:rsid w:val="00E01893"/>
    <w:rsid w:val="00E03E39"/>
    <w:rsid w:val="00E11062"/>
    <w:rsid w:val="00E11972"/>
    <w:rsid w:val="00E12A2C"/>
    <w:rsid w:val="00E17434"/>
    <w:rsid w:val="00E17659"/>
    <w:rsid w:val="00E2113D"/>
    <w:rsid w:val="00E24F57"/>
    <w:rsid w:val="00E35728"/>
    <w:rsid w:val="00E40257"/>
    <w:rsid w:val="00E42CB8"/>
    <w:rsid w:val="00E43FBF"/>
    <w:rsid w:val="00E446FA"/>
    <w:rsid w:val="00E53E7A"/>
    <w:rsid w:val="00E60318"/>
    <w:rsid w:val="00E64C68"/>
    <w:rsid w:val="00E650C8"/>
    <w:rsid w:val="00E759FD"/>
    <w:rsid w:val="00E76EBB"/>
    <w:rsid w:val="00E9247A"/>
    <w:rsid w:val="00E931C5"/>
    <w:rsid w:val="00E96C61"/>
    <w:rsid w:val="00EB655F"/>
    <w:rsid w:val="00EB78FE"/>
    <w:rsid w:val="00EC2985"/>
    <w:rsid w:val="00EC5A7F"/>
    <w:rsid w:val="00EC7A4C"/>
    <w:rsid w:val="00ED043C"/>
    <w:rsid w:val="00ED6C6D"/>
    <w:rsid w:val="00EE5909"/>
    <w:rsid w:val="00EE5D83"/>
    <w:rsid w:val="00F11FFA"/>
    <w:rsid w:val="00F15F51"/>
    <w:rsid w:val="00F20502"/>
    <w:rsid w:val="00F206C5"/>
    <w:rsid w:val="00F23B3A"/>
    <w:rsid w:val="00F242BF"/>
    <w:rsid w:val="00F2571B"/>
    <w:rsid w:val="00F25B63"/>
    <w:rsid w:val="00F27F63"/>
    <w:rsid w:val="00F407CF"/>
    <w:rsid w:val="00F42263"/>
    <w:rsid w:val="00F45E26"/>
    <w:rsid w:val="00F46C86"/>
    <w:rsid w:val="00F538A7"/>
    <w:rsid w:val="00F550B4"/>
    <w:rsid w:val="00F57823"/>
    <w:rsid w:val="00F60FCB"/>
    <w:rsid w:val="00F6256C"/>
    <w:rsid w:val="00F636BD"/>
    <w:rsid w:val="00F63901"/>
    <w:rsid w:val="00F737D9"/>
    <w:rsid w:val="00F74DE1"/>
    <w:rsid w:val="00F84BA9"/>
    <w:rsid w:val="00F94EB5"/>
    <w:rsid w:val="00FA3710"/>
    <w:rsid w:val="00FA3C68"/>
    <w:rsid w:val="00FB5EFB"/>
    <w:rsid w:val="00FB7688"/>
    <w:rsid w:val="00FC0296"/>
    <w:rsid w:val="00FC2D5D"/>
    <w:rsid w:val="00FC32AF"/>
    <w:rsid w:val="00FD2DD0"/>
    <w:rsid w:val="00FE0345"/>
    <w:rsid w:val="00FE0BEB"/>
    <w:rsid w:val="00FE0EA5"/>
    <w:rsid w:val="00FE2C2E"/>
    <w:rsid w:val="00FE4798"/>
    <w:rsid w:val="00FE7E2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0AE4A"/>
  <w15:chartTrackingRefBased/>
  <w15:docId w15:val="{A0FA19CC-EDB4-4565-B38A-7FF9B820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07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07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B07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655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551B"/>
    <w:rPr>
      <w:sz w:val="20"/>
      <w:szCs w:val="20"/>
    </w:rPr>
  </w:style>
  <w:style w:type="character" w:styleId="FootnoteReference">
    <w:name w:val="footnote reference"/>
    <w:basedOn w:val="DefaultParagraphFont"/>
    <w:uiPriority w:val="99"/>
    <w:unhideWhenUsed/>
    <w:rsid w:val="00C6551B"/>
    <w:rPr>
      <w:vertAlign w:val="superscript"/>
    </w:rPr>
  </w:style>
  <w:style w:type="character" w:styleId="Hyperlink">
    <w:name w:val="Hyperlink"/>
    <w:basedOn w:val="DefaultParagraphFont"/>
    <w:uiPriority w:val="99"/>
    <w:unhideWhenUsed/>
    <w:rsid w:val="00C6551B"/>
    <w:rPr>
      <w:color w:val="0000FF"/>
      <w:u w:val="single"/>
    </w:rPr>
  </w:style>
  <w:style w:type="paragraph" w:styleId="ListParagraph">
    <w:name w:val="List Paragraph"/>
    <w:basedOn w:val="Normal"/>
    <w:uiPriority w:val="34"/>
    <w:qFormat/>
    <w:rsid w:val="00791482"/>
    <w:pPr>
      <w:ind w:left="720"/>
      <w:contextualSpacing/>
    </w:pPr>
  </w:style>
  <w:style w:type="character" w:customStyle="1" w:styleId="UnresolvedMention">
    <w:name w:val="Unresolved Mention"/>
    <w:basedOn w:val="DefaultParagraphFont"/>
    <w:uiPriority w:val="99"/>
    <w:semiHidden/>
    <w:unhideWhenUsed/>
    <w:rsid w:val="00DA645C"/>
    <w:rPr>
      <w:color w:val="605E5C"/>
      <w:shd w:val="clear" w:color="auto" w:fill="E1DFDD"/>
    </w:rPr>
  </w:style>
  <w:style w:type="character" w:styleId="CommentReference">
    <w:name w:val="annotation reference"/>
    <w:basedOn w:val="DefaultParagraphFont"/>
    <w:uiPriority w:val="99"/>
    <w:semiHidden/>
    <w:unhideWhenUsed/>
    <w:rsid w:val="00BA0CF7"/>
    <w:rPr>
      <w:sz w:val="16"/>
      <w:szCs w:val="16"/>
    </w:rPr>
  </w:style>
  <w:style w:type="paragraph" w:styleId="CommentText">
    <w:name w:val="annotation text"/>
    <w:basedOn w:val="Normal"/>
    <w:link w:val="CommentTextChar"/>
    <w:uiPriority w:val="99"/>
    <w:unhideWhenUsed/>
    <w:rsid w:val="00BA0CF7"/>
    <w:pPr>
      <w:spacing w:line="240" w:lineRule="auto"/>
    </w:pPr>
    <w:rPr>
      <w:sz w:val="20"/>
      <w:szCs w:val="20"/>
    </w:rPr>
  </w:style>
  <w:style w:type="character" w:customStyle="1" w:styleId="CommentTextChar">
    <w:name w:val="Comment Text Char"/>
    <w:basedOn w:val="DefaultParagraphFont"/>
    <w:link w:val="CommentText"/>
    <w:uiPriority w:val="99"/>
    <w:rsid w:val="00BA0CF7"/>
    <w:rPr>
      <w:sz w:val="20"/>
      <w:szCs w:val="20"/>
    </w:rPr>
  </w:style>
  <w:style w:type="paragraph" w:styleId="CommentSubject">
    <w:name w:val="annotation subject"/>
    <w:basedOn w:val="CommentText"/>
    <w:next w:val="CommentText"/>
    <w:link w:val="CommentSubjectChar"/>
    <w:uiPriority w:val="99"/>
    <w:semiHidden/>
    <w:unhideWhenUsed/>
    <w:rsid w:val="00BA0CF7"/>
    <w:rPr>
      <w:b/>
      <w:bCs/>
    </w:rPr>
  </w:style>
  <w:style w:type="character" w:customStyle="1" w:styleId="CommentSubjectChar">
    <w:name w:val="Comment Subject Char"/>
    <w:basedOn w:val="CommentTextChar"/>
    <w:link w:val="CommentSubject"/>
    <w:uiPriority w:val="99"/>
    <w:semiHidden/>
    <w:rsid w:val="00BA0CF7"/>
    <w:rPr>
      <w:b/>
      <w:bCs/>
      <w:sz w:val="20"/>
      <w:szCs w:val="20"/>
    </w:rPr>
  </w:style>
  <w:style w:type="table" w:styleId="TableGrid">
    <w:name w:val="Table Grid"/>
    <w:basedOn w:val="TableNormal"/>
    <w:uiPriority w:val="39"/>
    <w:rsid w:val="00A85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2DD0"/>
    <w:rPr>
      <w:color w:val="954F72" w:themeColor="followedHyperlink"/>
      <w:u w:val="single"/>
    </w:rPr>
  </w:style>
  <w:style w:type="paragraph" w:styleId="Title">
    <w:name w:val="Title"/>
    <w:basedOn w:val="Normal"/>
    <w:next w:val="Normal"/>
    <w:link w:val="TitleChar"/>
    <w:uiPriority w:val="10"/>
    <w:qFormat/>
    <w:rsid w:val="00DB07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7A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B07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B07A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B07A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67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01B"/>
  </w:style>
  <w:style w:type="paragraph" w:styleId="Footer">
    <w:name w:val="footer"/>
    <w:basedOn w:val="Normal"/>
    <w:link w:val="FooterChar"/>
    <w:uiPriority w:val="99"/>
    <w:unhideWhenUsed/>
    <w:rsid w:val="00267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01B"/>
  </w:style>
  <w:style w:type="paragraph" w:styleId="NoSpacing">
    <w:name w:val="No Spacing"/>
    <w:link w:val="NoSpacingChar"/>
    <w:uiPriority w:val="1"/>
    <w:qFormat/>
    <w:rsid w:val="002670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701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ocha.org/office-pacific-islands/tuvalu" TargetMode="External"/><Relationship Id="rId13" Type="http://schemas.openxmlformats.org/officeDocument/2006/relationships/hyperlink" Target="https://reliefweb.int/report/tuvalu/tuvalu-gets-big-boost-fiscal-infrastructure-and-social-resilience" TargetMode="External"/><Relationship Id="rId3" Type="http://schemas.openxmlformats.org/officeDocument/2006/relationships/hyperlink" Target="https://pacificwomen.org/wp-content/uploads/2018/08/Tuvalu-Study-on-People-With-Disability-Full-Report-July-2018.pdf" TargetMode="External"/><Relationship Id="rId7" Type="http://schemas.openxmlformats.org/officeDocument/2006/relationships/hyperlink" Target="https://www.unescap.org/sites/default/files/publications/SDD-DAG-2019.pdf" TargetMode="External"/><Relationship Id="rId12" Type="http://schemas.openxmlformats.org/officeDocument/2006/relationships/hyperlink" Target="http://docstore.ohchr.org/SelfServices/FilesHandler.ashx?enc=6QkG1d%2FPPRiCAqhKb7yhsm4mxnfc1aVVrBQdL%2BVsmzBy%2FITFeLaPlVg0ccm9f7%2BvxazTSpr38XCOEjSyxajs96NjFASQaJNupa2lcX81RLNnYyvcH0XzNRZfOP9KV6RU" TargetMode="External"/><Relationship Id="rId2" Type="http://schemas.openxmlformats.org/officeDocument/2006/relationships/hyperlink" Target="https://rrrt.spc.int/sites/default/files/resources/2019-01/Tuvalu_National_HumanRights_Action_Plan.pdf" TargetMode="External"/><Relationship Id="rId1" Type="http://schemas.openxmlformats.org/officeDocument/2006/relationships/hyperlink" Target="http://www.paclii.org/tv/legis/consol_act_2008/cot277/" TargetMode="External"/><Relationship Id="rId6" Type="http://schemas.openxmlformats.org/officeDocument/2006/relationships/hyperlink" Target="https://www.google.com/search?q=PRIF+Access+Audit&amp;rlz=1C1GCEU_enFJ824FJ825&amp;oq=PRIF+Access+Audit&amp;aqs=chrome..69i57j33.4095j1j7&amp;sourceid=chrome&amp;ie=UTF-8" TargetMode="External"/><Relationship Id="rId11" Type="http://schemas.openxmlformats.org/officeDocument/2006/relationships/hyperlink" Target="https://meys.gov.tv/publication?view=download&amp;fileId=12" TargetMode="External"/><Relationship Id="rId5" Type="http://schemas.openxmlformats.org/officeDocument/2006/relationships/hyperlink" Target="http://www.ipoareview.org/wp-content/uploads/2016/04/REPORT-TUVALU.pdf" TargetMode="External"/><Relationship Id="rId10" Type="http://schemas.openxmlformats.org/officeDocument/2006/relationships/hyperlink" Target="https://pacificwomen.org/wp-content/uploads/2018/08/Tuvalu-Study-on-People-With-Disability-Full-Report-July-2018.pdf" TargetMode="External"/><Relationship Id="rId4" Type="http://schemas.openxmlformats.org/officeDocument/2006/relationships/hyperlink" Target="https://asiapacific.unwomen.org/en/countries/fiji/co/tuvalu" TargetMode="External"/><Relationship Id="rId9" Type="http://schemas.openxmlformats.org/officeDocument/2006/relationships/hyperlink" Target="http://prdrse4all.spc.int/system/files/tuvalu_climate_change_policy_te_kaniva_english_final_web_new_0.pdf" TargetMode="External"/><Relationship Id="rId14" Type="http://schemas.openxmlformats.org/officeDocument/2006/relationships/hyperlink" Target="http://www.paclii.org/cgi-bin/sinodisp/tv/legis/TV-consol_act_2008/fakr424/fakr424.html?stem=&amp;synonyms=&amp;query=El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EA8574-92DE-4911-85F0-72393F8BD1F9}">
  <ds:schemaRefs>
    <ds:schemaRef ds:uri="http://schemas.openxmlformats.org/officeDocument/2006/bibliography"/>
  </ds:schemaRefs>
</ds:datastoreItem>
</file>

<file path=customXml/itemProps2.xml><?xml version="1.0" encoding="utf-8"?>
<ds:datastoreItem xmlns:ds="http://schemas.openxmlformats.org/officeDocument/2006/customXml" ds:itemID="{5E964625-E735-44D5-96C6-FC9D52D0EA39}"/>
</file>

<file path=customXml/itemProps3.xml><?xml version="1.0" encoding="utf-8"?>
<ds:datastoreItem xmlns:ds="http://schemas.openxmlformats.org/officeDocument/2006/customXml" ds:itemID="{FF5B00AC-8F00-461D-BF2A-67A81FABEC59}"/>
</file>

<file path=customXml/itemProps4.xml><?xml version="1.0" encoding="utf-8"?>
<ds:datastoreItem xmlns:ds="http://schemas.openxmlformats.org/officeDocument/2006/customXml" ds:itemID="{1E3EBD50-329E-4353-A0DF-E5BAAECBAC35}"/>
</file>

<file path=docProps/app.xml><?xml version="1.0" encoding="utf-8"?>
<Properties xmlns="http://schemas.openxmlformats.org/officeDocument/2006/extended-properties" xmlns:vt="http://schemas.openxmlformats.org/officeDocument/2006/docPropsVTypes">
  <Template>Normal.dotm</Template>
  <TotalTime>0</TotalTime>
  <Pages>21</Pages>
  <Words>6387</Words>
  <Characters>36407</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Joint Submission by Organizations of Persons with Disabilities in Tuvalu for the 16th Pre-sessional Working GROUP of the committee on the rights of persons with disabilities (Adoption of List of Issues)</vt:lpstr>
    </vt:vector>
  </TitlesOfParts>
  <Company>Microsoft</Company>
  <LinksUpToDate>false</LinksUpToDate>
  <CharactersWithSpaces>42709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Submission by Organizations of Persons with Disabilities in Tuvalu for the 16th Pre-sessional Working GROUP of the committee on the rights of persons with disabilities (Adoption of List of Issues)</dc:title>
  <dc:subject/>
  <dc:creator>Telesia Kobiti</dc:creator>
  <cp:keywords/>
  <dc:description/>
  <cp:lastModifiedBy>OUKO Robert</cp:lastModifiedBy>
  <cp:revision>2</cp:revision>
  <dcterms:created xsi:type="dcterms:W3CDTF">2022-08-08T12:24:00Z</dcterms:created>
  <dcterms:modified xsi:type="dcterms:W3CDTF">2022-08-08T12:24:00Z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