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66ABF4B" w14:textId="77777777" w:rsidR="00A5384C" w:rsidRPr="00E52B9F" w:rsidRDefault="00A5384C" w:rsidP="00A5384C">
      <w:pPr>
        <w:bidi w:val="0"/>
        <w:spacing w:after="0" w:line="240" w:lineRule="auto"/>
        <w:rPr>
          <w:rFonts w:ascii="Calibri" w:eastAsia="Calibri" w:hAnsi="Calibri" w:cs="Arial"/>
          <w:b/>
          <w:bCs/>
          <w:sz w:val="24"/>
          <w:szCs w:val="24"/>
          <w:u w:val="single"/>
          <w:rtl/>
          <w:lang w:bidi="ar-IQ"/>
        </w:rPr>
      </w:pPr>
    </w:p>
    <w:p w14:paraId="6CD754A6" w14:textId="77777777" w:rsidR="00A5384C" w:rsidRDefault="00A5384C" w:rsidP="00A5384C">
      <w:pPr>
        <w:bidi w:val="0"/>
        <w:spacing w:after="0" w:line="240" w:lineRule="auto"/>
        <w:rPr>
          <w:rFonts w:ascii="Calibri" w:eastAsia="Calibri" w:hAnsi="Calibri" w:cs="Arial"/>
          <w:b/>
          <w:bCs/>
          <w:sz w:val="24"/>
          <w:szCs w:val="24"/>
          <w:u w:val="single"/>
          <w:lang w:bidi="ar-LB"/>
        </w:rPr>
      </w:pPr>
    </w:p>
    <w:p w14:paraId="2F8E341D" w14:textId="77777777" w:rsidR="00A5384C" w:rsidRDefault="00A5384C" w:rsidP="00A5384C">
      <w:pPr>
        <w:bidi w:val="0"/>
        <w:spacing w:after="0" w:line="240" w:lineRule="auto"/>
        <w:rPr>
          <w:rFonts w:ascii="Calibri" w:eastAsia="Calibri" w:hAnsi="Calibri" w:cs="Arial"/>
          <w:b/>
          <w:bCs/>
          <w:sz w:val="24"/>
          <w:szCs w:val="24"/>
          <w:u w:val="single"/>
          <w:lang w:bidi="ar-LB"/>
        </w:rPr>
      </w:pPr>
    </w:p>
    <w:p w14:paraId="1D35CE06" w14:textId="77777777" w:rsidR="00A5384C" w:rsidRDefault="00A5384C" w:rsidP="00A5384C">
      <w:pPr>
        <w:bidi w:val="0"/>
        <w:spacing w:after="0" w:line="240" w:lineRule="auto"/>
        <w:rPr>
          <w:rFonts w:ascii="Calibri" w:eastAsia="Calibri" w:hAnsi="Calibri" w:cs="Arial"/>
          <w:b/>
          <w:bCs/>
          <w:sz w:val="24"/>
          <w:szCs w:val="24"/>
          <w:u w:val="single"/>
          <w:lang w:bidi="ar-LB"/>
        </w:rPr>
      </w:pPr>
    </w:p>
    <w:p w14:paraId="4F748271" w14:textId="77777777" w:rsidR="00A5384C" w:rsidRDefault="00A5384C" w:rsidP="00A5384C">
      <w:pPr>
        <w:bidi w:val="0"/>
        <w:spacing w:after="0" w:line="240" w:lineRule="auto"/>
        <w:rPr>
          <w:rFonts w:ascii="Calibri" w:eastAsia="Calibri" w:hAnsi="Calibri" w:cs="Arial"/>
          <w:b/>
          <w:bCs/>
          <w:sz w:val="24"/>
          <w:szCs w:val="24"/>
          <w:u w:val="single"/>
          <w:lang w:bidi="ar-LB"/>
        </w:rPr>
      </w:pPr>
    </w:p>
    <w:p w14:paraId="74BE8A7E" w14:textId="77777777" w:rsidR="00A5384C" w:rsidRDefault="00A5384C" w:rsidP="00A5384C">
      <w:pPr>
        <w:bidi w:val="0"/>
        <w:spacing w:after="0" w:line="240" w:lineRule="auto"/>
        <w:rPr>
          <w:rFonts w:ascii="Calibri" w:eastAsia="Calibri" w:hAnsi="Calibri" w:cs="Arial"/>
          <w:b/>
          <w:bCs/>
          <w:sz w:val="24"/>
          <w:szCs w:val="24"/>
          <w:u w:val="single"/>
          <w:lang w:bidi="ar-LB"/>
        </w:rPr>
      </w:pPr>
    </w:p>
    <w:p w14:paraId="193587CD" w14:textId="77777777" w:rsidR="007D3F6C" w:rsidRPr="007D3F6C" w:rsidRDefault="007D3F6C" w:rsidP="007D3F6C">
      <w:pPr>
        <w:bidi w:val="0"/>
        <w:rPr>
          <w:rFonts w:ascii="Arial" w:eastAsia="Calibri" w:hAnsi="Arial" w:cs="Arial"/>
          <w:b/>
          <w:bCs/>
          <w:sz w:val="24"/>
          <w:szCs w:val="24"/>
          <w:lang w:bidi="ar-LB"/>
        </w:rPr>
      </w:pPr>
      <w:r w:rsidRPr="007D3F6C">
        <w:rPr>
          <w:rFonts w:ascii="Arial" w:eastAsia="Calibri" w:hAnsi="Arial" w:cs="Arial"/>
          <w:b/>
          <w:bCs/>
          <w:sz w:val="24"/>
          <w:szCs w:val="24"/>
          <w:lang w:bidi="ar-LB"/>
        </w:rPr>
        <w:t>Supporting the European Position: Brazil’s Responsibility Toward Militia-Led Terrorism and Gender-Based Violence in Afghanistan</w:t>
      </w:r>
    </w:p>
    <w:p w14:paraId="35A78EA0" w14:textId="77777777" w:rsidR="007D3F6C" w:rsidRPr="007D3F6C" w:rsidRDefault="007D3F6C" w:rsidP="007D3F6C">
      <w:pPr>
        <w:bidi w:val="0"/>
        <w:rPr>
          <w:rFonts w:ascii="Arial" w:eastAsia="Calibri" w:hAnsi="Arial" w:cs="Arial"/>
          <w:b/>
          <w:bCs/>
          <w:sz w:val="24"/>
          <w:szCs w:val="24"/>
          <w:lang w:bidi="ar-LB"/>
        </w:rPr>
      </w:pPr>
      <w:r w:rsidRPr="007D3F6C">
        <w:rPr>
          <w:rFonts w:ascii="Arial" w:eastAsia="Calibri" w:hAnsi="Arial" w:cs="Arial"/>
          <w:b/>
          <w:bCs/>
          <w:sz w:val="24"/>
          <w:szCs w:val="24"/>
          <w:lang w:bidi="ar-LB"/>
        </w:rPr>
        <w:t>1. Context and Background</w:t>
      </w:r>
    </w:p>
    <w:p w14:paraId="78177114" w14:textId="77777777" w:rsidR="007D3F6C" w:rsidRPr="007D3F6C" w:rsidRDefault="007D3F6C" w:rsidP="007D3F6C">
      <w:pPr>
        <w:bidi w:val="0"/>
        <w:rPr>
          <w:rFonts w:ascii="Arial" w:eastAsia="Calibri" w:hAnsi="Arial" w:cs="Arial"/>
          <w:b/>
          <w:bCs/>
          <w:sz w:val="24"/>
          <w:szCs w:val="24"/>
          <w:lang w:bidi="ar-LB"/>
        </w:rPr>
      </w:pPr>
      <w:r w:rsidRPr="007D3F6C">
        <w:rPr>
          <w:rFonts w:ascii="Arial" w:eastAsia="Calibri" w:hAnsi="Arial" w:cs="Arial"/>
          <w:b/>
          <w:bCs/>
          <w:sz w:val="24"/>
          <w:szCs w:val="24"/>
          <w:lang w:bidi="ar-LB"/>
        </w:rPr>
        <w:t>While European countries have demonstrated principled leadership in defending women’s rights and minority protections in Afghanistan, Brazil has lagged behind. European Union member states, including France, Germany, and the Netherlands, have taken firm stances against the Taliban’s gender apartheid and the growing influence of armed extremist groups, whereas Brazil has failed to adopt a similarly robust position.</w:t>
      </w:r>
    </w:p>
    <w:p w14:paraId="365A0E1E" w14:textId="77777777" w:rsidR="007D3F6C" w:rsidRPr="007D3F6C" w:rsidRDefault="007D3F6C" w:rsidP="007D3F6C">
      <w:pPr>
        <w:bidi w:val="0"/>
        <w:rPr>
          <w:rFonts w:ascii="Arial" w:eastAsia="Calibri" w:hAnsi="Arial" w:cs="Arial"/>
          <w:b/>
          <w:bCs/>
          <w:sz w:val="24"/>
          <w:szCs w:val="24"/>
          <w:lang w:bidi="ar-LB"/>
        </w:rPr>
      </w:pPr>
      <w:r w:rsidRPr="007D3F6C">
        <w:rPr>
          <w:rFonts w:ascii="Arial" w:eastAsia="Calibri" w:hAnsi="Arial" w:cs="Arial"/>
          <w:b/>
          <w:bCs/>
          <w:sz w:val="24"/>
          <w:szCs w:val="24"/>
          <w:lang w:bidi="ar-LB"/>
        </w:rPr>
        <w:t>The EU has consistently conditioned diplomatic engagement and aid on the respect for women’s rights and inclusive governance. In contrast, Brazil’s foreign policy remains vague, and at times non-committal, especially within multilateral forums such as the UN Human Rights Council and General Assembly.</w:t>
      </w:r>
    </w:p>
    <w:p w14:paraId="37DC667F" w14:textId="77777777" w:rsidR="007D3F6C" w:rsidRPr="007D3F6C" w:rsidRDefault="007D3F6C" w:rsidP="007D3F6C">
      <w:pPr>
        <w:bidi w:val="0"/>
        <w:rPr>
          <w:rFonts w:ascii="Arial" w:eastAsia="Calibri" w:hAnsi="Arial" w:cs="Arial"/>
          <w:b/>
          <w:bCs/>
          <w:sz w:val="24"/>
          <w:szCs w:val="24"/>
          <w:lang w:bidi="ar-LB"/>
        </w:rPr>
      </w:pPr>
      <w:r w:rsidRPr="007D3F6C">
        <w:rPr>
          <w:rFonts w:ascii="Arial" w:eastAsia="Calibri" w:hAnsi="Arial" w:cs="Arial"/>
          <w:b/>
          <w:bCs/>
          <w:sz w:val="24"/>
          <w:szCs w:val="24"/>
          <w:lang w:bidi="ar-LB"/>
        </w:rPr>
        <w:t>2. Brazil’s Silence on Gender-Based Violence by Armed Groups</w:t>
      </w:r>
    </w:p>
    <w:p w14:paraId="1D54E88F" w14:textId="77777777" w:rsidR="007D3F6C" w:rsidRPr="007D3F6C" w:rsidRDefault="007D3F6C" w:rsidP="007D3F6C">
      <w:pPr>
        <w:bidi w:val="0"/>
        <w:rPr>
          <w:rFonts w:ascii="Arial" w:eastAsia="Calibri" w:hAnsi="Arial" w:cs="Arial"/>
          <w:b/>
          <w:bCs/>
          <w:sz w:val="24"/>
          <w:szCs w:val="24"/>
          <w:lang w:bidi="ar-LB"/>
        </w:rPr>
      </w:pPr>
      <w:r w:rsidRPr="007D3F6C">
        <w:rPr>
          <w:rFonts w:ascii="Arial" w:eastAsia="Calibri" w:hAnsi="Arial" w:cs="Arial"/>
          <w:b/>
          <w:bCs/>
          <w:sz w:val="24"/>
          <w:szCs w:val="24"/>
          <w:lang w:bidi="ar-LB"/>
        </w:rPr>
        <w:t>Women and girls in Afghanistan continue to endure severe gender-based violence, including forced marriage, sexual slavery, restrictions on movement, denial of education, and exclusion from public life. Brazil has yet to issue clear condemnations of these abuses or call for accountability of the groups responsible, including the Taliban and affiliated militias. This silence amounts to tacit complicity and directly contradicts Brazil’s obligations under the Convention on the Elimination of All Forms of Discrimination against Women (CEDAW).</w:t>
      </w:r>
    </w:p>
    <w:p w14:paraId="5D6A884B" w14:textId="77777777" w:rsidR="007D3F6C" w:rsidRPr="007D3F6C" w:rsidRDefault="007D3F6C" w:rsidP="007D3F6C">
      <w:pPr>
        <w:bidi w:val="0"/>
        <w:rPr>
          <w:rFonts w:ascii="Arial" w:eastAsia="Calibri" w:hAnsi="Arial" w:cs="Arial"/>
          <w:b/>
          <w:bCs/>
          <w:sz w:val="24"/>
          <w:szCs w:val="24"/>
          <w:lang w:bidi="ar-LB"/>
        </w:rPr>
      </w:pPr>
      <w:r w:rsidRPr="007D3F6C">
        <w:rPr>
          <w:rFonts w:ascii="Arial" w:eastAsia="Calibri" w:hAnsi="Arial" w:cs="Arial"/>
          <w:b/>
          <w:bCs/>
          <w:sz w:val="24"/>
          <w:szCs w:val="24"/>
          <w:lang w:bidi="ar-LB"/>
        </w:rPr>
        <w:t>In several international forums, Brazil has abstained or refrained from supporting resolutions that explicitly condemn militant actors or seek mechanisms for justice, undermining global efforts to protect Afghan women.</w:t>
      </w:r>
    </w:p>
    <w:p w14:paraId="5AFB96FC" w14:textId="77777777" w:rsidR="007D3F6C" w:rsidRPr="007D3F6C" w:rsidRDefault="007D3F6C" w:rsidP="007D3F6C">
      <w:pPr>
        <w:bidi w:val="0"/>
        <w:rPr>
          <w:rFonts w:ascii="Arial" w:eastAsia="Calibri" w:hAnsi="Arial" w:cs="Arial"/>
          <w:b/>
          <w:bCs/>
          <w:sz w:val="24"/>
          <w:szCs w:val="24"/>
          <w:lang w:bidi="ar-LB"/>
        </w:rPr>
      </w:pPr>
      <w:r w:rsidRPr="007D3F6C">
        <w:rPr>
          <w:rFonts w:ascii="Arial" w:eastAsia="Calibri" w:hAnsi="Arial" w:cs="Arial"/>
          <w:b/>
          <w:bCs/>
          <w:sz w:val="24"/>
          <w:szCs w:val="24"/>
          <w:lang w:bidi="ar-LB"/>
        </w:rPr>
        <w:t>3. The European Approach as a Model</w:t>
      </w:r>
    </w:p>
    <w:p w14:paraId="00DC376A" w14:textId="72B7ADAA" w:rsidR="007D3F6C" w:rsidRDefault="007D3F6C" w:rsidP="007D3F6C">
      <w:pPr>
        <w:bidi w:val="0"/>
        <w:rPr>
          <w:rFonts w:ascii="Arial" w:eastAsia="Calibri" w:hAnsi="Arial" w:cs="Arial"/>
          <w:b/>
          <w:bCs/>
          <w:sz w:val="24"/>
          <w:szCs w:val="24"/>
          <w:lang w:bidi="ar-LB"/>
        </w:rPr>
      </w:pPr>
      <w:r w:rsidRPr="007D3F6C">
        <w:rPr>
          <w:rFonts w:ascii="Arial" w:eastAsia="Calibri" w:hAnsi="Arial" w:cs="Arial"/>
          <w:b/>
          <w:bCs/>
          <w:sz w:val="24"/>
          <w:szCs w:val="24"/>
          <w:lang w:bidi="ar-LB"/>
        </w:rPr>
        <w:t>The European Union and several of its member states have been vocal in their rejection of Taliban rule as illegitimate and abusive. European countries have also supported UN reports, appointed special envoys for Afghan women, and provided funding to women-led initiatives inside and outside of Afghanistan.</w:t>
      </w:r>
    </w:p>
    <w:p w14:paraId="4D128BD8" w14:textId="77777777" w:rsidR="0060325E" w:rsidRDefault="007D3F6C" w:rsidP="007D3F6C">
      <w:pPr>
        <w:bidi w:val="0"/>
        <w:rPr>
          <w:rFonts w:ascii="Arial" w:eastAsia="Calibri" w:hAnsi="Arial" w:cs="Arial"/>
          <w:b/>
          <w:bCs/>
          <w:sz w:val="24"/>
          <w:szCs w:val="24"/>
          <w:lang w:bidi="ar-LB"/>
        </w:rPr>
      </w:pPr>
      <w:r w:rsidRPr="007D3F6C">
        <w:rPr>
          <w:rFonts w:ascii="Arial" w:eastAsia="Calibri" w:hAnsi="Arial" w:cs="Arial"/>
          <w:b/>
          <w:bCs/>
          <w:sz w:val="24"/>
          <w:szCs w:val="24"/>
          <w:lang w:bidi="ar-LB"/>
        </w:rPr>
        <w:t xml:space="preserve">Brazil, as a global South leader with increasing geopolitical influence, </w:t>
      </w:r>
    </w:p>
    <w:p w14:paraId="1ADE998B" w14:textId="77777777" w:rsidR="0060325E" w:rsidRDefault="0060325E" w:rsidP="0060325E">
      <w:pPr>
        <w:bidi w:val="0"/>
        <w:rPr>
          <w:rFonts w:ascii="Arial" w:eastAsia="Calibri" w:hAnsi="Arial" w:cs="Arial"/>
          <w:b/>
          <w:bCs/>
          <w:sz w:val="24"/>
          <w:szCs w:val="24"/>
          <w:lang w:bidi="ar-LB"/>
        </w:rPr>
      </w:pPr>
    </w:p>
    <w:p w14:paraId="0BE2578F" w14:textId="77777777" w:rsidR="0060325E" w:rsidRDefault="0060325E" w:rsidP="0060325E">
      <w:pPr>
        <w:bidi w:val="0"/>
        <w:rPr>
          <w:rFonts w:ascii="Arial" w:eastAsia="Calibri" w:hAnsi="Arial" w:cs="Arial"/>
          <w:b/>
          <w:bCs/>
          <w:sz w:val="24"/>
          <w:szCs w:val="24"/>
          <w:lang w:bidi="ar-LB"/>
        </w:rPr>
      </w:pPr>
    </w:p>
    <w:p w14:paraId="5D608A08" w14:textId="77777777" w:rsidR="0060325E" w:rsidRDefault="0060325E" w:rsidP="0060325E">
      <w:pPr>
        <w:bidi w:val="0"/>
        <w:rPr>
          <w:rFonts w:ascii="Arial" w:eastAsia="Calibri" w:hAnsi="Arial" w:cs="Arial"/>
          <w:b/>
          <w:bCs/>
          <w:sz w:val="24"/>
          <w:szCs w:val="24"/>
          <w:lang w:bidi="ar-LB"/>
        </w:rPr>
      </w:pPr>
    </w:p>
    <w:p w14:paraId="111EEE0C" w14:textId="77777777" w:rsidR="0060325E" w:rsidRDefault="0060325E" w:rsidP="0060325E">
      <w:pPr>
        <w:bidi w:val="0"/>
        <w:rPr>
          <w:rFonts w:ascii="Arial" w:eastAsia="Calibri" w:hAnsi="Arial" w:cs="Arial"/>
          <w:b/>
          <w:bCs/>
          <w:sz w:val="24"/>
          <w:szCs w:val="24"/>
          <w:lang w:bidi="ar-LB"/>
        </w:rPr>
      </w:pPr>
    </w:p>
    <w:p w14:paraId="6E137261" w14:textId="77777777" w:rsidR="0060325E" w:rsidRDefault="0060325E" w:rsidP="0060325E">
      <w:pPr>
        <w:bidi w:val="0"/>
        <w:rPr>
          <w:rFonts w:ascii="Arial" w:eastAsia="Calibri" w:hAnsi="Arial" w:cs="Arial"/>
          <w:b/>
          <w:bCs/>
          <w:sz w:val="24"/>
          <w:szCs w:val="24"/>
          <w:lang w:bidi="ar-LB"/>
        </w:rPr>
      </w:pPr>
    </w:p>
    <w:p w14:paraId="1B468645" w14:textId="6A9EEDBE" w:rsidR="007D3F6C" w:rsidRPr="007D3F6C" w:rsidRDefault="007D3F6C" w:rsidP="0060325E">
      <w:pPr>
        <w:bidi w:val="0"/>
        <w:rPr>
          <w:rFonts w:ascii="Arial" w:eastAsia="Calibri" w:hAnsi="Arial" w:cs="Arial"/>
          <w:b/>
          <w:bCs/>
          <w:sz w:val="24"/>
          <w:szCs w:val="24"/>
          <w:lang w:bidi="ar-LB"/>
        </w:rPr>
      </w:pPr>
      <w:r w:rsidRPr="007D3F6C">
        <w:rPr>
          <w:rFonts w:ascii="Arial" w:eastAsia="Calibri" w:hAnsi="Arial" w:cs="Arial"/>
          <w:b/>
          <w:bCs/>
          <w:sz w:val="24"/>
          <w:szCs w:val="24"/>
          <w:lang w:bidi="ar-LB"/>
        </w:rPr>
        <w:t>should mirror this approach by aligning its foreign policy with human rights principles rather than geopolitical neutrality. The credibility of Brazil’s commitment to gender equality depends on its willingness to challenge systemic oppression, even beyond its borders.</w:t>
      </w:r>
    </w:p>
    <w:p w14:paraId="7B99D7B6" w14:textId="77777777" w:rsidR="007D3F6C" w:rsidRPr="007D3F6C" w:rsidRDefault="007D3F6C" w:rsidP="007D3F6C">
      <w:pPr>
        <w:bidi w:val="0"/>
        <w:rPr>
          <w:rFonts w:ascii="Arial" w:eastAsia="Calibri" w:hAnsi="Arial" w:cs="Arial"/>
          <w:b/>
          <w:bCs/>
          <w:sz w:val="24"/>
          <w:szCs w:val="24"/>
          <w:lang w:bidi="ar-LB"/>
        </w:rPr>
      </w:pPr>
      <w:r w:rsidRPr="007D3F6C">
        <w:rPr>
          <w:rFonts w:ascii="Arial" w:eastAsia="Calibri" w:hAnsi="Arial" w:cs="Arial"/>
          <w:b/>
          <w:bCs/>
          <w:sz w:val="24"/>
          <w:szCs w:val="24"/>
          <w:lang w:bidi="ar-LB"/>
        </w:rPr>
        <w:t>4. Impact on Minority Women: Hazara and Shia Communities</w:t>
      </w:r>
    </w:p>
    <w:p w14:paraId="57F553DE" w14:textId="77777777" w:rsidR="007D3F6C" w:rsidRPr="007D3F6C" w:rsidRDefault="007D3F6C" w:rsidP="007D3F6C">
      <w:pPr>
        <w:bidi w:val="0"/>
        <w:rPr>
          <w:rFonts w:ascii="Arial" w:eastAsia="Calibri" w:hAnsi="Arial" w:cs="Arial"/>
          <w:b/>
          <w:bCs/>
          <w:sz w:val="24"/>
          <w:szCs w:val="24"/>
          <w:lang w:bidi="ar-LB"/>
        </w:rPr>
      </w:pPr>
      <w:r w:rsidRPr="007D3F6C">
        <w:rPr>
          <w:rFonts w:ascii="Arial" w:eastAsia="Calibri" w:hAnsi="Arial" w:cs="Arial"/>
          <w:b/>
          <w:bCs/>
          <w:sz w:val="24"/>
          <w:szCs w:val="24"/>
          <w:lang w:bidi="ar-LB"/>
        </w:rPr>
        <w:t>Women from ethnic and religious minority groups such as the Hazaras and Shia communities face intersectional violence: rape, forced disappearance, targeted killings, and structural exclusion. These acts constitute crimes against humanity and demand urgent international attention.</w:t>
      </w:r>
    </w:p>
    <w:p w14:paraId="799F5FB6" w14:textId="77777777" w:rsidR="007D3F6C" w:rsidRPr="007D3F6C" w:rsidRDefault="007D3F6C" w:rsidP="007D3F6C">
      <w:pPr>
        <w:bidi w:val="0"/>
        <w:rPr>
          <w:rFonts w:ascii="Arial" w:eastAsia="Calibri" w:hAnsi="Arial" w:cs="Arial"/>
          <w:b/>
          <w:bCs/>
          <w:sz w:val="24"/>
          <w:szCs w:val="24"/>
          <w:lang w:bidi="ar-LB"/>
        </w:rPr>
      </w:pPr>
      <w:r w:rsidRPr="007D3F6C">
        <w:rPr>
          <w:rFonts w:ascii="Arial" w:eastAsia="Calibri" w:hAnsi="Arial" w:cs="Arial"/>
          <w:b/>
          <w:bCs/>
          <w:sz w:val="24"/>
          <w:szCs w:val="24"/>
          <w:lang w:bidi="ar-LB"/>
        </w:rPr>
        <w:t>Brazil’s lack of attention to these specific abuses reflects a failure to adopt an inclusive human rights framework, particularly one sensitive to intersecting forms of discrimination based on ethnicity, religion, and gender.</w:t>
      </w:r>
    </w:p>
    <w:p w14:paraId="7227B0D1" w14:textId="77777777" w:rsidR="007D3F6C" w:rsidRPr="007D3F6C" w:rsidRDefault="007D3F6C" w:rsidP="007D3F6C">
      <w:pPr>
        <w:bidi w:val="0"/>
        <w:rPr>
          <w:rFonts w:ascii="Arial" w:eastAsia="Calibri" w:hAnsi="Arial" w:cs="Arial"/>
          <w:b/>
          <w:bCs/>
          <w:sz w:val="24"/>
          <w:szCs w:val="24"/>
          <w:lang w:bidi="ar-LB"/>
        </w:rPr>
      </w:pPr>
      <w:r w:rsidRPr="007D3F6C">
        <w:rPr>
          <w:rFonts w:ascii="Arial" w:eastAsia="Calibri" w:hAnsi="Arial" w:cs="Arial"/>
          <w:b/>
          <w:bCs/>
          <w:sz w:val="24"/>
          <w:szCs w:val="24"/>
          <w:lang w:bidi="ar-LB"/>
        </w:rPr>
        <w:t>5. Recommendations to the State of Brazil</w:t>
      </w:r>
    </w:p>
    <w:p w14:paraId="77B72ABF" w14:textId="77777777" w:rsidR="007D3F6C" w:rsidRPr="0060325E" w:rsidRDefault="007D3F6C" w:rsidP="007D3F6C">
      <w:pPr>
        <w:numPr>
          <w:ilvl w:val="0"/>
          <w:numId w:val="5"/>
        </w:numPr>
        <w:bidi w:val="0"/>
        <w:rPr>
          <w:rFonts w:ascii="Arial" w:eastAsia="Calibri" w:hAnsi="Arial" w:cs="Arial"/>
          <w:b/>
          <w:bCs/>
          <w:sz w:val="20"/>
          <w:szCs w:val="20"/>
          <w:lang w:bidi="ar-LB"/>
        </w:rPr>
      </w:pPr>
      <w:r w:rsidRPr="0060325E">
        <w:rPr>
          <w:rFonts w:ascii="Arial" w:eastAsia="Calibri" w:hAnsi="Arial" w:cs="Arial"/>
          <w:b/>
          <w:bCs/>
          <w:sz w:val="20"/>
          <w:szCs w:val="20"/>
          <w:lang w:bidi="ar-LB"/>
        </w:rPr>
        <w:t>Align with the European Position: Brazil should adopt a foreign policy stance consistent with the European Union, clearly rejecting Taliban rule and demanding the full restoration of women's rights in Afghanistan.</w:t>
      </w:r>
    </w:p>
    <w:p w14:paraId="48EFE616" w14:textId="77777777" w:rsidR="007D3F6C" w:rsidRPr="0060325E" w:rsidRDefault="007D3F6C" w:rsidP="007D3F6C">
      <w:pPr>
        <w:numPr>
          <w:ilvl w:val="0"/>
          <w:numId w:val="5"/>
        </w:numPr>
        <w:bidi w:val="0"/>
        <w:rPr>
          <w:rFonts w:ascii="Arial" w:eastAsia="Calibri" w:hAnsi="Arial" w:cs="Arial"/>
          <w:b/>
          <w:bCs/>
          <w:sz w:val="20"/>
          <w:szCs w:val="20"/>
          <w:lang w:bidi="ar-LB"/>
        </w:rPr>
      </w:pPr>
      <w:r w:rsidRPr="0060325E">
        <w:rPr>
          <w:rFonts w:ascii="Arial" w:eastAsia="Calibri" w:hAnsi="Arial" w:cs="Arial"/>
          <w:b/>
          <w:bCs/>
          <w:sz w:val="20"/>
          <w:szCs w:val="20"/>
          <w:lang w:bidi="ar-LB"/>
        </w:rPr>
        <w:t>Support International Accountability Mechanisms: Brazil must back UN-mandated investigations and support the mandate of the Special Rapporteur on the situation of human rights in Afghanistan.</w:t>
      </w:r>
    </w:p>
    <w:p w14:paraId="365AA7D8" w14:textId="77777777" w:rsidR="007D3F6C" w:rsidRPr="0060325E" w:rsidRDefault="007D3F6C" w:rsidP="007D3F6C">
      <w:pPr>
        <w:numPr>
          <w:ilvl w:val="0"/>
          <w:numId w:val="5"/>
        </w:numPr>
        <w:bidi w:val="0"/>
        <w:rPr>
          <w:rFonts w:ascii="Arial" w:eastAsia="Calibri" w:hAnsi="Arial" w:cs="Arial"/>
          <w:b/>
          <w:bCs/>
          <w:sz w:val="20"/>
          <w:szCs w:val="20"/>
          <w:lang w:bidi="ar-LB"/>
        </w:rPr>
      </w:pPr>
      <w:r w:rsidRPr="0060325E">
        <w:rPr>
          <w:rFonts w:ascii="Arial" w:eastAsia="Calibri" w:hAnsi="Arial" w:cs="Arial"/>
          <w:b/>
          <w:bCs/>
          <w:sz w:val="20"/>
          <w:szCs w:val="20"/>
          <w:lang w:bidi="ar-LB"/>
        </w:rPr>
        <w:t>Condemn Armed Groups Explicitly: Brazil should publicly condemn gender-based violence committed by Taliban and other extremist groups and advocate for sanctions or international prosecution.</w:t>
      </w:r>
    </w:p>
    <w:p w14:paraId="4EE5D8BE" w14:textId="77777777" w:rsidR="007D3F6C" w:rsidRPr="0060325E" w:rsidRDefault="007D3F6C" w:rsidP="007D3F6C">
      <w:pPr>
        <w:numPr>
          <w:ilvl w:val="0"/>
          <w:numId w:val="5"/>
        </w:numPr>
        <w:bidi w:val="0"/>
        <w:rPr>
          <w:rFonts w:ascii="Arial" w:eastAsia="Calibri" w:hAnsi="Arial" w:cs="Arial"/>
          <w:b/>
          <w:bCs/>
          <w:sz w:val="20"/>
          <w:szCs w:val="20"/>
          <w:lang w:bidi="ar-LB"/>
        </w:rPr>
      </w:pPr>
      <w:r w:rsidRPr="0060325E">
        <w:rPr>
          <w:rFonts w:ascii="Arial" w:eastAsia="Calibri" w:hAnsi="Arial" w:cs="Arial"/>
          <w:b/>
          <w:bCs/>
          <w:sz w:val="20"/>
          <w:szCs w:val="20"/>
          <w:lang w:bidi="ar-LB"/>
        </w:rPr>
        <w:t>Fund and Empower Women’s Movements: Brazil should allocate funds to Afghan women-led civil society organizations, including in the diaspora, in coordination with European partners.</w:t>
      </w:r>
    </w:p>
    <w:p w14:paraId="62B8D19B" w14:textId="77777777" w:rsidR="007D3F6C" w:rsidRPr="0060325E" w:rsidRDefault="007D3F6C" w:rsidP="007D3F6C">
      <w:pPr>
        <w:numPr>
          <w:ilvl w:val="0"/>
          <w:numId w:val="5"/>
        </w:numPr>
        <w:bidi w:val="0"/>
        <w:rPr>
          <w:rFonts w:ascii="Arial" w:eastAsia="Calibri" w:hAnsi="Arial" w:cs="Arial"/>
          <w:b/>
          <w:bCs/>
          <w:sz w:val="20"/>
          <w:szCs w:val="20"/>
          <w:lang w:bidi="ar-LB"/>
        </w:rPr>
      </w:pPr>
      <w:r w:rsidRPr="0060325E">
        <w:rPr>
          <w:rFonts w:ascii="Arial" w:eastAsia="Calibri" w:hAnsi="Arial" w:cs="Arial"/>
          <w:b/>
          <w:bCs/>
          <w:sz w:val="20"/>
          <w:szCs w:val="20"/>
          <w:lang w:bidi="ar-LB"/>
        </w:rPr>
        <w:t>Strengthen Multilateral Cooperation: Brazil must engage actively with European and international partners to advance protection frameworks for women and girls fleeing persecution or living under Taliban rule.</w:t>
      </w:r>
    </w:p>
    <w:p w14:paraId="4986CEA3" w14:textId="77777777" w:rsidR="00A901EF" w:rsidRDefault="00A901EF" w:rsidP="00A901EF">
      <w:pPr>
        <w:bidi w:val="0"/>
        <w:rPr>
          <w:rFonts w:ascii="Calibri" w:eastAsia="Calibri" w:hAnsi="Calibri" w:cs="Arial"/>
          <w:rtl/>
          <w:lang w:bidi="ar-IQ"/>
        </w:rPr>
      </w:pPr>
    </w:p>
    <w:p w14:paraId="0803E81F" w14:textId="77777777" w:rsidR="00F9257A" w:rsidRPr="00A5384C" w:rsidRDefault="00F9257A" w:rsidP="00F9257A">
      <w:pPr>
        <w:bidi w:val="0"/>
        <w:jc w:val="right"/>
        <w:rPr>
          <w:rFonts w:ascii="Calibri" w:eastAsia="Calibri" w:hAnsi="Calibri" w:cs="Arial"/>
          <w:lang w:bidi="ar-IQ"/>
        </w:rPr>
      </w:pPr>
    </w:p>
    <w:p w14:paraId="299768D7" w14:textId="25ED7AEA" w:rsidR="00A5384C" w:rsidRPr="00A5384C" w:rsidRDefault="00A5384C" w:rsidP="00F9257A">
      <w:pPr>
        <w:bidi w:val="0"/>
        <w:spacing w:line="240" w:lineRule="auto"/>
        <w:jc w:val="center"/>
        <w:rPr>
          <w:rFonts w:ascii="Calibri" w:eastAsia="Calibri" w:hAnsi="Calibri" w:cs="Arial"/>
          <w:lang w:bidi="ar-IQ"/>
        </w:rPr>
      </w:pPr>
      <w:bookmarkStart w:id="0" w:name="_GoBack"/>
      <w:r w:rsidRPr="00A5384C">
        <w:rPr>
          <w:rFonts w:ascii="Calibri" w:eastAsia="Calibri" w:hAnsi="Calibri" w:cs="Arial"/>
          <w:lang w:bidi="ar-IQ"/>
        </w:rPr>
        <w:t>Sincerely,</w:t>
      </w:r>
    </w:p>
    <w:p w14:paraId="309DCBC9" w14:textId="528B7705" w:rsidR="00A5384C" w:rsidRPr="00A5384C" w:rsidRDefault="00A671E6" w:rsidP="00F9257A">
      <w:pPr>
        <w:bidi w:val="0"/>
        <w:spacing w:line="240" w:lineRule="auto"/>
        <w:jc w:val="center"/>
        <w:rPr>
          <w:rFonts w:ascii="Calibri" w:eastAsia="Calibri" w:hAnsi="Calibri" w:cs="Arial"/>
          <w:lang w:bidi="ar-IQ"/>
        </w:rPr>
      </w:pPr>
      <w:bookmarkStart w:id="1" w:name="_Hlk64577552"/>
      <w:bookmarkEnd w:id="0"/>
      <w:r>
        <w:rPr>
          <w:rFonts w:ascii="Calibri" w:eastAsia="Calibri" w:hAnsi="Calibri" w:cs="Arial"/>
          <w:lang w:bidi="ar-IQ"/>
        </w:rPr>
        <w:t xml:space="preserve">Mr. </w:t>
      </w:r>
      <w:r w:rsidR="00A5384C" w:rsidRPr="00A5384C">
        <w:rPr>
          <w:rFonts w:ascii="Calibri" w:eastAsia="Calibri" w:hAnsi="Calibri" w:cs="Arial"/>
          <w:lang w:bidi="ar-IQ"/>
        </w:rPr>
        <w:t xml:space="preserve">Raafat </w:t>
      </w:r>
      <w:proofErr w:type="gramStart"/>
      <w:r w:rsidR="00A5384C" w:rsidRPr="00A5384C">
        <w:rPr>
          <w:rFonts w:ascii="Calibri" w:eastAsia="Calibri" w:hAnsi="Calibri" w:cs="Arial"/>
          <w:lang w:bidi="ar-IQ"/>
        </w:rPr>
        <w:t xml:space="preserve">Abdulameer </w:t>
      </w:r>
      <w:bookmarkEnd w:id="1"/>
      <w:r w:rsidR="00A5384C" w:rsidRPr="00A5384C">
        <w:rPr>
          <w:rFonts w:ascii="Calibri" w:eastAsia="Calibri" w:hAnsi="Calibri" w:cs="Arial"/>
          <w:lang w:bidi="ar-IQ"/>
        </w:rPr>
        <w:t>,</w:t>
      </w:r>
      <w:proofErr w:type="gramEnd"/>
      <w:r w:rsidR="00F9257A">
        <w:rPr>
          <w:rFonts w:ascii="Calibri" w:eastAsia="Calibri" w:hAnsi="Calibri" w:cs="Arial" w:hint="cs"/>
          <w:rtl/>
          <w:lang w:bidi="ar-IQ"/>
        </w:rPr>
        <w:t xml:space="preserve"> </w:t>
      </w:r>
      <w:r w:rsidR="00F9257A" w:rsidRPr="00F9257A">
        <w:rPr>
          <w:rFonts w:ascii="Calibri" w:eastAsia="Calibri" w:hAnsi="Calibri" w:cs="Arial"/>
          <w:lang w:bidi="ar-IQ"/>
        </w:rPr>
        <w:t>President/Chief Executive Officer</w:t>
      </w:r>
    </w:p>
    <w:p w14:paraId="5972097F" w14:textId="77777777" w:rsidR="00997E6A" w:rsidRPr="00A5384C" w:rsidRDefault="00997E6A">
      <w:pPr>
        <w:rPr>
          <w:lang w:bidi="ar-IQ"/>
        </w:rPr>
      </w:pPr>
    </w:p>
    <w:sectPr w:rsidR="00997E6A" w:rsidRPr="00A5384C" w:rsidSect="008E5F68">
      <w:headerReference w:type="even" r:id="rId7"/>
      <w:headerReference w:type="default" r:id="rId8"/>
      <w:headerReference w:type="first" r:id="rId9"/>
      <w:type w:val="continuous"/>
      <w:pgSz w:w="11906" w:h="16838" w:code="9"/>
      <w:pgMar w:top="1418" w:right="1985" w:bottom="1418" w:left="1418" w:header="720" w:footer="720" w:gutter="0"/>
      <w:cols w:space="708"/>
      <w:noEndnote/>
      <w:rtlGutter/>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040446A" w14:textId="77777777" w:rsidR="00163727" w:rsidRDefault="00163727" w:rsidP="001A36A0">
      <w:pPr>
        <w:spacing w:after="0" w:line="240" w:lineRule="auto"/>
      </w:pPr>
      <w:r>
        <w:separator/>
      </w:r>
    </w:p>
  </w:endnote>
  <w:endnote w:type="continuationSeparator" w:id="0">
    <w:p w14:paraId="0D6026F0" w14:textId="77777777" w:rsidR="00163727" w:rsidRDefault="00163727" w:rsidP="001A36A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4AC1820" w14:textId="77777777" w:rsidR="00163727" w:rsidRDefault="00163727" w:rsidP="001A36A0">
      <w:pPr>
        <w:spacing w:after="0" w:line="240" w:lineRule="auto"/>
      </w:pPr>
      <w:r>
        <w:separator/>
      </w:r>
    </w:p>
  </w:footnote>
  <w:footnote w:type="continuationSeparator" w:id="0">
    <w:p w14:paraId="2C2D9A53" w14:textId="77777777" w:rsidR="00163727" w:rsidRDefault="00163727" w:rsidP="001A36A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FC406B1" w14:textId="039D04B5" w:rsidR="001A36A0" w:rsidRDefault="00163727">
    <w:pPr>
      <w:pStyle w:val="a3"/>
    </w:pPr>
    <w:r>
      <w:rPr>
        <w:noProof/>
      </w:rPr>
      <w:pict w14:anchorId="39CA3FB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476705360" o:spid="_x0000_s2053" type="#_x0000_t75" style="position:absolute;left:0;text-align:left;margin-left:0;margin-top:0;width:425.15pt;height:591.35pt;z-index:-251657216;mso-position-horizontal:center;mso-position-horizontal-relative:margin;mso-position-vertical:center;mso-position-vertical-relative:margin" o:allowincell="f">
          <v:imagedata r:id="rId1" o:title="فورمة الروسم الامم المتحدة"/>
          <w10:wrap anchorx="margin" anchory="page"/>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F22C45C" w14:textId="1EFC010A" w:rsidR="001A36A0" w:rsidRDefault="00163727">
    <w:pPr>
      <w:pStyle w:val="a3"/>
      <w:rPr>
        <w:lang w:bidi="ar-IQ"/>
      </w:rPr>
    </w:pPr>
    <w:r>
      <w:rPr>
        <w:noProof/>
        <w:lang w:bidi="ar-IQ"/>
      </w:rPr>
      <w:pict w14:anchorId="44C0AC2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476705361" o:spid="_x0000_s2054" type="#_x0000_t75" style="position:absolute;left:0;text-align:left;margin-left:-73.3pt;margin-top:-63.7pt;width:597.1pt;height:829.8pt;z-index:-251656192;mso-position-horizontal-relative:margin;mso-position-vertical-relative:margin" o:allowincell="f">
          <v:imagedata r:id="rId1" o:title="فورمة الروسم الامم المتحدة" croptop="746f" cropleft="-331f"/>
          <w10:wrap anchorx="margin" anchory="page"/>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87A54CA" w14:textId="0EBFEA25" w:rsidR="001A36A0" w:rsidRDefault="00163727">
    <w:pPr>
      <w:pStyle w:val="a3"/>
    </w:pPr>
    <w:r>
      <w:rPr>
        <w:noProof/>
      </w:rPr>
      <w:pict w14:anchorId="738655F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476705359" o:spid="_x0000_s2052" type="#_x0000_t75" style="position:absolute;left:0;text-align:left;margin-left:0;margin-top:0;width:425.15pt;height:591.35pt;z-index:-251658240;mso-position-horizontal:center;mso-position-horizontal-relative:margin;mso-position-vertical:center;mso-position-vertical-relative:margin" o:allowincell="f">
          <v:imagedata r:id="rId1" o:title="فورمة الروسم الامم المتحدة"/>
          <w10:wrap anchorx="margin" anchory="page"/>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B761299"/>
    <w:multiLevelType w:val="multilevel"/>
    <w:tmpl w:val="5A0E3E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49C972EB"/>
    <w:multiLevelType w:val="hybridMultilevel"/>
    <w:tmpl w:val="56FA0A6E"/>
    <w:lvl w:ilvl="0" w:tplc="C22A4144">
      <w:start w:val="3"/>
      <w:numFmt w:val="bullet"/>
      <w:lvlText w:val="-"/>
      <w:lvlJc w:val="left"/>
      <w:pPr>
        <w:ind w:left="720" w:hanging="360"/>
      </w:pPr>
      <w:rPr>
        <w:rFonts w:ascii="Times New Roman" w:eastAsia="SimSun" w:hAnsi="Times New Roman"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6C8F7567"/>
    <w:multiLevelType w:val="multilevel"/>
    <w:tmpl w:val="723CE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64E6EEB"/>
    <w:multiLevelType w:val="multilevel"/>
    <w:tmpl w:val="E46EE7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E8C0324"/>
    <w:multiLevelType w:val="multilevel"/>
    <w:tmpl w:val="5922C8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3"/>
  </w:num>
  <w:num w:numId="3">
    <w:abstractNumId w:val="2"/>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gutterAtTop/>
  <w:proofState w:spelling="clean" w:grammar="clean"/>
  <w:defaultTabStop w:val="720"/>
  <w:hyphenationZone w:val="425"/>
  <w:drawingGridHorizontalSpacing w:val="110"/>
  <w:drawingGridVerticalSpacing w:val="299"/>
  <w:displayHorizontalDrawingGridEvery w:val="0"/>
  <w:characterSpacingControl w:val="doNotCompress"/>
  <w:hdrShapeDefaults>
    <o:shapedefaults v:ext="edit" spidmax="2055"/>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534C"/>
    <w:rsid w:val="00062708"/>
    <w:rsid w:val="000A5BC3"/>
    <w:rsid w:val="000B375A"/>
    <w:rsid w:val="001131E0"/>
    <w:rsid w:val="00163727"/>
    <w:rsid w:val="001818EC"/>
    <w:rsid w:val="00182C10"/>
    <w:rsid w:val="001A36A0"/>
    <w:rsid w:val="001B6815"/>
    <w:rsid w:val="00215C93"/>
    <w:rsid w:val="00222214"/>
    <w:rsid w:val="002503D2"/>
    <w:rsid w:val="0025367F"/>
    <w:rsid w:val="00322D65"/>
    <w:rsid w:val="003510AD"/>
    <w:rsid w:val="003F6377"/>
    <w:rsid w:val="004243FD"/>
    <w:rsid w:val="004354E3"/>
    <w:rsid w:val="00442F42"/>
    <w:rsid w:val="00451223"/>
    <w:rsid w:val="00496F5B"/>
    <w:rsid w:val="0060325E"/>
    <w:rsid w:val="00616684"/>
    <w:rsid w:val="0065226C"/>
    <w:rsid w:val="00677179"/>
    <w:rsid w:val="00713DDB"/>
    <w:rsid w:val="00760CF2"/>
    <w:rsid w:val="007938E8"/>
    <w:rsid w:val="007962F9"/>
    <w:rsid w:val="007C660F"/>
    <w:rsid w:val="007D3F6C"/>
    <w:rsid w:val="008338CE"/>
    <w:rsid w:val="0084542C"/>
    <w:rsid w:val="008644A4"/>
    <w:rsid w:val="00897AD4"/>
    <w:rsid w:val="008E5F68"/>
    <w:rsid w:val="00984C01"/>
    <w:rsid w:val="00997E6A"/>
    <w:rsid w:val="009F2BF8"/>
    <w:rsid w:val="00A5384C"/>
    <w:rsid w:val="00A671E6"/>
    <w:rsid w:val="00A74F1D"/>
    <w:rsid w:val="00A901EF"/>
    <w:rsid w:val="00AE0820"/>
    <w:rsid w:val="00B57D15"/>
    <w:rsid w:val="00B77A53"/>
    <w:rsid w:val="00B93548"/>
    <w:rsid w:val="00BC6749"/>
    <w:rsid w:val="00C20CE3"/>
    <w:rsid w:val="00C31363"/>
    <w:rsid w:val="00CC0C5C"/>
    <w:rsid w:val="00D7586B"/>
    <w:rsid w:val="00D75BE6"/>
    <w:rsid w:val="00DB5C0A"/>
    <w:rsid w:val="00E3534C"/>
    <w:rsid w:val="00E521D3"/>
    <w:rsid w:val="00E52B9F"/>
    <w:rsid w:val="00E7017F"/>
    <w:rsid w:val="00E93ACE"/>
    <w:rsid w:val="00EC46E8"/>
    <w:rsid w:val="00F36969"/>
    <w:rsid w:val="00F9257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5"/>
    <o:shapelayout v:ext="edit">
      <o:idmap v:ext="edit" data="1"/>
    </o:shapelayout>
  </w:shapeDefaults>
  <w:decimalSymbol w:val="."/>
  <w:listSeparator w:val=";"/>
  <w14:docId w14:val="4F007D93"/>
  <w15:chartTrackingRefBased/>
  <w15:docId w15:val="{201887BF-C406-4827-95D2-6BFB32981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bidi/>
    </w:p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1A36A0"/>
    <w:pPr>
      <w:tabs>
        <w:tab w:val="center" w:pos="4536"/>
        <w:tab w:val="right" w:pos="9072"/>
      </w:tabs>
      <w:spacing w:after="0" w:line="240" w:lineRule="auto"/>
    </w:pPr>
  </w:style>
  <w:style w:type="character" w:customStyle="1" w:styleId="Char">
    <w:name w:val="رأس الصفحة Char"/>
    <w:basedOn w:val="a0"/>
    <w:link w:val="a3"/>
    <w:uiPriority w:val="99"/>
    <w:rsid w:val="001A36A0"/>
  </w:style>
  <w:style w:type="paragraph" w:styleId="a4">
    <w:name w:val="footer"/>
    <w:basedOn w:val="a"/>
    <w:link w:val="Char0"/>
    <w:uiPriority w:val="99"/>
    <w:unhideWhenUsed/>
    <w:rsid w:val="001A36A0"/>
    <w:pPr>
      <w:tabs>
        <w:tab w:val="center" w:pos="4536"/>
        <w:tab w:val="right" w:pos="9072"/>
      </w:tabs>
      <w:spacing w:after="0" w:line="240" w:lineRule="auto"/>
    </w:pPr>
  </w:style>
  <w:style w:type="character" w:customStyle="1" w:styleId="Char0">
    <w:name w:val="تذييل الصفحة Char"/>
    <w:basedOn w:val="a0"/>
    <w:link w:val="a4"/>
    <w:uiPriority w:val="99"/>
    <w:rsid w:val="001A36A0"/>
  </w:style>
  <w:style w:type="paragraph" w:styleId="a5">
    <w:name w:val="Balloon Text"/>
    <w:basedOn w:val="a"/>
    <w:link w:val="Char1"/>
    <w:uiPriority w:val="99"/>
    <w:semiHidden/>
    <w:unhideWhenUsed/>
    <w:rsid w:val="001818EC"/>
    <w:pPr>
      <w:spacing w:after="0" w:line="240" w:lineRule="auto"/>
    </w:pPr>
    <w:rPr>
      <w:rFonts w:ascii="Tahoma" w:hAnsi="Tahoma" w:cs="Tahoma"/>
      <w:sz w:val="18"/>
      <w:szCs w:val="18"/>
    </w:rPr>
  </w:style>
  <w:style w:type="character" w:customStyle="1" w:styleId="Char1">
    <w:name w:val="نص في بالون Char"/>
    <w:basedOn w:val="a0"/>
    <w:link w:val="a5"/>
    <w:uiPriority w:val="99"/>
    <w:semiHidden/>
    <w:rsid w:val="001818EC"/>
    <w:rPr>
      <w:rFonts w:ascii="Tahoma" w:hAnsi="Tahoma" w:cs="Tahoma"/>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89832222">
      <w:bodyDiv w:val="1"/>
      <w:marLeft w:val="0"/>
      <w:marRight w:val="0"/>
      <w:marTop w:val="0"/>
      <w:marBottom w:val="0"/>
      <w:divBdr>
        <w:top w:val="none" w:sz="0" w:space="0" w:color="auto"/>
        <w:left w:val="none" w:sz="0" w:space="0" w:color="auto"/>
        <w:bottom w:val="none" w:sz="0" w:space="0" w:color="auto"/>
        <w:right w:val="none" w:sz="0" w:space="0" w:color="auto"/>
      </w:divBdr>
      <w:divsChild>
        <w:div w:id="178541911">
          <w:marLeft w:val="0"/>
          <w:marRight w:val="0"/>
          <w:marTop w:val="0"/>
          <w:marBottom w:val="0"/>
          <w:divBdr>
            <w:top w:val="none" w:sz="0" w:space="0" w:color="auto"/>
            <w:left w:val="none" w:sz="0" w:space="0" w:color="auto"/>
            <w:bottom w:val="none" w:sz="0" w:space="0" w:color="auto"/>
            <w:right w:val="none" w:sz="0" w:space="0" w:color="auto"/>
          </w:divBdr>
        </w:div>
      </w:divsChild>
    </w:div>
    <w:div w:id="1657146537">
      <w:bodyDiv w:val="1"/>
      <w:marLeft w:val="0"/>
      <w:marRight w:val="0"/>
      <w:marTop w:val="0"/>
      <w:marBottom w:val="0"/>
      <w:divBdr>
        <w:top w:val="none" w:sz="0" w:space="0" w:color="auto"/>
        <w:left w:val="none" w:sz="0" w:space="0" w:color="auto"/>
        <w:bottom w:val="none" w:sz="0" w:space="0" w:color="auto"/>
        <w:right w:val="none" w:sz="0" w:space="0" w:color="auto"/>
      </w:divBdr>
    </w:div>
    <w:div w:id="1961649183">
      <w:bodyDiv w:val="1"/>
      <w:marLeft w:val="0"/>
      <w:marRight w:val="0"/>
      <w:marTop w:val="0"/>
      <w:marBottom w:val="0"/>
      <w:divBdr>
        <w:top w:val="none" w:sz="0" w:space="0" w:color="auto"/>
        <w:left w:val="none" w:sz="0" w:space="0" w:color="auto"/>
        <w:bottom w:val="none" w:sz="0" w:space="0" w:color="auto"/>
        <w:right w:val="none" w:sz="0" w:space="0" w:color="auto"/>
      </w:divBdr>
    </w:div>
    <w:div w:id="20092861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3.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605</Words>
  <Characters>3455</Characters>
  <Application>Microsoft Office Word</Application>
  <DocSecurity>0</DocSecurity>
  <Lines>28</Lines>
  <Paragraphs>8</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4052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Abdulameer raafat</dc:creator>
  <cp:keywords/>
  <dc:description/>
  <cp:lastModifiedBy>Abdulameer raafat</cp:lastModifiedBy>
  <cp:revision>2</cp:revision>
  <cp:lastPrinted>2025-05-06T12:12:00Z</cp:lastPrinted>
  <dcterms:created xsi:type="dcterms:W3CDTF">2025-05-06T12:36:00Z</dcterms:created>
  <dcterms:modified xsi:type="dcterms:W3CDTF">2025-05-06T12:36:00Z</dcterms:modified>
</cp:coreProperties>
</file>