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ED91" w14:textId="77777777" w:rsidR="00302BF1" w:rsidRDefault="00302BF1" w:rsidP="004A1BEE">
      <w:pPr>
        <w:spacing w:line="259" w:lineRule="auto"/>
        <w:rPr>
          <w:rFonts w:ascii="Avenir Next LT Pro" w:eastAsiaTheme="minorHAnsi" w:hAnsi="Avenir Next LT Pro"/>
          <w:b/>
          <w:bCs/>
          <w:color w:val="FFFFFF" w:themeColor="background1"/>
          <w:kern w:val="2"/>
          <w:sz w:val="44"/>
          <w:szCs w:val="44"/>
          <w:lang w:val="en-IE" w:eastAsia="en-US"/>
          <w14:ligatures w14:val="standardContextual"/>
        </w:rPr>
      </w:pPr>
    </w:p>
    <w:p w14:paraId="7A28D3FD" w14:textId="77777777" w:rsidR="00302BF1" w:rsidRDefault="00302BF1" w:rsidP="004A1BEE">
      <w:pPr>
        <w:spacing w:line="259" w:lineRule="auto"/>
        <w:rPr>
          <w:rFonts w:ascii="Avenir Next LT Pro" w:eastAsiaTheme="minorHAnsi" w:hAnsi="Avenir Next LT Pro"/>
          <w:b/>
          <w:bCs/>
          <w:color w:val="FFFFFF" w:themeColor="background1"/>
          <w:kern w:val="2"/>
          <w:sz w:val="44"/>
          <w:szCs w:val="44"/>
          <w:lang w:val="en-IE" w:eastAsia="en-US"/>
          <w14:ligatures w14:val="standardContextual"/>
        </w:rPr>
      </w:pPr>
    </w:p>
    <w:p w14:paraId="046BEAF2" w14:textId="77777777" w:rsidR="00302BF1" w:rsidRDefault="00302BF1" w:rsidP="004A1BEE">
      <w:pPr>
        <w:spacing w:line="259" w:lineRule="auto"/>
        <w:rPr>
          <w:rFonts w:ascii="Avenir Next LT Pro" w:eastAsiaTheme="minorHAnsi" w:hAnsi="Avenir Next LT Pro"/>
          <w:b/>
          <w:bCs/>
          <w:color w:val="FFFFFF" w:themeColor="background1"/>
          <w:kern w:val="2"/>
          <w:sz w:val="44"/>
          <w:szCs w:val="44"/>
          <w:lang w:val="en-IE" w:eastAsia="en-US"/>
          <w14:ligatures w14:val="standardContextual"/>
        </w:rPr>
      </w:pPr>
    </w:p>
    <w:p w14:paraId="7829843C" w14:textId="77777777" w:rsidR="00302BF1" w:rsidRDefault="00302BF1" w:rsidP="004A1BEE">
      <w:pPr>
        <w:spacing w:line="259" w:lineRule="auto"/>
        <w:rPr>
          <w:rFonts w:ascii="Avenir Next LT Pro" w:eastAsiaTheme="minorHAnsi" w:hAnsi="Avenir Next LT Pro"/>
          <w:b/>
          <w:bCs/>
          <w:color w:val="FFFFFF" w:themeColor="background1"/>
          <w:kern w:val="2"/>
          <w:sz w:val="44"/>
          <w:szCs w:val="44"/>
          <w:lang w:val="en-IE" w:eastAsia="en-US"/>
          <w14:ligatures w14:val="standardContextual"/>
        </w:rPr>
      </w:pPr>
    </w:p>
    <w:p w14:paraId="137F180F" w14:textId="3B20E622" w:rsidR="278849C2" w:rsidRDefault="00AB7D25" w:rsidP="004A1BEE">
      <w:pPr>
        <w:spacing w:line="259" w:lineRule="auto"/>
      </w:pPr>
      <w:r w:rsidRPr="004A1BEE">
        <w:rPr>
          <w:rFonts w:ascii="Avenir Next LT Pro" w:eastAsiaTheme="minorHAnsi" w:hAnsi="Avenir Next LT Pro"/>
          <w:b/>
          <w:bCs/>
          <w:noProof/>
          <w:color w:val="FFFFFF" w:themeColor="background1"/>
          <w:kern w:val="2"/>
          <w:sz w:val="44"/>
          <w:szCs w:val="44"/>
          <w:lang w:val="en-IE" w:eastAsia="en-US"/>
          <w14:ligatures w14:val="standardContextual"/>
        </w:rPr>
        <mc:AlternateContent>
          <mc:Choice Requires="wps">
            <w:drawing>
              <wp:anchor distT="0" distB="0" distL="0" distR="0" simplePos="0" relativeHeight="251658240" behindDoc="1" locked="0" layoutInCell="0" allowOverlap="1" wp14:anchorId="1EA3584D" wp14:editId="3E53D544">
                <wp:simplePos x="0" y="0"/>
                <wp:positionH relativeFrom="page">
                  <wp:align>left</wp:align>
                </wp:positionH>
                <wp:positionV relativeFrom="page">
                  <wp:align>top</wp:align>
                </wp:positionV>
                <wp:extent cx="7660640" cy="10695940"/>
                <wp:effectExtent l="0" t="0" r="0" b="0"/>
                <wp:wrapNone/>
                <wp:docPr id="4" name="Rectangle 4"/>
                <wp:cNvGraphicFramePr/>
                <a:graphic xmlns:a="http://schemas.openxmlformats.org/drawingml/2006/main">
                  <a:graphicData uri="http://schemas.microsoft.com/office/word/2010/wordprocessingShape">
                    <wps:wsp>
                      <wps:cNvSpPr/>
                      <wps:spPr>
                        <a:xfrm>
                          <a:off x="0" y="0"/>
                          <a:ext cx="7660640" cy="10695940"/>
                        </a:xfrm>
                        <a:prstGeom prst="rect">
                          <a:avLst/>
                        </a:prstGeom>
                        <a:solidFill>
                          <a:srgbClr val="2CC2DC"/>
                        </a:solidFill>
                        <a:ln>
                          <a:noFill/>
                        </a:ln>
                      </wps:spPr>
                      <wps:style>
                        <a:lnRef idx="2">
                          <a:schemeClr val="accent1">
                            <a:shade val="50000"/>
                          </a:schemeClr>
                        </a:lnRef>
                        <a:fillRef idx="1">
                          <a:schemeClr val="accent1"/>
                        </a:fillRef>
                        <a:effectRef idx="0">
                          <a:schemeClr val="accent1"/>
                        </a:effectRef>
                        <a:fontRef idx="minor"/>
                      </wps:style>
                      <wps:txbx>
                        <w:txbxContent>
                          <w:p w14:paraId="19CBE66E" w14:textId="77777777" w:rsidR="00113F29" w:rsidRDefault="00113F29" w:rsidP="00113F29">
                            <w:pPr>
                              <w:jc w:val="center"/>
                            </w:pPr>
                          </w:p>
                          <w:p w14:paraId="599F3B72" w14:textId="77777777" w:rsidR="00FA5854" w:rsidRDefault="00FA5854" w:rsidP="00113F29">
                            <w:pPr>
                              <w:jc w:val="center"/>
                            </w:pPr>
                          </w:p>
                          <w:p w14:paraId="586C30A1" w14:textId="77777777" w:rsidR="00FA5854" w:rsidRDefault="00FA5854" w:rsidP="00113F29">
                            <w:pPr>
                              <w:jc w:val="center"/>
                            </w:pPr>
                          </w:p>
                          <w:p w14:paraId="11B8222C" w14:textId="25596BD6" w:rsidR="00FA5854" w:rsidRDefault="00FA5854" w:rsidP="00113F29">
                            <w:pPr>
                              <w:jc w:val="center"/>
                            </w:pPr>
                          </w:p>
                        </w:txbxContent>
                      </wps:txbx>
                      <wps:bodyPr/>
                    </wps:wsp>
                  </a:graphicData>
                </a:graphic>
              </wp:anchor>
            </w:drawing>
          </mc:Choice>
          <mc:Fallback>
            <w:pict>
              <v:rect w14:anchorId="1EA3584D" id="Rectangle 4" o:spid="_x0000_s1026" style="position:absolute;margin-left:0;margin-top:0;width:603.2pt;height:842.2pt;z-index:-251658240;visibility:visible;mso-wrap-style:squar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7fv1gEAAPIDAAAOAAAAZHJzL2Uyb0RvYy54bWysU02P0zAQvSPxH6zcadJoN7BR0z20Wi4I&#10;EAs/wHXGjSV/yTZN+u8ZT9p0AYkD2h7csT3vzZvnyeZxMpqdIETlbFesV1XBwArXK3vsih/fn959&#10;KFhM3PZcOwtdcYZYPG7fvtmMvoXaDU73EBiS2NiOviuGlHxbllEMYHhcOQ8WL6ULhifchmPZBz4i&#10;u9FlXVVNObrQ++AExIin+/my2BK/lCDSFykjJKa7ArUlWgOth7yW2w1vj4H7QYmLDP4fKgxXFosu&#10;VHueOPsZ1F9URongopNpJZwpnZRKAPWA3ayrP7p5HrgH6gXNiX6xKb4erfh8evZfA9ow+thGDHMX&#10;kwwm/6M+NpFZ58UsmBITePi+aarmDj0VeLeumof7B9whUXnD+xDTR3CG5aArAj4HucRPn2KaU68p&#10;uVx0WvVPSmvahONhpwM7cXy6erer97sL+29p2uZk6zJsZswn5a0bitJZQ87T9htIpnrUX5MSGjRY&#10;6nAhwKb1fDXwHuby9xX+rtXzaGYEdUqEmVli/YX7QnDNnEmu3LPKS36GAs3pAq7+JWwGLwiq7Gxa&#10;wEZZF0jpi75zmKbDhOAcHlx/picnl3CwqJPLR5An9+WevLx9qttfAAAA//8DAFBLAwQUAAYACAAA&#10;ACEAlNCEdN4AAAAHAQAADwAAAGRycy9kb3ducmV2LnhtbEyPQU/DMAyF70j8h8hIXBBLt1XVVppO&#10;A2nqEdFxgFvWmLZb41RNupV/j8cFLtaznvXe52wz2U6ccfCtIwXzWQQCqXKmpVrB+373uALhgyaj&#10;O0eo4Bs9bPLbm0ynxl3oDc9lqAWHkE+1giaEPpXSVw1a7WeuR2Lvyw1WB16HWppBXzjcdnIRRYm0&#10;uiVuaHSPLw1Wp3K0CuLXZFyXRVFj+fC5K/bH5cf6eanU/d20fQIRcAp/x3DFZ3TImengRjJedAr4&#10;kfA7r94iSmIQB1bJKo5B5pn8z5//AAAA//8DAFBLAQItABQABgAIAAAAIQC2gziS/gAAAOEBAAAT&#10;AAAAAAAAAAAAAAAAAAAAAABbQ29udGVudF9UeXBlc10ueG1sUEsBAi0AFAAGAAgAAAAhADj9If/W&#10;AAAAlAEAAAsAAAAAAAAAAAAAAAAALwEAAF9yZWxzLy5yZWxzUEsBAi0AFAAGAAgAAAAhAA+7t+/W&#10;AQAA8gMAAA4AAAAAAAAAAAAAAAAALgIAAGRycy9lMm9Eb2MueG1sUEsBAi0AFAAGAAgAAAAhAJTQ&#10;hHTeAAAABwEAAA8AAAAAAAAAAAAAAAAAMAQAAGRycy9kb3ducmV2LnhtbFBLBQYAAAAABAAEAPMA&#10;AAA7BQAAAAA=&#10;" o:allowincell="f" fillcolor="#2cc2dc" stroked="f" strokeweight="1pt">
                <v:textbox>
                  <w:txbxContent>
                    <w:p w14:paraId="19CBE66E" w14:textId="77777777" w:rsidR="00113F29" w:rsidRDefault="00113F29" w:rsidP="00113F29">
                      <w:pPr>
                        <w:jc w:val="center"/>
                      </w:pPr>
                    </w:p>
                    <w:p w14:paraId="599F3B72" w14:textId="77777777" w:rsidR="00FA5854" w:rsidRDefault="00FA5854" w:rsidP="00113F29">
                      <w:pPr>
                        <w:jc w:val="center"/>
                      </w:pPr>
                    </w:p>
                    <w:p w14:paraId="586C30A1" w14:textId="77777777" w:rsidR="00FA5854" w:rsidRDefault="00FA5854" w:rsidP="00113F29">
                      <w:pPr>
                        <w:jc w:val="center"/>
                      </w:pPr>
                    </w:p>
                    <w:p w14:paraId="11B8222C" w14:textId="25596BD6" w:rsidR="00FA5854" w:rsidRDefault="00FA5854" w:rsidP="00113F29">
                      <w:pPr>
                        <w:jc w:val="center"/>
                      </w:pPr>
                    </w:p>
                  </w:txbxContent>
                </v:textbox>
                <w10:wrap anchorx="page" anchory="page"/>
              </v:rect>
            </w:pict>
          </mc:Fallback>
        </mc:AlternateContent>
      </w:r>
      <w:r w:rsidR="278849C2" w:rsidRPr="004A1BEE">
        <w:rPr>
          <w:rFonts w:ascii="Avenir Next LT Pro" w:eastAsiaTheme="minorHAnsi" w:hAnsi="Avenir Next LT Pro"/>
          <w:b/>
          <w:bCs/>
          <w:color w:val="FFFFFF" w:themeColor="background1"/>
          <w:kern w:val="2"/>
          <w:sz w:val="44"/>
          <w:szCs w:val="44"/>
          <w:lang w:val="en-IE" w:eastAsia="en-US"/>
          <w14:ligatures w14:val="standardContextual"/>
        </w:rPr>
        <w:t>ICCL REPORT TO THE COMMITTEE ON THE ELIMINATION OF DISCRIMINATION AGAINST WOMEN</w:t>
      </w:r>
    </w:p>
    <w:p w14:paraId="3CFD6137" w14:textId="5A5DA217" w:rsidR="278849C2" w:rsidRPr="000A1DCF" w:rsidRDefault="278849C2" w:rsidP="000A1DCF">
      <w:pPr>
        <w:spacing w:line="259" w:lineRule="auto"/>
        <w:rPr>
          <w:rFonts w:ascii="Avenir Next LT Pro" w:eastAsiaTheme="minorHAnsi" w:hAnsi="Avenir Next LT Pro"/>
          <w:b/>
          <w:bCs/>
          <w:color w:val="FFFFFF" w:themeColor="background1"/>
          <w:kern w:val="2"/>
          <w:sz w:val="40"/>
          <w:szCs w:val="40"/>
          <w:lang w:val="en-IE" w:eastAsia="en-US"/>
          <w14:ligatures w14:val="standardContextual"/>
        </w:rPr>
      </w:pPr>
      <w:r w:rsidRPr="000A1DCF">
        <w:rPr>
          <w:rFonts w:ascii="Avenir Next LT Pro" w:eastAsiaTheme="minorHAnsi" w:hAnsi="Avenir Next LT Pro"/>
          <w:b/>
          <w:bCs/>
          <w:color w:val="FFFFFF" w:themeColor="background1"/>
          <w:kern w:val="2"/>
          <w:sz w:val="40"/>
          <w:szCs w:val="40"/>
          <w:lang w:val="en-IE" w:eastAsia="en-US"/>
          <w14:ligatures w14:val="standardContextual"/>
        </w:rPr>
        <w:t xml:space="preserve">Alternative to the State Report for Ireland’s </w:t>
      </w:r>
      <w:r w:rsidR="7309AFC9" w:rsidRPr="000A1DCF">
        <w:rPr>
          <w:rFonts w:ascii="Avenir Next LT Pro" w:eastAsiaTheme="minorHAnsi" w:hAnsi="Avenir Next LT Pro"/>
          <w:b/>
          <w:bCs/>
          <w:color w:val="FFFFFF" w:themeColor="background1"/>
          <w:kern w:val="2"/>
          <w:sz w:val="40"/>
          <w:szCs w:val="40"/>
          <w:lang w:val="en-IE" w:eastAsia="en-US"/>
          <w14:ligatures w14:val="standardContextual"/>
        </w:rPr>
        <w:t>Eight</w:t>
      </w:r>
      <w:r w:rsidR="00D972CA">
        <w:rPr>
          <w:rFonts w:ascii="Avenir Next LT Pro" w:eastAsiaTheme="minorHAnsi" w:hAnsi="Avenir Next LT Pro"/>
          <w:b/>
          <w:bCs/>
          <w:color w:val="FFFFFF" w:themeColor="background1"/>
          <w:kern w:val="2"/>
          <w:sz w:val="40"/>
          <w:szCs w:val="40"/>
          <w:lang w:val="en-IE" w:eastAsia="en-US"/>
          <w14:ligatures w14:val="standardContextual"/>
        </w:rPr>
        <w:t>h</w:t>
      </w:r>
      <w:r w:rsidRPr="000A1DCF">
        <w:rPr>
          <w:rFonts w:ascii="Avenir Next LT Pro" w:eastAsiaTheme="minorHAnsi" w:hAnsi="Avenir Next LT Pro"/>
          <w:b/>
          <w:bCs/>
          <w:color w:val="FFFFFF" w:themeColor="background1"/>
          <w:kern w:val="2"/>
          <w:sz w:val="40"/>
          <w:szCs w:val="40"/>
          <w:lang w:val="en-IE" w:eastAsia="en-US"/>
          <w14:ligatures w14:val="standardContextual"/>
        </w:rPr>
        <w:t xml:space="preserve"> Periodic Review under </w:t>
      </w:r>
      <w:r w:rsidR="000A1DCF">
        <w:rPr>
          <w:rFonts w:ascii="Avenir Next LT Pro" w:eastAsiaTheme="minorHAnsi" w:hAnsi="Avenir Next LT Pro"/>
          <w:b/>
          <w:bCs/>
          <w:color w:val="FFFFFF" w:themeColor="background1"/>
          <w:kern w:val="2"/>
          <w:sz w:val="40"/>
          <w:szCs w:val="40"/>
          <w:lang w:val="en-IE" w:eastAsia="en-US"/>
          <w14:ligatures w14:val="standardContextual"/>
        </w:rPr>
        <w:t>CEDAW</w:t>
      </w:r>
    </w:p>
    <w:p w14:paraId="474BF516" w14:textId="77777777" w:rsidR="00302BF1" w:rsidRDefault="00302BF1" w:rsidP="004117F4">
      <w:pPr>
        <w:rPr>
          <w:rFonts w:ascii="Aptos" w:eastAsia="Aptos" w:hAnsi="Aptos" w:cs="Aptos"/>
        </w:rPr>
      </w:pPr>
    </w:p>
    <w:p w14:paraId="3225C0FC" w14:textId="5133B24C" w:rsidR="004117F4" w:rsidRPr="000F3C5F" w:rsidRDefault="00302BF1" w:rsidP="004117F4">
      <w:pPr>
        <w:rPr>
          <w:rFonts w:ascii="Avenir Next LT Pro" w:hAnsi="Avenir Next LT Pro"/>
          <w:color w:val="FFFFFF" w:themeColor="background1"/>
          <w:sz w:val="36"/>
          <w:szCs w:val="36"/>
        </w:rPr>
      </w:pPr>
      <w:r>
        <w:rPr>
          <w:rFonts w:ascii="Avenir Next LT Pro" w:hAnsi="Avenir Next LT Pro"/>
          <w:color w:val="FFFFFF" w:themeColor="background1"/>
          <w:sz w:val="36"/>
          <w:szCs w:val="36"/>
        </w:rPr>
        <w:t>May</w:t>
      </w:r>
      <w:r w:rsidR="004117F4" w:rsidRPr="000F3C5F">
        <w:rPr>
          <w:rFonts w:ascii="Avenir Next LT Pro" w:hAnsi="Avenir Next LT Pro"/>
          <w:color w:val="FFFFFF" w:themeColor="background1"/>
          <w:sz w:val="36"/>
          <w:szCs w:val="36"/>
        </w:rPr>
        <w:t xml:space="preserve"> 202</w:t>
      </w:r>
      <w:r>
        <w:rPr>
          <w:rFonts w:ascii="Avenir Next LT Pro" w:hAnsi="Avenir Next LT Pro"/>
          <w:color w:val="FFFFFF" w:themeColor="background1"/>
          <w:sz w:val="36"/>
          <w:szCs w:val="36"/>
        </w:rPr>
        <w:t>5</w:t>
      </w:r>
    </w:p>
    <w:p w14:paraId="2DC7AAD1" w14:textId="6D6949D4" w:rsidR="278849C2" w:rsidRDefault="278849C2" w:rsidP="004117F4">
      <w:pPr>
        <w:tabs>
          <w:tab w:val="left" w:pos="1104"/>
        </w:tabs>
        <w:rPr>
          <w:rFonts w:ascii="Aptos" w:eastAsia="Aptos" w:hAnsi="Aptos" w:cs="Aptos"/>
        </w:rPr>
      </w:pPr>
    </w:p>
    <w:p w14:paraId="22736D44" w14:textId="71994825" w:rsidR="278849C2" w:rsidRDefault="278849C2" w:rsidP="00FA5854">
      <w:pPr>
        <w:jc w:val="center"/>
        <w:rPr>
          <w:rFonts w:ascii="Aptos" w:eastAsia="Aptos" w:hAnsi="Aptos" w:cs="Aptos"/>
        </w:rPr>
      </w:pPr>
    </w:p>
    <w:p w14:paraId="09191228" w14:textId="77777777" w:rsidR="00FA5854" w:rsidRDefault="00FA5854" w:rsidP="00FA5854">
      <w:pPr>
        <w:jc w:val="center"/>
        <w:rPr>
          <w:rFonts w:ascii="Aptos" w:eastAsia="Aptos" w:hAnsi="Aptos" w:cs="Aptos"/>
        </w:rPr>
      </w:pPr>
    </w:p>
    <w:p w14:paraId="4E2E3406" w14:textId="77777777" w:rsidR="00FA5854" w:rsidRDefault="00FA5854" w:rsidP="00FA5854">
      <w:pPr>
        <w:jc w:val="center"/>
        <w:rPr>
          <w:rFonts w:ascii="Aptos" w:eastAsia="Aptos" w:hAnsi="Aptos" w:cs="Aptos"/>
        </w:rPr>
      </w:pPr>
    </w:p>
    <w:p w14:paraId="5C64A1B4" w14:textId="6A9B4555" w:rsidR="278849C2" w:rsidRDefault="278849C2" w:rsidP="151E93BE">
      <w:pPr>
        <w:rPr>
          <w:rFonts w:ascii="Aptos" w:eastAsia="Aptos" w:hAnsi="Aptos" w:cs="Aptos"/>
        </w:rPr>
      </w:pPr>
    </w:p>
    <w:p w14:paraId="266DB6B6" w14:textId="43F9A2C6" w:rsidR="278849C2" w:rsidRDefault="278849C2" w:rsidP="151E93BE">
      <w:pPr>
        <w:rPr>
          <w:rFonts w:ascii="Aptos" w:eastAsia="Aptos" w:hAnsi="Aptos" w:cs="Aptos"/>
        </w:rPr>
      </w:pPr>
    </w:p>
    <w:p w14:paraId="7802274E" w14:textId="05B1B5D0" w:rsidR="278849C2" w:rsidRDefault="278849C2" w:rsidP="151E93BE">
      <w:pPr>
        <w:rPr>
          <w:rFonts w:ascii="Aptos" w:eastAsia="Aptos" w:hAnsi="Aptos" w:cs="Aptos"/>
        </w:rPr>
      </w:pPr>
    </w:p>
    <w:p w14:paraId="681742E2" w14:textId="73A08AB6" w:rsidR="278849C2" w:rsidRDefault="00FE72AC" w:rsidP="151E93BE">
      <w:pPr>
        <w:rPr>
          <w:rFonts w:ascii="Aptos" w:eastAsia="Aptos" w:hAnsi="Aptos" w:cs="Aptos"/>
        </w:rPr>
      </w:pPr>
      <w:r>
        <w:rPr>
          <w:noProof/>
          <w:color w:val="FFFFFF" w:themeColor="background1"/>
        </w:rPr>
        <w:drawing>
          <wp:anchor distT="0" distB="0" distL="114300" distR="114300" simplePos="0" relativeHeight="251658241" behindDoc="1" locked="0" layoutInCell="1" allowOverlap="1" wp14:anchorId="1CE8C884" wp14:editId="467B3BAA">
            <wp:simplePos x="0" y="0"/>
            <wp:positionH relativeFrom="margin">
              <wp:align>right</wp:align>
            </wp:positionH>
            <wp:positionV relativeFrom="paragraph">
              <wp:posOffset>287655</wp:posOffset>
            </wp:positionV>
            <wp:extent cx="2505710" cy="1087120"/>
            <wp:effectExtent l="0" t="0" r="0" b="0"/>
            <wp:wrapTight wrapText="bothSides">
              <wp:wrapPolygon edited="0">
                <wp:start x="1971" y="0"/>
                <wp:lineTo x="328" y="3028"/>
                <wp:lineTo x="0" y="4164"/>
                <wp:lineTo x="0" y="6813"/>
                <wp:lineTo x="821" y="12869"/>
                <wp:lineTo x="164" y="15140"/>
                <wp:lineTo x="0" y="20439"/>
                <wp:lineTo x="21184" y="20439"/>
                <wp:lineTo x="21184" y="10220"/>
                <wp:lineTo x="20691" y="6813"/>
                <wp:lineTo x="21348" y="3028"/>
                <wp:lineTo x="18228" y="1893"/>
                <wp:lineTo x="2792" y="0"/>
                <wp:lineTo x="1971" y="0"/>
              </wp:wrapPolygon>
            </wp:wrapTight>
            <wp:docPr id="524765611" name="Picture 524765611"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053971" name="Picture 1" descr="A black and white sign with white text&#10;&#10;Description automatically generated"/>
                    <pic:cNvPicPr/>
                  </pic:nvPicPr>
                  <pic:blipFill rotWithShape="1">
                    <a:blip r:embed="rId11" cstate="print">
                      <a:extLst>
                        <a:ext uri="{28A0092B-C50C-407E-A947-70E740481C1C}">
                          <a14:useLocalDpi xmlns:a14="http://schemas.microsoft.com/office/drawing/2010/main" val="0"/>
                        </a:ext>
                      </a:extLst>
                    </a:blip>
                    <a:srcRect l="18945" r="18237"/>
                    <a:stretch/>
                  </pic:blipFill>
                  <pic:spPr bwMode="auto">
                    <a:xfrm>
                      <a:off x="0" y="0"/>
                      <a:ext cx="2505710" cy="1087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7B9551" w14:textId="02AE4BDA" w:rsidR="278849C2" w:rsidRDefault="00FA5854" w:rsidP="00FA5854">
      <w:pPr>
        <w:tabs>
          <w:tab w:val="left" w:pos="6096"/>
        </w:tabs>
        <w:rPr>
          <w:rFonts w:ascii="Aptos" w:eastAsia="Aptos" w:hAnsi="Aptos" w:cs="Aptos"/>
        </w:rPr>
      </w:pPr>
      <w:r>
        <w:rPr>
          <w:rFonts w:ascii="Aptos" w:eastAsia="Aptos" w:hAnsi="Aptos" w:cs="Aptos"/>
        </w:rPr>
        <w:tab/>
      </w:r>
    </w:p>
    <w:p w14:paraId="424C1437" w14:textId="6BD4464B" w:rsidR="00265E1E" w:rsidRDefault="00265E1E" w:rsidP="00183494">
      <w:pPr>
        <w:pStyle w:val="Heading1"/>
        <w:keepNext w:val="0"/>
        <w:keepLines w:val="0"/>
        <w:spacing w:before="0" w:after="160" w:line="259" w:lineRule="auto"/>
        <w:jc w:val="both"/>
        <w:rPr>
          <w:rStyle w:val="Hyperlink"/>
          <w:rFonts w:ascii="Avenir Next LT Pro" w:eastAsiaTheme="minorHAnsi" w:hAnsi="Avenir Next LT Pro" w:cstheme="minorBidi"/>
          <w:b/>
          <w:kern w:val="2"/>
          <w:sz w:val="24"/>
          <w:szCs w:val="24"/>
          <w:lang w:val="en-IE" w:eastAsia="en-US"/>
          <w14:ligatures w14:val="standardContextual"/>
        </w:rPr>
      </w:pPr>
      <w:bookmarkStart w:id="0" w:name="_Toc155871314"/>
    </w:p>
    <w:p w14:paraId="075BBBAE" w14:textId="35789A06" w:rsidR="001B0480" w:rsidRPr="00564470" w:rsidRDefault="00842B1E" w:rsidP="00564470">
      <w:pPr>
        <w:pStyle w:val="Heading1"/>
        <w:keepNext w:val="0"/>
        <w:keepLines w:val="0"/>
        <w:spacing w:before="0" w:after="160" w:line="22" w:lineRule="atLeast"/>
        <w:jc w:val="both"/>
        <w:rPr>
          <w:rFonts w:ascii="Avenir Next LT Pro" w:eastAsiaTheme="minorEastAsia" w:hAnsi="Avenir Next LT Pro" w:cstheme="minorBidi"/>
          <w:b/>
          <w:color w:val="auto"/>
          <w:kern w:val="2"/>
          <w:sz w:val="24"/>
          <w:szCs w:val="24"/>
          <w:lang w:val="en-IE" w:eastAsia="en-US"/>
          <w14:ligatures w14:val="standardContextual"/>
        </w:rPr>
      </w:pPr>
      <w:r>
        <w:rPr>
          <w:lang w:val="en-IE" w:eastAsia="en-US"/>
        </w:rPr>
        <w:br w:type="page"/>
      </w:r>
      <w:bookmarkStart w:id="1" w:name="_Toc198308225"/>
      <w:bookmarkStart w:id="2" w:name="_Toc198567105"/>
      <w:r w:rsidR="00DE19E0" w:rsidRPr="00564470">
        <w:rPr>
          <w:rFonts w:ascii="Avenir Next LT Pro" w:eastAsiaTheme="minorEastAsia" w:hAnsi="Avenir Next LT Pro" w:cstheme="minorBidi"/>
          <w:b/>
          <w:color w:val="auto"/>
          <w:kern w:val="2"/>
          <w:sz w:val="24"/>
          <w:szCs w:val="24"/>
          <w:lang w:val="en-IE" w:eastAsia="en-US"/>
          <w14:ligatures w14:val="standardContextual"/>
        </w:rPr>
        <w:lastRenderedPageBreak/>
        <w:t>INTRODUCTION</w:t>
      </w:r>
      <w:bookmarkEnd w:id="0"/>
      <w:bookmarkEnd w:id="1"/>
      <w:bookmarkEnd w:id="2"/>
    </w:p>
    <w:p w14:paraId="222F7963" w14:textId="2C9E6D3A" w:rsidR="00416086" w:rsidRPr="005E7856" w:rsidRDefault="00416086" w:rsidP="004605BC">
      <w:pPr>
        <w:pStyle w:val="ListParagraph"/>
        <w:numPr>
          <w:ilvl w:val="0"/>
          <w:numId w:val="1"/>
        </w:numPr>
        <w:ind w:left="357" w:hanging="357"/>
        <w:contextualSpacing w:val="0"/>
        <w:jc w:val="both"/>
        <w:rPr>
          <w:rFonts w:ascii="Avenir Next LT Pro" w:hAnsi="Avenir Next LT Pro"/>
          <w:sz w:val="22"/>
          <w:szCs w:val="22"/>
        </w:rPr>
      </w:pPr>
      <w:r w:rsidRPr="005E7856">
        <w:rPr>
          <w:rFonts w:ascii="Avenir Next LT Pro" w:hAnsi="Avenir Next LT Pro"/>
          <w:sz w:val="22"/>
          <w:szCs w:val="22"/>
        </w:rPr>
        <w:t xml:space="preserve">This alternative report for the </w:t>
      </w:r>
      <w:r w:rsidR="00845599">
        <w:rPr>
          <w:rFonts w:ascii="Avenir Next LT Pro" w:hAnsi="Avenir Next LT Pro"/>
          <w:sz w:val="22"/>
          <w:szCs w:val="22"/>
        </w:rPr>
        <w:t>UN</w:t>
      </w:r>
      <w:r w:rsidRPr="005E7856">
        <w:rPr>
          <w:rFonts w:ascii="Avenir Next LT Pro" w:hAnsi="Avenir Next LT Pro"/>
          <w:sz w:val="22"/>
          <w:szCs w:val="22"/>
        </w:rPr>
        <w:t xml:space="preserve"> Committee on </w:t>
      </w:r>
      <w:r w:rsidR="005E7856">
        <w:rPr>
          <w:rFonts w:ascii="Avenir Next LT Pro" w:hAnsi="Avenir Next LT Pro"/>
          <w:sz w:val="22"/>
          <w:szCs w:val="22"/>
        </w:rPr>
        <w:t xml:space="preserve">the Elimination of Discrimination Against Women </w:t>
      </w:r>
      <w:r w:rsidRPr="005E7856">
        <w:rPr>
          <w:rFonts w:ascii="Avenir Next LT Pro" w:hAnsi="Avenir Next LT Pro"/>
          <w:sz w:val="22"/>
          <w:szCs w:val="22"/>
        </w:rPr>
        <w:t xml:space="preserve">(“the Committee”) is intended to assist with </w:t>
      </w:r>
      <w:r w:rsidR="00BF3A77">
        <w:rPr>
          <w:rFonts w:ascii="Avenir Next LT Pro" w:hAnsi="Avenir Next LT Pro"/>
          <w:sz w:val="22"/>
          <w:szCs w:val="22"/>
        </w:rPr>
        <w:t>the</w:t>
      </w:r>
      <w:r w:rsidRPr="005E7856">
        <w:rPr>
          <w:rFonts w:ascii="Avenir Next LT Pro" w:hAnsi="Avenir Next LT Pro"/>
          <w:sz w:val="22"/>
          <w:szCs w:val="22"/>
        </w:rPr>
        <w:t xml:space="preserve"> </w:t>
      </w:r>
      <w:r w:rsidR="005E7856">
        <w:rPr>
          <w:rFonts w:ascii="Avenir Next LT Pro" w:hAnsi="Avenir Next LT Pro"/>
          <w:sz w:val="22"/>
          <w:szCs w:val="22"/>
        </w:rPr>
        <w:t>eight</w:t>
      </w:r>
      <w:r w:rsidR="00C97124">
        <w:rPr>
          <w:rFonts w:ascii="Avenir Next LT Pro" w:hAnsi="Avenir Next LT Pro"/>
          <w:sz w:val="22"/>
          <w:szCs w:val="22"/>
        </w:rPr>
        <w:t>h</w:t>
      </w:r>
      <w:r w:rsidRPr="005E7856">
        <w:rPr>
          <w:rFonts w:ascii="Avenir Next LT Pro" w:hAnsi="Avenir Next LT Pro"/>
          <w:sz w:val="22"/>
          <w:szCs w:val="22"/>
        </w:rPr>
        <w:t xml:space="preserve"> periodic review of Ireland</w:t>
      </w:r>
      <w:r w:rsidRPr="00C6028F">
        <w:rPr>
          <w:rFonts w:ascii="Avenir Next LT Pro" w:hAnsi="Avenir Next LT Pro"/>
          <w:sz w:val="22"/>
          <w:szCs w:val="22"/>
        </w:rPr>
        <w:t>.</w:t>
      </w:r>
      <w:r w:rsidRPr="005E7856">
        <w:rPr>
          <w:rFonts w:ascii="Avenir Next LT Pro" w:hAnsi="Avenir Next LT Pro"/>
          <w:sz w:val="22"/>
          <w:szCs w:val="22"/>
        </w:rPr>
        <w:t xml:space="preserve"> It is written by the Irish Council for Civil Liberties (ICCL), a </w:t>
      </w:r>
      <w:r w:rsidR="00701199">
        <w:rPr>
          <w:rFonts w:ascii="Avenir Next LT Pro" w:hAnsi="Avenir Next LT Pro"/>
          <w:sz w:val="22"/>
          <w:szCs w:val="22"/>
        </w:rPr>
        <w:t>non-governmental organisation (</w:t>
      </w:r>
      <w:r w:rsidRPr="005E7856">
        <w:rPr>
          <w:rFonts w:ascii="Avenir Next LT Pro" w:hAnsi="Avenir Next LT Pro"/>
          <w:sz w:val="22"/>
          <w:szCs w:val="22"/>
        </w:rPr>
        <w:t>NGO</w:t>
      </w:r>
      <w:r w:rsidR="00701199">
        <w:rPr>
          <w:rFonts w:ascii="Avenir Next LT Pro" w:hAnsi="Avenir Next LT Pro"/>
          <w:sz w:val="22"/>
          <w:szCs w:val="22"/>
        </w:rPr>
        <w:t>)</w:t>
      </w:r>
      <w:r w:rsidRPr="005E7856">
        <w:rPr>
          <w:rFonts w:ascii="Avenir Next LT Pro" w:hAnsi="Avenir Next LT Pro"/>
          <w:sz w:val="22"/>
          <w:szCs w:val="22"/>
        </w:rPr>
        <w:t xml:space="preserve"> with a broad mandate to promote and protect human rights in Ireland.</w:t>
      </w:r>
      <w:r w:rsidR="007D1AC3">
        <w:rPr>
          <w:rStyle w:val="FootnoteReference"/>
          <w:rFonts w:ascii="Avenir Next LT Pro" w:hAnsi="Avenir Next LT Pro"/>
          <w:sz w:val="22"/>
          <w:szCs w:val="22"/>
        </w:rPr>
        <w:footnoteReference w:id="1"/>
      </w:r>
    </w:p>
    <w:p w14:paraId="61C70931" w14:textId="763452DA" w:rsidR="004C5AA7" w:rsidRDefault="00416086" w:rsidP="004605BC">
      <w:pPr>
        <w:pStyle w:val="ListParagraph"/>
        <w:numPr>
          <w:ilvl w:val="0"/>
          <w:numId w:val="1"/>
        </w:numPr>
        <w:ind w:left="357" w:hanging="357"/>
        <w:contextualSpacing w:val="0"/>
        <w:jc w:val="both"/>
        <w:rPr>
          <w:rFonts w:ascii="Avenir Next LT Pro" w:hAnsi="Avenir Next LT Pro"/>
          <w:sz w:val="22"/>
          <w:szCs w:val="22"/>
        </w:rPr>
      </w:pPr>
      <w:r w:rsidRPr="005E7856">
        <w:rPr>
          <w:rFonts w:ascii="Avenir Next LT Pro" w:hAnsi="Avenir Next LT Pro"/>
          <w:sz w:val="22"/>
          <w:szCs w:val="22"/>
        </w:rPr>
        <w:t>Th</w:t>
      </w:r>
      <w:r w:rsidR="0017785C">
        <w:rPr>
          <w:rFonts w:ascii="Avenir Next LT Pro" w:hAnsi="Avenir Next LT Pro"/>
          <w:sz w:val="22"/>
          <w:szCs w:val="22"/>
        </w:rPr>
        <w:t>e</w:t>
      </w:r>
      <w:r w:rsidRPr="005E7856">
        <w:rPr>
          <w:rFonts w:ascii="Avenir Next LT Pro" w:hAnsi="Avenir Next LT Pro"/>
          <w:sz w:val="22"/>
          <w:szCs w:val="22"/>
        </w:rPr>
        <w:t xml:space="preserve"> report is not a comprehensive response to </w:t>
      </w:r>
      <w:r w:rsidR="00BB7488">
        <w:rPr>
          <w:rFonts w:ascii="Avenir Next LT Pro" w:hAnsi="Avenir Next LT Pro"/>
          <w:sz w:val="22"/>
          <w:szCs w:val="22"/>
        </w:rPr>
        <w:t>all the</w:t>
      </w:r>
      <w:r w:rsidRPr="005E7856">
        <w:rPr>
          <w:rFonts w:ascii="Avenir Next LT Pro" w:hAnsi="Avenir Next LT Pro"/>
          <w:sz w:val="22"/>
          <w:szCs w:val="22"/>
        </w:rPr>
        <w:t xml:space="preserve"> issue</w:t>
      </w:r>
      <w:r w:rsidR="00BB7488">
        <w:rPr>
          <w:rFonts w:ascii="Avenir Next LT Pro" w:hAnsi="Avenir Next LT Pro"/>
          <w:sz w:val="22"/>
          <w:szCs w:val="22"/>
        </w:rPr>
        <w:t>s</w:t>
      </w:r>
      <w:r w:rsidRPr="005E7856">
        <w:rPr>
          <w:rFonts w:ascii="Avenir Next LT Pro" w:hAnsi="Avenir Next LT Pro"/>
          <w:sz w:val="22"/>
          <w:szCs w:val="22"/>
        </w:rPr>
        <w:t xml:space="preserve"> raised in the adopted </w:t>
      </w:r>
      <w:r w:rsidR="00212C79" w:rsidRPr="005E7856">
        <w:rPr>
          <w:rFonts w:ascii="Avenir Next LT Pro" w:hAnsi="Avenir Next LT Pro"/>
          <w:sz w:val="22"/>
          <w:szCs w:val="22"/>
        </w:rPr>
        <w:t>List of Issues</w:t>
      </w:r>
      <w:r w:rsidR="00B30670">
        <w:rPr>
          <w:rFonts w:ascii="Avenir Next LT Pro" w:hAnsi="Avenir Next LT Pro"/>
          <w:sz w:val="22"/>
          <w:szCs w:val="22"/>
        </w:rPr>
        <w:t xml:space="preserve"> Prior to Reporting</w:t>
      </w:r>
      <w:r w:rsidR="00564470">
        <w:rPr>
          <w:rFonts w:ascii="Avenir Next LT Pro" w:hAnsi="Avenir Next LT Pro"/>
          <w:sz w:val="22"/>
          <w:szCs w:val="22"/>
        </w:rPr>
        <w:t>.</w:t>
      </w:r>
      <w:r w:rsidR="00796E52">
        <w:rPr>
          <w:rStyle w:val="FootnoteReference"/>
          <w:rFonts w:ascii="Avenir Next LT Pro" w:hAnsi="Avenir Next LT Pro"/>
          <w:sz w:val="22"/>
          <w:szCs w:val="22"/>
        </w:rPr>
        <w:footnoteReference w:id="2"/>
      </w:r>
      <w:r w:rsidRPr="005E7856">
        <w:rPr>
          <w:rFonts w:ascii="Avenir Next LT Pro" w:hAnsi="Avenir Next LT Pro"/>
          <w:sz w:val="22"/>
          <w:szCs w:val="22"/>
        </w:rPr>
        <w:t xml:space="preserve"> Rather, </w:t>
      </w:r>
      <w:r w:rsidR="0093368F">
        <w:rPr>
          <w:rFonts w:ascii="Avenir Next LT Pro" w:hAnsi="Avenir Next LT Pro"/>
          <w:sz w:val="22"/>
          <w:szCs w:val="22"/>
        </w:rPr>
        <w:t>the report</w:t>
      </w:r>
      <w:r w:rsidRPr="005E7856">
        <w:rPr>
          <w:rFonts w:ascii="Avenir Next LT Pro" w:hAnsi="Avenir Next LT Pro"/>
          <w:sz w:val="22"/>
          <w:szCs w:val="22"/>
        </w:rPr>
        <w:t xml:space="preserve"> focus</w:t>
      </w:r>
      <w:r w:rsidR="0093368F">
        <w:rPr>
          <w:rFonts w:ascii="Avenir Next LT Pro" w:hAnsi="Avenir Next LT Pro"/>
          <w:sz w:val="22"/>
          <w:szCs w:val="22"/>
        </w:rPr>
        <w:t>es</w:t>
      </w:r>
      <w:r w:rsidRPr="005E7856">
        <w:rPr>
          <w:rFonts w:ascii="Avenir Next LT Pro" w:hAnsi="Avenir Next LT Pro"/>
          <w:sz w:val="22"/>
          <w:szCs w:val="22"/>
        </w:rPr>
        <w:t xml:space="preserve"> on issues that fall under </w:t>
      </w:r>
      <w:r w:rsidR="003D66E4">
        <w:rPr>
          <w:rFonts w:ascii="Avenir Next LT Pro" w:hAnsi="Avenir Next LT Pro"/>
          <w:sz w:val="22"/>
          <w:szCs w:val="22"/>
        </w:rPr>
        <w:t>ICCL’s</w:t>
      </w:r>
      <w:r w:rsidRPr="005E7856">
        <w:rPr>
          <w:rFonts w:ascii="Avenir Next LT Pro" w:hAnsi="Avenir Next LT Pro"/>
          <w:sz w:val="22"/>
          <w:szCs w:val="22"/>
        </w:rPr>
        <w:t xml:space="preserve"> mandate</w:t>
      </w:r>
      <w:r w:rsidR="005C4797">
        <w:rPr>
          <w:rFonts w:ascii="Avenir Next LT Pro" w:hAnsi="Avenir Next LT Pro"/>
          <w:sz w:val="22"/>
          <w:szCs w:val="22"/>
        </w:rPr>
        <w:t xml:space="preserve"> </w:t>
      </w:r>
      <w:r w:rsidR="00FA3549">
        <w:rPr>
          <w:rFonts w:ascii="Avenir Next LT Pro" w:hAnsi="Avenir Next LT Pro"/>
          <w:sz w:val="22"/>
          <w:szCs w:val="22"/>
        </w:rPr>
        <w:t xml:space="preserve">and </w:t>
      </w:r>
      <w:r w:rsidRPr="005E7856">
        <w:rPr>
          <w:rFonts w:ascii="Avenir Next LT Pro" w:hAnsi="Avenir Next LT Pro"/>
          <w:sz w:val="22"/>
          <w:szCs w:val="22"/>
        </w:rPr>
        <w:t xml:space="preserve">should be read in conjunction with Ireland’s </w:t>
      </w:r>
      <w:r w:rsidR="00212C79">
        <w:rPr>
          <w:rFonts w:ascii="Avenir Next LT Pro" w:hAnsi="Avenir Next LT Pro"/>
          <w:sz w:val="22"/>
          <w:szCs w:val="22"/>
        </w:rPr>
        <w:t>eight</w:t>
      </w:r>
      <w:r w:rsidR="005364DA">
        <w:rPr>
          <w:rFonts w:ascii="Avenir Next LT Pro" w:hAnsi="Avenir Next LT Pro"/>
          <w:sz w:val="22"/>
          <w:szCs w:val="22"/>
        </w:rPr>
        <w:t>h</w:t>
      </w:r>
      <w:r w:rsidRPr="005E7856">
        <w:rPr>
          <w:rFonts w:ascii="Avenir Next LT Pro" w:hAnsi="Avenir Next LT Pro"/>
          <w:sz w:val="22"/>
          <w:szCs w:val="22"/>
        </w:rPr>
        <w:t xml:space="preserve"> periodic State report</w:t>
      </w:r>
      <w:r w:rsidR="005A7C09">
        <w:rPr>
          <w:rStyle w:val="FootnoteReference"/>
          <w:rFonts w:ascii="Avenir Next LT Pro" w:hAnsi="Avenir Next LT Pro"/>
          <w:sz w:val="22"/>
          <w:szCs w:val="22"/>
        </w:rPr>
        <w:footnoteReference w:id="3"/>
      </w:r>
      <w:r w:rsidRPr="005E7856">
        <w:rPr>
          <w:rFonts w:ascii="Avenir Next LT Pro" w:hAnsi="Avenir Next LT Pro"/>
          <w:sz w:val="22"/>
          <w:szCs w:val="22"/>
        </w:rPr>
        <w:t xml:space="preserve"> </w:t>
      </w:r>
      <w:r w:rsidR="00C10923">
        <w:rPr>
          <w:rFonts w:ascii="Avenir Next LT Pro" w:hAnsi="Avenir Next LT Pro"/>
          <w:sz w:val="22"/>
          <w:szCs w:val="22"/>
        </w:rPr>
        <w:t xml:space="preserve"> and the Committee</w:t>
      </w:r>
      <w:r w:rsidR="0098726C">
        <w:rPr>
          <w:rFonts w:ascii="Avenir Next LT Pro" w:hAnsi="Avenir Next LT Pro"/>
          <w:sz w:val="22"/>
          <w:szCs w:val="22"/>
        </w:rPr>
        <w:t>’s</w:t>
      </w:r>
      <w:r w:rsidR="00C10923">
        <w:rPr>
          <w:rFonts w:ascii="Avenir Next LT Pro" w:hAnsi="Avenir Next LT Pro"/>
          <w:sz w:val="22"/>
          <w:szCs w:val="22"/>
        </w:rPr>
        <w:t xml:space="preserve"> last </w:t>
      </w:r>
      <w:r w:rsidR="0098726C">
        <w:rPr>
          <w:rFonts w:ascii="Avenir Next LT Pro" w:hAnsi="Avenir Next LT Pro"/>
          <w:sz w:val="22"/>
          <w:szCs w:val="22"/>
        </w:rPr>
        <w:t>C</w:t>
      </w:r>
      <w:r w:rsidR="00C10923">
        <w:rPr>
          <w:rFonts w:ascii="Avenir Next LT Pro" w:hAnsi="Avenir Next LT Pro"/>
          <w:sz w:val="22"/>
          <w:szCs w:val="22"/>
        </w:rPr>
        <w:t xml:space="preserve">oncluding </w:t>
      </w:r>
      <w:r w:rsidR="0098726C">
        <w:rPr>
          <w:rFonts w:ascii="Avenir Next LT Pro" w:hAnsi="Avenir Next LT Pro"/>
          <w:sz w:val="22"/>
          <w:szCs w:val="22"/>
        </w:rPr>
        <w:t>O</w:t>
      </w:r>
      <w:r w:rsidR="00C10923">
        <w:rPr>
          <w:rFonts w:ascii="Avenir Next LT Pro" w:hAnsi="Avenir Next LT Pro"/>
          <w:sz w:val="22"/>
          <w:szCs w:val="22"/>
        </w:rPr>
        <w:t>bservations</w:t>
      </w:r>
      <w:r w:rsidR="00D84523">
        <w:rPr>
          <w:rFonts w:ascii="Avenir Next LT Pro" w:hAnsi="Avenir Next LT Pro"/>
          <w:sz w:val="22"/>
          <w:szCs w:val="22"/>
        </w:rPr>
        <w:t xml:space="preserve"> on Ireland</w:t>
      </w:r>
      <w:r w:rsidR="0098726C">
        <w:rPr>
          <w:rFonts w:ascii="Avenir Next LT Pro" w:hAnsi="Avenir Next LT Pro"/>
          <w:sz w:val="22"/>
          <w:szCs w:val="22"/>
        </w:rPr>
        <w:t>.</w:t>
      </w:r>
      <w:r w:rsidR="00C10923">
        <w:rPr>
          <w:rStyle w:val="FootnoteReference"/>
          <w:rFonts w:ascii="Avenir Next LT Pro" w:hAnsi="Avenir Next LT Pro"/>
          <w:sz w:val="22"/>
          <w:szCs w:val="22"/>
        </w:rPr>
        <w:footnoteReference w:id="4"/>
      </w:r>
      <w:r w:rsidRPr="005E7856">
        <w:rPr>
          <w:rFonts w:ascii="Avenir Next LT Pro" w:hAnsi="Avenir Next LT Pro"/>
          <w:sz w:val="22"/>
          <w:szCs w:val="22"/>
        </w:rPr>
        <w:t xml:space="preserve"> </w:t>
      </w:r>
    </w:p>
    <w:p w14:paraId="54E8863E" w14:textId="40A58769" w:rsidR="00B726FA" w:rsidRDefault="002D71A0" w:rsidP="004605BC">
      <w:pPr>
        <w:pStyle w:val="ListParagraph"/>
        <w:numPr>
          <w:ilvl w:val="0"/>
          <w:numId w:val="1"/>
        </w:numPr>
        <w:ind w:left="357" w:hanging="357"/>
        <w:contextualSpacing w:val="0"/>
        <w:jc w:val="both"/>
        <w:rPr>
          <w:rFonts w:ascii="Avenir Next LT Pro" w:hAnsi="Avenir Next LT Pro"/>
          <w:sz w:val="22"/>
          <w:szCs w:val="22"/>
        </w:rPr>
      </w:pPr>
      <w:r>
        <w:rPr>
          <w:rFonts w:ascii="Avenir Next LT Pro" w:hAnsi="Avenir Next LT Pro"/>
          <w:sz w:val="22"/>
          <w:szCs w:val="22"/>
        </w:rPr>
        <w:t>By ratifying</w:t>
      </w:r>
      <w:r w:rsidR="00F42221">
        <w:rPr>
          <w:rFonts w:ascii="Avenir Next LT Pro" w:hAnsi="Avenir Next LT Pro"/>
          <w:sz w:val="22"/>
          <w:szCs w:val="22"/>
        </w:rPr>
        <w:t xml:space="preserve"> </w:t>
      </w:r>
      <w:r w:rsidR="00730F9F">
        <w:rPr>
          <w:rFonts w:ascii="Avenir Next LT Pro" w:hAnsi="Avenir Next LT Pro"/>
          <w:sz w:val="22"/>
          <w:szCs w:val="22"/>
        </w:rPr>
        <w:t>the Convention on the</w:t>
      </w:r>
      <w:r w:rsidR="00F42221">
        <w:rPr>
          <w:rFonts w:ascii="Avenir Next LT Pro" w:hAnsi="Avenir Next LT Pro"/>
          <w:sz w:val="22"/>
          <w:szCs w:val="22"/>
        </w:rPr>
        <w:t xml:space="preserve"> </w:t>
      </w:r>
      <w:r w:rsidR="00F252A4" w:rsidRPr="00F252A4">
        <w:rPr>
          <w:rFonts w:ascii="Avenir Next LT Pro" w:hAnsi="Avenir Next LT Pro"/>
          <w:sz w:val="22"/>
          <w:szCs w:val="22"/>
          <w:lang w:val="en-GB"/>
        </w:rPr>
        <w:t>Elimination of All Forms of Discrimination against Women</w:t>
      </w:r>
      <w:r w:rsidR="00F252A4">
        <w:rPr>
          <w:rFonts w:ascii="Avenir Next LT Pro" w:hAnsi="Avenir Next LT Pro"/>
          <w:sz w:val="22"/>
          <w:szCs w:val="22"/>
          <w:lang w:val="en-GB"/>
        </w:rPr>
        <w:t xml:space="preserve"> (</w:t>
      </w:r>
      <w:r w:rsidR="00F42221">
        <w:rPr>
          <w:rFonts w:ascii="Avenir Next LT Pro" w:hAnsi="Avenir Next LT Pro"/>
          <w:sz w:val="22"/>
          <w:szCs w:val="22"/>
        </w:rPr>
        <w:t>CEDAW</w:t>
      </w:r>
      <w:r w:rsidR="00F252A4">
        <w:rPr>
          <w:rFonts w:ascii="Avenir Next LT Pro" w:hAnsi="Avenir Next LT Pro"/>
          <w:sz w:val="22"/>
          <w:szCs w:val="22"/>
        </w:rPr>
        <w:t>)</w:t>
      </w:r>
      <w:r w:rsidR="00F42221">
        <w:rPr>
          <w:rFonts w:ascii="Avenir Next LT Pro" w:hAnsi="Avenir Next LT Pro"/>
          <w:sz w:val="22"/>
          <w:szCs w:val="22"/>
        </w:rPr>
        <w:t xml:space="preserve">, Ireland committed to </w:t>
      </w:r>
      <w:r w:rsidR="00755E05">
        <w:rPr>
          <w:rFonts w:ascii="Avenir Next LT Pro" w:hAnsi="Avenir Next LT Pro"/>
          <w:sz w:val="22"/>
          <w:szCs w:val="22"/>
        </w:rPr>
        <w:t xml:space="preserve">act by all appropriate means </w:t>
      </w:r>
      <w:r w:rsidR="00E3065E">
        <w:rPr>
          <w:rFonts w:ascii="Avenir Next LT Pro" w:hAnsi="Avenir Next LT Pro"/>
          <w:sz w:val="22"/>
          <w:szCs w:val="22"/>
        </w:rPr>
        <w:t xml:space="preserve">and without delay to eliminate all forms of discrimination against women and girls, and to pursue gender equality in all aspects of life. </w:t>
      </w:r>
      <w:r w:rsidR="004A5B25">
        <w:rPr>
          <w:rFonts w:ascii="Avenir Next LT Pro" w:hAnsi="Avenir Next LT Pro"/>
          <w:sz w:val="22"/>
          <w:szCs w:val="22"/>
        </w:rPr>
        <w:t xml:space="preserve">ICCL notes </w:t>
      </w:r>
      <w:r w:rsidR="00B15218">
        <w:rPr>
          <w:rFonts w:ascii="Avenir Next LT Pro" w:hAnsi="Avenir Next LT Pro"/>
          <w:sz w:val="22"/>
          <w:szCs w:val="22"/>
        </w:rPr>
        <w:t>a</w:t>
      </w:r>
      <w:r w:rsidR="00F359C2">
        <w:rPr>
          <w:rFonts w:ascii="Avenir Next LT Pro" w:hAnsi="Avenir Next LT Pro"/>
          <w:sz w:val="22"/>
          <w:szCs w:val="22"/>
        </w:rPr>
        <w:t xml:space="preserve"> series of positive developments – including the </w:t>
      </w:r>
      <w:r w:rsidR="00D57A8C">
        <w:rPr>
          <w:rFonts w:ascii="Avenir Next LT Pro" w:hAnsi="Avenir Next LT Pro"/>
          <w:sz w:val="22"/>
          <w:szCs w:val="22"/>
        </w:rPr>
        <w:t xml:space="preserve">introduction of legislation governing access to abortion </w:t>
      </w:r>
      <w:r w:rsidR="004A5B25">
        <w:rPr>
          <w:rFonts w:ascii="Avenir Next LT Pro" w:hAnsi="Avenir Next LT Pro"/>
          <w:sz w:val="22"/>
          <w:szCs w:val="22"/>
        </w:rPr>
        <w:t>–</w:t>
      </w:r>
      <w:r w:rsidR="00D57A8C">
        <w:rPr>
          <w:rFonts w:ascii="Avenir Next LT Pro" w:hAnsi="Avenir Next LT Pro"/>
          <w:sz w:val="22"/>
          <w:szCs w:val="22"/>
        </w:rPr>
        <w:t xml:space="preserve"> </w:t>
      </w:r>
      <w:r w:rsidR="004A5B25">
        <w:rPr>
          <w:rFonts w:ascii="Avenir Next LT Pro" w:hAnsi="Avenir Next LT Pro"/>
          <w:sz w:val="22"/>
          <w:szCs w:val="22"/>
        </w:rPr>
        <w:t xml:space="preserve">since the last review </w:t>
      </w:r>
      <w:r w:rsidR="00B073A3">
        <w:rPr>
          <w:rFonts w:ascii="Avenir Next LT Pro" w:hAnsi="Avenir Next LT Pro"/>
          <w:sz w:val="22"/>
          <w:szCs w:val="22"/>
        </w:rPr>
        <w:t xml:space="preserve">in 2017. However, </w:t>
      </w:r>
      <w:r w:rsidR="00E31BC0">
        <w:rPr>
          <w:rFonts w:ascii="Avenir Next LT Pro" w:hAnsi="Avenir Next LT Pro"/>
          <w:sz w:val="22"/>
          <w:szCs w:val="22"/>
        </w:rPr>
        <w:t xml:space="preserve">considerable obstacles </w:t>
      </w:r>
      <w:r w:rsidR="00681EE9">
        <w:rPr>
          <w:rFonts w:ascii="Avenir Next LT Pro" w:hAnsi="Avenir Next LT Pro"/>
          <w:sz w:val="22"/>
          <w:szCs w:val="22"/>
        </w:rPr>
        <w:t xml:space="preserve">continue to </w:t>
      </w:r>
      <w:r w:rsidR="00E31BC0">
        <w:rPr>
          <w:rFonts w:ascii="Avenir Next LT Pro" w:hAnsi="Avenir Next LT Pro"/>
          <w:sz w:val="22"/>
          <w:szCs w:val="22"/>
        </w:rPr>
        <w:t xml:space="preserve">prevent </w:t>
      </w:r>
      <w:r w:rsidR="00BE0B69">
        <w:rPr>
          <w:rFonts w:ascii="Avenir Next LT Pro" w:hAnsi="Avenir Next LT Pro"/>
          <w:sz w:val="22"/>
          <w:szCs w:val="22"/>
        </w:rPr>
        <w:t>effective gender equality and a life free from discrimination for women and girls</w:t>
      </w:r>
      <w:r w:rsidR="00845599">
        <w:rPr>
          <w:rFonts w:ascii="Avenir Next LT Pro" w:hAnsi="Avenir Next LT Pro"/>
          <w:sz w:val="22"/>
          <w:szCs w:val="22"/>
        </w:rPr>
        <w:t xml:space="preserve"> especially </w:t>
      </w:r>
      <w:r w:rsidR="00564470">
        <w:rPr>
          <w:rFonts w:ascii="Avenir Next LT Pro" w:hAnsi="Avenir Next LT Pro"/>
          <w:sz w:val="22"/>
          <w:szCs w:val="22"/>
        </w:rPr>
        <w:t>for</w:t>
      </w:r>
      <w:r w:rsidR="00B76031">
        <w:rPr>
          <w:rFonts w:ascii="Avenir Next LT Pro" w:hAnsi="Avenir Next LT Pro"/>
          <w:sz w:val="22"/>
          <w:szCs w:val="22"/>
        </w:rPr>
        <w:t xml:space="preserve"> </w:t>
      </w:r>
      <w:r w:rsidR="009375A1">
        <w:rPr>
          <w:rFonts w:ascii="Avenir Next LT Pro" w:hAnsi="Avenir Next LT Pro"/>
          <w:sz w:val="22"/>
          <w:szCs w:val="22"/>
        </w:rPr>
        <w:t xml:space="preserve">minoritised </w:t>
      </w:r>
      <w:r w:rsidR="00554F34">
        <w:rPr>
          <w:rFonts w:ascii="Avenir Next LT Pro" w:hAnsi="Avenir Next LT Pro"/>
          <w:sz w:val="22"/>
          <w:szCs w:val="22"/>
        </w:rPr>
        <w:t>and</w:t>
      </w:r>
      <w:r w:rsidR="00303B88">
        <w:rPr>
          <w:rFonts w:ascii="Avenir Next LT Pro" w:hAnsi="Avenir Next LT Pro"/>
          <w:sz w:val="22"/>
          <w:szCs w:val="22"/>
        </w:rPr>
        <w:t xml:space="preserve"> </w:t>
      </w:r>
      <w:r w:rsidR="00B76031">
        <w:rPr>
          <w:rFonts w:ascii="Avenir Next LT Pro" w:hAnsi="Avenir Next LT Pro"/>
          <w:sz w:val="22"/>
          <w:szCs w:val="22"/>
        </w:rPr>
        <w:t>marginalised groups</w:t>
      </w:r>
      <w:r w:rsidR="000227BF">
        <w:rPr>
          <w:rFonts w:ascii="Avenir Next LT Pro" w:hAnsi="Avenir Next LT Pro"/>
          <w:sz w:val="22"/>
          <w:szCs w:val="22"/>
        </w:rPr>
        <w:t>.</w:t>
      </w:r>
    </w:p>
    <w:p w14:paraId="6F1234F8" w14:textId="2DCE10C5" w:rsidR="001A75B8" w:rsidRDefault="00B726FA" w:rsidP="004605BC">
      <w:pPr>
        <w:pStyle w:val="ListParagraph"/>
        <w:numPr>
          <w:ilvl w:val="0"/>
          <w:numId w:val="1"/>
        </w:numPr>
        <w:ind w:left="357" w:hanging="357"/>
        <w:contextualSpacing w:val="0"/>
        <w:jc w:val="both"/>
        <w:rPr>
          <w:rFonts w:ascii="Avenir Next LT Pro" w:hAnsi="Avenir Next LT Pro"/>
          <w:sz w:val="22"/>
          <w:szCs w:val="22"/>
        </w:rPr>
      </w:pPr>
      <w:r>
        <w:rPr>
          <w:rFonts w:ascii="Avenir Next LT Pro" w:hAnsi="Avenir Next LT Pro"/>
          <w:sz w:val="22"/>
          <w:szCs w:val="22"/>
        </w:rPr>
        <w:t xml:space="preserve">Relevant sections of the report have been endorsed by </w:t>
      </w:r>
      <w:r w:rsidR="00AE6602">
        <w:rPr>
          <w:rFonts w:ascii="Avenir Next LT Pro" w:hAnsi="Avenir Next LT Pro"/>
          <w:sz w:val="22"/>
          <w:szCs w:val="22"/>
        </w:rPr>
        <w:t xml:space="preserve">partner </w:t>
      </w:r>
      <w:r>
        <w:rPr>
          <w:rFonts w:ascii="Avenir Next LT Pro" w:hAnsi="Avenir Next LT Pro"/>
          <w:sz w:val="22"/>
          <w:szCs w:val="22"/>
        </w:rPr>
        <w:t>civil society or</w:t>
      </w:r>
      <w:r w:rsidR="00370B86">
        <w:rPr>
          <w:rFonts w:ascii="Avenir Next LT Pro" w:hAnsi="Avenir Next LT Pro"/>
          <w:sz w:val="22"/>
          <w:szCs w:val="22"/>
        </w:rPr>
        <w:t>ganisations</w:t>
      </w:r>
      <w:r w:rsidR="00833495">
        <w:rPr>
          <w:rFonts w:ascii="Avenir Next LT Pro" w:hAnsi="Avenir Next LT Pro"/>
          <w:sz w:val="22"/>
          <w:szCs w:val="22"/>
        </w:rPr>
        <w:t xml:space="preserve"> </w:t>
      </w:r>
      <w:r w:rsidR="009573CB">
        <w:rPr>
          <w:rFonts w:ascii="Avenir Next LT Pro" w:hAnsi="Avenir Next LT Pro"/>
          <w:sz w:val="22"/>
          <w:szCs w:val="22"/>
        </w:rPr>
        <w:t>(CSO</w:t>
      </w:r>
      <w:r w:rsidR="00D778B9">
        <w:rPr>
          <w:rFonts w:ascii="Avenir Next LT Pro" w:hAnsi="Avenir Next LT Pro"/>
          <w:sz w:val="22"/>
          <w:szCs w:val="22"/>
        </w:rPr>
        <w:t>s</w:t>
      </w:r>
      <w:r w:rsidR="009573CB" w:rsidRPr="00F254FD">
        <w:rPr>
          <w:rFonts w:ascii="Avenir Next LT Pro" w:hAnsi="Avenir Next LT Pro"/>
          <w:sz w:val="22"/>
          <w:szCs w:val="22"/>
        </w:rPr>
        <w:t>)</w:t>
      </w:r>
      <w:r w:rsidR="00182D37" w:rsidRPr="00F254FD">
        <w:rPr>
          <w:rStyle w:val="FootnoteReference"/>
          <w:rFonts w:ascii="Avenir Next LT Pro" w:hAnsi="Avenir Next LT Pro"/>
          <w:sz w:val="22"/>
          <w:szCs w:val="22"/>
        </w:rPr>
        <w:footnoteReference w:id="5"/>
      </w:r>
      <w:r w:rsidR="009573CB" w:rsidRPr="00F254FD" w:rsidDel="00D623AF">
        <w:rPr>
          <w:rFonts w:ascii="Avenir Next LT Pro" w:hAnsi="Avenir Next LT Pro"/>
          <w:sz w:val="22"/>
          <w:szCs w:val="22"/>
        </w:rPr>
        <w:t xml:space="preserve"> </w:t>
      </w:r>
      <w:r w:rsidR="00A02CD1" w:rsidRPr="00F254FD" w:rsidDel="00D623AF">
        <w:rPr>
          <w:rFonts w:ascii="Avenir Next LT Pro" w:hAnsi="Avenir Next LT Pro"/>
          <w:sz w:val="22"/>
          <w:szCs w:val="22"/>
        </w:rPr>
        <w:t>(</w:t>
      </w:r>
      <w:r w:rsidR="00FC63B8" w:rsidRPr="00F254FD">
        <w:rPr>
          <w:rFonts w:ascii="Avenir Next LT Pro" w:hAnsi="Avenir Next LT Pro"/>
          <w:sz w:val="22"/>
          <w:szCs w:val="22"/>
        </w:rPr>
        <w:t>10</w:t>
      </w:r>
      <w:r w:rsidR="005B77EB" w:rsidRPr="00F254FD">
        <w:rPr>
          <w:rFonts w:ascii="Avenir Next LT Pro" w:hAnsi="Avenir Next LT Pro"/>
          <w:sz w:val="22"/>
          <w:szCs w:val="22"/>
        </w:rPr>
        <w:t xml:space="preserve"> </w:t>
      </w:r>
      <w:r w:rsidR="00A02CD1" w:rsidRPr="00F254FD">
        <w:rPr>
          <w:rFonts w:ascii="Avenir Next LT Pro" w:hAnsi="Avenir Next LT Pro"/>
          <w:sz w:val="22"/>
          <w:szCs w:val="22"/>
        </w:rPr>
        <w:t>in total</w:t>
      </w:r>
      <w:r w:rsidR="00524378" w:rsidRPr="00F254FD">
        <w:rPr>
          <w:rFonts w:ascii="Avenir Next LT Pro" w:hAnsi="Avenir Next LT Pro"/>
          <w:sz w:val="22"/>
          <w:szCs w:val="22"/>
        </w:rPr>
        <w:t>)</w:t>
      </w:r>
      <w:r w:rsidR="00833495" w:rsidRPr="00F254FD">
        <w:rPr>
          <w:rFonts w:ascii="Avenir Next LT Pro" w:hAnsi="Avenir Next LT Pro"/>
          <w:sz w:val="22"/>
          <w:szCs w:val="22"/>
        </w:rPr>
        <w:t>.</w:t>
      </w:r>
      <w:r w:rsidR="000227BF">
        <w:rPr>
          <w:rFonts w:ascii="Avenir Next LT Pro" w:hAnsi="Avenir Next LT Pro"/>
          <w:sz w:val="22"/>
          <w:szCs w:val="22"/>
        </w:rPr>
        <w:t xml:space="preserve"> </w:t>
      </w:r>
    </w:p>
    <w:p w14:paraId="175173D5" w14:textId="0768141F" w:rsidR="004C5AA7" w:rsidRPr="004C5AA7" w:rsidRDefault="004C5AA7" w:rsidP="004605BC">
      <w:pPr>
        <w:pStyle w:val="Heading1"/>
        <w:keepNext w:val="0"/>
        <w:keepLines w:val="0"/>
        <w:spacing w:before="0" w:after="160" w:line="22" w:lineRule="atLeast"/>
        <w:jc w:val="both"/>
        <w:rPr>
          <w:rFonts w:ascii="Avenir Next LT Pro" w:eastAsiaTheme="minorEastAsia" w:hAnsi="Avenir Next LT Pro" w:cstheme="minorBidi"/>
          <w:b/>
          <w:color w:val="auto"/>
          <w:kern w:val="2"/>
          <w:sz w:val="24"/>
          <w:szCs w:val="24"/>
          <w:lang w:val="en-IE" w:eastAsia="en-US"/>
          <w14:ligatures w14:val="standardContextual"/>
        </w:rPr>
      </w:pPr>
      <w:bookmarkStart w:id="5" w:name="_Toc155871315"/>
      <w:bookmarkStart w:id="6" w:name="_Toc198308226"/>
      <w:bookmarkStart w:id="7" w:name="_Toc198567106"/>
      <w:r w:rsidRPr="3EA6FFDF">
        <w:rPr>
          <w:rFonts w:ascii="Avenir Next LT Pro" w:eastAsiaTheme="minorEastAsia" w:hAnsi="Avenir Next LT Pro" w:cstheme="minorBidi"/>
          <w:b/>
          <w:color w:val="auto"/>
          <w:kern w:val="2"/>
          <w:sz w:val="24"/>
          <w:szCs w:val="24"/>
          <w:lang w:val="en-IE" w:eastAsia="en-US"/>
          <w14:ligatures w14:val="standardContextual"/>
        </w:rPr>
        <w:t>GENERAL INFORMATION</w:t>
      </w:r>
      <w:bookmarkEnd w:id="5"/>
      <w:bookmarkEnd w:id="6"/>
      <w:bookmarkEnd w:id="7"/>
    </w:p>
    <w:p w14:paraId="05CEFDD0" w14:textId="4B145A06" w:rsidR="001A309B" w:rsidRPr="001A309B" w:rsidRDefault="00B3614A" w:rsidP="004605BC">
      <w:pPr>
        <w:pStyle w:val="Heading2"/>
        <w:keepNext w:val="0"/>
        <w:keepLines w:val="0"/>
        <w:spacing w:before="0" w:after="160" w:line="22" w:lineRule="atLeast"/>
        <w:rPr>
          <w:rFonts w:ascii="Avenir Next LT Pro" w:eastAsiaTheme="minorEastAsia" w:hAnsi="Avenir Next LT Pro" w:cstheme="minorBidi"/>
          <w:b/>
          <w:color w:val="auto"/>
          <w:kern w:val="2"/>
          <w:sz w:val="22"/>
          <w:szCs w:val="22"/>
          <w:lang w:val="en-IE" w:eastAsia="en-US"/>
          <w14:ligatures w14:val="standardContextual"/>
        </w:rPr>
      </w:pPr>
      <w:bookmarkStart w:id="8" w:name="_Toc155871319"/>
      <w:bookmarkStart w:id="9" w:name="_Toc198308227"/>
      <w:bookmarkStart w:id="10" w:name="_Toc198567107"/>
      <w:r w:rsidRPr="3EA6FFDF">
        <w:rPr>
          <w:rFonts w:ascii="Avenir Next LT Pro" w:eastAsiaTheme="minorEastAsia" w:hAnsi="Avenir Next LT Pro" w:cstheme="minorBidi"/>
          <w:b/>
          <w:color w:val="auto"/>
          <w:kern w:val="2"/>
          <w:sz w:val="22"/>
          <w:szCs w:val="22"/>
          <w:lang w:val="en-IE" w:eastAsia="en-US"/>
          <w14:ligatures w14:val="standardContextual"/>
        </w:rPr>
        <w:t>Data Collection</w:t>
      </w:r>
      <w:bookmarkEnd w:id="8"/>
      <w:bookmarkEnd w:id="9"/>
      <w:bookmarkEnd w:id="10"/>
    </w:p>
    <w:p w14:paraId="6E93C80B" w14:textId="0062176A" w:rsidR="00EF2D85" w:rsidRDefault="00A301AC"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rPr>
        <w:t>Information</w:t>
      </w:r>
      <w:r w:rsidR="00B3614A" w:rsidRPr="00B951BB">
        <w:rPr>
          <w:rFonts w:ascii="Avenir Next LT Pro" w:hAnsi="Avenir Next LT Pro"/>
          <w:sz w:val="22"/>
          <w:szCs w:val="22"/>
        </w:rPr>
        <w:t xml:space="preserve"> on disaggregated data requested by the Committee is either entirely or partially missing in the</w:t>
      </w:r>
      <w:r w:rsidR="00EF2D85">
        <w:rPr>
          <w:rFonts w:ascii="Avenir Next LT Pro" w:hAnsi="Avenir Next LT Pro"/>
          <w:sz w:val="22"/>
          <w:szCs w:val="22"/>
        </w:rPr>
        <w:t xml:space="preserve"> State</w:t>
      </w:r>
      <w:r w:rsidR="00B3614A" w:rsidRPr="00B951BB">
        <w:rPr>
          <w:rFonts w:ascii="Avenir Next LT Pro" w:hAnsi="Avenir Next LT Pro"/>
          <w:sz w:val="22"/>
          <w:szCs w:val="22"/>
        </w:rPr>
        <w:t xml:space="preserve"> report. </w:t>
      </w:r>
      <w:r w:rsidR="0008764F" w:rsidDel="00DD13D6">
        <w:rPr>
          <w:rFonts w:ascii="Avenir Next LT Pro" w:hAnsi="Avenir Next LT Pro"/>
          <w:sz w:val="22"/>
          <w:szCs w:val="22"/>
        </w:rPr>
        <w:t>D</w:t>
      </w:r>
      <w:r w:rsidR="00B3614A" w:rsidRPr="00B951BB" w:rsidDel="00DD13D6">
        <w:rPr>
          <w:rFonts w:ascii="Avenir Next LT Pro" w:hAnsi="Avenir Next LT Pro"/>
          <w:sz w:val="22"/>
          <w:szCs w:val="22"/>
        </w:rPr>
        <w:t>isaggregated</w:t>
      </w:r>
      <w:r w:rsidR="00B95393">
        <w:rPr>
          <w:rFonts w:ascii="Avenir Next LT Pro" w:hAnsi="Avenir Next LT Pro"/>
          <w:sz w:val="22"/>
          <w:szCs w:val="22"/>
        </w:rPr>
        <w:t xml:space="preserve"> </w:t>
      </w:r>
      <w:r w:rsidR="00B3614A" w:rsidRPr="00B951BB" w:rsidDel="00DD13D6">
        <w:rPr>
          <w:rFonts w:ascii="Avenir Next LT Pro" w:hAnsi="Avenir Next LT Pro"/>
          <w:sz w:val="22"/>
          <w:szCs w:val="22"/>
        </w:rPr>
        <w:t>d</w:t>
      </w:r>
      <w:r w:rsidR="00B3614A" w:rsidRPr="00B951BB">
        <w:rPr>
          <w:rFonts w:ascii="Avenir Next LT Pro" w:hAnsi="Avenir Next LT Pro"/>
          <w:sz w:val="22"/>
          <w:szCs w:val="22"/>
        </w:rPr>
        <w:t xml:space="preserve">ata </w:t>
      </w:r>
      <w:r w:rsidR="00C361ED" w:rsidRPr="00B951BB">
        <w:rPr>
          <w:rFonts w:ascii="Avenir Next LT Pro" w:hAnsi="Avenir Next LT Pro"/>
          <w:sz w:val="22"/>
          <w:szCs w:val="22"/>
        </w:rPr>
        <w:t>collection is</w:t>
      </w:r>
      <w:r w:rsidR="00B3614A" w:rsidRPr="00B951BB">
        <w:rPr>
          <w:rFonts w:ascii="Avenir Next LT Pro" w:hAnsi="Avenir Next LT Pro"/>
          <w:sz w:val="22"/>
          <w:szCs w:val="22"/>
        </w:rPr>
        <w:t xml:space="preserve"> </w:t>
      </w:r>
      <w:r w:rsidR="005D4B75">
        <w:rPr>
          <w:rFonts w:ascii="Avenir Next LT Pro" w:hAnsi="Avenir Next LT Pro"/>
          <w:sz w:val="22"/>
          <w:szCs w:val="22"/>
        </w:rPr>
        <w:t xml:space="preserve">generally </w:t>
      </w:r>
      <w:r w:rsidR="00B3614A" w:rsidRPr="00B951BB">
        <w:rPr>
          <w:rFonts w:ascii="Avenir Next LT Pro" w:hAnsi="Avenir Next LT Pro"/>
          <w:sz w:val="22"/>
          <w:szCs w:val="22"/>
        </w:rPr>
        <w:t>inadequate</w:t>
      </w:r>
      <w:r w:rsidR="00C52E37">
        <w:rPr>
          <w:rFonts w:ascii="Avenir Next LT Pro" w:hAnsi="Avenir Next LT Pro"/>
          <w:sz w:val="22"/>
          <w:szCs w:val="22"/>
        </w:rPr>
        <w:t xml:space="preserve"> in Ireland</w:t>
      </w:r>
      <w:r w:rsidR="00B3614A" w:rsidRPr="00B951BB">
        <w:rPr>
          <w:rFonts w:ascii="Avenir Next LT Pro" w:hAnsi="Avenir Next LT Pro"/>
          <w:sz w:val="22"/>
          <w:szCs w:val="22"/>
        </w:rPr>
        <w:t>.</w:t>
      </w:r>
      <w:r w:rsidR="00EF2D85">
        <w:rPr>
          <w:rFonts w:ascii="Avenir Next LT Pro" w:hAnsi="Avenir Next LT Pro"/>
          <w:sz w:val="22"/>
          <w:szCs w:val="22"/>
        </w:rPr>
        <w:t xml:space="preserve"> </w:t>
      </w:r>
      <w:r>
        <w:rPr>
          <w:rFonts w:ascii="Avenir Next LT Pro" w:hAnsi="Avenir Next LT Pro"/>
          <w:sz w:val="22"/>
          <w:szCs w:val="22"/>
        </w:rPr>
        <w:t>The</w:t>
      </w:r>
      <w:r w:rsidR="004A39D2">
        <w:rPr>
          <w:rFonts w:ascii="Avenir Next LT Pro" w:hAnsi="Avenir Next LT Pro"/>
          <w:sz w:val="22"/>
          <w:szCs w:val="22"/>
        </w:rPr>
        <w:t xml:space="preserve"> </w:t>
      </w:r>
      <w:r w:rsidR="00C01C6F">
        <w:rPr>
          <w:rFonts w:ascii="Avenir Next LT Pro" w:hAnsi="Avenir Next LT Pro"/>
          <w:sz w:val="22"/>
          <w:szCs w:val="22"/>
        </w:rPr>
        <w:t xml:space="preserve">National Equality Data Strategy – </w:t>
      </w:r>
      <w:r w:rsidR="00E07C65">
        <w:rPr>
          <w:rFonts w:ascii="Avenir Next LT Pro" w:hAnsi="Avenir Next LT Pro"/>
          <w:sz w:val="22"/>
          <w:szCs w:val="22"/>
        </w:rPr>
        <w:t>first announced in 2022</w:t>
      </w:r>
      <w:r w:rsidR="00B23585">
        <w:rPr>
          <w:rStyle w:val="FootnoteReference"/>
          <w:rFonts w:ascii="Avenir Next LT Pro" w:hAnsi="Avenir Next LT Pro"/>
          <w:sz w:val="22"/>
          <w:szCs w:val="22"/>
        </w:rPr>
        <w:footnoteReference w:id="6"/>
      </w:r>
      <w:r w:rsidR="00E07C65">
        <w:rPr>
          <w:rFonts w:ascii="Avenir Next LT Pro" w:hAnsi="Avenir Next LT Pro"/>
          <w:sz w:val="22"/>
          <w:szCs w:val="22"/>
        </w:rPr>
        <w:t xml:space="preserve"> and </w:t>
      </w:r>
      <w:r w:rsidR="00C01C6F">
        <w:rPr>
          <w:rFonts w:ascii="Avenir Next LT Pro" w:hAnsi="Avenir Next LT Pro"/>
          <w:sz w:val="22"/>
          <w:szCs w:val="22"/>
        </w:rPr>
        <w:t>reportedly intended to be in place from 2024</w:t>
      </w:r>
      <w:r w:rsidR="000A0E62">
        <w:rPr>
          <w:rStyle w:val="FootnoteReference"/>
          <w:rFonts w:ascii="Avenir Next LT Pro" w:hAnsi="Avenir Next LT Pro"/>
          <w:sz w:val="22"/>
          <w:szCs w:val="22"/>
        </w:rPr>
        <w:footnoteReference w:id="7"/>
      </w:r>
      <w:r w:rsidR="00C01C6F">
        <w:rPr>
          <w:rFonts w:ascii="Avenir Next LT Pro" w:hAnsi="Avenir Next LT Pro"/>
          <w:sz w:val="22"/>
          <w:szCs w:val="22"/>
        </w:rPr>
        <w:t xml:space="preserve"> – has yet to be published.</w:t>
      </w:r>
      <w:r w:rsidR="00EF2D85">
        <w:rPr>
          <w:rFonts w:ascii="Avenir Next LT Pro" w:hAnsi="Avenir Next LT Pro"/>
          <w:sz w:val="22"/>
          <w:szCs w:val="22"/>
        </w:rPr>
        <w:t xml:space="preserve"> </w:t>
      </w:r>
      <w:r w:rsidR="00B3614A" w:rsidRPr="00B951BB">
        <w:rPr>
          <w:rFonts w:ascii="Avenir Next LT Pro" w:hAnsi="Avenir Next LT Pro"/>
          <w:sz w:val="22"/>
          <w:szCs w:val="22"/>
        </w:rPr>
        <w:t xml:space="preserve"> </w:t>
      </w:r>
    </w:p>
    <w:p w14:paraId="3B65CA21" w14:textId="441A6676" w:rsidR="000F4A69" w:rsidRPr="000F4A69" w:rsidRDefault="00B53163"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rPr>
        <w:t>To take on</w:t>
      </w:r>
      <w:r w:rsidR="00BD3310">
        <w:rPr>
          <w:rFonts w:ascii="Avenir Next LT Pro" w:hAnsi="Avenir Next LT Pro"/>
          <w:sz w:val="22"/>
          <w:szCs w:val="22"/>
        </w:rPr>
        <w:t>e</w:t>
      </w:r>
      <w:r>
        <w:rPr>
          <w:rFonts w:ascii="Avenir Next LT Pro" w:hAnsi="Avenir Next LT Pro"/>
          <w:sz w:val="22"/>
          <w:szCs w:val="22"/>
        </w:rPr>
        <w:t xml:space="preserve"> example, t</w:t>
      </w:r>
      <w:r w:rsidR="0073163E">
        <w:rPr>
          <w:rFonts w:ascii="Avenir Next LT Pro" w:hAnsi="Avenir Next LT Pro"/>
          <w:sz w:val="22"/>
          <w:szCs w:val="22"/>
        </w:rPr>
        <w:t xml:space="preserve">here is </w:t>
      </w:r>
      <w:r w:rsidR="005F6E78">
        <w:rPr>
          <w:rFonts w:ascii="Avenir Next LT Pro" w:hAnsi="Avenir Next LT Pro"/>
          <w:sz w:val="22"/>
          <w:szCs w:val="22"/>
        </w:rPr>
        <w:t xml:space="preserve">no official data on the size of the LGBTI+ </w:t>
      </w:r>
      <w:r w:rsidR="00EA6B60">
        <w:rPr>
          <w:rFonts w:ascii="Avenir Next LT Pro" w:hAnsi="Avenir Next LT Pro"/>
          <w:sz w:val="22"/>
          <w:szCs w:val="22"/>
        </w:rPr>
        <w:t xml:space="preserve">population in Ireland. </w:t>
      </w:r>
      <w:r w:rsidR="00F400A9">
        <w:rPr>
          <w:rFonts w:ascii="Avenir Next LT Pro" w:hAnsi="Avenir Next LT Pro"/>
          <w:sz w:val="22"/>
          <w:szCs w:val="22"/>
        </w:rPr>
        <w:t>P</w:t>
      </w:r>
      <w:r w:rsidR="00191289">
        <w:rPr>
          <w:rFonts w:ascii="Avenir Next LT Pro" w:hAnsi="Avenir Next LT Pro"/>
          <w:sz w:val="22"/>
          <w:szCs w:val="22"/>
        </w:rPr>
        <w:t>ositive</w:t>
      </w:r>
      <w:r w:rsidR="00F400A9">
        <w:rPr>
          <w:rFonts w:ascii="Avenir Next LT Pro" w:hAnsi="Avenir Next LT Pro"/>
          <w:sz w:val="22"/>
          <w:szCs w:val="22"/>
        </w:rPr>
        <w:t>ly, however</w:t>
      </w:r>
      <w:r w:rsidR="00191289">
        <w:rPr>
          <w:rFonts w:ascii="Avenir Next LT Pro" w:hAnsi="Avenir Next LT Pro"/>
          <w:sz w:val="22"/>
          <w:szCs w:val="22"/>
        </w:rPr>
        <w:t xml:space="preserve">, </w:t>
      </w:r>
      <w:r w:rsidR="003D7198">
        <w:rPr>
          <w:rFonts w:ascii="Avenir Next LT Pro" w:hAnsi="Avenir Next LT Pro"/>
          <w:sz w:val="22"/>
          <w:szCs w:val="22"/>
        </w:rPr>
        <w:t>a</w:t>
      </w:r>
      <w:r w:rsidR="00441A36">
        <w:rPr>
          <w:rFonts w:ascii="Avenir Next LT Pro" w:hAnsi="Avenir Next LT Pro"/>
          <w:sz w:val="22"/>
          <w:szCs w:val="22"/>
        </w:rPr>
        <w:t xml:space="preserve"> Pilot Survey </w:t>
      </w:r>
      <w:r w:rsidR="45B96938">
        <w:rPr>
          <w:rFonts w:ascii="Avenir Next LT Pro" w:hAnsi="Avenir Next LT Pro"/>
          <w:sz w:val="22"/>
          <w:szCs w:val="22"/>
        </w:rPr>
        <w:t>to inform the next</w:t>
      </w:r>
      <w:r w:rsidR="00AE7E9B">
        <w:rPr>
          <w:rFonts w:ascii="Avenir Next LT Pro" w:hAnsi="Avenir Next LT Pro"/>
          <w:sz w:val="22"/>
          <w:szCs w:val="22"/>
        </w:rPr>
        <w:t xml:space="preserve"> Census</w:t>
      </w:r>
      <w:r w:rsidR="00316C8C">
        <w:rPr>
          <w:rStyle w:val="FootnoteReference"/>
          <w:rFonts w:ascii="Avenir Next LT Pro" w:hAnsi="Avenir Next LT Pro"/>
          <w:sz w:val="22"/>
          <w:szCs w:val="22"/>
        </w:rPr>
        <w:footnoteReference w:id="8"/>
      </w:r>
      <w:r w:rsidR="00AE7E9B">
        <w:rPr>
          <w:rFonts w:ascii="Avenir Next LT Pro" w:hAnsi="Avenir Next LT Pro"/>
          <w:sz w:val="22"/>
          <w:szCs w:val="22"/>
        </w:rPr>
        <w:t xml:space="preserve"> </w:t>
      </w:r>
      <w:r w:rsidR="00605F86">
        <w:rPr>
          <w:rFonts w:ascii="Avenir Next LT Pro" w:hAnsi="Avenir Next LT Pro"/>
          <w:sz w:val="22"/>
          <w:szCs w:val="22"/>
        </w:rPr>
        <w:t xml:space="preserve">(due to be held in </w:t>
      </w:r>
      <w:r w:rsidR="000A0E62">
        <w:rPr>
          <w:rFonts w:ascii="Avenir Next LT Pro" w:hAnsi="Avenir Next LT Pro"/>
          <w:sz w:val="22"/>
          <w:szCs w:val="22"/>
        </w:rPr>
        <w:t>2027</w:t>
      </w:r>
      <w:r w:rsidR="00605F86">
        <w:rPr>
          <w:rFonts w:ascii="Avenir Next LT Pro" w:hAnsi="Avenir Next LT Pro"/>
          <w:sz w:val="22"/>
          <w:szCs w:val="22"/>
        </w:rPr>
        <w:t xml:space="preserve">) </w:t>
      </w:r>
      <w:r w:rsidR="00AE7E9B">
        <w:rPr>
          <w:rFonts w:ascii="Avenir Next LT Pro" w:hAnsi="Avenir Next LT Pro"/>
          <w:sz w:val="22"/>
          <w:szCs w:val="22"/>
        </w:rPr>
        <w:t>include</w:t>
      </w:r>
      <w:r w:rsidR="00BB7CF8">
        <w:rPr>
          <w:rFonts w:ascii="Avenir Next LT Pro" w:hAnsi="Avenir Next LT Pro"/>
          <w:sz w:val="22"/>
          <w:szCs w:val="22"/>
        </w:rPr>
        <w:t>d</w:t>
      </w:r>
      <w:r w:rsidR="00AE7E9B">
        <w:rPr>
          <w:rFonts w:ascii="Avenir Next LT Pro" w:hAnsi="Avenir Next LT Pro"/>
          <w:sz w:val="22"/>
          <w:szCs w:val="22"/>
        </w:rPr>
        <w:t xml:space="preserve"> new questions on sexual orientation and gende</w:t>
      </w:r>
      <w:r w:rsidR="007731B9">
        <w:rPr>
          <w:rFonts w:ascii="Avenir Next LT Pro" w:hAnsi="Avenir Next LT Pro"/>
          <w:sz w:val="22"/>
          <w:szCs w:val="22"/>
        </w:rPr>
        <w:t>r</w:t>
      </w:r>
      <w:r w:rsidR="00A27057">
        <w:rPr>
          <w:rFonts w:ascii="Avenir Next LT Pro" w:hAnsi="Avenir Next LT Pro"/>
          <w:sz w:val="22"/>
          <w:szCs w:val="22"/>
        </w:rPr>
        <w:t>,</w:t>
      </w:r>
      <w:r w:rsidR="00EA64D8">
        <w:rPr>
          <w:rFonts w:ascii="Avenir Next LT Pro" w:hAnsi="Avenir Next LT Pro"/>
          <w:sz w:val="22"/>
          <w:szCs w:val="22"/>
        </w:rPr>
        <w:t xml:space="preserve"> in line with </w:t>
      </w:r>
      <w:r w:rsidR="006E3372">
        <w:rPr>
          <w:rFonts w:ascii="Avenir Next LT Pro" w:hAnsi="Avenir Next LT Pro"/>
          <w:sz w:val="22"/>
          <w:szCs w:val="22"/>
        </w:rPr>
        <w:t xml:space="preserve">recommendations put forward </w:t>
      </w:r>
      <w:r w:rsidR="00A27057">
        <w:rPr>
          <w:rFonts w:ascii="Avenir Next LT Pro" w:hAnsi="Avenir Next LT Pro"/>
          <w:sz w:val="22"/>
          <w:szCs w:val="22"/>
        </w:rPr>
        <w:t>by ICCL</w:t>
      </w:r>
      <w:r w:rsidR="2BA61D46">
        <w:rPr>
          <w:rFonts w:ascii="Avenir Next LT Pro" w:hAnsi="Avenir Next LT Pro"/>
          <w:sz w:val="22"/>
          <w:szCs w:val="22"/>
        </w:rPr>
        <w:t xml:space="preserve"> and Intersex Ireland</w:t>
      </w:r>
      <w:r w:rsidR="00051F36">
        <w:rPr>
          <w:rFonts w:ascii="Avenir Next LT Pro" w:hAnsi="Avenir Next LT Pro"/>
          <w:sz w:val="22"/>
          <w:szCs w:val="22"/>
        </w:rPr>
        <w:t>, among othe</w:t>
      </w:r>
      <w:r w:rsidR="004A3579">
        <w:rPr>
          <w:rFonts w:ascii="Avenir Next LT Pro" w:hAnsi="Avenir Next LT Pro"/>
          <w:sz w:val="22"/>
          <w:szCs w:val="22"/>
        </w:rPr>
        <w:t xml:space="preserve">r </w:t>
      </w:r>
      <w:r w:rsidR="009573CB">
        <w:rPr>
          <w:rFonts w:ascii="Avenir Next LT Pro" w:hAnsi="Avenir Next LT Pro"/>
          <w:sz w:val="22"/>
          <w:szCs w:val="22"/>
        </w:rPr>
        <w:t>CSOs.</w:t>
      </w:r>
      <w:r w:rsidR="0073163E" w:rsidRPr="70071687">
        <w:rPr>
          <w:rStyle w:val="FootnoteReference"/>
          <w:rFonts w:ascii="Avenir Next LT Pro" w:hAnsi="Avenir Next LT Pro"/>
          <w:sz w:val="22"/>
          <w:szCs w:val="22"/>
        </w:rPr>
        <w:footnoteReference w:id="9"/>
      </w:r>
      <w:r w:rsidR="00A27057">
        <w:rPr>
          <w:rFonts w:ascii="Avenir Next LT Pro" w:hAnsi="Avenir Next LT Pro"/>
          <w:sz w:val="22"/>
          <w:szCs w:val="22"/>
        </w:rPr>
        <w:t xml:space="preserve"> </w:t>
      </w:r>
      <w:r w:rsidR="00A118A5">
        <w:rPr>
          <w:rFonts w:ascii="Avenir Next LT Pro" w:hAnsi="Avenir Next LT Pro"/>
          <w:sz w:val="22"/>
          <w:szCs w:val="22"/>
        </w:rPr>
        <w:t xml:space="preserve">Additional questions and further disaggregation </w:t>
      </w:r>
      <w:r w:rsidR="00A301AC">
        <w:rPr>
          <w:rFonts w:ascii="Avenir Next LT Pro" w:hAnsi="Avenir Next LT Pro"/>
          <w:sz w:val="22"/>
          <w:szCs w:val="22"/>
        </w:rPr>
        <w:t>are</w:t>
      </w:r>
      <w:r w:rsidR="00A118A5">
        <w:rPr>
          <w:rFonts w:ascii="Avenir Next LT Pro" w:hAnsi="Avenir Next LT Pro"/>
          <w:sz w:val="22"/>
          <w:szCs w:val="22"/>
        </w:rPr>
        <w:t xml:space="preserve"> needed to</w:t>
      </w:r>
      <w:r w:rsidR="009E250A">
        <w:rPr>
          <w:rFonts w:ascii="Avenir Next LT Pro" w:hAnsi="Avenir Next LT Pro"/>
          <w:sz w:val="22"/>
          <w:szCs w:val="22"/>
        </w:rPr>
        <w:t xml:space="preserve"> </w:t>
      </w:r>
      <w:r w:rsidR="00A205F9">
        <w:rPr>
          <w:rFonts w:ascii="Avenir Next LT Pro" w:hAnsi="Avenir Next LT Pro"/>
          <w:sz w:val="22"/>
          <w:szCs w:val="22"/>
        </w:rPr>
        <w:t xml:space="preserve">fill the existing data gap on </w:t>
      </w:r>
      <w:r w:rsidR="00793E97">
        <w:rPr>
          <w:rFonts w:ascii="Avenir Next LT Pro" w:hAnsi="Avenir Next LT Pro"/>
          <w:sz w:val="22"/>
          <w:szCs w:val="22"/>
        </w:rPr>
        <w:t xml:space="preserve">the </w:t>
      </w:r>
      <w:r w:rsidR="00A205F9">
        <w:rPr>
          <w:rFonts w:ascii="Avenir Next LT Pro" w:hAnsi="Avenir Next LT Pro"/>
          <w:sz w:val="22"/>
          <w:szCs w:val="22"/>
        </w:rPr>
        <w:t>numbers and experiences of LGBTI+ women and girls</w:t>
      </w:r>
      <w:r w:rsidR="000F4A69">
        <w:rPr>
          <w:rFonts w:ascii="Avenir Next LT Pro" w:hAnsi="Avenir Next LT Pro"/>
          <w:sz w:val="22"/>
          <w:szCs w:val="22"/>
        </w:rPr>
        <w:t xml:space="preserve">. </w:t>
      </w:r>
    </w:p>
    <w:p w14:paraId="6C3DB7CF" w14:textId="77777777" w:rsidR="00B3614A" w:rsidRPr="00B951BB" w:rsidRDefault="00B3614A" w:rsidP="004605BC">
      <w:pPr>
        <w:pStyle w:val="ListParagraph"/>
        <w:numPr>
          <w:ilvl w:val="0"/>
          <w:numId w:val="1"/>
        </w:numPr>
        <w:spacing w:line="22" w:lineRule="atLeast"/>
        <w:contextualSpacing w:val="0"/>
        <w:jc w:val="both"/>
        <w:rPr>
          <w:rFonts w:ascii="Avenir Next LT Pro" w:hAnsi="Avenir Next LT Pro"/>
          <w:sz w:val="22"/>
          <w:szCs w:val="22"/>
        </w:rPr>
      </w:pPr>
      <w:r w:rsidRPr="007D095D">
        <w:rPr>
          <w:rFonts w:ascii="Avenir Next LT Pro" w:hAnsi="Avenir Next LT Pro"/>
          <w:b/>
          <w:bCs/>
          <w:sz w:val="22"/>
          <w:szCs w:val="22"/>
        </w:rPr>
        <w:t>The State should</w:t>
      </w:r>
      <w:r w:rsidRPr="00B951BB">
        <w:rPr>
          <w:rFonts w:ascii="Avenir Next LT Pro" w:hAnsi="Avenir Next LT Pro"/>
          <w:sz w:val="22"/>
          <w:szCs w:val="22"/>
        </w:rPr>
        <w:t>:</w:t>
      </w:r>
    </w:p>
    <w:p w14:paraId="0BD4A21D" w14:textId="233BD603" w:rsidR="00031B91" w:rsidRDefault="00B3614A" w:rsidP="004605BC">
      <w:pPr>
        <w:pStyle w:val="ListParagraph"/>
        <w:numPr>
          <w:ilvl w:val="0"/>
          <w:numId w:val="2"/>
        </w:numPr>
        <w:spacing w:line="22" w:lineRule="atLeast"/>
        <w:contextualSpacing w:val="0"/>
        <w:jc w:val="both"/>
        <w:rPr>
          <w:rFonts w:ascii="Avenir Next LT Pro" w:hAnsi="Avenir Next LT Pro"/>
          <w:sz w:val="22"/>
          <w:szCs w:val="22"/>
        </w:rPr>
      </w:pPr>
      <w:r w:rsidRPr="004D7CF1">
        <w:rPr>
          <w:rFonts w:ascii="Avenir Next LT Pro" w:hAnsi="Avenir Next LT Pro"/>
          <w:sz w:val="22"/>
          <w:szCs w:val="22"/>
        </w:rPr>
        <w:t xml:space="preserve">Ensure that disaggregated data collection mechanisms </w:t>
      </w:r>
      <w:r w:rsidR="00CF493D">
        <w:rPr>
          <w:rFonts w:ascii="Avenir Next LT Pro" w:hAnsi="Avenir Next LT Pro"/>
          <w:sz w:val="22"/>
          <w:szCs w:val="22"/>
        </w:rPr>
        <w:t xml:space="preserve">are in place </w:t>
      </w:r>
      <w:r w:rsidRPr="004D7CF1">
        <w:rPr>
          <w:rFonts w:ascii="Avenir Next LT Pro" w:hAnsi="Avenir Next LT Pro"/>
          <w:sz w:val="22"/>
          <w:szCs w:val="22"/>
        </w:rPr>
        <w:t>in all areas of public administration</w:t>
      </w:r>
      <w:r w:rsidR="005C5FD6">
        <w:rPr>
          <w:rFonts w:ascii="Avenir Next LT Pro" w:hAnsi="Avenir Next LT Pro"/>
          <w:sz w:val="22"/>
          <w:szCs w:val="22"/>
        </w:rPr>
        <w:t xml:space="preserve">, including </w:t>
      </w:r>
      <w:r w:rsidRPr="004D7CF1">
        <w:rPr>
          <w:rFonts w:ascii="Avenir Next LT Pro" w:hAnsi="Avenir Next LT Pro"/>
          <w:sz w:val="22"/>
          <w:szCs w:val="22"/>
        </w:rPr>
        <w:t xml:space="preserve">to inform and monitor </w:t>
      </w:r>
      <w:r w:rsidR="004D7CF1" w:rsidRPr="004D7CF1">
        <w:rPr>
          <w:rFonts w:ascii="Avenir Next LT Pro" w:hAnsi="Avenir Next LT Pro"/>
          <w:sz w:val="22"/>
          <w:szCs w:val="22"/>
        </w:rPr>
        <w:t>implementation of CEDAW</w:t>
      </w:r>
      <w:r w:rsidRPr="004D7CF1">
        <w:rPr>
          <w:rFonts w:ascii="Avenir Next LT Pro" w:hAnsi="Avenir Next LT Pro"/>
          <w:sz w:val="22"/>
          <w:szCs w:val="22"/>
        </w:rPr>
        <w:t>.</w:t>
      </w:r>
      <w:r w:rsidR="00516099">
        <w:rPr>
          <w:rFonts w:ascii="Avenir Next LT Pro" w:hAnsi="Avenir Next LT Pro"/>
          <w:sz w:val="22"/>
          <w:szCs w:val="22"/>
        </w:rPr>
        <w:t xml:space="preserve"> </w:t>
      </w:r>
    </w:p>
    <w:p w14:paraId="596C3F34" w14:textId="085581DD" w:rsidR="00321336" w:rsidRDefault="00274289" w:rsidP="004605BC">
      <w:pPr>
        <w:pStyle w:val="ListParagraph"/>
        <w:numPr>
          <w:ilvl w:val="0"/>
          <w:numId w:val="2"/>
        </w:numPr>
        <w:spacing w:line="22" w:lineRule="atLeast"/>
        <w:contextualSpacing w:val="0"/>
        <w:jc w:val="both"/>
        <w:rPr>
          <w:rFonts w:ascii="Avenir Next LT Pro" w:hAnsi="Avenir Next LT Pro"/>
          <w:sz w:val="22"/>
          <w:szCs w:val="22"/>
        </w:rPr>
      </w:pPr>
      <w:r w:rsidRPr="00031B91">
        <w:rPr>
          <w:rFonts w:ascii="Avenir Next LT Pro" w:hAnsi="Avenir Next LT Pro"/>
          <w:sz w:val="22"/>
          <w:szCs w:val="22"/>
        </w:rPr>
        <w:lastRenderedPageBreak/>
        <w:t>P</w:t>
      </w:r>
      <w:r w:rsidR="004D7CF1" w:rsidRPr="00031B91">
        <w:rPr>
          <w:rFonts w:ascii="Avenir Next LT Pro" w:hAnsi="Avenir Next LT Pro"/>
          <w:sz w:val="22"/>
          <w:szCs w:val="22"/>
        </w:rPr>
        <w:t>rogress</w:t>
      </w:r>
      <w:r w:rsidR="00492516" w:rsidRPr="00031B91">
        <w:rPr>
          <w:rFonts w:ascii="Avenir Next LT Pro" w:hAnsi="Avenir Next LT Pro"/>
          <w:sz w:val="22"/>
          <w:szCs w:val="22"/>
        </w:rPr>
        <w:t xml:space="preserve">, publish and </w:t>
      </w:r>
      <w:r w:rsidR="00FF02E9" w:rsidRPr="00031B91">
        <w:rPr>
          <w:rFonts w:ascii="Avenir Next LT Pro" w:hAnsi="Avenir Next LT Pro"/>
          <w:sz w:val="22"/>
          <w:szCs w:val="22"/>
        </w:rPr>
        <w:t>meaningfully implement</w:t>
      </w:r>
      <w:r w:rsidR="004D7CF1" w:rsidRPr="00031B91">
        <w:rPr>
          <w:rFonts w:ascii="Avenir Next LT Pro" w:hAnsi="Avenir Next LT Pro"/>
          <w:sz w:val="22"/>
          <w:szCs w:val="22"/>
        </w:rPr>
        <w:t xml:space="preserve"> the National Equality Data </w:t>
      </w:r>
      <w:r w:rsidR="007F7299" w:rsidRPr="00031B91">
        <w:rPr>
          <w:rFonts w:ascii="Avenir Next LT Pro" w:hAnsi="Avenir Next LT Pro"/>
          <w:sz w:val="22"/>
          <w:szCs w:val="22"/>
        </w:rPr>
        <w:t xml:space="preserve">Strategy </w:t>
      </w:r>
      <w:r w:rsidR="004D7CF1" w:rsidRPr="00031B91">
        <w:rPr>
          <w:rFonts w:ascii="Avenir Next LT Pro" w:hAnsi="Avenir Next LT Pro"/>
          <w:sz w:val="22"/>
          <w:szCs w:val="22"/>
        </w:rPr>
        <w:t>and mandate the</w:t>
      </w:r>
      <w:r w:rsidR="00C2110A" w:rsidRPr="00031B91">
        <w:rPr>
          <w:rFonts w:ascii="Avenir Next LT Pro" w:hAnsi="Avenir Next LT Pro"/>
          <w:sz w:val="22"/>
          <w:szCs w:val="22"/>
        </w:rPr>
        <w:t xml:space="preserve"> </w:t>
      </w:r>
      <w:r w:rsidR="004D7CF1" w:rsidRPr="00031B91">
        <w:rPr>
          <w:rFonts w:ascii="Avenir Next LT Pro" w:hAnsi="Avenir Next LT Pro"/>
          <w:sz w:val="22"/>
          <w:szCs w:val="22"/>
        </w:rPr>
        <w:t xml:space="preserve">collection of disaggregated equality data </w:t>
      </w:r>
      <w:r w:rsidR="00573DD1">
        <w:rPr>
          <w:rFonts w:ascii="Avenir Next LT Pro" w:hAnsi="Avenir Next LT Pro"/>
          <w:sz w:val="22"/>
          <w:szCs w:val="22"/>
        </w:rPr>
        <w:t xml:space="preserve">both </w:t>
      </w:r>
      <w:r w:rsidR="004D7CF1" w:rsidRPr="00031B91">
        <w:rPr>
          <w:rFonts w:ascii="Avenir Next LT Pro" w:hAnsi="Avenir Next LT Pro"/>
          <w:sz w:val="22"/>
          <w:szCs w:val="22"/>
        </w:rPr>
        <w:t>on domestic equality grounds and on grounds</w:t>
      </w:r>
      <w:r w:rsidR="00C2110A" w:rsidRPr="00031B91">
        <w:rPr>
          <w:rFonts w:ascii="Avenir Next LT Pro" w:hAnsi="Avenir Next LT Pro"/>
          <w:sz w:val="22"/>
          <w:szCs w:val="22"/>
        </w:rPr>
        <w:t xml:space="preserve"> </w:t>
      </w:r>
      <w:r w:rsidR="004D7CF1" w:rsidRPr="00031B91">
        <w:rPr>
          <w:rFonts w:ascii="Avenir Next LT Pro" w:hAnsi="Avenir Next LT Pro"/>
          <w:sz w:val="22"/>
          <w:szCs w:val="22"/>
        </w:rPr>
        <w:t>protected under international human rights law</w:t>
      </w:r>
      <w:r w:rsidR="00841FBA" w:rsidRPr="00031B91">
        <w:rPr>
          <w:rFonts w:ascii="Avenir Next LT Pro" w:hAnsi="Avenir Next LT Pro"/>
          <w:sz w:val="22"/>
          <w:szCs w:val="22"/>
        </w:rPr>
        <w:t>, including gender</w:t>
      </w:r>
      <w:r w:rsidR="004D7CF1" w:rsidRPr="00031B91">
        <w:rPr>
          <w:rFonts w:ascii="Avenir Next LT Pro" w:hAnsi="Avenir Next LT Pro"/>
          <w:sz w:val="22"/>
          <w:szCs w:val="22"/>
        </w:rPr>
        <w:t xml:space="preserve">. The collection and publication of disaggregated equality </w:t>
      </w:r>
      <w:r w:rsidR="009E29BE">
        <w:rPr>
          <w:rFonts w:ascii="Avenir Next LT Pro" w:hAnsi="Avenir Next LT Pro"/>
          <w:sz w:val="22"/>
          <w:szCs w:val="22"/>
        </w:rPr>
        <w:t xml:space="preserve">data </w:t>
      </w:r>
      <w:r w:rsidR="004D7CF1" w:rsidRPr="00031B91">
        <w:rPr>
          <w:rFonts w:ascii="Avenir Next LT Pro" w:hAnsi="Avenir Next LT Pro"/>
          <w:sz w:val="22"/>
          <w:szCs w:val="22"/>
        </w:rPr>
        <w:t xml:space="preserve">should allow for </w:t>
      </w:r>
      <w:r w:rsidR="00B300F1">
        <w:rPr>
          <w:rFonts w:ascii="Avenir Next LT Pro" w:hAnsi="Avenir Next LT Pro"/>
          <w:sz w:val="22"/>
          <w:szCs w:val="22"/>
        </w:rPr>
        <w:t xml:space="preserve">the </w:t>
      </w:r>
      <w:r w:rsidR="004D7CF1" w:rsidRPr="00031B91">
        <w:rPr>
          <w:rFonts w:ascii="Avenir Next LT Pro" w:hAnsi="Avenir Next LT Pro"/>
          <w:sz w:val="22"/>
          <w:szCs w:val="22"/>
        </w:rPr>
        <w:t>identif</w:t>
      </w:r>
      <w:r w:rsidR="00977D60">
        <w:rPr>
          <w:rFonts w:ascii="Avenir Next LT Pro" w:hAnsi="Avenir Next LT Pro"/>
          <w:sz w:val="22"/>
          <w:szCs w:val="22"/>
        </w:rPr>
        <w:t>ication</w:t>
      </w:r>
      <w:r w:rsidR="00B300F1">
        <w:rPr>
          <w:rFonts w:ascii="Avenir Next LT Pro" w:hAnsi="Avenir Next LT Pro"/>
          <w:sz w:val="22"/>
          <w:szCs w:val="22"/>
        </w:rPr>
        <w:t xml:space="preserve"> </w:t>
      </w:r>
      <w:r w:rsidR="00B87F30">
        <w:rPr>
          <w:rFonts w:ascii="Avenir Next LT Pro" w:hAnsi="Avenir Next LT Pro"/>
          <w:sz w:val="22"/>
          <w:szCs w:val="22"/>
        </w:rPr>
        <w:t xml:space="preserve">of </w:t>
      </w:r>
      <w:r w:rsidR="00B87F30" w:rsidRPr="00031B91">
        <w:rPr>
          <w:rFonts w:ascii="Avenir Next LT Pro" w:hAnsi="Avenir Next LT Pro"/>
          <w:sz w:val="22"/>
          <w:szCs w:val="22"/>
        </w:rPr>
        <w:t>intersecting</w:t>
      </w:r>
      <w:r w:rsidR="004D7CF1" w:rsidRPr="00031B91">
        <w:rPr>
          <w:rFonts w:ascii="Avenir Next LT Pro" w:hAnsi="Avenir Next LT Pro"/>
          <w:sz w:val="22"/>
          <w:szCs w:val="22"/>
        </w:rPr>
        <w:t xml:space="preserve"> forms of</w:t>
      </w:r>
      <w:r w:rsidR="00480C4E" w:rsidRPr="00031B91">
        <w:rPr>
          <w:rFonts w:ascii="Avenir Next LT Pro" w:hAnsi="Avenir Next LT Pro"/>
          <w:sz w:val="22"/>
          <w:szCs w:val="22"/>
        </w:rPr>
        <w:t xml:space="preserve"> </w:t>
      </w:r>
      <w:r w:rsidR="004D7CF1" w:rsidRPr="00031B91">
        <w:rPr>
          <w:rFonts w:ascii="Avenir Next LT Pro" w:hAnsi="Avenir Next LT Pro"/>
          <w:sz w:val="22"/>
          <w:szCs w:val="22"/>
        </w:rPr>
        <w:t>discrimination</w:t>
      </w:r>
      <w:r w:rsidR="00491F93">
        <w:rPr>
          <w:rFonts w:ascii="Avenir Next LT Pro" w:hAnsi="Avenir Next LT Pro"/>
          <w:sz w:val="22"/>
          <w:szCs w:val="22"/>
        </w:rPr>
        <w:t xml:space="preserve"> (see section on </w:t>
      </w:r>
      <w:r w:rsidR="00CA5F75">
        <w:rPr>
          <w:rFonts w:ascii="Avenir Next LT Pro" w:hAnsi="Avenir Next LT Pro"/>
          <w:sz w:val="22"/>
          <w:szCs w:val="22"/>
        </w:rPr>
        <w:t>n</w:t>
      </w:r>
      <w:r w:rsidR="0035687C">
        <w:rPr>
          <w:rFonts w:ascii="Avenir Next LT Pro" w:hAnsi="Avenir Next LT Pro"/>
          <w:sz w:val="22"/>
          <w:szCs w:val="22"/>
        </w:rPr>
        <w:t>ew</w:t>
      </w:r>
      <w:r w:rsidR="00C65F91">
        <w:rPr>
          <w:rFonts w:ascii="Avenir Next LT Pro" w:hAnsi="Avenir Next LT Pro"/>
          <w:sz w:val="22"/>
          <w:szCs w:val="22"/>
        </w:rPr>
        <w:t xml:space="preserve"> </w:t>
      </w:r>
      <w:r w:rsidR="00C2629D">
        <w:rPr>
          <w:rFonts w:ascii="Avenir Next LT Pro" w:hAnsi="Avenir Next LT Pro"/>
          <w:sz w:val="22"/>
          <w:szCs w:val="22"/>
        </w:rPr>
        <w:t>n</w:t>
      </w:r>
      <w:r w:rsidR="00C65F91">
        <w:rPr>
          <w:rFonts w:ascii="Avenir Next LT Pro" w:hAnsi="Avenir Next LT Pro"/>
          <w:sz w:val="22"/>
          <w:szCs w:val="22"/>
        </w:rPr>
        <w:t xml:space="preserve">ational </w:t>
      </w:r>
      <w:r w:rsidR="00C2629D">
        <w:rPr>
          <w:rFonts w:ascii="Avenir Next LT Pro" w:hAnsi="Avenir Next LT Pro"/>
          <w:sz w:val="22"/>
          <w:szCs w:val="22"/>
        </w:rPr>
        <w:t>s</w:t>
      </w:r>
      <w:r w:rsidR="00C65F91">
        <w:rPr>
          <w:rFonts w:ascii="Avenir Next LT Pro" w:hAnsi="Avenir Next LT Pro"/>
          <w:sz w:val="22"/>
          <w:szCs w:val="22"/>
        </w:rPr>
        <w:t xml:space="preserve">trategy </w:t>
      </w:r>
      <w:r w:rsidR="007A68AB">
        <w:rPr>
          <w:rFonts w:ascii="Avenir Next LT Pro" w:hAnsi="Avenir Next LT Pro"/>
          <w:sz w:val="22"/>
          <w:szCs w:val="22"/>
        </w:rPr>
        <w:t>for</w:t>
      </w:r>
      <w:r w:rsidR="00131ECE">
        <w:rPr>
          <w:rFonts w:ascii="Avenir Next LT Pro" w:hAnsi="Avenir Next LT Pro"/>
          <w:sz w:val="22"/>
          <w:szCs w:val="22"/>
        </w:rPr>
        <w:t xml:space="preserve"> </w:t>
      </w:r>
      <w:r w:rsidR="00C2629D">
        <w:rPr>
          <w:rFonts w:ascii="Avenir Next LT Pro" w:hAnsi="Avenir Next LT Pro"/>
          <w:sz w:val="22"/>
          <w:szCs w:val="22"/>
        </w:rPr>
        <w:t>w</w:t>
      </w:r>
      <w:r w:rsidR="00C65F91">
        <w:rPr>
          <w:rFonts w:ascii="Avenir Next LT Pro" w:hAnsi="Avenir Next LT Pro"/>
          <w:sz w:val="22"/>
          <w:szCs w:val="22"/>
        </w:rPr>
        <w:t xml:space="preserve">omen and </w:t>
      </w:r>
      <w:r w:rsidR="00C2629D">
        <w:rPr>
          <w:rFonts w:ascii="Avenir Next LT Pro" w:hAnsi="Avenir Next LT Pro"/>
          <w:sz w:val="22"/>
          <w:szCs w:val="22"/>
        </w:rPr>
        <w:t>g</w:t>
      </w:r>
      <w:r w:rsidR="00C65F91">
        <w:rPr>
          <w:rFonts w:ascii="Avenir Next LT Pro" w:hAnsi="Avenir Next LT Pro"/>
          <w:sz w:val="22"/>
          <w:szCs w:val="22"/>
        </w:rPr>
        <w:t>irls below).</w:t>
      </w:r>
    </w:p>
    <w:p w14:paraId="4BAFD619" w14:textId="74855863" w:rsidR="006564D1" w:rsidRPr="00EA13CF" w:rsidRDefault="00F17D65" w:rsidP="004605BC">
      <w:pPr>
        <w:pStyle w:val="ListParagraph"/>
        <w:numPr>
          <w:ilvl w:val="0"/>
          <w:numId w:val="2"/>
        </w:numPr>
        <w:spacing w:line="22" w:lineRule="atLeast"/>
        <w:contextualSpacing w:val="0"/>
        <w:jc w:val="both"/>
        <w:rPr>
          <w:rFonts w:ascii="Avenir Next LT Pro" w:hAnsi="Avenir Next LT Pro"/>
          <w:sz w:val="22"/>
          <w:szCs w:val="22"/>
        </w:rPr>
      </w:pPr>
      <w:r w:rsidRPr="00E359AC">
        <w:rPr>
          <w:rFonts w:ascii="Avenir Next LT Pro" w:hAnsi="Avenir Next LT Pro"/>
          <w:sz w:val="22"/>
          <w:szCs w:val="22"/>
        </w:rPr>
        <w:t xml:space="preserve">Include </w:t>
      </w:r>
      <w:r w:rsidR="004D6B42" w:rsidRPr="00E359AC">
        <w:rPr>
          <w:rFonts w:ascii="Avenir Next LT Pro" w:hAnsi="Avenir Next LT Pro"/>
          <w:sz w:val="22"/>
          <w:szCs w:val="22"/>
        </w:rPr>
        <w:t xml:space="preserve">questions on sexual orientation, gender, gender identity and variations of sex characteristics in the </w:t>
      </w:r>
      <w:r w:rsidR="00D0021A" w:rsidRPr="00E359AC">
        <w:rPr>
          <w:rFonts w:ascii="Avenir Next LT Pro" w:hAnsi="Avenir Next LT Pro"/>
          <w:sz w:val="22"/>
          <w:szCs w:val="22"/>
        </w:rPr>
        <w:t xml:space="preserve">2027 </w:t>
      </w:r>
      <w:r w:rsidR="004D6B42" w:rsidRPr="00E359AC">
        <w:rPr>
          <w:rFonts w:ascii="Avenir Next LT Pro" w:hAnsi="Avenir Next LT Pro"/>
          <w:sz w:val="22"/>
          <w:szCs w:val="22"/>
        </w:rPr>
        <w:t>Census to allow for</w:t>
      </w:r>
      <w:r w:rsidR="00303E35" w:rsidRPr="00E359AC">
        <w:rPr>
          <w:rFonts w:ascii="Avenir Next LT Pro" w:hAnsi="Avenir Next LT Pro"/>
          <w:sz w:val="22"/>
          <w:szCs w:val="22"/>
        </w:rPr>
        <w:t xml:space="preserve"> </w:t>
      </w:r>
      <w:r w:rsidR="00E359AC">
        <w:rPr>
          <w:rFonts w:ascii="Avenir Next LT Pro" w:hAnsi="Avenir Next LT Pro"/>
          <w:sz w:val="22"/>
          <w:szCs w:val="22"/>
        </w:rPr>
        <w:t xml:space="preserve">disaggregated </w:t>
      </w:r>
      <w:r w:rsidR="004D6B42" w:rsidRPr="00E359AC">
        <w:rPr>
          <w:rFonts w:ascii="Avenir Next LT Pro" w:hAnsi="Avenir Next LT Pro"/>
          <w:sz w:val="22"/>
          <w:szCs w:val="22"/>
        </w:rPr>
        <w:t>data</w:t>
      </w:r>
      <w:r w:rsidR="00303E35" w:rsidRPr="00E359AC">
        <w:rPr>
          <w:rFonts w:ascii="Avenir Next LT Pro" w:hAnsi="Avenir Next LT Pro"/>
          <w:sz w:val="22"/>
          <w:szCs w:val="22"/>
        </w:rPr>
        <w:t xml:space="preserve"> collection</w:t>
      </w:r>
      <w:r w:rsidR="004D6B42" w:rsidRPr="00E359AC">
        <w:rPr>
          <w:rFonts w:ascii="Avenir Next LT Pro" w:hAnsi="Avenir Next LT Pro"/>
          <w:sz w:val="22"/>
          <w:szCs w:val="22"/>
        </w:rPr>
        <w:t xml:space="preserve"> on the LGBTI+ population, including women and girls.</w:t>
      </w:r>
    </w:p>
    <w:p w14:paraId="06FBCF84" w14:textId="5BACAD0B" w:rsidR="00E52A13" w:rsidRPr="00E52A13" w:rsidRDefault="00E52A13" w:rsidP="004605BC">
      <w:pPr>
        <w:pStyle w:val="Heading2"/>
        <w:keepNext w:val="0"/>
        <w:keepLines w:val="0"/>
        <w:spacing w:before="0" w:after="160" w:line="22" w:lineRule="atLeast"/>
        <w:rPr>
          <w:rFonts w:ascii="Avenir Next LT Pro" w:eastAsiaTheme="minorEastAsia" w:hAnsi="Avenir Next LT Pro" w:cstheme="minorBidi"/>
          <w:b/>
          <w:color w:val="auto"/>
          <w:kern w:val="2"/>
          <w:sz w:val="22"/>
          <w:szCs w:val="22"/>
          <w:lang w:val="en-IE" w:eastAsia="en-US"/>
          <w14:ligatures w14:val="standardContextual"/>
        </w:rPr>
      </w:pPr>
      <w:bookmarkStart w:id="11" w:name="_Toc198308228"/>
      <w:bookmarkStart w:id="12" w:name="_Toc198567108"/>
      <w:r w:rsidRPr="3EA6FFDF">
        <w:rPr>
          <w:rFonts w:ascii="Avenir Next LT Pro" w:eastAsiaTheme="minorEastAsia" w:hAnsi="Avenir Next LT Pro" w:cstheme="minorBidi"/>
          <w:b/>
          <w:color w:val="auto"/>
          <w:kern w:val="2"/>
          <w:sz w:val="22"/>
          <w:szCs w:val="22"/>
          <w:lang w:val="en-IE" w:eastAsia="en-US"/>
          <w14:ligatures w14:val="standardContextual"/>
        </w:rPr>
        <w:t>Covid-19</w:t>
      </w:r>
      <w:r w:rsidR="000E3A97" w:rsidRPr="3EA6FFDF">
        <w:rPr>
          <w:rFonts w:ascii="Avenir Next LT Pro" w:eastAsiaTheme="minorEastAsia" w:hAnsi="Avenir Next LT Pro" w:cstheme="minorBidi"/>
          <w:b/>
          <w:color w:val="auto"/>
          <w:kern w:val="2"/>
          <w:sz w:val="22"/>
          <w:szCs w:val="22"/>
          <w:lang w:val="en-IE" w:eastAsia="en-US"/>
          <w14:ligatures w14:val="standardContextual"/>
        </w:rPr>
        <w:t xml:space="preserve"> </w:t>
      </w:r>
      <w:r w:rsidR="005B02D2" w:rsidRPr="3EA6FFDF">
        <w:rPr>
          <w:rFonts w:ascii="Avenir Next LT Pro" w:eastAsiaTheme="minorEastAsia" w:hAnsi="Avenir Next LT Pro" w:cstheme="minorBidi"/>
          <w:b/>
          <w:color w:val="auto"/>
          <w:kern w:val="2"/>
          <w:sz w:val="22"/>
          <w:szCs w:val="22"/>
          <w:lang w:val="en-IE" w:eastAsia="en-US"/>
          <w14:ligatures w14:val="standardContextual"/>
        </w:rPr>
        <w:t>P</w:t>
      </w:r>
      <w:r w:rsidR="000E3A97" w:rsidRPr="3EA6FFDF">
        <w:rPr>
          <w:rFonts w:ascii="Avenir Next LT Pro" w:eastAsiaTheme="minorEastAsia" w:hAnsi="Avenir Next LT Pro" w:cstheme="minorBidi"/>
          <w:b/>
          <w:color w:val="auto"/>
          <w:kern w:val="2"/>
          <w:sz w:val="22"/>
          <w:szCs w:val="22"/>
          <w:lang w:val="en-IE" w:eastAsia="en-US"/>
          <w14:ligatures w14:val="standardContextual"/>
        </w:rPr>
        <w:t>andemic</w:t>
      </w:r>
      <w:bookmarkEnd w:id="11"/>
      <w:bookmarkEnd w:id="12"/>
    </w:p>
    <w:p w14:paraId="0930D469" w14:textId="150E4104" w:rsidR="00C83288" w:rsidRDefault="006858F5" w:rsidP="004605BC">
      <w:pPr>
        <w:pStyle w:val="ListParagraph"/>
        <w:numPr>
          <w:ilvl w:val="0"/>
          <w:numId w:val="1"/>
        </w:numPr>
        <w:spacing w:line="22" w:lineRule="atLeast"/>
        <w:contextualSpacing w:val="0"/>
        <w:jc w:val="both"/>
        <w:rPr>
          <w:rFonts w:ascii="Avenir Next LT Pro" w:hAnsi="Avenir Next LT Pro"/>
          <w:sz w:val="22"/>
          <w:szCs w:val="22"/>
        </w:rPr>
      </w:pPr>
      <w:r w:rsidRPr="00601683">
        <w:rPr>
          <w:rFonts w:ascii="Avenir Next LT Pro" w:hAnsi="Avenir Next LT Pro"/>
          <w:sz w:val="22"/>
          <w:szCs w:val="22"/>
        </w:rPr>
        <w:t xml:space="preserve">The Covid-19 pandemic and </w:t>
      </w:r>
      <w:r w:rsidR="004A5112">
        <w:rPr>
          <w:rFonts w:ascii="Avenir Next LT Pro" w:hAnsi="Avenir Next LT Pro"/>
          <w:sz w:val="22"/>
          <w:szCs w:val="22"/>
        </w:rPr>
        <w:t xml:space="preserve">the </w:t>
      </w:r>
      <w:r w:rsidRPr="00601683">
        <w:rPr>
          <w:rFonts w:ascii="Avenir Next LT Pro" w:hAnsi="Avenir Next LT Pro"/>
          <w:sz w:val="22"/>
          <w:szCs w:val="22"/>
        </w:rPr>
        <w:t>State</w:t>
      </w:r>
      <w:r w:rsidR="004A5112">
        <w:rPr>
          <w:rFonts w:ascii="Avenir Next LT Pro" w:hAnsi="Avenir Next LT Pro"/>
          <w:sz w:val="22"/>
          <w:szCs w:val="22"/>
        </w:rPr>
        <w:t>’s</w:t>
      </w:r>
      <w:r w:rsidRPr="00601683">
        <w:rPr>
          <w:rFonts w:ascii="Avenir Next LT Pro" w:hAnsi="Avenir Next LT Pro"/>
          <w:sz w:val="22"/>
          <w:szCs w:val="22"/>
        </w:rPr>
        <w:t xml:space="preserve"> response</w:t>
      </w:r>
      <w:r w:rsidR="00D1615A">
        <w:rPr>
          <w:rFonts w:ascii="Avenir Next LT Pro" w:hAnsi="Avenir Next LT Pro"/>
          <w:sz w:val="22"/>
          <w:szCs w:val="22"/>
        </w:rPr>
        <w:t>s</w:t>
      </w:r>
      <w:r w:rsidR="004A5112">
        <w:rPr>
          <w:rFonts w:ascii="Avenir Next LT Pro" w:hAnsi="Avenir Next LT Pro"/>
          <w:sz w:val="22"/>
          <w:szCs w:val="22"/>
        </w:rPr>
        <w:t xml:space="preserve"> to it</w:t>
      </w:r>
      <w:r w:rsidRPr="00601683">
        <w:rPr>
          <w:rFonts w:ascii="Avenir Next LT Pro" w:hAnsi="Avenir Next LT Pro"/>
          <w:sz w:val="22"/>
          <w:szCs w:val="22"/>
        </w:rPr>
        <w:t xml:space="preserve"> did not affect people</w:t>
      </w:r>
      <w:r w:rsidR="00601683" w:rsidRPr="00601683">
        <w:rPr>
          <w:rFonts w:ascii="Avenir Next LT Pro" w:hAnsi="Avenir Next LT Pro"/>
          <w:sz w:val="22"/>
          <w:szCs w:val="22"/>
        </w:rPr>
        <w:t xml:space="preserve"> </w:t>
      </w:r>
      <w:r w:rsidRPr="00601683">
        <w:rPr>
          <w:rFonts w:ascii="Avenir Next LT Pro" w:hAnsi="Avenir Next LT Pro"/>
          <w:sz w:val="22"/>
          <w:szCs w:val="22"/>
        </w:rPr>
        <w:t xml:space="preserve">equally. </w:t>
      </w:r>
      <w:r w:rsidR="00EC7C69" w:rsidRPr="001315BB">
        <w:rPr>
          <w:rFonts w:ascii="Avenir Next LT Pro" w:hAnsi="Avenir Next LT Pro"/>
          <w:sz w:val="22"/>
          <w:szCs w:val="22"/>
        </w:rPr>
        <w:t xml:space="preserve">Its </w:t>
      </w:r>
      <w:r w:rsidR="00954BFD" w:rsidRPr="001315BB">
        <w:rPr>
          <w:rFonts w:ascii="Avenir Next LT Pro" w:hAnsi="Avenir Next LT Pro"/>
          <w:sz w:val="22"/>
          <w:szCs w:val="22"/>
        </w:rPr>
        <w:t xml:space="preserve">disproportionate impact </w:t>
      </w:r>
      <w:r w:rsidR="00EC7C69" w:rsidRPr="001315BB">
        <w:rPr>
          <w:rFonts w:ascii="Avenir Next LT Pro" w:hAnsi="Avenir Next LT Pro"/>
          <w:sz w:val="22"/>
          <w:szCs w:val="22"/>
        </w:rPr>
        <w:t xml:space="preserve">on </w:t>
      </w:r>
      <w:r w:rsidR="00994C5A" w:rsidRPr="001315BB">
        <w:rPr>
          <w:rFonts w:ascii="Avenir Next LT Pro" w:hAnsi="Avenir Next LT Pro"/>
          <w:sz w:val="22"/>
          <w:szCs w:val="22"/>
        </w:rPr>
        <w:t xml:space="preserve">women and girls </w:t>
      </w:r>
      <w:r w:rsidR="00157E76" w:rsidRPr="001315BB">
        <w:rPr>
          <w:rFonts w:ascii="Avenir Next LT Pro" w:hAnsi="Avenir Next LT Pro"/>
          <w:sz w:val="22"/>
          <w:szCs w:val="22"/>
        </w:rPr>
        <w:t xml:space="preserve">- </w:t>
      </w:r>
      <w:r w:rsidR="00992860">
        <w:rPr>
          <w:rFonts w:ascii="Avenir Next LT Pro" w:hAnsi="Avenir Next LT Pro"/>
          <w:sz w:val="22"/>
          <w:szCs w:val="22"/>
        </w:rPr>
        <w:t>recognised</w:t>
      </w:r>
      <w:r w:rsidR="00584EDB" w:rsidRPr="001315BB">
        <w:rPr>
          <w:rFonts w:ascii="Avenir Next LT Pro" w:hAnsi="Avenir Next LT Pro"/>
          <w:sz w:val="22"/>
          <w:szCs w:val="22"/>
        </w:rPr>
        <w:t xml:space="preserve"> </w:t>
      </w:r>
      <w:r w:rsidR="00516A24">
        <w:rPr>
          <w:rFonts w:ascii="Avenir Next LT Pro" w:hAnsi="Avenir Next LT Pro"/>
          <w:sz w:val="22"/>
          <w:szCs w:val="22"/>
        </w:rPr>
        <w:t xml:space="preserve">in the </w:t>
      </w:r>
      <w:r w:rsidR="00100803">
        <w:rPr>
          <w:rFonts w:ascii="Avenir Next LT Pro" w:hAnsi="Avenir Next LT Pro"/>
          <w:sz w:val="22"/>
          <w:szCs w:val="22"/>
        </w:rPr>
        <w:t>State</w:t>
      </w:r>
      <w:r w:rsidR="00954BFD" w:rsidRPr="001315BB" w:rsidDel="00516A24">
        <w:rPr>
          <w:rFonts w:ascii="Avenir Next LT Pro" w:hAnsi="Avenir Next LT Pro"/>
          <w:sz w:val="22"/>
          <w:szCs w:val="22"/>
        </w:rPr>
        <w:t xml:space="preserve"> </w:t>
      </w:r>
      <w:r w:rsidR="00954BFD" w:rsidRPr="001315BB">
        <w:rPr>
          <w:rFonts w:ascii="Avenir Next LT Pro" w:hAnsi="Avenir Next LT Pro"/>
          <w:sz w:val="22"/>
          <w:szCs w:val="22"/>
        </w:rPr>
        <w:t>report</w:t>
      </w:r>
      <w:r w:rsidR="00554F34">
        <w:rPr>
          <w:rStyle w:val="FootnoteReference"/>
          <w:rFonts w:ascii="Avenir Next LT Pro" w:hAnsi="Avenir Next LT Pro"/>
          <w:sz w:val="22"/>
          <w:szCs w:val="22"/>
        </w:rPr>
        <w:footnoteReference w:id="10"/>
      </w:r>
      <w:r w:rsidR="00157E76" w:rsidRPr="001315BB">
        <w:rPr>
          <w:rFonts w:ascii="Avenir Next LT Pro" w:hAnsi="Avenir Next LT Pro"/>
          <w:sz w:val="22"/>
          <w:szCs w:val="22"/>
        </w:rPr>
        <w:t xml:space="preserve"> – </w:t>
      </w:r>
      <w:r w:rsidR="0000205E" w:rsidRPr="001315BB">
        <w:rPr>
          <w:rFonts w:ascii="Avenir Next LT Pro" w:hAnsi="Avenir Next LT Pro"/>
          <w:sz w:val="22"/>
          <w:szCs w:val="22"/>
        </w:rPr>
        <w:t>was highlighted by ICCL in</w:t>
      </w:r>
      <w:r w:rsidR="0000205E">
        <w:rPr>
          <w:rFonts w:ascii="Avenir Next LT Pro" w:hAnsi="Avenir Next LT Pro"/>
          <w:sz w:val="22"/>
          <w:szCs w:val="22"/>
        </w:rPr>
        <w:t xml:space="preserve"> a 2021 report</w:t>
      </w:r>
      <w:r w:rsidR="00A61B59">
        <w:rPr>
          <w:rFonts w:ascii="Avenir Next LT Pro" w:hAnsi="Avenir Next LT Pro"/>
          <w:sz w:val="22"/>
          <w:szCs w:val="22"/>
        </w:rPr>
        <w:t>.</w:t>
      </w:r>
      <w:r w:rsidR="0000205E">
        <w:rPr>
          <w:rStyle w:val="FootnoteReference"/>
          <w:rFonts w:ascii="Avenir Next LT Pro" w:hAnsi="Avenir Next LT Pro"/>
          <w:sz w:val="22"/>
          <w:szCs w:val="22"/>
        </w:rPr>
        <w:footnoteReference w:id="11"/>
      </w:r>
      <w:r w:rsidR="0000205E">
        <w:rPr>
          <w:rFonts w:ascii="Avenir Next LT Pro" w:hAnsi="Avenir Next LT Pro"/>
          <w:sz w:val="22"/>
          <w:szCs w:val="22"/>
        </w:rPr>
        <w:t xml:space="preserve"> </w:t>
      </w:r>
      <w:r w:rsidR="00897BD9">
        <w:rPr>
          <w:rFonts w:ascii="Avenir Next LT Pro" w:hAnsi="Avenir Next LT Pro"/>
          <w:sz w:val="22"/>
          <w:szCs w:val="22"/>
        </w:rPr>
        <w:t xml:space="preserve">Particular issues of concern </w:t>
      </w:r>
      <w:r w:rsidR="003C022E">
        <w:rPr>
          <w:rFonts w:ascii="Avenir Next LT Pro" w:hAnsi="Avenir Next LT Pro"/>
          <w:sz w:val="22"/>
          <w:szCs w:val="22"/>
        </w:rPr>
        <w:t>include</w:t>
      </w:r>
      <w:r w:rsidR="00897BD9">
        <w:rPr>
          <w:rFonts w:ascii="Avenir Next LT Pro" w:hAnsi="Avenir Next LT Pro"/>
          <w:sz w:val="22"/>
          <w:szCs w:val="22"/>
        </w:rPr>
        <w:t xml:space="preserve"> the</w:t>
      </w:r>
      <w:r w:rsidR="00F36783">
        <w:rPr>
          <w:rFonts w:ascii="Avenir Next LT Pro" w:hAnsi="Avenir Next LT Pro"/>
          <w:sz w:val="22"/>
          <w:szCs w:val="22"/>
        </w:rPr>
        <w:t xml:space="preserve"> rise in </w:t>
      </w:r>
      <w:r w:rsidR="00885506">
        <w:rPr>
          <w:rFonts w:ascii="Avenir Next LT Pro" w:hAnsi="Avenir Next LT Pro"/>
          <w:sz w:val="22"/>
          <w:szCs w:val="22"/>
        </w:rPr>
        <w:t xml:space="preserve">domestic violence, </w:t>
      </w:r>
      <w:r w:rsidR="00F36783">
        <w:rPr>
          <w:rFonts w:ascii="Avenir Next LT Pro" w:hAnsi="Avenir Next LT Pro"/>
          <w:sz w:val="22"/>
          <w:szCs w:val="22"/>
        </w:rPr>
        <w:t xml:space="preserve">the </w:t>
      </w:r>
      <w:r w:rsidR="00E71235">
        <w:rPr>
          <w:rFonts w:ascii="Avenir Next LT Pro" w:hAnsi="Avenir Next LT Pro"/>
          <w:sz w:val="22"/>
          <w:szCs w:val="22"/>
        </w:rPr>
        <w:t>disproportionate burden of care responsibilities</w:t>
      </w:r>
      <w:r w:rsidR="00F36783">
        <w:rPr>
          <w:rFonts w:ascii="Avenir Next LT Pro" w:hAnsi="Avenir Next LT Pro"/>
          <w:sz w:val="22"/>
          <w:szCs w:val="22"/>
        </w:rPr>
        <w:t xml:space="preserve"> </w:t>
      </w:r>
      <w:r w:rsidR="00477C76">
        <w:rPr>
          <w:rFonts w:ascii="Avenir Next LT Pro" w:hAnsi="Avenir Next LT Pro"/>
          <w:sz w:val="22"/>
          <w:szCs w:val="22"/>
        </w:rPr>
        <w:t xml:space="preserve">on </w:t>
      </w:r>
      <w:r w:rsidR="00463A39">
        <w:rPr>
          <w:rFonts w:ascii="Avenir Next LT Pro" w:hAnsi="Avenir Next LT Pro"/>
          <w:sz w:val="22"/>
          <w:szCs w:val="22"/>
        </w:rPr>
        <w:t>women</w:t>
      </w:r>
      <w:r w:rsidR="00FE727E">
        <w:rPr>
          <w:rFonts w:ascii="Avenir Next LT Pro" w:hAnsi="Avenir Next LT Pro"/>
          <w:sz w:val="22"/>
          <w:szCs w:val="22"/>
        </w:rPr>
        <w:t xml:space="preserve"> including female</w:t>
      </w:r>
      <w:r w:rsidR="00463A39">
        <w:rPr>
          <w:rFonts w:ascii="Avenir Next LT Pro" w:hAnsi="Avenir Next LT Pro"/>
          <w:sz w:val="22"/>
          <w:szCs w:val="22"/>
        </w:rPr>
        <w:t xml:space="preserve"> healthcare</w:t>
      </w:r>
      <w:r w:rsidR="00364C1E">
        <w:rPr>
          <w:rFonts w:ascii="Avenir Next LT Pro" w:hAnsi="Avenir Next LT Pro"/>
          <w:sz w:val="22"/>
          <w:szCs w:val="22"/>
        </w:rPr>
        <w:t xml:space="preserve"> workers</w:t>
      </w:r>
      <w:r w:rsidR="003F79A6">
        <w:rPr>
          <w:rFonts w:ascii="Avenir Next LT Pro" w:hAnsi="Avenir Next LT Pro"/>
          <w:sz w:val="22"/>
          <w:szCs w:val="22"/>
        </w:rPr>
        <w:t>, unemployment</w:t>
      </w:r>
      <w:r w:rsidR="0000205E">
        <w:rPr>
          <w:rFonts w:ascii="Avenir Next LT Pro" w:hAnsi="Avenir Next LT Pro"/>
          <w:sz w:val="22"/>
          <w:szCs w:val="22"/>
        </w:rPr>
        <w:t xml:space="preserve"> and</w:t>
      </w:r>
      <w:r w:rsidR="00E069FD">
        <w:rPr>
          <w:rFonts w:ascii="Avenir Next LT Pro" w:hAnsi="Avenir Next LT Pro"/>
          <w:sz w:val="22"/>
          <w:szCs w:val="22"/>
        </w:rPr>
        <w:t xml:space="preserve"> </w:t>
      </w:r>
      <w:r w:rsidR="00E77140">
        <w:rPr>
          <w:rFonts w:ascii="Avenir Next LT Pro" w:hAnsi="Avenir Next LT Pro"/>
          <w:sz w:val="22"/>
          <w:szCs w:val="22"/>
        </w:rPr>
        <w:t xml:space="preserve">the </w:t>
      </w:r>
      <w:r w:rsidR="00E069FD">
        <w:rPr>
          <w:rFonts w:ascii="Avenir Next LT Pro" w:hAnsi="Avenir Next LT Pro"/>
          <w:sz w:val="22"/>
          <w:szCs w:val="22"/>
        </w:rPr>
        <w:t>lack of access to</w:t>
      </w:r>
      <w:r w:rsidR="003F79A6">
        <w:rPr>
          <w:rFonts w:ascii="Avenir Next LT Pro" w:hAnsi="Avenir Next LT Pro"/>
          <w:sz w:val="22"/>
          <w:szCs w:val="22"/>
        </w:rPr>
        <w:t xml:space="preserve"> abortion</w:t>
      </w:r>
      <w:r w:rsidR="00E069FD">
        <w:rPr>
          <w:rFonts w:ascii="Avenir Next LT Pro" w:hAnsi="Avenir Next LT Pro"/>
          <w:sz w:val="22"/>
          <w:szCs w:val="22"/>
        </w:rPr>
        <w:t xml:space="preserve"> services</w:t>
      </w:r>
      <w:r w:rsidR="0000205E">
        <w:rPr>
          <w:rFonts w:ascii="Avenir Next LT Pro" w:hAnsi="Avenir Next LT Pro"/>
          <w:sz w:val="22"/>
          <w:szCs w:val="22"/>
        </w:rPr>
        <w:t>.</w:t>
      </w:r>
    </w:p>
    <w:p w14:paraId="233627EE" w14:textId="5B3C14BB" w:rsidR="007E1443" w:rsidRPr="007E1443" w:rsidRDefault="007E1443"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cs="Avenir Next LT Pro"/>
          <w:color w:val="000000"/>
          <w:sz w:val="22"/>
          <w:szCs w:val="22"/>
        </w:rPr>
      </w:pPr>
      <w:r w:rsidRPr="007E1443">
        <w:rPr>
          <w:rFonts w:ascii="Avenir Next LT Pro" w:hAnsi="Avenir Next LT Pro" w:cs="Avenir Next LT Pro"/>
          <w:color w:val="000000"/>
          <w:sz w:val="22"/>
          <w:szCs w:val="22"/>
        </w:rPr>
        <w:t xml:space="preserve">Discussions </w:t>
      </w:r>
      <w:r w:rsidR="00070BEB">
        <w:rPr>
          <w:rFonts w:ascii="Avenir Next LT Pro" w:hAnsi="Avenir Next LT Pro" w:cs="Avenir Next LT Pro"/>
          <w:color w:val="000000"/>
          <w:sz w:val="22"/>
          <w:szCs w:val="22"/>
        </w:rPr>
        <w:t>on</w:t>
      </w:r>
      <w:r w:rsidR="007A68AB">
        <w:rPr>
          <w:rFonts w:ascii="Avenir Next LT Pro" w:hAnsi="Avenir Next LT Pro" w:cs="Avenir Next LT Pro"/>
          <w:color w:val="000000"/>
          <w:sz w:val="22"/>
          <w:szCs w:val="22"/>
        </w:rPr>
        <w:t xml:space="preserve"> </w:t>
      </w:r>
      <w:r w:rsidRPr="007E1443">
        <w:rPr>
          <w:rFonts w:ascii="Avenir Next LT Pro" w:hAnsi="Avenir Next LT Pro" w:cs="Avenir Next LT Pro"/>
          <w:color w:val="000000"/>
          <w:sz w:val="22"/>
          <w:szCs w:val="22"/>
        </w:rPr>
        <w:t>an official review of the State</w:t>
      </w:r>
      <w:r w:rsidR="008A3A79">
        <w:rPr>
          <w:rFonts w:ascii="Avenir Next LT Pro" w:hAnsi="Avenir Next LT Pro" w:cs="Avenir Next LT Pro"/>
          <w:color w:val="000000"/>
          <w:sz w:val="22"/>
          <w:szCs w:val="22"/>
        </w:rPr>
        <w:t>’s</w:t>
      </w:r>
      <w:r w:rsidRPr="007E1443">
        <w:rPr>
          <w:rFonts w:ascii="Avenir Next LT Pro" w:hAnsi="Avenir Next LT Pro" w:cs="Avenir Next LT Pro"/>
          <w:color w:val="000000"/>
          <w:sz w:val="22"/>
          <w:szCs w:val="22"/>
        </w:rPr>
        <w:t xml:space="preserve"> response</w:t>
      </w:r>
      <w:r w:rsidR="00E77140">
        <w:rPr>
          <w:rFonts w:ascii="Avenir Next LT Pro" w:hAnsi="Avenir Next LT Pro" w:cs="Avenir Next LT Pro"/>
          <w:color w:val="000000"/>
          <w:sz w:val="22"/>
          <w:szCs w:val="22"/>
        </w:rPr>
        <w:t>s</w:t>
      </w:r>
      <w:r w:rsidRPr="007E1443">
        <w:rPr>
          <w:rFonts w:ascii="Avenir Next LT Pro" w:hAnsi="Avenir Next LT Pro" w:cs="Avenir Next LT Pro"/>
          <w:color w:val="000000"/>
          <w:sz w:val="22"/>
          <w:szCs w:val="22"/>
        </w:rPr>
        <w:t xml:space="preserve"> to the pandemic were initiated</w:t>
      </w:r>
      <w:r w:rsidR="007D095D">
        <w:rPr>
          <w:rFonts w:ascii="Avenir Next LT Pro" w:hAnsi="Avenir Next LT Pro" w:cs="Avenir Next LT Pro"/>
          <w:color w:val="000000"/>
          <w:sz w:val="13"/>
          <w:szCs w:val="13"/>
        </w:rPr>
        <w:t xml:space="preserve"> </w:t>
      </w:r>
      <w:r w:rsidRPr="007E1443">
        <w:rPr>
          <w:rFonts w:ascii="Avenir Next LT Pro" w:hAnsi="Avenir Next LT Pro" w:cs="Avenir Next LT Pro"/>
          <w:color w:val="000000"/>
          <w:sz w:val="22"/>
          <w:szCs w:val="22"/>
        </w:rPr>
        <w:t>and draft terms of reference for an Independent Pandemic Evaluation Panel were circulated in early 2024</w:t>
      </w:r>
      <w:r w:rsidR="0081053E">
        <w:rPr>
          <w:rFonts w:ascii="Avenir Next LT Pro" w:hAnsi="Avenir Next LT Pro" w:cs="Avenir Next LT Pro"/>
          <w:color w:val="000000"/>
          <w:sz w:val="22"/>
          <w:szCs w:val="22"/>
        </w:rPr>
        <w:t>.</w:t>
      </w:r>
      <w:r w:rsidR="00952EA0">
        <w:rPr>
          <w:rStyle w:val="FootnoteReference"/>
          <w:rFonts w:ascii="Avenir Next LT Pro" w:hAnsi="Avenir Next LT Pro" w:cs="Avenir Next LT Pro"/>
          <w:color w:val="000000"/>
          <w:sz w:val="22"/>
          <w:szCs w:val="22"/>
        </w:rPr>
        <w:footnoteReference w:id="12"/>
      </w:r>
      <w:r w:rsidRPr="007E1443">
        <w:rPr>
          <w:rFonts w:ascii="Avenir Next LT Pro" w:hAnsi="Avenir Next LT Pro" w:cs="Avenir Next LT Pro"/>
          <w:color w:val="000000"/>
          <w:sz w:val="22"/>
          <w:szCs w:val="22"/>
        </w:rPr>
        <w:t xml:space="preserve"> In June 2024 the government committed to holding an inquiry before the next general election</w:t>
      </w:r>
      <w:r w:rsidR="005A7B40">
        <w:rPr>
          <w:rFonts w:ascii="Avenir Next LT Pro" w:hAnsi="Avenir Next LT Pro" w:cs="Avenir Next LT Pro"/>
          <w:color w:val="000000"/>
          <w:sz w:val="22"/>
          <w:szCs w:val="22"/>
        </w:rPr>
        <w:t>.</w:t>
      </w:r>
      <w:r w:rsidR="00E018A2">
        <w:rPr>
          <w:rStyle w:val="FootnoteReference"/>
          <w:rFonts w:ascii="Avenir Next LT Pro" w:hAnsi="Avenir Next LT Pro" w:cs="Avenir Next LT Pro"/>
          <w:color w:val="000000"/>
          <w:sz w:val="22"/>
          <w:szCs w:val="22"/>
        </w:rPr>
        <w:footnoteReference w:id="13"/>
      </w:r>
      <w:r w:rsidRPr="007E1443">
        <w:rPr>
          <w:rFonts w:ascii="Avenir Next LT Pro" w:hAnsi="Avenir Next LT Pro" w:cs="Avenir Next LT Pro"/>
          <w:color w:val="000000"/>
          <w:sz w:val="22"/>
          <w:szCs w:val="22"/>
        </w:rPr>
        <w:t xml:space="preserve"> </w:t>
      </w:r>
      <w:r w:rsidR="005F43ED">
        <w:rPr>
          <w:rFonts w:ascii="Avenir Next LT Pro" w:hAnsi="Avenir Next LT Pro" w:cs="Avenir Next LT Pro"/>
          <w:color w:val="000000"/>
          <w:sz w:val="22"/>
          <w:szCs w:val="22"/>
        </w:rPr>
        <w:t xml:space="preserve">While the election took place in November 2024, </w:t>
      </w:r>
      <w:r w:rsidR="00E3202D">
        <w:rPr>
          <w:rFonts w:ascii="Avenir Next LT Pro" w:hAnsi="Avenir Next LT Pro" w:cs="Avenir Next LT Pro"/>
          <w:color w:val="000000"/>
          <w:sz w:val="22"/>
          <w:szCs w:val="22"/>
        </w:rPr>
        <w:t>as of</w:t>
      </w:r>
      <w:r w:rsidR="001D4C19">
        <w:rPr>
          <w:rFonts w:ascii="Avenir Next LT Pro" w:hAnsi="Avenir Next LT Pro" w:cs="Avenir Next LT Pro"/>
          <w:color w:val="000000"/>
          <w:sz w:val="22"/>
          <w:szCs w:val="22"/>
        </w:rPr>
        <w:t xml:space="preserve"> May 2025 the </w:t>
      </w:r>
      <w:r w:rsidR="00E3202D">
        <w:rPr>
          <w:rFonts w:ascii="Avenir Next LT Pro" w:hAnsi="Avenir Next LT Pro" w:cs="Avenir Next LT Pro"/>
          <w:color w:val="000000"/>
          <w:sz w:val="22"/>
          <w:szCs w:val="22"/>
        </w:rPr>
        <w:t xml:space="preserve">composition of the </w:t>
      </w:r>
      <w:r w:rsidR="00194F7B">
        <w:rPr>
          <w:rFonts w:ascii="Avenir Next LT Pro" w:hAnsi="Avenir Next LT Pro" w:cs="Avenir Next LT Pro"/>
          <w:color w:val="000000"/>
          <w:sz w:val="22"/>
          <w:szCs w:val="22"/>
        </w:rPr>
        <w:t xml:space="preserve">inquiry team </w:t>
      </w:r>
      <w:r w:rsidR="00E3202D">
        <w:rPr>
          <w:rFonts w:ascii="Avenir Next LT Pro" w:hAnsi="Avenir Next LT Pro" w:cs="Avenir Next LT Pro"/>
          <w:color w:val="000000"/>
          <w:sz w:val="22"/>
          <w:szCs w:val="22"/>
        </w:rPr>
        <w:t xml:space="preserve">has yet to be </w:t>
      </w:r>
      <w:r w:rsidR="00194F7B">
        <w:rPr>
          <w:rFonts w:ascii="Avenir Next LT Pro" w:hAnsi="Avenir Next LT Pro" w:cs="Avenir Next LT Pro"/>
          <w:color w:val="000000"/>
          <w:sz w:val="22"/>
          <w:szCs w:val="22"/>
        </w:rPr>
        <w:t>finalised</w:t>
      </w:r>
      <w:r w:rsidR="005F43ED">
        <w:rPr>
          <w:rFonts w:ascii="Avenir Next LT Pro" w:hAnsi="Avenir Next LT Pro" w:cs="Avenir Next LT Pro"/>
          <w:color w:val="000000"/>
          <w:sz w:val="22"/>
          <w:szCs w:val="22"/>
        </w:rPr>
        <w:t xml:space="preserve"> and it is unclear whether </w:t>
      </w:r>
      <w:r w:rsidR="002458D5">
        <w:rPr>
          <w:rFonts w:ascii="Avenir Next LT Pro" w:hAnsi="Avenir Next LT Pro" w:cs="Avenir Next LT Pro"/>
          <w:color w:val="000000"/>
          <w:sz w:val="22"/>
          <w:szCs w:val="22"/>
        </w:rPr>
        <w:t>it</w:t>
      </w:r>
      <w:r w:rsidR="005F43ED">
        <w:rPr>
          <w:rFonts w:ascii="Avenir Next LT Pro" w:hAnsi="Avenir Next LT Pro" w:cs="Avenir Next LT Pro"/>
          <w:color w:val="000000"/>
          <w:sz w:val="22"/>
          <w:szCs w:val="22"/>
        </w:rPr>
        <w:t xml:space="preserve"> will </w:t>
      </w:r>
      <w:r w:rsidR="00F14139">
        <w:rPr>
          <w:rFonts w:ascii="Avenir Next LT Pro" w:hAnsi="Avenir Next LT Pro" w:cs="Avenir Next LT Pro"/>
          <w:color w:val="000000"/>
          <w:sz w:val="22"/>
          <w:szCs w:val="22"/>
        </w:rPr>
        <w:t>include</w:t>
      </w:r>
      <w:r w:rsidR="005F43ED">
        <w:rPr>
          <w:rFonts w:ascii="Avenir Next LT Pro" w:hAnsi="Avenir Next LT Pro" w:cs="Avenir Next LT Pro"/>
          <w:color w:val="000000"/>
          <w:sz w:val="22"/>
          <w:szCs w:val="22"/>
        </w:rPr>
        <w:t xml:space="preserve"> a human rights impact assessment</w:t>
      </w:r>
      <w:r w:rsidR="00F14139">
        <w:rPr>
          <w:rFonts w:ascii="Avenir Next LT Pro" w:hAnsi="Avenir Next LT Pro" w:cs="Avenir Next LT Pro"/>
          <w:color w:val="000000"/>
          <w:sz w:val="22"/>
          <w:szCs w:val="22"/>
        </w:rPr>
        <w:t>.</w:t>
      </w:r>
      <w:r w:rsidR="00194F7B">
        <w:rPr>
          <w:rFonts w:ascii="Avenir Next LT Pro" w:hAnsi="Avenir Next LT Pro" w:cs="Avenir Next LT Pro"/>
          <w:color w:val="000000"/>
          <w:sz w:val="22"/>
          <w:szCs w:val="22"/>
        </w:rPr>
        <w:t xml:space="preserve"> </w:t>
      </w:r>
    </w:p>
    <w:p w14:paraId="34D73227" w14:textId="6DB0873E" w:rsidR="00A45E6F" w:rsidRPr="00835743" w:rsidRDefault="00A45E6F" w:rsidP="004605BC">
      <w:pPr>
        <w:pStyle w:val="ListParagraph"/>
        <w:numPr>
          <w:ilvl w:val="0"/>
          <w:numId w:val="1"/>
        </w:numPr>
        <w:spacing w:line="22" w:lineRule="atLeast"/>
        <w:contextualSpacing w:val="0"/>
        <w:jc w:val="both"/>
        <w:rPr>
          <w:rFonts w:ascii="Avenir Next LT Pro" w:hAnsi="Avenir Next LT Pro"/>
          <w:sz w:val="22"/>
          <w:szCs w:val="22"/>
        </w:rPr>
      </w:pPr>
      <w:r w:rsidRPr="007D095D">
        <w:rPr>
          <w:rFonts w:ascii="Avenir Next LT Pro" w:hAnsi="Avenir Next LT Pro"/>
          <w:b/>
          <w:bCs/>
          <w:sz w:val="22"/>
          <w:szCs w:val="22"/>
        </w:rPr>
        <w:t>The State should</w:t>
      </w:r>
      <w:r w:rsidRPr="00835743">
        <w:rPr>
          <w:rFonts w:ascii="Avenir Next LT Pro" w:hAnsi="Avenir Next LT Pro"/>
          <w:sz w:val="22"/>
          <w:szCs w:val="22"/>
        </w:rPr>
        <w:t>:</w:t>
      </w:r>
    </w:p>
    <w:p w14:paraId="444C7099" w14:textId="466CFCD7" w:rsidR="00FF6F52" w:rsidRDefault="00FF6F52" w:rsidP="004605BC">
      <w:pPr>
        <w:pStyle w:val="ListParagraph"/>
        <w:numPr>
          <w:ilvl w:val="0"/>
          <w:numId w:val="6"/>
        </w:numPr>
        <w:autoSpaceDE w:val="0"/>
        <w:autoSpaceDN w:val="0"/>
        <w:adjustRightInd w:val="0"/>
        <w:spacing w:line="22" w:lineRule="atLeast"/>
        <w:contextualSpacing w:val="0"/>
        <w:jc w:val="both"/>
        <w:rPr>
          <w:rFonts w:ascii="Avenir Next LT Pro" w:hAnsi="Avenir Next LT Pro" w:cs="Avenir Next LT Pro"/>
          <w:color w:val="000000"/>
          <w:sz w:val="22"/>
          <w:szCs w:val="22"/>
        </w:rPr>
      </w:pPr>
      <w:bookmarkStart w:id="13" w:name="_Toc197524961"/>
      <w:bookmarkStart w:id="14" w:name="_Toc197525290"/>
      <w:r w:rsidRPr="00E55264">
        <w:rPr>
          <w:rFonts w:ascii="Avenir Next LT Pro" w:hAnsi="Avenir Next LT Pro" w:cs="Avenir Next LT Pro"/>
          <w:color w:val="000000"/>
          <w:sz w:val="22"/>
          <w:szCs w:val="22"/>
        </w:rPr>
        <w:t xml:space="preserve">Conduct a human rights impact assessment of </w:t>
      </w:r>
      <w:r w:rsidR="00174DBE">
        <w:rPr>
          <w:rFonts w:ascii="Avenir Next LT Pro" w:hAnsi="Avenir Next LT Pro" w:cs="Avenir Next LT Pro"/>
          <w:color w:val="000000"/>
          <w:sz w:val="22"/>
          <w:szCs w:val="22"/>
        </w:rPr>
        <w:t xml:space="preserve">the Covid-19 pandemic and </w:t>
      </w:r>
      <w:r w:rsidR="002458D5">
        <w:rPr>
          <w:rFonts w:ascii="Avenir Next LT Pro" w:hAnsi="Avenir Next LT Pro" w:cs="Avenir Next LT Pro"/>
          <w:color w:val="000000"/>
          <w:sz w:val="22"/>
          <w:szCs w:val="22"/>
        </w:rPr>
        <w:t xml:space="preserve">the </w:t>
      </w:r>
      <w:r w:rsidR="00235FBA">
        <w:rPr>
          <w:rFonts w:ascii="Avenir Next LT Pro" w:hAnsi="Avenir Next LT Pro" w:cs="Avenir Next LT Pro"/>
          <w:color w:val="000000"/>
          <w:sz w:val="22"/>
          <w:szCs w:val="22"/>
        </w:rPr>
        <w:t>S</w:t>
      </w:r>
      <w:r w:rsidR="002458D5">
        <w:rPr>
          <w:rFonts w:ascii="Avenir Next LT Pro" w:hAnsi="Avenir Next LT Pro" w:cs="Avenir Next LT Pro"/>
          <w:color w:val="000000"/>
          <w:sz w:val="22"/>
          <w:szCs w:val="22"/>
        </w:rPr>
        <w:t xml:space="preserve">tate’s responses to </w:t>
      </w:r>
      <w:r w:rsidR="00174DBE">
        <w:rPr>
          <w:rFonts w:ascii="Avenir Next LT Pro" w:hAnsi="Avenir Next LT Pro" w:cs="Avenir Next LT Pro"/>
          <w:color w:val="000000"/>
          <w:sz w:val="22"/>
          <w:szCs w:val="22"/>
        </w:rPr>
        <w:t>it</w:t>
      </w:r>
      <w:r w:rsidRPr="00E55264">
        <w:rPr>
          <w:rFonts w:ascii="Avenir Next LT Pro" w:hAnsi="Avenir Next LT Pro" w:cs="Avenir Next LT Pro"/>
          <w:color w:val="000000"/>
          <w:sz w:val="22"/>
          <w:szCs w:val="22"/>
        </w:rPr>
        <w:t>, including a</w:t>
      </w:r>
      <w:r w:rsidR="00AF7590">
        <w:rPr>
          <w:rFonts w:ascii="Avenir Next LT Pro" w:hAnsi="Avenir Next LT Pro" w:cs="Avenir Next LT Pro"/>
          <w:color w:val="000000"/>
          <w:sz w:val="22"/>
          <w:szCs w:val="22"/>
        </w:rPr>
        <w:t xml:space="preserve"> review</w:t>
      </w:r>
      <w:r w:rsidRPr="00E55264">
        <w:rPr>
          <w:rFonts w:ascii="Avenir Next LT Pro" w:hAnsi="Avenir Next LT Pro" w:cs="Avenir Next LT Pro"/>
          <w:color w:val="000000"/>
          <w:sz w:val="22"/>
          <w:szCs w:val="22"/>
        </w:rPr>
        <w:t xml:space="preserve"> of the extent to which </w:t>
      </w:r>
      <w:r w:rsidR="00B12023">
        <w:rPr>
          <w:rFonts w:ascii="Avenir Next LT Pro" w:hAnsi="Avenir Next LT Pro" w:cs="Avenir Next LT Pro"/>
          <w:color w:val="000000"/>
          <w:sz w:val="22"/>
          <w:szCs w:val="22"/>
        </w:rPr>
        <w:t>the State</w:t>
      </w:r>
      <w:r w:rsidR="00D00B40">
        <w:rPr>
          <w:rFonts w:ascii="Avenir Next LT Pro" w:hAnsi="Avenir Next LT Pro" w:cs="Avenir Next LT Pro"/>
          <w:color w:val="000000"/>
          <w:sz w:val="22"/>
          <w:szCs w:val="22"/>
        </w:rPr>
        <w:t xml:space="preserve"> </w:t>
      </w:r>
      <w:r w:rsidRPr="00E55264">
        <w:rPr>
          <w:rFonts w:ascii="Avenir Next LT Pro" w:hAnsi="Avenir Next LT Pro" w:cs="Avenir Next LT Pro"/>
          <w:color w:val="000000"/>
          <w:sz w:val="22"/>
          <w:szCs w:val="22"/>
        </w:rPr>
        <w:t xml:space="preserve">complied with </w:t>
      </w:r>
      <w:r w:rsidR="00A34C18">
        <w:rPr>
          <w:rFonts w:ascii="Avenir Next LT Pro" w:hAnsi="Avenir Next LT Pro" w:cs="Avenir Next LT Pro"/>
          <w:color w:val="000000"/>
          <w:sz w:val="22"/>
          <w:szCs w:val="22"/>
        </w:rPr>
        <w:t xml:space="preserve">its </w:t>
      </w:r>
      <w:r w:rsidRPr="00E55264">
        <w:rPr>
          <w:rFonts w:ascii="Avenir Next LT Pro" w:hAnsi="Avenir Next LT Pro" w:cs="Avenir Next LT Pro"/>
          <w:color w:val="000000"/>
          <w:sz w:val="22"/>
          <w:szCs w:val="22"/>
        </w:rPr>
        <w:t>human rights obligations</w:t>
      </w:r>
      <w:r w:rsidR="007A6133">
        <w:rPr>
          <w:rFonts w:ascii="Avenir Next LT Pro" w:hAnsi="Avenir Next LT Pro" w:cs="Avenir Next LT Pro"/>
          <w:color w:val="000000"/>
          <w:sz w:val="22"/>
          <w:szCs w:val="22"/>
        </w:rPr>
        <w:t xml:space="preserve"> related to women and girls.</w:t>
      </w:r>
      <w:bookmarkEnd w:id="13"/>
      <w:bookmarkEnd w:id="14"/>
      <w:r w:rsidR="00301647">
        <w:rPr>
          <w:rFonts w:ascii="Avenir Next LT Pro" w:hAnsi="Avenir Next LT Pro" w:cs="Avenir Next LT Pro"/>
          <w:color w:val="000000"/>
          <w:sz w:val="22"/>
          <w:szCs w:val="22"/>
        </w:rPr>
        <w:t xml:space="preserve"> </w:t>
      </w:r>
      <w:r w:rsidR="00456D99">
        <w:rPr>
          <w:rFonts w:ascii="Avenir Next LT Pro" w:hAnsi="Avenir Next LT Pro" w:cs="Avenir Next LT Pro"/>
          <w:color w:val="000000"/>
          <w:sz w:val="22"/>
          <w:szCs w:val="22"/>
        </w:rPr>
        <w:t>Relevant</w:t>
      </w:r>
      <w:r w:rsidR="00301647">
        <w:rPr>
          <w:rFonts w:ascii="Avenir Next LT Pro" w:hAnsi="Avenir Next LT Pro" w:cs="Avenir Next LT Pro"/>
          <w:color w:val="000000"/>
          <w:sz w:val="22"/>
          <w:szCs w:val="22"/>
        </w:rPr>
        <w:t xml:space="preserve"> </w:t>
      </w:r>
      <w:r w:rsidR="006F58DE">
        <w:rPr>
          <w:rFonts w:ascii="Avenir Next LT Pro" w:hAnsi="Avenir Next LT Pro" w:cs="Avenir Next LT Pro"/>
          <w:color w:val="000000"/>
          <w:sz w:val="22"/>
          <w:szCs w:val="22"/>
        </w:rPr>
        <w:t xml:space="preserve">hearings </w:t>
      </w:r>
      <w:r w:rsidRPr="00E55264">
        <w:rPr>
          <w:rFonts w:ascii="Avenir Next LT Pro" w:hAnsi="Avenir Next LT Pro" w:cs="Avenir Next LT Pro"/>
          <w:color w:val="000000"/>
          <w:sz w:val="22"/>
          <w:szCs w:val="22"/>
        </w:rPr>
        <w:t>should</w:t>
      </w:r>
      <w:r w:rsidR="00730A89">
        <w:rPr>
          <w:rFonts w:ascii="Avenir Next LT Pro" w:hAnsi="Avenir Next LT Pro" w:cs="Avenir Next LT Pro"/>
          <w:color w:val="000000"/>
          <w:sz w:val="22"/>
          <w:szCs w:val="22"/>
        </w:rPr>
        <w:t xml:space="preserve"> be public</w:t>
      </w:r>
      <w:r w:rsidR="00E9146C">
        <w:rPr>
          <w:rFonts w:ascii="Avenir Next LT Pro" w:hAnsi="Avenir Next LT Pro" w:cs="Avenir Next LT Pro"/>
          <w:color w:val="000000"/>
          <w:sz w:val="22"/>
          <w:szCs w:val="22"/>
        </w:rPr>
        <w:t xml:space="preserve"> and</w:t>
      </w:r>
      <w:r w:rsidR="00730A89">
        <w:rPr>
          <w:rFonts w:ascii="Avenir Next LT Pro" w:hAnsi="Avenir Next LT Pro" w:cs="Avenir Next LT Pro"/>
          <w:color w:val="000000"/>
          <w:sz w:val="22"/>
          <w:szCs w:val="22"/>
        </w:rPr>
        <w:t xml:space="preserve"> </w:t>
      </w:r>
      <w:r w:rsidRPr="00E55264">
        <w:rPr>
          <w:rFonts w:ascii="Avenir Next LT Pro" w:hAnsi="Avenir Next LT Pro" w:cs="Avenir Next LT Pro"/>
          <w:color w:val="000000"/>
          <w:sz w:val="22"/>
          <w:szCs w:val="22"/>
        </w:rPr>
        <w:t xml:space="preserve">focus on </w:t>
      </w:r>
      <w:r w:rsidR="00BF1B11">
        <w:rPr>
          <w:rFonts w:ascii="Avenir Next LT Pro" w:hAnsi="Avenir Next LT Pro" w:cs="Avenir Next LT Pro"/>
          <w:color w:val="000000"/>
          <w:sz w:val="22"/>
          <w:szCs w:val="22"/>
        </w:rPr>
        <w:t>transparency, accountability and</w:t>
      </w:r>
      <w:r w:rsidRPr="00E55264">
        <w:rPr>
          <w:rFonts w:ascii="Avenir Next LT Pro" w:hAnsi="Avenir Next LT Pro" w:cs="Avenir Next LT Pro"/>
          <w:color w:val="000000"/>
          <w:sz w:val="22"/>
          <w:szCs w:val="22"/>
        </w:rPr>
        <w:t xml:space="preserve"> learning</w:t>
      </w:r>
      <w:r w:rsidR="002E03D9" w:rsidRPr="00E55264">
        <w:rPr>
          <w:rFonts w:ascii="Avenir Next LT Pro" w:hAnsi="Avenir Next LT Pro" w:cs="Avenir Next LT Pro"/>
          <w:color w:val="000000"/>
          <w:sz w:val="22"/>
          <w:szCs w:val="22"/>
        </w:rPr>
        <w:t>.</w:t>
      </w:r>
    </w:p>
    <w:p w14:paraId="4FB04D2F" w14:textId="4DA455B2" w:rsidR="00F13A6D" w:rsidRPr="00065193" w:rsidRDefault="00BA0B03" w:rsidP="00065193">
      <w:pPr>
        <w:pStyle w:val="Heading1"/>
        <w:keepNext w:val="0"/>
        <w:keepLines w:val="0"/>
        <w:spacing w:before="0" w:after="160" w:line="22" w:lineRule="atLeast"/>
        <w:jc w:val="both"/>
        <w:rPr>
          <w:rFonts w:ascii="Avenir Next LT Pro" w:eastAsiaTheme="minorEastAsia" w:hAnsi="Avenir Next LT Pro" w:cstheme="minorBidi"/>
          <w:b/>
          <w:color w:val="auto"/>
          <w:kern w:val="2"/>
          <w:sz w:val="24"/>
          <w:szCs w:val="24"/>
          <w:lang w:val="en-IE" w:eastAsia="en-US"/>
          <w14:ligatures w14:val="standardContextual"/>
        </w:rPr>
      </w:pPr>
      <w:bookmarkStart w:id="15" w:name="_Toc198567109"/>
      <w:bookmarkStart w:id="16" w:name="_Toc198308229"/>
      <w:r w:rsidRPr="00065193">
        <w:rPr>
          <w:rFonts w:ascii="Avenir Next LT Pro" w:eastAsiaTheme="minorEastAsia" w:hAnsi="Avenir Next LT Pro" w:cstheme="minorBidi"/>
          <w:b/>
          <w:color w:val="auto"/>
          <w:kern w:val="2"/>
          <w:sz w:val="24"/>
          <w:szCs w:val="24"/>
          <w:lang w:val="en-IE" w:eastAsia="en-US"/>
          <w14:ligatures w14:val="standardContextual"/>
        </w:rPr>
        <w:t>ARTICLE</w:t>
      </w:r>
      <w:r w:rsidR="006247C5" w:rsidRPr="00065193">
        <w:rPr>
          <w:rFonts w:ascii="Avenir Next LT Pro" w:eastAsiaTheme="minorEastAsia" w:hAnsi="Avenir Next LT Pro" w:cstheme="minorBidi"/>
          <w:b/>
          <w:color w:val="auto"/>
          <w:kern w:val="2"/>
          <w:sz w:val="24"/>
          <w:szCs w:val="24"/>
          <w:lang w:val="en-IE" w:eastAsia="en-US"/>
          <w14:ligatures w14:val="standardContextual"/>
        </w:rPr>
        <w:t>S</w:t>
      </w:r>
      <w:r w:rsidRPr="00065193">
        <w:rPr>
          <w:rFonts w:ascii="Avenir Next LT Pro" w:eastAsiaTheme="minorEastAsia" w:hAnsi="Avenir Next LT Pro" w:cstheme="minorBidi"/>
          <w:b/>
          <w:color w:val="auto"/>
          <w:kern w:val="2"/>
          <w:sz w:val="24"/>
          <w:szCs w:val="24"/>
          <w:lang w:val="en-IE" w:eastAsia="en-US"/>
          <w14:ligatures w14:val="standardContextual"/>
        </w:rPr>
        <w:t xml:space="preserve"> 2 </w:t>
      </w:r>
      <w:r w:rsidR="006247C5" w:rsidRPr="00065193">
        <w:rPr>
          <w:rFonts w:ascii="Avenir Next LT Pro" w:eastAsiaTheme="minorEastAsia" w:hAnsi="Avenir Next LT Pro" w:cstheme="minorBidi"/>
          <w:b/>
          <w:color w:val="auto"/>
          <w:kern w:val="2"/>
          <w:sz w:val="24"/>
          <w:szCs w:val="24"/>
          <w:lang w:val="en-IE" w:eastAsia="en-US"/>
          <w14:ligatures w14:val="standardContextual"/>
        </w:rPr>
        <w:t>AND 3</w:t>
      </w:r>
      <w:r w:rsidRPr="00065193">
        <w:rPr>
          <w:rFonts w:ascii="Avenir Next LT Pro" w:eastAsiaTheme="minorEastAsia" w:hAnsi="Avenir Next LT Pro" w:cstheme="minorBidi"/>
          <w:b/>
          <w:color w:val="auto"/>
          <w:kern w:val="2"/>
          <w:sz w:val="24"/>
          <w:szCs w:val="24"/>
          <w:lang w:val="en-IE" w:eastAsia="en-US"/>
          <w14:ligatures w14:val="standardContextual"/>
        </w:rPr>
        <w:t xml:space="preserve"> </w:t>
      </w:r>
      <w:r w:rsidR="00340031" w:rsidRPr="00065193">
        <w:rPr>
          <w:rFonts w:ascii="Avenir Next LT Pro" w:eastAsiaTheme="minorEastAsia" w:hAnsi="Avenir Next LT Pro" w:cstheme="minorBidi"/>
          <w:b/>
          <w:color w:val="auto"/>
          <w:kern w:val="2"/>
          <w:sz w:val="24"/>
          <w:szCs w:val="24"/>
          <w:lang w:val="en-IE" w:eastAsia="en-US"/>
          <w14:ligatures w14:val="standardContextual"/>
        </w:rPr>
        <w:t>–</w:t>
      </w:r>
      <w:r w:rsidRPr="00065193">
        <w:rPr>
          <w:rFonts w:ascii="Avenir Next LT Pro" w:eastAsiaTheme="minorEastAsia" w:hAnsi="Avenir Next LT Pro" w:cstheme="minorBidi"/>
          <w:b/>
          <w:color w:val="auto"/>
          <w:kern w:val="2"/>
          <w:sz w:val="24"/>
          <w:szCs w:val="24"/>
          <w:lang w:val="en-IE" w:eastAsia="en-US"/>
          <w14:ligatures w14:val="standardContextual"/>
        </w:rPr>
        <w:t xml:space="preserve"> </w:t>
      </w:r>
      <w:r w:rsidR="00340031" w:rsidRPr="00065193">
        <w:rPr>
          <w:rFonts w:ascii="Avenir Next LT Pro" w:eastAsiaTheme="minorEastAsia" w:hAnsi="Avenir Next LT Pro" w:cstheme="minorBidi"/>
          <w:b/>
          <w:color w:val="auto"/>
          <w:kern w:val="2"/>
          <w:sz w:val="24"/>
          <w:szCs w:val="24"/>
          <w:lang w:val="en-IE" w:eastAsia="en-US"/>
          <w14:ligatures w14:val="standardContextual"/>
        </w:rPr>
        <w:t xml:space="preserve">POLICY MEASURES </w:t>
      </w:r>
      <w:r w:rsidR="00CE76D5" w:rsidRPr="00065193">
        <w:rPr>
          <w:rFonts w:ascii="Avenir Next LT Pro" w:eastAsiaTheme="minorEastAsia" w:hAnsi="Avenir Next LT Pro" w:cstheme="minorBidi"/>
          <w:b/>
          <w:color w:val="auto"/>
          <w:kern w:val="2"/>
          <w:sz w:val="24"/>
          <w:szCs w:val="24"/>
          <w:lang w:val="en-IE" w:eastAsia="en-US"/>
          <w14:ligatures w14:val="standardContextual"/>
        </w:rPr>
        <w:t>AND</w:t>
      </w:r>
      <w:r w:rsidR="00217C06" w:rsidRPr="00065193">
        <w:rPr>
          <w:rFonts w:ascii="Avenir Next LT Pro" w:eastAsiaTheme="minorEastAsia" w:hAnsi="Avenir Next LT Pro" w:cstheme="minorBidi"/>
          <w:b/>
          <w:color w:val="auto"/>
          <w:kern w:val="2"/>
          <w:sz w:val="24"/>
          <w:szCs w:val="24"/>
          <w:lang w:val="en-IE" w:eastAsia="en-US"/>
          <w14:ligatures w14:val="standardContextual"/>
        </w:rPr>
        <w:t xml:space="preserve"> EQUALITY</w:t>
      </w:r>
      <w:bookmarkEnd w:id="15"/>
      <w:r w:rsidR="00217C06" w:rsidRPr="00065193">
        <w:rPr>
          <w:rFonts w:ascii="Avenir Next LT Pro" w:eastAsiaTheme="minorEastAsia" w:hAnsi="Avenir Next LT Pro" w:cstheme="minorBidi"/>
          <w:b/>
          <w:color w:val="auto"/>
          <w:kern w:val="2"/>
          <w:sz w:val="24"/>
          <w:szCs w:val="24"/>
          <w:lang w:val="en-IE" w:eastAsia="en-US"/>
          <w14:ligatures w14:val="standardContextual"/>
        </w:rPr>
        <w:t xml:space="preserve"> </w:t>
      </w:r>
      <w:bookmarkEnd w:id="16"/>
    </w:p>
    <w:p w14:paraId="3A5B292D" w14:textId="3B9CB8D3" w:rsidR="00EA5F36" w:rsidRPr="002F0BA6" w:rsidRDefault="00EA5F36" w:rsidP="004605BC">
      <w:pPr>
        <w:pStyle w:val="Heading2"/>
        <w:keepNext w:val="0"/>
        <w:keepLines w:val="0"/>
        <w:spacing w:before="0" w:after="160" w:line="22" w:lineRule="atLeast"/>
        <w:rPr>
          <w:rFonts w:ascii="Avenir Next LT Pro" w:eastAsiaTheme="minorEastAsia" w:hAnsi="Avenir Next LT Pro"/>
          <w:b/>
          <w:sz w:val="22"/>
          <w:szCs w:val="22"/>
        </w:rPr>
      </w:pPr>
      <w:bookmarkStart w:id="17" w:name="_Toc198308230"/>
      <w:bookmarkStart w:id="18" w:name="_Toc198567110"/>
      <w:r w:rsidRPr="002F0BA6">
        <w:rPr>
          <w:rFonts w:ascii="Avenir Next LT Pro" w:eastAsiaTheme="minorEastAsia" w:hAnsi="Avenir Next LT Pro" w:cstheme="minorBidi"/>
          <w:b/>
          <w:color w:val="auto"/>
          <w:kern w:val="2"/>
          <w:sz w:val="22"/>
          <w:szCs w:val="22"/>
          <w:lang w:val="en-IE" w:eastAsia="en-US"/>
          <w14:ligatures w14:val="standardContextual"/>
        </w:rPr>
        <w:t>Equality Legislation</w:t>
      </w:r>
      <w:bookmarkEnd w:id="17"/>
      <w:bookmarkEnd w:id="18"/>
    </w:p>
    <w:p w14:paraId="61A57046" w14:textId="4A96962F" w:rsidR="0010330C" w:rsidRPr="004605BC" w:rsidRDefault="008A6E52" w:rsidP="004605BC">
      <w:pPr>
        <w:pStyle w:val="ListParagraph"/>
        <w:numPr>
          <w:ilvl w:val="0"/>
          <w:numId w:val="1"/>
        </w:numPr>
        <w:spacing w:line="22" w:lineRule="atLeast"/>
        <w:contextualSpacing w:val="0"/>
        <w:jc w:val="both"/>
        <w:rPr>
          <w:rFonts w:ascii="Avenir Next LT Pro" w:hAnsi="Avenir Next LT Pro"/>
          <w:b/>
          <w:bCs/>
          <w:sz w:val="22"/>
          <w:szCs w:val="22"/>
        </w:rPr>
      </w:pPr>
      <w:r>
        <w:rPr>
          <w:rFonts w:ascii="Avenir Next LT Pro" w:hAnsi="Avenir Next LT Pro"/>
          <w:sz w:val="22"/>
          <w:szCs w:val="22"/>
        </w:rPr>
        <w:t xml:space="preserve">The State’s </w:t>
      </w:r>
      <w:r w:rsidR="009C3C59">
        <w:rPr>
          <w:rFonts w:ascii="Avenir Next LT Pro" w:hAnsi="Avenir Next LT Pro"/>
          <w:sz w:val="22"/>
          <w:szCs w:val="22"/>
        </w:rPr>
        <w:t xml:space="preserve">review </w:t>
      </w:r>
      <w:r w:rsidR="007D12EE">
        <w:rPr>
          <w:rFonts w:ascii="Avenir Next LT Pro" w:hAnsi="Avenir Next LT Pro"/>
          <w:sz w:val="22"/>
          <w:szCs w:val="22"/>
        </w:rPr>
        <w:t xml:space="preserve">of </w:t>
      </w:r>
      <w:r w:rsidR="00EA5F36" w:rsidRPr="00637561">
        <w:rPr>
          <w:rFonts w:ascii="Avenir Next LT Pro" w:hAnsi="Avenir Next LT Pro"/>
          <w:sz w:val="22"/>
          <w:szCs w:val="22"/>
        </w:rPr>
        <w:t>the Equal Status Acts and Employment Equality Acts (</w:t>
      </w:r>
      <w:r w:rsidR="007751FF">
        <w:rPr>
          <w:rFonts w:ascii="Avenir Next LT Pro" w:hAnsi="Avenir Next LT Pro"/>
          <w:sz w:val="22"/>
          <w:szCs w:val="22"/>
        </w:rPr>
        <w:t>“</w:t>
      </w:r>
      <w:r w:rsidR="00EA5F36" w:rsidRPr="00637561">
        <w:rPr>
          <w:rFonts w:ascii="Avenir Next LT Pro" w:hAnsi="Avenir Next LT Pro"/>
          <w:sz w:val="22"/>
          <w:szCs w:val="22"/>
        </w:rPr>
        <w:t>the Equality Acts</w:t>
      </w:r>
      <w:r w:rsidR="006825D5">
        <w:rPr>
          <w:rFonts w:ascii="Avenir Next LT Pro" w:hAnsi="Avenir Next LT Pro"/>
          <w:sz w:val="22"/>
          <w:szCs w:val="22"/>
        </w:rPr>
        <w:t>”</w:t>
      </w:r>
      <w:r w:rsidR="00EA5F36" w:rsidRPr="00637561">
        <w:rPr>
          <w:rFonts w:ascii="Avenir Next LT Pro" w:hAnsi="Avenir Next LT Pro"/>
          <w:sz w:val="22"/>
          <w:szCs w:val="22"/>
        </w:rPr>
        <w:t>)</w:t>
      </w:r>
      <w:r w:rsidR="007D12EE">
        <w:rPr>
          <w:rFonts w:ascii="Avenir Next LT Pro" w:hAnsi="Avenir Next LT Pro"/>
          <w:sz w:val="22"/>
          <w:szCs w:val="22"/>
        </w:rPr>
        <w:t xml:space="preserve"> is long overdue</w:t>
      </w:r>
      <w:r w:rsidR="00EA5F36" w:rsidRPr="00637561">
        <w:rPr>
          <w:rFonts w:ascii="Avenir Next LT Pro" w:hAnsi="Avenir Next LT Pro"/>
          <w:sz w:val="22"/>
          <w:szCs w:val="22"/>
        </w:rPr>
        <w:t xml:space="preserve">. </w:t>
      </w:r>
      <w:r w:rsidR="0010330C">
        <w:rPr>
          <w:rFonts w:ascii="Avenir Next LT Pro" w:hAnsi="Avenir Next LT Pro"/>
          <w:sz w:val="22"/>
          <w:szCs w:val="22"/>
        </w:rPr>
        <w:t xml:space="preserve">In </w:t>
      </w:r>
      <w:r w:rsidR="0010330C" w:rsidRPr="00BE494B">
        <w:rPr>
          <w:rFonts w:ascii="Avenir Next LT Pro" w:hAnsi="Avenir Next LT Pro"/>
          <w:sz w:val="22"/>
          <w:szCs w:val="22"/>
        </w:rPr>
        <w:t xml:space="preserve">its 2024 examination of Ireland, </w:t>
      </w:r>
      <w:r w:rsidR="0010330C">
        <w:rPr>
          <w:rFonts w:ascii="Avenir Next LT Pro" w:hAnsi="Avenir Next LT Pro"/>
          <w:sz w:val="22"/>
          <w:szCs w:val="22"/>
        </w:rPr>
        <w:t>the United Nations Committee on Economic, Social and Cultural Rights</w:t>
      </w:r>
      <w:r w:rsidR="0010330C" w:rsidRPr="009830C6">
        <w:rPr>
          <w:rFonts w:ascii="Avenir Next LT Pro" w:hAnsi="Avenir Next LT Pro"/>
          <w:sz w:val="22"/>
          <w:szCs w:val="22"/>
        </w:rPr>
        <w:t xml:space="preserve"> expressed</w:t>
      </w:r>
      <w:r w:rsidR="0010330C" w:rsidRPr="009830C6">
        <w:rPr>
          <w:rFonts w:ascii="Avenir Next LT Pro" w:hAnsi="Avenir Next LT Pro" w:cs="Avenir Next LT Pro"/>
          <w:color w:val="000000"/>
          <w:sz w:val="22"/>
          <w:szCs w:val="22"/>
        </w:rPr>
        <w:t xml:space="preserve"> concern in relation to the “</w:t>
      </w:r>
      <w:r w:rsidR="0010330C" w:rsidRPr="009830C6">
        <w:rPr>
          <w:rFonts w:ascii="Avenir Next LT Pro" w:hAnsi="Avenir Next LT Pro" w:cs="Avenir Next LT Pro"/>
          <w:i/>
          <w:iCs/>
          <w:color w:val="000000"/>
          <w:sz w:val="22"/>
          <w:szCs w:val="22"/>
        </w:rPr>
        <w:t>continued absence of comprehensive anti-discrimination legislation”</w:t>
      </w:r>
      <w:r w:rsidR="0010330C" w:rsidRPr="009830C6">
        <w:rPr>
          <w:rFonts w:ascii="Avenir Next LT Pro" w:hAnsi="Avenir Next LT Pro" w:cs="Avenir Next LT Pro"/>
          <w:color w:val="000000"/>
          <w:sz w:val="22"/>
          <w:szCs w:val="22"/>
        </w:rPr>
        <w:t>, making a series of recommendations on necessary legislative changes.</w:t>
      </w:r>
      <w:r w:rsidR="0010330C">
        <w:rPr>
          <w:rStyle w:val="FootnoteReference"/>
          <w:rFonts w:ascii="Avenir Next LT Pro" w:hAnsi="Avenir Next LT Pro" w:cs="Avenir Next LT Pro"/>
          <w:color w:val="000000"/>
          <w:sz w:val="22"/>
          <w:szCs w:val="22"/>
        </w:rPr>
        <w:footnoteReference w:id="14"/>
      </w:r>
      <w:r w:rsidR="0010330C" w:rsidRPr="009830C6">
        <w:rPr>
          <w:rFonts w:ascii="Avenir Next LT Pro" w:hAnsi="Avenir Next LT Pro" w:cs="Avenir Next LT Pro"/>
          <w:color w:val="000000"/>
          <w:sz w:val="22"/>
          <w:szCs w:val="22"/>
        </w:rPr>
        <w:t xml:space="preserve"> </w:t>
      </w:r>
    </w:p>
    <w:p w14:paraId="0611AF4C" w14:textId="4E735200" w:rsidR="00637561" w:rsidRPr="00637561" w:rsidRDefault="00EA5F36" w:rsidP="004605BC">
      <w:pPr>
        <w:pStyle w:val="ListParagraph"/>
        <w:numPr>
          <w:ilvl w:val="0"/>
          <w:numId w:val="1"/>
        </w:numPr>
        <w:spacing w:line="22" w:lineRule="atLeast"/>
        <w:contextualSpacing w:val="0"/>
        <w:jc w:val="both"/>
        <w:rPr>
          <w:rFonts w:ascii="Avenir Next LT Pro" w:hAnsi="Avenir Next LT Pro"/>
          <w:b/>
          <w:bCs/>
          <w:sz w:val="22"/>
          <w:szCs w:val="22"/>
        </w:rPr>
      </w:pPr>
      <w:r w:rsidRPr="00637561">
        <w:rPr>
          <w:rFonts w:ascii="Avenir Next LT Pro" w:hAnsi="Avenir Next LT Pro"/>
          <w:sz w:val="22"/>
          <w:szCs w:val="22"/>
        </w:rPr>
        <w:t xml:space="preserve">While a report on submissions to </w:t>
      </w:r>
      <w:r w:rsidR="00057908">
        <w:rPr>
          <w:rFonts w:ascii="Avenir Next LT Pro" w:hAnsi="Avenir Next LT Pro"/>
          <w:sz w:val="22"/>
          <w:szCs w:val="22"/>
        </w:rPr>
        <w:t>a</w:t>
      </w:r>
      <w:r w:rsidRPr="00637561">
        <w:rPr>
          <w:rFonts w:ascii="Avenir Next LT Pro" w:hAnsi="Avenir Next LT Pro"/>
          <w:sz w:val="22"/>
          <w:szCs w:val="22"/>
        </w:rPr>
        <w:t xml:space="preserve"> public consultation </w:t>
      </w:r>
      <w:r w:rsidR="00496CF2">
        <w:rPr>
          <w:rFonts w:ascii="Avenir Next LT Pro" w:hAnsi="Avenir Next LT Pro"/>
          <w:sz w:val="22"/>
          <w:szCs w:val="22"/>
        </w:rPr>
        <w:t xml:space="preserve">on the </w:t>
      </w:r>
      <w:r w:rsidR="00114693">
        <w:rPr>
          <w:rFonts w:ascii="Avenir Next LT Pro" w:hAnsi="Avenir Next LT Pro"/>
          <w:sz w:val="22"/>
          <w:szCs w:val="22"/>
        </w:rPr>
        <w:t>Equality Acts</w:t>
      </w:r>
      <w:r w:rsidRPr="00637561">
        <w:rPr>
          <w:rFonts w:ascii="Avenir Next LT Pro" w:hAnsi="Avenir Next LT Pro"/>
          <w:sz w:val="22"/>
          <w:szCs w:val="22"/>
        </w:rPr>
        <w:t xml:space="preserve"> was published in 2023</w:t>
      </w:r>
      <w:r>
        <w:rPr>
          <w:rStyle w:val="FootnoteReference"/>
          <w:rFonts w:ascii="Avenir Next LT Pro" w:hAnsi="Avenir Next LT Pro"/>
          <w:sz w:val="22"/>
          <w:szCs w:val="22"/>
        </w:rPr>
        <w:footnoteReference w:id="15"/>
      </w:r>
      <w:r w:rsidRPr="00637561">
        <w:rPr>
          <w:rFonts w:ascii="Avenir Next LT Pro" w:hAnsi="Avenir Next LT Pro"/>
          <w:sz w:val="22"/>
          <w:szCs w:val="22"/>
        </w:rPr>
        <w:t xml:space="preserve"> - two years after the launch of the consultation – there are ongoing delays in bringing forward proposals on legislative change and there is no clear timeframe for reform</w:t>
      </w:r>
      <w:r w:rsidR="008D63ED" w:rsidRPr="00637561">
        <w:rPr>
          <w:rFonts w:ascii="Avenir Next LT Pro" w:hAnsi="Avenir Next LT Pro"/>
          <w:sz w:val="22"/>
          <w:szCs w:val="22"/>
        </w:rPr>
        <w:t>s</w:t>
      </w:r>
      <w:r w:rsidRPr="00637561">
        <w:rPr>
          <w:rFonts w:ascii="Avenir Next LT Pro" w:hAnsi="Avenir Next LT Pro"/>
          <w:sz w:val="22"/>
          <w:szCs w:val="22"/>
        </w:rPr>
        <w:t>. The structure</w:t>
      </w:r>
      <w:r w:rsidRPr="00637561" w:rsidDel="002419BA">
        <w:rPr>
          <w:rFonts w:ascii="Avenir Next LT Pro" w:hAnsi="Avenir Next LT Pro"/>
          <w:sz w:val="22"/>
          <w:szCs w:val="22"/>
        </w:rPr>
        <w:t xml:space="preserve"> </w:t>
      </w:r>
      <w:r w:rsidRPr="00637561">
        <w:rPr>
          <w:rFonts w:ascii="Avenir Next LT Pro" w:hAnsi="Avenir Next LT Pro"/>
          <w:sz w:val="22"/>
          <w:szCs w:val="22"/>
        </w:rPr>
        <w:t>of the Equality (Miscellaneous Provisions) Bill 2024 was published in January 2025</w:t>
      </w:r>
      <w:r w:rsidR="00DB19A0">
        <w:rPr>
          <w:rFonts w:ascii="Avenir Next LT Pro" w:hAnsi="Avenir Next LT Pro"/>
          <w:sz w:val="22"/>
          <w:szCs w:val="22"/>
        </w:rPr>
        <w:t xml:space="preserve"> but there is no </w:t>
      </w:r>
      <w:r w:rsidR="00B945F7">
        <w:rPr>
          <w:rFonts w:ascii="Avenir Next LT Pro" w:hAnsi="Avenir Next LT Pro"/>
          <w:sz w:val="22"/>
          <w:szCs w:val="22"/>
        </w:rPr>
        <w:t>clear</w:t>
      </w:r>
      <w:r w:rsidR="00DB19A0">
        <w:rPr>
          <w:rFonts w:ascii="Avenir Next LT Pro" w:hAnsi="Avenir Next LT Pro"/>
          <w:sz w:val="22"/>
          <w:szCs w:val="22"/>
        </w:rPr>
        <w:t xml:space="preserve"> timeframe for </w:t>
      </w:r>
      <w:r w:rsidR="002350F2">
        <w:rPr>
          <w:rFonts w:ascii="Avenir Next LT Pro" w:hAnsi="Avenir Next LT Pro"/>
          <w:sz w:val="22"/>
          <w:szCs w:val="22"/>
        </w:rPr>
        <w:t>the new legislation</w:t>
      </w:r>
      <w:r w:rsidR="00D136B2">
        <w:rPr>
          <w:rFonts w:ascii="Avenir Next LT Pro" w:hAnsi="Avenir Next LT Pro"/>
          <w:sz w:val="22"/>
          <w:szCs w:val="22"/>
        </w:rPr>
        <w:t>.</w:t>
      </w:r>
      <w:r w:rsidR="00B86B56">
        <w:rPr>
          <w:rStyle w:val="FootnoteReference"/>
          <w:rFonts w:ascii="Avenir Next LT Pro" w:hAnsi="Avenir Next LT Pro"/>
          <w:sz w:val="22"/>
          <w:szCs w:val="22"/>
        </w:rPr>
        <w:t>.</w:t>
      </w:r>
      <w:r w:rsidR="003245D3">
        <w:rPr>
          <w:rStyle w:val="FootnoteReference"/>
          <w:rFonts w:ascii="Avenir Next LT Pro" w:hAnsi="Avenir Next LT Pro"/>
          <w:sz w:val="22"/>
          <w:szCs w:val="22"/>
        </w:rPr>
        <w:t xml:space="preserve"> </w:t>
      </w:r>
      <w:r w:rsidR="00637561" w:rsidRPr="00637561">
        <w:rPr>
          <w:rFonts w:ascii="Avenir Next LT Pro" w:hAnsi="Avenir Next LT Pro"/>
          <w:sz w:val="22"/>
          <w:szCs w:val="22"/>
        </w:rPr>
        <w:t xml:space="preserve">It </w:t>
      </w:r>
      <w:r w:rsidR="00637561" w:rsidRPr="00637561">
        <w:rPr>
          <w:rFonts w:ascii="Avenir Next LT Pro" w:hAnsi="Avenir Next LT Pro"/>
          <w:sz w:val="22"/>
          <w:szCs w:val="22"/>
        </w:rPr>
        <w:lastRenderedPageBreak/>
        <w:t xml:space="preserve">is unclear whether this is the same Bill listed in the most recent legislative programme as the Equality and Family Leaves (Miscellaneous Provisions) Bill. </w:t>
      </w:r>
    </w:p>
    <w:p w14:paraId="0E0ADE17" w14:textId="3BCD2C8A" w:rsidR="00EA5F36" w:rsidRPr="00BE494B" w:rsidRDefault="00EA5F36" w:rsidP="004605BC">
      <w:pPr>
        <w:pStyle w:val="ListParagraph"/>
        <w:numPr>
          <w:ilvl w:val="0"/>
          <w:numId w:val="1"/>
        </w:numPr>
        <w:spacing w:line="22" w:lineRule="atLeast"/>
        <w:contextualSpacing w:val="0"/>
        <w:jc w:val="both"/>
        <w:rPr>
          <w:rFonts w:ascii="Avenir Next LT Pro" w:hAnsi="Avenir Next LT Pro"/>
          <w:b/>
          <w:bCs/>
          <w:sz w:val="22"/>
          <w:szCs w:val="22"/>
        </w:rPr>
      </w:pPr>
      <w:r w:rsidRPr="002F0BA6">
        <w:rPr>
          <w:rFonts w:ascii="Avenir Next LT Pro" w:hAnsi="Avenir Next LT Pro"/>
          <w:sz w:val="22"/>
          <w:szCs w:val="22"/>
        </w:rPr>
        <w:t xml:space="preserve">It is ICCL’s view that </w:t>
      </w:r>
      <w:r w:rsidRPr="002F0BA6" w:rsidDel="0044560E">
        <w:rPr>
          <w:rFonts w:ascii="Avenir Next LT Pro" w:hAnsi="Avenir Next LT Pro"/>
          <w:sz w:val="22"/>
          <w:szCs w:val="22"/>
        </w:rPr>
        <w:t xml:space="preserve">the </w:t>
      </w:r>
      <w:r w:rsidRPr="002F0BA6">
        <w:rPr>
          <w:rFonts w:ascii="Avenir Next LT Pro" w:hAnsi="Avenir Next LT Pro"/>
          <w:sz w:val="22"/>
          <w:szCs w:val="22"/>
        </w:rPr>
        <w:t xml:space="preserve">review must respond to the lived experiences of discrimination of marginalised </w:t>
      </w:r>
      <w:r w:rsidR="007366D2">
        <w:rPr>
          <w:rFonts w:ascii="Avenir Next LT Pro" w:hAnsi="Avenir Next LT Pro"/>
          <w:sz w:val="22"/>
          <w:szCs w:val="22"/>
        </w:rPr>
        <w:t>people</w:t>
      </w:r>
      <w:r w:rsidRPr="002F0BA6">
        <w:rPr>
          <w:rFonts w:ascii="Avenir Next LT Pro" w:hAnsi="Avenir Next LT Pro"/>
          <w:sz w:val="22"/>
          <w:szCs w:val="22"/>
        </w:rPr>
        <w:t xml:space="preserve"> by introducing new grounds (including socio-economic status</w:t>
      </w:r>
      <w:r>
        <w:rPr>
          <w:rFonts w:ascii="Avenir Next LT Pro" w:hAnsi="Avenir Next LT Pro"/>
          <w:sz w:val="22"/>
          <w:szCs w:val="22"/>
        </w:rPr>
        <w:t xml:space="preserve"> and</w:t>
      </w:r>
      <w:r w:rsidRPr="002F0BA6">
        <w:rPr>
          <w:rFonts w:ascii="Avenir Next LT Pro" w:hAnsi="Avenir Next LT Pro"/>
          <w:sz w:val="22"/>
          <w:szCs w:val="22"/>
        </w:rPr>
        <w:t xml:space="preserve"> intersectional</w:t>
      </w:r>
      <w:r>
        <w:rPr>
          <w:rFonts w:ascii="Avenir Next LT Pro" w:hAnsi="Avenir Next LT Pro"/>
          <w:sz w:val="22"/>
          <w:szCs w:val="22"/>
        </w:rPr>
        <w:t xml:space="preserve"> discrimination) </w:t>
      </w:r>
      <w:r w:rsidRPr="002F0BA6">
        <w:rPr>
          <w:rFonts w:ascii="Avenir Next LT Pro" w:hAnsi="Avenir Next LT Pro"/>
          <w:sz w:val="22"/>
          <w:szCs w:val="22"/>
        </w:rPr>
        <w:t xml:space="preserve">and expanding existing grounds (including </w:t>
      </w:r>
      <w:r>
        <w:rPr>
          <w:rFonts w:ascii="Avenir Next LT Pro" w:hAnsi="Avenir Next LT Pro"/>
          <w:sz w:val="22"/>
          <w:szCs w:val="22"/>
        </w:rPr>
        <w:t>by explicitly referencing gender</w:t>
      </w:r>
      <w:r w:rsidRPr="002F0BA6">
        <w:rPr>
          <w:rFonts w:ascii="Avenir Next LT Pro" w:hAnsi="Avenir Next LT Pro"/>
          <w:sz w:val="22"/>
          <w:szCs w:val="22"/>
        </w:rPr>
        <w:t xml:space="preserve"> identity</w:t>
      </w:r>
      <w:r w:rsidR="00E6709D">
        <w:rPr>
          <w:rFonts w:ascii="Avenir Next LT Pro" w:hAnsi="Avenir Next LT Pro"/>
          <w:sz w:val="22"/>
          <w:szCs w:val="22"/>
        </w:rPr>
        <w:t>,</w:t>
      </w:r>
      <w:r>
        <w:rPr>
          <w:rFonts w:ascii="Avenir Next LT Pro" w:hAnsi="Avenir Next LT Pro"/>
          <w:sz w:val="22"/>
          <w:szCs w:val="22"/>
        </w:rPr>
        <w:t xml:space="preserve"> </w:t>
      </w:r>
      <w:r w:rsidRPr="002F0BA6">
        <w:rPr>
          <w:rFonts w:ascii="Avenir Next LT Pro" w:hAnsi="Avenir Next LT Pro"/>
          <w:sz w:val="22"/>
          <w:szCs w:val="22"/>
        </w:rPr>
        <w:t>gender expression</w:t>
      </w:r>
      <w:r w:rsidR="00E6709D">
        <w:rPr>
          <w:rFonts w:ascii="Avenir Next LT Pro" w:hAnsi="Avenir Next LT Pro"/>
          <w:sz w:val="22"/>
          <w:szCs w:val="22"/>
        </w:rPr>
        <w:t xml:space="preserve"> and</w:t>
      </w:r>
      <w:r>
        <w:rPr>
          <w:rFonts w:ascii="Avenir Next LT Pro" w:hAnsi="Avenir Next LT Pro"/>
          <w:sz w:val="22"/>
          <w:szCs w:val="22"/>
        </w:rPr>
        <w:t xml:space="preserve"> </w:t>
      </w:r>
      <w:r w:rsidRPr="002F0BA6">
        <w:rPr>
          <w:rFonts w:ascii="Avenir Next LT Pro" w:hAnsi="Avenir Next LT Pro"/>
          <w:sz w:val="22"/>
          <w:szCs w:val="22"/>
        </w:rPr>
        <w:t xml:space="preserve">sex characteristics). </w:t>
      </w:r>
      <w:r>
        <w:rPr>
          <w:rFonts w:ascii="Avenir Next LT Pro" w:hAnsi="Avenir Next LT Pro"/>
          <w:sz w:val="22"/>
          <w:szCs w:val="22"/>
        </w:rPr>
        <w:t xml:space="preserve">These changes, which were </w:t>
      </w:r>
      <w:r w:rsidR="0065679A">
        <w:rPr>
          <w:rFonts w:ascii="Avenir Next LT Pro" w:hAnsi="Avenir Next LT Pro"/>
          <w:sz w:val="22"/>
          <w:szCs w:val="22"/>
        </w:rPr>
        <w:t xml:space="preserve">also </w:t>
      </w:r>
      <w:r>
        <w:rPr>
          <w:rFonts w:ascii="Avenir Next LT Pro" w:hAnsi="Avenir Next LT Pro"/>
          <w:sz w:val="22"/>
          <w:szCs w:val="22"/>
        </w:rPr>
        <w:t>suggested by the Irish Human Rights and Equality Commission (IHREC)</w:t>
      </w:r>
      <w:r>
        <w:rPr>
          <w:rStyle w:val="FootnoteReference"/>
          <w:rFonts w:ascii="Avenir Next LT Pro" w:hAnsi="Avenir Next LT Pro"/>
          <w:sz w:val="22"/>
          <w:szCs w:val="22"/>
        </w:rPr>
        <w:footnoteReference w:id="16"/>
      </w:r>
      <w:r>
        <w:rPr>
          <w:rFonts w:ascii="Avenir Next LT Pro" w:hAnsi="Avenir Next LT Pro"/>
          <w:sz w:val="22"/>
          <w:szCs w:val="22"/>
        </w:rPr>
        <w:t xml:space="preserve"> and Free Legal Advice Centre</w:t>
      </w:r>
      <w:r w:rsidR="00AF7677">
        <w:rPr>
          <w:rFonts w:ascii="Avenir Next LT Pro" w:hAnsi="Avenir Next LT Pro"/>
          <w:sz w:val="22"/>
          <w:szCs w:val="22"/>
        </w:rPr>
        <w:t>s</w:t>
      </w:r>
      <w:r>
        <w:rPr>
          <w:rFonts w:ascii="Avenir Next LT Pro" w:hAnsi="Avenir Next LT Pro"/>
          <w:sz w:val="22"/>
          <w:szCs w:val="22"/>
        </w:rPr>
        <w:t xml:space="preserve"> (FLAC)</w:t>
      </w:r>
      <w:r>
        <w:rPr>
          <w:rStyle w:val="FootnoteReference"/>
          <w:rFonts w:ascii="Avenir Next LT Pro" w:hAnsi="Avenir Next LT Pro"/>
          <w:sz w:val="22"/>
          <w:szCs w:val="22"/>
        </w:rPr>
        <w:footnoteReference w:id="17"/>
      </w:r>
      <w:r>
        <w:rPr>
          <w:rFonts w:ascii="Avenir Next LT Pro" w:hAnsi="Avenir Next LT Pro"/>
          <w:sz w:val="22"/>
          <w:szCs w:val="22"/>
        </w:rPr>
        <w:t xml:space="preserve"> are currently not included in the General Scheme of the Bill published in 2025. </w:t>
      </w:r>
    </w:p>
    <w:p w14:paraId="0380A15B" w14:textId="77777777" w:rsidR="00EA5F36" w:rsidRPr="00FA08B5" w:rsidRDefault="00EA5F36" w:rsidP="004605BC">
      <w:pPr>
        <w:pStyle w:val="ListParagraph"/>
        <w:numPr>
          <w:ilvl w:val="0"/>
          <w:numId w:val="1"/>
        </w:numPr>
        <w:spacing w:line="22" w:lineRule="atLeast"/>
        <w:contextualSpacing w:val="0"/>
        <w:jc w:val="both"/>
        <w:rPr>
          <w:rFonts w:ascii="Avenir Next LT Pro" w:hAnsi="Avenir Next LT Pro"/>
          <w:b/>
          <w:bCs/>
          <w:sz w:val="22"/>
          <w:szCs w:val="22"/>
        </w:rPr>
      </w:pPr>
      <w:r w:rsidRPr="009D704D">
        <w:rPr>
          <w:rFonts w:ascii="Avenir Next LT Pro" w:hAnsi="Avenir Next LT Pro"/>
          <w:b/>
          <w:bCs/>
          <w:sz w:val="22"/>
          <w:szCs w:val="22"/>
        </w:rPr>
        <w:t>The</w:t>
      </w:r>
      <w:r w:rsidRPr="00BB6EC5">
        <w:rPr>
          <w:rFonts w:ascii="Avenir Next LT Pro" w:hAnsi="Avenir Next LT Pro"/>
          <w:sz w:val="22"/>
          <w:szCs w:val="22"/>
        </w:rPr>
        <w:t xml:space="preserve"> </w:t>
      </w:r>
      <w:r w:rsidRPr="009D704D">
        <w:rPr>
          <w:rFonts w:ascii="Avenir Next LT Pro" w:hAnsi="Avenir Next LT Pro"/>
          <w:b/>
          <w:bCs/>
          <w:sz w:val="22"/>
          <w:szCs w:val="22"/>
        </w:rPr>
        <w:t>State should:</w:t>
      </w:r>
    </w:p>
    <w:p w14:paraId="78BAE297" w14:textId="08CD1208" w:rsidR="00EA5F36" w:rsidRPr="0050727F" w:rsidRDefault="00EA5F36" w:rsidP="004605BC">
      <w:pPr>
        <w:pStyle w:val="ListParagraph"/>
        <w:numPr>
          <w:ilvl w:val="0"/>
          <w:numId w:val="6"/>
        </w:numPr>
        <w:spacing w:line="22" w:lineRule="atLeast"/>
        <w:contextualSpacing w:val="0"/>
      </w:pPr>
      <w:r w:rsidRPr="0050727F">
        <w:rPr>
          <w:rFonts w:ascii="Avenir Next LT Pro" w:hAnsi="Avenir Next LT Pro"/>
          <w:sz w:val="22"/>
          <w:szCs w:val="22"/>
        </w:rPr>
        <w:t>Expedite the ongoing review of the Equality Acts</w:t>
      </w:r>
      <w:r w:rsidR="00C64BA1">
        <w:rPr>
          <w:rFonts w:ascii="Avenir Next LT Pro" w:hAnsi="Avenir Next LT Pro"/>
          <w:sz w:val="22"/>
          <w:szCs w:val="22"/>
        </w:rPr>
        <w:t>, including to</w:t>
      </w:r>
      <w:r w:rsidRPr="0050727F">
        <w:rPr>
          <w:rFonts w:ascii="Avenir Next LT Pro" w:hAnsi="Avenir Next LT Pro"/>
          <w:sz w:val="22"/>
          <w:szCs w:val="22"/>
        </w:rPr>
        <w:t xml:space="preserve"> ensure that legislation includes explicit references to all relevant grounds of discrimination</w:t>
      </w:r>
      <w:r w:rsidR="000146F7">
        <w:rPr>
          <w:rFonts w:ascii="Avenir Next LT Pro" w:hAnsi="Avenir Next LT Pro"/>
          <w:sz w:val="22"/>
          <w:szCs w:val="22"/>
        </w:rPr>
        <w:t xml:space="preserve"> affecting women and girls</w:t>
      </w:r>
      <w:r w:rsidR="00D263F9">
        <w:rPr>
          <w:rFonts w:ascii="Avenir Next LT Pro" w:hAnsi="Avenir Next LT Pro"/>
          <w:sz w:val="22"/>
          <w:szCs w:val="22"/>
        </w:rPr>
        <w:t>.</w:t>
      </w:r>
    </w:p>
    <w:p w14:paraId="1162EA91" w14:textId="4424E7BA" w:rsidR="00EA5F36" w:rsidRPr="00942E3C" w:rsidRDefault="00EA5F36" w:rsidP="004605BC">
      <w:pPr>
        <w:pStyle w:val="Heading2"/>
        <w:keepNext w:val="0"/>
        <w:keepLines w:val="0"/>
        <w:spacing w:before="0" w:after="160" w:line="22" w:lineRule="atLeast"/>
        <w:rPr>
          <w:rFonts w:ascii="Avenir Next LT Pro" w:eastAsiaTheme="minorEastAsia" w:hAnsi="Avenir Next LT Pro" w:cstheme="minorBidi"/>
          <w:b/>
          <w:color w:val="auto"/>
          <w:kern w:val="2"/>
          <w:sz w:val="22"/>
          <w:szCs w:val="22"/>
          <w:lang w:val="en-IE" w:eastAsia="en-US"/>
          <w14:ligatures w14:val="standardContextual"/>
        </w:rPr>
      </w:pPr>
      <w:bookmarkStart w:id="19" w:name="_Toc198308231"/>
      <w:bookmarkStart w:id="20" w:name="_Toc198567111"/>
      <w:r w:rsidRPr="3EA6FFDF">
        <w:rPr>
          <w:rFonts w:ascii="Avenir Next LT Pro" w:eastAsiaTheme="minorEastAsia" w:hAnsi="Avenir Next LT Pro" w:cstheme="minorBidi"/>
          <w:b/>
          <w:color w:val="auto"/>
          <w:kern w:val="2"/>
          <w:sz w:val="22"/>
          <w:szCs w:val="22"/>
          <w:lang w:val="en-IE" w:eastAsia="en-US"/>
          <w14:ligatures w14:val="standardContextual"/>
        </w:rPr>
        <w:t xml:space="preserve">New National Strategy </w:t>
      </w:r>
      <w:r w:rsidR="00244245">
        <w:rPr>
          <w:rFonts w:ascii="Avenir Next LT Pro" w:eastAsiaTheme="minorEastAsia" w:hAnsi="Avenir Next LT Pro" w:cstheme="minorBidi"/>
          <w:b/>
          <w:color w:val="auto"/>
          <w:kern w:val="2"/>
          <w:sz w:val="22"/>
          <w:szCs w:val="22"/>
          <w:lang w:val="en-IE" w:eastAsia="en-US"/>
          <w14:ligatures w14:val="standardContextual"/>
        </w:rPr>
        <w:t>for</w:t>
      </w:r>
      <w:r w:rsidRPr="3EA6FFDF">
        <w:rPr>
          <w:rFonts w:ascii="Avenir Next LT Pro" w:eastAsiaTheme="minorEastAsia" w:hAnsi="Avenir Next LT Pro" w:cstheme="minorBidi"/>
          <w:b/>
          <w:color w:val="auto"/>
          <w:kern w:val="2"/>
          <w:sz w:val="22"/>
          <w:szCs w:val="22"/>
          <w:lang w:val="en-IE" w:eastAsia="en-US"/>
          <w14:ligatures w14:val="standardContextual"/>
        </w:rPr>
        <w:t xml:space="preserve"> Women and Girls, other </w:t>
      </w:r>
      <w:r w:rsidR="00F97F47">
        <w:rPr>
          <w:rFonts w:ascii="Avenir Next LT Pro" w:eastAsiaTheme="minorEastAsia" w:hAnsi="Avenir Next LT Pro" w:cstheme="minorBidi"/>
          <w:b/>
          <w:color w:val="auto"/>
          <w:kern w:val="2"/>
          <w:sz w:val="22"/>
          <w:szCs w:val="22"/>
          <w:lang w:val="en-IE" w:eastAsia="en-US"/>
          <w14:ligatures w14:val="standardContextual"/>
        </w:rPr>
        <w:t>E</w:t>
      </w:r>
      <w:r w:rsidRPr="3EA6FFDF">
        <w:rPr>
          <w:rFonts w:ascii="Avenir Next LT Pro" w:eastAsiaTheme="minorEastAsia" w:hAnsi="Avenir Next LT Pro" w:cstheme="minorBidi"/>
          <w:b/>
          <w:color w:val="auto"/>
          <w:kern w:val="2"/>
          <w:sz w:val="22"/>
          <w:szCs w:val="22"/>
          <w:lang w:val="en-IE" w:eastAsia="en-US"/>
          <w14:ligatures w14:val="standardContextual"/>
        </w:rPr>
        <w:t xml:space="preserve">quality </w:t>
      </w:r>
      <w:r w:rsidR="00F97F47">
        <w:rPr>
          <w:rFonts w:ascii="Avenir Next LT Pro" w:eastAsiaTheme="minorEastAsia" w:hAnsi="Avenir Next LT Pro" w:cstheme="minorBidi"/>
          <w:b/>
          <w:color w:val="auto"/>
          <w:kern w:val="2"/>
          <w:sz w:val="22"/>
          <w:szCs w:val="22"/>
          <w:lang w:val="en-IE" w:eastAsia="en-US"/>
          <w14:ligatures w14:val="standardContextual"/>
        </w:rPr>
        <w:t>S</w:t>
      </w:r>
      <w:r w:rsidRPr="3EA6FFDF">
        <w:rPr>
          <w:rFonts w:ascii="Avenir Next LT Pro" w:eastAsiaTheme="minorEastAsia" w:hAnsi="Avenir Next LT Pro" w:cstheme="minorBidi"/>
          <w:b/>
          <w:color w:val="auto"/>
          <w:kern w:val="2"/>
          <w:sz w:val="22"/>
          <w:szCs w:val="22"/>
          <w:lang w:val="en-IE" w:eastAsia="en-US"/>
          <w14:ligatures w14:val="standardContextual"/>
        </w:rPr>
        <w:t xml:space="preserve">trategies and </w:t>
      </w:r>
      <w:r w:rsidR="00F97F47">
        <w:rPr>
          <w:rFonts w:ascii="Avenir Next LT Pro" w:eastAsiaTheme="minorEastAsia" w:hAnsi="Avenir Next LT Pro" w:cstheme="minorBidi"/>
          <w:b/>
          <w:color w:val="auto"/>
          <w:kern w:val="2"/>
          <w:sz w:val="22"/>
          <w:szCs w:val="22"/>
          <w:lang w:val="en-IE" w:eastAsia="en-US"/>
          <w14:ligatures w14:val="standardContextual"/>
        </w:rPr>
        <w:t>I</w:t>
      </w:r>
      <w:r w:rsidRPr="3EA6FFDF">
        <w:rPr>
          <w:rFonts w:ascii="Avenir Next LT Pro" w:eastAsiaTheme="minorEastAsia" w:hAnsi="Avenir Next LT Pro" w:cstheme="minorBidi"/>
          <w:b/>
          <w:color w:val="auto"/>
          <w:kern w:val="2"/>
          <w:sz w:val="22"/>
          <w:szCs w:val="22"/>
          <w:lang w:val="en-IE" w:eastAsia="en-US"/>
          <w14:ligatures w14:val="standardContextual"/>
        </w:rPr>
        <w:t>ntersectionality</w:t>
      </w:r>
      <w:bookmarkEnd w:id="19"/>
      <w:bookmarkEnd w:id="20"/>
      <w:r w:rsidRPr="3EA6FFDF">
        <w:rPr>
          <w:rFonts w:ascii="Avenir Next LT Pro" w:eastAsiaTheme="minorEastAsia" w:hAnsi="Avenir Next LT Pro" w:cstheme="minorBidi"/>
          <w:b/>
          <w:color w:val="auto"/>
          <w:kern w:val="2"/>
          <w:sz w:val="22"/>
          <w:szCs w:val="22"/>
          <w:lang w:val="en-IE" w:eastAsia="en-US"/>
          <w14:ligatures w14:val="standardContextual"/>
        </w:rPr>
        <w:t xml:space="preserve"> </w:t>
      </w:r>
    </w:p>
    <w:p w14:paraId="1ACD8223" w14:textId="42E2FB31" w:rsidR="00EA5F36" w:rsidRPr="00160C13" w:rsidRDefault="00967DBD"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cs="Avenir Next LT Pro"/>
          <w:color w:val="000000"/>
          <w:sz w:val="22"/>
          <w:szCs w:val="22"/>
        </w:rPr>
      </w:pPr>
      <w:r>
        <w:rPr>
          <w:rFonts w:ascii="Avenir Next LT Pro" w:hAnsi="Avenir Next LT Pro" w:cs="Avenir Next LT Pro"/>
          <w:color w:val="000000"/>
          <w:sz w:val="22"/>
          <w:szCs w:val="22"/>
          <w:lang w:val="en-GB"/>
        </w:rPr>
        <w:t>The</w:t>
      </w:r>
      <w:r w:rsidR="00EA5F36">
        <w:rPr>
          <w:rFonts w:ascii="Avenir Next LT Pro" w:hAnsi="Avenir Next LT Pro" w:cs="Avenir Next LT Pro"/>
          <w:color w:val="000000"/>
          <w:sz w:val="22"/>
          <w:szCs w:val="22"/>
          <w:lang w:val="en-GB"/>
        </w:rPr>
        <w:t xml:space="preserve"> Committee sought information on the monitoring process and lessons learnt from the </w:t>
      </w:r>
      <w:r w:rsidR="00EA5F36" w:rsidRPr="00286CC3">
        <w:rPr>
          <w:rFonts w:ascii="Avenir Next LT Pro" w:hAnsi="Avenir Next LT Pro"/>
          <w:sz w:val="22"/>
          <w:szCs w:val="22"/>
        </w:rPr>
        <w:t xml:space="preserve">National Strategy </w:t>
      </w:r>
      <w:r w:rsidR="00B951AB">
        <w:rPr>
          <w:rFonts w:ascii="Avenir Next LT Pro" w:hAnsi="Avenir Next LT Pro"/>
          <w:sz w:val="22"/>
          <w:szCs w:val="22"/>
        </w:rPr>
        <w:t>for</w:t>
      </w:r>
      <w:r w:rsidR="007A008F">
        <w:rPr>
          <w:rFonts w:ascii="Avenir Next LT Pro" w:hAnsi="Avenir Next LT Pro"/>
          <w:sz w:val="22"/>
          <w:szCs w:val="22"/>
        </w:rPr>
        <w:t xml:space="preserve"> </w:t>
      </w:r>
      <w:r w:rsidR="00EA5F36" w:rsidRPr="00286CC3">
        <w:rPr>
          <w:rFonts w:ascii="Avenir Next LT Pro" w:hAnsi="Avenir Next LT Pro"/>
          <w:sz w:val="22"/>
          <w:szCs w:val="22"/>
        </w:rPr>
        <w:t>Women and Girls 2017-2021 (</w:t>
      </w:r>
      <w:r w:rsidR="001F5866">
        <w:rPr>
          <w:rFonts w:ascii="Avenir Next LT Pro" w:hAnsi="Avenir Next LT Pro"/>
          <w:sz w:val="22"/>
          <w:szCs w:val="22"/>
        </w:rPr>
        <w:t>“</w:t>
      </w:r>
      <w:r w:rsidR="00EA5F36" w:rsidRPr="00286CC3">
        <w:rPr>
          <w:rFonts w:ascii="Avenir Next LT Pro" w:hAnsi="Avenir Next LT Pro"/>
          <w:sz w:val="22"/>
          <w:szCs w:val="22"/>
        </w:rPr>
        <w:t>NSWG I</w:t>
      </w:r>
      <w:r w:rsidR="001F5866">
        <w:rPr>
          <w:rFonts w:ascii="Avenir Next LT Pro" w:hAnsi="Avenir Next LT Pro"/>
          <w:sz w:val="22"/>
          <w:szCs w:val="22"/>
        </w:rPr>
        <w:t>”</w:t>
      </w:r>
      <w:r w:rsidR="00EA5F36" w:rsidRPr="00286CC3">
        <w:rPr>
          <w:rFonts w:ascii="Avenir Next LT Pro" w:hAnsi="Avenir Next LT Pro"/>
          <w:sz w:val="22"/>
          <w:szCs w:val="22"/>
        </w:rPr>
        <w:t>).</w:t>
      </w:r>
      <w:r w:rsidR="00EA5F36">
        <w:rPr>
          <w:rFonts w:ascii="Avenir Next LT Pro" w:hAnsi="Avenir Next LT Pro"/>
          <w:sz w:val="22"/>
          <w:szCs w:val="22"/>
        </w:rPr>
        <w:t xml:space="preserve"> </w:t>
      </w:r>
      <w:r w:rsidR="00EA5F36" w:rsidRPr="000742FB">
        <w:rPr>
          <w:rFonts w:ascii="Avenir Next LT Pro" w:hAnsi="Avenir Next LT Pro" w:cs="Avenir Next LT Pro"/>
          <w:color w:val="000000"/>
          <w:sz w:val="22"/>
          <w:szCs w:val="22"/>
        </w:rPr>
        <w:t xml:space="preserve">A recent evaluation of </w:t>
      </w:r>
      <w:r w:rsidR="00EA5F36">
        <w:rPr>
          <w:rFonts w:ascii="Avenir Next LT Pro" w:hAnsi="Avenir Next LT Pro" w:cs="Avenir Next LT Pro"/>
          <w:color w:val="000000"/>
          <w:sz w:val="22"/>
          <w:szCs w:val="22"/>
        </w:rPr>
        <w:t xml:space="preserve">NSWG I </w:t>
      </w:r>
      <w:r w:rsidR="00EA5F36">
        <w:rPr>
          <w:rFonts w:ascii="Avenir Next LT Pro" w:hAnsi="Avenir Next LT Pro"/>
          <w:sz w:val="22"/>
          <w:szCs w:val="22"/>
        </w:rPr>
        <w:t xml:space="preserve">and two other </w:t>
      </w:r>
      <w:r w:rsidR="00EA5F36" w:rsidRPr="000742FB">
        <w:rPr>
          <w:rFonts w:ascii="Avenir Next LT Pro" w:hAnsi="Avenir Next LT Pro" w:cs="Avenir Next LT Pro"/>
          <w:color w:val="000000"/>
          <w:sz w:val="22"/>
          <w:szCs w:val="22"/>
        </w:rPr>
        <w:t xml:space="preserve">national equality strategies </w:t>
      </w:r>
      <w:r w:rsidR="00CA0D71">
        <w:rPr>
          <w:rFonts w:ascii="Avenir Next LT Pro" w:hAnsi="Avenir Next LT Pro" w:cs="Avenir Next LT Pro"/>
          <w:color w:val="000000"/>
          <w:sz w:val="22"/>
          <w:szCs w:val="22"/>
        </w:rPr>
        <w:t>found</w:t>
      </w:r>
      <w:r w:rsidR="00EA5F36" w:rsidRPr="000742FB">
        <w:rPr>
          <w:rFonts w:ascii="Avenir Next LT Pro" w:hAnsi="Avenir Next LT Pro" w:cs="Avenir Next LT Pro"/>
          <w:color w:val="000000"/>
          <w:sz w:val="22"/>
          <w:szCs w:val="22"/>
        </w:rPr>
        <w:t xml:space="preserve"> that there are two main reasons why equality policies fail to realise their ambitious visions in Ireland: </w:t>
      </w:r>
      <w:r w:rsidR="00EA5F36">
        <w:rPr>
          <w:rFonts w:ascii="Avenir Next LT Pro" w:hAnsi="Avenir Next LT Pro" w:cs="Avenir Next LT Pro"/>
          <w:color w:val="000000"/>
          <w:sz w:val="22"/>
          <w:szCs w:val="22"/>
        </w:rPr>
        <w:t>(</w:t>
      </w:r>
      <w:proofErr w:type="spellStart"/>
      <w:r w:rsidR="00EA5F36">
        <w:rPr>
          <w:rFonts w:ascii="Avenir Next LT Pro" w:hAnsi="Avenir Next LT Pro" w:cs="Avenir Next LT Pro"/>
          <w:color w:val="000000"/>
          <w:sz w:val="22"/>
          <w:szCs w:val="22"/>
        </w:rPr>
        <w:t>i</w:t>
      </w:r>
      <w:proofErr w:type="spellEnd"/>
      <w:r w:rsidR="00EA5F36">
        <w:rPr>
          <w:rFonts w:ascii="Avenir Next LT Pro" w:hAnsi="Avenir Next LT Pro" w:cs="Avenir Next LT Pro"/>
          <w:color w:val="000000"/>
          <w:sz w:val="22"/>
          <w:szCs w:val="22"/>
        </w:rPr>
        <w:t xml:space="preserve">) </w:t>
      </w:r>
      <w:r w:rsidR="00EA5F36" w:rsidRPr="000742FB">
        <w:rPr>
          <w:rFonts w:ascii="Avenir Next LT Pro" w:hAnsi="Avenir Next LT Pro" w:cs="Avenir Next LT Pro"/>
          <w:color w:val="000000"/>
          <w:sz w:val="22"/>
          <w:szCs w:val="22"/>
        </w:rPr>
        <w:t>a failure to</w:t>
      </w:r>
      <w:r w:rsidR="00EA5F36">
        <w:rPr>
          <w:rFonts w:ascii="Avenir Next LT Pro" w:hAnsi="Avenir Next LT Pro" w:cs="Avenir Next LT Pro"/>
          <w:color w:val="000000"/>
          <w:sz w:val="22"/>
          <w:szCs w:val="22"/>
        </w:rPr>
        <w:t xml:space="preserve"> pay</w:t>
      </w:r>
      <w:r w:rsidR="00EA5F36" w:rsidRPr="000742FB">
        <w:rPr>
          <w:rFonts w:ascii="Avenir Next LT Pro" w:hAnsi="Avenir Next LT Pro" w:cs="Avenir Next LT Pro"/>
          <w:color w:val="000000"/>
          <w:sz w:val="22"/>
          <w:szCs w:val="22"/>
        </w:rPr>
        <w:t xml:space="preserve"> sufficient attention to the implementation phase of the policy cycle; </w:t>
      </w:r>
      <w:r w:rsidR="001D2A33">
        <w:rPr>
          <w:rFonts w:ascii="Avenir Next LT Pro" w:hAnsi="Avenir Next LT Pro" w:cs="Avenir Next LT Pro"/>
          <w:color w:val="000000"/>
          <w:sz w:val="22"/>
          <w:szCs w:val="22"/>
        </w:rPr>
        <w:t xml:space="preserve">and </w:t>
      </w:r>
      <w:r w:rsidR="00EA5F36">
        <w:rPr>
          <w:rFonts w:ascii="Avenir Next LT Pro" w:hAnsi="Avenir Next LT Pro" w:cs="Avenir Next LT Pro"/>
          <w:color w:val="000000"/>
          <w:sz w:val="22"/>
          <w:szCs w:val="22"/>
        </w:rPr>
        <w:t xml:space="preserve">(ii) </w:t>
      </w:r>
      <w:r w:rsidR="00EA5F36" w:rsidRPr="00FE7597">
        <w:rPr>
          <w:rFonts w:ascii="Avenir Next LT Pro" w:hAnsi="Avenir Next LT Pro" w:cs="Avenir Next LT Pro"/>
          <w:color w:val="000000"/>
          <w:sz w:val="22"/>
          <w:szCs w:val="22"/>
        </w:rPr>
        <w:t>a failure to adequately address intersectionality in the development of public policy</w:t>
      </w:r>
      <w:r w:rsidR="00EA5F36">
        <w:rPr>
          <w:rFonts w:ascii="Avenir Next LT Pro" w:hAnsi="Avenir Next LT Pro" w:cs="Avenir Next LT Pro"/>
          <w:color w:val="000000"/>
          <w:sz w:val="22"/>
          <w:szCs w:val="22"/>
        </w:rPr>
        <w:t xml:space="preserve">. </w:t>
      </w:r>
      <w:r w:rsidR="00EA5F36" w:rsidRPr="00D51E22">
        <w:rPr>
          <w:rFonts w:ascii="Avenir Next LT Pro" w:hAnsi="Avenir Next LT Pro" w:cs="Avenir Next LT Pro"/>
          <w:color w:val="000000"/>
          <w:sz w:val="22"/>
          <w:szCs w:val="22"/>
          <w:lang w:val="en-GB"/>
        </w:rPr>
        <w:t>The study recommended that further research should be carried out to explore how an intersectional approach can be effectively incorporated into the policy</w:t>
      </w:r>
      <w:r w:rsidR="00EA5F36">
        <w:rPr>
          <w:rFonts w:ascii="Avenir Next LT Pro" w:hAnsi="Avenir Next LT Pro" w:cs="Avenir Next LT Pro"/>
          <w:color w:val="000000"/>
          <w:sz w:val="22"/>
          <w:szCs w:val="22"/>
          <w:lang w:val="en-GB"/>
        </w:rPr>
        <w:t xml:space="preserve"> </w:t>
      </w:r>
      <w:r w:rsidR="00EA5F36" w:rsidRPr="00F65F73">
        <w:rPr>
          <w:rFonts w:ascii="Avenir Next LT Pro" w:hAnsi="Avenir Next LT Pro" w:cs="Avenir Next LT Pro"/>
          <w:color w:val="000000"/>
          <w:sz w:val="22"/>
          <w:szCs w:val="22"/>
          <w:lang w:val="en-GB"/>
        </w:rPr>
        <w:t>cycle</w:t>
      </w:r>
      <w:r w:rsidR="00EA5F36">
        <w:rPr>
          <w:rFonts w:ascii="Avenir Next LT Pro" w:hAnsi="Avenir Next LT Pro" w:cs="Avenir Next LT Pro"/>
          <w:color w:val="000000"/>
          <w:sz w:val="22"/>
          <w:szCs w:val="22"/>
          <w:lang w:val="en-GB"/>
        </w:rPr>
        <w:t>.</w:t>
      </w:r>
      <w:r w:rsidR="00EA5F36">
        <w:rPr>
          <w:rStyle w:val="FootnoteReference"/>
          <w:rFonts w:ascii="Avenir Next LT Pro" w:hAnsi="Avenir Next LT Pro" w:cs="Avenir Next LT Pro"/>
          <w:color w:val="000000"/>
          <w:sz w:val="22"/>
          <w:szCs w:val="22"/>
          <w:lang w:val="en-GB"/>
        </w:rPr>
        <w:footnoteReference w:id="18"/>
      </w:r>
      <w:r w:rsidR="00EA5F36">
        <w:rPr>
          <w:rFonts w:ascii="Avenir Next LT Pro" w:hAnsi="Avenir Next LT Pro" w:cs="Avenir Next LT Pro"/>
          <w:color w:val="000000"/>
          <w:sz w:val="22"/>
          <w:szCs w:val="22"/>
          <w:lang w:val="en-GB"/>
        </w:rPr>
        <w:t xml:space="preserve"> </w:t>
      </w:r>
    </w:p>
    <w:p w14:paraId="59063ACD" w14:textId="0B68F5E1" w:rsidR="00EA5F36" w:rsidRPr="009644F1" w:rsidRDefault="00EA5F36"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cs="Avenir Next LT Pro"/>
          <w:color w:val="000000"/>
          <w:sz w:val="22"/>
          <w:szCs w:val="22"/>
        </w:rPr>
      </w:pPr>
      <w:r>
        <w:rPr>
          <w:rFonts w:ascii="Avenir Next LT Pro" w:hAnsi="Avenir Next LT Pro" w:cs="Avenir Next LT Pro"/>
          <w:color w:val="000000"/>
          <w:sz w:val="22"/>
          <w:szCs w:val="22"/>
          <w:lang w:val="en-GB"/>
        </w:rPr>
        <w:t xml:space="preserve">It is positive that work has advanced on the preparation of </w:t>
      </w:r>
      <w:r w:rsidR="00CE018C">
        <w:rPr>
          <w:rFonts w:ascii="Avenir Next LT Pro" w:hAnsi="Avenir Next LT Pro" w:cs="Avenir Next LT Pro"/>
          <w:color w:val="000000"/>
          <w:sz w:val="22"/>
          <w:szCs w:val="22"/>
          <w:lang w:val="en-GB"/>
        </w:rPr>
        <w:t xml:space="preserve">a </w:t>
      </w:r>
      <w:r w:rsidR="00363331">
        <w:rPr>
          <w:rFonts w:ascii="Avenir Next LT Pro" w:hAnsi="Avenir Next LT Pro" w:cs="Avenir Next LT Pro"/>
          <w:color w:val="000000"/>
          <w:sz w:val="22"/>
          <w:szCs w:val="22"/>
          <w:lang w:val="en-GB"/>
        </w:rPr>
        <w:t>new</w:t>
      </w:r>
      <w:r w:rsidR="00CE018C">
        <w:rPr>
          <w:rFonts w:ascii="Avenir Next LT Pro" w:hAnsi="Avenir Next LT Pro" w:cs="Avenir Next LT Pro"/>
          <w:color w:val="000000"/>
          <w:sz w:val="22"/>
          <w:szCs w:val="22"/>
          <w:lang w:val="en-GB"/>
        </w:rPr>
        <w:t xml:space="preserve"> national strategy, </w:t>
      </w:r>
      <w:r>
        <w:rPr>
          <w:rFonts w:ascii="Avenir Next LT Pro" w:hAnsi="Avenir Next LT Pro" w:cs="Avenir Next LT Pro"/>
          <w:color w:val="000000"/>
          <w:sz w:val="22"/>
          <w:szCs w:val="22"/>
          <w:lang w:val="en-GB"/>
        </w:rPr>
        <w:t>NSWG II, including by means of public consultations. ICCL disagreed with the consultation approach</w:t>
      </w:r>
      <w:r w:rsidR="004D7E61">
        <w:rPr>
          <w:rFonts w:ascii="Avenir Next LT Pro" w:hAnsi="Avenir Next LT Pro" w:cs="Avenir Next LT Pro"/>
          <w:color w:val="000000"/>
          <w:sz w:val="22"/>
          <w:szCs w:val="22"/>
          <w:lang w:val="en-GB"/>
        </w:rPr>
        <w:t>, however,</w:t>
      </w:r>
      <w:r>
        <w:rPr>
          <w:rFonts w:ascii="Avenir Next LT Pro" w:hAnsi="Avenir Next LT Pro" w:cs="Avenir Next LT Pro"/>
          <w:color w:val="000000"/>
          <w:sz w:val="22"/>
          <w:szCs w:val="22"/>
          <w:lang w:val="en-GB"/>
        </w:rPr>
        <w:t xml:space="preserve"> in which stakeholders were asked to rank and prioritise areas of work</w:t>
      </w:r>
      <w:r w:rsidR="00785E7A">
        <w:rPr>
          <w:rFonts w:ascii="Avenir Next LT Pro" w:hAnsi="Avenir Next LT Pro" w:cs="Avenir Next LT Pro"/>
          <w:color w:val="000000"/>
          <w:sz w:val="22"/>
          <w:szCs w:val="22"/>
          <w:lang w:val="en-GB"/>
        </w:rPr>
        <w:t>.</w:t>
      </w:r>
      <w:r w:rsidR="00595671">
        <w:rPr>
          <w:rFonts w:ascii="Avenir Next LT Pro" w:hAnsi="Avenir Next LT Pro" w:cs="Avenir Next LT Pro"/>
          <w:color w:val="000000"/>
          <w:sz w:val="22"/>
          <w:szCs w:val="22"/>
          <w:lang w:val="en-GB"/>
        </w:rPr>
        <w:t xml:space="preserve"> </w:t>
      </w:r>
      <w:r w:rsidR="00785E7A">
        <w:rPr>
          <w:rFonts w:ascii="Avenir Next LT Pro" w:hAnsi="Avenir Next LT Pro" w:cs="Avenir Next LT Pro"/>
          <w:color w:val="000000"/>
          <w:sz w:val="22"/>
          <w:szCs w:val="22"/>
          <w:lang w:val="en-GB"/>
        </w:rPr>
        <w:t>O</w:t>
      </w:r>
      <w:r>
        <w:rPr>
          <w:rFonts w:ascii="Avenir Next LT Pro" w:hAnsi="Avenir Next LT Pro" w:cs="Avenir Next LT Pro"/>
          <w:color w:val="000000"/>
          <w:sz w:val="22"/>
          <w:szCs w:val="22"/>
          <w:lang w:val="en-GB"/>
        </w:rPr>
        <w:t xml:space="preserve">ptions included socio-economic equality; domestic, sexual and gender-based violence; </w:t>
      </w:r>
      <w:r w:rsidR="000626A4">
        <w:rPr>
          <w:rFonts w:ascii="Avenir Next LT Pro" w:hAnsi="Avenir Next LT Pro" w:cs="Avenir Next LT Pro"/>
          <w:color w:val="000000"/>
          <w:sz w:val="22"/>
          <w:szCs w:val="22"/>
          <w:lang w:val="en-GB"/>
        </w:rPr>
        <w:t xml:space="preserve">and </w:t>
      </w:r>
      <w:r>
        <w:rPr>
          <w:rFonts w:ascii="Avenir Next LT Pro" w:hAnsi="Avenir Next LT Pro" w:cs="Avenir Next LT Pro"/>
          <w:color w:val="000000"/>
          <w:sz w:val="22"/>
          <w:szCs w:val="22"/>
          <w:lang w:val="en-GB"/>
        </w:rPr>
        <w:t xml:space="preserve">gender equality in law and policy. It is </w:t>
      </w:r>
      <w:r w:rsidR="00785E7A">
        <w:rPr>
          <w:rFonts w:ascii="Avenir Next LT Pro" w:hAnsi="Avenir Next LT Pro" w:cs="Avenir Next LT Pro"/>
          <w:color w:val="000000"/>
          <w:sz w:val="22"/>
          <w:szCs w:val="22"/>
          <w:lang w:val="en-GB"/>
        </w:rPr>
        <w:t>ICCL’s</w:t>
      </w:r>
      <w:r>
        <w:rPr>
          <w:rFonts w:ascii="Avenir Next LT Pro" w:hAnsi="Avenir Next LT Pro" w:cs="Avenir Next LT Pro"/>
          <w:color w:val="000000"/>
          <w:sz w:val="22"/>
          <w:szCs w:val="22"/>
          <w:lang w:val="en-GB"/>
        </w:rPr>
        <w:t xml:space="preserve"> view that all areas relevant to ensuring full equality are equally important. </w:t>
      </w:r>
      <w:r w:rsidR="00FE6BEA">
        <w:rPr>
          <w:rFonts w:ascii="Avenir Next LT Pro" w:hAnsi="Avenir Next LT Pro" w:cs="Avenir Next LT Pro"/>
          <w:color w:val="000000"/>
          <w:sz w:val="22"/>
          <w:szCs w:val="22"/>
          <w:lang w:val="en-GB"/>
        </w:rPr>
        <w:t>Furthermore, b</w:t>
      </w:r>
      <w:r>
        <w:rPr>
          <w:rFonts w:ascii="Avenir Next LT Pro" w:hAnsi="Avenir Next LT Pro" w:cs="Avenir Next LT Pro"/>
          <w:color w:val="000000"/>
          <w:sz w:val="22"/>
          <w:szCs w:val="22"/>
          <w:lang w:val="en-GB"/>
        </w:rPr>
        <w:t xml:space="preserve">ased on the available information, ICCL is concerned that NSWG II, which </w:t>
      </w:r>
      <w:r w:rsidR="00DE77F8">
        <w:rPr>
          <w:rFonts w:ascii="Avenir Next LT Pro" w:hAnsi="Avenir Next LT Pro" w:cs="Avenir Next LT Pro"/>
          <w:color w:val="000000"/>
          <w:sz w:val="22"/>
          <w:szCs w:val="22"/>
          <w:lang w:val="en-GB"/>
        </w:rPr>
        <w:t>is</w:t>
      </w:r>
      <w:r>
        <w:rPr>
          <w:rFonts w:ascii="Avenir Next LT Pro" w:hAnsi="Avenir Next LT Pro" w:cs="Avenir Next LT Pro"/>
          <w:color w:val="000000"/>
          <w:sz w:val="22"/>
          <w:szCs w:val="22"/>
          <w:lang w:val="en-GB"/>
        </w:rPr>
        <w:t xml:space="preserve"> </w:t>
      </w:r>
      <w:r w:rsidR="00DE77F8">
        <w:rPr>
          <w:rFonts w:ascii="Avenir Next LT Pro" w:hAnsi="Avenir Next LT Pro" w:cs="Avenir Next LT Pro"/>
          <w:color w:val="000000"/>
          <w:sz w:val="22"/>
          <w:szCs w:val="22"/>
          <w:lang w:val="en-GB"/>
        </w:rPr>
        <w:t>un</w:t>
      </w:r>
      <w:r>
        <w:rPr>
          <w:rFonts w:ascii="Avenir Next LT Pro" w:hAnsi="Avenir Next LT Pro" w:cs="Avenir Next LT Pro"/>
          <w:color w:val="000000"/>
          <w:sz w:val="22"/>
          <w:szCs w:val="22"/>
          <w:lang w:val="en-GB"/>
        </w:rPr>
        <w:t xml:space="preserve">published as of May 2025, risks being developed </w:t>
      </w:r>
      <w:r w:rsidR="00A91B0E">
        <w:rPr>
          <w:rFonts w:ascii="Avenir Next LT Pro" w:hAnsi="Avenir Next LT Pro" w:cs="Avenir Next LT Pro"/>
          <w:color w:val="000000"/>
          <w:sz w:val="22"/>
          <w:szCs w:val="22"/>
          <w:lang w:val="en-GB"/>
        </w:rPr>
        <w:t xml:space="preserve">without </w:t>
      </w:r>
      <w:r>
        <w:rPr>
          <w:rFonts w:ascii="Avenir Next LT Pro" w:hAnsi="Avenir Next LT Pro" w:cs="Avenir Next LT Pro"/>
          <w:color w:val="000000"/>
          <w:sz w:val="22"/>
          <w:szCs w:val="22"/>
          <w:lang w:val="en-GB"/>
        </w:rPr>
        <w:t xml:space="preserve">an evaluation of the successes and failures of the previous strategy. </w:t>
      </w:r>
    </w:p>
    <w:p w14:paraId="5F0AAC41" w14:textId="64131E8D" w:rsidR="00EA5F36" w:rsidRPr="00852757" w:rsidRDefault="00EA5F36"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cs="Avenir Next LT Pro"/>
          <w:color w:val="000000"/>
          <w:sz w:val="22"/>
          <w:szCs w:val="22"/>
        </w:rPr>
      </w:pPr>
      <w:r>
        <w:rPr>
          <w:rFonts w:ascii="Avenir Next LT Pro" w:hAnsi="Avenir Next LT Pro" w:cs="Avenir Next LT Pro"/>
          <w:color w:val="000000"/>
          <w:sz w:val="22"/>
          <w:szCs w:val="22"/>
          <w:lang w:val="en-GB"/>
        </w:rPr>
        <w:t>Beyond NSWG</w:t>
      </w:r>
      <w:r w:rsidR="00595671">
        <w:rPr>
          <w:rFonts w:ascii="Avenir Next LT Pro" w:hAnsi="Avenir Next LT Pro" w:cs="Avenir Next LT Pro"/>
          <w:color w:val="000000"/>
          <w:sz w:val="22"/>
          <w:szCs w:val="22"/>
          <w:lang w:val="en-GB"/>
        </w:rPr>
        <w:t xml:space="preserve"> I</w:t>
      </w:r>
      <w:r>
        <w:rPr>
          <w:rFonts w:ascii="Avenir Next LT Pro" w:hAnsi="Avenir Next LT Pro" w:cs="Avenir Next LT Pro"/>
          <w:color w:val="000000"/>
          <w:sz w:val="22"/>
          <w:szCs w:val="22"/>
          <w:lang w:val="en-GB"/>
        </w:rPr>
        <w:t xml:space="preserve">, Ireland has an infrastructure of existing or </w:t>
      </w:r>
      <w:r w:rsidR="00042C16">
        <w:rPr>
          <w:rFonts w:ascii="Avenir Next LT Pro" w:hAnsi="Avenir Next LT Pro" w:cs="Avenir Next LT Pro"/>
          <w:color w:val="000000"/>
          <w:sz w:val="22"/>
          <w:szCs w:val="22"/>
          <w:lang w:val="en-GB"/>
        </w:rPr>
        <w:t>over</w:t>
      </w:r>
      <w:r>
        <w:rPr>
          <w:rFonts w:ascii="Avenir Next LT Pro" w:hAnsi="Avenir Next LT Pro" w:cs="Avenir Next LT Pro"/>
          <w:color w:val="000000"/>
          <w:sz w:val="22"/>
          <w:szCs w:val="22"/>
          <w:lang w:val="en-GB"/>
        </w:rPr>
        <w:t xml:space="preserve">due strategies aimed at addressing barriers to </w:t>
      </w:r>
      <w:r w:rsidR="004B039A">
        <w:rPr>
          <w:rFonts w:ascii="Avenir Next LT Pro" w:hAnsi="Avenir Next LT Pro" w:cs="Avenir Next LT Pro"/>
          <w:color w:val="000000"/>
          <w:sz w:val="22"/>
          <w:szCs w:val="22"/>
          <w:lang w:val="en-GB"/>
        </w:rPr>
        <w:t xml:space="preserve">equality </w:t>
      </w:r>
      <w:r>
        <w:rPr>
          <w:rFonts w:ascii="Avenir Next LT Pro" w:hAnsi="Avenir Next LT Pro" w:cs="Avenir Next LT Pro"/>
          <w:color w:val="000000"/>
          <w:sz w:val="22"/>
          <w:szCs w:val="22"/>
          <w:lang w:val="en-GB"/>
        </w:rPr>
        <w:t xml:space="preserve">for ethnic minority groups </w:t>
      </w:r>
      <w:r w:rsidR="00D263F9">
        <w:rPr>
          <w:rFonts w:ascii="Avenir Next LT Pro" w:hAnsi="Avenir Next LT Pro" w:cs="Avenir Next LT Pro"/>
          <w:color w:val="000000"/>
          <w:sz w:val="22"/>
          <w:szCs w:val="22"/>
          <w:lang w:val="en-GB"/>
        </w:rPr>
        <w:t>including</w:t>
      </w:r>
      <w:r>
        <w:rPr>
          <w:rFonts w:ascii="Avenir Next LT Pro" w:hAnsi="Avenir Next LT Pro" w:cs="Avenir Next LT Pro"/>
          <w:color w:val="000000"/>
          <w:sz w:val="22"/>
          <w:szCs w:val="22"/>
          <w:lang w:val="en-GB"/>
        </w:rPr>
        <w:t xml:space="preserve"> Roma and Travellers, LGBTI+ people, people with disabilities, and other marginalised groups. </w:t>
      </w:r>
      <w:r w:rsidR="005554F3">
        <w:rPr>
          <w:rFonts w:ascii="Avenir Next LT Pro" w:hAnsi="Avenir Next LT Pro" w:cs="Avenir Next LT Pro"/>
          <w:color w:val="000000"/>
          <w:sz w:val="22"/>
          <w:szCs w:val="22"/>
          <w:lang w:val="en-GB"/>
        </w:rPr>
        <w:t>It is ICCL’s view that a</w:t>
      </w:r>
      <w:r>
        <w:rPr>
          <w:rFonts w:ascii="Avenir Next LT Pro" w:hAnsi="Avenir Next LT Pro" w:cs="Avenir Next LT Pro"/>
          <w:color w:val="000000"/>
          <w:sz w:val="22"/>
          <w:szCs w:val="22"/>
          <w:lang w:val="en-GB"/>
        </w:rPr>
        <w:t xml:space="preserve">ll national strategies should be fully implemented, monitored, kept under review, </w:t>
      </w:r>
      <w:r w:rsidR="00DB00DD">
        <w:rPr>
          <w:rFonts w:ascii="Avenir Next LT Pro" w:hAnsi="Avenir Next LT Pro" w:cs="Avenir Next LT Pro"/>
          <w:color w:val="000000"/>
          <w:sz w:val="22"/>
          <w:szCs w:val="22"/>
          <w:lang w:val="en-GB"/>
        </w:rPr>
        <w:t>adequately</w:t>
      </w:r>
      <w:r w:rsidR="00D22B41">
        <w:rPr>
          <w:rFonts w:ascii="Avenir Next LT Pro" w:hAnsi="Avenir Next LT Pro" w:cs="Avenir Next LT Pro"/>
          <w:color w:val="000000"/>
          <w:sz w:val="22"/>
          <w:szCs w:val="22"/>
          <w:lang w:val="en-GB"/>
        </w:rPr>
        <w:t xml:space="preserve"> </w:t>
      </w:r>
      <w:r>
        <w:rPr>
          <w:rFonts w:ascii="Avenir Next LT Pro" w:hAnsi="Avenir Next LT Pro" w:cs="Avenir Next LT Pro"/>
          <w:color w:val="000000"/>
          <w:sz w:val="22"/>
          <w:szCs w:val="22"/>
          <w:lang w:val="en-GB"/>
        </w:rPr>
        <w:t xml:space="preserve">resourced and complemented with clear and measurable action plans. Ireland often falls into the </w:t>
      </w:r>
      <w:r>
        <w:rPr>
          <w:rFonts w:ascii="Avenir Next LT Pro" w:hAnsi="Avenir Next LT Pro" w:cs="Avenir Next LT Pro"/>
          <w:color w:val="000000"/>
          <w:sz w:val="22"/>
          <w:szCs w:val="22"/>
        </w:rPr>
        <w:t>“</w:t>
      </w:r>
      <w:r w:rsidRPr="00852757">
        <w:rPr>
          <w:rFonts w:ascii="Avenir Next LT Pro" w:hAnsi="Avenir Next LT Pro" w:cs="Avenir Next LT Pro"/>
          <w:color w:val="000000"/>
          <w:sz w:val="22"/>
          <w:szCs w:val="22"/>
        </w:rPr>
        <w:t>policy rich, action poor</w:t>
      </w:r>
      <w:r>
        <w:rPr>
          <w:rFonts w:ascii="Avenir Next LT Pro" w:hAnsi="Avenir Next LT Pro" w:cs="Avenir Next LT Pro"/>
          <w:color w:val="000000"/>
          <w:sz w:val="22"/>
          <w:szCs w:val="22"/>
        </w:rPr>
        <w:t>”</w:t>
      </w:r>
      <w:r w:rsidRPr="00852757">
        <w:rPr>
          <w:rFonts w:ascii="Avenir Next LT Pro" w:hAnsi="Avenir Next LT Pro" w:cs="Avenir Next LT Pro"/>
          <w:color w:val="000000"/>
          <w:sz w:val="22"/>
          <w:szCs w:val="22"/>
        </w:rPr>
        <w:t xml:space="preserve"> trap</w:t>
      </w:r>
      <w:r w:rsidR="000C5B61">
        <w:rPr>
          <w:rFonts w:ascii="Avenir Next LT Pro" w:hAnsi="Avenir Next LT Pro" w:cs="Avenir Next LT Pro"/>
          <w:color w:val="000000"/>
          <w:sz w:val="22"/>
          <w:szCs w:val="22"/>
        </w:rPr>
        <w:t xml:space="preserve"> in this regard</w:t>
      </w:r>
      <w:r>
        <w:rPr>
          <w:rFonts w:ascii="Avenir Next LT Pro" w:hAnsi="Avenir Next LT Pro" w:cs="Avenir Next LT Pro"/>
          <w:color w:val="000000"/>
          <w:sz w:val="22"/>
          <w:szCs w:val="22"/>
        </w:rPr>
        <w:t>.</w:t>
      </w:r>
    </w:p>
    <w:p w14:paraId="377F1507" w14:textId="2E6179F4" w:rsidR="00EA5F36" w:rsidRDefault="00EA5F36"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cs="Avenir Next LT Pro"/>
          <w:color w:val="000000"/>
          <w:sz w:val="22"/>
          <w:szCs w:val="22"/>
        </w:rPr>
      </w:pPr>
      <w:r>
        <w:rPr>
          <w:rFonts w:ascii="Avenir Next LT Pro" w:hAnsi="Avenir Next LT Pro" w:cs="Avenir Next LT Pro"/>
          <w:color w:val="000000"/>
          <w:sz w:val="22"/>
          <w:szCs w:val="22"/>
        </w:rPr>
        <w:t xml:space="preserve">Furthermore, </w:t>
      </w:r>
      <w:r w:rsidR="00265015">
        <w:rPr>
          <w:rFonts w:ascii="Avenir Next LT Pro" w:hAnsi="Avenir Next LT Pro" w:cs="Avenir Next LT Pro"/>
          <w:color w:val="000000"/>
          <w:sz w:val="22"/>
          <w:szCs w:val="22"/>
        </w:rPr>
        <w:t>it</w:t>
      </w:r>
      <w:r w:rsidRPr="009944F4" w:rsidDel="00265015">
        <w:rPr>
          <w:rFonts w:ascii="Avenir Next LT Pro" w:hAnsi="Avenir Next LT Pro" w:cs="Avenir Next LT Pro"/>
          <w:color w:val="000000"/>
          <w:sz w:val="22"/>
          <w:szCs w:val="22"/>
        </w:rPr>
        <w:t xml:space="preserve"> </w:t>
      </w:r>
      <w:r w:rsidRPr="009944F4">
        <w:rPr>
          <w:rFonts w:ascii="Avenir Next LT Pro" w:hAnsi="Avenir Next LT Pro" w:cs="Avenir Next LT Pro"/>
          <w:color w:val="000000"/>
          <w:sz w:val="22"/>
          <w:szCs w:val="22"/>
        </w:rPr>
        <w:t xml:space="preserve">is key </w:t>
      </w:r>
      <w:r>
        <w:rPr>
          <w:rFonts w:ascii="Avenir Next LT Pro" w:hAnsi="Avenir Next LT Pro" w:cs="Avenir Next LT Pro"/>
          <w:color w:val="000000"/>
          <w:sz w:val="22"/>
          <w:szCs w:val="22"/>
        </w:rPr>
        <w:t xml:space="preserve">that Ireland’s many strategies and action plans </w:t>
      </w:r>
      <w:r w:rsidRPr="009944F4">
        <w:rPr>
          <w:rFonts w:ascii="Avenir Next LT Pro" w:hAnsi="Avenir Next LT Pro" w:cs="Avenir Next LT Pro"/>
          <w:color w:val="000000"/>
          <w:sz w:val="22"/>
          <w:szCs w:val="22"/>
        </w:rPr>
        <w:t xml:space="preserve">are designed, implemented, delivered and monitored in a cohesive way that is sensitive to concerns regarding intersectionality. People affected by inequalities should be actively consulted in these processes, particularly women from </w:t>
      </w:r>
      <w:r w:rsidR="00554F34">
        <w:rPr>
          <w:rFonts w:ascii="Avenir Next LT Pro" w:hAnsi="Avenir Next LT Pro" w:cs="Avenir Next LT Pro"/>
          <w:color w:val="000000"/>
          <w:sz w:val="22"/>
          <w:szCs w:val="22"/>
        </w:rPr>
        <w:t>marginalised</w:t>
      </w:r>
      <w:r w:rsidRPr="009944F4">
        <w:rPr>
          <w:rFonts w:ascii="Avenir Next LT Pro" w:hAnsi="Avenir Next LT Pro" w:cs="Avenir Next LT Pro"/>
          <w:color w:val="000000"/>
          <w:sz w:val="22"/>
          <w:szCs w:val="22"/>
        </w:rPr>
        <w:t xml:space="preserve"> groups</w:t>
      </w:r>
      <w:r w:rsidR="005750EB">
        <w:rPr>
          <w:rFonts w:ascii="Avenir Next LT Pro" w:hAnsi="Avenir Next LT Pro" w:cs="Avenir Next LT Pro"/>
          <w:color w:val="000000"/>
          <w:sz w:val="22"/>
          <w:szCs w:val="22"/>
        </w:rPr>
        <w:t>.</w:t>
      </w:r>
    </w:p>
    <w:p w14:paraId="21567819" w14:textId="77777777" w:rsidR="00EA5F36" w:rsidRPr="00387E89" w:rsidRDefault="00EA5F36"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cs="Avenir Next LT Pro"/>
          <w:b/>
          <w:bCs/>
          <w:color w:val="000000"/>
          <w:sz w:val="22"/>
          <w:szCs w:val="22"/>
        </w:rPr>
      </w:pPr>
      <w:r w:rsidRPr="00387E89">
        <w:rPr>
          <w:rFonts w:ascii="Avenir Next LT Pro" w:hAnsi="Avenir Next LT Pro" w:cs="Avenir Next LT Pro"/>
          <w:b/>
          <w:bCs/>
          <w:color w:val="000000"/>
          <w:sz w:val="22"/>
          <w:szCs w:val="22"/>
        </w:rPr>
        <w:lastRenderedPageBreak/>
        <w:t>The State should:</w:t>
      </w:r>
    </w:p>
    <w:p w14:paraId="0D4A26A9" w14:textId="4B22A23E" w:rsidR="00EA5F36" w:rsidRDefault="00EA5F36" w:rsidP="004605BC">
      <w:pPr>
        <w:pStyle w:val="ListParagraph"/>
        <w:numPr>
          <w:ilvl w:val="0"/>
          <w:numId w:val="12"/>
        </w:numPr>
        <w:autoSpaceDE w:val="0"/>
        <w:autoSpaceDN w:val="0"/>
        <w:adjustRightInd w:val="0"/>
        <w:spacing w:line="22" w:lineRule="atLeast"/>
        <w:contextualSpacing w:val="0"/>
        <w:jc w:val="both"/>
        <w:rPr>
          <w:rFonts w:ascii="Avenir Next LT Pro" w:hAnsi="Avenir Next LT Pro" w:cs="Avenir Next LT Pro"/>
          <w:color w:val="000000"/>
          <w:sz w:val="22"/>
          <w:szCs w:val="22"/>
        </w:rPr>
      </w:pPr>
      <w:r>
        <w:rPr>
          <w:rFonts w:ascii="Avenir Next LT Pro" w:hAnsi="Avenir Next LT Pro" w:cs="Avenir Next LT Pro"/>
          <w:color w:val="000000"/>
          <w:sz w:val="22"/>
          <w:szCs w:val="22"/>
        </w:rPr>
        <w:t>Expedite</w:t>
      </w:r>
      <w:r w:rsidDel="00102EC7">
        <w:rPr>
          <w:rFonts w:ascii="Avenir Next LT Pro" w:hAnsi="Avenir Next LT Pro" w:cs="Avenir Next LT Pro"/>
          <w:color w:val="000000"/>
          <w:sz w:val="22"/>
          <w:szCs w:val="22"/>
        </w:rPr>
        <w:t xml:space="preserve"> </w:t>
      </w:r>
      <w:r>
        <w:rPr>
          <w:rFonts w:ascii="Avenir Next LT Pro" w:hAnsi="Avenir Next LT Pro" w:cs="Avenir Next LT Pro"/>
          <w:color w:val="000000"/>
          <w:sz w:val="22"/>
          <w:szCs w:val="22"/>
        </w:rPr>
        <w:t>publishing the new NSWG II</w:t>
      </w:r>
      <w:r w:rsidDel="00F148E3">
        <w:rPr>
          <w:rFonts w:ascii="Avenir Next LT Pro" w:hAnsi="Avenir Next LT Pro" w:cs="Avenir Next LT Pro"/>
          <w:color w:val="000000"/>
          <w:sz w:val="22"/>
          <w:szCs w:val="22"/>
        </w:rPr>
        <w:t xml:space="preserve"> </w:t>
      </w:r>
      <w:r>
        <w:rPr>
          <w:rFonts w:ascii="Avenir Next LT Pro" w:hAnsi="Avenir Next LT Pro" w:cs="Avenir Next LT Pro"/>
          <w:color w:val="000000"/>
          <w:sz w:val="22"/>
          <w:szCs w:val="22"/>
        </w:rPr>
        <w:t xml:space="preserve">and commit to its meaningful delivery and implementation, in consultation with relevant stakeholders. </w:t>
      </w:r>
    </w:p>
    <w:p w14:paraId="612DBC80" w14:textId="1447659D" w:rsidR="00EA5F36" w:rsidRPr="00EA5F36" w:rsidRDefault="00EA5F36" w:rsidP="00407506">
      <w:pPr>
        <w:pStyle w:val="ListParagraph"/>
        <w:numPr>
          <w:ilvl w:val="0"/>
          <w:numId w:val="12"/>
        </w:numPr>
        <w:autoSpaceDE w:val="0"/>
        <w:autoSpaceDN w:val="0"/>
        <w:adjustRightInd w:val="0"/>
        <w:spacing w:line="22" w:lineRule="atLeast"/>
        <w:contextualSpacing w:val="0"/>
        <w:jc w:val="both"/>
        <w:rPr>
          <w:rFonts w:ascii="Avenir Next LT Pro" w:hAnsi="Avenir Next LT Pro" w:cs="Avenir Next LT Pro"/>
          <w:color w:val="000000"/>
          <w:sz w:val="22"/>
          <w:szCs w:val="22"/>
        </w:rPr>
      </w:pPr>
      <w:r>
        <w:rPr>
          <w:rFonts w:ascii="Avenir Next LT Pro" w:hAnsi="Avenir Next LT Pro" w:cs="Avenir Next LT Pro"/>
          <w:color w:val="000000"/>
          <w:sz w:val="22"/>
          <w:szCs w:val="22"/>
        </w:rPr>
        <w:t xml:space="preserve">Ensure that </w:t>
      </w:r>
      <w:r>
        <w:rPr>
          <w:rFonts w:ascii="Avenir Next LT Pro" w:hAnsi="Avenir Next LT Pro" w:cs="Avenir Next LT Pro"/>
          <w:color w:val="000000"/>
          <w:sz w:val="22"/>
          <w:szCs w:val="22"/>
          <w:lang w:val="en-GB"/>
        </w:rPr>
        <w:t xml:space="preserve">national strategies relevant to marginalised </w:t>
      </w:r>
      <w:r w:rsidR="00F87F57">
        <w:rPr>
          <w:rFonts w:ascii="Avenir Next LT Pro" w:hAnsi="Avenir Next LT Pro" w:cs="Avenir Next LT Pro"/>
          <w:color w:val="000000"/>
          <w:sz w:val="22"/>
          <w:szCs w:val="22"/>
          <w:lang w:val="en-GB"/>
        </w:rPr>
        <w:t>women and girls</w:t>
      </w:r>
      <w:r>
        <w:rPr>
          <w:rFonts w:ascii="Avenir Next LT Pro" w:hAnsi="Avenir Next LT Pro" w:cs="Avenir Next LT Pro"/>
          <w:color w:val="000000"/>
          <w:sz w:val="22"/>
          <w:szCs w:val="22"/>
          <w:lang w:val="en-GB"/>
        </w:rPr>
        <w:t xml:space="preserve"> are fully implemented, monitored, resourced and complemented with clear and measurable action plans. An intersectional approach to tackling discrimination should be </w:t>
      </w:r>
      <w:r w:rsidR="00416C41">
        <w:rPr>
          <w:rFonts w:ascii="Avenir Next LT Pro" w:hAnsi="Avenir Next LT Pro" w:cs="Avenir Next LT Pro"/>
          <w:color w:val="000000"/>
          <w:sz w:val="22"/>
          <w:szCs w:val="22"/>
          <w:lang w:val="en-GB"/>
        </w:rPr>
        <w:t>firmly embedded</w:t>
      </w:r>
      <w:r w:rsidR="00D22B41">
        <w:rPr>
          <w:rFonts w:ascii="Avenir Next LT Pro" w:hAnsi="Avenir Next LT Pro" w:cs="Avenir Next LT Pro"/>
          <w:color w:val="000000"/>
          <w:sz w:val="22"/>
          <w:szCs w:val="22"/>
          <w:lang w:val="en-GB"/>
        </w:rPr>
        <w:t>,</w:t>
      </w:r>
      <w:r w:rsidDel="00D92676">
        <w:rPr>
          <w:rFonts w:ascii="Avenir Next LT Pro" w:hAnsi="Avenir Next LT Pro" w:cs="Avenir Next LT Pro"/>
          <w:color w:val="000000"/>
          <w:sz w:val="22"/>
          <w:szCs w:val="22"/>
          <w:lang w:val="en-GB"/>
        </w:rPr>
        <w:t xml:space="preserve"> </w:t>
      </w:r>
      <w:r w:rsidRPr="00DF7BBF">
        <w:rPr>
          <w:rFonts w:ascii="Avenir Next LT Pro" w:hAnsi="Avenir Next LT Pro" w:cs="Avenir Next LT Pro"/>
          <w:color w:val="000000"/>
          <w:sz w:val="22"/>
          <w:szCs w:val="22"/>
        </w:rPr>
        <w:t xml:space="preserve">in close collaboration with civil society and </w:t>
      </w:r>
      <w:r>
        <w:rPr>
          <w:rFonts w:ascii="Avenir Next LT Pro" w:hAnsi="Avenir Next LT Pro" w:cs="Avenir Next LT Pro"/>
          <w:color w:val="000000"/>
          <w:sz w:val="22"/>
          <w:szCs w:val="22"/>
        </w:rPr>
        <w:t xml:space="preserve">relevant </w:t>
      </w:r>
      <w:r w:rsidRPr="00DF7BBF">
        <w:rPr>
          <w:rFonts w:ascii="Avenir Next LT Pro" w:hAnsi="Avenir Next LT Pro" w:cs="Avenir Next LT Pro"/>
          <w:color w:val="000000"/>
          <w:sz w:val="22"/>
          <w:szCs w:val="22"/>
        </w:rPr>
        <w:t xml:space="preserve">communities. </w:t>
      </w:r>
    </w:p>
    <w:p w14:paraId="090168A3" w14:textId="57EB0D8B" w:rsidR="007D249B" w:rsidRDefault="00217C06" w:rsidP="004605BC">
      <w:pPr>
        <w:pStyle w:val="Heading2"/>
        <w:keepNext w:val="0"/>
        <w:keepLines w:val="0"/>
        <w:spacing w:before="0" w:after="160" w:line="22" w:lineRule="atLeast"/>
      </w:pPr>
      <w:bookmarkStart w:id="21" w:name="_Toc198308232"/>
      <w:bookmarkStart w:id="22" w:name="_Toc198567112"/>
      <w:r w:rsidRPr="3C29DC6B">
        <w:rPr>
          <w:rFonts w:ascii="Avenir Next LT Pro" w:eastAsiaTheme="minorEastAsia" w:hAnsi="Avenir Next LT Pro" w:cstheme="minorBidi"/>
          <w:b/>
          <w:color w:val="auto"/>
          <w:kern w:val="2"/>
          <w:sz w:val="22"/>
          <w:szCs w:val="22"/>
          <w:lang w:val="en-IE" w:eastAsia="en-US"/>
          <w14:ligatures w14:val="standardContextual"/>
        </w:rPr>
        <w:t xml:space="preserve">Referendums on </w:t>
      </w:r>
      <w:r w:rsidR="00D972CA">
        <w:rPr>
          <w:rFonts w:ascii="Avenir Next LT Pro" w:eastAsiaTheme="minorEastAsia" w:hAnsi="Avenir Next LT Pro" w:cstheme="minorBidi"/>
          <w:b/>
          <w:color w:val="auto"/>
          <w:kern w:val="2"/>
          <w:sz w:val="22"/>
          <w:szCs w:val="22"/>
          <w:lang w:val="en-IE" w:eastAsia="en-US"/>
          <w14:ligatures w14:val="standardContextual"/>
        </w:rPr>
        <w:t>F</w:t>
      </w:r>
      <w:r w:rsidRPr="3C29DC6B">
        <w:rPr>
          <w:rFonts w:ascii="Avenir Next LT Pro" w:eastAsiaTheme="minorEastAsia" w:hAnsi="Avenir Next LT Pro" w:cstheme="minorBidi"/>
          <w:b/>
          <w:color w:val="auto"/>
          <w:kern w:val="2"/>
          <w:sz w:val="22"/>
          <w:szCs w:val="22"/>
          <w:lang w:val="en-IE" w:eastAsia="en-US"/>
          <w14:ligatures w14:val="standardContextual"/>
        </w:rPr>
        <w:t xml:space="preserve">amily and </w:t>
      </w:r>
      <w:r w:rsidR="00D972CA">
        <w:rPr>
          <w:rFonts w:ascii="Avenir Next LT Pro" w:eastAsiaTheme="minorEastAsia" w:hAnsi="Avenir Next LT Pro" w:cstheme="minorBidi"/>
          <w:b/>
          <w:color w:val="auto"/>
          <w:kern w:val="2"/>
          <w:sz w:val="22"/>
          <w:szCs w:val="22"/>
          <w:lang w:val="en-IE" w:eastAsia="en-US"/>
          <w14:ligatures w14:val="standardContextual"/>
        </w:rPr>
        <w:t>C</w:t>
      </w:r>
      <w:r w:rsidRPr="3C29DC6B">
        <w:rPr>
          <w:rFonts w:ascii="Avenir Next LT Pro" w:eastAsiaTheme="minorEastAsia" w:hAnsi="Avenir Next LT Pro" w:cstheme="minorBidi"/>
          <w:b/>
          <w:color w:val="auto"/>
          <w:kern w:val="2"/>
          <w:sz w:val="22"/>
          <w:szCs w:val="22"/>
          <w:lang w:val="en-IE" w:eastAsia="en-US"/>
          <w14:ligatures w14:val="standardContextual"/>
        </w:rPr>
        <w:t>are</w:t>
      </w:r>
      <w:r>
        <w:rPr>
          <w:rFonts w:ascii="Avenir Next LT Pro" w:eastAsiaTheme="minorEastAsia" w:hAnsi="Avenir Next LT Pro" w:cstheme="minorBidi"/>
          <w:b/>
          <w:color w:val="auto"/>
          <w:kern w:val="2"/>
          <w:sz w:val="22"/>
          <w:szCs w:val="22"/>
          <w:lang w:val="en-IE" w:eastAsia="en-US"/>
          <w14:ligatures w14:val="standardContextual"/>
        </w:rPr>
        <w:t xml:space="preserve"> and </w:t>
      </w:r>
      <w:r w:rsidR="007F10C1">
        <w:rPr>
          <w:rFonts w:ascii="Avenir Next LT Pro" w:eastAsiaTheme="minorEastAsia" w:hAnsi="Avenir Next LT Pro" w:cstheme="minorBidi"/>
          <w:b/>
          <w:color w:val="auto"/>
          <w:kern w:val="2"/>
          <w:sz w:val="22"/>
          <w:szCs w:val="22"/>
          <w:lang w:val="en-IE" w:eastAsia="en-US"/>
          <w14:ligatures w14:val="standardContextual"/>
        </w:rPr>
        <w:t>O</w:t>
      </w:r>
      <w:r>
        <w:rPr>
          <w:rFonts w:ascii="Avenir Next LT Pro" w:eastAsiaTheme="minorEastAsia" w:hAnsi="Avenir Next LT Pro" w:cstheme="minorBidi"/>
          <w:b/>
          <w:color w:val="auto"/>
          <w:kern w:val="2"/>
          <w:sz w:val="22"/>
          <w:szCs w:val="22"/>
          <w:lang w:val="en-IE" w:eastAsia="en-US"/>
          <w14:ligatures w14:val="standardContextual"/>
        </w:rPr>
        <w:t xml:space="preserve">ther </w:t>
      </w:r>
      <w:r w:rsidR="00D972CA">
        <w:rPr>
          <w:rFonts w:ascii="Avenir Next LT Pro" w:eastAsiaTheme="minorEastAsia" w:hAnsi="Avenir Next LT Pro" w:cstheme="minorBidi"/>
          <w:b/>
          <w:color w:val="auto"/>
          <w:kern w:val="2"/>
          <w:sz w:val="22"/>
          <w:szCs w:val="22"/>
          <w:lang w:val="en-IE" w:eastAsia="en-US"/>
          <w14:ligatures w14:val="standardContextual"/>
        </w:rPr>
        <w:t>R</w:t>
      </w:r>
      <w:r>
        <w:rPr>
          <w:rFonts w:ascii="Avenir Next LT Pro" w:eastAsiaTheme="minorEastAsia" w:hAnsi="Avenir Next LT Pro" w:cstheme="minorBidi"/>
          <w:b/>
          <w:color w:val="auto"/>
          <w:kern w:val="2"/>
          <w:sz w:val="22"/>
          <w:szCs w:val="22"/>
          <w:lang w:val="en-IE" w:eastAsia="en-US"/>
          <w14:ligatures w14:val="standardContextual"/>
        </w:rPr>
        <w:t xml:space="preserve">ecommendations on </w:t>
      </w:r>
      <w:r w:rsidR="00D972CA">
        <w:rPr>
          <w:rFonts w:ascii="Avenir Next LT Pro" w:eastAsiaTheme="minorEastAsia" w:hAnsi="Avenir Next LT Pro" w:cstheme="minorBidi"/>
          <w:b/>
          <w:color w:val="auto"/>
          <w:kern w:val="2"/>
          <w:sz w:val="22"/>
          <w:szCs w:val="22"/>
          <w:lang w:val="en-IE" w:eastAsia="en-US"/>
          <w14:ligatures w14:val="standardContextual"/>
        </w:rPr>
        <w:t>G</w:t>
      </w:r>
      <w:r>
        <w:rPr>
          <w:rFonts w:ascii="Avenir Next LT Pro" w:eastAsiaTheme="minorEastAsia" w:hAnsi="Avenir Next LT Pro" w:cstheme="minorBidi"/>
          <w:b/>
          <w:color w:val="auto"/>
          <w:kern w:val="2"/>
          <w:sz w:val="22"/>
          <w:szCs w:val="22"/>
          <w:lang w:val="en-IE" w:eastAsia="en-US"/>
          <w14:ligatures w14:val="standardContextual"/>
        </w:rPr>
        <w:t xml:space="preserve">ender </w:t>
      </w:r>
      <w:r w:rsidR="00D972CA">
        <w:rPr>
          <w:rFonts w:ascii="Avenir Next LT Pro" w:eastAsiaTheme="minorEastAsia" w:hAnsi="Avenir Next LT Pro" w:cstheme="minorBidi"/>
          <w:b/>
          <w:color w:val="auto"/>
          <w:kern w:val="2"/>
          <w:sz w:val="22"/>
          <w:szCs w:val="22"/>
          <w:lang w:val="en-IE" w:eastAsia="en-US"/>
          <w14:ligatures w14:val="standardContextual"/>
        </w:rPr>
        <w:t>E</w:t>
      </w:r>
      <w:r>
        <w:rPr>
          <w:rFonts w:ascii="Avenir Next LT Pro" w:eastAsiaTheme="minorEastAsia" w:hAnsi="Avenir Next LT Pro" w:cstheme="minorBidi"/>
          <w:b/>
          <w:color w:val="auto"/>
          <w:kern w:val="2"/>
          <w:sz w:val="22"/>
          <w:szCs w:val="22"/>
          <w:lang w:val="en-IE" w:eastAsia="en-US"/>
          <w14:ligatures w14:val="standardContextual"/>
        </w:rPr>
        <w:t>quality</w:t>
      </w:r>
      <w:bookmarkEnd w:id="21"/>
      <w:bookmarkEnd w:id="22"/>
      <w:r w:rsidRPr="3EA6FFDF">
        <w:rPr>
          <w:rFonts w:ascii="Avenir Next LT Pro" w:eastAsiaTheme="minorEastAsia" w:hAnsi="Avenir Next LT Pro" w:cstheme="minorBidi"/>
          <w:b/>
          <w:color w:val="auto"/>
          <w:kern w:val="2"/>
          <w:sz w:val="22"/>
          <w:szCs w:val="22"/>
          <w:lang w:val="en-IE" w:eastAsia="en-US"/>
          <w14:ligatures w14:val="standardContextual"/>
        </w:rPr>
        <w:t xml:space="preserve"> </w:t>
      </w:r>
    </w:p>
    <w:p w14:paraId="40B29465" w14:textId="5B53A004" w:rsidR="00833D8E" w:rsidRPr="00833D8E" w:rsidRDefault="00217C06"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sz w:val="22"/>
          <w:szCs w:val="22"/>
        </w:rPr>
      </w:pPr>
      <w:r w:rsidRPr="00885EEC">
        <w:rPr>
          <w:rFonts w:ascii="Avenir Next LT Pro" w:hAnsi="Avenir Next LT Pro"/>
          <w:sz w:val="22"/>
          <w:szCs w:val="22"/>
        </w:rPr>
        <w:t xml:space="preserve">In 2021 </w:t>
      </w:r>
      <w:r w:rsidRPr="00885EEC">
        <w:rPr>
          <w:rFonts w:ascii="Avenir Next LT Pro" w:hAnsi="Avenir Next LT Pro" w:cs="Avenir Next LT Pro"/>
          <w:color w:val="000000"/>
          <w:sz w:val="22"/>
          <w:szCs w:val="22"/>
        </w:rPr>
        <w:t>the</w:t>
      </w:r>
      <w:r w:rsidRPr="00885EEC">
        <w:rPr>
          <w:rFonts w:ascii="Avenir Next LT Pro" w:hAnsi="Avenir Next LT Pro"/>
          <w:sz w:val="22"/>
          <w:szCs w:val="22"/>
        </w:rPr>
        <w:t xml:space="preserve"> Citizens’ Assembly on Gender Equality recommended three amendments to the Irish Constitutio</w:t>
      </w:r>
      <w:r w:rsidR="00885EEC">
        <w:rPr>
          <w:rFonts w:ascii="Avenir Next LT Pro" w:hAnsi="Avenir Next LT Pro"/>
          <w:sz w:val="22"/>
          <w:szCs w:val="22"/>
        </w:rPr>
        <w:t xml:space="preserve">n: </w:t>
      </w:r>
      <w:r w:rsidR="002D6020">
        <w:rPr>
          <w:rFonts w:ascii="Avenir Next LT Pro" w:hAnsi="Avenir Next LT Pro"/>
          <w:sz w:val="22"/>
          <w:szCs w:val="22"/>
        </w:rPr>
        <w:t>that</w:t>
      </w:r>
      <w:r w:rsidR="00885EEC" w:rsidRPr="00885EEC">
        <w:rPr>
          <w:rFonts w:ascii="Avenir Next LT Pro" w:hAnsi="Avenir Next LT Pro"/>
          <w:sz w:val="22"/>
          <w:szCs w:val="22"/>
        </w:rPr>
        <w:t xml:space="preserve"> </w:t>
      </w:r>
      <w:r w:rsidR="003E0A8C">
        <w:rPr>
          <w:rFonts w:ascii="Avenir Next LT Pro" w:hAnsi="Avenir Next LT Pro"/>
          <w:sz w:val="22"/>
          <w:szCs w:val="22"/>
        </w:rPr>
        <w:t>A</w:t>
      </w:r>
      <w:r w:rsidR="00885EEC" w:rsidRPr="00885EEC">
        <w:rPr>
          <w:rFonts w:ascii="Avenir Next LT Pro" w:hAnsi="Avenir Next LT Pro"/>
          <w:sz w:val="22"/>
          <w:szCs w:val="22"/>
        </w:rPr>
        <w:t xml:space="preserve">rticle 40.1 </w:t>
      </w:r>
      <w:r w:rsidR="00E40C70">
        <w:rPr>
          <w:rFonts w:ascii="Avenir Next LT Pro" w:hAnsi="Avenir Next LT Pro"/>
          <w:sz w:val="22"/>
          <w:szCs w:val="22"/>
        </w:rPr>
        <w:t xml:space="preserve">be amended to </w:t>
      </w:r>
      <w:r w:rsidR="00885EEC" w:rsidRPr="00885EEC">
        <w:rPr>
          <w:rFonts w:ascii="Avenir Next LT Pro" w:hAnsi="Avenir Next LT Pro"/>
          <w:sz w:val="22"/>
          <w:szCs w:val="22"/>
        </w:rPr>
        <w:t xml:space="preserve">refer explicitly to gender equality and non-discrimination; </w:t>
      </w:r>
      <w:r w:rsidR="002D6020">
        <w:rPr>
          <w:rFonts w:ascii="Avenir Next LT Pro" w:hAnsi="Avenir Next LT Pro"/>
          <w:sz w:val="22"/>
          <w:szCs w:val="22"/>
        </w:rPr>
        <w:t>that</w:t>
      </w:r>
      <w:r w:rsidR="00885EEC" w:rsidRPr="00885EEC">
        <w:rPr>
          <w:rFonts w:ascii="Avenir Next LT Pro" w:hAnsi="Avenir Next LT Pro"/>
          <w:sz w:val="22"/>
          <w:szCs w:val="22"/>
        </w:rPr>
        <w:t xml:space="preserve"> </w:t>
      </w:r>
      <w:r w:rsidR="003E0A8C">
        <w:rPr>
          <w:rFonts w:ascii="Avenir Next LT Pro" w:hAnsi="Avenir Next LT Pro"/>
          <w:sz w:val="22"/>
          <w:szCs w:val="22"/>
        </w:rPr>
        <w:t>A</w:t>
      </w:r>
      <w:r w:rsidR="00885EEC" w:rsidRPr="00885EEC">
        <w:rPr>
          <w:rFonts w:ascii="Avenir Next LT Pro" w:hAnsi="Avenir Next LT Pro"/>
          <w:sz w:val="22"/>
          <w:szCs w:val="22"/>
        </w:rPr>
        <w:t xml:space="preserve">rticle 41 </w:t>
      </w:r>
      <w:r w:rsidR="00E40C70">
        <w:rPr>
          <w:rFonts w:ascii="Avenir Next LT Pro" w:hAnsi="Avenir Next LT Pro"/>
          <w:sz w:val="22"/>
          <w:szCs w:val="22"/>
        </w:rPr>
        <w:t xml:space="preserve">be amended </w:t>
      </w:r>
      <w:r w:rsidR="004F77AE">
        <w:rPr>
          <w:rFonts w:ascii="Avenir Next LT Pro" w:hAnsi="Avenir Next LT Pro"/>
          <w:sz w:val="22"/>
          <w:szCs w:val="22"/>
        </w:rPr>
        <w:t>to protect</w:t>
      </w:r>
      <w:r w:rsidR="00885EEC" w:rsidRPr="00885EEC">
        <w:rPr>
          <w:rFonts w:ascii="Avenir Next LT Pro" w:hAnsi="Avenir Next LT Pro"/>
          <w:sz w:val="22"/>
          <w:szCs w:val="22"/>
        </w:rPr>
        <w:t xml:space="preserve"> private and family life</w:t>
      </w:r>
      <w:r w:rsidR="004F77AE">
        <w:rPr>
          <w:rFonts w:ascii="Avenir Next LT Pro" w:hAnsi="Avenir Next LT Pro"/>
          <w:sz w:val="22"/>
          <w:szCs w:val="22"/>
        </w:rPr>
        <w:t>, with the protection afforded</w:t>
      </w:r>
      <w:r w:rsidR="00DD0A1B">
        <w:rPr>
          <w:rFonts w:ascii="Avenir Next LT Pro" w:hAnsi="Avenir Next LT Pro"/>
          <w:sz w:val="22"/>
          <w:szCs w:val="22"/>
        </w:rPr>
        <w:t xml:space="preserve"> </w:t>
      </w:r>
      <w:r w:rsidR="00885EEC" w:rsidRPr="00885EEC">
        <w:rPr>
          <w:rFonts w:ascii="Avenir Next LT Pro" w:hAnsi="Avenir Next LT Pro"/>
          <w:sz w:val="22"/>
          <w:szCs w:val="22"/>
        </w:rPr>
        <w:t>to</w:t>
      </w:r>
      <w:r w:rsidR="004F77AE">
        <w:rPr>
          <w:rFonts w:ascii="Avenir Next LT Pro" w:hAnsi="Avenir Next LT Pro"/>
          <w:sz w:val="22"/>
          <w:szCs w:val="22"/>
        </w:rPr>
        <w:t xml:space="preserve"> the family not limited to the marital family</w:t>
      </w:r>
      <w:r w:rsidR="0083611A">
        <w:rPr>
          <w:rFonts w:ascii="Avenir Next LT Pro" w:hAnsi="Avenir Next LT Pro"/>
          <w:sz w:val="22"/>
          <w:szCs w:val="22"/>
        </w:rPr>
        <w:t>; and</w:t>
      </w:r>
      <w:r w:rsidR="00554F34">
        <w:rPr>
          <w:rFonts w:ascii="Avenir Next LT Pro" w:hAnsi="Avenir Next LT Pro"/>
          <w:sz w:val="22"/>
          <w:szCs w:val="22"/>
        </w:rPr>
        <w:t xml:space="preserve"> </w:t>
      </w:r>
      <w:r w:rsidR="00CB3EDF">
        <w:rPr>
          <w:rFonts w:ascii="Avenir Next LT Pro" w:hAnsi="Avenir Next LT Pro"/>
          <w:sz w:val="22"/>
          <w:szCs w:val="22"/>
        </w:rPr>
        <w:t>that</w:t>
      </w:r>
      <w:r w:rsidR="00885EEC" w:rsidRPr="00885EEC">
        <w:rPr>
          <w:rFonts w:ascii="Avenir Next LT Pro" w:hAnsi="Avenir Next LT Pro"/>
          <w:sz w:val="22"/>
          <w:szCs w:val="22"/>
        </w:rPr>
        <w:t xml:space="preserve"> </w:t>
      </w:r>
      <w:r w:rsidR="003E0A8C">
        <w:rPr>
          <w:rFonts w:ascii="Avenir Next LT Pro" w:hAnsi="Avenir Next LT Pro"/>
          <w:sz w:val="22"/>
          <w:szCs w:val="22"/>
        </w:rPr>
        <w:t>A</w:t>
      </w:r>
      <w:r w:rsidR="00885EEC" w:rsidRPr="00885EEC">
        <w:rPr>
          <w:rFonts w:ascii="Avenir Next LT Pro" w:hAnsi="Avenir Next LT Pro"/>
          <w:sz w:val="22"/>
          <w:szCs w:val="22"/>
        </w:rPr>
        <w:t xml:space="preserve">rticle 41.2 </w:t>
      </w:r>
      <w:r w:rsidR="00E40C70">
        <w:rPr>
          <w:rFonts w:ascii="Avenir Next LT Pro" w:hAnsi="Avenir Next LT Pro"/>
          <w:sz w:val="22"/>
          <w:szCs w:val="22"/>
        </w:rPr>
        <w:t xml:space="preserve">be </w:t>
      </w:r>
      <w:r w:rsidR="002B7FB4">
        <w:rPr>
          <w:rFonts w:ascii="Avenir Next LT Pro" w:hAnsi="Avenir Next LT Pro"/>
          <w:sz w:val="22"/>
          <w:szCs w:val="22"/>
        </w:rPr>
        <w:t xml:space="preserve">deleted and replaced with </w:t>
      </w:r>
      <w:r w:rsidR="00372CE5">
        <w:rPr>
          <w:rFonts w:ascii="Avenir Next LT Pro" w:hAnsi="Avenir Next LT Pro"/>
          <w:sz w:val="22"/>
          <w:szCs w:val="22"/>
        </w:rPr>
        <w:t>gender-neutral</w:t>
      </w:r>
      <w:r w:rsidR="00885EEC" w:rsidRPr="00885EEC">
        <w:rPr>
          <w:rFonts w:ascii="Avenir Next LT Pro" w:hAnsi="Avenir Next LT Pro"/>
          <w:sz w:val="22"/>
          <w:szCs w:val="22"/>
        </w:rPr>
        <w:t xml:space="preserve"> language and </w:t>
      </w:r>
      <w:r w:rsidR="00F80F3D">
        <w:rPr>
          <w:rFonts w:ascii="Avenir Next LT Pro" w:hAnsi="Avenir Next LT Pro"/>
          <w:sz w:val="22"/>
          <w:szCs w:val="22"/>
        </w:rPr>
        <w:t xml:space="preserve">so that it </w:t>
      </w:r>
      <w:r w:rsidR="00885EEC" w:rsidRPr="00885EEC">
        <w:rPr>
          <w:rFonts w:ascii="Avenir Next LT Pro" w:hAnsi="Avenir Next LT Pro"/>
          <w:sz w:val="22"/>
          <w:szCs w:val="22"/>
        </w:rPr>
        <w:t>obliges the State to take reasonable measures to support carers within the home and wider community.</w:t>
      </w:r>
      <w:r w:rsidRPr="00BD1163">
        <w:rPr>
          <w:rStyle w:val="FootnoteReference"/>
          <w:rFonts w:ascii="Avenir Next LT Pro" w:hAnsi="Avenir Next LT Pro"/>
          <w:sz w:val="22"/>
          <w:szCs w:val="22"/>
        </w:rPr>
        <w:footnoteReference w:id="19"/>
      </w:r>
      <w:r w:rsidRPr="00885EEC">
        <w:rPr>
          <w:rFonts w:ascii="Avenir Next LT Pro" w:hAnsi="Avenir Next LT Pro"/>
          <w:sz w:val="22"/>
          <w:szCs w:val="22"/>
        </w:rPr>
        <w:t xml:space="preserve"> </w:t>
      </w:r>
      <w:r w:rsidR="003728D1">
        <w:rPr>
          <w:rFonts w:ascii="Avenir Next LT Pro" w:hAnsi="Avenir Next LT Pro"/>
          <w:sz w:val="22"/>
          <w:szCs w:val="22"/>
        </w:rPr>
        <w:t>This followed a recommendation fro</w:t>
      </w:r>
      <w:r w:rsidR="000838AD">
        <w:rPr>
          <w:rFonts w:ascii="Avenir Next LT Pro" w:hAnsi="Avenir Next LT Pro"/>
          <w:sz w:val="22"/>
          <w:szCs w:val="22"/>
        </w:rPr>
        <w:t>m</w:t>
      </w:r>
      <w:r w:rsidR="00A5089C" w:rsidDel="003728D1">
        <w:rPr>
          <w:rFonts w:ascii="Avenir Next LT Pro" w:hAnsi="Avenir Next LT Pro"/>
          <w:sz w:val="22"/>
          <w:szCs w:val="22"/>
        </w:rPr>
        <w:t xml:space="preserve"> </w:t>
      </w:r>
      <w:r w:rsidR="008A2177">
        <w:rPr>
          <w:rFonts w:ascii="Avenir Next LT Pro" w:hAnsi="Avenir Next LT Pro"/>
          <w:sz w:val="22"/>
          <w:szCs w:val="22"/>
        </w:rPr>
        <w:t>the Convention on the Constitution</w:t>
      </w:r>
      <w:r w:rsidR="003728D1">
        <w:rPr>
          <w:rFonts w:ascii="Avenir Next LT Pro" w:hAnsi="Avenir Next LT Pro"/>
          <w:sz w:val="22"/>
          <w:szCs w:val="22"/>
        </w:rPr>
        <w:t xml:space="preserve"> in 2013</w:t>
      </w:r>
      <w:r w:rsidR="008A2177">
        <w:rPr>
          <w:rFonts w:ascii="Avenir Next LT Pro" w:hAnsi="Avenir Next LT Pro"/>
          <w:sz w:val="22"/>
          <w:szCs w:val="22"/>
        </w:rPr>
        <w:t xml:space="preserve"> </w:t>
      </w:r>
      <w:r w:rsidR="00833D8E" w:rsidRPr="00833D8E">
        <w:rPr>
          <w:rFonts w:ascii="Avenir Next LT Pro" w:hAnsi="Avenir Next LT Pro"/>
          <w:sz w:val="22"/>
          <w:szCs w:val="22"/>
        </w:rPr>
        <w:t>recommend</w:t>
      </w:r>
      <w:r w:rsidR="003728D1">
        <w:rPr>
          <w:rFonts w:ascii="Avenir Next LT Pro" w:hAnsi="Avenir Next LT Pro"/>
          <w:sz w:val="22"/>
          <w:szCs w:val="22"/>
        </w:rPr>
        <w:t>ing</w:t>
      </w:r>
      <w:r w:rsidR="00833D8E" w:rsidRPr="00833D8E">
        <w:rPr>
          <w:rFonts w:ascii="Avenir Next LT Pro" w:hAnsi="Avenir Next LT Pro"/>
          <w:sz w:val="22"/>
          <w:szCs w:val="22"/>
        </w:rPr>
        <w:t xml:space="preserve"> that Article 41.2 be replaced with a gender-neutral clause recognising care work in Irish society. </w:t>
      </w:r>
      <w:r w:rsidR="00833D8E">
        <w:rPr>
          <w:rStyle w:val="FootnoteReference"/>
          <w:rFonts w:ascii="Avenir Next LT Pro" w:hAnsi="Avenir Next LT Pro"/>
          <w:sz w:val="22"/>
          <w:szCs w:val="22"/>
        </w:rPr>
        <w:footnoteReference w:id="20"/>
      </w:r>
    </w:p>
    <w:p w14:paraId="4AA1E9A6" w14:textId="61B8BCAF" w:rsidR="00833D8E" w:rsidRDefault="0055523A"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sz w:val="22"/>
          <w:szCs w:val="22"/>
        </w:rPr>
      </w:pPr>
      <w:r>
        <w:rPr>
          <w:rFonts w:ascii="Avenir Next LT Pro" w:hAnsi="Avenir Next LT Pro"/>
          <w:sz w:val="22"/>
          <w:szCs w:val="22"/>
        </w:rPr>
        <w:t>In 2023 a</w:t>
      </w:r>
      <w:r w:rsidR="000B1553">
        <w:rPr>
          <w:rFonts w:ascii="Avenir Next LT Pro" w:hAnsi="Avenir Next LT Pro"/>
          <w:sz w:val="22"/>
          <w:szCs w:val="22"/>
        </w:rPr>
        <w:t>n</w:t>
      </w:r>
      <w:r w:rsidR="00217C06" w:rsidRPr="000323CC">
        <w:rPr>
          <w:rFonts w:ascii="Avenir Next LT Pro" w:hAnsi="Avenir Next LT Pro"/>
          <w:sz w:val="22"/>
          <w:szCs w:val="22"/>
        </w:rPr>
        <w:t xml:space="preserve"> Oireachtas Committee on Gender Equality recommended</w:t>
      </w:r>
      <w:r w:rsidR="00217C06">
        <w:rPr>
          <w:rFonts w:ascii="Avenir Next LT Pro" w:hAnsi="Avenir Next LT Pro"/>
          <w:sz w:val="22"/>
          <w:szCs w:val="22"/>
        </w:rPr>
        <w:t xml:space="preserve"> that</w:t>
      </w:r>
      <w:r w:rsidR="00217C06" w:rsidRPr="000323CC">
        <w:rPr>
          <w:rFonts w:ascii="Avenir Next LT Pro" w:hAnsi="Avenir Next LT Pro"/>
          <w:sz w:val="22"/>
          <w:szCs w:val="22"/>
        </w:rPr>
        <w:t xml:space="preserve"> the State </w:t>
      </w:r>
      <w:r w:rsidR="00217C06">
        <w:rPr>
          <w:rFonts w:ascii="Avenir Next LT Pro" w:hAnsi="Avenir Next LT Pro"/>
          <w:sz w:val="22"/>
          <w:szCs w:val="22"/>
        </w:rPr>
        <w:t>hold</w:t>
      </w:r>
      <w:r w:rsidR="00217C06" w:rsidRPr="000323CC">
        <w:rPr>
          <w:rFonts w:ascii="Avenir Next LT Pro" w:hAnsi="Avenir Next LT Pro"/>
          <w:sz w:val="22"/>
          <w:szCs w:val="22"/>
        </w:rPr>
        <w:t xml:space="preserve"> a referendum to give effect to the </w:t>
      </w:r>
      <w:r w:rsidR="00833D8E">
        <w:rPr>
          <w:rFonts w:ascii="Avenir Next LT Pro" w:hAnsi="Avenir Next LT Pro"/>
          <w:sz w:val="22"/>
          <w:szCs w:val="22"/>
        </w:rPr>
        <w:t>Citizens</w:t>
      </w:r>
      <w:r w:rsidR="00EC20AA">
        <w:rPr>
          <w:rFonts w:ascii="Avenir Next LT Pro" w:hAnsi="Avenir Next LT Pro"/>
          <w:sz w:val="22"/>
          <w:szCs w:val="22"/>
        </w:rPr>
        <w:t>’</w:t>
      </w:r>
      <w:r w:rsidR="00833D8E">
        <w:rPr>
          <w:rFonts w:ascii="Avenir Next LT Pro" w:hAnsi="Avenir Next LT Pro"/>
          <w:sz w:val="22"/>
          <w:szCs w:val="22"/>
        </w:rPr>
        <w:t xml:space="preserve"> Assembly</w:t>
      </w:r>
      <w:r w:rsidR="00217C06" w:rsidRPr="000323CC">
        <w:rPr>
          <w:rFonts w:ascii="Avenir Next LT Pro" w:hAnsi="Avenir Next LT Pro"/>
          <w:sz w:val="22"/>
          <w:szCs w:val="22"/>
        </w:rPr>
        <w:t xml:space="preserve"> recommendations and provided proposed wording</w:t>
      </w:r>
      <w:r w:rsidR="00217C06">
        <w:rPr>
          <w:rFonts w:ascii="Avenir Next LT Pro" w:hAnsi="Avenir Next LT Pro"/>
          <w:sz w:val="22"/>
          <w:szCs w:val="22"/>
        </w:rPr>
        <w:t>.</w:t>
      </w:r>
      <w:r w:rsidR="00217C06" w:rsidRPr="0037190D">
        <w:rPr>
          <w:rStyle w:val="FootnoteReference"/>
          <w:rFonts w:ascii="Avenir Next LT Pro" w:hAnsi="Avenir Next LT Pro"/>
          <w:sz w:val="22"/>
          <w:szCs w:val="22"/>
        </w:rPr>
        <w:footnoteReference w:id="21"/>
      </w:r>
      <w:r w:rsidR="00217C06" w:rsidRPr="000323CC">
        <w:rPr>
          <w:rFonts w:ascii="Avenir Next LT Pro" w:hAnsi="Avenir Next LT Pro"/>
          <w:sz w:val="22"/>
          <w:szCs w:val="22"/>
        </w:rPr>
        <w:t xml:space="preserve"> </w:t>
      </w:r>
      <w:r w:rsidR="00217C06" w:rsidRPr="25E54345">
        <w:rPr>
          <w:rFonts w:ascii="Avenir Next LT Pro" w:hAnsi="Avenir Next LT Pro"/>
          <w:sz w:val="22"/>
          <w:szCs w:val="22"/>
        </w:rPr>
        <w:t xml:space="preserve">A </w:t>
      </w:r>
      <w:r w:rsidR="00217C06" w:rsidRPr="000323CC">
        <w:rPr>
          <w:rFonts w:ascii="Avenir Next LT Pro" w:hAnsi="Avenir Next LT Pro"/>
          <w:sz w:val="22"/>
          <w:szCs w:val="22"/>
        </w:rPr>
        <w:t xml:space="preserve">referendum was </w:t>
      </w:r>
      <w:r w:rsidR="00853F0D">
        <w:rPr>
          <w:rFonts w:ascii="Avenir Next LT Pro" w:hAnsi="Avenir Next LT Pro"/>
          <w:sz w:val="22"/>
          <w:szCs w:val="22"/>
        </w:rPr>
        <w:t xml:space="preserve">subsequently </w:t>
      </w:r>
      <w:r w:rsidR="00217C06" w:rsidRPr="000323CC">
        <w:rPr>
          <w:rFonts w:ascii="Avenir Next LT Pro" w:hAnsi="Avenir Next LT Pro"/>
          <w:sz w:val="22"/>
          <w:szCs w:val="22"/>
        </w:rPr>
        <w:t xml:space="preserve">held on 8 March 2024 regarding the definition of </w:t>
      </w:r>
      <w:r w:rsidR="00BC492C">
        <w:rPr>
          <w:rFonts w:ascii="Avenir Next LT Pro" w:hAnsi="Avenir Next LT Pro"/>
          <w:sz w:val="22"/>
          <w:szCs w:val="22"/>
        </w:rPr>
        <w:t>“</w:t>
      </w:r>
      <w:r w:rsidR="00217C06" w:rsidRPr="000323CC">
        <w:rPr>
          <w:rFonts w:ascii="Avenir Next LT Pro" w:hAnsi="Avenir Next LT Pro"/>
          <w:sz w:val="22"/>
          <w:szCs w:val="22"/>
        </w:rPr>
        <w:t>family</w:t>
      </w:r>
      <w:r w:rsidR="00BC492C">
        <w:rPr>
          <w:rFonts w:ascii="Avenir Next LT Pro" w:hAnsi="Avenir Next LT Pro"/>
          <w:sz w:val="22"/>
          <w:szCs w:val="22"/>
        </w:rPr>
        <w:t>”</w:t>
      </w:r>
      <w:r w:rsidR="00217C06" w:rsidRPr="000323CC">
        <w:rPr>
          <w:rFonts w:ascii="Avenir Next LT Pro" w:hAnsi="Avenir Next LT Pro"/>
          <w:sz w:val="22"/>
          <w:szCs w:val="22"/>
        </w:rPr>
        <w:t xml:space="preserve"> and </w:t>
      </w:r>
      <w:r w:rsidR="0028742B">
        <w:rPr>
          <w:rFonts w:ascii="Avenir Next LT Pro" w:hAnsi="Avenir Next LT Pro"/>
          <w:sz w:val="22"/>
          <w:szCs w:val="22"/>
        </w:rPr>
        <w:t>“care”.</w:t>
      </w:r>
      <w:r w:rsidR="00217C06" w:rsidRPr="000323CC">
        <w:rPr>
          <w:rFonts w:ascii="Avenir Next LT Pro" w:hAnsi="Avenir Next LT Pro"/>
          <w:sz w:val="22"/>
          <w:szCs w:val="22"/>
        </w:rPr>
        <w:t xml:space="preserve"> Both </w:t>
      </w:r>
      <w:r w:rsidR="00217C06" w:rsidRPr="25E54345">
        <w:rPr>
          <w:rFonts w:ascii="Avenir Next LT Pro" w:hAnsi="Avenir Next LT Pro"/>
          <w:sz w:val="22"/>
          <w:szCs w:val="22"/>
        </w:rPr>
        <w:t xml:space="preserve">proposals </w:t>
      </w:r>
      <w:r w:rsidR="00217C06" w:rsidRPr="000323CC">
        <w:rPr>
          <w:rFonts w:ascii="Avenir Next LT Pro" w:hAnsi="Avenir Next LT Pro"/>
          <w:sz w:val="22"/>
          <w:szCs w:val="22"/>
        </w:rPr>
        <w:t xml:space="preserve">were </w:t>
      </w:r>
      <w:r w:rsidR="00217C06" w:rsidRPr="25E54345">
        <w:rPr>
          <w:rFonts w:ascii="Avenir Next LT Pro" w:hAnsi="Avenir Next LT Pro"/>
          <w:sz w:val="22"/>
          <w:szCs w:val="22"/>
        </w:rPr>
        <w:t>rejected</w:t>
      </w:r>
      <w:r w:rsidR="00217C06" w:rsidRPr="000323CC">
        <w:rPr>
          <w:rFonts w:ascii="Avenir Next LT Pro" w:hAnsi="Avenir Next LT Pro"/>
          <w:sz w:val="22"/>
          <w:szCs w:val="22"/>
        </w:rPr>
        <w:t>.</w:t>
      </w:r>
      <w:r w:rsidR="00217C06" w:rsidRPr="00554F34">
        <w:rPr>
          <w:rStyle w:val="FootnoteReference"/>
          <w:rFonts w:ascii="Avenir Next LT Pro" w:hAnsi="Avenir Next LT Pro"/>
          <w:sz w:val="22"/>
          <w:szCs w:val="22"/>
        </w:rPr>
        <w:footnoteReference w:id="22"/>
      </w:r>
      <w:r w:rsidR="00217C06" w:rsidRPr="00554F34">
        <w:rPr>
          <w:rStyle w:val="FootnoteReference"/>
        </w:rPr>
        <w:t xml:space="preserve"> </w:t>
      </w:r>
    </w:p>
    <w:p w14:paraId="64B5732F" w14:textId="22FC2629" w:rsidR="009F1AD4" w:rsidRDefault="001D5AF2"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rPr>
        <w:t>Notably, t</w:t>
      </w:r>
      <w:r w:rsidR="00967DBD">
        <w:rPr>
          <w:rFonts w:ascii="Avenir Next LT Pro" w:hAnsi="Avenir Next LT Pro"/>
          <w:sz w:val="22"/>
          <w:szCs w:val="22"/>
        </w:rPr>
        <w:t>he</w:t>
      </w:r>
      <w:r w:rsidR="00217C06" w:rsidRPr="00885EEC">
        <w:rPr>
          <w:rFonts w:ascii="Avenir Next LT Pro" w:hAnsi="Avenir Next LT Pro"/>
          <w:sz w:val="22"/>
          <w:szCs w:val="22"/>
        </w:rPr>
        <w:t xml:space="preserve"> final wording</w:t>
      </w:r>
      <w:r w:rsidR="00554F34">
        <w:rPr>
          <w:rStyle w:val="FootnoteReference"/>
          <w:rFonts w:ascii="Avenir Next LT Pro" w:hAnsi="Avenir Next LT Pro"/>
          <w:sz w:val="22"/>
          <w:szCs w:val="22"/>
        </w:rPr>
        <w:footnoteReference w:id="23"/>
      </w:r>
      <w:r w:rsidR="00217C06" w:rsidRPr="00885EEC">
        <w:rPr>
          <w:rFonts w:ascii="Avenir Next LT Pro" w:hAnsi="Avenir Next LT Pro"/>
          <w:sz w:val="22"/>
          <w:szCs w:val="22"/>
        </w:rPr>
        <w:t xml:space="preserve"> in the referendums differed significantly to wording proposed by </w:t>
      </w:r>
      <w:r w:rsidR="00D64F09" w:rsidRPr="00885EEC">
        <w:rPr>
          <w:rFonts w:ascii="Avenir Next LT Pro" w:hAnsi="Avenir Next LT Pro"/>
          <w:sz w:val="22"/>
          <w:szCs w:val="22"/>
        </w:rPr>
        <w:t>the</w:t>
      </w:r>
      <w:r w:rsidR="00217C06" w:rsidRPr="00885EEC">
        <w:rPr>
          <w:rFonts w:ascii="Avenir Next LT Pro" w:hAnsi="Avenir Next LT Pro"/>
          <w:sz w:val="22"/>
          <w:szCs w:val="22"/>
        </w:rPr>
        <w:t xml:space="preserve"> Oireachtas Committee and the Citizens’ Assembly on Gender Equality</w:t>
      </w:r>
      <w:r w:rsidR="00562823" w:rsidRPr="00885EEC">
        <w:rPr>
          <w:rFonts w:ascii="Avenir Next LT Pro" w:hAnsi="Avenir Next LT Pro"/>
          <w:sz w:val="22"/>
          <w:szCs w:val="22"/>
        </w:rPr>
        <w:t>, as well as the recommendations of the Constitutional Convention</w:t>
      </w:r>
      <w:r w:rsidR="00217C06" w:rsidRPr="00885EEC">
        <w:rPr>
          <w:rFonts w:ascii="Avenir Next LT Pro" w:hAnsi="Avenir Next LT Pro"/>
          <w:sz w:val="22"/>
          <w:szCs w:val="22"/>
        </w:rPr>
        <w:t>.</w:t>
      </w:r>
    </w:p>
    <w:p w14:paraId="268CD78F" w14:textId="19363DDB" w:rsidR="001B541E" w:rsidRPr="006341D7" w:rsidRDefault="00A44B9B"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lang w:val="en-GB"/>
        </w:rPr>
        <w:t xml:space="preserve">It is </w:t>
      </w:r>
      <w:r w:rsidR="00217C06" w:rsidRPr="002A187C">
        <w:rPr>
          <w:rFonts w:ascii="Avenir Next LT Pro" w:hAnsi="Avenir Next LT Pro"/>
          <w:sz w:val="22"/>
          <w:szCs w:val="22"/>
          <w:lang w:val="en-GB"/>
        </w:rPr>
        <w:t>I</w:t>
      </w:r>
      <w:r w:rsidR="00217C06" w:rsidRPr="00967DBD">
        <w:rPr>
          <w:rFonts w:ascii="Avenir Next LT Pro" w:hAnsi="Avenir Next LT Pro"/>
          <w:sz w:val="22"/>
          <w:szCs w:val="22"/>
        </w:rPr>
        <w:t>CCL</w:t>
      </w:r>
      <w:r>
        <w:rPr>
          <w:rFonts w:ascii="Avenir Next LT Pro" w:hAnsi="Avenir Next LT Pro"/>
          <w:sz w:val="22"/>
          <w:szCs w:val="22"/>
        </w:rPr>
        <w:t>’s view that there is</w:t>
      </w:r>
      <w:r w:rsidR="00217C06" w:rsidRPr="00967DBD">
        <w:rPr>
          <w:rFonts w:ascii="Avenir Next LT Pro" w:hAnsi="Avenir Next LT Pro"/>
          <w:sz w:val="22"/>
          <w:szCs w:val="22"/>
        </w:rPr>
        <w:t xml:space="preserve"> an outstanding need to broaden the constitutional definition of “family” beyond marital famil</w:t>
      </w:r>
      <w:r w:rsidR="004F77AE">
        <w:rPr>
          <w:rFonts w:ascii="Avenir Next LT Pro" w:hAnsi="Avenir Next LT Pro"/>
          <w:sz w:val="22"/>
          <w:szCs w:val="22"/>
        </w:rPr>
        <w:t>ies</w:t>
      </w:r>
      <w:r w:rsidR="00217C06" w:rsidRPr="00967DBD">
        <w:rPr>
          <w:rFonts w:ascii="Avenir Next LT Pro" w:hAnsi="Avenir Next LT Pro"/>
          <w:sz w:val="22"/>
          <w:szCs w:val="22"/>
        </w:rPr>
        <w:t xml:space="preserve">. The definition plays a significant role in constitutional and family law </w:t>
      </w:r>
      <w:r w:rsidR="004F77AE" w:rsidRPr="00967DBD">
        <w:rPr>
          <w:rFonts w:ascii="Avenir Next LT Pro" w:hAnsi="Avenir Next LT Pro"/>
          <w:sz w:val="22"/>
          <w:szCs w:val="22"/>
        </w:rPr>
        <w:t xml:space="preserve">and </w:t>
      </w:r>
      <w:r w:rsidR="0083611A">
        <w:rPr>
          <w:rFonts w:ascii="Avenir Next LT Pro" w:hAnsi="Avenir Next LT Pro"/>
          <w:sz w:val="22"/>
          <w:szCs w:val="22"/>
        </w:rPr>
        <w:t xml:space="preserve">a </w:t>
      </w:r>
      <w:r w:rsidR="004F77AE" w:rsidRPr="00967DBD">
        <w:rPr>
          <w:rFonts w:ascii="Avenir Next LT Pro" w:hAnsi="Avenir Next LT Pro"/>
          <w:sz w:val="22"/>
          <w:szCs w:val="22"/>
        </w:rPr>
        <w:t>broader</w:t>
      </w:r>
      <w:r w:rsidR="00A855CB" w:rsidRPr="00967DBD">
        <w:rPr>
          <w:rFonts w:ascii="Avenir Next LT Pro" w:hAnsi="Avenir Next LT Pro"/>
          <w:sz w:val="22"/>
          <w:szCs w:val="22"/>
        </w:rPr>
        <w:t xml:space="preserve"> definition </w:t>
      </w:r>
      <w:r w:rsidR="0083611A">
        <w:rPr>
          <w:rFonts w:ascii="Avenir Next LT Pro" w:hAnsi="Avenir Next LT Pro"/>
          <w:sz w:val="22"/>
          <w:szCs w:val="22"/>
        </w:rPr>
        <w:t>is</w:t>
      </w:r>
      <w:r w:rsidR="00E73E97" w:rsidRPr="00967DBD">
        <w:rPr>
          <w:rFonts w:ascii="Avenir Next LT Pro" w:hAnsi="Avenir Next LT Pro"/>
          <w:sz w:val="22"/>
          <w:szCs w:val="22"/>
        </w:rPr>
        <w:t xml:space="preserve"> </w:t>
      </w:r>
      <w:r w:rsidR="00217C06" w:rsidRPr="00967DBD">
        <w:rPr>
          <w:rFonts w:ascii="Avenir Next LT Pro" w:hAnsi="Avenir Next LT Pro"/>
          <w:sz w:val="22"/>
          <w:szCs w:val="22"/>
        </w:rPr>
        <w:t xml:space="preserve">frequently </w:t>
      </w:r>
      <w:r w:rsidR="00E73E97" w:rsidRPr="00967DBD">
        <w:rPr>
          <w:rFonts w:ascii="Avenir Next LT Pro" w:hAnsi="Avenir Next LT Pro"/>
          <w:sz w:val="22"/>
          <w:szCs w:val="22"/>
        </w:rPr>
        <w:t>not</w:t>
      </w:r>
      <w:r w:rsidR="00217C06" w:rsidRPr="00967DBD">
        <w:rPr>
          <w:rFonts w:ascii="Avenir Next LT Pro" w:hAnsi="Avenir Next LT Pro"/>
          <w:sz w:val="22"/>
          <w:szCs w:val="22"/>
        </w:rPr>
        <w:t xml:space="preserve"> considered by the Courts and State bodies. </w:t>
      </w:r>
      <w:r w:rsidR="00C81833" w:rsidDel="00C81833">
        <w:rPr>
          <w:rStyle w:val="FootnoteReference"/>
          <w:rFonts w:ascii="Avenir Next LT Pro" w:hAnsi="Avenir Next LT Pro"/>
          <w:sz w:val="22"/>
          <w:szCs w:val="22"/>
          <w:lang w:val="en-GB"/>
        </w:rPr>
        <w:t xml:space="preserve"> </w:t>
      </w:r>
      <w:r w:rsidR="00217C06" w:rsidRPr="004934C5">
        <w:rPr>
          <w:rFonts w:ascii="Avenir Next LT Pro" w:hAnsi="Avenir Next LT Pro"/>
          <w:sz w:val="22"/>
          <w:szCs w:val="22"/>
        </w:rPr>
        <w:t>ICCL</w:t>
      </w:r>
      <w:r w:rsidR="00363A99" w:rsidRPr="004934C5">
        <w:rPr>
          <w:rFonts w:ascii="Avenir Next LT Pro" w:hAnsi="Avenir Next LT Pro"/>
          <w:sz w:val="22"/>
          <w:szCs w:val="22"/>
        </w:rPr>
        <w:t xml:space="preserve"> also </w:t>
      </w:r>
      <w:r w:rsidR="00217C06" w:rsidRPr="004934C5">
        <w:rPr>
          <w:rFonts w:ascii="Avenir Next LT Pro" w:hAnsi="Avenir Next LT Pro"/>
          <w:sz w:val="22"/>
          <w:szCs w:val="22"/>
        </w:rPr>
        <w:t xml:space="preserve">supports the removal of archaic </w:t>
      </w:r>
      <w:r w:rsidR="00E03BA5">
        <w:rPr>
          <w:rFonts w:ascii="Avenir Next LT Pro" w:hAnsi="Avenir Next LT Pro"/>
          <w:sz w:val="22"/>
          <w:szCs w:val="22"/>
        </w:rPr>
        <w:t>language relating</w:t>
      </w:r>
      <w:r w:rsidR="00E03BA5" w:rsidRPr="004934C5">
        <w:rPr>
          <w:rFonts w:ascii="Avenir Next LT Pro" w:hAnsi="Avenir Next LT Pro"/>
          <w:sz w:val="22"/>
          <w:szCs w:val="22"/>
        </w:rPr>
        <w:t xml:space="preserve"> </w:t>
      </w:r>
      <w:r w:rsidR="00217C06" w:rsidRPr="004934C5">
        <w:rPr>
          <w:rFonts w:ascii="Avenir Next LT Pro" w:hAnsi="Avenir Next LT Pro"/>
          <w:sz w:val="22"/>
          <w:szCs w:val="22"/>
        </w:rPr>
        <w:t>to wom</w:t>
      </w:r>
      <w:r w:rsidR="00E03BA5">
        <w:rPr>
          <w:rFonts w:ascii="Avenir Next LT Pro" w:hAnsi="Avenir Next LT Pro"/>
          <w:sz w:val="22"/>
          <w:szCs w:val="22"/>
        </w:rPr>
        <w:t>e</w:t>
      </w:r>
      <w:r w:rsidR="00217C06" w:rsidRPr="004934C5">
        <w:rPr>
          <w:rFonts w:ascii="Avenir Next LT Pro" w:hAnsi="Avenir Next LT Pro"/>
          <w:sz w:val="22"/>
          <w:szCs w:val="22"/>
        </w:rPr>
        <w:t xml:space="preserve">n’s </w:t>
      </w:r>
      <w:r w:rsidR="00E03BA5">
        <w:rPr>
          <w:rFonts w:ascii="Avenir Next LT Pro" w:hAnsi="Avenir Next LT Pro"/>
          <w:sz w:val="22"/>
          <w:szCs w:val="22"/>
        </w:rPr>
        <w:t>lives and duties</w:t>
      </w:r>
      <w:r w:rsidR="00217C06" w:rsidRPr="004934C5">
        <w:rPr>
          <w:rFonts w:ascii="Avenir Next LT Pro" w:hAnsi="Avenir Next LT Pro"/>
          <w:sz w:val="22"/>
          <w:szCs w:val="22"/>
        </w:rPr>
        <w:t xml:space="preserve"> </w:t>
      </w:r>
      <w:r w:rsidR="00525025" w:rsidRPr="004934C5">
        <w:rPr>
          <w:rFonts w:ascii="Avenir Next LT Pro" w:hAnsi="Avenir Next LT Pro"/>
          <w:sz w:val="22"/>
          <w:szCs w:val="22"/>
        </w:rPr>
        <w:t>“</w:t>
      </w:r>
      <w:r w:rsidR="00217C06" w:rsidRPr="004934C5">
        <w:rPr>
          <w:rFonts w:ascii="Avenir Next LT Pro" w:hAnsi="Avenir Next LT Pro"/>
          <w:sz w:val="22"/>
          <w:szCs w:val="22"/>
        </w:rPr>
        <w:t>in the home</w:t>
      </w:r>
      <w:r w:rsidR="00606BCE" w:rsidRPr="004934C5">
        <w:rPr>
          <w:rFonts w:ascii="Avenir Next LT Pro" w:hAnsi="Avenir Next LT Pro"/>
          <w:sz w:val="22"/>
          <w:szCs w:val="22"/>
        </w:rPr>
        <w:t>”</w:t>
      </w:r>
      <w:r w:rsidR="00217C06" w:rsidRPr="004934C5">
        <w:rPr>
          <w:rFonts w:ascii="Avenir Next LT Pro" w:hAnsi="Avenir Next LT Pro"/>
          <w:sz w:val="22"/>
          <w:szCs w:val="22"/>
        </w:rPr>
        <w:t>, in line with the Committee’s 2017</w:t>
      </w:r>
      <w:r w:rsidR="00E67C66" w:rsidRPr="004934C5">
        <w:rPr>
          <w:rFonts w:ascii="Avenir Next LT Pro" w:hAnsi="Avenir Next LT Pro"/>
          <w:sz w:val="22"/>
          <w:szCs w:val="22"/>
        </w:rPr>
        <w:t xml:space="preserve"> </w:t>
      </w:r>
      <w:r w:rsidR="00217C06" w:rsidRPr="004934C5">
        <w:rPr>
          <w:rFonts w:ascii="Avenir Next LT Pro" w:hAnsi="Avenir Next LT Pro"/>
          <w:sz w:val="22"/>
          <w:szCs w:val="22"/>
        </w:rPr>
        <w:t>Concluding Observations.</w:t>
      </w:r>
      <w:r w:rsidR="00217C06">
        <w:rPr>
          <w:rStyle w:val="FootnoteReference"/>
          <w:rFonts w:ascii="Avenir Next LT Pro" w:hAnsi="Avenir Next LT Pro"/>
          <w:sz w:val="22"/>
          <w:szCs w:val="22"/>
          <w:lang w:val="en-GB"/>
        </w:rPr>
        <w:footnoteReference w:id="24"/>
      </w:r>
      <w:r w:rsidR="00217C06" w:rsidRPr="004934C5">
        <w:rPr>
          <w:rFonts w:ascii="Avenir Next LT Pro" w:hAnsi="Avenir Next LT Pro"/>
          <w:sz w:val="22"/>
          <w:szCs w:val="22"/>
        </w:rPr>
        <w:t xml:space="preserve"> This should be amended to include gender-neutral </w:t>
      </w:r>
      <w:r w:rsidR="0083611A">
        <w:rPr>
          <w:rFonts w:ascii="Avenir Next LT Pro" w:hAnsi="Avenir Next LT Pro"/>
          <w:sz w:val="22"/>
          <w:szCs w:val="22"/>
        </w:rPr>
        <w:t>language and</w:t>
      </w:r>
      <w:r w:rsidR="004F77AE">
        <w:rPr>
          <w:rFonts w:ascii="Avenir Next LT Pro" w:hAnsi="Avenir Next LT Pro"/>
          <w:sz w:val="22"/>
          <w:szCs w:val="22"/>
        </w:rPr>
        <w:t xml:space="preserve"> </w:t>
      </w:r>
      <w:r w:rsidR="00217C06" w:rsidRPr="004934C5">
        <w:rPr>
          <w:rFonts w:ascii="Avenir Next LT Pro" w:hAnsi="Avenir Next LT Pro"/>
          <w:sz w:val="22"/>
          <w:szCs w:val="22"/>
        </w:rPr>
        <w:t>to strengthen the rights of carers in the home and wider community.</w:t>
      </w:r>
      <w:r w:rsidR="00C81833" w:rsidRPr="00C81833">
        <w:rPr>
          <w:rStyle w:val="FootnoteReference"/>
          <w:rFonts w:ascii="Avenir Next LT Pro" w:hAnsi="Avenir Next LT Pro"/>
          <w:sz w:val="22"/>
          <w:szCs w:val="22"/>
          <w:lang w:val="en-GB"/>
        </w:rPr>
        <w:t xml:space="preserve"> </w:t>
      </w:r>
      <w:r w:rsidR="00C81833">
        <w:rPr>
          <w:rStyle w:val="FootnoteReference"/>
          <w:rFonts w:ascii="Avenir Next LT Pro" w:hAnsi="Avenir Next LT Pro"/>
          <w:sz w:val="22"/>
          <w:szCs w:val="22"/>
          <w:lang w:val="en-GB"/>
        </w:rPr>
        <w:footnoteReference w:id="25"/>
      </w:r>
      <w:r w:rsidR="0083611A">
        <w:rPr>
          <w:rFonts w:ascii="Avenir Next LT Pro" w:hAnsi="Avenir Next LT Pro"/>
          <w:sz w:val="22"/>
          <w:szCs w:val="22"/>
          <w:lang w:val="en-GB"/>
        </w:rPr>
        <w:t xml:space="preserve"> </w:t>
      </w:r>
      <w:r w:rsidR="00901D26" w:rsidRPr="004934C5">
        <w:rPr>
          <w:rFonts w:ascii="Avenir Next LT Pro" w:hAnsi="Avenir Next LT Pro"/>
          <w:sz w:val="22"/>
          <w:szCs w:val="22"/>
        </w:rPr>
        <w:t xml:space="preserve">Furthermore, </w:t>
      </w:r>
      <w:r w:rsidR="00217C06" w:rsidRPr="004934C5">
        <w:rPr>
          <w:rFonts w:ascii="Avenir Next LT Pro" w:hAnsi="Avenir Next LT Pro"/>
          <w:sz w:val="22"/>
          <w:szCs w:val="22"/>
        </w:rPr>
        <w:t xml:space="preserve">the State </w:t>
      </w:r>
      <w:r w:rsidR="00892BA6" w:rsidRPr="004934C5">
        <w:rPr>
          <w:rFonts w:ascii="Avenir Next LT Pro" w:hAnsi="Avenir Next LT Pro"/>
          <w:sz w:val="22"/>
          <w:szCs w:val="22"/>
        </w:rPr>
        <w:t>should commit</w:t>
      </w:r>
      <w:r w:rsidR="00217C06" w:rsidRPr="004934C5">
        <w:rPr>
          <w:rFonts w:ascii="Avenir Next LT Pro" w:hAnsi="Avenir Next LT Pro"/>
          <w:sz w:val="22"/>
          <w:szCs w:val="22"/>
        </w:rPr>
        <w:t xml:space="preserve"> to a review of </w:t>
      </w:r>
      <w:r w:rsidR="00E8771B" w:rsidRPr="004934C5">
        <w:rPr>
          <w:rFonts w:ascii="Avenir Next LT Pro" w:hAnsi="Avenir Next LT Pro"/>
          <w:sz w:val="22"/>
          <w:szCs w:val="22"/>
        </w:rPr>
        <w:t>A</w:t>
      </w:r>
      <w:r w:rsidR="00217C06" w:rsidRPr="004934C5">
        <w:rPr>
          <w:rFonts w:ascii="Avenir Next LT Pro" w:hAnsi="Avenir Next LT Pro"/>
          <w:sz w:val="22"/>
          <w:szCs w:val="22"/>
        </w:rPr>
        <w:t>rticle 40.1</w:t>
      </w:r>
      <w:r w:rsidR="005F0755" w:rsidRPr="004934C5">
        <w:rPr>
          <w:rFonts w:ascii="Avenir Next LT Pro" w:hAnsi="Avenir Next LT Pro"/>
          <w:sz w:val="22"/>
          <w:szCs w:val="22"/>
        </w:rPr>
        <w:t xml:space="preserve"> </w:t>
      </w:r>
      <w:r w:rsidR="00AE6C39" w:rsidRPr="004934C5">
        <w:rPr>
          <w:rFonts w:ascii="Avenir Next LT Pro" w:hAnsi="Avenir Next LT Pro"/>
          <w:sz w:val="22"/>
          <w:szCs w:val="22"/>
        </w:rPr>
        <w:t xml:space="preserve">on </w:t>
      </w:r>
      <w:r w:rsidR="00892BA6" w:rsidRPr="004934C5">
        <w:rPr>
          <w:rFonts w:ascii="Avenir Next LT Pro" w:hAnsi="Avenir Next LT Pro"/>
          <w:sz w:val="22"/>
          <w:szCs w:val="22"/>
        </w:rPr>
        <w:t xml:space="preserve">equality </w:t>
      </w:r>
      <w:r w:rsidR="00AE6C39" w:rsidRPr="004934C5">
        <w:rPr>
          <w:rFonts w:ascii="Avenir Next LT Pro" w:hAnsi="Avenir Next LT Pro"/>
          <w:sz w:val="22"/>
          <w:szCs w:val="22"/>
        </w:rPr>
        <w:t xml:space="preserve">before the </w:t>
      </w:r>
      <w:r w:rsidR="00152530" w:rsidRPr="004934C5">
        <w:rPr>
          <w:rFonts w:ascii="Avenir Next LT Pro" w:hAnsi="Avenir Next LT Pro"/>
          <w:sz w:val="22"/>
          <w:szCs w:val="22"/>
        </w:rPr>
        <w:t>law</w:t>
      </w:r>
      <w:r w:rsidR="00217C06" w:rsidRPr="006341D7">
        <w:rPr>
          <w:rFonts w:ascii="Avenir Next LT Pro" w:hAnsi="Avenir Next LT Pro"/>
          <w:sz w:val="22"/>
          <w:szCs w:val="22"/>
        </w:rPr>
        <w:t xml:space="preserve"> </w:t>
      </w:r>
      <w:r w:rsidR="001D59D3" w:rsidRPr="006341D7">
        <w:rPr>
          <w:rFonts w:ascii="Avenir Next LT Pro" w:hAnsi="Avenir Next LT Pro"/>
          <w:sz w:val="22"/>
          <w:szCs w:val="22"/>
        </w:rPr>
        <w:t xml:space="preserve">to </w:t>
      </w:r>
      <w:r w:rsidR="00217C06" w:rsidRPr="006341D7">
        <w:rPr>
          <w:rFonts w:ascii="Avenir Next LT Pro" w:hAnsi="Avenir Next LT Pro"/>
          <w:sz w:val="22"/>
          <w:szCs w:val="22"/>
        </w:rPr>
        <w:t>address weaknesses in the constitutional guarantee of equality</w:t>
      </w:r>
      <w:r w:rsidR="001D59D3" w:rsidRPr="006341D7">
        <w:rPr>
          <w:rFonts w:ascii="Avenir Next LT Pro" w:hAnsi="Avenir Next LT Pro"/>
          <w:sz w:val="22"/>
          <w:szCs w:val="22"/>
        </w:rPr>
        <w:t>,</w:t>
      </w:r>
      <w:r w:rsidR="00217C06" w:rsidRPr="006341D7">
        <w:rPr>
          <w:rFonts w:ascii="Avenir Next LT Pro" w:hAnsi="Avenir Next LT Pro"/>
          <w:sz w:val="22"/>
          <w:szCs w:val="22"/>
        </w:rPr>
        <w:t xml:space="preserve"> which has been interpreted in a very restrictive manner by the Superior Courts and in a way that has rarely been beneficial for disadvantaged groups.</w:t>
      </w:r>
      <w:r w:rsidR="00217C06" w:rsidRPr="00C55F53">
        <w:rPr>
          <w:rStyle w:val="FootnoteReference"/>
          <w:rFonts w:ascii="Avenir Next LT Pro" w:hAnsi="Avenir Next LT Pro"/>
          <w:sz w:val="22"/>
          <w:szCs w:val="22"/>
        </w:rPr>
        <w:footnoteReference w:id="26"/>
      </w:r>
    </w:p>
    <w:p w14:paraId="4A6CEAAD" w14:textId="1685B52B" w:rsidR="00685C8C" w:rsidRDefault="00217C06" w:rsidP="004605BC">
      <w:pPr>
        <w:pStyle w:val="ListParagraph"/>
        <w:numPr>
          <w:ilvl w:val="0"/>
          <w:numId w:val="1"/>
        </w:numPr>
        <w:spacing w:line="22" w:lineRule="atLeast"/>
        <w:contextualSpacing w:val="0"/>
        <w:jc w:val="both"/>
        <w:rPr>
          <w:rFonts w:ascii="Avenir Next LT Pro" w:hAnsi="Avenir Next LT Pro"/>
          <w:sz w:val="22"/>
          <w:szCs w:val="22"/>
        </w:rPr>
      </w:pPr>
      <w:r w:rsidRPr="0050727F">
        <w:rPr>
          <w:rFonts w:ascii="Avenir Next LT Pro" w:hAnsi="Avenir Next LT Pro"/>
          <w:sz w:val="22"/>
          <w:szCs w:val="22"/>
        </w:rPr>
        <w:t>Beyond constitutional change, the Citizens</w:t>
      </w:r>
      <w:r w:rsidR="006C0BA3">
        <w:rPr>
          <w:rFonts w:ascii="Avenir Next LT Pro" w:hAnsi="Avenir Next LT Pro"/>
          <w:sz w:val="22"/>
          <w:szCs w:val="22"/>
        </w:rPr>
        <w:t>’</w:t>
      </w:r>
      <w:r w:rsidRPr="0050727F">
        <w:rPr>
          <w:rFonts w:ascii="Avenir Next LT Pro" w:hAnsi="Avenir Next LT Pro"/>
          <w:sz w:val="22"/>
          <w:szCs w:val="22"/>
        </w:rPr>
        <w:t xml:space="preserve"> Assembly issued </w:t>
      </w:r>
      <w:r w:rsidR="006C0BA3">
        <w:rPr>
          <w:rFonts w:ascii="Avenir Next LT Pro" w:hAnsi="Avenir Next LT Pro"/>
          <w:sz w:val="22"/>
          <w:szCs w:val="22"/>
        </w:rPr>
        <w:t>42</w:t>
      </w:r>
      <w:r w:rsidRPr="0050727F">
        <w:rPr>
          <w:rFonts w:ascii="Avenir Next LT Pro" w:hAnsi="Avenir Next LT Pro"/>
          <w:sz w:val="22"/>
          <w:szCs w:val="22"/>
        </w:rPr>
        <w:t xml:space="preserve"> other recommendations to advance gender equality, including in the areas of social protection, leadership in politics, public life and the workplace and pay. ICCL is not aware of any action </w:t>
      </w:r>
      <w:r w:rsidR="00AE1395">
        <w:rPr>
          <w:rFonts w:ascii="Avenir Next LT Pro" w:hAnsi="Avenir Next LT Pro"/>
          <w:sz w:val="22"/>
          <w:szCs w:val="22"/>
        </w:rPr>
        <w:t>by the State</w:t>
      </w:r>
      <w:r w:rsidRPr="0050727F">
        <w:rPr>
          <w:rFonts w:ascii="Avenir Next LT Pro" w:hAnsi="Avenir Next LT Pro"/>
          <w:sz w:val="22"/>
          <w:szCs w:val="22"/>
        </w:rPr>
        <w:t xml:space="preserve"> to implement these recommendations</w:t>
      </w:r>
      <w:r w:rsidR="00E47237">
        <w:rPr>
          <w:rFonts w:ascii="Avenir Next LT Pro" w:hAnsi="Avenir Next LT Pro"/>
          <w:sz w:val="22"/>
          <w:szCs w:val="22"/>
        </w:rPr>
        <w:t>.</w:t>
      </w:r>
      <w:r w:rsidRPr="0050727F">
        <w:rPr>
          <w:rFonts w:ascii="Avenir Next LT Pro" w:hAnsi="Avenir Next LT Pro"/>
          <w:sz w:val="22"/>
          <w:szCs w:val="22"/>
        </w:rPr>
        <w:t xml:space="preserve"> </w:t>
      </w:r>
    </w:p>
    <w:p w14:paraId="6DD4CDDA" w14:textId="07710EDE" w:rsidR="00217C06" w:rsidRPr="00A92999" w:rsidRDefault="00217C06" w:rsidP="004605BC">
      <w:pPr>
        <w:pStyle w:val="ListParagraph"/>
        <w:numPr>
          <w:ilvl w:val="0"/>
          <w:numId w:val="1"/>
        </w:numPr>
        <w:spacing w:line="22" w:lineRule="atLeast"/>
        <w:contextualSpacing w:val="0"/>
        <w:jc w:val="both"/>
        <w:rPr>
          <w:rFonts w:ascii="Avenir Next LT Pro" w:hAnsi="Avenir Next LT Pro"/>
          <w:sz w:val="22"/>
          <w:szCs w:val="22"/>
        </w:rPr>
      </w:pPr>
      <w:r w:rsidRPr="00A92999">
        <w:rPr>
          <w:rFonts w:ascii="Avenir Next LT Pro" w:hAnsi="Avenir Next LT Pro"/>
          <w:b/>
          <w:sz w:val="22"/>
          <w:szCs w:val="22"/>
        </w:rPr>
        <w:lastRenderedPageBreak/>
        <w:t>The State should: </w:t>
      </w:r>
    </w:p>
    <w:p w14:paraId="7AE1B4FA" w14:textId="35F7FFC1" w:rsidR="00386F48" w:rsidRPr="00363A99" w:rsidRDefault="00386F48" w:rsidP="004605BC">
      <w:pPr>
        <w:pStyle w:val="ListParagraph"/>
        <w:numPr>
          <w:ilvl w:val="0"/>
          <w:numId w:val="4"/>
        </w:numPr>
        <w:spacing w:line="22" w:lineRule="atLeast"/>
        <w:contextualSpacing w:val="0"/>
        <w:jc w:val="both"/>
        <w:rPr>
          <w:rFonts w:ascii="Avenir Next LT Pro" w:hAnsi="Avenir Next LT Pro"/>
          <w:sz w:val="22"/>
          <w:szCs w:val="22"/>
        </w:rPr>
      </w:pPr>
      <w:r w:rsidRPr="000C1F1E">
        <w:rPr>
          <w:rFonts w:ascii="Avenir Next LT Pro" w:hAnsi="Avenir Next LT Pro"/>
          <w:sz w:val="22"/>
          <w:szCs w:val="22"/>
        </w:rPr>
        <w:t xml:space="preserve">Ensure that any proposed wording for </w:t>
      </w:r>
      <w:r>
        <w:rPr>
          <w:rFonts w:ascii="Avenir Next LT Pro" w:hAnsi="Avenir Next LT Pro"/>
          <w:sz w:val="22"/>
          <w:szCs w:val="22"/>
        </w:rPr>
        <w:t>future</w:t>
      </w:r>
      <w:r w:rsidRPr="000C1F1E">
        <w:rPr>
          <w:rFonts w:ascii="Avenir Next LT Pro" w:hAnsi="Avenir Next LT Pro"/>
          <w:sz w:val="22"/>
          <w:szCs w:val="22"/>
        </w:rPr>
        <w:t xml:space="preserve"> referend</w:t>
      </w:r>
      <w:r w:rsidR="00AE1395">
        <w:rPr>
          <w:rFonts w:ascii="Avenir Next LT Pro" w:hAnsi="Avenir Next LT Pro"/>
          <w:sz w:val="22"/>
          <w:szCs w:val="22"/>
        </w:rPr>
        <w:t>ums</w:t>
      </w:r>
      <w:r w:rsidR="00A04AAB">
        <w:rPr>
          <w:rFonts w:ascii="Avenir Next LT Pro" w:hAnsi="Avenir Next LT Pro"/>
          <w:sz w:val="22"/>
          <w:szCs w:val="22"/>
        </w:rPr>
        <w:t xml:space="preserve"> on family and care</w:t>
      </w:r>
      <w:r w:rsidRPr="000C1F1E">
        <w:rPr>
          <w:rFonts w:ascii="Avenir Next LT Pro" w:hAnsi="Avenir Next LT Pro"/>
          <w:sz w:val="22"/>
          <w:szCs w:val="22"/>
        </w:rPr>
        <w:t xml:space="preserve"> </w:t>
      </w:r>
      <w:r>
        <w:rPr>
          <w:rFonts w:ascii="Avenir Next LT Pro" w:hAnsi="Avenir Next LT Pro"/>
          <w:sz w:val="22"/>
          <w:szCs w:val="22"/>
        </w:rPr>
        <w:t xml:space="preserve">seeks to </w:t>
      </w:r>
      <w:r w:rsidRPr="000C1F1E">
        <w:rPr>
          <w:rFonts w:ascii="Avenir Next LT Pro" w:hAnsi="Avenir Next LT Pro"/>
          <w:sz w:val="22"/>
          <w:szCs w:val="22"/>
        </w:rPr>
        <w:t xml:space="preserve">strengthen the protection of </w:t>
      </w:r>
      <w:r>
        <w:rPr>
          <w:rFonts w:ascii="Avenir Next LT Pro" w:hAnsi="Avenir Next LT Pro"/>
          <w:sz w:val="22"/>
          <w:szCs w:val="22"/>
        </w:rPr>
        <w:t xml:space="preserve">women’s and girls’ </w:t>
      </w:r>
      <w:r w:rsidRPr="000C1F1E">
        <w:rPr>
          <w:rFonts w:ascii="Avenir Next LT Pro" w:hAnsi="Avenir Next LT Pro"/>
          <w:sz w:val="22"/>
          <w:szCs w:val="22"/>
        </w:rPr>
        <w:t>human rights under the Constitution</w:t>
      </w:r>
      <w:r w:rsidR="00D574D3">
        <w:rPr>
          <w:rFonts w:ascii="Avenir Next LT Pro" w:hAnsi="Avenir Next LT Pro"/>
          <w:sz w:val="22"/>
          <w:szCs w:val="22"/>
        </w:rPr>
        <w:t>.</w:t>
      </w:r>
    </w:p>
    <w:p w14:paraId="27D0A447" w14:textId="3340E9B5" w:rsidR="00E31884" w:rsidRDefault="00E213A5" w:rsidP="004605BC">
      <w:pPr>
        <w:pStyle w:val="ListParagraph"/>
        <w:numPr>
          <w:ilvl w:val="0"/>
          <w:numId w:val="4"/>
        </w:numPr>
        <w:spacing w:line="22" w:lineRule="atLeast"/>
        <w:contextualSpacing w:val="0"/>
        <w:jc w:val="both"/>
        <w:rPr>
          <w:rFonts w:ascii="Avenir Next LT Pro" w:hAnsi="Avenir Next LT Pro"/>
          <w:sz w:val="22"/>
          <w:szCs w:val="22"/>
        </w:rPr>
      </w:pPr>
      <w:r>
        <w:rPr>
          <w:rFonts w:ascii="Avenir Next LT Pro" w:hAnsi="Avenir Next LT Pro"/>
          <w:sz w:val="22"/>
          <w:szCs w:val="22"/>
        </w:rPr>
        <w:t>Set out a timeframe for:</w:t>
      </w:r>
      <w:r w:rsidR="00A52AA9">
        <w:rPr>
          <w:rFonts w:ascii="Avenir Next LT Pro" w:hAnsi="Avenir Next LT Pro"/>
          <w:sz w:val="22"/>
          <w:szCs w:val="22"/>
        </w:rPr>
        <w:t xml:space="preserve"> </w:t>
      </w:r>
    </w:p>
    <w:p w14:paraId="09F1BC12" w14:textId="348AF518" w:rsidR="00A52AA9" w:rsidRPr="00363A99" w:rsidRDefault="00A52AA9" w:rsidP="004605BC">
      <w:pPr>
        <w:pStyle w:val="ListParagraph"/>
        <w:numPr>
          <w:ilvl w:val="0"/>
          <w:numId w:val="33"/>
        </w:numPr>
        <w:spacing w:line="22" w:lineRule="atLeast"/>
        <w:contextualSpacing w:val="0"/>
        <w:jc w:val="both"/>
        <w:rPr>
          <w:rFonts w:ascii="Avenir Next LT Pro" w:hAnsi="Avenir Next LT Pro"/>
          <w:sz w:val="22"/>
          <w:szCs w:val="22"/>
        </w:rPr>
      </w:pPr>
      <w:r>
        <w:rPr>
          <w:rFonts w:ascii="Avenir Next LT Pro" w:hAnsi="Avenir Next LT Pro"/>
          <w:sz w:val="22"/>
          <w:szCs w:val="22"/>
        </w:rPr>
        <w:t>amending Article 41</w:t>
      </w:r>
      <w:r w:rsidR="003A10AC">
        <w:rPr>
          <w:rFonts w:ascii="Avenir Next LT Pro" w:hAnsi="Avenir Next LT Pro"/>
          <w:sz w:val="22"/>
          <w:szCs w:val="22"/>
        </w:rPr>
        <w:t xml:space="preserve"> </w:t>
      </w:r>
      <w:r>
        <w:rPr>
          <w:rFonts w:ascii="Avenir Next LT Pro" w:hAnsi="Avenir Next LT Pro"/>
          <w:sz w:val="22"/>
          <w:szCs w:val="22"/>
        </w:rPr>
        <w:t xml:space="preserve">of the Constitution to expand the definition of “family” beyond a marital </w:t>
      </w:r>
      <w:proofErr w:type="gramStart"/>
      <w:r>
        <w:rPr>
          <w:rFonts w:ascii="Avenir Next LT Pro" w:hAnsi="Avenir Next LT Pro"/>
          <w:sz w:val="22"/>
          <w:szCs w:val="22"/>
        </w:rPr>
        <w:t>family</w:t>
      </w:r>
      <w:r w:rsidR="00E213A5">
        <w:rPr>
          <w:rFonts w:ascii="Avenir Next LT Pro" w:hAnsi="Avenir Next LT Pro"/>
          <w:sz w:val="22"/>
          <w:szCs w:val="22"/>
        </w:rPr>
        <w:t>;</w:t>
      </w:r>
      <w:proofErr w:type="gramEnd"/>
    </w:p>
    <w:p w14:paraId="17EA0827" w14:textId="7AD4317F" w:rsidR="00217C06" w:rsidRDefault="00217C06" w:rsidP="004605BC">
      <w:pPr>
        <w:pStyle w:val="ListParagraph"/>
        <w:numPr>
          <w:ilvl w:val="0"/>
          <w:numId w:val="33"/>
        </w:numPr>
        <w:spacing w:line="22" w:lineRule="atLeast"/>
        <w:contextualSpacing w:val="0"/>
        <w:jc w:val="both"/>
        <w:rPr>
          <w:rFonts w:ascii="Avenir Next LT Pro" w:hAnsi="Avenir Next LT Pro"/>
          <w:sz w:val="22"/>
          <w:szCs w:val="22"/>
        </w:rPr>
      </w:pPr>
      <w:r>
        <w:rPr>
          <w:rFonts w:ascii="Avenir Next LT Pro" w:hAnsi="Avenir Next LT Pro"/>
          <w:sz w:val="22"/>
          <w:szCs w:val="22"/>
        </w:rPr>
        <w:t xml:space="preserve">amending Article 41.2 of the Constitution to remove </w:t>
      </w:r>
      <w:r w:rsidRPr="00D77F4B">
        <w:rPr>
          <w:rFonts w:ascii="Avenir Next LT Pro" w:hAnsi="Avenir Next LT Pro"/>
          <w:sz w:val="22"/>
          <w:szCs w:val="22"/>
        </w:rPr>
        <w:t>stereotypical language</w:t>
      </w:r>
      <w:r>
        <w:rPr>
          <w:rFonts w:ascii="Avenir Next LT Pro" w:hAnsi="Avenir Next LT Pro"/>
          <w:sz w:val="22"/>
          <w:szCs w:val="22"/>
        </w:rPr>
        <w:t xml:space="preserve"> on women’s </w:t>
      </w:r>
      <w:r w:rsidR="00AF4DA5">
        <w:rPr>
          <w:rFonts w:ascii="Avenir Next LT Pro" w:hAnsi="Avenir Next LT Pro"/>
          <w:sz w:val="22"/>
          <w:szCs w:val="22"/>
        </w:rPr>
        <w:t>lives and duties</w:t>
      </w:r>
      <w:r w:rsidR="00AF4DA5" w:rsidRPr="00A53BD3">
        <w:rPr>
          <w:rFonts w:ascii="Avenir Next LT Pro" w:hAnsi="Avenir Next LT Pro"/>
          <w:sz w:val="22"/>
          <w:szCs w:val="22"/>
        </w:rPr>
        <w:t xml:space="preserve"> </w:t>
      </w:r>
      <w:r w:rsidR="00871791">
        <w:rPr>
          <w:rFonts w:ascii="Avenir Next LT Pro" w:hAnsi="Avenir Next LT Pro"/>
          <w:sz w:val="22"/>
          <w:szCs w:val="22"/>
        </w:rPr>
        <w:t>“</w:t>
      </w:r>
      <w:r>
        <w:rPr>
          <w:rFonts w:ascii="Avenir Next LT Pro" w:hAnsi="Avenir Next LT Pro"/>
          <w:sz w:val="22"/>
          <w:szCs w:val="22"/>
        </w:rPr>
        <w:t>in the home</w:t>
      </w:r>
      <w:r w:rsidR="000523F7" w:rsidRPr="00A53BD3">
        <w:rPr>
          <w:rFonts w:ascii="Avenir Next LT Pro" w:hAnsi="Avenir Next LT Pro"/>
          <w:sz w:val="22"/>
          <w:szCs w:val="22"/>
        </w:rPr>
        <w:t>”</w:t>
      </w:r>
      <w:r w:rsidDel="00DE233F">
        <w:rPr>
          <w:rFonts w:ascii="Avenir Next LT Pro" w:hAnsi="Avenir Next LT Pro"/>
          <w:sz w:val="22"/>
          <w:szCs w:val="22"/>
        </w:rPr>
        <w:t xml:space="preserve"> </w:t>
      </w:r>
      <w:r w:rsidR="00672430">
        <w:rPr>
          <w:rFonts w:ascii="Avenir Next LT Pro" w:hAnsi="Avenir Next LT Pro"/>
          <w:sz w:val="22"/>
          <w:szCs w:val="22"/>
        </w:rPr>
        <w:t xml:space="preserve">and strengthen the rights of </w:t>
      </w:r>
      <w:proofErr w:type="gramStart"/>
      <w:r w:rsidR="00672430">
        <w:rPr>
          <w:rFonts w:ascii="Avenir Next LT Pro" w:hAnsi="Avenir Next LT Pro"/>
          <w:sz w:val="22"/>
          <w:szCs w:val="22"/>
        </w:rPr>
        <w:t>carers;</w:t>
      </w:r>
      <w:proofErr w:type="gramEnd"/>
      <w:r w:rsidR="00E213A5">
        <w:rPr>
          <w:rFonts w:ascii="Avenir Next LT Pro" w:hAnsi="Avenir Next LT Pro"/>
          <w:sz w:val="22"/>
          <w:szCs w:val="22"/>
        </w:rPr>
        <w:t xml:space="preserve"> </w:t>
      </w:r>
      <w:r w:rsidRPr="001C41E6">
        <w:rPr>
          <w:rFonts w:ascii="Avenir Next LT Pro" w:hAnsi="Avenir Next LT Pro"/>
          <w:sz w:val="22"/>
          <w:szCs w:val="22"/>
        </w:rPr>
        <w:t xml:space="preserve"> </w:t>
      </w:r>
    </w:p>
    <w:p w14:paraId="37E7F1A2" w14:textId="2B6FE7E7" w:rsidR="006E5D48" w:rsidRDefault="00217C06" w:rsidP="004605BC">
      <w:pPr>
        <w:pStyle w:val="ListParagraph"/>
        <w:numPr>
          <w:ilvl w:val="0"/>
          <w:numId w:val="33"/>
        </w:numPr>
        <w:spacing w:line="22" w:lineRule="atLeast"/>
        <w:contextualSpacing w:val="0"/>
        <w:jc w:val="both"/>
        <w:rPr>
          <w:rFonts w:ascii="Avenir Next LT Pro" w:hAnsi="Avenir Next LT Pro"/>
          <w:sz w:val="22"/>
          <w:szCs w:val="22"/>
        </w:rPr>
      </w:pPr>
      <w:r>
        <w:rPr>
          <w:rFonts w:ascii="Avenir Next LT Pro" w:hAnsi="Avenir Next LT Pro"/>
          <w:sz w:val="22"/>
          <w:szCs w:val="22"/>
        </w:rPr>
        <w:t>amending Article 40.1 to strengthen the equality provision</w:t>
      </w:r>
      <w:r w:rsidR="00810062">
        <w:rPr>
          <w:rFonts w:ascii="Avenir Next LT Pro" w:hAnsi="Avenir Next LT Pro"/>
          <w:sz w:val="22"/>
          <w:szCs w:val="22"/>
        </w:rPr>
        <w:t xml:space="preserve"> in a full and meaningful way</w:t>
      </w:r>
      <w:r w:rsidR="006E5D48">
        <w:rPr>
          <w:rFonts w:ascii="Avenir Next LT Pro" w:hAnsi="Avenir Next LT Pro"/>
          <w:sz w:val="22"/>
          <w:szCs w:val="22"/>
        </w:rPr>
        <w:t xml:space="preserve">. </w:t>
      </w:r>
    </w:p>
    <w:p w14:paraId="39F83DEC" w14:textId="13CBE7AE" w:rsidR="00217C06" w:rsidRPr="00DE3513" w:rsidRDefault="00815B4B" w:rsidP="004605BC">
      <w:pPr>
        <w:pStyle w:val="ListParagraph"/>
        <w:numPr>
          <w:ilvl w:val="0"/>
          <w:numId w:val="4"/>
        </w:numPr>
        <w:spacing w:line="22" w:lineRule="atLeast"/>
        <w:contextualSpacing w:val="0"/>
        <w:jc w:val="both"/>
        <w:rPr>
          <w:rFonts w:ascii="Avenir Next LT Pro" w:hAnsi="Avenir Next LT Pro"/>
          <w:sz w:val="22"/>
          <w:szCs w:val="22"/>
        </w:rPr>
      </w:pPr>
      <w:r>
        <w:rPr>
          <w:rFonts w:ascii="Avenir Next LT Pro" w:hAnsi="Avenir Next LT Pro"/>
          <w:sz w:val="22"/>
          <w:szCs w:val="22"/>
        </w:rPr>
        <w:t>Ensure that a</w:t>
      </w:r>
      <w:r w:rsidR="00810062">
        <w:rPr>
          <w:rFonts w:ascii="Avenir Next LT Pro" w:hAnsi="Avenir Next LT Pro"/>
          <w:sz w:val="22"/>
          <w:szCs w:val="22"/>
        </w:rPr>
        <w:t>ny suggested change</w:t>
      </w:r>
      <w:r w:rsidR="00307878">
        <w:rPr>
          <w:rFonts w:ascii="Avenir Next LT Pro" w:hAnsi="Avenir Next LT Pro"/>
          <w:sz w:val="22"/>
          <w:szCs w:val="22"/>
        </w:rPr>
        <w:t>s</w:t>
      </w:r>
      <w:r w:rsidR="00810062">
        <w:rPr>
          <w:rFonts w:ascii="Avenir Next LT Pro" w:hAnsi="Avenir Next LT Pro"/>
          <w:sz w:val="22"/>
          <w:szCs w:val="22"/>
        </w:rPr>
        <w:t xml:space="preserve"> </w:t>
      </w:r>
      <w:r w:rsidR="005C283A">
        <w:rPr>
          <w:rFonts w:ascii="Avenir Next LT Pro" w:hAnsi="Avenir Next LT Pro"/>
          <w:sz w:val="22"/>
          <w:szCs w:val="22"/>
        </w:rPr>
        <w:t xml:space="preserve">to the </w:t>
      </w:r>
      <w:r w:rsidR="00000503">
        <w:rPr>
          <w:rFonts w:ascii="Avenir Next LT Pro" w:hAnsi="Avenir Next LT Pro"/>
          <w:sz w:val="22"/>
          <w:szCs w:val="22"/>
        </w:rPr>
        <w:t>C</w:t>
      </w:r>
      <w:r w:rsidR="005C283A">
        <w:rPr>
          <w:rFonts w:ascii="Avenir Next LT Pro" w:hAnsi="Avenir Next LT Pro"/>
          <w:sz w:val="22"/>
          <w:szCs w:val="22"/>
        </w:rPr>
        <w:t>onstitution</w:t>
      </w:r>
      <w:r w:rsidR="00810062">
        <w:rPr>
          <w:rFonts w:ascii="Avenir Next LT Pro" w:hAnsi="Avenir Next LT Pro"/>
          <w:sz w:val="22"/>
          <w:szCs w:val="22"/>
        </w:rPr>
        <w:t xml:space="preserve"> </w:t>
      </w:r>
      <w:r w:rsidR="0079799A">
        <w:rPr>
          <w:rFonts w:ascii="Avenir Next LT Pro" w:hAnsi="Avenir Next LT Pro"/>
          <w:sz w:val="22"/>
          <w:szCs w:val="22"/>
        </w:rPr>
        <w:t>are</w:t>
      </w:r>
      <w:r w:rsidR="00BF1FE4">
        <w:rPr>
          <w:rFonts w:ascii="Avenir Next LT Pro" w:hAnsi="Avenir Next LT Pro"/>
          <w:sz w:val="22"/>
          <w:szCs w:val="22"/>
        </w:rPr>
        <w:t xml:space="preserve"> anchored in</w:t>
      </w:r>
      <w:r w:rsidR="008E4669">
        <w:rPr>
          <w:rFonts w:ascii="Avenir Next LT Pro" w:hAnsi="Avenir Next LT Pro"/>
          <w:sz w:val="22"/>
          <w:szCs w:val="22"/>
        </w:rPr>
        <w:t xml:space="preserve"> </w:t>
      </w:r>
      <w:r w:rsidR="000B64EF" w:rsidRPr="00DE3513">
        <w:rPr>
          <w:rFonts w:ascii="Avenir Next LT Pro" w:hAnsi="Avenir Next LT Pro"/>
          <w:sz w:val="22"/>
          <w:szCs w:val="22"/>
        </w:rPr>
        <w:t>consultation</w:t>
      </w:r>
      <w:r w:rsidR="00D574D3">
        <w:rPr>
          <w:rFonts w:ascii="Avenir Next LT Pro" w:hAnsi="Avenir Next LT Pro"/>
          <w:sz w:val="22"/>
          <w:szCs w:val="22"/>
        </w:rPr>
        <w:t>s</w:t>
      </w:r>
      <w:r w:rsidR="00B009D8" w:rsidRPr="00DE3513">
        <w:rPr>
          <w:rFonts w:ascii="Avenir Next LT Pro" w:hAnsi="Avenir Next LT Pro"/>
          <w:sz w:val="22"/>
          <w:szCs w:val="22"/>
        </w:rPr>
        <w:t xml:space="preserve"> with </w:t>
      </w:r>
      <w:r w:rsidR="000B64EF" w:rsidRPr="00DE3513">
        <w:rPr>
          <w:rFonts w:ascii="Avenir Next LT Pro" w:hAnsi="Avenir Next LT Pro"/>
          <w:sz w:val="22"/>
          <w:szCs w:val="22"/>
        </w:rPr>
        <w:t>le</w:t>
      </w:r>
      <w:r w:rsidR="001F54A5" w:rsidRPr="00DE3513">
        <w:rPr>
          <w:rFonts w:ascii="Avenir Next LT Pro" w:hAnsi="Avenir Next LT Pro"/>
          <w:sz w:val="22"/>
          <w:szCs w:val="22"/>
        </w:rPr>
        <w:t>gal and constitutional experts</w:t>
      </w:r>
      <w:r w:rsidR="005754CC">
        <w:rPr>
          <w:rFonts w:ascii="Avenir Next LT Pro" w:hAnsi="Avenir Next LT Pro"/>
          <w:sz w:val="22"/>
          <w:szCs w:val="22"/>
        </w:rPr>
        <w:t>,</w:t>
      </w:r>
      <w:r w:rsidR="00A0303A">
        <w:rPr>
          <w:rFonts w:ascii="Avenir Next LT Pro" w:hAnsi="Avenir Next LT Pro"/>
          <w:sz w:val="22"/>
          <w:szCs w:val="22"/>
        </w:rPr>
        <w:t xml:space="preserve"> a</w:t>
      </w:r>
      <w:r w:rsidR="008E4669">
        <w:rPr>
          <w:rFonts w:ascii="Avenir Next LT Pro" w:hAnsi="Avenir Next LT Pro"/>
          <w:sz w:val="22"/>
          <w:szCs w:val="22"/>
        </w:rPr>
        <w:t>s well as</w:t>
      </w:r>
      <w:r w:rsidR="003F5319">
        <w:rPr>
          <w:rFonts w:ascii="Avenir Next LT Pro" w:hAnsi="Avenir Next LT Pro"/>
          <w:sz w:val="22"/>
          <w:szCs w:val="22"/>
        </w:rPr>
        <w:t xml:space="preserve"> impacted groups</w:t>
      </w:r>
      <w:r w:rsidR="005754CC">
        <w:rPr>
          <w:rFonts w:ascii="Avenir Next LT Pro" w:hAnsi="Avenir Next LT Pro"/>
          <w:sz w:val="22"/>
          <w:szCs w:val="22"/>
        </w:rPr>
        <w:t>,</w:t>
      </w:r>
      <w:r w:rsidR="003F5319">
        <w:rPr>
          <w:rFonts w:ascii="Avenir Next LT Pro" w:hAnsi="Avenir Next LT Pro"/>
          <w:sz w:val="22"/>
          <w:szCs w:val="22"/>
        </w:rPr>
        <w:t xml:space="preserve"> and </w:t>
      </w:r>
      <w:r w:rsidR="00255D79">
        <w:rPr>
          <w:rFonts w:ascii="Avenir Next LT Pro" w:hAnsi="Avenir Next LT Pro"/>
          <w:sz w:val="22"/>
          <w:szCs w:val="22"/>
        </w:rPr>
        <w:t>address</w:t>
      </w:r>
      <w:r w:rsidR="003F5319">
        <w:rPr>
          <w:rFonts w:ascii="Avenir Next LT Pro" w:hAnsi="Avenir Next LT Pro"/>
          <w:sz w:val="22"/>
          <w:szCs w:val="22"/>
        </w:rPr>
        <w:t xml:space="preserve"> </w:t>
      </w:r>
      <w:r w:rsidR="004606BF">
        <w:rPr>
          <w:rFonts w:ascii="Avenir Next LT Pro" w:hAnsi="Avenir Next LT Pro"/>
          <w:sz w:val="22"/>
          <w:szCs w:val="22"/>
        </w:rPr>
        <w:t xml:space="preserve">outstanding issues from the Constitutional </w:t>
      </w:r>
      <w:r w:rsidR="00772573">
        <w:rPr>
          <w:rFonts w:ascii="Avenir Next LT Pro" w:hAnsi="Avenir Next LT Pro"/>
          <w:sz w:val="22"/>
          <w:szCs w:val="22"/>
        </w:rPr>
        <w:t>Convention</w:t>
      </w:r>
      <w:r w:rsidR="004606BF">
        <w:rPr>
          <w:rFonts w:ascii="Avenir Next LT Pro" w:hAnsi="Avenir Next LT Pro"/>
          <w:sz w:val="22"/>
          <w:szCs w:val="22"/>
        </w:rPr>
        <w:t xml:space="preserve"> and Citizens</w:t>
      </w:r>
      <w:r w:rsidR="00660C7D">
        <w:rPr>
          <w:rFonts w:ascii="Avenir Next LT Pro" w:hAnsi="Avenir Next LT Pro"/>
          <w:sz w:val="22"/>
          <w:szCs w:val="22"/>
        </w:rPr>
        <w:t>’</w:t>
      </w:r>
      <w:r w:rsidR="004606BF">
        <w:rPr>
          <w:rFonts w:ascii="Avenir Next LT Pro" w:hAnsi="Avenir Next LT Pro"/>
          <w:sz w:val="22"/>
          <w:szCs w:val="22"/>
        </w:rPr>
        <w:t xml:space="preserve"> Assembly. </w:t>
      </w:r>
      <w:r w:rsidR="001F54A5" w:rsidRPr="000D28AE">
        <w:rPr>
          <w:rFonts w:ascii="Avenir Next LT Pro" w:hAnsi="Avenir Next LT Pro"/>
          <w:sz w:val="22"/>
          <w:szCs w:val="22"/>
        </w:rPr>
        <w:t xml:space="preserve"> </w:t>
      </w:r>
    </w:p>
    <w:p w14:paraId="05D7B673" w14:textId="77777777" w:rsidR="00217C06" w:rsidRDefault="00217C06" w:rsidP="004605BC">
      <w:pPr>
        <w:pStyle w:val="ListParagraph"/>
        <w:numPr>
          <w:ilvl w:val="0"/>
          <w:numId w:val="4"/>
        </w:numPr>
        <w:spacing w:line="22" w:lineRule="atLeast"/>
        <w:contextualSpacing w:val="0"/>
        <w:jc w:val="both"/>
        <w:rPr>
          <w:rFonts w:ascii="Avenir Next LT Pro" w:hAnsi="Avenir Next LT Pro"/>
          <w:sz w:val="22"/>
          <w:szCs w:val="22"/>
        </w:rPr>
      </w:pPr>
      <w:r w:rsidRPr="000C1F1E">
        <w:rPr>
          <w:rFonts w:ascii="Avenir Next LT Pro" w:hAnsi="Avenir Next LT Pro"/>
          <w:sz w:val="22"/>
          <w:szCs w:val="22"/>
        </w:rPr>
        <w:t>Respond</w:t>
      </w:r>
      <w:r>
        <w:rPr>
          <w:rFonts w:ascii="Avenir Next LT Pro" w:hAnsi="Avenir Next LT Pro"/>
          <w:sz w:val="22"/>
          <w:szCs w:val="22"/>
        </w:rPr>
        <w:t xml:space="preserve"> meaningfully</w:t>
      </w:r>
      <w:r w:rsidRPr="000C1F1E">
        <w:rPr>
          <w:rFonts w:ascii="Avenir Next LT Pro" w:hAnsi="Avenir Next LT Pro"/>
          <w:sz w:val="22"/>
          <w:szCs w:val="22"/>
        </w:rPr>
        <w:t xml:space="preserve"> to </w:t>
      </w:r>
      <w:r>
        <w:rPr>
          <w:rFonts w:ascii="Avenir Next LT Pro" w:hAnsi="Avenir Next LT Pro"/>
          <w:sz w:val="22"/>
          <w:szCs w:val="22"/>
        </w:rPr>
        <w:t>the</w:t>
      </w:r>
      <w:r w:rsidRPr="000C1F1E">
        <w:rPr>
          <w:rFonts w:ascii="Avenir Next LT Pro" w:hAnsi="Avenir Next LT Pro"/>
          <w:sz w:val="22"/>
          <w:szCs w:val="22"/>
        </w:rPr>
        <w:t xml:space="preserve"> Citizens’ Assembly recommendations on gender equality</w:t>
      </w:r>
      <w:r>
        <w:rPr>
          <w:rFonts w:ascii="Avenir Next LT Pro" w:hAnsi="Avenir Next LT Pro"/>
          <w:sz w:val="22"/>
          <w:szCs w:val="22"/>
        </w:rPr>
        <w:t xml:space="preserve"> and provide clarity on the timeframe for their implementation.</w:t>
      </w:r>
    </w:p>
    <w:p w14:paraId="4BEC2918" w14:textId="690E8A54" w:rsidR="00217C06" w:rsidRPr="004457E7" w:rsidRDefault="00217C06" w:rsidP="004605BC">
      <w:pPr>
        <w:pStyle w:val="Heading2"/>
        <w:keepNext w:val="0"/>
        <w:keepLines w:val="0"/>
        <w:spacing w:before="0" w:after="160" w:line="22" w:lineRule="atLeast"/>
        <w:rPr>
          <w:rFonts w:ascii="Avenir Next LT Pro" w:eastAsiaTheme="minorEastAsia" w:hAnsi="Avenir Next LT Pro" w:cstheme="minorBidi"/>
          <w:b/>
          <w:color w:val="auto"/>
          <w:kern w:val="2"/>
          <w:sz w:val="22"/>
          <w:szCs w:val="22"/>
          <w:lang w:val="en-IE" w:eastAsia="en-US"/>
          <w14:ligatures w14:val="standardContextual"/>
        </w:rPr>
      </w:pPr>
      <w:bookmarkStart w:id="25" w:name="_Toc198567113"/>
      <w:r w:rsidRPr="004457E7">
        <w:rPr>
          <w:rFonts w:ascii="Avenir Next LT Pro" w:eastAsiaTheme="minorEastAsia" w:hAnsi="Avenir Next LT Pro" w:cstheme="minorBidi"/>
          <w:b/>
          <w:color w:val="auto"/>
          <w:kern w:val="2"/>
          <w:sz w:val="22"/>
          <w:szCs w:val="22"/>
          <w:lang w:val="en-IE" w:eastAsia="en-US"/>
          <w14:ligatures w14:val="standardContextual"/>
        </w:rPr>
        <w:t>H</w:t>
      </w:r>
      <w:r w:rsidR="00326180" w:rsidRPr="004457E7">
        <w:rPr>
          <w:rFonts w:ascii="Avenir Next LT Pro" w:eastAsiaTheme="minorEastAsia" w:hAnsi="Avenir Next LT Pro" w:cstheme="minorBidi"/>
          <w:b/>
          <w:color w:val="auto"/>
          <w:kern w:val="2"/>
          <w:sz w:val="22"/>
          <w:szCs w:val="22"/>
          <w:lang w:val="en-IE" w:eastAsia="en-US"/>
          <w14:ligatures w14:val="standardContextual"/>
        </w:rPr>
        <w:t xml:space="preserve">istorical </w:t>
      </w:r>
      <w:r w:rsidR="0090135E">
        <w:rPr>
          <w:rFonts w:ascii="Avenir Next LT Pro" w:eastAsiaTheme="minorEastAsia" w:hAnsi="Avenir Next LT Pro" w:cstheme="minorBidi"/>
          <w:b/>
          <w:color w:val="auto"/>
          <w:kern w:val="2"/>
          <w:sz w:val="22"/>
          <w:szCs w:val="22"/>
          <w:lang w:val="en-IE" w:eastAsia="en-US"/>
          <w14:ligatures w14:val="standardContextual"/>
        </w:rPr>
        <w:t>H</w:t>
      </w:r>
      <w:r w:rsidR="00326180" w:rsidRPr="004457E7">
        <w:rPr>
          <w:rFonts w:ascii="Avenir Next LT Pro" w:eastAsiaTheme="minorEastAsia" w:hAnsi="Avenir Next LT Pro" w:cstheme="minorBidi"/>
          <w:b/>
          <w:color w:val="auto"/>
          <w:kern w:val="2"/>
          <w:sz w:val="22"/>
          <w:szCs w:val="22"/>
          <w:lang w:val="en-IE" w:eastAsia="en-US"/>
          <w14:ligatures w14:val="standardContextual"/>
        </w:rPr>
        <w:t xml:space="preserve">uman </w:t>
      </w:r>
      <w:r w:rsidR="0090135E">
        <w:rPr>
          <w:rFonts w:ascii="Avenir Next LT Pro" w:eastAsiaTheme="minorEastAsia" w:hAnsi="Avenir Next LT Pro" w:cstheme="minorBidi"/>
          <w:b/>
          <w:color w:val="auto"/>
          <w:kern w:val="2"/>
          <w:sz w:val="22"/>
          <w:szCs w:val="22"/>
          <w:lang w:val="en-IE" w:eastAsia="en-US"/>
          <w14:ligatures w14:val="standardContextual"/>
        </w:rPr>
        <w:t>R</w:t>
      </w:r>
      <w:r w:rsidR="00326180" w:rsidRPr="004457E7">
        <w:rPr>
          <w:rFonts w:ascii="Avenir Next LT Pro" w:eastAsiaTheme="minorEastAsia" w:hAnsi="Avenir Next LT Pro" w:cstheme="minorBidi"/>
          <w:b/>
          <w:color w:val="auto"/>
          <w:kern w:val="2"/>
          <w:sz w:val="22"/>
          <w:szCs w:val="22"/>
          <w:lang w:val="en-IE" w:eastAsia="en-US"/>
          <w14:ligatures w14:val="standardContextual"/>
        </w:rPr>
        <w:t xml:space="preserve">ights </w:t>
      </w:r>
      <w:r w:rsidR="0090135E">
        <w:rPr>
          <w:rFonts w:ascii="Avenir Next LT Pro" w:eastAsiaTheme="minorEastAsia" w:hAnsi="Avenir Next LT Pro" w:cstheme="minorBidi"/>
          <w:b/>
          <w:color w:val="auto"/>
          <w:kern w:val="2"/>
          <w:sz w:val="22"/>
          <w:szCs w:val="22"/>
          <w:lang w:val="en-IE" w:eastAsia="en-US"/>
          <w14:ligatures w14:val="standardContextual"/>
        </w:rPr>
        <w:t>V</w:t>
      </w:r>
      <w:r w:rsidR="00326180" w:rsidRPr="004457E7">
        <w:rPr>
          <w:rFonts w:ascii="Avenir Next LT Pro" w:eastAsiaTheme="minorEastAsia" w:hAnsi="Avenir Next LT Pro" w:cstheme="minorBidi"/>
          <w:b/>
          <w:color w:val="auto"/>
          <w:kern w:val="2"/>
          <w:sz w:val="22"/>
          <w:szCs w:val="22"/>
          <w:lang w:val="en-IE" w:eastAsia="en-US"/>
          <w14:ligatures w14:val="standardContextual"/>
        </w:rPr>
        <w:t xml:space="preserve">iolations of </w:t>
      </w:r>
      <w:r w:rsidR="0090135E">
        <w:rPr>
          <w:rFonts w:ascii="Avenir Next LT Pro" w:eastAsiaTheme="minorEastAsia" w:hAnsi="Avenir Next LT Pro" w:cstheme="minorBidi"/>
          <w:b/>
          <w:color w:val="auto"/>
          <w:kern w:val="2"/>
          <w:sz w:val="22"/>
          <w:szCs w:val="22"/>
          <w:lang w:val="en-IE" w:eastAsia="en-US"/>
          <w14:ligatures w14:val="standardContextual"/>
        </w:rPr>
        <w:t>W</w:t>
      </w:r>
      <w:r w:rsidR="00326180" w:rsidRPr="004457E7">
        <w:rPr>
          <w:rFonts w:ascii="Avenir Next LT Pro" w:eastAsiaTheme="minorEastAsia" w:hAnsi="Avenir Next LT Pro" w:cstheme="minorBidi"/>
          <w:b/>
          <w:color w:val="auto"/>
          <w:kern w:val="2"/>
          <w:sz w:val="22"/>
          <w:szCs w:val="22"/>
          <w:lang w:val="en-IE" w:eastAsia="en-US"/>
          <w14:ligatures w14:val="standardContextual"/>
        </w:rPr>
        <w:t xml:space="preserve">omen and </w:t>
      </w:r>
      <w:r w:rsidR="0090135E">
        <w:rPr>
          <w:rFonts w:ascii="Avenir Next LT Pro" w:eastAsiaTheme="minorEastAsia" w:hAnsi="Avenir Next LT Pro" w:cstheme="minorBidi"/>
          <w:b/>
          <w:color w:val="auto"/>
          <w:kern w:val="2"/>
          <w:sz w:val="22"/>
          <w:szCs w:val="22"/>
          <w:lang w:val="en-IE" w:eastAsia="en-US"/>
          <w14:ligatures w14:val="standardContextual"/>
        </w:rPr>
        <w:t>G</w:t>
      </w:r>
      <w:r w:rsidR="00326180" w:rsidRPr="004457E7">
        <w:rPr>
          <w:rFonts w:ascii="Avenir Next LT Pro" w:eastAsiaTheme="minorEastAsia" w:hAnsi="Avenir Next LT Pro" w:cstheme="minorBidi"/>
          <w:b/>
          <w:color w:val="auto"/>
          <w:kern w:val="2"/>
          <w:sz w:val="22"/>
          <w:szCs w:val="22"/>
          <w:lang w:val="en-IE" w:eastAsia="en-US"/>
          <w14:ligatures w14:val="standardContextual"/>
        </w:rPr>
        <w:t xml:space="preserve">irls (Mother and Baby Institutions and Magdalene </w:t>
      </w:r>
      <w:r w:rsidR="0090135E">
        <w:rPr>
          <w:rFonts w:ascii="Avenir Next LT Pro" w:eastAsiaTheme="minorEastAsia" w:hAnsi="Avenir Next LT Pro" w:cstheme="minorBidi"/>
          <w:b/>
          <w:color w:val="auto"/>
          <w:kern w:val="2"/>
          <w:sz w:val="22"/>
          <w:szCs w:val="22"/>
          <w:lang w:val="en-IE" w:eastAsia="en-US"/>
          <w14:ligatures w14:val="standardContextual"/>
        </w:rPr>
        <w:t>L</w:t>
      </w:r>
      <w:r w:rsidR="00326180" w:rsidRPr="004457E7">
        <w:rPr>
          <w:rFonts w:ascii="Avenir Next LT Pro" w:eastAsiaTheme="minorEastAsia" w:hAnsi="Avenir Next LT Pro" w:cstheme="minorBidi"/>
          <w:b/>
          <w:color w:val="auto"/>
          <w:kern w:val="2"/>
          <w:sz w:val="22"/>
          <w:szCs w:val="22"/>
          <w:lang w:val="en-IE" w:eastAsia="en-US"/>
          <w14:ligatures w14:val="standardContextual"/>
        </w:rPr>
        <w:t>aundries)</w:t>
      </w:r>
      <w:bookmarkEnd w:id="25"/>
    </w:p>
    <w:p w14:paraId="77F3C87E" w14:textId="556F308D" w:rsidR="00DC265F" w:rsidRDefault="00164915" w:rsidP="004605BC">
      <w:pPr>
        <w:pStyle w:val="ListParagraph"/>
        <w:numPr>
          <w:ilvl w:val="0"/>
          <w:numId w:val="1"/>
        </w:numPr>
        <w:spacing w:line="22" w:lineRule="atLeast"/>
        <w:contextualSpacing w:val="0"/>
        <w:jc w:val="both"/>
        <w:rPr>
          <w:rFonts w:ascii="Avenir Next LT Pro" w:hAnsi="Avenir Next LT Pro"/>
          <w:sz w:val="22"/>
          <w:szCs w:val="22"/>
        </w:rPr>
      </w:pPr>
      <w:r w:rsidRPr="00164915">
        <w:rPr>
          <w:rFonts w:ascii="Avenir Next LT Pro" w:hAnsi="Avenir Next LT Pro"/>
          <w:sz w:val="22"/>
          <w:szCs w:val="22"/>
        </w:rPr>
        <w:t xml:space="preserve">The State has failed to </w:t>
      </w:r>
      <w:r w:rsidRPr="00164915" w:rsidDel="0026488A">
        <w:rPr>
          <w:rFonts w:ascii="Avenir Next LT Pro" w:hAnsi="Avenir Next LT Pro"/>
          <w:sz w:val="22"/>
          <w:szCs w:val="22"/>
        </w:rPr>
        <w:t xml:space="preserve">properly </w:t>
      </w:r>
      <w:r w:rsidRPr="00164915">
        <w:rPr>
          <w:rFonts w:ascii="Avenir Next LT Pro" w:hAnsi="Avenir Next LT Pro"/>
          <w:sz w:val="22"/>
          <w:szCs w:val="22"/>
        </w:rPr>
        <w:t>investigate and provide adequate remedies for</w:t>
      </w:r>
      <w:r w:rsidR="00516C08">
        <w:rPr>
          <w:rFonts w:ascii="Avenir Next LT Pro" w:hAnsi="Avenir Next LT Pro"/>
          <w:sz w:val="22"/>
          <w:szCs w:val="22"/>
        </w:rPr>
        <w:t xml:space="preserve"> historical human rights violations of women and girls, including </w:t>
      </w:r>
      <w:r w:rsidRPr="00164915">
        <w:rPr>
          <w:rFonts w:ascii="Avenir Next LT Pro" w:hAnsi="Avenir Next LT Pro"/>
          <w:sz w:val="22"/>
          <w:szCs w:val="22"/>
        </w:rPr>
        <w:t>survivors of mother and baby institutions</w:t>
      </w:r>
      <w:r w:rsidR="000C1AF4">
        <w:rPr>
          <w:rFonts w:ascii="Avenir Next LT Pro" w:hAnsi="Avenir Next LT Pro"/>
          <w:sz w:val="22"/>
          <w:szCs w:val="22"/>
        </w:rPr>
        <w:t xml:space="preserve"> and Magdalene laundries</w:t>
      </w:r>
      <w:r w:rsidRPr="00164915">
        <w:rPr>
          <w:rFonts w:ascii="Avenir Next LT Pro" w:hAnsi="Avenir Next LT Pro"/>
          <w:sz w:val="22"/>
          <w:szCs w:val="22"/>
        </w:rPr>
        <w:t xml:space="preserve">. </w:t>
      </w:r>
      <w:r w:rsidR="00B90675">
        <w:rPr>
          <w:rFonts w:ascii="Avenir Next LT Pro" w:hAnsi="Avenir Next LT Pro"/>
          <w:sz w:val="22"/>
          <w:szCs w:val="22"/>
        </w:rPr>
        <w:t xml:space="preserve">Victims and survivors have a right to </w:t>
      </w:r>
      <w:r w:rsidR="00081A91">
        <w:rPr>
          <w:rFonts w:ascii="Avenir Next LT Pro" w:hAnsi="Avenir Next LT Pro"/>
          <w:sz w:val="22"/>
          <w:szCs w:val="22"/>
        </w:rPr>
        <w:t xml:space="preserve">an effective investigation </w:t>
      </w:r>
      <w:r w:rsidR="004D73AD">
        <w:rPr>
          <w:rFonts w:ascii="Avenir Next LT Pro" w:hAnsi="Avenir Next LT Pro"/>
          <w:sz w:val="22"/>
          <w:szCs w:val="22"/>
        </w:rPr>
        <w:t>under</w:t>
      </w:r>
      <w:r w:rsidR="008D3A9A">
        <w:rPr>
          <w:rFonts w:ascii="Avenir Next LT Pro" w:hAnsi="Avenir Next LT Pro"/>
          <w:sz w:val="22"/>
          <w:szCs w:val="22"/>
        </w:rPr>
        <w:t xml:space="preserve"> Articles 2 and 3 of the European Convention on Human Rights.</w:t>
      </w:r>
      <w:r w:rsidR="00A35872">
        <w:rPr>
          <w:rStyle w:val="FootnoteReference"/>
          <w:rFonts w:ascii="Avenir Next LT Pro" w:hAnsi="Avenir Next LT Pro"/>
          <w:sz w:val="22"/>
          <w:szCs w:val="22"/>
        </w:rPr>
        <w:footnoteReference w:id="27"/>
      </w:r>
      <w:r w:rsidR="00A35872" w:rsidDel="00A35872">
        <w:rPr>
          <w:rFonts w:ascii="Avenir Next LT Pro" w:hAnsi="Avenir Next LT Pro"/>
          <w:sz w:val="22"/>
          <w:szCs w:val="22"/>
        </w:rPr>
        <w:t xml:space="preserve"> </w:t>
      </w:r>
      <w:r w:rsidR="004E6CDB">
        <w:rPr>
          <w:rFonts w:ascii="Avenir Next LT Pro" w:hAnsi="Avenir Next LT Pro"/>
          <w:sz w:val="22"/>
          <w:szCs w:val="22"/>
        </w:rPr>
        <w:t>To comply with human rights</w:t>
      </w:r>
      <w:r w:rsidR="00A31F61">
        <w:rPr>
          <w:rFonts w:ascii="Avenir Next LT Pro" w:hAnsi="Avenir Next LT Pro"/>
          <w:sz w:val="22"/>
          <w:szCs w:val="22"/>
        </w:rPr>
        <w:t xml:space="preserve"> obligations</w:t>
      </w:r>
      <w:r w:rsidR="004E6CDB">
        <w:rPr>
          <w:rFonts w:ascii="Avenir Next LT Pro" w:hAnsi="Avenir Next LT Pro"/>
          <w:sz w:val="22"/>
          <w:szCs w:val="22"/>
        </w:rPr>
        <w:t xml:space="preserve">, investigations must be State-initiated, </w:t>
      </w:r>
      <w:r w:rsidR="001326C4">
        <w:rPr>
          <w:rFonts w:ascii="Avenir Next LT Pro" w:hAnsi="Avenir Next LT Pro"/>
          <w:sz w:val="22"/>
          <w:szCs w:val="22"/>
        </w:rPr>
        <w:t>independent, thorough, prompt and be subject to public scrutiny.</w:t>
      </w:r>
      <w:r w:rsidR="00F309CC">
        <w:rPr>
          <w:rFonts w:ascii="Avenir Next LT Pro" w:hAnsi="Avenir Next LT Pro"/>
          <w:sz w:val="22"/>
          <w:szCs w:val="22"/>
        </w:rPr>
        <w:t xml:space="preserve"> </w:t>
      </w:r>
    </w:p>
    <w:p w14:paraId="018903B1" w14:textId="3EDEF939" w:rsidR="000D6CD7" w:rsidRDefault="00E648B6"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rPr>
        <w:t xml:space="preserve">The </w:t>
      </w:r>
      <w:r w:rsidR="00563711">
        <w:rPr>
          <w:rFonts w:ascii="Avenir Next LT Pro" w:hAnsi="Avenir Next LT Pro"/>
          <w:sz w:val="22"/>
          <w:szCs w:val="22"/>
        </w:rPr>
        <w:t>Commission of Investigations into Mother and Baby Homes</w:t>
      </w:r>
      <w:r w:rsidR="00710F86">
        <w:rPr>
          <w:rFonts w:ascii="Avenir Next LT Pro" w:hAnsi="Avenir Next LT Pro"/>
          <w:sz w:val="22"/>
          <w:szCs w:val="22"/>
        </w:rPr>
        <w:t xml:space="preserve"> </w:t>
      </w:r>
      <w:r w:rsidR="004D73AD">
        <w:rPr>
          <w:rFonts w:ascii="Avenir Next LT Pro" w:hAnsi="Avenir Next LT Pro"/>
          <w:sz w:val="22"/>
          <w:szCs w:val="22"/>
        </w:rPr>
        <w:t>(2015-2020)</w:t>
      </w:r>
      <w:r w:rsidR="00563711">
        <w:rPr>
          <w:rFonts w:ascii="Avenir Next LT Pro" w:hAnsi="Avenir Next LT Pro"/>
          <w:sz w:val="22"/>
          <w:szCs w:val="22"/>
        </w:rPr>
        <w:t xml:space="preserve"> </w:t>
      </w:r>
      <w:r w:rsidR="00710F86">
        <w:rPr>
          <w:rFonts w:ascii="Avenir Next LT Pro" w:hAnsi="Avenir Next LT Pro"/>
          <w:sz w:val="22"/>
          <w:szCs w:val="22"/>
        </w:rPr>
        <w:t>was deeply flawed, not fit for purpose and</w:t>
      </w:r>
      <w:r w:rsidR="00563711">
        <w:rPr>
          <w:rFonts w:ascii="Avenir Next LT Pro" w:hAnsi="Avenir Next LT Pro"/>
          <w:sz w:val="22"/>
          <w:szCs w:val="22"/>
        </w:rPr>
        <w:t xml:space="preserve"> did not meet </w:t>
      </w:r>
      <w:r>
        <w:rPr>
          <w:rFonts w:ascii="Avenir Next LT Pro" w:hAnsi="Avenir Next LT Pro"/>
          <w:sz w:val="22"/>
          <w:szCs w:val="22"/>
        </w:rPr>
        <w:t xml:space="preserve">the </w:t>
      </w:r>
      <w:r w:rsidR="0020198C">
        <w:rPr>
          <w:rFonts w:ascii="Avenir Next LT Pro" w:hAnsi="Avenir Next LT Pro"/>
          <w:sz w:val="22"/>
          <w:szCs w:val="22"/>
        </w:rPr>
        <w:t xml:space="preserve">above </w:t>
      </w:r>
      <w:r w:rsidR="00563711">
        <w:rPr>
          <w:rFonts w:ascii="Avenir Next LT Pro" w:hAnsi="Avenir Next LT Pro"/>
          <w:sz w:val="22"/>
          <w:szCs w:val="22"/>
        </w:rPr>
        <w:t>standards for an effective investigation.</w:t>
      </w:r>
      <w:r w:rsidR="00822CB9">
        <w:rPr>
          <w:rStyle w:val="FootnoteReference"/>
          <w:rFonts w:ascii="Avenir Next LT Pro" w:hAnsi="Avenir Next LT Pro"/>
          <w:sz w:val="22"/>
          <w:szCs w:val="22"/>
        </w:rPr>
        <w:footnoteReference w:id="28"/>
      </w:r>
      <w:r w:rsidR="00563711">
        <w:rPr>
          <w:rFonts w:ascii="Avenir Next LT Pro" w:hAnsi="Avenir Next LT Pro"/>
          <w:sz w:val="22"/>
          <w:szCs w:val="22"/>
        </w:rPr>
        <w:t xml:space="preserve"> </w:t>
      </w:r>
      <w:r w:rsidR="00825642">
        <w:rPr>
          <w:rFonts w:ascii="Avenir Next LT Pro" w:hAnsi="Avenir Next LT Pro"/>
          <w:sz w:val="22"/>
          <w:szCs w:val="22"/>
        </w:rPr>
        <w:t>It failed to</w:t>
      </w:r>
      <w:r w:rsidR="008229E9" w:rsidRPr="009C6BA3" w:rsidDel="004E1F76">
        <w:rPr>
          <w:rFonts w:ascii="Avenir Next LT Pro" w:hAnsi="Avenir Next LT Pro"/>
          <w:sz w:val="22"/>
          <w:szCs w:val="22"/>
        </w:rPr>
        <w:t xml:space="preserve"> </w:t>
      </w:r>
      <w:r w:rsidR="008229E9" w:rsidRPr="009C6BA3">
        <w:rPr>
          <w:rFonts w:ascii="Avenir Next LT Pro" w:hAnsi="Avenir Next LT Pro"/>
          <w:sz w:val="22"/>
          <w:szCs w:val="22"/>
        </w:rPr>
        <w:t>adequately investigate human rights violations</w:t>
      </w:r>
      <w:r w:rsidR="00500E17">
        <w:rPr>
          <w:rFonts w:ascii="Avenir Next LT Pro" w:hAnsi="Avenir Next LT Pro"/>
          <w:sz w:val="22"/>
          <w:szCs w:val="22"/>
        </w:rPr>
        <w:t xml:space="preserve"> due to its narrow terms of reference</w:t>
      </w:r>
      <w:r w:rsidR="005C4C81">
        <w:rPr>
          <w:rFonts w:ascii="Avenir Next LT Pro" w:hAnsi="Avenir Next LT Pro"/>
          <w:sz w:val="22"/>
          <w:szCs w:val="22"/>
        </w:rPr>
        <w:t>.</w:t>
      </w:r>
      <w:r w:rsidR="008229E9" w:rsidRPr="009C6BA3" w:rsidDel="00B0513A">
        <w:rPr>
          <w:rFonts w:ascii="Avenir Next LT Pro" w:hAnsi="Avenir Next LT Pro"/>
          <w:sz w:val="22"/>
          <w:szCs w:val="22"/>
        </w:rPr>
        <w:t xml:space="preserve"> </w:t>
      </w:r>
      <w:r w:rsidR="00CC655B">
        <w:rPr>
          <w:rFonts w:ascii="Avenir Next LT Pro" w:hAnsi="Avenir Next LT Pro"/>
          <w:sz w:val="22"/>
          <w:szCs w:val="22"/>
        </w:rPr>
        <w:t>Furthermore, s</w:t>
      </w:r>
      <w:r w:rsidR="00175DB5">
        <w:rPr>
          <w:rFonts w:ascii="Avenir Next LT Pro" w:hAnsi="Avenir Next LT Pro"/>
          <w:sz w:val="22"/>
          <w:szCs w:val="22"/>
        </w:rPr>
        <w:t xml:space="preserve">urvivors were </w:t>
      </w:r>
      <w:r w:rsidR="00F24577">
        <w:rPr>
          <w:rFonts w:ascii="Avenir Next LT Pro" w:hAnsi="Avenir Next LT Pro"/>
          <w:sz w:val="22"/>
          <w:szCs w:val="22"/>
        </w:rPr>
        <w:t>not offered legal assistance</w:t>
      </w:r>
      <w:r w:rsidR="00175DB5">
        <w:rPr>
          <w:rFonts w:ascii="Avenir Next LT Pro" w:hAnsi="Avenir Next LT Pro"/>
          <w:sz w:val="22"/>
          <w:szCs w:val="22"/>
        </w:rPr>
        <w:t xml:space="preserve"> </w:t>
      </w:r>
      <w:r w:rsidR="00711EFE">
        <w:rPr>
          <w:rFonts w:ascii="Avenir Next LT Pro" w:hAnsi="Avenir Next LT Pro"/>
          <w:sz w:val="22"/>
          <w:szCs w:val="22"/>
        </w:rPr>
        <w:t>to make witness statement</w:t>
      </w:r>
      <w:r w:rsidR="000507B9">
        <w:rPr>
          <w:rFonts w:ascii="Avenir Next LT Pro" w:hAnsi="Avenir Next LT Pro"/>
          <w:sz w:val="22"/>
          <w:szCs w:val="22"/>
        </w:rPr>
        <w:t>s</w:t>
      </w:r>
      <w:r w:rsidR="00711EFE">
        <w:rPr>
          <w:rFonts w:ascii="Avenir Next LT Pro" w:hAnsi="Avenir Next LT Pro"/>
          <w:sz w:val="22"/>
          <w:szCs w:val="22"/>
        </w:rPr>
        <w:t xml:space="preserve"> to the Commission</w:t>
      </w:r>
      <w:r w:rsidR="008D344E">
        <w:rPr>
          <w:rFonts w:ascii="Avenir Next LT Pro" w:hAnsi="Avenir Next LT Pro"/>
          <w:sz w:val="22"/>
          <w:szCs w:val="22"/>
        </w:rPr>
        <w:t>.</w:t>
      </w:r>
      <w:r w:rsidR="00711EFE">
        <w:rPr>
          <w:rStyle w:val="FootnoteReference"/>
          <w:rFonts w:ascii="Avenir Next LT Pro" w:hAnsi="Avenir Next LT Pro"/>
          <w:sz w:val="22"/>
          <w:szCs w:val="22"/>
        </w:rPr>
        <w:footnoteReference w:id="29"/>
      </w:r>
      <w:r w:rsidR="008229E9" w:rsidRPr="009C6BA3">
        <w:rPr>
          <w:rFonts w:ascii="Avenir Next LT Pro" w:hAnsi="Avenir Next LT Pro"/>
          <w:sz w:val="22"/>
          <w:szCs w:val="22"/>
        </w:rPr>
        <w:t xml:space="preserve"> </w:t>
      </w:r>
      <w:r w:rsidR="008D344E">
        <w:rPr>
          <w:rFonts w:ascii="Avenir Next LT Pro" w:hAnsi="Avenir Next LT Pro"/>
          <w:sz w:val="22"/>
          <w:szCs w:val="22"/>
        </w:rPr>
        <w:t>T</w:t>
      </w:r>
      <w:r w:rsidR="00E12827">
        <w:rPr>
          <w:rFonts w:ascii="Avenir Next LT Pro" w:hAnsi="Avenir Next LT Pro"/>
          <w:sz w:val="22"/>
          <w:szCs w:val="22"/>
        </w:rPr>
        <w:t xml:space="preserve">he final report </w:t>
      </w:r>
      <w:r w:rsidR="00A3410E">
        <w:rPr>
          <w:rFonts w:ascii="Avenir Next LT Pro" w:hAnsi="Avenir Next LT Pro"/>
          <w:sz w:val="22"/>
          <w:szCs w:val="22"/>
        </w:rPr>
        <w:t>(</w:t>
      </w:r>
      <w:r w:rsidR="008D344E">
        <w:rPr>
          <w:rFonts w:ascii="Avenir Next LT Pro" w:hAnsi="Avenir Next LT Pro"/>
          <w:sz w:val="22"/>
          <w:szCs w:val="22"/>
        </w:rPr>
        <w:t xml:space="preserve">published in </w:t>
      </w:r>
      <w:r w:rsidR="00A3410E">
        <w:rPr>
          <w:rFonts w:ascii="Avenir Next LT Pro" w:hAnsi="Avenir Next LT Pro"/>
          <w:sz w:val="22"/>
          <w:szCs w:val="22"/>
        </w:rPr>
        <w:t>2021)</w:t>
      </w:r>
      <w:r w:rsidR="00E12827">
        <w:rPr>
          <w:rFonts w:ascii="Avenir Next LT Pro" w:hAnsi="Avenir Next LT Pro"/>
          <w:sz w:val="22"/>
          <w:szCs w:val="22"/>
        </w:rPr>
        <w:t xml:space="preserve"> was </w:t>
      </w:r>
      <w:r w:rsidR="00655DE8">
        <w:rPr>
          <w:rFonts w:ascii="Avenir Next LT Pro" w:hAnsi="Avenir Next LT Pro"/>
          <w:sz w:val="22"/>
          <w:szCs w:val="22"/>
        </w:rPr>
        <w:t xml:space="preserve">successfully </w:t>
      </w:r>
      <w:r w:rsidR="00E12827">
        <w:rPr>
          <w:rFonts w:ascii="Avenir Next LT Pro" w:hAnsi="Avenir Next LT Pro"/>
          <w:sz w:val="22"/>
          <w:szCs w:val="22"/>
        </w:rPr>
        <w:t>challenged</w:t>
      </w:r>
      <w:r w:rsidR="00E12827" w:rsidDel="00E75FE1">
        <w:rPr>
          <w:rFonts w:ascii="Avenir Next LT Pro" w:hAnsi="Avenir Next LT Pro"/>
          <w:sz w:val="22"/>
          <w:szCs w:val="22"/>
        </w:rPr>
        <w:t xml:space="preserve"> </w:t>
      </w:r>
      <w:r w:rsidR="00E12827">
        <w:rPr>
          <w:rFonts w:ascii="Avenir Next LT Pro" w:hAnsi="Avenir Next LT Pro"/>
          <w:sz w:val="22"/>
          <w:szCs w:val="22"/>
        </w:rPr>
        <w:t xml:space="preserve">in the High Court </w:t>
      </w:r>
      <w:r w:rsidR="00655DE8">
        <w:rPr>
          <w:rFonts w:ascii="Avenir Next LT Pro" w:hAnsi="Avenir Next LT Pro"/>
          <w:sz w:val="22"/>
          <w:szCs w:val="22"/>
        </w:rPr>
        <w:t xml:space="preserve">on the basis that </w:t>
      </w:r>
      <w:r w:rsidR="00A22FCC">
        <w:rPr>
          <w:rFonts w:ascii="Avenir Next LT Pro" w:hAnsi="Avenir Next LT Pro"/>
          <w:sz w:val="22"/>
          <w:szCs w:val="22"/>
        </w:rPr>
        <w:t xml:space="preserve">the State </w:t>
      </w:r>
      <w:r w:rsidR="00CB049A">
        <w:rPr>
          <w:rFonts w:ascii="Avenir Next LT Pro" w:hAnsi="Avenir Next LT Pro"/>
          <w:sz w:val="22"/>
          <w:szCs w:val="22"/>
        </w:rPr>
        <w:t xml:space="preserve">had </w:t>
      </w:r>
      <w:r w:rsidR="00A22FCC">
        <w:rPr>
          <w:rFonts w:ascii="Avenir Next LT Pro" w:hAnsi="Avenir Next LT Pro"/>
          <w:sz w:val="22"/>
          <w:szCs w:val="22"/>
        </w:rPr>
        <w:t>violated survivors</w:t>
      </w:r>
      <w:r w:rsidR="00564635">
        <w:rPr>
          <w:rFonts w:ascii="Avenir Next LT Pro" w:hAnsi="Avenir Next LT Pro"/>
          <w:sz w:val="22"/>
          <w:szCs w:val="22"/>
        </w:rPr>
        <w:t>’</w:t>
      </w:r>
      <w:r w:rsidR="00A22FCC">
        <w:rPr>
          <w:rFonts w:ascii="Avenir Next LT Pro" w:hAnsi="Avenir Next LT Pro"/>
          <w:sz w:val="22"/>
          <w:szCs w:val="22"/>
        </w:rPr>
        <w:t xml:space="preserve"> statutory right to respond to draft findings.</w:t>
      </w:r>
      <w:r w:rsidR="00A22FCC">
        <w:rPr>
          <w:rStyle w:val="FootnoteReference"/>
          <w:rFonts w:ascii="Avenir Next LT Pro" w:hAnsi="Avenir Next LT Pro"/>
          <w:sz w:val="22"/>
          <w:szCs w:val="22"/>
        </w:rPr>
        <w:footnoteReference w:id="30"/>
      </w:r>
      <w:r w:rsidR="00CC5AE9">
        <w:rPr>
          <w:rFonts w:ascii="Avenir Next LT Pro" w:hAnsi="Avenir Next LT Pro"/>
          <w:sz w:val="22"/>
          <w:szCs w:val="22"/>
        </w:rPr>
        <w:t xml:space="preserve"> </w:t>
      </w:r>
      <w:r w:rsidR="00811259">
        <w:rPr>
          <w:rFonts w:ascii="Avenir Next LT Pro" w:hAnsi="Avenir Next LT Pro"/>
          <w:sz w:val="22"/>
          <w:szCs w:val="22"/>
        </w:rPr>
        <w:t>In contrast, t</w:t>
      </w:r>
      <w:r w:rsidR="00CC5AE9">
        <w:rPr>
          <w:rFonts w:ascii="Avenir Next LT Pro" w:hAnsi="Avenir Next LT Pro"/>
          <w:sz w:val="22"/>
          <w:szCs w:val="22"/>
        </w:rPr>
        <w:t xml:space="preserve">he right to reply was afforded to religious orders </w:t>
      </w:r>
      <w:r w:rsidR="008B0AD0">
        <w:rPr>
          <w:rFonts w:ascii="Avenir Next LT Pro" w:hAnsi="Avenir Next LT Pro"/>
          <w:sz w:val="22"/>
          <w:szCs w:val="22"/>
        </w:rPr>
        <w:t>wh</w:t>
      </w:r>
      <w:r w:rsidR="00602CE8">
        <w:rPr>
          <w:rFonts w:ascii="Avenir Next LT Pro" w:hAnsi="Avenir Next LT Pro"/>
          <w:sz w:val="22"/>
          <w:szCs w:val="22"/>
        </w:rPr>
        <w:t>ich</w:t>
      </w:r>
      <w:r w:rsidR="008B0AD0">
        <w:rPr>
          <w:rFonts w:ascii="Avenir Next LT Pro" w:hAnsi="Avenir Next LT Pro"/>
          <w:sz w:val="22"/>
          <w:szCs w:val="22"/>
        </w:rPr>
        <w:t xml:space="preserve"> ran the homes </w:t>
      </w:r>
      <w:r w:rsidR="00CC5AE9">
        <w:rPr>
          <w:rFonts w:ascii="Avenir Next LT Pro" w:hAnsi="Avenir Next LT Pro"/>
          <w:sz w:val="22"/>
          <w:szCs w:val="22"/>
        </w:rPr>
        <w:t>and other alleged wrongdoers</w:t>
      </w:r>
      <w:r w:rsidR="00175DB5">
        <w:rPr>
          <w:rFonts w:ascii="Avenir Next LT Pro" w:hAnsi="Avenir Next LT Pro"/>
          <w:sz w:val="22"/>
          <w:szCs w:val="22"/>
        </w:rPr>
        <w:t>.</w:t>
      </w:r>
      <w:r w:rsidR="000D38B9">
        <w:rPr>
          <w:rStyle w:val="FootnoteReference"/>
          <w:rFonts w:ascii="Avenir Next LT Pro" w:hAnsi="Avenir Next LT Pro"/>
          <w:sz w:val="22"/>
          <w:szCs w:val="22"/>
        </w:rPr>
        <w:footnoteReference w:id="31"/>
      </w:r>
      <w:r w:rsidR="00164915" w:rsidRPr="0007018A">
        <w:rPr>
          <w:rFonts w:ascii="Avenir Next LT Pro" w:hAnsi="Avenir Next LT Pro"/>
          <w:sz w:val="22"/>
          <w:szCs w:val="22"/>
        </w:rPr>
        <w:t xml:space="preserve"> </w:t>
      </w:r>
    </w:p>
    <w:p w14:paraId="0E4E6F87" w14:textId="0A6A7AE8" w:rsidR="008C3A99" w:rsidRDefault="000828EC"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rPr>
        <w:t>S</w:t>
      </w:r>
      <w:r w:rsidR="00F00A9A">
        <w:rPr>
          <w:rFonts w:ascii="Avenir Next LT Pro" w:hAnsi="Avenir Next LT Pro"/>
          <w:sz w:val="22"/>
          <w:szCs w:val="22"/>
        </w:rPr>
        <w:t>urvivors</w:t>
      </w:r>
      <w:r w:rsidR="00374D0A">
        <w:rPr>
          <w:rFonts w:ascii="Avenir Next LT Pro" w:hAnsi="Avenir Next LT Pro"/>
          <w:sz w:val="22"/>
          <w:szCs w:val="22"/>
        </w:rPr>
        <w:t xml:space="preserve"> </w:t>
      </w:r>
      <w:r>
        <w:rPr>
          <w:rFonts w:ascii="Avenir Next LT Pro" w:hAnsi="Avenir Next LT Pro"/>
          <w:sz w:val="22"/>
          <w:szCs w:val="22"/>
        </w:rPr>
        <w:t>also</w:t>
      </w:r>
      <w:r w:rsidR="00374D0A">
        <w:rPr>
          <w:rFonts w:ascii="Avenir Next LT Pro" w:hAnsi="Avenir Next LT Pro"/>
          <w:sz w:val="22"/>
          <w:szCs w:val="22"/>
        </w:rPr>
        <w:t xml:space="preserve"> </w:t>
      </w:r>
      <w:r w:rsidR="00F00A9A">
        <w:rPr>
          <w:rFonts w:ascii="Avenir Next LT Pro" w:hAnsi="Avenir Next LT Pro"/>
          <w:sz w:val="22"/>
          <w:szCs w:val="22"/>
        </w:rPr>
        <w:t xml:space="preserve">have a right to an effective remedy </w:t>
      </w:r>
      <w:r w:rsidR="0029238B">
        <w:rPr>
          <w:rFonts w:ascii="Avenir Next LT Pro" w:hAnsi="Avenir Next LT Pro"/>
          <w:sz w:val="22"/>
          <w:szCs w:val="22"/>
        </w:rPr>
        <w:t>that is effective, available and sufficient.</w:t>
      </w:r>
      <w:r w:rsidR="0029238B">
        <w:rPr>
          <w:rStyle w:val="FootnoteReference"/>
          <w:rFonts w:ascii="Avenir Next LT Pro" w:hAnsi="Avenir Next LT Pro"/>
          <w:sz w:val="22"/>
          <w:szCs w:val="22"/>
        </w:rPr>
        <w:footnoteReference w:id="32"/>
      </w:r>
      <w:r w:rsidR="0029238B">
        <w:rPr>
          <w:rFonts w:ascii="Avenir Next LT Pro" w:hAnsi="Avenir Next LT Pro"/>
          <w:sz w:val="22"/>
          <w:szCs w:val="22"/>
        </w:rPr>
        <w:t xml:space="preserve"> </w:t>
      </w:r>
      <w:r w:rsidR="005920B9">
        <w:rPr>
          <w:rFonts w:ascii="Avenir Next LT Pro" w:hAnsi="Avenir Next LT Pro"/>
          <w:sz w:val="22"/>
          <w:szCs w:val="22"/>
        </w:rPr>
        <w:t>In practice, t</w:t>
      </w:r>
      <w:r w:rsidR="00AF161F">
        <w:rPr>
          <w:rFonts w:ascii="Avenir Next LT Pro" w:hAnsi="Avenir Next LT Pro"/>
          <w:sz w:val="22"/>
          <w:szCs w:val="22"/>
        </w:rPr>
        <w:t xml:space="preserve">hey </w:t>
      </w:r>
      <w:r w:rsidR="005B3450">
        <w:rPr>
          <w:rFonts w:ascii="Avenir Next LT Pro" w:hAnsi="Avenir Next LT Pro"/>
          <w:sz w:val="22"/>
          <w:szCs w:val="22"/>
        </w:rPr>
        <w:t xml:space="preserve">face </w:t>
      </w:r>
      <w:r w:rsidR="007C5636">
        <w:rPr>
          <w:rFonts w:ascii="Avenir Next LT Pro" w:hAnsi="Avenir Next LT Pro"/>
          <w:sz w:val="22"/>
          <w:szCs w:val="22"/>
        </w:rPr>
        <w:t xml:space="preserve">considerable </w:t>
      </w:r>
      <w:r w:rsidR="005B3450">
        <w:rPr>
          <w:rFonts w:ascii="Avenir Next LT Pro" w:hAnsi="Avenir Next LT Pro"/>
          <w:sz w:val="22"/>
          <w:szCs w:val="22"/>
        </w:rPr>
        <w:t>barriers</w:t>
      </w:r>
      <w:r w:rsidR="007D17FC">
        <w:rPr>
          <w:rFonts w:ascii="Avenir Next LT Pro" w:hAnsi="Avenir Next LT Pro"/>
          <w:sz w:val="22"/>
          <w:szCs w:val="22"/>
        </w:rPr>
        <w:t>.</w:t>
      </w:r>
      <w:r w:rsidR="005B3450">
        <w:rPr>
          <w:rFonts w:ascii="Avenir Next LT Pro" w:hAnsi="Avenir Next LT Pro"/>
          <w:sz w:val="22"/>
          <w:szCs w:val="22"/>
        </w:rPr>
        <w:t xml:space="preserve"> </w:t>
      </w:r>
      <w:r w:rsidR="007D17FC">
        <w:rPr>
          <w:rFonts w:ascii="Avenir Next LT Pro" w:hAnsi="Avenir Next LT Pro"/>
          <w:sz w:val="22"/>
          <w:szCs w:val="22"/>
        </w:rPr>
        <w:t xml:space="preserve">The </w:t>
      </w:r>
      <w:r w:rsidR="00D7370E">
        <w:rPr>
          <w:rFonts w:ascii="Avenir Next LT Pro" w:hAnsi="Avenir Next LT Pro"/>
          <w:sz w:val="22"/>
          <w:szCs w:val="22"/>
        </w:rPr>
        <w:t xml:space="preserve">Mother and Baby Institutions Payment Scheme </w:t>
      </w:r>
      <w:r w:rsidR="00374D0A">
        <w:rPr>
          <w:rFonts w:ascii="Avenir Next LT Pro" w:hAnsi="Avenir Next LT Pro"/>
          <w:sz w:val="22"/>
          <w:szCs w:val="22"/>
        </w:rPr>
        <w:t>Act</w:t>
      </w:r>
      <w:r w:rsidR="006C1F8F">
        <w:rPr>
          <w:rFonts w:ascii="Avenir Next LT Pro" w:hAnsi="Avenir Next LT Pro"/>
          <w:sz w:val="22"/>
          <w:szCs w:val="22"/>
        </w:rPr>
        <w:t xml:space="preserve"> 2023</w:t>
      </w:r>
      <w:r w:rsidR="00164915" w:rsidRPr="0007018A">
        <w:rPr>
          <w:rFonts w:ascii="Avenir Next LT Pro" w:hAnsi="Avenir Next LT Pro"/>
          <w:sz w:val="22"/>
          <w:szCs w:val="22"/>
        </w:rPr>
        <w:t xml:space="preserve"> arbitrarily </w:t>
      </w:r>
      <w:r w:rsidR="003534AF">
        <w:rPr>
          <w:rFonts w:ascii="Avenir Next LT Pro" w:hAnsi="Avenir Next LT Pro"/>
          <w:sz w:val="22"/>
          <w:szCs w:val="22"/>
        </w:rPr>
        <w:t>excludes anyone</w:t>
      </w:r>
      <w:r w:rsidR="00164915" w:rsidRPr="0007018A">
        <w:rPr>
          <w:rFonts w:ascii="Avenir Next LT Pro" w:hAnsi="Avenir Next LT Pro"/>
          <w:sz w:val="22"/>
          <w:szCs w:val="22"/>
        </w:rPr>
        <w:t xml:space="preserve"> </w:t>
      </w:r>
      <w:r w:rsidR="00E03118">
        <w:rPr>
          <w:rFonts w:ascii="Avenir Next LT Pro" w:hAnsi="Avenir Next LT Pro"/>
          <w:sz w:val="22"/>
          <w:szCs w:val="22"/>
        </w:rPr>
        <w:t>who spent</w:t>
      </w:r>
      <w:r w:rsidR="00131ECE">
        <w:rPr>
          <w:rFonts w:ascii="Avenir Next LT Pro" w:hAnsi="Avenir Next LT Pro"/>
          <w:sz w:val="22"/>
          <w:szCs w:val="22"/>
        </w:rPr>
        <w:t xml:space="preserve"> </w:t>
      </w:r>
      <w:r w:rsidR="00B41492">
        <w:rPr>
          <w:rFonts w:ascii="Avenir Next LT Pro" w:hAnsi="Avenir Next LT Pro"/>
          <w:sz w:val="22"/>
          <w:szCs w:val="22"/>
        </w:rPr>
        <w:t xml:space="preserve">less than six months </w:t>
      </w:r>
      <w:r w:rsidR="006C03F9">
        <w:rPr>
          <w:rFonts w:ascii="Avenir Next LT Pro" w:hAnsi="Avenir Next LT Pro"/>
          <w:sz w:val="22"/>
          <w:szCs w:val="22"/>
        </w:rPr>
        <w:t>in an institution</w:t>
      </w:r>
      <w:r w:rsidR="00164915" w:rsidRPr="0007018A">
        <w:rPr>
          <w:rFonts w:ascii="Avenir Next LT Pro" w:hAnsi="Avenir Next LT Pro"/>
          <w:sz w:val="22"/>
          <w:szCs w:val="22"/>
        </w:rPr>
        <w:t xml:space="preserve">. </w:t>
      </w:r>
      <w:r w:rsidR="00221329">
        <w:rPr>
          <w:rFonts w:ascii="Avenir Next LT Pro" w:hAnsi="Avenir Next LT Pro"/>
          <w:sz w:val="22"/>
          <w:szCs w:val="22"/>
        </w:rPr>
        <w:t>Furthermore, r</w:t>
      </w:r>
      <w:r w:rsidR="00DF59E3">
        <w:rPr>
          <w:rFonts w:ascii="Avenir Next LT Pro" w:hAnsi="Avenir Next LT Pro"/>
          <w:sz w:val="22"/>
          <w:szCs w:val="22"/>
        </w:rPr>
        <w:t>edress</w:t>
      </w:r>
      <w:r w:rsidR="00A55F6B">
        <w:rPr>
          <w:rFonts w:ascii="Avenir Next LT Pro" w:hAnsi="Avenir Next LT Pro"/>
          <w:sz w:val="22"/>
          <w:szCs w:val="22"/>
        </w:rPr>
        <w:t xml:space="preserve"> </w:t>
      </w:r>
      <w:r w:rsidR="002C00AB">
        <w:rPr>
          <w:rFonts w:ascii="Avenir Next LT Pro" w:hAnsi="Avenir Next LT Pro"/>
          <w:sz w:val="22"/>
          <w:szCs w:val="22"/>
        </w:rPr>
        <w:t xml:space="preserve">is limited to those who </w:t>
      </w:r>
      <w:r w:rsidR="00323375">
        <w:rPr>
          <w:rFonts w:ascii="Avenir Next LT Pro" w:hAnsi="Avenir Next LT Pro"/>
          <w:sz w:val="22"/>
          <w:szCs w:val="22"/>
        </w:rPr>
        <w:t xml:space="preserve">were </w:t>
      </w:r>
      <w:r w:rsidR="00323375">
        <w:rPr>
          <w:rFonts w:ascii="Avenir Next LT Pro" w:hAnsi="Avenir Next LT Pro"/>
          <w:sz w:val="22"/>
          <w:szCs w:val="22"/>
        </w:rPr>
        <w:lastRenderedPageBreak/>
        <w:t xml:space="preserve">incarcerated in </w:t>
      </w:r>
      <w:r w:rsidR="00EF1487">
        <w:rPr>
          <w:rFonts w:ascii="Avenir Next LT Pro" w:hAnsi="Avenir Next LT Pro"/>
          <w:sz w:val="22"/>
          <w:szCs w:val="22"/>
        </w:rPr>
        <w:t xml:space="preserve">just </w:t>
      </w:r>
      <w:r w:rsidR="00323375">
        <w:rPr>
          <w:rFonts w:ascii="Avenir Next LT Pro" w:hAnsi="Avenir Next LT Pro"/>
          <w:sz w:val="22"/>
          <w:szCs w:val="22"/>
        </w:rPr>
        <w:t xml:space="preserve">44 institutions, </w:t>
      </w:r>
      <w:r w:rsidR="00E240F5">
        <w:rPr>
          <w:rFonts w:ascii="Avenir Next LT Pro" w:hAnsi="Avenir Next LT Pro"/>
          <w:sz w:val="22"/>
          <w:szCs w:val="22"/>
        </w:rPr>
        <w:t xml:space="preserve">a fraction of the </w:t>
      </w:r>
      <w:r w:rsidR="00650199">
        <w:rPr>
          <w:rFonts w:ascii="Avenir Next LT Pro" w:hAnsi="Avenir Next LT Pro"/>
          <w:sz w:val="22"/>
          <w:szCs w:val="22"/>
        </w:rPr>
        <w:t xml:space="preserve">actual </w:t>
      </w:r>
      <w:r w:rsidR="00E240F5">
        <w:rPr>
          <w:rFonts w:ascii="Avenir Next LT Pro" w:hAnsi="Avenir Next LT Pro"/>
          <w:sz w:val="22"/>
          <w:szCs w:val="22"/>
        </w:rPr>
        <w:t>number involved</w:t>
      </w:r>
      <w:r w:rsidR="008C36D3">
        <w:rPr>
          <w:rFonts w:ascii="Avenir Next LT Pro" w:hAnsi="Avenir Next LT Pro"/>
          <w:sz w:val="22"/>
          <w:szCs w:val="22"/>
        </w:rPr>
        <w:t>.</w:t>
      </w:r>
      <w:r w:rsidR="00E240F5">
        <w:rPr>
          <w:rStyle w:val="FootnoteReference"/>
          <w:rFonts w:ascii="Avenir Next LT Pro" w:hAnsi="Avenir Next LT Pro"/>
          <w:sz w:val="22"/>
          <w:szCs w:val="22"/>
        </w:rPr>
        <w:footnoteReference w:id="33"/>
      </w:r>
      <w:r w:rsidR="00164915" w:rsidRPr="0007018A">
        <w:rPr>
          <w:rFonts w:ascii="Avenir Next LT Pro" w:hAnsi="Avenir Next LT Pro"/>
          <w:sz w:val="22"/>
          <w:szCs w:val="22"/>
        </w:rPr>
        <w:t xml:space="preserve"> </w:t>
      </w:r>
      <w:r w:rsidR="00676AAF">
        <w:rPr>
          <w:rFonts w:ascii="Avenir Next LT Pro" w:hAnsi="Avenir Next LT Pro"/>
          <w:sz w:val="22"/>
          <w:szCs w:val="22"/>
        </w:rPr>
        <w:t>S</w:t>
      </w:r>
      <w:r w:rsidR="00164915" w:rsidRPr="0007018A">
        <w:rPr>
          <w:rFonts w:ascii="Avenir Next LT Pro" w:hAnsi="Avenir Next LT Pro"/>
          <w:sz w:val="22"/>
          <w:szCs w:val="22"/>
        </w:rPr>
        <w:t>urvivors</w:t>
      </w:r>
      <w:r w:rsidR="00657E0F">
        <w:rPr>
          <w:rFonts w:ascii="Avenir Next LT Pro" w:hAnsi="Avenir Next LT Pro"/>
          <w:sz w:val="22"/>
          <w:szCs w:val="22"/>
        </w:rPr>
        <w:t xml:space="preserve"> </w:t>
      </w:r>
      <w:r w:rsidR="00676AAF">
        <w:rPr>
          <w:rFonts w:ascii="Avenir Next LT Pro" w:hAnsi="Avenir Next LT Pro"/>
          <w:sz w:val="22"/>
          <w:szCs w:val="22"/>
        </w:rPr>
        <w:t>deemed in</w:t>
      </w:r>
      <w:r w:rsidR="00657E0F">
        <w:rPr>
          <w:rFonts w:ascii="Avenir Next LT Pro" w:hAnsi="Avenir Next LT Pro"/>
          <w:sz w:val="22"/>
          <w:szCs w:val="22"/>
        </w:rPr>
        <w:t>eligible for the redress scheme</w:t>
      </w:r>
      <w:r w:rsidR="00164915" w:rsidRPr="0007018A">
        <w:rPr>
          <w:rFonts w:ascii="Avenir Next LT Pro" w:hAnsi="Avenir Next LT Pro"/>
          <w:sz w:val="22"/>
          <w:szCs w:val="22"/>
        </w:rPr>
        <w:t xml:space="preserve"> are</w:t>
      </w:r>
      <w:r w:rsidR="00C866B4">
        <w:rPr>
          <w:rFonts w:ascii="Avenir Next LT Pro" w:hAnsi="Avenir Next LT Pro"/>
          <w:sz w:val="22"/>
          <w:szCs w:val="22"/>
        </w:rPr>
        <w:t xml:space="preserve"> also</w:t>
      </w:r>
      <w:r w:rsidR="00164915" w:rsidRPr="0007018A">
        <w:rPr>
          <w:rFonts w:ascii="Avenir Next LT Pro" w:hAnsi="Avenir Next LT Pro"/>
          <w:sz w:val="22"/>
          <w:szCs w:val="22"/>
        </w:rPr>
        <w:t xml:space="preserve"> denied access to health support payments, health services without charge and access to the enhanced medical card.</w:t>
      </w:r>
      <w:r w:rsidR="00164915" w:rsidRPr="0007018A">
        <w:rPr>
          <w:rStyle w:val="FootnoteReference"/>
          <w:rFonts w:ascii="Avenir Next LT Pro" w:hAnsi="Avenir Next LT Pro"/>
          <w:sz w:val="22"/>
          <w:szCs w:val="22"/>
        </w:rPr>
        <w:footnoteReference w:id="34"/>
      </w:r>
      <w:r w:rsidR="00164915" w:rsidRPr="0007018A">
        <w:rPr>
          <w:rFonts w:ascii="Avenir Next LT Pro" w:hAnsi="Avenir Next LT Pro"/>
          <w:sz w:val="22"/>
          <w:szCs w:val="22"/>
        </w:rPr>
        <w:t xml:space="preserve"> In practice, this omits up to 40% of </w:t>
      </w:r>
      <w:r w:rsidR="00164482">
        <w:rPr>
          <w:rFonts w:ascii="Avenir Next LT Pro" w:hAnsi="Avenir Next LT Pro"/>
          <w:sz w:val="22"/>
          <w:szCs w:val="22"/>
        </w:rPr>
        <w:t xml:space="preserve">women who </w:t>
      </w:r>
      <w:r w:rsidR="00F552C1">
        <w:rPr>
          <w:rFonts w:ascii="Avenir Next LT Pro" w:hAnsi="Avenir Next LT Pro"/>
          <w:sz w:val="22"/>
          <w:szCs w:val="22"/>
        </w:rPr>
        <w:t>spent time in relevant institutions</w:t>
      </w:r>
      <w:r w:rsidR="0083722E">
        <w:rPr>
          <w:rFonts w:ascii="Avenir Next LT Pro" w:hAnsi="Avenir Next LT Pro"/>
          <w:sz w:val="22"/>
          <w:szCs w:val="22"/>
        </w:rPr>
        <w:t xml:space="preserve"> from an effective remedy</w:t>
      </w:r>
      <w:r w:rsidR="00164915" w:rsidRPr="0007018A">
        <w:rPr>
          <w:rFonts w:ascii="Avenir Next LT Pro" w:hAnsi="Avenir Next LT Pro"/>
          <w:sz w:val="22"/>
          <w:szCs w:val="22"/>
        </w:rPr>
        <w:t>.</w:t>
      </w:r>
      <w:r w:rsidR="00164915" w:rsidRPr="0007018A">
        <w:rPr>
          <w:rStyle w:val="FootnoteReference"/>
          <w:rFonts w:ascii="Avenir Next LT Pro" w:hAnsi="Avenir Next LT Pro"/>
          <w:sz w:val="22"/>
          <w:szCs w:val="22"/>
        </w:rPr>
        <w:footnoteReference w:id="35"/>
      </w:r>
      <w:r w:rsidR="00164915" w:rsidRPr="0007018A">
        <w:rPr>
          <w:rFonts w:ascii="Avenir Next LT Pro" w:hAnsi="Avenir Next LT Pro"/>
          <w:sz w:val="22"/>
          <w:szCs w:val="22"/>
        </w:rPr>
        <w:t xml:space="preserve"> </w:t>
      </w:r>
    </w:p>
    <w:p w14:paraId="63612B22" w14:textId="77777777" w:rsidR="002016C7" w:rsidRDefault="00A050C9"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rPr>
        <w:t xml:space="preserve">Those who are eligible for and </w:t>
      </w:r>
      <w:r w:rsidR="0075768B">
        <w:rPr>
          <w:rFonts w:ascii="Avenir Next LT Pro" w:hAnsi="Avenir Next LT Pro"/>
          <w:sz w:val="22"/>
          <w:szCs w:val="22"/>
        </w:rPr>
        <w:t xml:space="preserve">able to </w:t>
      </w:r>
      <w:r>
        <w:rPr>
          <w:rFonts w:ascii="Avenir Next LT Pro" w:hAnsi="Avenir Next LT Pro"/>
          <w:sz w:val="22"/>
          <w:szCs w:val="22"/>
        </w:rPr>
        <w:t>claim redress are required to</w:t>
      </w:r>
      <w:r w:rsidR="00AE0758">
        <w:rPr>
          <w:rFonts w:ascii="Avenir Next LT Pro" w:hAnsi="Avenir Next LT Pro"/>
          <w:sz w:val="22"/>
          <w:szCs w:val="22"/>
        </w:rPr>
        <w:t xml:space="preserve"> sign a legal waiver, preventing </w:t>
      </w:r>
      <w:r w:rsidR="00AE3138">
        <w:rPr>
          <w:rFonts w:ascii="Avenir Next LT Pro" w:hAnsi="Avenir Next LT Pro"/>
          <w:sz w:val="22"/>
          <w:szCs w:val="22"/>
        </w:rPr>
        <w:t>them</w:t>
      </w:r>
      <w:r w:rsidR="000D1771">
        <w:rPr>
          <w:rFonts w:ascii="Avenir Next LT Pro" w:hAnsi="Avenir Next LT Pro"/>
          <w:sz w:val="22"/>
          <w:szCs w:val="22"/>
        </w:rPr>
        <w:t xml:space="preserve"> </w:t>
      </w:r>
      <w:r w:rsidR="003C25F4">
        <w:rPr>
          <w:rFonts w:ascii="Avenir Next LT Pro" w:hAnsi="Avenir Next LT Pro"/>
          <w:sz w:val="22"/>
          <w:szCs w:val="22"/>
        </w:rPr>
        <w:t>from taking further judicial cases against the State</w:t>
      </w:r>
      <w:r w:rsidR="00D216A7">
        <w:rPr>
          <w:rFonts w:ascii="Avenir Next LT Pro" w:hAnsi="Avenir Next LT Pro"/>
          <w:sz w:val="22"/>
          <w:szCs w:val="22"/>
        </w:rPr>
        <w:t>. This is</w:t>
      </w:r>
      <w:r w:rsidR="00FF332B">
        <w:rPr>
          <w:rFonts w:ascii="Avenir Next LT Pro" w:hAnsi="Avenir Next LT Pro"/>
          <w:sz w:val="22"/>
          <w:szCs w:val="22"/>
        </w:rPr>
        <w:t xml:space="preserve"> contrary to </w:t>
      </w:r>
      <w:r w:rsidR="00184215">
        <w:rPr>
          <w:rFonts w:ascii="Avenir Next LT Pro" w:hAnsi="Avenir Next LT Pro"/>
          <w:sz w:val="22"/>
          <w:szCs w:val="22"/>
        </w:rPr>
        <w:t xml:space="preserve">the </w:t>
      </w:r>
      <w:r w:rsidR="00312274">
        <w:rPr>
          <w:rFonts w:ascii="Avenir Next LT Pro" w:hAnsi="Avenir Next LT Pro"/>
          <w:sz w:val="22"/>
          <w:szCs w:val="22"/>
        </w:rPr>
        <w:t>right to access justice and to an effective remedy.</w:t>
      </w:r>
      <w:r w:rsidR="004B251E">
        <w:rPr>
          <w:rStyle w:val="FootnoteReference"/>
          <w:rFonts w:ascii="Avenir Next LT Pro" w:hAnsi="Avenir Next LT Pro"/>
          <w:sz w:val="22"/>
          <w:szCs w:val="22"/>
        </w:rPr>
        <w:footnoteReference w:id="36"/>
      </w:r>
      <w:r w:rsidR="00E15A31">
        <w:rPr>
          <w:rFonts w:ascii="Avenir Next LT Pro" w:hAnsi="Avenir Next LT Pro"/>
          <w:sz w:val="22"/>
          <w:szCs w:val="22"/>
        </w:rPr>
        <w:t xml:space="preserve"> </w:t>
      </w:r>
    </w:p>
    <w:p w14:paraId="5EACFBEA" w14:textId="19E9741A" w:rsidR="00692665" w:rsidRPr="00217C06" w:rsidRDefault="008A204B"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color w:val="000000" w:themeColor="text1"/>
          <w:sz w:val="22"/>
          <w:szCs w:val="22"/>
        </w:rPr>
        <w:t xml:space="preserve">In a separate </w:t>
      </w:r>
      <w:r w:rsidR="008159EB">
        <w:rPr>
          <w:rFonts w:ascii="Avenir Next LT Pro" w:hAnsi="Avenir Next LT Pro"/>
          <w:color w:val="000000" w:themeColor="text1"/>
          <w:sz w:val="22"/>
          <w:szCs w:val="22"/>
        </w:rPr>
        <w:t xml:space="preserve">set of </w:t>
      </w:r>
      <w:r w:rsidR="00FB6061">
        <w:rPr>
          <w:rFonts w:ascii="Avenir Next LT Pro" w:hAnsi="Avenir Next LT Pro"/>
          <w:color w:val="000000" w:themeColor="text1"/>
          <w:sz w:val="22"/>
          <w:szCs w:val="22"/>
        </w:rPr>
        <w:t xml:space="preserve">abuse </w:t>
      </w:r>
      <w:r w:rsidR="00BE77C2">
        <w:rPr>
          <w:rFonts w:ascii="Avenir Next LT Pro" w:hAnsi="Avenir Next LT Pro"/>
          <w:color w:val="000000" w:themeColor="text1"/>
          <w:sz w:val="22"/>
          <w:szCs w:val="22"/>
        </w:rPr>
        <w:t>cases</w:t>
      </w:r>
      <w:r w:rsidR="00A6587D">
        <w:rPr>
          <w:rFonts w:ascii="Avenir Next LT Pro" w:hAnsi="Avenir Next LT Pro"/>
          <w:color w:val="000000" w:themeColor="text1"/>
          <w:sz w:val="22"/>
          <w:szCs w:val="22"/>
        </w:rPr>
        <w:t xml:space="preserve"> </w:t>
      </w:r>
      <w:r w:rsidR="0002146A">
        <w:rPr>
          <w:rFonts w:ascii="Avenir Next LT Pro" w:hAnsi="Avenir Next LT Pro"/>
          <w:color w:val="000000" w:themeColor="text1"/>
          <w:sz w:val="22"/>
          <w:szCs w:val="22"/>
        </w:rPr>
        <w:t>affecting at least 10,000 women</w:t>
      </w:r>
      <w:r w:rsidR="001E0DF8">
        <w:rPr>
          <w:rFonts w:ascii="Avenir Next LT Pro" w:hAnsi="Avenir Next LT Pro"/>
          <w:color w:val="000000" w:themeColor="text1"/>
          <w:sz w:val="22"/>
          <w:szCs w:val="22"/>
        </w:rPr>
        <w:t xml:space="preserve"> in Magdalene laundries</w:t>
      </w:r>
      <w:r w:rsidR="003C309D">
        <w:rPr>
          <w:rFonts w:ascii="Avenir Next LT Pro" w:hAnsi="Avenir Next LT Pro"/>
          <w:color w:val="000000" w:themeColor="text1"/>
          <w:sz w:val="22"/>
          <w:szCs w:val="22"/>
        </w:rPr>
        <w:t xml:space="preserve"> between 1922</w:t>
      </w:r>
      <w:r w:rsidR="00BF2736">
        <w:rPr>
          <w:rFonts w:ascii="Avenir Next LT Pro" w:hAnsi="Avenir Next LT Pro"/>
          <w:color w:val="000000" w:themeColor="text1"/>
          <w:sz w:val="22"/>
          <w:szCs w:val="22"/>
        </w:rPr>
        <w:t xml:space="preserve"> and </w:t>
      </w:r>
      <w:r w:rsidR="003C309D">
        <w:rPr>
          <w:rFonts w:ascii="Avenir Next LT Pro" w:hAnsi="Avenir Next LT Pro"/>
          <w:color w:val="000000" w:themeColor="text1"/>
          <w:sz w:val="22"/>
          <w:szCs w:val="22"/>
        </w:rPr>
        <w:t>1996</w:t>
      </w:r>
      <w:r w:rsidR="00BE77C2">
        <w:rPr>
          <w:rFonts w:ascii="Avenir Next LT Pro" w:hAnsi="Avenir Next LT Pro"/>
          <w:color w:val="000000" w:themeColor="text1"/>
          <w:sz w:val="22"/>
          <w:szCs w:val="22"/>
        </w:rPr>
        <w:t>, t</w:t>
      </w:r>
      <w:r w:rsidR="009916B1" w:rsidRPr="00E84102">
        <w:rPr>
          <w:rFonts w:ascii="Avenir Next LT Pro" w:hAnsi="Avenir Next LT Pro"/>
          <w:color w:val="000000" w:themeColor="text1"/>
          <w:sz w:val="22"/>
          <w:szCs w:val="22"/>
        </w:rPr>
        <w:t xml:space="preserve">he State has </w:t>
      </w:r>
      <w:r w:rsidR="00BE77C2">
        <w:rPr>
          <w:rFonts w:ascii="Avenir Next LT Pro" w:hAnsi="Avenir Next LT Pro"/>
          <w:color w:val="000000" w:themeColor="text1"/>
          <w:sz w:val="22"/>
          <w:szCs w:val="22"/>
        </w:rPr>
        <w:t>also</w:t>
      </w:r>
      <w:r w:rsidR="009916B1" w:rsidRPr="00E84102">
        <w:rPr>
          <w:rFonts w:ascii="Avenir Next LT Pro" w:hAnsi="Avenir Next LT Pro"/>
          <w:color w:val="000000" w:themeColor="text1"/>
          <w:sz w:val="22"/>
          <w:szCs w:val="22"/>
        </w:rPr>
        <w:t xml:space="preserve"> failed to </w:t>
      </w:r>
      <w:proofErr w:type="gramStart"/>
      <w:r w:rsidR="0002146A">
        <w:rPr>
          <w:rFonts w:ascii="Avenir Next LT Pro" w:hAnsi="Avenir Next LT Pro"/>
          <w:color w:val="000000" w:themeColor="text1"/>
          <w:sz w:val="22"/>
          <w:szCs w:val="22"/>
        </w:rPr>
        <w:t xml:space="preserve">conduct an </w:t>
      </w:r>
      <w:r w:rsidR="0038489B" w:rsidRPr="00E84102">
        <w:rPr>
          <w:rFonts w:ascii="Avenir Next LT Pro" w:hAnsi="Avenir Next LT Pro"/>
          <w:color w:val="000000" w:themeColor="text1"/>
          <w:sz w:val="22"/>
          <w:szCs w:val="22"/>
        </w:rPr>
        <w:t>in</w:t>
      </w:r>
      <w:r w:rsidR="00261BD2" w:rsidRPr="00E84102">
        <w:rPr>
          <w:rFonts w:ascii="Avenir Next LT Pro" w:hAnsi="Avenir Next LT Pro"/>
          <w:color w:val="000000" w:themeColor="text1"/>
          <w:sz w:val="22"/>
          <w:szCs w:val="22"/>
        </w:rPr>
        <w:t>vestigat</w:t>
      </w:r>
      <w:r w:rsidR="0002146A">
        <w:rPr>
          <w:rFonts w:ascii="Avenir Next LT Pro" w:hAnsi="Avenir Next LT Pro"/>
          <w:color w:val="000000" w:themeColor="text1"/>
          <w:sz w:val="22"/>
          <w:szCs w:val="22"/>
        </w:rPr>
        <w:t>ion into</w:t>
      </w:r>
      <w:proofErr w:type="gramEnd"/>
      <w:r w:rsidR="00261BD2" w:rsidRPr="00E84102">
        <w:rPr>
          <w:rFonts w:ascii="Avenir Next LT Pro" w:hAnsi="Avenir Next LT Pro"/>
          <w:color w:val="000000" w:themeColor="text1"/>
          <w:sz w:val="22"/>
          <w:szCs w:val="22"/>
        </w:rPr>
        <w:t xml:space="preserve"> </w:t>
      </w:r>
      <w:r w:rsidR="00AA00FD" w:rsidRPr="00E84102">
        <w:rPr>
          <w:rFonts w:ascii="Avenir Next LT Pro" w:hAnsi="Avenir Next LT Pro"/>
          <w:color w:val="000000" w:themeColor="text1"/>
          <w:sz w:val="22"/>
          <w:szCs w:val="22"/>
        </w:rPr>
        <w:t>human rights violations</w:t>
      </w:r>
      <w:r w:rsidR="00627561">
        <w:rPr>
          <w:rFonts w:ascii="Avenir Next LT Pro" w:hAnsi="Avenir Next LT Pro"/>
          <w:color w:val="000000" w:themeColor="text1"/>
          <w:sz w:val="22"/>
          <w:szCs w:val="22"/>
        </w:rPr>
        <w:t>.</w:t>
      </w:r>
      <w:r w:rsidR="00AA00FD" w:rsidRPr="00E84102">
        <w:rPr>
          <w:rFonts w:ascii="Avenir Next LT Pro" w:hAnsi="Avenir Next LT Pro"/>
          <w:color w:val="000000" w:themeColor="text1"/>
          <w:sz w:val="22"/>
          <w:szCs w:val="22"/>
        </w:rPr>
        <w:t xml:space="preserve"> </w:t>
      </w:r>
      <w:r w:rsidR="002A1D34">
        <w:rPr>
          <w:rFonts w:ascii="Avenir Next LT Pro" w:hAnsi="Avenir Next LT Pro"/>
          <w:color w:val="000000" w:themeColor="text1"/>
          <w:sz w:val="22"/>
          <w:szCs w:val="22"/>
        </w:rPr>
        <w:t>Women experienced</w:t>
      </w:r>
      <w:r w:rsidR="00BA122F" w:rsidRPr="00E84102">
        <w:rPr>
          <w:rFonts w:ascii="Avenir Next LT Pro" w:hAnsi="Avenir Next LT Pro"/>
          <w:color w:val="000000" w:themeColor="text1"/>
          <w:sz w:val="22"/>
          <w:szCs w:val="22"/>
        </w:rPr>
        <w:t xml:space="preserve"> forced labour</w:t>
      </w:r>
      <w:r w:rsidR="000609A0">
        <w:rPr>
          <w:rFonts w:ascii="Avenir Next LT Pro" w:hAnsi="Avenir Next LT Pro"/>
          <w:color w:val="000000" w:themeColor="text1"/>
          <w:sz w:val="22"/>
          <w:szCs w:val="22"/>
        </w:rPr>
        <w:t>,</w:t>
      </w:r>
      <w:r w:rsidR="00BA122F" w:rsidRPr="00E84102">
        <w:rPr>
          <w:rFonts w:ascii="Avenir Next LT Pro" w:hAnsi="Avenir Next LT Pro"/>
          <w:color w:val="000000" w:themeColor="text1"/>
          <w:sz w:val="22"/>
          <w:szCs w:val="22"/>
        </w:rPr>
        <w:t xml:space="preserve"> </w:t>
      </w:r>
      <w:r w:rsidR="00BA122F" w:rsidRPr="00E84102" w:rsidDel="000D3A43">
        <w:rPr>
          <w:rFonts w:ascii="Avenir Next LT Pro" w:hAnsi="Avenir Next LT Pro"/>
          <w:color w:val="000000" w:themeColor="text1"/>
          <w:sz w:val="22"/>
          <w:szCs w:val="22"/>
        </w:rPr>
        <w:t>incarceration</w:t>
      </w:r>
      <w:r w:rsidR="00E3237E">
        <w:rPr>
          <w:rFonts w:ascii="Avenir Next LT Pro" w:hAnsi="Avenir Next LT Pro"/>
          <w:color w:val="000000" w:themeColor="text1"/>
          <w:sz w:val="22"/>
          <w:szCs w:val="22"/>
        </w:rPr>
        <w:t>,</w:t>
      </w:r>
      <w:r w:rsidR="00E96262" w:rsidRPr="00E84102" w:rsidDel="000D3A43">
        <w:rPr>
          <w:rFonts w:ascii="Avenir Next LT Pro" w:hAnsi="Avenir Next LT Pro"/>
          <w:color w:val="000000" w:themeColor="text1"/>
          <w:sz w:val="22"/>
          <w:szCs w:val="22"/>
        </w:rPr>
        <w:t xml:space="preserve"> </w:t>
      </w:r>
      <w:r w:rsidR="00E96262" w:rsidRPr="00E84102">
        <w:rPr>
          <w:rFonts w:ascii="Avenir Next LT Pro" w:hAnsi="Avenir Next LT Pro"/>
          <w:color w:val="000000" w:themeColor="text1"/>
          <w:sz w:val="22"/>
          <w:szCs w:val="22"/>
        </w:rPr>
        <w:t>and physical and psychological mistreatment</w:t>
      </w:r>
      <w:r w:rsidR="002A1D34">
        <w:rPr>
          <w:rFonts w:ascii="Avenir Next LT Pro" w:hAnsi="Avenir Next LT Pro"/>
          <w:color w:val="000000" w:themeColor="text1"/>
          <w:sz w:val="22"/>
          <w:szCs w:val="22"/>
        </w:rPr>
        <w:t xml:space="preserve"> in the laundries</w:t>
      </w:r>
      <w:r w:rsidR="00982A63">
        <w:rPr>
          <w:rFonts w:ascii="Avenir Next LT Pro" w:hAnsi="Avenir Next LT Pro"/>
          <w:color w:val="000000" w:themeColor="text1"/>
          <w:sz w:val="22"/>
          <w:szCs w:val="22"/>
        </w:rPr>
        <w:t>.</w:t>
      </w:r>
      <w:r w:rsidR="00E96262" w:rsidRPr="00E84102">
        <w:rPr>
          <w:rStyle w:val="FootnoteReference"/>
          <w:rFonts w:ascii="Avenir Next LT Pro" w:hAnsi="Avenir Next LT Pro"/>
          <w:color w:val="000000" w:themeColor="text1"/>
          <w:sz w:val="22"/>
          <w:szCs w:val="22"/>
        </w:rPr>
        <w:footnoteReference w:id="37"/>
      </w:r>
      <w:r w:rsidR="00806153">
        <w:rPr>
          <w:rFonts w:ascii="Avenir Next LT Pro" w:hAnsi="Avenir Next LT Pro"/>
          <w:color w:val="000000" w:themeColor="text1"/>
          <w:sz w:val="22"/>
          <w:szCs w:val="22"/>
        </w:rPr>
        <w:t xml:space="preserve"> </w:t>
      </w:r>
      <w:r w:rsidR="00627561">
        <w:rPr>
          <w:rFonts w:ascii="Avenir Next LT Pro" w:hAnsi="Avenir Next LT Pro"/>
          <w:color w:val="000000" w:themeColor="text1"/>
          <w:sz w:val="22"/>
          <w:szCs w:val="22"/>
        </w:rPr>
        <w:t>Th</w:t>
      </w:r>
      <w:r w:rsidR="009B4116">
        <w:rPr>
          <w:rFonts w:ascii="Avenir Next LT Pro" w:hAnsi="Avenir Next LT Pro"/>
          <w:color w:val="000000" w:themeColor="text1"/>
          <w:sz w:val="22"/>
          <w:szCs w:val="22"/>
        </w:rPr>
        <w:t>is</w:t>
      </w:r>
      <w:r w:rsidR="00C80BD2">
        <w:rPr>
          <w:rFonts w:ascii="Avenir Next LT Pro" w:hAnsi="Avenir Next LT Pro"/>
          <w:color w:val="000000" w:themeColor="text1"/>
          <w:sz w:val="22"/>
          <w:szCs w:val="22"/>
        </w:rPr>
        <w:t xml:space="preserve"> failure to investigate is notable given</w:t>
      </w:r>
      <w:r w:rsidR="00627561">
        <w:rPr>
          <w:rFonts w:ascii="Avenir Next LT Pro" w:hAnsi="Avenir Next LT Pro"/>
          <w:color w:val="000000" w:themeColor="text1"/>
          <w:sz w:val="22"/>
          <w:szCs w:val="22"/>
        </w:rPr>
        <w:t xml:space="preserve"> a recommendation </w:t>
      </w:r>
      <w:r w:rsidR="00EE2E3F">
        <w:rPr>
          <w:rFonts w:ascii="Avenir Next LT Pro" w:hAnsi="Avenir Next LT Pro"/>
          <w:color w:val="000000" w:themeColor="text1"/>
          <w:sz w:val="22"/>
          <w:szCs w:val="22"/>
        </w:rPr>
        <w:t>from the Committee</w:t>
      </w:r>
      <w:r w:rsidR="00627561">
        <w:rPr>
          <w:rFonts w:ascii="Avenir Next LT Pro" w:hAnsi="Avenir Next LT Pro"/>
          <w:color w:val="000000" w:themeColor="text1"/>
          <w:sz w:val="22"/>
          <w:szCs w:val="22"/>
        </w:rPr>
        <w:t xml:space="preserve"> </w:t>
      </w:r>
      <w:r w:rsidR="000231CC">
        <w:rPr>
          <w:rFonts w:ascii="Avenir Next LT Pro" w:hAnsi="Avenir Next LT Pro"/>
          <w:color w:val="000000" w:themeColor="text1"/>
          <w:sz w:val="22"/>
          <w:szCs w:val="22"/>
        </w:rPr>
        <w:t xml:space="preserve">to the State to conduct an </w:t>
      </w:r>
      <w:r w:rsidR="000231CC" w:rsidRPr="00BD4796">
        <w:rPr>
          <w:rFonts w:ascii="Avenir Next LT Pro" w:hAnsi="Avenir Next LT Pro"/>
          <w:sz w:val="22"/>
          <w:szCs w:val="22"/>
        </w:rPr>
        <w:t xml:space="preserve">independent, thorough and effective investigation </w:t>
      </w:r>
      <w:r w:rsidR="00D13EED">
        <w:rPr>
          <w:rFonts w:ascii="Avenir Next LT Pro" w:hAnsi="Avenir Next LT Pro"/>
          <w:color w:val="000000" w:themeColor="text1"/>
          <w:sz w:val="22"/>
          <w:szCs w:val="22"/>
        </w:rPr>
        <w:t>i</w:t>
      </w:r>
      <w:r w:rsidR="00806153">
        <w:rPr>
          <w:rFonts w:ascii="Avenir Next LT Pro" w:hAnsi="Avenir Next LT Pro"/>
          <w:color w:val="000000" w:themeColor="text1"/>
          <w:sz w:val="22"/>
          <w:szCs w:val="22"/>
        </w:rPr>
        <w:t xml:space="preserve">n its 2017 </w:t>
      </w:r>
      <w:r w:rsidR="007011A7">
        <w:rPr>
          <w:rFonts w:ascii="Avenir Next LT Pro" w:hAnsi="Avenir Next LT Pro"/>
          <w:color w:val="000000" w:themeColor="text1"/>
          <w:sz w:val="22"/>
          <w:szCs w:val="22"/>
        </w:rPr>
        <w:t>C</w:t>
      </w:r>
      <w:r w:rsidR="00806153">
        <w:rPr>
          <w:rFonts w:ascii="Avenir Next LT Pro" w:hAnsi="Avenir Next LT Pro"/>
          <w:color w:val="000000" w:themeColor="text1"/>
          <w:sz w:val="22"/>
          <w:szCs w:val="22"/>
        </w:rPr>
        <w:t xml:space="preserve">oncluding </w:t>
      </w:r>
      <w:r w:rsidR="007011A7">
        <w:rPr>
          <w:rFonts w:ascii="Avenir Next LT Pro" w:hAnsi="Avenir Next LT Pro"/>
          <w:color w:val="000000" w:themeColor="text1"/>
          <w:sz w:val="22"/>
          <w:szCs w:val="22"/>
        </w:rPr>
        <w:t>O</w:t>
      </w:r>
      <w:r w:rsidR="00806153">
        <w:rPr>
          <w:rFonts w:ascii="Avenir Next LT Pro" w:hAnsi="Avenir Next LT Pro"/>
          <w:color w:val="000000" w:themeColor="text1"/>
          <w:sz w:val="22"/>
          <w:szCs w:val="22"/>
        </w:rPr>
        <w:t>bservations</w:t>
      </w:r>
      <w:r w:rsidR="00D13EED">
        <w:rPr>
          <w:rFonts w:ascii="Avenir Next LT Pro" w:hAnsi="Avenir Next LT Pro"/>
          <w:color w:val="000000" w:themeColor="text1"/>
          <w:sz w:val="22"/>
          <w:szCs w:val="22"/>
        </w:rPr>
        <w:t>.</w:t>
      </w:r>
      <w:r w:rsidR="00D74880">
        <w:rPr>
          <w:rStyle w:val="FootnoteReference"/>
          <w:rFonts w:ascii="Avenir Next LT Pro" w:hAnsi="Avenir Next LT Pro"/>
          <w:color w:val="000000" w:themeColor="text1"/>
          <w:sz w:val="22"/>
          <w:szCs w:val="22"/>
        </w:rPr>
        <w:footnoteReference w:id="38"/>
      </w:r>
    </w:p>
    <w:p w14:paraId="64E7D1D2" w14:textId="03F14E8D" w:rsidR="00217C06" w:rsidRPr="00513F74" w:rsidRDefault="00217C06" w:rsidP="004605BC">
      <w:pPr>
        <w:pStyle w:val="ListParagraph"/>
        <w:numPr>
          <w:ilvl w:val="0"/>
          <w:numId w:val="1"/>
        </w:numPr>
        <w:spacing w:line="22" w:lineRule="atLeast"/>
        <w:contextualSpacing w:val="0"/>
        <w:jc w:val="both"/>
        <w:rPr>
          <w:rFonts w:ascii="Avenir Next LT Pro" w:hAnsi="Avenir Next LT Pro"/>
          <w:b/>
          <w:sz w:val="22"/>
          <w:szCs w:val="22"/>
        </w:rPr>
      </w:pPr>
      <w:r w:rsidRPr="00513F74">
        <w:rPr>
          <w:rFonts w:ascii="Avenir Next LT Pro" w:hAnsi="Avenir Next LT Pro"/>
          <w:b/>
          <w:sz w:val="22"/>
          <w:szCs w:val="22"/>
        </w:rPr>
        <w:t>The State should:</w:t>
      </w:r>
    </w:p>
    <w:p w14:paraId="22331225" w14:textId="79C3E26E" w:rsidR="00C30547" w:rsidRDefault="00217C06" w:rsidP="004605BC">
      <w:pPr>
        <w:pStyle w:val="ListParagraph"/>
        <w:numPr>
          <w:ilvl w:val="0"/>
          <w:numId w:val="9"/>
        </w:numPr>
        <w:spacing w:line="22" w:lineRule="atLeast"/>
        <w:contextualSpacing w:val="0"/>
        <w:jc w:val="both"/>
        <w:rPr>
          <w:rFonts w:ascii="Avenir Next LT Pro" w:hAnsi="Avenir Next LT Pro"/>
          <w:sz w:val="22"/>
          <w:szCs w:val="22"/>
        </w:rPr>
      </w:pPr>
      <w:r w:rsidRPr="00285ED5">
        <w:rPr>
          <w:rFonts w:ascii="Avenir Next LT Pro" w:hAnsi="Avenir Next LT Pro"/>
          <w:sz w:val="22"/>
          <w:szCs w:val="22"/>
        </w:rPr>
        <w:t xml:space="preserve">Extend the </w:t>
      </w:r>
      <w:r>
        <w:rPr>
          <w:rFonts w:ascii="Avenir Next LT Pro" w:hAnsi="Avenir Next LT Pro"/>
          <w:sz w:val="22"/>
          <w:szCs w:val="22"/>
        </w:rPr>
        <w:t xml:space="preserve">mother and baby institution </w:t>
      </w:r>
      <w:r w:rsidRPr="00285ED5">
        <w:rPr>
          <w:rFonts w:ascii="Avenir Next LT Pro" w:hAnsi="Avenir Next LT Pro"/>
          <w:sz w:val="22"/>
          <w:szCs w:val="22"/>
        </w:rPr>
        <w:t xml:space="preserve">redress scheme to </w:t>
      </w:r>
      <w:r w:rsidR="00E3237E">
        <w:rPr>
          <w:rFonts w:ascii="Avenir Next LT Pro" w:hAnsi="Avenir Next LT Pro"/>
          <w:sz w:val="22"/>
          <w:szCs w:val="22"/>
        </w:rPr>
        <w:t>everyone</w:t>
      </w:r>
      <w:r>
        <w:rPr>
          <w:rFonts w:ascii="Avenir Next LT Pro" w:hAnsi="Avenir Next LT Pro"/>
          <w:sz w:val="22"/>
          <w:szCs w:val="22"/>
        </w:rPr>
        <w:t xml:space="preserve"> </w:t>
      </w:r>
      <w:r w:rsidRPr="00285ED5">
        <w:rPr>
          <w:rFonts w:ascii="Avenir Next LT Pro" w:hAnsi="Avenir Next LT Pro"/>
          <w:sz w:val="22"/>
          <w:szCs w:val="22"/>
        </w:rPr>
        <w:t>who w</w:t>
      </w:r>
      <w:r w:rsidR="00E3237E">
        <w:rPr>
          <w:rFonts w:ascii="Avenir Next LT Pro" w:hAnsi="Avenir Next LT Pro"/>
          <w:sz w:val="22"/>
          <w:szCs w:val="22"/>
        </w:rPr>
        <w:t>as</w:t>
      </w:r>
      <w:r w:rsidRPr="00285ED5">
        <w:rPr>
          <w:rFonts w:ascii="Avenir Next LT Pro" w:hAnsi="Avenir Next LT Pro"/>
          <w:sz w:val="22"/>
          <w:szCs w:val="22"/>
        </w:rPr>
        <w:t xml:space="preserve"> </w:t>
      </w:r>
      <w:r w:rsidRPr="00285ED5" w:rsidDel="00DA07D6">
        <w:rPr>
          <w:rFonts w:ascii="Avenir Next LT Pro" w:hAnsi="Avenir Next LT Pro"/>
          <w:sz w:val="22"/>
          <w:szCs w:val="22"/>
        </w:rPr>
        <w:t xml:space="preserve">incarcerated </w:t>
      </w:r>
      <w:r w:rsidRPr="00285ED5">
        <w:rPr>
          <w:rFonts w:ascii="Avenir Next LT Pro" w:hAnsi="Avenir Next LT Pro"/>
          <w:sz w:val="22"/>
          <w:szCs w:val="22"/>
        </w:rPr>
        <w:t xml:space="preserve">in </w:t>
      </w:r>
      <w:r>
        <w:rPr>
          <w:rFonts w:ascii="Avenir Next LT Pro" w:hAnsi="Avenir Next LT Pro"/>
          <w:sz w:val="22"/>
          <w:szCs w:val="22"/>
        </w:rPr>
        <w:t>the institutions</w:t>
      </w:r>
      <w:r w:rsidRPr="00285ED5">
        <w:rPr>
          <w:rFonts w:ascii="Avenir Next LT Pro" w:hAnsi="Avenir Next LT Pro"/>
          <w:sz w:val="22"/>
          <w:szCs w:val="22"/>
        </w:rPr>
        <w:t xml:space="preserve">, irrespective of the time </w:t>
      </w:r>
      <w:r>
        <w:rPr>
          <w:rFonts w:ascii="Avenir Next LT Pro" w:hAnsi="Avenir Next LT Pro"/>
          <w:sz w:val="22"/>
          <w:szCs w:val="22"/>
        </w:rPr>
        <w:t>spent there</w:t>
      </w:r>
      <w:r w:rsidR="001846B7">
        <w:rPr>
          <w:rFonts w:ascii="Avenir Next LT Pro" w:hAnsi="Avenir Next LT Pro"/>
          <w:sz w:val="22"/>
          <w:szCs w:val="22"/>
        </w:rPr>
        <w:t>,</w:t>
      </w:r>
      <w:r>
        <w:rPr>
          <w:rFonts w:ascii="Avenir Next LT Pro" w:hAnsi="Avenir Next LT Pro"/>
          <w:sz w:val="22"/>
          <w:szCs w:val="22"/>
        </w:rPr>
        <w:t xml:space="preserve"> and remove the requirement to sign a legal waiver </w:t>
      </w:r>
      <w:proofErr w:type="gramStart"/>
      <w:r>
        <w:rPr>
          <w:rFonts w:ascii="Avenir Next LT Pro" w:hAnsi="Avenir Next LT Pro"/>
          <w:sz w:val="22"/>
          <w:szCs w:val="22"/>
        </w:rPr>
        <w:t>in order to</w:t>
      </w:r>
      <w:proofErr w:type="gramEnd"/>
      <w:r>
        <w:rPr>
          <w:rFonts w:ascii="Avenir Next LT Pro" w:hAnsi="Avenir Next LT Pro"/>
          <w:sz w:val="22"/>
          <w:szCs w:val="22"/>
        </w:rPr>
        <w:t xml:space="preserve"> receive redress</w:t>
      </w:r>
      <w:r w:rsidRPr="00285ED5">
        <w:rPr>
          <w:rFonts w:ascii="Avenir Next LT Pro" w:hAnsi="Avenir Next LT Pro"/>
          <w:sz w:val="22"/>
          <w:szCs w:val="22"/>
        </w:rPr>
        <w:t xml:space="preserve">. </w:t>
      </w:r>
    </w:p>
    <w:p w14:paraId="24DBB51D" w14:textId="578C3CF5" w:rsidR="00217C06" w:rsidRDefault="00217C06" w:rsidP="004605BC">
      <w:pPr>
        <w:pStyle w:val="ListParagraph"/>
        <w:numPr>
          <w:ilvl w:val="0"/>
          <w:numId w:val="9"/>
        </w:numPr>
        <w:spacing w:line="22" w:lineRule="atLeast"/>
        <w:contextualSpacing w:val="0"/>
        <w:jc w:val="both"/>
        <w:rPr>
          <w:rFonts w:ascii="Avenir Next LT Pro" w:hAnsi="Avenir Next LT Pro"/>
          <w:sz w:val="22"/>
          <w:szCs w:val="22"/>
        </w:rPr>
      </w:pPr>
      <w:r w:rsidRPr="002A3C8F">
        <w:rPr>
          <w:rFonts w:ascii="Avenir Next LT Pro" w:hAnsi="Avenir Next LT Pro"/>
          <w:sz w:val="22"/>
          <w:szCs w:val="22"/>
        </w:rPr>
        <w:t>Conduct a full review of the report of the Commission of Inquiry, given it has been declared flawed by the High Court</w:t>
      </w:r>
      <w:r w:rsidR="00BD2385">
        <w:rPr>
          <w:rFonts w:ascii="Avenir Next LT Pro" w:hAnsi="Avenir Next LT Pro"/>
          <w:sz w:val="22"/>
          <w:szCs w:val="22"/>
        </w:rPr>
        <w:t>,</w:t>
      </w:r>
      <w:r>
        <w:rPr>
          <w:rFonts w:ascii="Avenir Next LT Pro" w:hAnsi="Avenir Next LT Pro"/>
          <w:sz w:val="22"/>
          <w:szCs w:val="22"/>
        </w:rPr>
        <w:t xml:space="preserve"> </w:t>
      </w:r>
      <w:r w:rsidRPr="00B3493D">
        <w:rPr>
          <w:rFonts w:ascii="Avenir Next LT Pro" w:hAnsi="Avenir Next LT Pro"/>
          <w:sz w:val="22"/>
          <w:szCs w:val="22"/>
        </w:rPr>
        <w:t>and publish a new report in consultation with survivors</w:t>
      </w:r>
      <w:r w:rsidR="00B22A79">
        <w:rPr>
          <w:rFonts w:ascii="Avenir Next LT Pro" w:hAnsi="Avenir Next LT Pro"/>
          <w:sz w:val="22"/>
          <w:szCs w:val="22"/>
        </w:rPr>
        <w:t>,</w:t>
      </w:r>
      <w:r w:rsidRPr="00C95394">
        <w:rPr>
          <w:rFonts w:ascii="Avenir Next LT Pro" w:hAnsi="Avenir Next LT Pro"/>
          <w:sz w:val="22"/>
          <w:szCs w:val="22"/>
        </w:rPr>
        <w:t xml:space="preserve"> to </w:t>
      </w:r>
      <w:r w:rsidR="00422AC7">
        <w:rPr>
          <w:rFonts w:ascii="Avenir Next LT Pro" w:hAnsi="Avenir Next LT Pro"/>
          <w:sz w:val="22"/>
          <w:szCs w:val="22"/>
        </w:rPr>
        <w:t>address the identified</w:t>
      </w:r>
      <w:r w:rsidR="00DE2EA8">
        <w:rPr>
          <w:rFonts w:ascii="Avenir Next LT Pro" w:hAnsi="Avenir Next LT Pro"/>
          <w:sz w:val="22"/>
          <w:szCs w:val="22"/>
        </w:rPr>
        <w:t xml:space="preserve"> </w:t>
      </w:r>
      <w:r w:rsidR="00422AC7">
        <w:rPr>
          <w:rFonts w:ascii="Avenir Next LT Pro" w:hAnsi="Avenir Next LT Pro"/>
          <w:sz w:val="22"/>
          <w:szCs w:val="22"/>
        </w:rPr>
        <w:t>failings</w:t>
      </w:r>
      <w:r w:rsidR="00B3493D">
        <w:rPr>
          <w:rFonts w:ascii="Avenir Next LT Pro" w:hAnsi="Avenir Next LT Pro"/>
          <w:sz w:val="22"/>
          <w:szCs w:val="22"/>
        </w:rPr>
        <w:t>.</w:t>
      </w:r>
    </w:p>
    <w:p w14:paraId="3FE298D4" w14:textId="321B5690" w:rsidR="006659CE" w:rsidRPr="00131ECE" w:rsidRDefault="00217C06" w:rsidP="004605BC">
      <w:pPr>
        <w:pStyle w:val="ListParagraph"/>
        <w:numPr>
          <w:ilvl w:val="0"/>
          <w:numId w:val="9"/>
        </w:numPr>
        <w:spacing w:line="22" w:lineRule="atLeast"/>
        <w:contextualSpacing w:val="0"/>
        <w:jc w:val="both"/>
        <w:rPr>
          <w:rFonts w:ascii="Avenir Next LT Pro" w:hAnsi="Avenir Next LT Pro"/>
          <w:sz w:val="22"/>
          <w:szCs w:val="22"/>
        </w:rPr>
      </w:pPr>
      <w:r w:rsidRPr="00217C06">
        <w:rPr>
          <w:rFonts w:ascii="Avenir Next LT Pro" w:hAnsi="Avenir Next LT Pro"/>
          <w:sz w:val="22"/>
          <w:szCs w:val="22"/>
        </w:rPr>
        <w:t>Establish an independent Commission of Investigation into the Magdalene laundries to examine the role</w:t>
      </w:r>
      <w:r w:rsidR="00443F6F">
        <w:rPr>
          <w:rFonts w:ascii="Avenir Next LT Pro" w:hAnsi="Avenir Next LT Pro"/>
          <w:sz w:val="22"/>
          <w:szCs w:val="22"/>
        </w:rPr>
        <w:t>s</w:t>
      </w:r>
      <w:r w:rsidRPr="00217C06">
        <w:rPr>
          <w:rFonts w:ascii="Avenir Next LT Pro" w:hAnsi="Avenir Next LT Pro"/>
          <w:sz w:val="22"/>
          <w:szCs w:val="22"/>
        </w:rPr>
        <w:t xml:space="preserve"> of the Church</w:t>
      </w:r>
      <w:r w:rsidR="00443F6F">
        <w:rPr>
          <w:rFonts w:ascii="Avenir Next LT Pro" w:hAnsi="Avenir Next LT Pro"/>
          <w:sz w:val="22"/>
          <w:szCs w:val="22"/>
        </w:rPr>
        <w:t xml:space="preserve"> and State</w:t>
      </w:r>
      <w:r w:rsidRPr="00217C06">
        <w:rPr>
          <w:rFonts w:ascii="Avenir Next LT Pro" w:hAnsi="Avenir Next LT Pro"/>
          <w:sz w:val="22"/>
          <w:szCs w:val="22"/>
        </w:rPr>
        <w:t>,</w:t>
      </w:r>
      <w:r w:rsidRPr="00217C06" w:rsidDel="00E31290">
        <w:rPr>
          <w:rFonts w:ascii="Avenir Next LT Pro" w:hAnsi="Avenir Next LT Pro"/>
          <w:sz w:val="22"/>
          <w:szCs w:val="22"/>
        </w:rPr>
        <w:t xml:space="preserve"> </w:t>
      </w:r>
      <w:r w:rsidRPr="00217C06">
        <w:rPr>
          <w:rFonts w:ascii="Avenir Next LT Pro" w:hAnsi="Avenir Next LT Pro"/>
          <w:sz w:val="22"/>
          <w:szCs w:val="22"/>
        </w:rPr>
        <w:t xml:space="preserve">provide an independent account of the human rights violations within, and vindicate victims’ and survivors’ rights to truth, justice and non-recurrence. Any future </w:t>
      </w:r>
      <w:r w:rsidR="00F15DBD">
        <w:rPr>
          <w:rFonts w:ascii="Avenir Next LT Pro" w:hAnsi="Avenir Next LT Pro"/>
          <w:sz w:val="22"/>
          <w:szCs w:val="22"/>
        </w:rPr>
        <w:t>C</w:t>
      </w:r>
      <w:r w:rsidRPr="00217C06">
        <w:rPr>
          <w:rFonts w:ascii="Avenir Next LT Pro" w:hAnsi="Avenir Next LT Pro"/>
          <w:sz w:val="22"/>
          <w:szCs w:val="22"/>
        </w:rPr>
        <w:t xml:space="preserve">ommission of </w:t>
      </w:r>
      <w:r w:rsidR="00F15DBD">
        <w:rPr>
          <w:rFonts w:ascii="Avenir Next LT Pro" w:hAnsi="Avenir Next LT Pro"/>
          <w:sz w:val="22"/>
          <w:szCs w:val="22"/>
        </w:rPr>
        <w:t>I</w:t>
      </w:r>
      <w:r w:rsidRPr="00217C06">
        <w:rPr>
          <w:rFonts w:ascii="Avenir Next LT Pro" w:hAnsi="Avenir Next LT Pro"/>
          <w:sz w:val="22"/>
          <w:szCs w:val="22"/>
        </w:rPr>
        <w:t>nvestigation must meet human rights standards for an effective investigation</w:t>
      </w:r>
      <w:r w:rsidR="00DA2A01">
        <w:rPr>
          <w:rFonts w:ascii="Avenir Next LT Pro" w:hAnsi="Avenir Next LT Pro"/>
          <w:sz w:val="22"/>
          <w:szCs w:val="22"/>
        </w:rPr>
        <w:t xml:space="preserve"> and redress</w:t>
      </w:r>
      <w:r w:rsidRPr="00217C06">
        <w:rPr>
          <w:rFonts w:ascii="Avenir Next LT Pro" w:hAnsi="Avenir Next LT Pro"/>
          <w:sz w:val="22"/>
          <w:szCs w:val="22"/>
        </w:rPr>
        <w:t xml:space="preserve">. </w:t>
      </w:r>
      <w:bookmarkStart w:id="26" w:name="_Toc198308233"/>
    </w:p>
    <w:p w14:paraId="76017DAF" w14:textId="0C718175" w:rsidR="00650EA8" w:rsidRPr="00E94725" w:rsidRDefault="005B02D2" w:rsidP="004605BC">
      <w:pPr>
        <w:pStyle w:val="Heading2"/>
        <w:keepNext w:val="0"/>
        <w:keepLines w:val="0"/>
        <w:spacing w:before="0" w:after="160" w:line="22" w:lineRule="atLeast"/>
        <w:rPr>
          <w:rFonts w:ascii="Avenir Next LT Pro" w:eastAsiaTheme="minorEastAsia" w:hAnsi="Avenir Next LT Pro" w:cstheme="minorBidi"/>
          <w:b/>
          <w:color w:val="auto"/>
          <w:kern w:val="2"/>
          <w:sz w:val="22"/>
          <w:szCs w:val="22"/>
          <w:lang w:val="en-IE" w:eastAsia="en-US"/>
          <w14:ligatures w14:val="standardContextual"/>
        </w:rPr>
      </w:pPr>
      <w:bookmarkStart w:id="27" w:name="_Toc198567114"/>
      <w:r w:rsidRPr="3EA6FFDF">
        <w:rPr>
          <w:rFonts w:ascii="Avenir Next LT Pro" w:eastAsiaTheme="minorEastAsia" w:hAnsi="Avenir Next LT Pro" w:cstheme="minorBidi"/>
          <w:b/>
          <w:color w:val="auto"/>
          <w:kern w:val="2"/>
          <w:sz w:val="22"/>
          <w:szCs w:val="22"/>
          <w:lang w:val="en-IE" w:eastAsia="en-US"/>
          <w14:ligatures w14:val="standardContextual"/>
        </w:rPr>
        <w:t>W</w:t>
      </w:r>
      <w:r w:rsidR="005414D4" w:rsidRPr="3EA6FFDF">
        <w:rPr>
          <w:rFonts w:ascii="Avenir Next LT Pro" w:eastAsiaTheme="minorEastAsia" w:hAnsi="Avenir Next LT Pro" w:cstheme="minorBidi"/>
          <w:b/>
          <w:color w:val="auto"/>
          <w:kern w:val="2"/>
          <w:sz w:val="22"/>
          <w:szCs w:val="22"/>
          <w:lang w:val="en-IE" w:eastAsia="en-US"/>
          <w14:ligatures w14:val="standardContextual"/>
        </w:rPr>
        <w:t xml:space="preserve">omen </w:t>
      </w:r>
      <w:r w:rsidR="00AD2DB9" w:rsidRPr="3EA6FFDF">
        <w:rPr>
          <w:rFonts w:ascii="Avenir Next LT Pro" w:eastAsiaTheme="minorEastAsia" w:hAnsi="Avenir Next LT Pro" w:cstheme="minorBidi"/>
          <w:b/>
          <w:color w:val="auto"/>
          <w:kern w:val="2"/>
          <w:sz w:val="22"/>
          <w:szCs w:val="22"/>
          <w:lang w:val="en-IE" w:eastAsia="en-US"/>
          <w14:ligatures w14:val="standardContextual"/>
        </w:rPr>
        <w:t>with</w:t>
      </w:r>
      <w:r w:rsidR="005414D4" w:rsidRPr="3EA6FFDF">
        <w:rPr>
          <w:rFonts w:ascii="Avenir Next LT Pro" w:eastAsiaTheme="minorEastAsia" w:hAnsi="Avenir Next LT Pro" w:cstheme="minorBidi"/>
          <w:b/>
          <w:color w:val="auto"/>
          <w:kern w:val="2"/>
          <w:sz w:val="22"/>
          <w:szCs w:val="22"/>
          <w:lang w:val="en-IE" w:eastAsia="en-US"/>
          <w14:ligatures w14:val="standardContextual"/>
        </w:rPr>
        <w:t xml:space="preserve"> </w:t>
      </w:r>
      <w:r w:rsidRPr="3EA6FFDF">
        <w:rPr>
          <w:rFonts w:ascii="Avenir Next LT Pro" w:eastAsiaTheme="minorEastAsia" w:hAnsi="Avenir Next LT Pro" w:cstheme="minorBidi"/>
          <w:b/>
          <w:color w:val="auto"/>
          <w:kern w:val="2"/>
          <w:sz w:val="22"/>
          <w:szCs w:val="22"/>
          <w:lang w:val="en-IE" w:eastAsia="en-US"/>
          <w14:ligatures w14:val="standardContextual"/>
        </w:rPr>
        <w:t>D</w:t>
      </w:r>
      <w:r w:rsidR="005414D4" w:rsidRPr="3EA6FFDF">
        <w:rPr>
          <w:rFonts w:ascii="Avenir Next LT Pro" w:eastAsiaTheme="minorEastAsia" w:hAnsi="Avenir Next LT Pro" w:cstheme="minorBidi"/>
          <w:b/>
          <w:color w:val="auto"/>
          <w:kern w:val="2"/>
          <w:sz w:val="22"/>
          <w:szCs w:val="22"/>
          <w:lang w:val="en-IE" w:eastAsia="en-US"/>
          <w14:ligatures w14:val="standardContextual"/>
        </w:rPr>
        <w:t>isabilities</w:t>
      </w:r>
      <w:bookmarkEnd w:id="26"/>
      <w:bookmarkEnd w:id="27"/>
    </w:p>
    <w:p w14:paraId="450AB093" w14:textId="18BD84DD" w:rsidR="006E5EC8" w:rsidRDefault="00583A4E"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rPr>
        <w:t>The</w:t>
      </w:r>
      <w:r w:rsidR="00FC2BD9">
        <w:rPr>
          <w:rFonts w:ascii="Avenir Next LT Pro" w:hAnsi="Avenir Next LT Pro"/>
          <w:sz w:val="22"/>
          <w:szCs w:val="22"/>
        </w:rPr>
        <w:t xml:space="preserve"> </w:t>
      </w:r>
      <w:r w:rsidR="004A488B">
        <w:rPr>
          <w:rFonts w:ascii="Avenir Next LT Pro" w:hAnsi="Avenir Next LT Pro"/>
          <w:sz w:val="22"/>
          <w:szCs w:val="22"/>
        </w:rPr>
        <w:t xml:space="preserve">Farrelly Commission </w:t>
      </w:r>
      <w:r>
        <w:rPr>
          <w:rFonts w:ascii="Avenir Next LT Pro" w:hAnsi="Avenir Next LT Pro"/>
          <w:sz w:val="22"/>
          <w:szCs w:val="22"/>
        </w:rPr>
        <w:t xml:space="preserve">was </w:t>
      </w:r>
      <w:r w:rsidR="00BB41A5">
        <w:rPr>
          <w:rFonts w:ascii="Avenir Next LT Pro" w:hAnsi="Avenir Next LT Pro"/>
          <w:sz w:val="22"/>
          <w:szCs w:val="22"/>
        </w:rPr>
        <w:t xml:space="preserve">set up in 2017 </w:t>
      </w:r>
      <w:r w:rsidR="0074036F">
        <w:rPr>
          <w:rFonts w:ascii="Avenir Next LT Pro" w:hAnsi="Avenir Next LT Pro"/>
          <w:sz w:val="22"/>
          <w:szCs w:val="22"/>
        </w:rPr>
        <w:t>to investigate</w:t>
      </w:r>
      <w:r w:rsidR="00BB41A5">
        <w:rPr>
          <w:rFonts w:ascii="Avenir Next LT Pro" w:hAnsi="Avenir Next LT Pro"/>
          <w:sz w:val="22"/>
          <w:szCs w:val="22"/>
        </w:rPr>
        <w:t xml:space="preserve"> </w:t>
      </w:r>
      <w:r w:rsidR="00627DE2">
        <w:rPr>
          <w:rFonts w:ascii="Avenir Next LT Pro" w:hAnsi="Avenir Next LT Pro"/>
          <w:sz w:val="22"/>
          <w:szCs w:val="22"/>
        </w:rPr>
        <w:t>a</w:t>
      </w:r>
      <w:r w:rsidR="004A488B">
        <w:rPr>
          <w:rFonts w:ascii="Avenir Next LT Pro" w:hAnsi="Avenir Next LT Pro"/>
          <w:sz w:val="22"/>
          <w:szCs w:val="22"/>
        </w:rPr>
        <w:t xml:space="preserve"> case of </w:t>
      </w:r>
      <w:r w:rsidR="00194499">
        <w:rPr>
          <w:rFonts w:ascii="Avenir Next LT Pro" w:hAnsi="Avenir Next LT Pro"/>
          <w:sz w:val="22"/>
          <w:szCs w:val="22"/>
        </w:rPr>
        <w:t xml:space="preserve">abuse in </w:t>
      </w:r>
      <w:r w:rsidR="004A488B" w:rsidDel="00194499">
        <w:rPr>
          <w:rFonts w:ascii="Avenir Next LT Pro" w:hAnsi="Avenir Next LT Pro"/>
          <w:sz w:val="22"/>
          <w:szCs w:val="22"/>
        </w:rPr>
        <w:t>a</w:t>
      </w:r>
      <w:r w:rsidR="004A488B">
        <w:rPr>
          <w:rFonts w:ascii="Avenir Next LT Pro" w:hAnsi="Avenir Next LT Pro"/>
          <w:sz w:val="22"/>
          <w:szCs w:val="22"/>
        </w:rPr>
        <w:t xml:space="preserve"> fo</w:t>
      </w:r>
      <w:r w:rsidR="00192304">
        <w:rPr>
          <w:rFonts w:ascii="Avenir Next LT Pro" w:hAnsi="Avenir Next LT Pro"/>
          <w:sz w:val="22"/>
          <w:szCs w:val="22"/>
        </w:rPr>
        <w:t xml:space="preserve">ster home </w:t>
      </w:r>
      <w:r w:rsidR="00D7455A">
        <w:rPr>
          <w:rFonts w:ascii="Avenir Next LT Pro" w:hAnsi="Avenir Next LT Pro"/>
          <w:sz w:val="22"/>
          <w:szCs w:val="22"/>
        </w:rPr>
        <w:t xml:space="preserve">and </w:t>
      </w:r>
      <w:r w:rsidR="00BB41A5">
        <w:rPr>
          <w:rFonts w:ascii="Avenir Next LT Pro" w:hAnsi="Avenir Next LT Pro"/>
          <w:sz w:val="22"/>
          <w:szCs w:val="22"/>
        </w:rPr>
        <w:t xml:space="preserve">published </w:t>
      </w:r>
      <w:r w:rsidR="003029ED">
        <w:rPr>
          <w:rFonts w:ascii="Avenir Next LT Pro" w:hAnsi="Avenir Next LT Pro"/>
          <w:sz w:val="22"/>
          <w:szCs w:val="22"/>
        </w:rPr>
        <w:t>its</w:t>
      </w:r>
      <w:r w:rsidR="00BB41A5">
        <w:rPr>
          <w:rFonts w:ascii="Avenir Next LT Pro" w:hAnsi="Avenir Next LT Pro"/>
          <w:sz w:val="22"/>
          <w:szCs w:val="22"/>
        </w:rPr>
        <w:t xml:space="preserve"> </w:t>
      </w:r>
      <w:r w:rsidR="0074036F">
        <w:rPr>
          <w:rFonts w:ascii="Avenir Next LT Pro" w:hAnsi="Avenir Next LT Pro"/>
          <w:sz w:val="22"/>
          <w:szCs w:val="22"/>
        </w:rPr>
        <w:t xml:space="preserve">long-awaited </w:t>
      </w:r>
      <w:r w:rsidR="003029ED">
        <w:rPr>
          <w:rFonts w:ascii="Avenir Next LT Pro" w:hAnsi="Avenir Next LT Pro"/>
          <w:sz w:val="22"/>
          <w:szCs w:val="22"/>
        </w:rPr>
        <w:t>findings</w:t>
      </w:r>
      <w:r w:rsidR="00D7455A">
        <w:rPr>
          <w:rFonts w:ascii="Avenir Next LT Pro" w:hAnsi="Avenir Next LT Pro"/>
          <w:sz w:val="22"/>
          <w:szCs w:val="22"/>
        </w:rPr>
        <w:t xml:space="preserve"> in April 2025</w:t>
      </w:r>
      <w:r w:rsidR="0074036F">
        <w:rPr>
          <w:rFonts w:ascii="Avenir Next LT Pro" w:hAnsi="Avenir Next LT Pro"/>
          <w:sz w:val="22"/>
          <w:szCs w:val="22"/>
        </w:rPr>
        <w:t xml:space="preserve"> (</w:t>
      </w:r>
      <w:r w:rsidR="004C6CED">
        <w:rPr>
          <w:rFonts w:ascii="Avenir Next LT Pro" w:hAnsi="Avenir Next LT Pro"/>
          <w:sz w:val="22"/>
          <w:szCs w:val="22"/>
        </w:rPr>
        <w:t>known as the “Grace” report</w:t>
      </w:r>
      <w:r w:rsidR="0074036F">
        <w:rPr>
          <w:rFonts w:ascii="Avenir Next LT Pro" w:hAnsi="Avenir Next LT Pro"/>
          <w:sz w:val="22"/>
          <w:szCs w:val="22"/>
        </w:rPr>
        <w:t>)</w:t>
      </w:r>
      <w:r w:rsidR="002B043A">
        <w:rPr>
          <w:rFonts w:ascii="Avenir Next LT Pro" w:hAnsi="Avenir Next LT Pro"/>
          <w:sz w:val="22"/>
          <w:szCs w:val="22"/>
        </w:rPr>
        <w:t>.</w:t>
      </w:r>
      <w:r w:rsidR="00930586">
        <w:rPr>
          <w:rStyle w:val="FootnoteReference"/>
          <w:rFonts w:ascii="Avenir Next LT Pro" w:hAnsi="Avenir Next LT Pro"/>
          <w:sz w:val="22"/>
          <w:szCs w:val="22"/>
        </w:rPr>
        <w:footnoteReference w:id="39"/>
      </w:r>
      <w:r w:rsidR="002B043A">
        <w:rPr>
          <w:rFonts w:ascii="Avenir Next LT Pro" w:hAnsi="Avenir Next LT Pro"/>
          <w:sz w:val="22"/>
          <w:szCs w:val="22"/>
        </w:rPr>
        <w:t xml:space="preserve"> </w:t>
      </w:r>
      <w:r w:rsidR="002B043A" w:rsidRPr="002B043A">
        <w:rPr>
          <w:rFonts w:ascii="Avenir Next LT Pro" w:hAnsi="Avenir Next LT Pro"/>
          <w:sz w:val="22"/>
          <w:szCs w:val="22"/>
        </w:rPr>
        <w:t>Th</w:t>
      </w:r>
      <w:r w:rsidR="002B043A">
        <w:rPr>
          <w:rFonts w:ascii="Avenir Next LT Pro" w:hAnsi="Avenir Next LT Pro"/>
          <w:sz w:val="22"/>
          <w:szCs w:val="22"/>
        </w:rPr>
        <w:t>e</w:t>
      </w:r>
      <w:r w:rsidR="002B043A" w:rsidRPr="002B043A">
        <w:rPr>
          <w:rFonts w:ascii="Avenir Next LT Pro" w:hAnsi="Avenir Next LT Pro"/>
          <w:sz w:val="22"/>
          <w:szCs w:val="22"/>
        </w:rPr>
        <w:t xml:space="preserve"> </w:t>
      </w:r>
      <w:r w:rsidR="00BB41A5">
        <w:rPr>
          <w:rFonts w:ascii="Avenir Next LT Pro" w:hAnsi="Avenir Next LT Pro"/>
          <w:sz w:val="22"/>
          <w:szCs w:val="22"/>
        </w:rPr>
        <w:t xml:space="preserve">Commission </w:t>
      </w:r>
      <w:r w:rsidR="007874D7">
        <w:rPr>
          <w:rFonts w:ascii="Avenir Next LT Pro" w:hAnsi="Avenir Next LT Pro"/>
          <w:sz w:val="22"/>
          <w:szCs w:val="22"/>
        </w:rPr>
        <w:t>noted</w:t>
      </w:r>
      <w:r w:rsidR="00C522AD">
        <w:rPr>
          <w:rFonts w:ascii="Avenir Next LT Pro" w:hAnsi="Avenir Next LT Pro"/>
          <w:sz w:val="22"/>
          <w:szCs w:val="22"/>
        </w:rPr>
        <w:t xml:space="preserve"> </w:t>
      </w:r>
      <w:r w:rsidR="00C960D7">
        <w:rPr>
          <w:rFonts w:ascii="Avenir Next LT Pro" w:hAnsi="Avenir Next LT Pro"/>
          <w:sz w:val="22"/>
          <w:szCs w:val="22"/>
        </w:rPr>
        <w:t xml:space="preserve">a “fundamental failure” </w:t>
      </w:r>
      <w:r w:rsidR="004B626A">
        <w:rPr>
          <w:rFonts w:ascii="Avenir Next LT Pro" w:hAnsi="Avenir Next LT Pro"/>
          <w:sz w:val="22"/>
          <w:szCs w:val="22"/>
        </w:rPr>
        <w:t xml:space="preserve">by the </w:t>
      </w:r>
      <w:r w:rsidR="00541977">
        <w:rPr>
          <w:rFonts w:ascii="Avenir Next LT Pro" w:hAnsi="Avenir Next LT Pro"/>
          <w:sz w:val="22"/>
          <w:szCs w:val="22"/>
        </w:rPr>
        <w:t>H</w:t>
      </w:r>
      <w:r w:rsidR="00A5566D">
        <w:rPr>
          <w:rFonts w:ascii="Avenir Next LT Pro" w:hAnsi="Avenir Next LT Pro"/>
          <w:sz w:val="22"/>
          <w:szCs w:val="22"/>
        </w:rPr>
        <w:t xml:space="preserve">ealth Service Executive </w:t>
      </w:r>
      <w:r w:rsidR="00183963">
        <w:rPr>
          <w:rFonts w:ascii="Avenir Next LT Pro" w:hAnsi="Avenir Next LT Pro"/>
          <w:sz w:val="22"/>
          <w:szCs w:val="22"/>
        </w:rPr>
        <w:t>(H</w:t>
      </w:r>
      <w:r w:rsidR="00541977">
        <w:rPr>
          <w:rFonts w:ascii="Avenir Next LT Pro" w:hAnsi="Avenir Next LT Pro"/>
          <w:sz w:val="22"/>
          <w:szCs w:val="22"/>
        </w:rPr>
        <w:t>SE</w:t>
      </w:r>
      <w:r w:rsidR="00183963">
        <w:rPr>
          <w:rFonts w:ascii="Avenir Next LT Pro" w:hAnsi="Avenir Next LT Pro"/>
          <w:sz w:val="22"/>
          <w:szCs w:val="22"/>
        </w:rPr>
        <w:t>)</w:t>
      </w:r>
      <w:r w:rsidR="00541977">
        <w:rPr>
          <w:rFonts w:ascii="Avenir Next LT Pro" w:hAnsi="Avenir Next LT Pro"/>
          <w:sz w:val="22"/>
          <w:szCs w:val="22"/>
        </w:rPr>
        <w:t xml:space="preserve"> and others </w:t>
      </w:r>
      <w:r w:rsidR="007B3C6B" w:rsidRPr="007B3C6B">
        <w:rPr>
          <w:rFonts w:ascii="Avenir Next LT Pro" w:hAnsi="Avenir Next LT Pro"/>
          <w:sz w:val="22"/>
          <w:szCs w:val="22"/>
          <w:lang w:val="en-GB"/>
        </w:rPr>
        <w:t xml:space="preserve">in their duty of care to a </w:t>
      </w:r>
      <w:r w:rsidR="00A216BE" w:rsidRPr="00A216BE">
        <w:rPr>
          <w:rFonts w:ascii="Avenir Next LT Pro" w:hAnsi="Avenir Next LT Pro"/>
          <w:sz w:val="22"/>
          <w:szCs w:val="22"/>
        </w:rPr>
        <w:t>non</w:t>
      </w:r>
      <w:r w:rsidR="00FE5713">
        <w:rPr>
          <w:rFonts w:ascii="Avenir Next LT Pro" w:hAnsi="Avenir Next LT Pro"/>
          <w:sz w:val="22"/>
          <w:szCs w:val="22"/>
        </w:rPr>
        <w:t>-</w:t>
      </w:r>
      <w:r w:rsidR="00A216BE" w:rsidRPr="00A216BE">
        <w:rPr>
          <w:rFonts w:ascii="Avenir Next LT Pro" w:hAnsi="Avenir Next LT Pro"/>
          <w:sz w:val="22"/>
          <w:szCs w:val="22"/>
        </w:rPr>
        <w:t xml:space="preserve">speaking </w:t>
      </w:r>
      <w:r w:rsidR="007F51CC">
        <w:rPr>
          <w:rFonts w:ascii="Avenir Next LT Pro" w:hAnsi="Avenir Next LT Pro"/>
          <w:sz w:val="22"/>
          <w:szCs w:val="22"/>
        </w:rPr>
        <w:t>i</w:t>
      </w:r>
      <w:r w:rsidR="00A216BE" w:rsidRPr="00A216BE">
        <w:rPr>
          <w:rFonts w:ascii="Avenir Next LT Pro" w:hAnsi="Avenir Next LT Pro"/>
          <w:sz w:val="22"/>
          <w:szCs w:val="22"/>
        </w:rPr>
        <w:t>ntellectually</w:t>
      </w:r>
      <w:r w:rsidR="007B3C6B" w:rsidRPr="00A216BE">
        <w:rPr>
          <w:rFonts w:ascii="Avenir Next LT Pro" w:hAnsi="Avenir Next LT Pro"/>
          <w:sz w:val="22"/>
          <w:szCs w:val="22"/>
        </w:rPr>
        <w:t xml:space="preserve"> disabled</w:t>
      </w:r>
      <w:r w:rsidR="00A216BE" w:rsidRPr="00A216BE">
        <w:rPr>
          <w:rFonts w:ascii="Avenir Next LT Pro" w:hAnsi="Avenir Next LT Pro"/>
          <w:sz w:val="22"/>
          <w:szCs w:val="22"/>
        </w:rPr>
        <w:t xml:space="preserve"> woman</w:t>
      </w:r>
      <w:r w:rsidR="00101045">
        <w:rPr>
          <w:rFonts w:ascii="Avenir Next LT Pro" w:hAnsi="Avenir Next LT Pro"/>
          <w:sz w:val="22"/>
          <w:szCs w:val="22"/>
        </w:rPr>
        <w:t xml:space="preserve">, </w:t>
      </w:r>
      <w:r w:rsidR="00FE5713">
        <w:rPr>
          <w:rFonts w:ascii="Avenir Next LT Pro" w:hAnsi="Avenir Next LT Pro"/>
          <w:sz w:val="22"/>
          <w:szCs w:val="22"/>
        </w:rPr>
        <w:t xml:space="preserve">given the pseudonym </w:t>
      </w:r>
      <w:r w:rsidR="00101045">
        <w:rPr>
          <w:rFonts w:ascii="Avenir Next LT Pro" w:hAnsi="Avenir Next LT Pro"/>
          <w:sz w:val="22"/>
          <w:szCs w:val="22"/>
        </w:rPr>
        <w:t>Grace,</w:t>
      </w:r>
      <w:r w:rsidR="00A216BE" w:rsidRPr="00A216BE">
        <w:rPr>
          <w:rFonts w:ascii="Avenir Next LT Pro" w:hAnsi="Avenir Next LT Pro"/>
          <w:sz w:val="22"/>
          <w:szCs w:val="22"/>
        </w:rPr>
        <w:t xml:space="preserve"> with significant support needs</w:t>
      </w:r>
      <w:r w:rsidR="006C3A1F">
        <w:rPr>
          <w:rFonts w:ascii="Avenir Next LT Pro" w:hAnsi="Avenir Next LT Pro"/>
          <w:sz w:val="22"/>
          <w:szCs w:val="22"/>
        </w:rPr>
        <w:t>. However, the Commission</w:t>
      </w:r>
      <w:r w:rsidR="008D4A88">
        <w:rPr>
          <w:rFonts w:ascii="Avenir Next LT Pro" w:hAnsi="Avenir Next LT Pro"/>
          <w:sz w:val="22"/>
          <w:szCs w:val="22"/>
          <w:lang w:val="en-GB"/>
        </w:rPr>
        <w:t xml:space="preserve"> </w:t>
      </w:r>
      <w:r w:rsidR="006A2EAC">
        <w:rPr>
          <w:rFonts w:ascii="Avenir Next LT Pro" w:hAnsi="Avenir Next LT Pro"/>
          <w:sz w:val="22"/>
          <w:szCs w:val="22"/>
          <w:lang w:val="en-GB"/>
        </w:rPr>
        <w:t>was not</w:t>
      </w:r>
      <w:r w:rsidR="000118B6">
        <w:rPr>
          <w:rFonts w:ascii="Avenir Next LT Pro" w:hAnsi="Avenir Next LT Pro"/>
          <w:sz w:val="22"/>
          <w:szCs w:val="22"/>
          <w:lang w:val="en-GB"/>
        </w:rPr>
        <w:t xml:space="preserve"> </w:t>
      </w:r>
      <w:r w:rsidR="000118B6" w:rsidRPr="000118B6">
        <w:rPr>
          <w:rFonts w:ascii="Avenir Next LT Pro" w:hAnsi="Avenir Next LT Pro"/>
          <w:sz w:val="22"/>
          <w:szCs w:val="22"/>
        </w:rPr>
        <w:t>satisfied</w:t>
      </w:r>
      <w:r w:rsidR="000118B6">
        <w:rPr>
          <w:rFonts w:ascii="Avenir Next LT Pro" w:hAnsi="Avenir Next LT Pro"/>
          <w:sz w:val="22"/>
          <w:szCs w:val="22"/>
        </w:rPr>
        <w:t xml:space="preserve"> </w:t>
      </w:r>
      <w:r w:rsidR="000118B6" w:rsidRPr="000118B6">
        <w:rPr>
          <w:rFonts w:ascii="Avenir Next LT Pro" w:hAnsi="Avenir Next LT Pro"/>
          <w:sz w:val="22"/>
          <w:szCs w:val="22"/>
        </w:rPr>
        <w:t>that the evidence fully establish</w:t>
      </w:r>
      <w:r w:rsidR="00742B47">
        <w:rPr>
          <w:rFonts w:ascii="Avenir Next LT Pro" w:hAnsi="Avenir Next LT Pro"/>
          <w:sz w:val="22"/>
          <w:szCs w:val="22"/>
        </w:rPr>
        <w:t>ed</w:t>
      </w:r>
      <w:r w:rsidR="000118B6" w:rsidRPr="000118B6">
        <w:rPr>
          <w:rFonts w:ascii="Avenir Next LT Pro" w:hAnsi="Avenir Next LT Pro"/>
          <w:sz w:val="22"/>
          <w:szCs w:val="22"/>
        </w:rPr>
        <w:t xml:space="preserve"> sexual, emotional or physical abuse during her time in the foster home</w:t>
      </w:r>
      <w:r w:rsidR="000118B6">
        <w:rPr>
          <w:rFonts w:ascii="Avenir Next LT Pro" w:hAnsi="Avenir Next LT Pro"/>
          <w:sz w:val="22"/>
          <w:szCs w:val="22"/>
        </w:rPr>
        <w:t>.</w:t>
      </w:r>
      <w:r w:rsidR="00D07CD9">
        <w:rPr>
          <w:rFonts w:ascii="Avenir Next LT Pro" w:hAnsi="Avenir Next LT Pro"/>
          <w:sz w:val="22"/>
          <w:szCs w:val="22"/>
        </w:rPr>
        <w:t xml:space="preserve"> </w:t>
      </w:r>
      <w:r w:rsidR="006D5E2A">
        <w:rPr>
          <w:rFonts w:ascii="Avenir Next LT Pro" w:hAnsi="Avenir Next LT Pro"/>
          <w:sz w:val="22"/>
          <w:szCs w:val="22"/>
        </w:rPr>
        <w:t xml:space="preserve">The Grace report was </w:t>
      </w:r>
      <w:r w:rsidR="001568BA">
        <w:rPr>
          <w:rFonts w:ascii="Avenir Next LT Pro" w:hAnsi="Avenir Next LT Pro"/>
          <w:sz w:val="22"/>
          <w:szCs w:val="22"/>
        </w:rPr>
        <w:t xml:space="preserve">heavily </w:t>
      </w:r>
      <w:r w:rsidR="006D5E2A">
        <w:rPr>
          <w:rFonts w:ascii="Avenir Next LT Pro" w:hAnsi="Avenir Next LT Pro"/>
          <w:sz w:val="22"/>
          <w:szCs w:val="22"/>
        </w:rPr>
        <w:t>criticised</w:t>
      </w:r>
      <w:r w:rsidR="00955747">
        <w:rPr>
          <w:rFonts w:ascii="Avenir Next LT Pro" w:hAnsi="Avenir Next LT Pro"/>
          <w:sz w:val="22"/>
          <w:szCs w:val="22"/>
        </w:rPr>
        <w:t xml:space="preserve"> including</w:t>
      </w:r>
      <w:r w:rsidR="00FB2576">
        <w:rPr>
          <w:rFonts w:ascii="Avenir Next LT Pro" w:hAnsi="Avenir Next LT Pro"/>
          <w:sz w:val="22"/>
          <w:szCs w:val="22"/>
        </w:rPr>
        <w:t xml:space="preserve"> </w:t>
      </w:r>
      <w:r w:rsidR="00CA5217">
        <w:rPr>
          <w:rFonts w:ascii="Avenir Next LT Pro" w:hAnsi="Avenir Next LT Pro"/>
          <w:sz w:val="22"/>
          <w:szCs w:val="22"/>
        </w:rPr>
        <w:t xml:space="preserve">in relation </w:t>
      </w:r>
      <w:proofErr w:type="gramStart"/>
      <w:r w:rsidR="00CA5217">
        <w:rPr>
          <w:rFonts w:ascii="Avenir Next LT Pro" w:hAnsi="Avenir Next LT Pro"/>
          <w:sz w:val="22"/>
          <w:szCs w:val="22"/>
        </w:rPr>
        <w:t>to</w:t>
      </w:r>
      <w:r w:rsidR="00955747">
        <w:rPr>
          <w:rFonts w:ascii="Avenir Next LT Pro" w:hAnsi="Avenir Next LT Pro"/>
          <w:sz w:val="22"/>
          <w:szCs w:val="22"/>
        </w:rPr>
        <w:t>:</w:t>
      </w:r>
      <w:proofErr w:type="gramEnd"/>
      <w:r w:rsidR="00C8150C">
        <w:rPr>
          <w:rFonts w:ascii="Avenir Next LT Pro" w:hAnsi="Avenir Next LT Pro"/>
          <w:sz w:val="22"/>
          <w:szCs w:val="22"/>
        </w:rPr>
        <w:t xml:space="preserve"> </w:t>
      </w:r>
      <w:r w:rsidR="00E308A0">
        <w:rPr>
          <w:rFonts w:ascii="Avenir Next LT Pro" w:hAnsi="Avenir Next LT Pro"/>
          <w:sz w:val="22"/>
          <w:szCs w:val="22"/>
        </w:rPr>
        <w:t>the absence of Grace</w:t>
      </w:r>
      <w:r w:rsidR="006F68D8">
        <w:rPr>
          <w:rFonts w:ascii="Avenir Next LT Pro" w:hAnsi="Avenir Next LT Pro"/>
          <w:sz w:val="22"/>
          <w:szCs w:val="22"/>
        </w:rPr>
        <w:t>’</w:t>
      </w:r>
      <w:r w:rsidR="00E308A0">
        <w:rPr>
          <w:rFonts w:ascii="Avenir Next LT Pro" w:hAnsi="Avenir Next LT Pro"/>
          <w:sz w:val="22"/>
          <w:szCs w:val="22"/>
        </w:rPr>
        <w:t>s voice</w:t>
      </w:r>
      <w:r w:rsidR="00C832A5">
        <w:rPr>
          <w:rFonts w:ascii="Avenir Next LT Pro" w:hAnsi="Avenir Next LT Pro"/>
          <w:sz w:val="22"/>
          <w:szCs w:val="22"/>
        </w:rPr>
        <w:t xml:space="preserve"> in it</w:t>
      </w:r>
      <w:r w:rsidR="00006A23">
        <w:rPr>
          <w:rFonts w:ascii="Avenir Next LT Pro" w:hAnsi="Avenir Next LT Pro"/>
          <w:sz w:val="22"/>
          <w:szCs w:val="22"/>
        </w:rPr>
        <w:t>;</w:t>
      </w:r>
      <w:r w:rsidR="00E308A0">
        <w:rPr>
          <w:rFonts w:ascii="Avenir Next LT Pro" w:hAnsi="Avenir Next LT Pro"/>
          <w:sz w:val="22"/>
          <w:szCs w:val="22"/>
        </w:rPr>
        <w:t xml:space="preserve"> </w:t>
      </w:r>
      <w:r w:rsidR="00890FD7">
        <w:rPr>
          <w:rFonts w:ascii="Avenir Next LT Pro" w:hAnsi="Avenir Next LT Pro"/>
          <w:sz w:val="22"/>
          <w:szCs w:val="22"/>
        </w:rPr>
        <w:t>its</w:t>
      </w:r>
      <w:r w:rsidR="00C8150C">
        <w:rPr>
          <w:rFonts w:ascii="Avenir Next LT Pro" w:hAnsi="Avenir Next LT Pro"/>
          <w:sz w:val="22"/>
          <w:szCs w:val="22"/>
        </w:rPr>
        <w:t xml:space="preserve"> inaccessib</w:t>
      </w:r>
      <w:r w:rsidR="00890FD7">
        <w:rPr>
          <w:rFonts w:ascii="Avenir Next LT Pro" w:hAnsi="Avenir Next LT Pro"/>
          <w:sz w:val="22"/>
          <w:szCs w:val="22"/>
        </w:rPr>
        <w:t>ility</w:t>
      </w:r>
      <w:r w:rsidR="00FE4016">
        <w:rPr>
          <w:rFonts w:ascii="Avenir Next LT Pro" w:hAnsi="Avenir Next LT Pro"/>
          <w:sz w:val="22"/>
          <w:szCs w:val="22"/>
        </w:rPr>
        <w:t xml:space="preserve"> (</w:t>
      </w:r>
      <w:r w:rsidR="00890FD7">
        <w:rPr>
          <w:rFonts w:ascii="Avenir Next LT Pro" w:hAnsi="Avenir Next LT Pro"/>
          <w:sz w:val="22"/>
          <w:szCs w:val="22"/>
        </w:rPr>
        <w:t xml:space="preserve">the report is </w:t>
      </w:r>
      <w:r w:rsidR="00C8150C">
        <w:rPr>
          <w:rFonts w:ascii="Avenir Next LT Pro" w:hAnsi="Avenir Next LT Pro"/>
          <w:sz w:val="22"/>
          <w:szCs w:val="22"/>
        </w:rPr>
        <w:t>1</w:t>
      </w:r>
      <w:r w:rsidR="009F2E51">
        <w:rPr>
          <w:rFonts w:ascii="Avenir Next LT Pro" w:hAnsi="Avenir Next LT Pro"/>
          <w:sz w:val="22"/>
          <w:szCs w:val="22"/>
        </w:rPr>
        <w:t>,</w:t>
      </w:r>
      <w:r w:rsidR="00C8150C">
        <w:rPr>
          <w:rFonts w:ascii="Avenir Next LT Pro" w:hAnsi="Avenir Next LT Pro"/>
          <w:sz w:val="22"/>
          <w:szCs w:val="22"/>
        </w:rPr>
        <w:t>999 pages</w:t>
      </w:r>
      <w:r w:rsidR="00890FD7">
        <w:rPr>
          <w:rFonts w:ascii="Avenir Next LT Pro" w:hAnsi="Avenir Next LT Pro"/>
          <w:sz w:val="22"/>
          <w:szCs w:val="22"/>
        </w:rPr>
        <w:t xml:space="preserve"> long</w:t>
      </w:r>
      <w:r w:rsidR="00EC2116">
        <w:rPr>
          <w:rFonts w:ascii="Avenir Next LT Pro" w:hAnsi="Avenir Next LT Pro"/>
          <w:sz w:val="22"/>
          <w:szCs w:val="22"/>
        </w:rPr>
        <w:t xml:space="preserve"> with no executive summary</w:t>
      </w:r>
      <w:r w:rsidR="00C8150C">
        <w:rPr>
          <w:rFonts w:ascii="Avenir Next LT Pro" w:hAnsi="Avenir Next LT Pro"/>
          <w:sz w:val="22"/>
          <w:szCs w:val="22"/>
        </w:rPr>
        <w:t>)</w:t>
      </w:r>
      <w:r w:rsidR="00006A23">
        <w:rPr>
          <w:rFonts w:ascii="Avenir Next LT Pro" w:hAnsi="Avenir Next LT Pro"/>
          <w:sz w:val="22"/>
          <w:szCs w:val="22"/>
        </w:rPr>
        <w:t>;</w:t>
      </w:r>
      <w:r w:rsidR="00C8150C">
        <w:rPr>
          <w:rFonts w:ascii="Avenir Next LT Pro" w:hAnsi="Avenir Next LT Pro"/>
          <w:sz w:val="22"/>
          <w:szCs w:val="22"/>
        </w:rPr>
        <w:t xml:space="preserve"> </w:t>
      </w:r>
      <w:r w:rsidR="00FF4BE2">
        <w:rPr>
          <w:rFonts w:ascii="Avenir Next LT Pro" w:hAnsi="Avenir Next LT Pro"/>
          <w:sz w:val="22"/>
          <w:szCs w:val="22"/>
        </w:rPr>
        <w:t xml:space="preserve">and </w:t>
      </w:r>
      <w:r w:rsidR="00A27587">
        <w:rPr>
          <w:rFonts w:ascii="Avenir Next LT Pro" w:hAnsi="Avenir Next LT Pro"/>
          <w:sz w:val="22"/>
          <w:szCs w:val="22"/>
        </w:rPr>
        <w:t>its failure to provide</w:t>
      </w:r>
      <w:r w:rsidR="00D06531">
        <w:rPr>
          <w:rFonts w:ascii="Avenir Next LT Pro" w:hAnsi="Avenir Next LT Pro"/>
          <w:sz w:val="22"/>
          <w:szCs w:val="22"/>
        </w:rPr>
        <w:t xml:space="preserve"> </w:t>
      </w:r>
      <w:r w:rsidR="00C8150C">
        <w:rPr>
          <w:rFonts w:ascii="Avenir Next LT Pro" w:hAnsi="Avenir Next LT Pro"/>
          <w:sz w:val="22"/>
          <w:szCs w:val="22"/>
        </w:rPr>
        <w:t>recommendations</w:t>
      </w:r>
      <w:r w:rsidR="004C2768">
        <w:rPr>
          <w:rFonts w:ascii="Avenir Next LT Pro" w:hAnsi="Avenir Next LT Pro"/>
          <w:sz w:val="22"/>
          <w:szCs w:val="22"/>
        </w:rPr>
        <w:t xml:space="preserve"> or </w:t>
      </w:r>
      <w:r w:rsidR="00F431AE">
        <w:rPr>
          <w:rFonts w:ascii="Avenir Next LT Pro" w:hAnsi="Avenir Next LT Pro"/>
          <w:sz w:val="22"/>
          <w:szCs w:val="22"/>
        </w:rPr>
        <w:t>an</w:t>
      </w:r>
      <w:r w:rsidR="004C2768">
        <w:rPr>
          <w:rFonts w:ascii="Avenir Next LT Pro" w:hAnsi="Avenir Next LT Pro"/>
          <w:sz w:val="22"/>
          <w:szCs w:val="22"/>
        </w:rPr>
        <w:t xml:space="preserve"> action plan</w:t>
      </w:r>
      <w:r w:rsidR="007868C3">
        <w:rPr>
          <w:rFonts w:ascii="Avenir Next LT Pro" w:hAnsi="Avenir Next LT Pro"/>
          <w:sz w:val="22"/>
          <w:szCs w:val="22"/>
        </w:rPr>
        <w:t xml:space="preserve"> to prevent </w:t>
      </w:r>
      <w:r w:rsidR="00C026EE">
        <w:rPr>
          <w:rFonts w:ascii="Avenir Next LT Pro" w:hAnsi="Avenir Next LT Pro"/>
          <w:sz w:val="22"/>
          <w:szCs w:val="22"/>
        </w:rPr>
        <w:t>recurrence</w:t>
      </w:r>
      <w:r w:rsidR="00AD38CC">
        <w:rPr>
          <w:rFonts w:ascii="Avenir Next LT Pro" w:hAnsi="Avenir Next LT Pro"/>
          <w:sz w:val="22"/>
          <w:szCs w:val="22"/>
        </w:rPr>
        <w:t>.</w:t>
      </w:r>
      <w:r w:rsidR="00AD38CC">
        <w:rPr>
          <w:rStyle w:val="FootnoteReference"/>
          <w:rFonts w:ascii="Avenir Next LT Pro" w:hAnsi="Avenir Next LT Pro"/>
          <w:sz w:val="22"/>
          <w:szCs w:val="22"/>
        </w:rPr>
        <w:footnoteReference w:id="40"/>
      </w:r>
      <w:r w:rsidR="005E412A">
        <w:rPr>
          <w:rFonts w:ascii="Avenir Next LT Pro" w:hAnsi="Avenir Next LT Pro"/>
          <w:sz w:val="22"/>
          <w:szCs w:val="22"/>
        </w:rPr>
        <w:t xml:space="preserve"> </w:t>
      </w:r>
    </w:p>
    <w:p w14:paraId="2A294DDA" w14:textId="3806A6A7" w:rsidR="00E40BD7" w:rsidRPr="00464EB0" w:rsidRDefault="004C2404"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lang w:val="en-GB"/>
        </w:rPr>
        <w:lastRenderedPageBreak/>
        <w:t xml:space="preserve">The Case is illustrative of </w:t>
      </w:r>
      <w:r w:rsidR="00847CF1">
        <w:rPr>
          <w:rFonts w:ascii="Avenir Next LT Pro" w:hAnsi="Avenir Next LT Pro"/>
          <w:sz w:val="22"/>
          <w:szCs w:val="22"/>
          <w:lang w:val="en-GB"/>
        </w:rPr>
        <w:t xml:space="preserve">a </w:t>
      </w:r>
      <w:r w:rsidR="00044138">
        <w:rPr>
          <w:rFonts w:ascii="Avenir Next LT Pro" w:hAnsi="Avenir Next LT Pro"/>
          <w:sz w:val="22"/>
          <w:szCs w:val="22"/>
          <w:lang w:val="en-GB"/>
        </w:rPr>
        <w:t xml:space="preserve">broader </w:t>
      </w:r>
      <w:r w:rsidR="00847CF1">
        <w:rPr>
          <w:rFonts w:ascii="Avenir Next LT Pro" w:hAnsi="Avenir Next LT Pro"/>
          <w:sz w:val="22"/>
          <w:szCs w:val="22"/>
          <w:lang w:val="en-GB"/>
        </w:rPr>
        <w:t xml:space="preserve">failure to uphold </w:t>
      </w:r>
      <w:r w:rsidR="00C51B43">
        <w:rPr>
          <w:rFonts w:ascii="Avenir Next LT Pro" w:hAnsi="Avenir Next LT Pro"/>
          <w:sz w:val="22"/>
          <w:szCs w:val="22"/>
          <w:lang w:val="en-GB"/>
        </w:rPr>
        <w:t xml:space="preserve">the </w:t>
      </w:r>
      <w:r w:rsidR="0020237E">
        <w:rPr>
          <w:rFonts w:ascii="Avenir Next LT Pro" w:hAnsi="Avenir Next LT Pro"/>
          <w:sz w:val="22"/>
          <w:szCs w:val="22"/>
          <w:lang w:val="en-GB"/>
        </w:rPr>
        <w:t>rights</w:t>
      </w:r>
      <w:r w:rsidR="00847CF1">
        <w:rPr>
          <w:rFonts w:ascii="Avenir Next LT Pro" w:hAnsi="Avenir Next LT Pro"/>
          <w:sz w:val="22"/>
          <w:szCs w:val="22"/>
          <w:lang w:val="en-GB"/>
        </w:rPr>
        <w:t xml:space="preserve"> </w:t>
      </w:r>
      <w:r w:rsidR="00044138">
        <w:rPr>
          <w:rFonts w:ascii="Avenir Next LT Pro" w:hAnsi="Avenir Next LT Pro"/>
          <w:sz w:val="22"/>
          <w:szCs w:val="22"/>
          <w:lang w:val="en-GB"/>
        </w:rPr>
        <w:t>of pe</w:t>
      </w:r>
      <w:r w:rsidR="005D147C">
        <w:rPr>
          <w:rFonts w:ascii="Avenir Next LT Pro" w:hAnsi="Avenir Next LT Pro"/>
          <w:sz w:val="22"/>
          <w:szCs w:val="22"/>
          <w:lang w:val="en-GB"/>
        </w:rPr>
        <w:t>ople</w:t>
      </w:r>
      <w:r w:rsidR="00044138">
        <w:rPr>
          <w:rFonts w:ascii="Avenir Next LT Pro" w:hAnsi="Avenir Next LT Pro"/>
          <w:sz w:val="22"/>
          <w:szCs w:val="22"/>
          <w:lang w:val="en-GB"/>
        </w:rPr>
        <w:t xml:space="preserve"> with disabilities in Ireland.</w:t>
      </w:r>
      <w:r w:rsidR="008303B6" w:rsidDel="00970E0C">
        <w:rPr>
          <w:rStyle w:val="FootnoteReference"/>
          <w:rFonts w:ascii="Avenir Next LT Pro" w:hAnsi="Avenir Next LT Pro"/>
          <w:sz w:val="22"/>
          <w:szCs w:val="22"/>
          <w:lang w:val="en-GB"/>
        </w:rPr>
        <w:footnoteReference w:id="41"/>
      </w:r>
      <w:r w:rsidR="00150FBB" w:rsidDel="00970E0C">
        <w:rPr>
          <w:rFonts w:ascii="Avenir Next LT Pro" w:hAnsi="Avenir Next LT Pro"/>
          <w:sz w:val="22"/>
          <w:szCs w:val="22"/>
          <w:lang w:val="en-GB"/>
        </w:rPr>
        <w:t xml:space="preserve"> </w:t>
      </w:r>
      <w:r w:rsidR="008E39A1">
        <w:rPr>
          <w:rFonts w:ascii="Avenir Next LT Pro" w:hAnsi="Avenir Next LT Pro"/>
          <w:sz w:val="22"/>
          <w:szCs w:val="22"/>
          <w:lang w:val="en-GB"/>
        </w:rPr>
        <w:t xml:space="preserve">Notably, </w:t>
      </w:r>
      <w:r w:rsidR="00150FBB">
        <w:rPr>
          <w:rFonts w:ascii="Avenir Next LT Pro" w:hAnsi="Avenir Next LT Pro"/>
          <w:sz w:val="22"/>
          <w:szCs w:val="22"/>
          <w:lang w:val="en-GB"/>
        </w:rPr>
        <w:t xml:space="preserve">Ireland did not ratify the Optional Protocol to the </w:t>
      </w:r>
      <w:r w:rsidR="007756BC">
        <w:rPr>
          <w:rFonts w:ascii="Avenir Next LT Pro" w:hAnsi="Avenir Next LT Pro"/>
          <w:sz w:val="22"/>
          <w:szCs w:val="22"/>
          <w:lang w:val="en-GB"/>
        </w:rPr>
        <w:t>U</w:t>
      </w:r>
      <w:r w:rsidR="005202D2">
        <w:rPr>
          <w:rFonts w:ascii="Avenir Next LT Pro" w:hAnsi="Avenir Next LT Pro"/>
          <w:sz w:val="22"/>
          <w:szCs w:val="22"/>
          <w:lang w:val="en-GB"/>
        </w:rPr>
        <w:t xml:space="preserve">nited </w:t>
      </w:r>
      <w:r w:rsidR="007756BC">
        <w:rPr>
          <w:rFonts w:ascii="Avenir Next LT Pro" w:hAnsi="Avenir Next LT Pro"/>
          <w:sz w:val="22"/>
          <w:szCs w:val="22"/>
          <w:lang w:val="en-GB"/>
        </w:rPr>
        <w:t>N</w:t>
      </w:r>
      <w:r w:rsidR="005202D2">
        <w:rPr>
          <w:rFonts w:ascii="Avenir Next LT Pro" w:hAnsi="Avenir Next LT Pro"/>
          <w:sz w:val="22"/>
          <w:szCs w:val="22"/>
          <w:lang w:val="en-GB"/>
        </w:rPr>
        <w:t>ations</w:t>
      </w:r>
      <w:r w:rsidR="007756BC">
        <w:rPr>
          <w:rFonts w:ascii="Avenir Next LT Pro" w:hAnsi="Avenir Next LT Pro"/>
          <w:sz w:val="22"/>
          <w:szCs w:val="22"/>
          <w:lang w:val="en-GB"/>
        </w:rPr>
        <w:t xml:space="preserve"> Convention on the Rights of Persons with Disabilities (</w:t>
      </w:r>
      <w:r w:rsidR="00150FBB">
        <w:rPr>
          <w:rFonts w:ascii="Avenir Next LT Pro" w:hAnsi="Avenir Next LT Pro"/>
          <w:sz w:val="22"/>
          <w:szCs w:val="22"/>
          <w:lang w:val="en-GB"/>
        </w:rPr>
        <w:t>UNCRPD</w:t>
      </w:r>
      <w:r w:rsidR="007756BC">
        <w:rPr>
          <w:rFonts w:ascii="Avenir Next LT Pro" w:hAnsi="Avenir Next LT Pro"/>
          <w:sz w:val="22"/>
          <w:szCs w:val="22"/>
          <w:lang w:val="en-GB"/>
        </w:rPr>
        <w:t>)</w:t>
      </w:r>
      <w:r w:rsidR="00150FBB">
        <w:rPr>
          <w:rFonts w:ascii="Avenir Next LT Pro" w:hAnsi="Avenir Next LT Pro"/>
          <w:sz w:val="22"/>
          <w:szCs w:val="22"/>
          <w:lang w:val="en-GB"/>
        </w:rPr>
        <w:t xml:space="preserve"> until 2024. The</w:t>
      </w:r>
      <w:r w:rsidR="00E40BD7">
        <w:rPr>
          <w:rFonts w:ascii="Avenir Next LT Pro" w:hAnsi="Avenir Next LT Pro"/>
          <w:sz w:val="22"/>
          <w:szCs w:val="22"/>
          <w:lang w:val="en-GB"/>
        </w:rPr>
        <w:t xml:space="preserve"> </w:t>
      </w:r>
      <w:r w:rsidR="00900F32">
        <w:rPr>
          <w:rFonts w:ascii="Avenir Next LT Pro" w:hAnsi="Avenir Next LT Pro"/>
          <w:sz w:val="22"/>
          <w:szCs w:val="22"/>
          <w:lang w:val="en-GB"/>
        </w:rPr>
        <w:t xml:space="preserve">National Disability Inclusion Strategy </w:t>
      </w:r>
      <w:r w:rsidR="00020899">
        <w:rPr>
          <w:rFonts w:ascii="Avenir Next LT Pro" w:hAnsi="Avenir Next LT Pro"/>
          <w:sz w:val="22"/>
          <w:szCs w:val="22"/>
          <w:lang w:val="en-GB"/>
        </w:rPr>
        <w:t xml:space="preserve">ended in </w:t>
      </w:r>
      <w:proofErr w:type="gramStart"/>
      <w:r w:rsidR="00020899">
        <w:rPr>
          <w:rFonts w:ascii="Avenir Next LT Pro" w:hAnsi="Avenir Next LT Pro"/>
          <w:sz w:val="22"/>
          <w:szCs w:val="22"/>
          <w:lang w:val="en-GB"/>
        </w:rPr>
        <w:t>2022</w:t>
      </w:r>
      <w:proofErr w:type="gramEnd"/>
      <w:r w:rsidR="0084768C">
        <w:rPr>
          <w:rFonts w:ascii="Avenir Next LT Pro" w:hAnsi="Avenir Next LT Pro"/>
          <w:sz w:val="22"/>
          <w:szCs w:val="22"/>
          <w:lang w:val="en-GB"/>
        </w:rPr>
        <w:t xml:space="preserve"> and </w:t>
      </w:r>
      <w:r w:rsidR="00BA31F0">
        <w:rPr>
          <w:rFonts w:ascii="Avenir Next LT Pro" w:hAnsi="Avenir Next LT Pro"/>
          <w:sz w:val="22"/>
          <w:szCs w:val="22"/>
          <w:lang w:val="en-GB"/>
        </w:rPr>
        <w:t xml:space="preserve">a new one has yet to be published. </w:t>
      </w:r>
      <w:r w:rsidR="00CB21F2">
        <w:rPr>
          <w:rFonts w:ascii="Avenir Next LT Pro" w:hAnsi="Avenir Next LT Pro"/>
          <w:sz w:val="22"/>
          <w:szCs w:val="22"/>
          <w:lang w:val="en-GB"/>
        </w:rPr>
        <w:t>The Natio</w:t>
      </w:r>
      <w:r w:rsidR="00ED4937">
        <w:rPr>
          <w:rFonts w:ascii="Avenir Next LT Pro" w:hAnsi="Avenir Next LT Pro"/>
          <w:sz w:val="22"/>
          <w:szCs w:val="22"/>
          <w:lang w:val="en-GB"/>
        </w:rPr>
        <w:t>n</w:t>
      </w:r>
      <w:r w:rsidR="00CB21F2">
        <w:rPr>
          <w:rFonts w:ascii="Avenir Next LT Pro" w:hAnsi="Avenir Next LT Pro"/>
          <w:sz w:val="22"/>
          <w:szCs w:val="22"/>
          <w:lang w:val="en-GB"/>
        </w:rPr>
        <w:t>al Advocacy Service for People with Disabilities is</w:t>
      </w:r>
      <w:r w:rsidR="009E53C3">
        <w:rPr>
          <w:rFonts w:ascii="Avenir Next LT Pro" w:hAnsi="Avenir Next LT Pro"/>
          <w:sz w:val="22"/>
          <w:szCs w:val="22"/>
          <w:lang w:val="en-GB"/>
        </w:rPr>
        <w:t xml:space="preserve"> chronically underfunded</w:t>
      </w:r>
      <w:r w:rsidR="00BD024A">
        <w:rPr>
          <w:rFonts w:ascii="Avenir Next LT Pro" w:hAnsi="Avenir Next LT Pro"/>
          <w:sz w:val="22"/>
          <w:szCs w:val="22"/>
          <w:lang w:val="en-GB"/>
        </w:rPr>
        <w:t>,</w:t>
      </w:r>
      <w:r w:rsidR="00C478C7">
        <w:rPr>
          <w:rFonts w:ascii="Avenir Next LT Pro" w:hAnsi="Avenir Next LT Pro"/>
          <w:sz w:val="22"/>
          <w:szCs w:val="22"/>
          <w:lang w:val="en-GB"/>
        </w:rPr>
        <w:t xml:space="preserve"> </w:t>
      </w:r>
      <w:r w:rsidR="00BF1BA7">
        <w:rPr>
          <w:rFonts w:ascii="Avenir Next LT Pro" w:hAnsi="Avenir Next LT Pro"/>
          <w:sz w:val="22"/>
          <w:szCs w:val="22"/>
          <w:lang w:val="en-GB"/>
        </w:rPr>
        <w:t xml:space="preserve">which infringes upon its </w:t>
      </w:r>
      <w:r w:rsidR="00DF710B">
        <w:rPr>
          <w:rFonts w:ascii="Avenir Next LT Pro" w:hAnsi="Avenir Next LT Pro"/>
          <w:sz w:val="22"/>
          <w:szCs w:val="22"/>
          <w:lang w:val="en-GB"/>
        </w:rPr>
        <w:t xml:space="preserve">ability to ensure </w:t>
      </w:r>
      <w:r w:rsidR="003F0183">
        <w:rPr>
          <w:rFonts w:ascii="Avenir Next LT Pro" w:hAnsi="Avenir Next LT Pro"/>
          <w:sz w:val="22"/>
          <w:szCs w:val="22"/>
          <w:lang w:val="en-GB"/>
        </w:rPr>
        <w:t>pe</w:t>
      </w:r>
      <w:r w:rsidR="00C82831">
        <w:rPr>
          <w:rFonts w:ascii="Avenir Next LT Pro" w:hAnsi="Avenir Next LT Pro"/>
          <w:sz w:val="22"/>
          <w:szCs w:val="22"/>
          <w:lang w:val="en-GB"/>
        </w:rPr>
        <w:t>ople</w:t>
      </w:r>
      <w:r w:rsidR="003F0183">
        <w:rPr>
          <w:rFonts w:ascii="Avenir Next LT Pro" w:hAnsi="Avenir Next LT Pro"/>
          <w:sz w:val="22"/>
          <w:szCs w:val="22"/>
          <w:lang w:val="en-GB"/>
        </w:rPr>
        <w:t xml:space="preserve"> with disabilities have supports to exercise their rights</w:t>
      </w:r>
      <w:r w:rsidR="007A2F8D">
        <w:rPr>
          <w:rFonts w:ascii="Avenir Next LT Pro" w:hAnsi="Avenir Next LT Pro"/>
          <w:sz w:val="22"/>
          <w:szCs w:val="22"/>
          <w:lang w:val="en-GB"/>
        </w:rPr>
        <w:t>, including in residential settings</w:t>
      </w:r>
      <w:r w:rsidR="009E53C3">
        <w:rPr>
          <w:rFonts w:ascii="Avenir Next LT Pro" w:hAnsi="Avenir Next LT Pro"/>
          <w:sz w:val="22"/>
          <w:szCs w:val="22"/>
          <w:lang w:val="en-GB"/>
        </w:rPr>
        <w:t>.</w:t>
      </w:r>
      <w:r w:rsidR="007A2F8D">
        <w:rPr>
          <w:rStyle w:val="FootnoteReference"/>
          <w:rFonts w:ascii="Avenir Next LT Pro" w:hAnsi="Avenir Next LT Pro"/>
          <w:sz w:val="22"/>
          <w:szCs w:val="22"/>
          <w:lang w:val="en-GB"/>
        </w:rPr>
        <w:footnoteReference w:id="42"/>
      </w:r>
    </w:p>
    <w:p w14:paraId="3034A2B7" w14:textId="381AB6C9" w:rsidR="00E3184A" w:rsidRPr="00CE321F" w:rsidRDefault="004C2404"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lang w:val="en-GB"/>
        </w:rPr>
        <w:t>ICCL</w:t>
      </w:r>
      <w:r w:rsidR="005B7B49" w:rsidRPr="005B7B49">
        <w:rPr>
          <w:rFonts w:ascii="Avenir Next LT Pro" w:hAnsi="Avenir Next LT Pro"/>
          <w:sz w:val="22"/>
          <w:szCs w:val="22"/>
          <w:lang w:val="en-GB"/>
        </w:rPr>
        <w:t xml:space="preserve"> echo</w:t>
      </w:r>
      <w:r>
        <w:rPr>
          <w:rFonts w:ascii="Avenir Next LT Pro" w:hAnsi="Avenir Next LT Pro"/>
          <w:sz w:val="22"/>
          <w:szCs w:val="22"/>
          <w:lang w:val="en-GB"/>
        </w:rPr>
        <w:t>es</w:t>
      </w:r>
      <w:r w:rsidR="005B7B49" w:rsidRPr="005B7B49">
        <w:rPr>
          <w:rFonts w:ascii="Avenir Next LT Pro" w:hAnsi="Avenir Next LT Pro"/>
          <w:sz w:val="22"/>
          <w:szCs w:val="22"/>
          <w:lang w:val="en-GB"/>
        </w:rPr>
        <w:t xml:space="preserve"> </w:t>
      </w:r>
      <w:r w:rsidR="005B7B49">
        <w:rPr>
          <w:rFonts w:ascii="Avenir Next LT Pro" w:hAnsi="Avenir Next LT Pro"/>
          <w:sz w:val="22"/>
          <w:szCs w:val="22"/>
          <w:lang w:val="en-GB"/>
        </w:rPr>
        <w:t>Inclusion Ireland’</w:t>
      </w:r>
      <w:r w:rsidR="005B7B49" w:rsidRPr="005B7B49">
        <w:rPr>
          <w:rFonts w:ascii="Avenir Next LT Pro" w:hAnsi="Avenir Next LT Pro"/>
          <w:sz w:val="22"/>
          <w:szCs w:val="22"/>
          <w:lang w:val="en-GB"/>
        </w:rPr>
        <w:t>s calls for a human</w:t>
      </w:r>
      <w:r w:rsidR="009718DA">
        <w:rPr>
          <w:rFonts w:ascii="Avenir Next LT Pro" w:hAnsi="Avenir Next LT Pro"/>
          <w:sz w:val="22"/>
          <w:szCs w:val="22"/>
          <w:lang w:val="en-GB"/>
        </w:rPr>
        <w:t xml:space="preserve"> </w:t>
      </w:r>
      <w:r w:rsidR="005B7B49" w:rsidRPr="005B7B49">
        <w:rPr>
          <w:rFonts w:ascii="Avenir Next LT Pro" w:hAnsi="Avenir Next LT Pro"/>
          <w:sz w:val="22"/>
          <w:szCs w:val="22"/>
          <w:lang w:val="en-GB"/>
        </w:rPr>
        <w:t>rights</w:t>
      </w:r>
      <w:r w:rsidR="009718DA">
        <w:rPr>
          <w:rFonts w:ascii="Avenir Next LT Pro" w:hAnsi="Avenir Next LT Pro"/>
          <w:sz w:val="22"/>
          <w:szCs w:val="22"/>
          <w:lang w:val="en-GB"/>
        </w:rPr>
        <w:t>-</w:t>
      </w:r>
      <w:r w:rsidR="005B7B49" w:rsidRPr="005B7B49">
        <w:rPr>
          <w:rFonts w:ascii="Avenir Next LT Pro" w:hAnsi="Avenir Next LT Pro"/>
          <w:sz w:val="22"/>
          <w:szCs w:val="22"/>
          <w:lang w:val="en-GB"/>
        </w:rPr>
        <w:t>based approach</w:t>
      </w:r>
      <w:r w:rsidR="00F66BD2">
        <w:rPr>
          <w:rFonts w:ascii="Avenir Next LT Pro" w:hAnsi="Avenir Next LT Pro"/>
          <w:sz w:val="22"/>
          <w:szCs w:val="22"/>
          <w:lang w:val="en-GB"/>
        </w:rPr>
        <w:t xml:space="preserve"> </w:t>
      </w:r>
      <w:r w:rsidR="005B7B49" w:rsidRPr="005B7B49">
        <w:rPr>
          <w:rFonts w:ascii="Avenir Next LT Pro" w:hAnsi="Avenir Next LT Pro"/>
          <w:sz w:val="22"/>
          <w:szCs w:val="22"/>
          <w:lang w:val="en-GB"/>
        </w:rPr>
        <w:t>to supports</w:t>
      </w:r>
      <w:r w:rsidR="003D764E">
        <w:rPr>
          <w:rFonts w:ascii="Avenir Next LT Pro" w:hAnsi="Avenir Next LT Pro"/>
          <w:sz w:val="22"/>
          <w:szCs w:val="22"/>
          <w:lang w:val="en-GB"/>
        </w:rPr>
        <w:t xml:space="preserve"> </w:t>
      </w:r>
      <w:r>
        <w:rPr>
          <w:rFonts w:ascii="Avenir Next LT Pro" w:hAnsi="Avenir Next LT Pro"/>
          <w:sz w:val="22"/>
          <w:szCs w:val="22"/>
          <w:lang w:val="en-GB"/>
        </w:rPr>
        <w:t xml:space="preserve">for women and girls with </w:t>
      </w:r>
      <w:r w:rsidR="00143FC6">
        <w:rPr>
          <w:rFonts w:ascii="Avenir Next LT Pro" w:hAnsi="Avenir Next LT Pro"/>
          <w:sz w:val="22"/>
          <w:szCs w:val="22"/>
          <w:lang w:val="en-GB"/>
        </w:rPr>
        <w:t>disabilities</w:t>
      </w:r>
      <w:r w:rsidR="00996E81">
        <w:rPr>
          <w:rFonts w:ascii="Avenir Next LT Pro" w:hAnsi="Avenir Next LT Pro"/>
          <w:sz w:val="22"/>
          <w:szCs w:val="22"/>
          <w:lang w:val="en-GB"/>
        </w:rPr>
        <w:t>,</w:t>
      </w:r>
      <w:r w:rsidR="002E6F08">
        <w:rPr>
          <w:rFonts w:ascii="Avenir Next LT Pro" w:hAnsi="Avenir Next LT Pro"/>
          <w:sz w:val="22"/>
          <w:szCs w:val="22"/>
          <w:lang w:val="en-GB"/>
        </w:rPr>
        <w:t xml:space="preserve"> </w:t>
      </w:r>
      <w:r w:rsidR="003A0C89">
        <w:rPr>
          <w:rFonts w:ascii="Avenir Next LT Pro" w:hAnsi="Avenir Next LT Pro"/>
          <w:sz w:val="22"/>
          <w:szCs w:val="22"/>
          <w:lang w:val="en-GB"/>
        </w:rPr>
        <w:t>in line with the State</w:t>
      </w:r>
      <w:r w:rsidR="00DB324D">
        <w:rPr>
          <w:rFonts w:ascii="Avenir Next LT Pro" w:hAnsi="Avenir Next LT Pro"/>
          <w:sz w:val="22"/>
          <w:szCs w:val="22"/>
          <w:lang w:val="en-GB"/>
        </w:rPr>
        <w:t>’</w:t>
      </w:r>
      <w:r w:rsidR="003A0C89">
        <w:rPr>
          <w:rFonts w:ascii="Avenir Next LT Pro" w:hAnsi="Avenir Next LT Pro"/>
          <w:sz w:val="22"/>
          <w:szCs w:val="22"/>
          <w:lang w:val="en-GB"/>
        </w:rPr>
        <w:t>s obligations</w:t>
      </w:r>
      <w:r w:rsidR="00DB324D">
        <w:rPr>
          <w:rFonts w:ascii="Avenir Next LT Pro" w:hAnsi="Avenir Next LT Pro"/>
          <w:sz w:val="22"/>
          <w:szCs w:val="22"/>
          <w:lang w:val="en-GB"/>
        </w:rPr>
        <w:t xml:space="preserve"> under the </w:t>
      </w:r>
      <w:r w:rsidR="00996E81">
        <w:rPr>
          <w:rFonts w:ascii="Avenir Next LT Pro" w:hAnsi="Avenir Next LT Pro"/>
          <w:sz w:val="22"/>
          <w:szCs w:val="22"/>
          <w:lang w:val="en-GB"/>
        </w:rPr>
        <w:t xml:space="preserve">UNCRPD. </w:t>
      </w:r>
      <w:r w:rsidR="00CE321F" w:rsidRPr="00CE321F">
        <w:rPr>
          <w:rFonts w:ascii="Avenir Next LT Pro" w:hAnsi="Avenir Next LT Pro"/>
          <w:sz w:val="22"/>
          <w:szCs w:val="22"/>
        </w:rPr>
        <w:t xml:space="preserve">We </w:t>
      </w:r>
      <w:r w:rsidR="00E3184A" w:rsidRPr="00CE321F">
        <w:rPr>
          <w:rFonts w:ascii="Avenir Next LT Pro" w:hAnsi="Avenir Next LT Pro"/>
          <w:sz w:val="22"/>
          <w:szCs w:val="22"/>
        </w:rPr>
        <w:t xml:space="preserve">note that </w:t>
      </w:r>
      <w:r w:rsidR="00681386" w:rsidRPr="00CE321F">
        <w:rPr>
          <w:rFonts w:ascii="Avenir Next LT Pro" w:hAnsi="Avenir Next LT Pro"/>
          <w:sz w:val="22"/>
          <w:szCs w:val="22"/>
        </w:rPr>
        <w:t xml:space="preserve">despite </w:t>
      </w:r>
      <w:r w:rsidR="0035692A" w:rsidRPr="00CE321F">
        <w:rPr>
          <w:rFonts w:ascii="Avenir Next LT Pro" w:hAnsi="Avenir Next LT Pro"/>
          <w:sz w:val="22"/>
          <w:szCs w:val="22"/>
        </w:rPr>
        <w:t xml:space="preserve">a </w:t>
      </w:r>
      <w:r w:rsidR="00573758" w:rsidRPr="00CE321F">
        <w:rPr>
          <w:rFonts w:ascii="Avenir Next LT Pro" w:hAnsi="Avenir Next LT Pro"/>
          <w:sz w:val="22"/>
          <w:szCs w:val="22"/>
        </w:rPr>
        <w:t xml:space="preserve">HSE </w:t>
      </w:r>
      <w:r w:rsidR="0035692A" w:rsidRPr="00CE321F">
        <w:rPr>
          <w:rFonts w:ascii="Avenir Next LT Pro" w:hAnsi="Avenir Next LT Pro"/>
          <w:sz w:val="22"/>
          <w:szCs w:val="22"/>
        </w:rPr>
        <w:t xml:space="preserve">report </w:t>
      </w:r>
      <w:r w:rsidR="000E5938" w:rsidRPr="00CE321F">
        <w:rPr>
          <w:rFonts w:ascii="Avenir Next LT Pro" w:hAnsi="Avenir Next LT Pro"/>
          <w:sz w:val="22"/>
          <w:szCs w:val="22"/>
        </w:rPr>
        <w:t xml:space="preserve">recommending </w:t>
      </w:r>
      <w:r w:rsidR="00125A1B" w:rsidRPr="00CE321F">
        <w:rPr>
          <w:rFonts w:ascii="Avenir Next LT Pro" w:hAnsi="Avenir Next LT Pro"/>
          <w:sz w:val="22"/>
          <w:szCs w:val="22"/>
        </w:rPr>
        <w:t>ending</w:t>
      </w:r>
      <w:r w:rsidR="00A07A7E" w:rsidRPr="00CE321F">
        <w:rPr>
          <w:rFonts w:ascii="Avenir Next LT Pro" w:hAnsi="Avenir Next LT Pro"/>
          <w:sz w:val="22"/>
          <w:szCs w:val="22"/>
        </w:rPr>
        <w:t xml:space="preserve"> institutional living </w:t>
      </w:r>
      <w:r w:rsidR="00A64700" w:rsidRPr="00CE321F">
        <w:rPr>
          <w:rFonts w:ascii="Avenir Next LT Pro" w:hAnsi="Avenir Next LT Pro"/>
          <w:sz w:val="22"/>
          <w:szCs w:val="22"/>
        </w:rPr>
        <w:t>by 2018</w:t>
      </w:r>
      <w:r w:rsidR="002F25C0" w:rsidRPr="00CE321F">
        <w:rPr>
          <w:rFonts w:ascii="Avenir Next LT Pro" w:hAnsi="Avenir Next LT Pro"/>
          <w:sz w:val="22"/>
          <w:szCs w:val="22"/>
        </w:rPr>
        <w:t xml:space="preserve"> and </w:t>
      </w:r>
      <w:r w:rsidR="00D41CF8">
        <w:rPr>
          <w:rFonts w:ascii="Avenir Next LT Pro" w:hAnsi="Avenir Next LT Pro"/>
          <w:sz w:val="22"/>
          <w:szCs w:val="22"/>
        </w:rPr>
        <w:t xml:space="preserve">Article 19 of the UNCRPD on </w:t>
      </w:r>
      <w:r w:rsidR="00150680" w:rsidRPr="00CE321F">
        <w:rPr>
          <w:rFonts w:ascii="Avenir Next LT Pro" w:hAnsi="Avenir Next LT Pro"/>
          <w:sz w:val="22"/>
          <w:szCs w:val="22"/>
        </w:rPr>
        <w:t xml:space="preserve">the right to choose </w:t>
      </w:r>
      <w:r w:rsidR="00906915">
        <w:rPr>
          <w:rFonts w:ascii="Avenir Next LT Pro" w:hAnsi="Avenir Next LT Pro"/>
          <w:sz w:val="22"/>
          <w:szCs w:val="22"/>
        </w:rPr>
        <w:t xml:space="preserve">a </w:t>
      </w:r>
      <w:r w:rsidR="00150680" w:rsidRPr="00CE321F">
        <w:rPr>
          <w:rFonts w:ascii="Avenir Next LT Pro" w:hAnsi="Avenir Next LT Pro"/>
          <w:sz w:val="22"/>
          <w:szCs w:val="22"/>
        </w:rPr>
        <w:t>place of residence</w:t>
      </w:r>
      <w:r w:rsidR="00A64700" w:rsidRPr="00CE321F">
        <w:rPr>
          <w:rFonts w:ascii="Avenir Next LT Pro" w:hAnsi="Avenir Next LT Pro"/>
          <w:sz w:val="22"/>
          <w:szCs w:val="22"/>
        </w:rPr>
        <w:t>, there are over 1</w:t>
      </w:r>
      <w:r w:rsidR="00D41CF8">
        <w:rPr>
          <w:rFonts w:ascii="Avenir Next LT Pro" w:hAnsi="Avenir Next LT Pro"/>
          <w:sz w:val="22"/>
          <w:szCs w:val="22"/>
        </w:rPr>
        <w:t>,</w:t>
      </w:r>
      <w:r w:rsidR="00A64700" w:rsidRPr="00CE321F">
        <w:rPr>
          <w:rFonts w:ascii="Avenir Next LT Pro" w:hAnsi="Avenir Next LT Pro"/>
          <w:sz w:val="22"/>
          <w:szCs w:val="22"/>
        </w:rPr>
        <w:t>000</w:t>
      </w:r>
      <w:r w:rsidR="00C87015" w:rsidRPr="00CE321F">
        <w:rPr>
          <w:rFonts w:ascii="Avenir Next LT Pro" w:hAnsi="Avenir Next LT Pro"/>
          <w:sz w:val="22"/>
          <w:szCs w:val="22"/>
        </w:rPr>
        <w:t xml:space="preserve"> women still living in </w:t>
      </w:r>
      <w:r w:rsidR="00113BEB" w:rsidRPr="00CE321F">
        <w:rPr>
          <w:rFonts w:ascii="Avenir Next LT Pro" w:hAnsi="Avenir Next LT Pro"/>
          <w:sz w:val="22"/>
          <w:szCs w:val="22"/>
        </w:rPr>
        <w:t>“congregated settings”</w:t>
      </w:r>
      <w:r w:rsidR="00D41CF8">
        <w:rPr>
          <w:rFonts w:ascii="Avenir Next LT Pro" w:hAnsi="Avenir Next LT Pro"/>
          <w:sz w:val="22"/>
          <w:szCs w:val="22"/>
        </w:rPr>
        <w:t xml:space="preserve"> in Ireland</w:t>
      </w:r>
      <w:r w:rsidR="00C87015" w:rsidRPr="00CE321F">
        <w:rPr>
          <w:rFonts w:ascii="Avenir Next LT Pro" w:hAnsi="Avenir Next LT Pro"/>
          <w:sz w:val="22"/>
          <w:szCs w:val="22"/>
        </w:rPr>
        <w:t>.</w:t>
      </w:r>
      <w:r w:rsidR="00125A1B" w:rsidRPr="00CE321F">
        <w:rPr>
          <w:rStyle w:val="FootnoteReference"/>
          <w:rFonts w:ascii="Avenir Next LT Pro" w:hAnsi="Avenir Next LT Pro"/>
          <w:sz w:val="22"/>
          <w:szCs w:val="22"/>
          <w:lang w:val="en-GB"/>
        </w:rPr>
        <w:t xml:space="preserve"> </w:t>
      </w:r>
      <w:r w:rsidR="00125A1B">
        <w:rPr>
          <w:rStyle w:val="FootnoteReference"/>
          <w:rFonts w:ascii="Avenir Next LT Pro" w:hAnsi="Avenir Next LT Pro"/>
          <w:sz w:val="22"/>
          <w:szCs w:val="22"/>
          <w:lang w:val="en-GB"/>
        </w:rPr>
        <w:footnoteReference w:id="43"/>
      </w:r>
    </w:p>
    <w:p w14:paraId="321507A6" w14:textId="5925D6E0" w:rsidR="00C96EC3" w:rsidRPr="009264B8" w:rsidRDefault="00C96EC3" w:rsidP="004605BC">
      <w:pPr>
        <w:pStyle w:val="ListParagraph"/>
        <w:numPr>
          <w:ilvl w:val="0"/>
          <w:numId w:val="1"/>
        </w:numPr>
        <w:spacing w:line="22" w:lineRule="atLeast"/>
        <w:contextualSpacing w:val="0"/>
        <w:jc w:val="both"/>
        <w:rPr>
          <w:rFonts w:ascii="Avenir Next LT Pro" w:hAnsi="Avenir Next LT Pro"/>
          <w:b/>
          <w:sz w:val="22"/>
          <w:szCs w:val="22"/>
        </w:rPr>
      </w:pPr>
      <w:r w:rsidRPr="00464EB0">
        <w:rPr>
          <w:rFonts w:ascii="Avenir Next LT Pro" w:hAnsi="Avenir Next LT Pro"/>
          <w:b/>
          <w:sz w:val="22"/>
          <w:szCs w:val="22"/>
          <w:lang w:val="en-GB"/>
        </w:rPr>
        <w:t>The State should</w:t>
      </w:r>
      <w:r w:rsidRPr="009264B8">
        <w:rPr>
          <w:rFonts w:ascii="Avenir Next LT Pro" w:hAnsi="Avenir Next LT Pro"/>
          <w:b/>
          <w:sz w:val="22"/>
          <w:szCs w:val="22"/>
          <w:lang w:val="en-GB"/>
        </w:rPr>
        <w:t>:</w:t>
      </w:r>
    </w:p>
    <w:p w14:paraId="5013A245" w14:textId="3B27C975" w:rsidR="007B0B4C" w:rsidRPr="00EB1678" w:rsidRDefault="007B0B4C" w:rsidP="004605BC">
      <w:pPr>
        <w:pStyle w:val="ListParagraph"/>
        <w:numPr>
          <w:ilvl w:val="0"/>
          <w:numId w:val="17"/>
        </w:numPr>
        <w:spacing w:line="22" w:lineRule="atLeast"/>
        <w:contextualSpacing w:val="0"/>
        <w:jc w:val="both"/>
        <w:rPr>
          <w:rFonts w:ascii="Avenir Next LT Pro" w:hAnsi="Avenir Next LT Pro"/>
          <w:b/>
          <w:sz w:val="22"/>
          <w:szCs w:val="22"/>
        </w:rPr>
      </w:pPr>
      <w:r>
        <w:rPr>
          <w:rFonts w:ascii="Avenir Next LT Pro" w:hAnsi="Avenir Next LT Pro"/>
          <w:sz w:val="22"/>
          <w:szCs w:val="22"/>
          <w:lang w:val="en-GB"/>
        </w:rPr>
        <w:t xml:space="preserve">Meaningfully shift towards human rights-based supports, law, policies and practices for </w:t>
      </w:r>
      <w:r w:rsidR="00AA50E1">
        <w:rPr>
          <w:rFonts w:ascii="Avenir Next LT Pro" w:hAnsi="Avenir Next LT Pro"/>
          <w:sz w:val="22"/>
          <w:szCs w:val="22"/>
          <w:lang w:val="en-GB"/>
        </w:rPr>
        <w:t xml:space="preserve">people </w:t>
      </w:r>
      <w:r>
        <w:rPr>
          <w:rFonts w:ascii="Avenir Next LT Pro" w:hAnsi="Avenir Next LT Pro"/>
          <w:sz w:val="22"/>
          <w:szCs w:val="22"/>
          <w:lang w:val="en-GB"/>
        </w:rPr>
        <w:t xml:space="preserve">with disabilities, </w:t>
      </w:r>
      <w:r w:rsidR="00AA50E1">
        <w:rPr>
          <w:rFonts w:ascii="Avenir Next LT Pro" w:hAnsi="Avenir Next LT Pro"/>
          <w:sz w:val="22"/>
          <w:szCs w:val="22"/>
          <w:lang w:val="en-GB"/>
        </w:rPr>
        <w:t xml:space="preserve">including women and girls, </w:t>
      </w:r>
      <w:r>
        <w:rPr>
          <w:rFonts w:ascii="Avenir Next LT Pro" w:hAnsi="Avenir Next LT Pro"/>
          <w:sz w:val="22"/>
          <w:szCs w:val="22"/>
          <w:lang w:val="en-GB"/>
        </w:rPr>
        <w:t xml:space="preserve">in line with the State’s human rights obligations under the UNCRPD. </w:t>
      </w:r>
      <w:r w:rsidDel="009C6DA5">
        <w:rPr>
          <w:rFonts w:ascii="Avenir Next LT Pro" w:hAnsi="Avenir Next LT Pro"/>
          <w:sz w:val="22"/>
          <w:szCs w:val="22"/>
          <w:lang w:val="en-GB"/>
        </w:rPr>
        <w:t xml:space="preserve"> </w:t>
      </w:r>
    </w:p>
    <w:p w14:paraId="07BF4FC9" w14:textId="5123B62C" w:rsidR="0082695F" w:rsidRPr="0082695F" w:rsidRDefault="00A3112B" w:rsidP="004605BC">
      <w:pPr>
        <w:pStyle w:val="ListParagraph"/>
        <w:numPr>
          <w:ilvl w:val="0"/>
          <w:numId w:val="17"/>
        </w:numPr>
        <w:spacing w:line="22" w:lineRule="atLeast"/>
        <w:contextualSpacing w:val="0"/>
        <w:jc w:val="both"/>
        <w:rPr>
          <w:rFonts w:ascii="Avenir Next LT Pro" w:hAnsi="Avenir Next LT Pro"/>
          <w:b/>
          <w:bCs/>
          <w:sz w:val="22"/>
          <w:szCs w:val="22"/>
        </w:rPr>
      </w:pPr>
      <w:r>
        <w:rPr>
          <w:rFonts w:ascii="Avenir Next LT Pro" w:hAnsi="Avenir Next LT Pro"/>
          <w:sz w:val="22"/>
          <w:szCs w:val="22"/>
        </w:rPr>
        <w:t xml:space="preserve">Expedite the publication of the </w:t>
      </w:r>
      <w:r w:rsidR="0082695F">
        <w:rPr>
          <w:rFonts w:ascii="Avenir Next LT Pro" w:hAnsi="Avenir Next LT Pro"/>
          <w:sz w:val="22"/>
          <w:szCs w:val="22"/>
        </w:rPr>
        <w:t>new</w:t>
      </w:r>
      <w:r w:rsidR="0082695F" w:rsidRPr="0082695F">
        <w:rPr>
          <w:rFonts w:ascii="Avenir Next LT Pro" w:hAnsi="Avenir Next LT Pro"/>
          <w:sz w:val="22"/>
          <w:szCs w:val="22"/>
        </w:rPr>
        <w:t xml:space="preserve"> National Disability </w:t>
      </w:r>
      <w:r w:rsidR="0082695F">
        <w:rPr>
          <w:rFonts w:ascii="Avenir Next LT Pro" w:hAnsi="Avenir Next LT Pro"/>
          <w:sz w:val="22"/>
          <w:szCs w:val="22"/>
        </w:rPr>
        <w:t xml:space="preserve">Inclusion </w:t>
      </w:r>
      <w:r w:rsidR="0082695F" w:rsidRPr="0082695F">
        <w:rPr>
          <w:rFonts w:ascii="Avenir Next LT Pro" w:hAnsi="Avenir Next LT Pro"/>
          <w:sz w:val="22"/>
          <w:szCs w:val="22"/>
        </w:rPr>
        <w:t>Strategy</w:t>
      </w:r>
      <w:r w:rsidR="009264B8">
        <w:rPr>
          <w:rFonts w:ascii="Avenir Next LT Pro" w:hAnsi="Avenir Next LT Pro"/>
          <w:sz w:val="22"/>
          <w:szCs w:val="22"/>
        </w:rPr>
        <w:t>,</w:t>
      </w:r>
      <w:r w:rsidR="00D368DD">
        <w:rPr>
          <w:rFonts w:ascii="Avenir Next LT Pro" w:hAnsi="Avenir Next LT Pro"/>
          <w:sz w:val="22"/>
          <w:szCs w:val="22"/>
        </w:rPr>
        <w:t xml:space="preserve"> ensur</w:t>
      </w:r>
      <w:r w:rsidR="009264B8">
        <w:rPr>
          <w:rFonts w:ascii="Avenir Next LT Pro" w:hAnsi="Avenir Next LT Pro"/>
          <w:sz w:val="22"/>
          <w:szCs w:val="22"/>
        </w:rPr>
        <w:t>ing</w:t>
      </w:r>
      <w:r w:rsidR="00D368DD">
        <w:rPr>
          <w:rFonts w:ascii="Avenir Next LT Pro" w:hAnsi="Avenir Next LT Pro"/>
          <w:sz w:val="22"/>
          <w:szCs w:val="22"/>
        </w:rPr>
        <w:t xml:space="preserve"> it is </w:t>
      </w:r>
      <w:r w:rsidR="00D368DD" w:rsidRPr="00B3493D">
        <w:rPr>
          <w:rFonts w:ascii="Avenir Next LT Pro" w:hAnsi="Avenir Next LT Pro"/>
          <w:sz w:val="22"/>
          <w:szCs w:val="22"/>
        </w:rPr>
        <w:t>developed</w:t>
      </w:r>
      <w:r w:rsidR="00BB23AE">
        <w:rPr>
          <w:rFonts w:ascii="Avenir Next LT Pro" w:hAnsi="Avenir Next LT Pro"/>
          <w:sz w:val="22"/>
          <w:szCs w:val="22"/>
        </w:rPr>
        <w:t>, monitored</w:t>
      </w:r>
      <w:r w:rsidR="00371252">
        <w:rPr>
          <w:rFonts w:ascii="Avenir Next LT Pro" w:hAnsi="Avenir Next LT Pro"/>
          <w:sz w:val="22"/>
          <w:szCs w:val="22"/>
        </w:rPr>
        <w:t>, resourced</w:t>
      </w:r>
      <w:r w:rsidR="00BB23AE">
        <w:rPr>
          <w:rFonts w:ascii="Avenir Next LT Pro" w:hAnsi="Avenir Next LT Pro"/>
          <w:sz w:val="22"/>
          <w:szCs w:val="22"/>
        </w:rPr>
        <w:t xml:space="preserve"> and </w:t>
      </w:r>
      <w:r w:rsidR="00986E30">
        <w:rPr>
          <w:rFonts w:ascii="Avenir Next LT Pro" w:hAnsi="Avenir Next LT Pro"/>
          <w:sz w:val="22"/>
          <w:szCs w:val="22"/>
        </w:rPr>
        <w:t xml:space="preserve">implemented </w:t>
      </w:r>
      <w:r w:rsidR="00D368DD">
        <w:rPr>
          <w:rFonts w:ascii="Avenir Next LT Pro" w:hAnsi="Avenir Next LT Pro"/>
          <w:sz w:val="22"/>
          <w:szCs w:val="22"/>
        </w:rPr>
        <w:t xml:space="preserve">in consultation with </w:t>
      </w:r>
      <w:r w:rsidR="00EB1678">
        <w:rPr>
          <w:rFonts w:ascii="Avenir Next LT Pro" w:hAnsi="Avenir Next LT Pro"/>
          <w:sz w:val="22"/>
          <w:szCs w:val="22"/>
        </w:rPr>
        <w:t xml:space="preserve">people with </w:t>
      </w:r>
      <w:r w:rsidR="0094500C">
        <w:rPr>
          <w:rFonts w:ascii="Avenir Next LT Pro" w:hAnsi="Avenir Next LT Pro"/>
          <w:sz w:val="22"/>
          <w:szCs w:val="22"/>
        </w:rPr>
        <w:t>disabilities</w:t>
      </w:r>
      <w:r w:rsidR="00986E30">
        <w:rPr>
          <w:rFonts w:ascii="Avenir Next LT Pro" w:hAnsi="Avenir Next LT Pro"/>
          <w:sz w:val="22"/>
          <w:szCs w:val="22"/>
        </w:rPr>
        <w:t xml:space="preserve"> and </w:t>
      </w:r>
      <w:r w:rsidR="00986E30" w:rsidRPr="00551161">
        <w:rPr>
          <w:rFonts w:ascii="Avenir Next LT Pro" w:hAnsi="Avenir Next LT Pro"/>
          <w:sz w:val="22"/>
          <w:szCs w:val="22"/>
        </w:rPr>
        <w:t>DPO</w:t>
      </w:r>
      <w:r w:rsidR="00DD1807" w:rsidRPr="00551161">
        <w:rPr>
          <w:rFonts w:ascii="Avenir Next LT Pro" w:hAnsi="Avenir Next LT Pro"/>
          <w:sz w:val="22"/>
          <w:szCs w:val="22"/>
        </w:rPr>
        <w:t>s</w:t>
      </w:r>
      <w:r w:rsidR="00AE16B2" w:rsidRPr="00DD1807">
        <w:rPr>
          <w:rFonts w:ascii="Avenir Next LT Pro" w:hAnsi="Avenir Next LT Pro"/>
          <w:sz w:val="22"/>
          <w:szCs w:val="22"/>
        </w:rPr>
        <w:t>.</w:t>
      </w:r>
      <w:r w:rsidR="00AE16B2">
        <w:rPr>
          <w:rFonts w:ascii="Avenir Next LT Pro" w:hAnsi="Avenir Next LT Pro"/>
          <w:sz w:val="22"/>
          <w:szCs w:val="22"/>
        </w:rPr>
        <w:t xml:space="preserve"> </w:t>
      </w:r>
    </w:p>
    <w:p w14:paraId="173532AA" w14:textId="02CC4FD9" w:rsidR="008C5BDC" w:rsidRPr="008C5BDC" w:rsidRDefault="008C5BDC" w:rsidP="004605BC">
      <w:pPr>
        <w:pStyle w:val="ListParagraph"/>
        <w:numPr>
          <w:ilvl w:val="0"/>
          <w:numId w:val="17"/>
        </w:numPr>
        <w:spacing w:line="22" w:lineRule="atLeast"/>
        <w:contextualSpacing w:val="0"/>
        <w:jc w:val="both"/>
        <w:rPr>
          <w:rFonts w:ascii="Avenir Next LT Pro" w:hAnsi="Avenir Next LT Pro"/>
          <w:b/>
          <w:bCs/>
          <w:sz w:val="22"/>
          <w:szCs w:val="22"/>
        </w:rPr>
      </w:pPr>
      <w:r>
        <w:rPr>
          <w:rFonts w:ascii="Avenir Next LT Pro" w:hAnsi="Avenir Next LT Pro"/>
          <w:sz w:val="22"/>
          <w:szCs w:val="22"/>
        </w:rPr>
        <w:t xml:space="preserve">Ensure </w:t>
      </w:r>
      <w:r w:rsidR="00380573">
        <w:rPr>
          <w:rFonts w:ascii="Avenir Next LT Pro" w:hAnsi="Avenir Next LT Pro"/>
          <w:sz w:val="22"/>
          <w:szCs w:val="22"/>
        </w:rPr>
        <w:t xml:space="preserve">the terms of reference for </w:t>
      </w:r>
      <w:r w:rsidRPr="008C5BDC">
        <w:rPr>
          <w:rFonts w:ascii="Avenir Next LT Pro" w:hAnsi="Avenir Next LT Pro"/>
          <w:sz w:val="22"/>
          <w:szCs w:val="22"/>
        </w:rPr>
        <w:t>any future inquir</w:t>
      </w:r>
      <w:r w:rsidR="00DF0384">
        <w:rPr>
          <w:rFonts w:ascii="Avenir Next LT Pro" w:hAnsi="Avenir Next LT Pro"/>
          <w:sz w:val="22"/>
          <w:szCs w:val="22"/>
        </w:rPr>
        <w:t>ies regarding</w:t>
      </w:r>
      <w:r w:rsidR="00E636E2">
        <w:rPr>
          <w:rFonts w:ascii="Avenir Next LT Pro" w:hAnsi="Avenir Next LT Pro"/>
          <w:sz w:val="22"/>
          <w:szCs w:val="22"/>
        </w:rPr>
        <w:t xml:space="preserve"> State care for </w:t>
      </w:r>
      <w:r w:rsidR="00DF0384">
        <w:rPr>
          <w:rFonts w:ascii="Avenir Next LT Pro" w:hAnsi="Avenir Next LT Pro"/>
          <w:sz w:val="22"/>
          <w:szCs w:val="22"/>
        </w:rPr>
        <w:t>people with disabilities</w:t>
      </w:r>
      <w:r w:rsidRPr="008C5BDC">
        <w:rPr>
          <w:rFonts w:ascii="Avenir Next LT Pro" w:hAnsi="Avenir Next LT Pro"/>
          <w:sz w:val="22"/>
          <w:szCs w:val="22"/>
        </w:rPr>
        <w:t xml:space="preserve"> </w:t>
      </w:r>
      <w:r w:rsidR="00C808BF">
        <w:rPr>
          <w:rFonts w:ascii="Avenir Next LT Pro" w:hAnsi="Avenir Next LT Pro"/>
          <w:sz w:val="22"/>
          <w:szCs w:val="22"/>
        </w:rPr>
        <w:t>are</w:t>
      </w:r>
      <w:r w:rsidRPr="008C5BDC">
        <w:rPr>
          <w:rFonts w:ascii="Avenir Next LT Pro" w:hAnsi="Avenir Next LT Pro"/>
          <w:sz w:val="22"/>
          <w:szCs w:val="22"/>
        </w:rPr>
        <w:t xml:space="preserve"> co-designed with survivors</w:t>
      </w:r>
      <w:r w:rsidR="00895A3B">
        <w:rPr>
          <w:rFonts w:ascii="Avenir Next LT Pro" w:hAnsi="Avenir Next LT Pro"/>
          <w:sz w:val="22"/>
          <w:szCs w:val="22"/>
        </w:rPr>
        <w:t xml:space="preserve">, including by ensuring that </w:t>
      </w:r>
      <w:r w:rsidR="00FF24CB">
        <w:rPr>
          <w:rFonts w:ascii="Avenir Next LT Pro" w:hAnsi="Avenir Next LT Pro"/>
          <w:sz w:val="22"/>
          <w:szCs w:val="22"/>
        </w:rPr>
        <w:t>the voice</w:t>
      </w:r>
      <w:r w:rsidR="007D32A3">
        <w:rPr>
          <w:rFonts w:ascii="Avenir Next LT Pro" w:hAnsi="Avenir Next LT Pro"/>
          <w:sz w:val="22"/>
          <w:szCs w:val="22"/>
        </w:rPr>
        <w:t>s</w:t>
      </w:r>
      <w:r w:rsidR="00FF24CB">
        <w:rPr>
          <w:rFonts w:ascii="Avenir Next LT Pro" w:hAnsi="Avenir Next LT Pro"/>
          <w:sz w:val="22"/>
          <w:szCs w:val="22"/>
        </w:rPr>
        <w:t xml:space="preserve"> of </w:t>
      </w:r>
      <w:r w:rsidR="00212DAC">
        <w:rPr>
          <w:rFonts w:ascii="Avenir Next LT Pro" w:hAnsi="Avenir Next LT Pro"/>
          <w:sz w:val="22"/>
          <w:szCs w:val="22"/>
        </w:rPr>
        <w:t>non-</w:t>
      </w:r>
      <w:r w:rsidR="00913528">
        <w:rPr>
          <w:rFonts w:ascii="Avenir Next LT Pro" w:hAnsi="Avenir Next LT Pro"/>
          <w:sz w:val="22"/>
          <w:szCs w:val="22"/>
        </w:rPr>
        <w:t>speaking</w:t>
      </w:r>
      <w:r w:rsidR="00212DAC">
        <w:rPr>
          <w:rFonts w:ascii="Avenir Next LT Pro" w:hAnsi="Avenir Next LT Pro"/>
          <w:sz w:val="22"/>
          <w:szCs w:val="22"/>
        </w:rPr>
        <w:t xml:space="preserve"> people </w:t>
      </w:r>
      <w:r w:rsidR="007D32A3">
        <w:rPr>
          <w:rFonts w:ascii="Avenir Next LT Pro" w:hAnsi="Avenir Next LT Pro"/>
          <w:sz w:val="22"/>
          <w:szCs w:val="22"/>
        </w:rPr>
        <w:t>are</w:t>
      </w:r>
      <w:r w:rsidRPr="008C5BDC">
        <w:rPr>
          <w:rFonts w:ascii="Avenir Next LT Pro" w:hAnsi="Avenir Next LT Pro"/>
          <w:sz w:val="22"/>
          <w:szCs w:val="22"/>
        </w:rPr>
        <w:t xml:space="preserve"> heard through those representing them</w:t>
      </w:r>
      <w:r w:rsidR="007B4994">
        <w:rPr>
          <w:rFonts w:ascii="Avenir Next LT Pro" w:hAnsi="Avenir Next LT Pro"/>
          <w:sz w:val="22"/>
          <w:szCs w:val="22"/>
        </w:rPr>
        <w:t>, in accordance with Article 13 of the UNCRPD</w:t>
      </w:r>
      <w:r w:rsidRPr="008C5BDC">
        <w:rPr>
          <w:rFonts w:ascii="Avenir Next LT Pro" w:hAnsi="Avenir Next LT Pro"/>
          <w:sz w:val="22"/>
          <w:szCs w:val="22"/>
        </w:rPr>
        <w:t>.</w:t>
      </w:r>
    </w:p>
    <w:p w14:paraId="2C63383F" w14:textId="48F49394" w:rsidR="00606D74" w:rsidRPr="0082695F" w:rsidRDefault="0024309C" w:rsidP="004605BC">
      <w:pPr>
        <w:pStyle w:val="ListParagraph"/>
        <w:numPr>
          <w:ilvl w:val="0"/>
          <w:numId w:val="17"/>
        </w:numPr>
        <w:spacing w:line="22" w:lineRule="atLeast"/>
        <w:contextualSpacing w:val="0"/>
        <w:jc w:val="both"/>
        <w:rPr>
          <w:rFonts w:ascii="Avenir Next LT Pro" w:hAnsi="Avenir Next LT Pro"/>
          <w:b/>
          <w:bCs/>
          <w:sz w:val="22"/>
          <w:szCs w:val="22"/>
        </w:rPr>
      </w:pPr>
      <w:r>
        <w:rPr>
          <w:rFonts w:ascii="Avenir Next LT Pro" w:hAnsi="Avenir Next LT Pro"/>
          <w:sz w:val="22"/>
          <w:szCs w:val="22"/>
        </w:rPr>
        <w:t>Ensure adequate f</w:t>
      </w:r>
      <w:r w:rsidR="00606D74">
        <w:rPr>
          <w:rFonts w:ascii="Avenir Next LT Pro" w:hAnsi="Avenir Next LT Pro"/>
          <w:sz w:val="22"/>
          <w:szCs w:val="22"/>
        </w:rPr>
        <w:t>und</w:t>
      </w:r>
      <w:r>
        <w:rPr>
          <w:rFonts w:ascii="Avenir Next LT Pro" w:hAnsi="Avenir Next LT Pro"/>
          <w:sz w:val="22"/>
          <w:szCs w:val="22"/>
        </w:rPr>
        <w:t>ing for</w:t>
      </w:r>
      <w:r w:rsidR="00606D74">
        <w:rPr>
          <w:rFonts w:ascii="Avenir Next LT Pro" w:hAnsi="Avenir Next LT Pro"/>
          <w:sz w:val="22"/>
          <w:szCs w:val="22"/>
        </w:rPr>
        <w:t xml:space="preserve"> the </w:t>
      </w:r>
      <w:r w:rsidR="003A097E" w:rsidRPr="003A097E">
        <w:rPr>
          <w:rFonts w:ascii="Avenir Next LT Pro" w:hAnsi="Avenir Next LT Pro"/>
          <w:sz w:val="22"/>
          <w:szCs w:val="22"/>
          <w:lang w:val="en-GB"/>
        </w:rPr>
        <w:t>National Advocacy Service</w:t>
      </w:r>
      <w:r w:rsidR="003A097E">
        <w:rPr>
          <w:rFonts w:ascii="Avenir Next LT Pro" w:hAnsi="Avenir Next LT Pro"/>
          <w:sz w:val="22"/>
          <w:szCs w:val="22"/>
          <w:lang w:val="en-GB"/>
        </w:rPr>
        <w:t xml:space="preserve"> </w:t>
      </w:r>
      <w:r w:rsidR="0042114B">
        <w:rPr>
          <w:rFonts w:ascii="Avenir Next LT Pro" w:hAnsi="Avenir Next LT Pro"/>
          <w:sz w:val="22"/>
          <w:szCs w:val="22"/>
          <w:lang w:val="en-GB"/>
        </w:rPr>
        <w:t>for People with Disabilities</w:t>
      </w:r>
      <w:r w:rsidR="00582496">
        <w:rPr>
          <w:rFonts w:ascii="Avenir Next LT Pro" w:hAnsi="Avenir Next LT Pro"/>
          <w:sz w:val="22"/>
          <w:szCs w:val="22"/>
          <w:lang w:val="en-GB"/>
        </w:rPr>
        <w:t>.</w:t>
      </w:r>
    </w:p>
    <w:p w14:paraId="75961027" w14:textId="303CFBDD" w:rsidR="00F66668" w:rsidRPr="00407506" w:rsidRDefault="00C52D33" w:rsidP="00407506">
      <w:pPr>
        <w:pStyle w:val="ListParagraph"/>
        <w:numPr>
          <w:ilvl w:val="0"/>
          <w:numId w:val="17"/>
        </w:numPr>
        <w:spacing w:line="22" w:lineRule="atLeast"/>
        <w:contextualSpacing w:val="0"/>
        <w:jc w:val="both"/>
        <w:rPr>
          <w:rFonts w:ascii="Avenir Next LT Pro" w:hAnsi="Avenir Next LT Pro"/>
          <w:sz w:val="22"/>
          <w:szCs w:val="22"/>
        </w:rPr>
      </w:pPr>
      <w:r w:rsidRPr="0065368D">
        <w:rPr>
          <w:rFonts w:ascii="Avenir Next LT Pro" w:hAnsi="Avenir Next LT Pro"/>
          <w:sz w:val="22"/>
          <w:szCs w:val="22"/>
        </w:rPr>
        <w:t>Adopt</w:t>
      </w:r>
      <w:r w:rsidR="00DD3DBB" w:rsidRPr="0065368D">
        <w:rPr>
          <w:rFonts w:ascii="Avenir Next LT Pro" w:hAnsi="Avenir Next LT Pro"/>
          <w:sz w:val="22"/>
          <w:szCs w:val="22"/>
        </w:rPr>
        <w:t xml:space="preserve"> legislation </w:t>
      </w:r>
      <w:r w:rsidR="007E1AF2" w:rsidRPr="0065368D">
        <w:rPr>
          <w:rFonts w:ascii="Avenir Next LT Pro" w:hAnsi="Avenir Next LT Pro"/>
          <w:sz w:val="22"/>
          <w:szCs w:val="22"/>
        </w:rPr>
        <w:t>on</w:t>
      </w:r>
      <w:r w:rsidR="002E5296" w:rsidRPr="0065368D">
        <w:rPr>
          <w:rFonts w:ascii="Avenir Next LT Pro" w:hAnsi="Avenir Next LT Pro"/>
          <w:sz w:val="22"/>
          <w:szCs w:val="22"/>
        </w:rPr>
        <w:t xml:space="preserve"> </w:t>
      </w:r>
      <w:r w:rsidR="00C47270" w:rsidRPr="0065368D">
        <w:rPr>
          <w:rFonts w:ascii="Avenir Next LT Pro" w:hAnsi="Avenir Next LT Pro"/>
          <w:sz w:val="22"/>
          <w:szCs w:val="22"/>
        </w:rPr>
        <w:t xml:space="preserve">adult </w:t>
      </w:r>
      <w:r w:rsidR="00661F42" w:rsidRPr="0065368D">
        <w:rPr>
          <w:rFonts w:ascii="Avenir Next LT Pro" w:hAnsi="Avenir Next LT Pro"/>
          <w:sz w:val="22"/>
          <w:szCs w:val="22"/>
        </w:rPr>
        <w:t>safeguarding</w:t>
      </w:r>
      <w:r w:rsidR="00261C5B" w:rsidRPr="0065368D">
        <w:rPr>
          <w:rFonts w:ascii="Avenir Next LT Pro" w:hAnsi="Avenir Next LT Pro"/>
          <w:sz w:val="22"/>
          <w:szCs w:val="22"/>
        </w:rPr>
        <w:t xml:space="preserve"> as a priority</w:t>
      </w:r>
      <w:r w:rsidR="00881BC6">
        <w:rPr>
          <w:rFonts w:ascii="Avenir Next LT Pro" w:hAnsi="Avenir Next LT Pro"/>
          <w:sz w:val="22"/>
          <w:szCs w:val="22"/>
        </w:rPr>
        <w:t xml:space="preserve"> </w:t>
      </w:r>
      <w:r w:rsidR="002E6297" w:rsidRPr="00772573">
        <w:rPr>
          <w:rFonts w:ascii="Avenir Next LT Pro" w:hAnsi="Avenir Next LT Pro"/>
          <w:sz w:val="22"/>
          <w:szCs w:val="22"/>
        </w:rPr>
        <w:t>to pr</w:t>
      </w:r>
      <w:r w:rsidR="00106AE4" w:rsidRPr="00772573">
        <w:rPr>
          <w:rFonts w:ascii="Avenir Next LT Pro" w:hAnsi="Avenir Next LT Pro"/>
          <w:sz w:val="22"/>
          <w:szCs w:val="22"/>
        </w:rPr>
        <w:t>event</w:t>
      </w:r>
      <w:r w:rsidR="00261C5B" w:rsidRPr="00772573">
        <w:rPr>
          <w:rFonts w:ascii="Avenir Next LT Pro" w:hAnsi="Avenir Next LT Pro"/>
          <w:sz w:val="22"/>
          <w:szCs w:val="22"/>
        </w:rPr>
        <w:t xml:space="preserve"> </w:t>
      </w:r>
      <w:r w:rsidR="00106AE4" w:rsidRPr="00772573">
        <w:rPr>
          <w:rFonts w:ascii="Avenir Next LT Pro" w:hAnsi="Avenir Next LT Pro"/>
          <w:sz w:val="22"/>
          <w:szCs w:val="22"/>
        </w:rPr>
        <w:t>and respond to harm of adults who need support</w:t>
      </w:r>
      <w:r w:rsidR="001C6674" w:rsidRPr="00772573">
        <w:rPr>
          <w:rFonts w:ascii="Avenir Next LT Pro" w:hAnsi="Avenir Next LT Pro"/>
          <w:sz w:val="22"/>
          <w:szCs w:val="22"/>
        </w:rPr>
        <w:t>.</w:t>
      </w:r>
      <w:r w:rsidR="00C87015" w:rsidRPr="00772573">
        <w:rPr>
          <w:rFonts w:ascii="Avenir Next LT Pro" w:hAnsi="Avenir Next LT Pro"/>
          <w:sz w:val="22"/>
          <w:szCs w:val="22"/>
        </w:rPr>
        <w:t xml:space="preserve"> </w:t>
      </w:r>
      <w:r w:rsidR="00106AE4" w:rsidRPr="00407506">
        <w:rPr>
          <w:rFonts w:ascii="Avenir Next LT Pro" w:hAnsi="Avenir Next LT Pro"/>
          <w:sz w:val="22"/>
          <w:szCs w:val="22"/>
        </w:rPr>
        <w:t xml:space="preserve"> </w:t>
      </w:r>
    </w:p>
    <w:p w14:paraId="7B2B9BDB" w14:textId="651BBDD2" w:rsidR="00CC40B1" w:rsidRDefault="008043ED" w:rsidP="004605BC">
      <w:pPr>
        <w:pStyle w:val="Heading2"/>
        <w:keepNext w:val="0"/>
        <w:keepLines w:val="0"/>
        <w:spacing w:before="0" w:after="160" w:line="22" w:lineRule="atLeast"/>
        <w:rPr>
          <w:rFonts w:ascii="Avenir Next LT Pro" w:eastAsiaTheme="minorEastAsia" w:hAnsi="Avenir Next LT Pro" w:cstheme="minorBidi"/>
          <w:b/>
          <w:color w:val="auto"/>
          <w:kern w:val="2"/>
          <w:sz w:val="22"/>
          <w:szCs w:val="22"/>
          <w:lang w:val="en-IE" w:eastAsia="en-US"/>
          <w14:ligatures w14:val="standardContextual"/>
        </w:rPr>
      </w:pPr>
      <w:bookmarkStart w:id="28" w:name="_Toc198308234"/>
      <w:bookmarkStart w:id="29" w:name="_Toc198567115"/>
      <w:r w:rsidRPr="3EA6FFDF">
        <w:rPr>
          <w:rFonts w:ascii="Avenir Next LT Pro" w:eastAsiaTheme="minorEastAsia" w:hAnsi="Avenir Next LT Pro" w:cstheme="minorBidi"/>
          <w:b/>
          <w:color w:val="auto"/>
          <w:kern w:val="2"/>
          <w:sz w:val="22"/>
          <w:szCs w:val="22"/>
          <w:lang w:val="en-IE" w:eastAsia="en-US"/>
          <w14:ligatures w14:val="standardContextual"/>
        </w:rPr>
        <w:t>Hate Crime and Incitement to Hatred</w:t>
      </w:r>
      <w:bookmarkEnd w:id="28"/>
      <w:bookmarkEnd w:id="29"/>
    </w:p>
    <w:p w14:paraId="237BECEB" w14:textId="49AA2B30" w:rsidR="00740AFD" w:rsidRDefault="00617839"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sz w:val="22"/>
          <w:szCs w:val="22"/>
        </w:rPr>
      </w:pPr>
      <w:r w:rsidRPr="00617839">
        <w:rPr>
          <w:rFonts w:ascii="Avenir Next LT Pro" w:hAnsi="Avenir Next LT Pro"/>
          <w:sz w:val="22"/>
          <w:szCs w:val="22"/>
        </w:rPr>
        <w:t xml:space="preserve">Ireland </w:t>
      </w:r>
      <w:r w:rsidR="00DD3C0D">
        <w:rPr>
          <w:rFonts w:ascii="Avenir Next LT Pro" w:hAnsi="Avenir Next LT Pro"/>
          <w:sz w:val="22"/>
          <w:szCs w:val="22"/>
        </w:rPr>
        <w:t xml:space="preserve">recently </w:t>
      </w:r>
      <w:r>
        <w:rPr>
          <w:rFonts w:ascii="Avenir Next LT Pro" w:hAnsi="Avenir Next LT Pro"/>
          <w:sz w:val="22"/>
          <w:szCs w:val="22"/>
        </w:rPr>
        <w:t>introduced hate crime legislation</w:t>
      </w:r>
      <w:r w:rsidR="008B1084">
        <w:rPr>
          <w:rFonts w:ascii="Avenir Next LT Pro" w:hAnsi="Avenir Next LT Pro"/>
          <w:sz w:val="22"/>
          <w:szCs w:val="22"/>
        </w:rPr>
        <w:t xml:space="preserve"> by means of the Criminal Justice (Hate Offences) Act 2024. </w:t>
      </w:r>
      <w:r w:rsidR="00737AAC">
        <w:rPr>
          <w:rFonts w:ascii="Avenir Next LT Pro" w:hAnsi="Avenir Next LT Pro"/>
          <w:sz w:val="22"/>
          <w:szCs w:val="22"/>
        </w:rPr>
        <w:t>The act provides for</w:t>
      </w:r>
      <w:r w:rsidR="00871BFB">
        <w:rPr>
          <w:rFonts w:ascii="Avenir Next LT Pro" w:hAnsi="Avenir Next LT Pro"/>
          <w:sz w:val="22"/>
          <w:szCs w:val="22"/>
        </w:rPr>
        <w:t xml:space="preserve"> </w:t>
      </w:r>
      <w:r w:rsidR="008A5752">
        <w:rPr>
          <w:rFonts w:ascii="Avenir Next LT Pro" w:hAnsi="Avenir Next LT Pro"/>
          <w:sz w:val="22"/>
          <w:szCs w:val="22"/>
        </w:rPr>
        <w:t>the creation of new crimes aggravated by hatred</w:t>
      </w:r>
      <w:r w:rsidR="00B3493D">
        <w:rPr>
          <w:rFonts w:ascii="Avenir Next LT Pro" w:hAnsi="Avenir Next LT Pro"/>
          <w:sz w:val="22"/>
          <w:szCs w:val="22"/>
        </w:rPr>
        <w:t xml:space="preserve"> and</w:t>
      </w:r>
      <w:r w:rsidR="002231FE">
        <w:rPr>
          <w:rFonts w:ascii="Avenir Next LT Pro" w:hAnsi="Avenir Next LT Pro"/>
          <w:sz w:val="22"/>
          <w:szCs w:val="22"/>
        </w:rPr>
        <w:t xml:space="preserve"> </w:t>
      </w:r>
      <w:r w:rsidR="008A5752">
        <w:rPr>
          <w:rFonts w:ascii="Avenir Next LT Pro" w:hAnsi="Avenir Next LT Pro"/>
          <w:sz w:val="22"/>
          <w:szCs w:val="22"/>
        </w:rPr>
        <w:t>aggravated sentencing</w:t>
      </w:r>
      <w:r w:rsidR="002231FE">
        <w:rPr>
          <w:rFonts w:ascii="Avenir Next LT Pro" w:hAnsi="Avenir Next LT Pro"/>
          <w:sz w:val="22"/>
          <w:szCs w:val="22"/>
        </w:rPr>
        <w:t>. G</w:t>
      </w:r>
      <w:r w:rsidR="00277074">
        <w:rPr>
          <w:rFonts w:ascii="Avenir Next LT Pro" w:hAnsi="Avenir Next LT Pro"/>
          <w:sz w:val="22"/>
          <w:szCs w:val="22"/>
        </w:rPr>
        <w:t>ender is included as one of the protected char</w:t>
      </w:r>
      <w:r w:rsidR="00F971CE">
        <w:rPr>
          <w:rFonts w:ascii="Avenir Next LT Pro" w:hAnsi="Avenir Next LT Pro"/>
          <w:sz w:val="22"/>
          <w:szCs w:val="22"/>
        </w:rPr>
        <w:t>acteristics.</w:t>
      </w:r>
    </w:p>
    <w:p w14:paraId="14C6102F" w14:textId="2BB7E095" w:rsidR="008043ED" w:rsidRDefault="008D7776"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sz w:val="22"/>
          <w:szCs w:val="22"/>
        </w:rPr>
      </w:pPr>
      <w:r>
        <w:rPr>
          <w:rFonts w:ascii="Avenir Next LT Pro" w:hAnsi="Avenir Next LT Pro"/>
          <w:sz w:val="22"/>
          <w:szCs w:val="22"/>
        </w:rPr>
        <w:t>Legis</w:t>
      </w:r>
      <w:r w:rsidR="00B146F9">
        <w:rPr>
          <w:rFonts w:ascii="Avenir Next LT Pro" w:hAnsi="Avenir Next LT Pro"/>
          <w:sz w:val="22"/>
          <w:szCs w:val="22"/>
        </w:rPr>
        <w:t>l</w:t>
      </w:r>
      <w:r>
        <w:rPr>
          <w:rFonts w:ascii="Avenir Next LT Pro" w:hAnsi="Avenir Next LT Pro"/>
          <w:sz w:val="22"/>
          <w:szCs w:val="22"/>
        </w:rPr>
        <w:t xml:space="preserve">ation governing </w:t>
      </w:r>
      <w:r w:rsidR="0087453F">
        <w:rPr>
          <w:rFonts w:ascii="Avenir Next LT Pro" w:hAnsi="Avenir Next LT Pro"/>
          <w:sz w:val="22"/>
          <w:szCs w:val="22"/>
        </w:rPr>
        <w:t xml:space="preserve">extreme </w:t>
      </w:r>
      <w:r>
        <w:rPr>
          <w:rFonts w:ascii="Avenir Next LT Pro" w:hAnsi="Avenir Next LT Pro"/>
          <w:sz w:val="22"/>
          <w:szCs w:val="22"/>
        </w:rPr>
        <w:t xml:space="preserve">hate speech </w:t>
      </w:r>
      <w:r w:rsidR="007A6DD0">
        <w:rPr>
          <w:rFonts w:ascii="Avenir Next LT Pro" w:hAnsi="Avenir Next LT Pro"/>
          <w:sz w:val="22"/>
          <w:szCs w:val="22"/>
        </w:rPr>
        <w:t>(</w:t>
      </w:r>
      <w:r w:rsidR="000C6BBF">
        <w:rPr>
          <w:rFonts w:ascii="Avenir Next LT Pro" w:hAnsi="Avenir Next LT Pro"/>
          <w:sz w:val="22"/>
          <w:szCs w:val="22"/>
        </w:rPr>
        <w:t xml:space="preserve">the </w:t>
      </w:r>
      <w:r w:rsidR="007A6DD0">
        <w:rPr>
          <w:rFonts w:ascii="Avenir Next LT Pro" w:hAnsi="Avenir Next LT Pro"/>
          <w:sz w:val="22"/>
          <w:szCs w:val="22"/>
        </w:rPr>
        <w:t xml:space="preserve">Prohibition of Incitement to Hatred Act) </w:t>
      </w:r>
      <w:proofErr w:type="gramStart"/>
      <w:r w:rsidR="009066B9">
        <w:rPr>
          <w:rFonts w:ascii="Avenir Next LT Pro" w:hAnsi="Avenir Next LT Pro"/>
          <w:sz w:val="22"/>
          <w:szCs w:val="22"/>
        </w:rPr>
        <w:t>dates back to</w:t>
      </w:r>
      <w:proofErr w:type="gramEnd"/>
      <w:r w:rsidR="009066B9">
        <w:rPr>
          <w:rFonts w:ascii="Avenir Next LT Pro" w:hAnsi="Avenir Next LT Pro"/>
          <w:sz w:val="22"/>
          <w:szCs w:val="22"/>
        </w:rPr>
        <w:t xml:space="preserve"> 1989</w:t>
      </w:r>
      <w:r w:rsidR="00633A11">
        <w:rPr>
          <w:rFonts w:ascii="Avenir Next LT Pro" w:hAnsi="Avenir Next LT Pro"/>
          <w:sz w:val="22"/>
          <w:szCs w:val="22"/>
        </w:rPr>
        <w:t xml:space="preserve"> and gender is not a protected ground</w:t>
      </w:r>
      <w:r w:rsidR="00B75B9E">
        <w:rPr>
          <w:rFonts w:ascii="Avenir Next LT Pro" w:hAnsi="Avenir Next LT Pro"/>
          <w:sz w:val="22"/>
          <w:szCs w:val="22"/>
        </w:rPr>
        <w:t>.</w:t>
      </w:r>
      <w:r w:rsidR="00A025FC">
        <w:rPr>
          <w:rFonts w:ascii="Avenir Next LT Pro" w:hAnsi="Avenir Next LT Pro"/>
          <w:sz w:val="22"/>
          <w:szCs w:val="22"/>
        </w:rPr>
        <w:t xml:space="preserve"> </w:t>
      </w:r>
      <w:r w:rsidR="0054540E">
        <w:rPr>
          <w:rFonts w:ascii="Avenir Next LT Pro" w:hAnsi="Avenir Next LT Pro"/>
          <w:sz w:val="22"/>
          <w:szCs w:val="22"/>
        </w:rPr>
        <w:t xml:space="preserve">The existing </w:t>
      </w:r>
      <w:r w:rsidR="00D56071">
        <w:rPr>
          <w:rFonts w:ascii="Avenir Next LT Pro" w:hAnsi="Avenir Next LT Pro"/>
          <w:sz w:val="22"/>
          <w:szCs w:val="22"/>
        </w:rPr>
        <w:t xml:space="preserve">legal </w:t>
      </w:r>
      <w:r w:rsidR="0054540E">
        <w:rPr>
          <w:rFonts w:ascii="Avenir Next LT Pro" w:hAnsi="Avenir Next LT Pro"/>
          <w:sz w:val="22"/>
          <w:szCs w:val="22"/>
        </w:rPr>
        <w:t>framework</w:t>
      </w:r>
      <w:r w:rsidR="002F6ED3">
        <w:rPr>
          <w:rFonts w:ascii="Avenir Next LT Pro" w:hAnsi="Avenir Next LT Pro"/>
          <w:sz w:val="22"/>
          <w:szCs w:val="22"/>
        </w:rPr>
        <w:t xml:space="preserve"> has been criticised </w:t>
      </w:r>
      <w:r w:rsidR="00EC3528">
        <w:rPr>
          <w:rFonts w:ascii="Avenir Next LT Pro" w:hAnsi="Avenir Next LT Pro"/>
          <w:sz w:val="22"/>
          <w:szCs w:val="22"/>
        </w:rPr>
        <w:t xml:space="preserve">by </w:t>
      </w:r>
      <w:r w:rsidR="00403225">
        <w:rPr>
          <w:rFonts w:ascii="Avenir Next LT Pro" w:hAnsi="Avenir Next LT Pro"/>
          <w:sz w:val="22"/>
          <w:szCs w:val="22"/>
        </w:rPr>
        <w:t>international</w:t>
      </w:r>
      <w:r w:rsidR="003D4474">
        <w:rPr>
          <w:rFonts w:ascii="Avenir Next LT Pro" w:hAnsi="Avenir Next LT Pro"/>
          <w:sz w:val="22"/>
          <w:szCs w:val="22"/>
        </w:rPr>
        <w:t xml:space="preserve">, </w:t>
      </w:r>
      <w:r w:rsidR="00403225">
        <w:rPr>
          <w:rFonts w:ascii="Avenir Next LT Pro" w:hAnsi="Avenir Next LT Pro"/>
          <w:sz w:val="22"/>
          <w:szCs w:val="22"/>
        </w:rPr>
        <w:t>regional</w:t>
      </w:r>
      <w:r w:rsidR="003D4474">
        <w:rPr>
          <w:rFonts w:ascii="Avenir Next LT Pro" w:hAnsi="Avenir Next LT Pro"/>
          <w:sz w:val="22"/>
          <w:szCs w:val="22"/>
        </w:rPr>
        <w:t xml:space="preserve"> and</w:t>
      </w:r>
      <w:r w:rsidR="00403225">
        <w:rPr>
          <w:rFonts w:ascii="Avenir Next LT Pro" w:hAnsi="Avenir Next LT Pro"/>
          <w:sz w:val="22"/>
          <w:szCs w:val="22"/>
        </w:rPr>
        <w:t xml:space="preserve"> human rights</w:t>
      </w:r>
      <w:r w:rsidR="00EC3528">
        <w:rPr>
          <w:rFonts w:ascii="Avenir Next LT Pro" w:hAnsi="Avenir Next LT Pro"/>
          <w:sz w:val="22"/>
          <w:szCs w:val="22"/>
        </w:rPr>
        <w:t xml:space="preserve"> bodies</w:t>
      </w:r>
      <w:r w:rsidR="00966163">
        <w:rPr>
          <w:rFonts w:ascii="Avenir Next LT Pro" w:hAnsi="Avenir Next LT Pro"/>
          <w:sz w:val="22"/>
          <w:szCs w:val="22"/>
        </w:rPr>
        <w:t xml:space="preserve"> for </w:t>
      </w:r>
      <w:r w:rsidR="00A9534D">
        <w:rPr>
          <w:rFonts w:ascii="Avenir Next LT Pro" w:hAnsi="Avenir Next LT Pro"/>
          <w:sz w:val="22"/>
          <w:szCs w:val="22"/>
        </w:rPr>
        <w:t>being</w:t>
      </w:r>
      <w:r w:rsidR="0038798F">
        <w:rPr>
          <w:rFonts w:ascii="Avenir Next LT Pro" w:hAnsi="Avenir Next LT Pro"/>
          <w:sz w:val="22"/>
          <w:szCs w:val="22"/>
        </w:rPr>
        <w:t xml:space="preserve"> </w:t>
      </w:r>
      <w:r w:rsidR="00EA1792">
        <w:rPr>
          <w:rFonts w:ascii="Avenir Next LT Pro" w:hAnsi="Avenir Next LT Pro"/>
          <w:sz w:val="22"/>
          <w:szCs w:val="22"/>
        </w:rPr>
        <w:t>ineffective</w:t>
      </w:r>
      <w:r w:rsidR="00345396">
        <w:rPr>
          <w:rFonts w:ascii="Avenir Next LT Pro" w:hAnsi="Avenir Next LT Pro"/>
          <w:sz w:val="22"/>
          <w:szCs w:val="22"/>
        </w:rPr>
        <w:t xml:space="preserve"> in responding to the most serious forms of hate speech</w:t>
      </w:r>
      <w:r w:rsidR="00762E6F">
        <w:rPr>
          <w:rFonts w:ascii="Avenir Next LT Pro" w:hAnsi="Avenir Next LT Pro"/>
          <w:sz w:val="22"/>
          <w:szCs w:val="22"/>
        </w:rPr>
        <w:t xml:space="preserve"> requiring a criminal response</w:t>
      </w:r>
      <w:r w:rsidR="00EA1792">
        <w:rPr>
          <w:rFonts w:ascii="Avenir Next LT Pro" w:hAnsi="Avenir Next LT Pro"/>
          <w:sz w:val="22"/>
          <w:szCs w:val="22"/>
        </w:rPr>
        <w:t xml:space="preserve">, </w:t>
      </w:r>
      <w:r w:rsidR="0038798F">
        <w:rPr>
          <w:rFonts w:ascii="Avenir Next LT Pro" w:hAnsi="Avenir Next LT Pro"/>
          <w:sz w:val="22"/>
          <w:szCs w:val="22"/>
        </w:rPr>
        <w:t>seldom used</w:t>
      </w:r>
      <w:r w:rsidR="003D4474">
        <w:rPr>
          <w:rFonts w:ascii="Avenir Next LT Pro" w:hAnsi="Avenir Next LT Pro"/>
          <w:sz w:val="22"/>
          <w:szCs w:val="22"/>
        </w:rPr>
        <w:t>,</w:t>
      </w:r>
      <w:r w:rsidR="0038798F" w:rsidDel="008277D4">
        <w:rPr>
          <w:rFonts w:ascii="Avenir Next LT Pro" w:hAnsi="Avenir Next LT Pro"/>
          <w:sz w:val="22"/>
          <w:szCs w:val="22"/>
        </w:rPr>
        <w:t xml:space="preserve"> </w:t>
      </w:r>
      <w:r w:rsidR="00345396">
        <w:rPr>
          <w:rFonts w:ascii="Avenir Next LT Pro" w:hAnsi="Avenir Next LT Pro"/>
          <w:sz w:val="22"/>
          <w:szCs w:val="22"/>
        </w:rPr>
        <w:t>and</w:t>
      </w:r>
      <w:r w:rsidR="0038798F" w:rsidDel="008277D4">
        <w:rPr>
          <w:rFonts w:ascii="Avenir Next LT Pro" w:hAnsi="Avenir Next LT Pro"/>
          <w:sz w:val="22"/>
          <w:szCs w:val="22"/>
        </w:rPr>
        <w:t xml:space="preserve"> </w:t>
      </w:r>
      <w:r w:rsidR="0038798F">
        <w:rPr>
          <w:rFonts w:ascii="Avenir Next LT Pro" w:hAnsi="Avenir Next LT Pro"/>
          <w:sz w:val="22"/>
          <w:szCs w:val="22"/>
        </w:rPr>
        <w:t xml:space="preserve">ineffectual </w:t>
      </w:r>
      <w:r w:rsidR="00655EC1">
        <w:rPr>
          <w:rFonts w:ascii="Avenir Next LT Pro" w:hAnsi="Avenir Next LT Pro"/>
          <w:sz w:val="22"/>
          <w:szCs w:val="22"/>
        </w:rPr>
        <w:t>in combating online hate speech</w:t>
      </w:r>
      <w:r w:rsidR="00633A11">
        <w:rPr>
          <w:rFonts w:ascii="Avenir Next LT Pro" w:hAnsi="Avenir Next LT Pro"/>
          <w:sz w:val="22"/>
          <w:szCs w:val="22"/>
        </w:rPr>
        <w:t>.</w:t>
      </w:r>
      <w:r w:rsidR="00403225">
        <w:rPr>
          <w:rStyle w:val="FootnoteReference"/>
          <w:rFonts w:ascii="Avenir Next LT Pro" w:hAnsi="Avenir Next LT Pro"/>
          <w:sz w:val="22"/>
          <w:szCs w:val="22"/>
        </w:rPr>
        <w:footnoteReference w:id="44"/>
      </w:r>
      <w:r w:rsidR="00C573E3">
        <w:rPr>
          <w:rFonts w:ascii="Avenir Next LT Pro" w:hAnsi="Avenir Next LT Pro"/>
          <w:sz w:val="22"/>
          <w:szCs w:val="22"/>
        </w:rPr>
        <w:t xml:space="preserve"> </w:t>
      </w:r>
      <w:r w:rsidR="00330ABE">
        <w:rPr>
          <w:rFonts w:ascii="Avenir Next LT Pro" w:hAnsi="Avenir Next LT Pro"/>
          <w:sz w:val="22"/>
          <w:szCs w:val="22"/>
        </w:rPr>
        <w:t>Ireland is currently facing an infringement procedure fo</w:t>
      </w:r>
      <w:r w:rsidR="00E5475F">
        <w:rPr>
          <w:rFonts w:ascii="Avenir Next LT Pro" w:hAnsi="Avenir Next LT Pro"/>
          <w:sz w:val="22"/>
          <w:szCs w:val="22"/>
        </w:rPr>
        <w:t xml:space="preserve">r </w:t>
      </w:r>
      <w:r w:rsidR="00C01438">
        <w:rPr>
          <w:rFonts w:ascii="Avenir Next LT Pro" w:hAnsi="Avenir Next LT Pro"/>
          <w:sz w:val="22"/>
          <w:szCs w:val="22"/>
        </w:rPr>
        <w:t>not implementing</w:t>
      </w:r>
      <w:r w:rsidR="00330ABE">
        <w:rPr>
          <w:rFonts w:ascii="Avenir Next LT Pro" w:hAnsi="Avenir Next LT Pro"/>
          <w:sz w:val="22"/>
          <w:szCs w:val="22"/>
        </w:rPr>
        <w:t xml:space="preserve"> E</w:t>
      </w:r>
      <w:r w:rsidR="00255AA8">
        <w:rPr>
          <w:rFonts w:ascii="Avenir Next LT Pro" w:hAnsi="Avenir Next LT Pro"/>
          <w:sz w:val="22"/>
          <w:szCs w:val="22"/>
        </w:rPr>
        <w:t>uropean Union (</w:t>
      </w:r>
      <w:r w:rsidR="00330ABE">
        <w:rPr>
          <w:rFonts w:ascii="Avenir Next LT Pro" w:hAnsi="Avenir Next LT Pro"/>
          <w:sz w:val="22"/>
          <w:szCs w:val="22"/>
        </w:rPr>
        <w:t>EU</w:t>
      </w:r>
      <w:r w:rsidR="00255AA8">
        <w:rPr>
          <w:rFonts w:ascii="Avenir Next LT Pro" w:hAnsi="Avenir Next LT Pro"/>
          <w:sz w:val="22"/>
          <w:szCs w:val="22"/>
        </w:rPr>
        <w:t>)</w:t>
      </w:r>
      <w:r w:rsidR="00330ABE">
        <w:rPr>
          <w:rFonts w:ascii="Avenir Next LT Pro" w:hAnsi="Avenir Next LT Pro"/>
          <w:sz w:val="22"/>
          <w:szCs w:val="22"/>
        </w:rPr>
        <w:t xml:space="preserve"> law in this area</w:t>
      </w:r>
      <w:r w:rsidR="00D60A3A">
        <w:rPr>
          <w:rFonts w:ascii="Avenir Next LT Pro" w:hAnsi="Avenir Next LT Pro"/>
          <w:sz w:val="22"/>
          <w:szCs w:val="22"/>
        </w:rPr>
        <w:t>.</w:t>
      </w:r>
      <w:r w:rsidR="006B500B">
        <w:rPr>
          <w:rStyle w:val="FootnoteReference"/>
          <w:rFonts w:ascii="Avenir Next LT Pro" w:hAnsi="Avenir Next LT Pro"/>
          <w:sz w:val="22"/>
          <w:szCs w:val="22"/>
        </w:rPr>
        <w:footnoteReference w:id="45"/>
      </w:r>
    </w:p>
    <w:p w14:paraId="1655A603" w14:textId="246E77F1" w:rsidR="000B598F" w:rsidRPr="00D41379" w:rsidRDefault="0049459E"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sz w:val="22"/>
          <w:szCs w:val="22"/>
        </w:rPr>
      </w:pPr>
      <w:r>
        <w:rPr>
          <w:rFonts w:ascii="Avenir Next LT Pro" w:hAnsi="Avenir Next LT Pro"/>
          <w:sz w:val="22"/>
          <w:szCs w:val="22"/>
        </w:rPr>
        <w:lastRenderedPageBreak/>
        <w:t xml:space="preserve">Together with other </w:t>
      </w:r>
      <w:r w:rsidR="001358C1">
        <w:rPr>
          <w:rFonts w:ascii="Avenir Next LT Pro" w:hAnsi="Avenir Next LT Pro"/>
          <w:sz w:val="22"/>
          <w:szCs w:val="22"/>
        </w:rPr>
        <w:t>CSOs</w:t>
      </w:r>
      <w:r>
        <w:rPr>
          <w:rFonts w:ascii="Avenir Next LT Pro" w:hAnsi="Avenir Next LT Pro"/>
          <w:sz w:val="22"/>
          <w:szCs w:val="22"/>
        </w:rPr>
        <w:t>, ICCL has</w:t>
      </w:r>
      <w:r w:rsidR="00FF4AB4">
        <w:rPr>
          <w:rFonts w:ascii="Avenir Next LT Pro" w:hAnsi="Avenir Next LT Pro"/>
          <w:sz w:val="22"/>
          <w:szCs w:val="22"/>
        </w:rPr>
        <w:t xml:space="preserve"> </w:t>
      </w:r>
      <w:r>
        <w:rPr>
          <w:rFonts w:ascii="Avenir Next LT Pro" w:hAnsi="Avenir Next LT Pro"/>
          <w:sz w:val="22"/>
          <w:szCs w:val="22"/>
        </w:rPr>
        <w:t>call</w:t>
      </w:r>
      <w:r w:rsidR="005738B6">
        <w:rPr>
          <w:rFonts w:ascii="Avenir Next LT Pro" w:hAnsi="Avenir Next LT Pro"/>
          <w:sz w:val="22"/>
          <w:szCs w:val="22"/>
        </w:rPr>
        <w:t>ed</w:t>
      </w:r>
      <w:r>
        <w:rPr>
          <w:rFonts w:ascii="Avenir Next LT Pro" w:hAnsi="Avenir Next LT Pro"/>
          <w:sz w:val="22"/>
          <w:szCs w:val="22"/>
        </w:rPr>
        <w:t xml:space="preserve"> for the introduction of an </w:t>
      </w:r>
      <w:r w:rsidR="00E01D34">
        <w:rPr>
          <w:rFonts w:ascii="Avenir Next LT Pro" w:hAnsi="Avenir Next LT Pro"/>
          <w:sz w:val="22"/>
          <w:szCs w:val="22"/>
        </w:rPr>
        <w:t>A</w:t>
      </w:r>
      <w:r>
        <w:rPr>
          <w:rFonts w:ascii="Avenir Next LT Pro" w:hAnsi="Avenir Next LT Pro"/>
          <w:sz w:val="22"/>
          <w:szCs w:val="22"/>
        </w:rPr>
        <w:t xml:space="preserve">ction </w:t>
      </w:r>
      <w:r w:rsidR="00E01D34">
        <w:rPr>
          <w:rFonts w:ascii="Avenir Next LT Pro" w:hAnsi="Avenir Next LT Pro"/>
          <w:sz w:val="22"/>
          <w:szCs w:val="22"/>
        </w:rPr>
        <w:t>P</w:t>
      </w:r>
      <w:r>
        <w:rPr>
          <w:rFonts w:ascii="Avenir Next LT Pro" w:hAnsi="Avenir Next LT Pro"/>
          <w:sz w:val="22"/>
          <w:szCs w:val="22"/>
        </w:rPr>
        <w:t>lan to tackle hate crime and hate speech</w:t>
      </w:r>
      <w:r w:rsidR="001D0CF3">
        <w:rPr>
          <w:rFonts w:ascii="Avenir Next LT Pro" w:hAnsi="Avenir Next LT Pro"/>
          <w:sz w:val="22"/>
          <w:szCs w:val="22"/>
        </w:rPr>
        <w:t xml:space="preserve"> beyond criminal law</w:t>
      </w:r>
      <w:r w:rsidR="003317EF">
        <w:rPr>
          <w:rFonts w:ascii="Avenir Next LT Pro" w:hAnsi="Avenir Next LT Pro"/>
          <w:sz w:val="22"/>
          <w:szCs w:val="22"/>
        </w:rPr>
        <w:t xml:space="preserve">, including by addressing </w:t>
      </w:r>
      <w:r w:rsidR="00034343">
        <w:rPr>
          <w:rFonts w:ascii="Avenir Next LT Pro" w:hAnsi="Avenir Next LT Pro"/>
          <w:sz w:val="22"/>
          <w:szCs w:val="22"/>
        </w:rPr>
        <w:t xml:space="preserve">its </w:t>
      </w:r>
      <w:r w:rsidR="00217BD4">
        <w:rPr>
          <w:rFonts w:ascii="Avenir Next LT Pro" w:hAnsi="Avenir Next LT Pro"/>
          <w:sz w:val="22"/>
          <w:szCs w:val="22"/>
        </w:rPr>
        <w:t xml:space="preserve">root </w:t>
      </w:r>
      <w:r w:rsidR="003317EF">
        <w:rPr>
          <w:rFonts w:ascii="Avenir Next LT Pro" w:hAnsi="Avenir Next LT Pro"/>
          <w:sz w:val="22"/>
          <w:szCs w:val="22"/>
        </w:rPr>
        <w:t>causes</w:t>
      </w:r>
      <w:r w:rsidR="005831AE">
        <w:rPr>
          <w:rFonts w:ascii="Avenir Next LT Pro" w:hAnsi="Avenir Next LT Pro"/>
          <w:sz w:val="22"/>
          <w:szCs w:val="22"/>
        </w:rPr>
        <w:t>.</w:t>
      </w:r>
      <w:r w:rsidR="00D86CE9">
        <w:rPr>
          <w:rStyle w:val="FootnoteReference"/>
          <w:rFonts w:ascii="Avenir Next LT Pro" w:hAnsi="Avenir Next LT Pro"/>
          <w:sz w:val="22"/>
          <w:szCs w:val="22"/>
        </w:rPr>
        <w:footnoteReference w:id="46"/>
      </w:r>
      <w:r w:rsidR="001D0CF3">
        <w:rPr>
          <w:rFonts w:ascii="Avenir Next LT Pro" w:hAnsi="Avenir Next LT Pro"/>
          <w:sz w:val="22"/>
          <w:szCs w:val="22"/>
        </w:rPr>
        <w:t xml:space="preserve"> </w:t>
      </w:r>
      <w:r w:rsidR="00610236">
        <w:rPr>
          <w:rFonts w:ascii="Avenir Next LT Pro" w:hAnsi="Avenir Next LT Pro"/>
          <w:sz w:val="22"/>
          <w:szCs w:val="22"/>
        </w:rPr>
        <w:t xml:space="preserve">The </w:t>
      </w:r>
      <w:r w:rsidR="001D0CF3">
        <w:rPr>
          <w:rFonts w:ascii="Avenir Next LT Pro" w:hAnsi="Avenir Next LT Pro"/>
          <w:sz w:val="22"/>
          <w:szCs w:val="22"/>
        </w:rPr>
        <w:t>State has</w:t>
      </w:r>
      <w:r w:rsidR="00610236">
        <w:rPr>
          <w:rFonts w:ascii="Avenir Next LT Pro" w:hAnsi="Avenir Next LT Pro"/>
          <w:sz w:val="22"/>
          <w:szCs w:val="22"/>
        </w:rPr>
        <w:t xml:space="preserve"> yet to respond, including on </w:t>
      </w:r>
      <w:r w:rsidR="00600810">
        <w:rPr>
          <w:rFonts w:ascii="Avenir Next LT Pro" w:hAnsi="Avenir Next LT Pro"/>
          <w:sz w:val="22"/>
          <w:szCs w:val="22"/>
        </w:rPr>
        <w:t xml:space="preserve">how it plans to </w:t>
      </w:r>
      <w:r w:rsidR="00D140AE">
        <w:rPr>
          <w:rFonts w:ascii="Avenir Next LT Pro" w:hAnsi="Avenir Next LT Pro"/>
          <w:sz w:val="22"/>
          <w:szCs w:val="22"/>
        </w:rPr>
        <w:t>address gender-based hate crime</w:t>
      </w:r>
      <w:r w:rsidR="00B733FF">
        <w:rPr>
          <w:rFonts w:ascii="Avenir Next LT Pro" w:hAnsi="Avenir Next LT Pro"/>
          <w:sz w:val="22"/>
          <w:szCs w:val="22"/>
        </w:rPr>
        <w:t>.</w:t>
      </w:r>
      <w:r w:rsidR="00D140AE">
        <w:rPr>
          <w:rStyle w:val="FootnoteReference"/>
          <w:rFonts w:ascii="Avenir Next LT Pro" w:hAnsi="Avenir Next LT Pro"/>
          <w:sz w:val="22"/>
          <w:szCs w:val="22"/>
        </w:rPr>
        <w:footnoteReference w:id="47"/>
      </w:r>
    </w:p>
    <w:p w14:paraId="03718211" w14:textId="77777777" w:rsidR="001D0CF3" w:rsidRPr="005F5DB4" w:rsidRDefault="001D0CF3"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b/>
          <w:bCs/>
          <w:sz w:val="22"/>
          <w:szCs w:val="22"/>
        </w:rPr>
      </w:pPr>
      <w:r w:rsidRPr="005F5DB4">
        <w:rPr>
          <w:rFonts w:ascii="Avenir Next LT Pro" w:hAnsi="Avenir Next LT Pro"/>
          <w:b/>
          <w:bCs/>
          <w:sz w:val="22"/>
          <w:szCs w:val="22"/>
        </w:rPr>
        <w:t>The State should:</w:t>
      </w:r>
    </w:p>
    <w:p w14:paraId="345A0CF4" w14:textId="0DABD09B" w:rsidR="006F1FD7" w:rsidRDefault="0003625D" w:rsidP="004605BC">
      <w:pPr>
        <w:pStyle w:val="ListParagraph"/>
        <w:numPr>
          <w:ilvl w:val="0"/>
          <w:numId w:val="14"/>
        </w:numPr>
        <w:autoSpaceDE w:val="0"/>
        <w:autoSpaceDN w:val="0"/>
        <w:adjustRightInd w:val="0"/>
        <w:spacing w:line="22" w:lineRule="atLeast"/>
        <w:contextualSpacing w:val="0"/>
        <w:jc w:val="both"/>
        <w:rPr>
          <w:rFonts w:ascii="Avenir Next LT Pro" w:hAnsi="Avenir Next LT Pro"/>
          <w:sz w:val="22"/>
          <w:szCs w:val="22"/>
        </w:rPr>
      </w:pPr>
      <w:r>
        <w:rPr>
          <w:rFonts w:ascii="Avenir Next LT Pro" w:hAnsi="Avenir Next LT Pro"/>
          <w:sz w:val="22"/>
          <w:szCs w:val="22"/>
        </w:rPr>
        <w:t>Ensure that</w:t>
      </w:r>
      <w:r w:rsidR="006F1FD7" w:rsidDel="0003625D">
        <w:rPr>
          <w:rFonts w:ascii="Avenir Next LT Pro" w:hAnsi="Avenir Next LT Pro"/>
          <w:sz w:val="22"/>
          <w:szCs w:val="22"/>
        </w:rPr>
        <w:t xml:space="preserve"> </w:t>
      </w:r>
      <w:r w:rsidR="008F182E">
        <w:rPr>
          <w:rFonts w:ascii="Avenir Next LT Pro" w:hAnsi="Avenir Next LT Pro"/>
          <w:sz w:val="22"/>
          <w:szCs w:val="22"/>
        </w:rPr>
        <w:t xml:space="preserve">the Criminal Justice (Hate Offences) Act 2024 </w:t>
      </w:r>
      <w:r>
        <w:rPr>
          <w:rFonts w:ascii="Avenir Next LT Pro" w:hAnsi="Avenir Next LT Pro"/>
          <w:sz w:val="22"/>
          <w:szCs w:val="22"/>
        </w:rPr>
        <w:t xml:space="preserve">is </w:t>
      </w:r>
      <w:r w:rsidR="00774D3A">
        <w:rPr>
          <w:rFonts w:ascii="Avenir Next LT Pro" w:hAnsi="Avenir Next LT Pro"/>
          <w:sz w:val="22"/>
          <w:szCs w:val="22"/>
        </w:rPr>
        <w:t xml:space="preserve">fully </w:t>
      </w:r>
      <w:r>
        <w:rPr>
          <w:rFonts w:ascii="Avenir Next LT Pro" w:hAnsi="Avenir Next LT Pro"/>
          <w:sz w:val="22"/>
          <w:szCs w:val="22"/>
        </w:rPr>
        <w:t>implemented</w:t>
      </w:r>
      <w:r w:rsidR="000843D8">
        <w:rPr>
          <w:rFonts w:ascii="Avenir Next LT Pro" w:hAnsi="Avenir Next LT Pro"/>
          <w:sz w:val="22"/>
          <w:szCs w:val="22"/>
        </w:rPr>
        <w:t xml:space="preserve"> and</w:t>
      </w:r>
      <w:r>
        <w:rPr>
          <w:rFonts w:ascii="Avenir Next LT Pro" w:hAnsi="Avenir Next LT Pro"/>
          <w:sz w:val="22"/>
          <w:szCs w:val="22"/>
        </w:rPr>
        <w:t xml:space="preserve"> kept </w:t>
      </w:r>
      <w:r w:rsidR="006F1FD7" w:rsidRPr="006F1FD7">
        <w:rPr>
          <w:rFonts w:ascii="Avenir Next LT Pro" w:hAnsi="Avenir Next LT Pro"/>
          <w:sz w:val="22"/>
          <w:szCs w:val="22"/>
        </w:rPr>
        <w:t>under review</w:t>
      </w:r>
      <w:r w:rsidR="000843D8">
        <w:rPr>
          <w:rFonts w:ascii="Avenir Next LT Pro" w:hAnsi="Avenir Next LT Pro"/>
          <w:sz w:val="22"/>
          <w:szCs w:val="22"/>
        </w:rPr>
        <w:t>.</w:t>
      </w:r>
    </w:p>
    <w:p w14:paraId="1DF69961" w14:textId="261119C0" w:rsidR="00397332" w:rsidRDefault="00525D7E" w:rsidP="004605BC">
      <w:pPr>
        <w:pStyle w:val="ListParagraph"/>
        <w:numPr>
          <w:ilvl w:val="0"/>
          <w:numId w:val="14"/>
        </w:numPr>
        <w:autoSpaceDE w:val="0"/>
        <w:autoSpaceDN w:val="0"/>
        <w:adjustRightInd w:val="0"/>
        <w:spacing w:line="22" w:lineRule="atLeast"/>
        <w:contextualSpacing w:val="0"/>
        <w:jc w:val="both"/>
        <w:rPr>
          <w:rFonts w:ascii="Avenir Next LT Pro" w:hAnsi="Avenir Next LT Pro"/>
          <w:sz w:val="22"/>
          <w:szCs w:val="22"/>
        </w:rPr>
      </w:pPr>
      <w:r>
        <w:rPr>
          <w:rFonts w:ascii="Avenir Next LT Pro" w:hAnsi="Avenir Next LT Pro"/>
          <w:sz w:val="22"/>
          <w:szCs w:val="22"/>
        </w:rPr>
        <w:t>R</w:t>
      </w:r>
      <w:r w:rsidR="0064665F">
        <w:rPr>
          <w:rFonts w:ascii="Avenir Next LT Pro" w:hAnsi="Avenir Next LT Pro"/>
          <w:sz w:val="22"/>
          <w:szCs w:val="22"/>
        </w:rPr>
        <w:t>e</w:t>
      </w:r>
      <w:r w:rsidR="002110A1">
        <w:rPr>
          <w:rFonts w:ascii="Avenir Next LT Pro" w:hAnsi="Avenir Next LT Pro"/>
          <w:sz w:val="22"/>
          <w:szCs w:val="22"/>
        </w:rPr>
        <w:t>view</w:t>
      </w:r>
      <w:r w:rsidR="00DE606B">
        <w:rPr>
          <w:rFonts w:ascii="Avenir Next LT Pro" w:hAnsi="Avenir Next LT Pro"/>
          <w:sz w:val="22"/>
          <w:szCs w:val="22"/>
        </w:rPr>
        <w:t xml:space="preserve"> </w:t>
      </w:r>
      <w:r w:rsidR="00D46671">
        <w:rPr>
          <w:rFonts w:ascii="Avenir Next LT Pro" w:hAnsi="Avenir Next LT Pro"/>
          <w:sz w:val="22"/>
          <w:szCs w:val="22"/>
        </w:rPr>
        <w:t xml:space="preserve">and </w:t>
      </w:r>
      <w:r w:rsidR="00524FE0">
        <w:rPr>
          <w:rFonts w:ascii="Avenir Next LT Pro" w:hAnsi="Avenir Next LT Pro"/>
          <w:sz w:val="22"/>
          <w:szCs w:val="22"/>
        </w:rPr>
        <w:t>update</w:t>
      </w:r>
      <w:r w:rsidR="00D46671">
        <w:rPr>
          <w:rFonts w:ascii="Avenir Next LT Pro" w:hAnsi="Avenir Next LT Pro"/>
          <w:sz w:val="22"/>
          <w:szCs w:val="22"/>
        </w:rPr>
        <w:t xml:space="preserve"> </w:t>
      </w:r>
      <w:r w:rsidR="004A6926">
        <w:rPr>
          <w:rFonts w:ascii="Avenir Next LT Pro" w:hAnsi="Avenir Next LT Pro"/>
          <w:sz w:val="22"/>
          <w:szCs w:val="22"/>
        </w:rPr>
        <w:t>the Prohibition of Incitement to Hatred Act</w:t>
      </w:r>
      <w:r w:rsidR="00B230A7">
        <w:rPr>
          <w:rFonts w:ascii="Avenir Next LT Pro" w:hAnsi="Avenir Next LT Pro"/>
          <w:sz w:val="22"/>
          <w:szCs w:val="22"/>
        </w:rPr>
        <w:t xml:space="preserve"> 1989</w:t>
      </w:r>
      <w:r w:rsidR="00CE0E32">
        <w:rPr>
          <w:rFonts w:ascii="Avenir Next LT Pro" w:hAnsi="Avenir Next LT Pro"/>
          <w:sz w:val="22"/>
          <w:szCs w:val="22"/>
        </w:rPr>
        <w:t>, including the</w:t>
      </w:r>
      <w:r w:rsidR="002635A1">
        <w:rPr>
          <w:rFonts w:ascii="Avenir Next LT Pro" w:hAnsi="Avenir Next LT Pro"/>
          <w:sz w:val="22"/>
          <w:szCs w:val="22"/>
        </w:rPr>
        <w:t xml:space="preserve"> list of protected characteristics</w:t>
      </w:r>
      <w:r w:rsidR="008B598B">
        <w:rPr>
          <w:rFonts w:ascii="Avenir Next LT Pro" w:hAnsi="Avenir Next LT Pro"/>
          <w:sz w:val="22"/>
          <w:szCs w:val="22"/>
        </w:rPr>
        <w:t xml:space="preserve"> </w:t>
      </w:r>
      <w:r w:rsidR="00EC0946">
        <w:rPr>
          <w:rFonts w:ascii="Avenir Next LT Pro" w:hAnsi="Avenir Next LT Pro"/>
          <w:sz w:val="22"/>
          <w:szCs w:val="22"/>
        </w:rPr>
        <w:t>therein</w:t>
      </w:r>
      <w:r w:rsidR="008B598B">
        <w:rPr>
          <w:rFonts w:ascii="Avenir Next LT Pro" w:hAnsi="Avenir Next LT Pro"/>
          <w:sz w:val="22"/>
          <w:szCs w:val="22"/>
        </w:rPr>
        <w:t xml:space="preserve"> to bring them into line with </w:t>
      </w:r>
      <w:r w:rsidR="00A7512B">
        <w:rPr>
          <w:rFonts w:ascii="Avenir Next LT Pro" w:hAnsi="Avenir Next LT Pro"/>
          <w:sz w:val="22"/>
          <w:szCs w:val="22"/>
        </w:rPr>
        <w:t>the Criminal Justice (Hate Offences) Act 2024</w:t>
      </w:r>
      <w:r w:rsidR="00D314EA">
        <w:rPr>
          <w:rFonts w:ascii="Avenir Next LT Pro" w:hAnsi="Avenir Next LT Pro"/>
          <w:sz w:val="22"/>
          <w:szCs w:val="22"/>
        </w:rPr>
        <w:t>.</w:t>
      </w:r>
      <w:r w:rsidR="00A56997">
        <w:rPr>
          <w:rFonts w:ascii="Avenir Next LT Pro" w:hAnsi="Avenir Next LT Pro"/>
          <w:sz w:val="22"/>
          <w:szCs w:val="22"/>
        </w:rPr>
        <w:t xml:space="preserve"> </w:t>
      </w:r>
      <w:r w:rsidR="00B230A7">
        <w:rPr>
          <w:rFonts w:ascii="Avenir Next LT Pro" w:hAnsi="Avenir Next LT Pro"/>
          <w:sz w:val="22"/>
          <w:szCs w:val="22"/>
        </w:rPr>
        <w:t>In doing so, the State should e</w:t>
      </w:r>
      <w:r w:rsidR="00A56997">
        <w:rPr>
          <w:rFonts w:ascii="Avenir Next LT Pro" w:hAnsi="Avenir Next LT Pro"/>
          <w:sz w:val="22"/>
          <w:szCs w:val="22"/>
        </w:rPr>
        <w:t xml:space="preserve">nsure </w:t>
      </w:r>
      <w:r w:rsidR="00A7512B">
        <w:rPr>
          <w:rFonts w:ascii="Avenir Next LT Pro" w:hAnsi="Avenir Next LT Pro"/>
          <w:sz w:val="22"/>
          <w:szCs w:val="22"/>
        </w:rPr>
        <w:t>that any</w:t>
      </w:r>
      <w:r w:rsidR="00A56997">
        <w:rPr>
          <w:rFonts w:ascii="Avenir Next LT Pro" w:hAnsi="Avenir Next LT Pro"/>
          <w:sz w:val="22"/>
          <w:szCs w:val="22"/>
        </w:rPr>
        <w:t xml:space="preserve"> amendments</w:t>
      </w:r>
      <w:r w:rsidR="008D5CCD" w:rsidRPr="004A11AF">
        <w:rPr>
          <w:rFonts w:ascii="Avenir Next LT Pro" w:hAnsi="Avenir Next LT Pro"/>
          <w:sz w:val="22"/>
          <w:szCs w:val="22"/>
        </w:rPr>
        <w:t xml:space="preserve"> </w:t>
      </w:r>
      <w:r w:rsidR="005757BF">
        <w:rPr>
          <w:rFonts w:ascii="Avenir Next LT Pro" w:hAnsi="Avenir Next LT Pro"/>
          <w:sz w:val="22"/>
          <w:szCs w:val="22"/>
        </w:rPr>
        <w:t>are</w:t>
      </w:r>
      <w:r w:rsidR="00E35584" w:rsidRPr="004A11AF">
        <w:rPr>
          <w:rFonts w:ascii="Avenir Next LT Pro" w:hAnsi="Avenir Next LT Pro"/>
          <w:sz w:val="22"/>
          <w:szCs w:val="22"/>
        </w:rPr>
        <w:t xml:space="preserve"> proportionate in striking a balance between </w:t>
      </w:r>
      <w:r w:rsidR="008D5CCD" w:rsidRPr="004A11AF">
        <w:rPr>
          <w:rFonts w:ascii="Avenir Next LT Pro" w:hAnsi="Avenir Next LT Pro"/>
          <w:sz w:val="22"/>
          <w:szCs w:val="22"/>
        </w:rPr>
        <w:t>different rights</w:t>
      </w:r>
      <w:r w:rsidR="00AE2DE3">
        <w:rPr>
          <w:rFonts w:ascii="Avenir Next LT Pro" w:hAnsi="Avenir Next LT Pro"/>
          <w:sz w:val="22"/>
          <w:szCs w:val="22"/>
        </w:rPr>
        <w:t xml:space="preserve"> (e.g. freedom of expression and </w:t>
      </w:r>
      <w:r w:rsidR="00C6260E">
        <w:rPr>
          <w:rFonts w:ascii="Avenir Next LT Pro" w:hAnsi="Avenir Next LT Pro"/>
          <w:sz w:val="22"/>
          <w:szCs w:val="22"/>
        </w:rPr>
        <w:t>equality)</w:t>
      </w:r>
      <w:r w:rsidR="004E20D1" w:rsidRPr="004A11AF">
        <w:rPr>
          <w:rFonts w:ascii="Avenir Next LT Pro" w:hAnsi="Avenir Next LT Pro"/>
          <w:sz w:val="22"/>
          <w:szCs w:val="22"/>
        </w:rPr>
        <w:t>, are in line with human rights law and standards,</w:t>
      </w:r>
      <w:r w:rsidR="004E068C" w:rsidRPr="004A11AF">
        <w:rPr>
          <w:rFonts w:ascii="Avenir Next LT Pro" w:hAnsi="Avenir Next LT Pro"/>
          <w:sz w:val="22"/>
          <w:szCs w:val="22"/>
        </w:rPr>
        <w:t xml:space="preserve"> </w:t>
      </w:r>
      <w:r w:rsidR="00183FBD" w:rsidRPr="004A11AF">
        <w:rPr>
          <w:rFonts w:ascii="Avenir Next LT Pro" w:hAnsi="Avenir Next LT Pro"/>
          <w:sz w:val="22"/>
          <w:szCs w:val="22"/>
        </w:rPr>
        <w:t xml:space="preserve">and that </w:t>
      </w:r>
      <w:r w:rsidR="008E157D">
        <w:rPr>
          <w:rFonts w:ascii="Avenir Next LT Pro" w:hAnsi="Avenir Next LT Pro"/>
          <w:sz w:val="22"/>
          <w:szCs w:val="22"/>
        </w:rPr>
        <w:t xml:space="preserve">a </w:t>
      </w:r>
      <w:r w:rsidR="00183FBD" w:rsidRPr="004A11AF">
        <w:rPr>
          <w:rFonts w:ascii="Avenir Next LT Pro" w:hAnsi="Avenir Next LT Pro"/>
          <w:sz w:val="22"/>
          <w:szCs w:val="22"/>
        </w:rPr>
        <w:t>criminal</w:t>
      </w:r>
      <w:r w:rsidR="008D5CCD" w:rsidRPr="004A11AF">
        <w:rPr>
          <w:rFonts w:ascii="Avenir Next LT Pro" w:hAnsi="Avenir Next LT Pro"/>
          <w:sz w:val="22"/>
          <w:szCs w:val="22"/>
        </w:rPr>
        <w:t xml:space="preserve"> law</w:t>
      </w:r>
      <w:r w:rsidR="008E157D">
        <w:rPr>
          <w:rFonts w:ascii="Avenir Next LT Pro" w:hAnsi="Avenir Next LT Pro"/>
          <w:sz w:val="22"/>
          <w:szCs w:val="22"/>
        </w:rPr>
        <w:t xml:space="preserve"> response</w:t>
      </w:r>
      <w:r w:rsidR="00183FBD" w:rsidRPr="004A11AF">
        <w:rPr>
          <w:rFonts w:ascii="Avenir Next LT Pro" w:hAnsi="Avenir Next LT Pro"/>
          <w:sz w:val="22"/>
          <w:szCs w:val="22"/>
        </w:rPr>
        <w:t xml:space="preserve"> </w:t>
      </w:r>
      <w:r w:rsidR="008E157D">
        <w:rPr>
          <w:rFonts w:ascii="Avenir Next LT Pro" w:hAnsi="Avenir Next LT Pro"/>
          <w:sz w:val="22"/>
          <w:szCs w:val="22"/>
        </w:rPr>
        <w:t xml:space="preserve">is </w:t>
      </w:r>
      <w:r w:rsidR="00183FBD" w:rsidRPr="005F5DB4">
        <w:rPr>
          <w:rFonts w:ascii="Avenir Next LT Pro" w:hAnsi="Avenir Next LT Pro"/>
          <w:sz w:val="22"/>
          <w:szCs w:val="22"/>
        </w:rPr>
        <w:t>a m</w:t>
      </w:r>
      <w:r w:rsidR="008E157D">
        <w:rPr>
          <w:rFonts w:ascii="Avenir Next LT Pro" w:hAnsi="Avenir Next LT Pro"/>
          <w:sz w:val="22"/>
          <w:szCs w:val="22"/>
        </w:rPr>
        <w:t>easure</w:t>
      </w:r>
      <w:r w:rsidR="00183FBD" w:rsidRPr="004A11AF">
        <w:rPr>
          <w:rFonts w:ascii="Avenir Next LT Pro" w:hAnsi="Avenir Next LT Pro"/>
          <w:sz w:val="22"/>
          <w:szCs w:val="22"/>
        </w:rPr>
        <w:t xml:space="preserve"> of last resort.</w:t>
      </w:r>
    </w:p>
    <w:p w14:paraId="60AF2E90" w14:textId="12EE784F" w:rsidR="007F0DE9" w:rsidRPr="00120B6B" w:rsidRDefault="00C1109D" w:rsidP="00407506">
      <w:pPr>
        <w:pStyle w:val="ListParagraph"/>
        <w:numPr>
          <w:ilvl w:val="0"/>
          <w:numId w:val="14"/>
        </w:numPr>
        <w:autoSpaceDE w:val="0"/>
        <w:autoSpaceDN w:val="0"/>
        <w:adjustRightInd w:val="0"/>
        <w:spacing w:line="22" w:lineRule="atLeast"/>
        <w:contextualSpacing w:val="0"/>
        <w:jc w:val="both"/>
        <w:rPr>
          <w:rFonts w:ascii="Avenir Next LT Pro" w:hAnsi="Avenir Next LT Pro"/>
          <w:sz w:val="22"/>
          <w:szCs w:val="22"/>
        </w:rPr>
      </w:pPr>
      <w:r w:rsidRPr="00120B6B">
        <w:rPr>
          <w:rFonts w:ascii="Avenir Next LT Pro" w:hAnsi="Avenir Next LT Pro"/>
          <w:sz w:val="22"/>
          <w:szCs w:val="22"/>
        </w:rPr>
        <w:t xml:space="preserve">Commit to developing and </w:t>
      </w:r>
      <w:r w:rsidR="00A41A7D">
        <w:rPr>
          <w:rFonts w:ascii="Avenir Next LT Pro" w:hAnsi="Avenir Next LT Pro"/>
          <w:sz w:val="22"/>
          <w:szCs w:val="22"/>
        </w:rPr>
        <w:t>implementing</w:t>
      </w:r>
      <w:r w:rsidRPr="00120B6B">
        <w:rPr>
          <w:rFonts w:ascii="Avenir Next LT Pro" w:hAnsi="Avenir Next LT Pro"/>
          <w:sz w:val="22"/>
          <w:szCs w:val="22"/>
        </w:rPr>
        <w:t xml:space="preserve"> a comprehensive </w:t>
      </w:r>
      <w:r w:rsidR="00E75187">
        <w:rPr>
          <w:rFonts w:ascii="Avenir Next LT Pro" w:hAnsi="Avenir Next LT Pro"/>
          <w:sz w:val="22"/>
          <w:szCs w:val="22"/>
        </w:rPr>
        <w:t>A</w:t>
      </w:r>
      <w:r w:rsidRPr="00120B6B">
        <w:rPr>
          <w:rFonts w:ascii="Avenir Next LT Pro" w:hAnsi="Avenir Next LT Pro"/>
          <w:sz w:val="22"/>
          <w:szCs w:val="22"/>
        </w:rPr>
        <w:t xml:space="preserve">ction </w:t>
      </w:r>
      <w:r w:rsidR="00E75187">
        <w:rPr>
          <w:rFonts w:ascii="Avenir Next LT Pro" w:hAnsi="Avenir Next LT Pro"/>
          <w:sz w:val="22"/>
          <w:szCs w:val="22"/>
        </w:rPr>
        <w:t>P</w:t>
      </w:r>
      <w:r w:rsidRPr="00120B6B">
        <w:rPr>
          <w:rFonts w:ascii="Avenir Next LT Pro" w:hAnsi="Avenir Next LT Pro"/>
          <w:sz w:val="22"/>
          <w:szCs w:val="22"/>
        </w:rPr>
        <w:t>lan against hate</w:t>
      </w:r>
      <w:r w:rsidR="000843D8">
        <w:rPr>
          <w:rFonts w:ascii="Avenir Next LT Pro" w:hAnsi="Avenir Next LT Pro"/>
          <w:sz w:val="22"/>
          <w:szCs w:val="22"/>
        </w:rPr>
        <w:t xml:space="preserve"> and accompanying public awareness campaign</w:t>
      </w:r>
      <w:r w:rsidRPr="00120B6B">
        <w:rPr>
          <w:rFonts w:ascii="Avenir Next LT Pro" w:hAnsi="Avenir Next LT Pro"/>
          <w:sz w:val="22"/>
          <w:szCs w:val="22"/>
        </w:rPr>
        <w:t>, including to address</w:t>
      </w:r>
      <w:r w:rsidR="007F0DE9">
        <w:rPr>
          <w:rFonts w:ascii="Avenir Next LT Pro" w:hAnsi="Avenir Next LT Pro"/>
          <w:sz w:val="22"/>
          <w:szCs w:val="22"/>
        </w:rPr>
        <w:t xml:space="preserve"> </w:t>
      </w:r>
      <w:r w:rsidR="009D3941">
        <w:rPr>
          <w:rFonts w:ascii="Avenir Next LT Pro" w:hAnsi="Avenir Next LT Pro"/>
          <w:sz w:val="22"/>
          <w:szCs w:val="22"/>
        </w:rPr>
        <w:t>the</w:t>
      </w:r>
      <w:r w:rsidRPr="00120B6B">
        <w:rPr>
          <w:rFonts w:ascii="Avenir Next LT Pro" w:hAnsi="Avenir Next LT Pro"/>
          <w:sz w:val="22"/>
          <w:szCs w:val="22"/>
        </w:rPr>
        <w:t xml:space="preserve"> root causes </w:t>
      </w:r>
      <w:r w:rsidR="009D3941">
        <w:rPr>
          <w:rFonts w:ascii="Avenir Next LT Pro" w:hAnsi="Avenir Next LT Pro"/>
          <w:sz w:val="22"/>
          <w:szCs w:val="22"/>
        </w:rPr>
        <w:t>of hate</w:t>
      </w:r>
      <w:r w:rsidRPr="00120B6B">
        <w:rPr>
          <w:rFonts w:ascii="Avenir Next LT Pro" w:hAnsi="Avenir Next LT Pro"/>
          <w:sz w:val="22"/>
          <w:szCs w:val="22"/>
        </w:rPr>
        <w:t xml:space="preserve"> in Irish society</w:t>
      </w:r>
      <w:r w:rsidR="007F0DE9">
        <w:rPr>
          <w:rFonts w:ascii="Avenir Next LT Pro" w:hAnsi="Avenir Next LT Pro"/>
          <w:sz w:val="22"/>
          <w:szCs w:val="22"/>
        </w:rPr>
        <w:t xml:space="preserve"> and gender-based hate crime</w:t>
      </w:r>
      <w:r w:rsidR="00673885" w:rsidDel="007F0DE9">
        <w:rPr>
          <w:rFonts w:ascii="Avenir Next LT Pro" w:hAnsi="Avenir Next LT Pro"/>
          <w:sz w:val="22"/>
          <w:szCs w:val="22"/>
        </w:rPr>
        <w:t>.</w:t>
      </w:r>
    </w:p>
    <w:p w14:paraId="07AAD07A" w14:textId="75DCBB26" w:rsidR="00D43D20" w:rsidRPr="00F97F47" w:rsidRDefault="00331DA8" w:rsidP="00065193">
      <w:pPr>
        <w:pStyle w:val="Heading2"/>
        <w:keepNext w:val="0"/>
        <w:keepLines w:val="0"/>
        <w:spacing w:before="0" w:after="160" w:line="22" w:lineRule="atLeast"/>
        <w:rPr>
          <w:rFonts w:ascii="Avenir Next LT Pro" w:hAnsi="Avenir Next LT Pro"/>
        </w:rPr>
      </w:pPr>
      <w:bookmarkStart w:id="30" w:name="_Toc198567116"/>
      <w:r w:rsidRPr="00065193">
        <w:rPr>
          <w:rFonts w:ascii="Avenir Next LT Pro" w:eastAsiaTheme="minorEastAsia" w:hAnsi="Avenir Next LT Pro" w:cstheme="minorBidi"/>
          <w:b/>
          <w:color w:val="auto"/>
          <w:kern w:val="2"/>
          <w:sz w:val="22"/>
          <w:szCs w:val="22"/>
          <w:lang w:val="en-IE" w:eastAsia="en-US"/>
          <w14:ligatures w14:val="standardContextual"/>
        </w:rPr>
        <w:t>Facial Recognition Technology</w:t>
      </w:r>
      <w:bookmarkEnd w:id="30"/>
    </w:p>
    <w:p w14:paraId="43F38473" w14:textId="21789FB4" w:rsidR="000F73DC" w:rsidRPr="00320DDF" w:rsidRDefault="00331DA8"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rPr>
      </w:pPr>
      <w:r w:rsidRPr="00320DDF">
        <w:rPr>
          <w:rFonts w:ascii="Avenir Next LT Pro" w:eastAsia="Arial" w:hAnsi="Avenir Next LT Pro" w:cs="Arial"/>
          <w:sz w:val="22"/>
          <w:szCs w:val="22"/>
          <w:lang w:val="en-US"/>
        </w:rPr>
        <w:t xml:space="preserve">It </w:t>
      </w:r>
      <w:r w:rsidRPr="000F73DC">
        <w:rPr>
          <w:rFonts w:ascii="Avenir Next LT Pro" w:hAnsi="Avenir Next LT Pro"/>
          <w:sz w:val="22"/>
          <w:szCs w:val="22"/>
        </w:rPr>
        <w:t>is</w:t>
      </w:r>
      <w:r w:rsidRPr="00320DDF">
        <w:rPr>
          <w:rFonts w:ascii="Avenir Next LT Pro" w:eastAsia="Arial" w:hAnsi="Avenir Next LT Pro" w:cs="Arial"/>
          <w:sz w:val="22"/>
          <w:szCs w:val="22"/>
          <w:lang w:val="en-US"/>
        </w:rPr>
        <w:t xml:space="preserve"> over a year since Ireland’s Joint Oireachtas Justice Committee, tasked with considering a draft bill to enable Irish police </w:t>
      </w:r>
      <w:r w:rsidR="00920B74">
        <w:rPr>
          <w:rFonts w:ascii="Avenir Next LT Pro" w:eastAsia="Arial" w:hAnsi="Avenir Next LT Pro" w:cs="Arial"/>
          <w:sz w:val="22"/>
          <w:szCs w:val="22"/>
          <w:lang w:val="en-US"/>
        </w:rPr>
        <w:t xml:space="preserve">to </w:t>
      </w:r>
      <w:r w:rsidRPr="00320DDF">
        <w:rPr>
          <w:rFonts w:ascii="Avenir Next LT Pro" w:eastAsia="Arial" w:hAnsi="Avenir Next LT Pro" w:cs="Arial"/>
          <w:sz w:val="22"/>
          <w:szCs w:val="22"/>
          <w:lang w:val="en-US"/>
        </w:rPr>
        <w:t xml:space="preserve">use discriminatory facial recognition technology (FRT), asked both the Minister for Justice and </w:t>
      </w:r>
      <w:r w:rsidR="000E7DA6">
        <w:rPr>
          <w:rFonts w:ascii="Avenir Next LT Pro" w:eastAsia="Arial" w:hAnsi="Avenir Next LT Pro" w:cs="Arial"/>
          <w:sz w:val="22"/>
          <w:szCs w:val="22"/>
          <w:lang w:val="en-US"/>
        </w:rPr>
        <w:t>the police (</w:t>
      </w:r>
      <w:r w:rsidRPr="00320DDF">
        <w:rPr>
          <w:rFonts w:ascii="Avenir Next LT Pro" w:eastAsia="Arial" w:hAnsi="Avenir Next LT Pro" w:cs="Arial"/>
          <w:sz w:val="22"/>
          <w:szCs w:val="22"/>
          <w:lang w:val="en-US"/>
        </w:rPr>
        <w:t>An Garda Síochána</w:t>
      </w:r>
      <w:r w:rsidR="000E7DA6">
        <w:rPr>
          <w:rFonts w:ascii="Avenir Next LT Pro" w:eastAsia="Arial" w:hAnsi="Avenir Next LT Pro" w:cs="Arial"/>
          <w:sz w:val="22"/>
          <w:szCs w:val="22"/>
          <w:lang w:val="en-US"/>
        </w:rPr>
        <w:t>)</w:t>
      </w:r>
      <w:r w:rsidRPr="00320DDF">
        <w:rPr>
          <w:rFonts w:ascii="Avenir Next LT Pro" w:eastAsia="Arial" w:hAnsi="Avenir Next LT Pro" w:cs="Arial"/>
          <w:sz w:val="22"/>
          <w:szCs w:val="22"/>
          <w:lang w:val="en-US"/>
        </w:rPr>
        <w:t xml:space="preserve"> to urgently address a number of concerns.</w:t>
      </w:r>
      <w:r w:rsidRPr="00320DDF">
        <w:rPr>
          <w:rStyle w:val="FootnoteReference"/>
          <w:rFonts w:ascii="Avenir Next LT Pro" w:eastAsia="Arial" w:hAnsi="Avenir Next LT Pro" w:cs="Arial"/>
          <w:sz w:val="22"/>
          <w:szCs w:val="22"/>
          <w:lang w:val="en-US"/>
        </w:rPr>
        <w:footnoteReference w:id="48"/>
      </w:r>
      <w:r w:rsidRPr="00320DDF">
        <w:rPr>
          <w:rFonts w:ascii="Avenir Next LT Pro" w:eastAsia="Arial" w:hAnsi="Avenir Next LT Pro" w:cs="Arial"/>
          <w:sz w:val="22"/>
          <w:szCs w:val="22"/>
          <w:lang w:val="en-US"/>
        </w:rPr>
        <w:t xml:space="preserve"> These include the well-</w:t>
      </w:r>
      <w:r w:rsidR="00B13166">
        <w:rPr>
          <w:rFonts w:ascii="Avenir Next LT Pro" w:eastAsia="Arial" w:hAnsi="Avenir Next LT Pro" w:cs="Arial"/>
          <w:sz w:val="22"/>
          <w:szCs w:val="22"/>
          <w:lang w:val="en-US"/>
        </w:rPr>
        <w:t>documented</w:t>
      </w:r>
      <w:r w:rsidRPr="00320DDF">
        <w:rPr>
          <w:rFonts w:ascii="Avenir Next LT Pro" w:eastAsia="Arial" w:hAnsi="Avenir Next LT Pro" w:cs="Arial"/>
          <w:sz w:val="22"/>
          <w:szCs w:val="22"/>
          <w:lang w:val="en-US"/>
        </w:rPr>
        <w:t xml:space="preserve"> discriminatory effects of FRT.</w:t>
      </w:r>
      <w:r w:rsidRPr="00320DDF">
        <w:rPr>
          <w:rStyle w:val="FootnoteReference"/>
          <w:rFonts w:ascii="Avenir Next LT Pro" w:eastAsia="Arial" w:hAnsi="Avenir Next LT Pro" w:cs="Arial"/>
          <w:sz w:val="22"/>
          <w:szCs w:val="22"/>
          <w:lang w:val="en-US"/>
        </w:rPr>
        <w:footnoteReference w:id="49"/>
      </w:r>
      <w:r w:rsidRPr="00320DDF">
        <w:rPr>
          <w:rFonts w:ascii="Avenir Next LT Pro" w:eastAsia="Arial" w:hAnsi="Avenir Next LT Pro" w:cs="Arial"/>
          <w:sz w:val="22"/>
          <w:szCs w:val="22"/>
          <w:lang w:val="en-US"/>
        </w:rPr>
        <w:t xml:space="preserve"> While FRT error rates vary depending on multiple factors, including but not limited to the quality of images used, the lighting, the pose of the person in the image/video, the creation of </w:t>
      </w:r>
      <w:r w:rsidR="006718B0" w:rsidRPr="01E55441">
        <w:rPr>
          <w:rFonts w:ascii="Avenir Next LT Pro" w:eastAsia="Arial" w:hAnsi="Avenir Next LT Pro" w:cs="Arial"/>
          <w:sz w:val="22"/>
          <w:szCs w:val="22"/>
          <w:lang w:val="en-US"/>
        </w:rPr>
        <w:t>a</w:t>
      </w:r>
      <w:r w:rsidRPr="00320DDF">
        <w:rPr>
          <w:rFonts w:ascii="Avenir Next LT Pro" w:eastAsia="Arial" w:hAnsi="Avenir Next LT Pro" w:cs="Arial"/>
          <w:sz w:val="22"/>
          <w:szCs w:val="22"/>
          <w:lang w:val="en-US"/>
        </w:rPr>
        <w:t xml:space="preserve"> database of images against which an image </w:t>
      </w:r>
      <w:r w:rsidR="00593894">
        <w:rPr>
          <w:rFonts w:ascii="Avenir Next LT Pro" w:eastAsia="Arial" w:hAnsi="Avenir Next LT Pro" w:cs="Arial"/>
          <w:sz w:val="22"/>
          <w:szCs w:val="22"/>
          <w:lang w:val="en-US"/>
        </w:rPr>
        <w:t>is</w:t>
      </w:r>
      <w:r w:rsidR="1D6EAD60" w:rsidRPr="00320DDF">
        <w:rPr>
          <w:rFonts w:ascii="Avenir Next LT Pro" w:eastAsia="Arial" w:hAnsi="Avenir Next LT Pro" w:cs="Arial"/>
          <w:sz w:val="22"/>
          <w:szCs w:val="22"/>
          <w:lang w:val="en-US"/>
        </w:rPr>
        <w:t xml:space="preserve"> </w:t>
      </w:r>
      <w:r w:rsidRPr="00320DDF">
        <w:rPr>
          <w:rFonts w:ascii="Avenir Next LT Pro" w:eastAsia="Arial" w:hAnsi="Avenir Next LT Pro" w:cs="Arial"/>
          <w:sz w:val="22"/>
          <w:szCs w:val="22"/>
          <w:lang w:val="en-US"/>
        </w:rPr>
        <w:t xml:space="preserve">compared, and the selected threshold setting for </w:t>
      </w:r>
      <w:r w:rsidR="005D0E86">
        <w:rPr>
          <w:rFonts w:ascii="Avenir Next LT Pro" w:eastAsia="Arial" w:hAnsi="Avenir Next LT Pro" w:cs="Arial"/>
          <w:sz w:val="22"/>
          <w:szCs w:val="22"/>
          <w:lang w:val="en-US"/>
        </w:rPr>
        <w:t>“</w:t>
      </w:r>
      <w:r w:rsidRPr="00320DDF">
        <w:rPr>
          <w:rFonts w:ascii="Avenir Next LT Pro" w:eastAsia="Arial" w:hAnsi="Avenir Next LT Pro" w:cs="Arial"/>
          <w:sz w:val="22"/>
          <w:szCs w:val="22"/>
          <w:lang w:val="en-US"/>
        </w:rPr>
        <w:t>similarity</w:t>
      </w:r>
      <w:r w:rsidR="005D0E86">
        <w:rPr>
          <w:rFonts w:ascii="Avenir Next LT Pro" w:eastAsia="Arial" w:hAnsi="Avenir Next LT Pro" w:cs="Arial"/>
          <w:sz w:val="22"/>
          <w:szCs w:val="22"/>
          <w:lang w:val="en-US"/>
        </w:rPr>
        <w:t>”</w:t>
      </w:r>
      <w:r w:rsidRPr="00320DDF">
        <w:rPr>
          <w:rFonts w:ascii="Avenir Next LT Pro" w:eastAsia="Arial" w:hAnsi="Avenir Next LT Pro" w:cs="Arial"/>
          <w:sz w:val="22"/>
          <w:szCs w:val="22"/>
          <w:lang w:val="en-US"/>
        </w:rPr>
        <w:t>, these errors do not affect all individuals equally. Studies have demonstrated racial and gender biases in FRT,</w:t>
      </w:r>
      <w:r w:rsidRPr="00320DDF">
        <w:rPr>
          <w:rStyle w:val="FootnoteReference"/>
          <w:rFonts w:ascii="Avenir Next LT Pro" w:eastAsia="Arial" w:hAnsi="Avenir Next LT Pro" w:cs="Arial"/>
          <w:sz w:val="22"/>
          <w:szCs w:val="22"/>
          <w:lang w:val="en-US"/>
        </w:rPr>
        <w:footnoteReference w:id="50"/>
      </w:r>
      <w:r w:rsidRPr="00320DDF">
        <w:rPr>
          <w:rFonts w:ascii="Avenir Next LT Pro" w:eastAsia="Arial" w:hAnsi="Avenir Next LT Pro" w:cs="Arial"/>
          <w:sz w:val="22"/>
          <w:szCs w:val="22"/>
          <w:lang w:val="en-US"/>
        </w:rPr>
        <w:t xml:space="preserve"> meaning women and people of </w:t>
      </w:r>
      <w:proofErr w:type="spellStart"/>
      <w:r w:rsidRPr="00320DDF">
        <w:rPr>
          <w:rFonts w:ascii="Avenir Next LT Pro" w:eastAsia="Arial" w:hAnsi="Avenir Next LT Pro" w:cs="Arial"/>
          <w:sz w:val="22"/>
          <w:szCs w:val="22"/>
          <w:lang w:val="en-US"/>
        </w:rPr>
        <w:t>colour</w:t>
      </w:r>
      <w:proofErr w:type="spellEnd"/>
      <w:r w:rsidRPr="00320DDF">
        <w:rPr>
          <w:rFonts w:ascii="Avenir Next LT Pro" w:eastAsia="Arial" w:hAnsi="Avenir Next LT Pro" w:cs="Arial"/>
          <w:sz w:val="22"/>
          <w:szCs w:val="22"/>
          <w:lang w:val="en-US"/>
        </w:rPr>
        <w:t xml:space="preserve"> are more likely to be misidentified and therefore wrongly come to the attention of police who use FRT, than light-skinned men. ICCL is concerned th</w:t>
      </w:r>
      <w:r w:rsidR="0082452C" w:rsidRPr="49437F37">
        <w:rPr>
          <w:rFonts w:ascii="Avenir Next LT Pro" w:eastAsia="Arial" w:hAnsi="Avenir Next LT Pro" w:cs="Arial"/>
          <w:sz w:val="22"/>
          <w:szCs w:val="22"/>
          <w:lang w:val="en-US"/>
        </w:rPr>
        <w:t>at</w:t>
      </w:r>
      <w:r w:rsidRPr="00320DDF">
        <w:rPr>
          <w:rFonts w:ascii="Avenir Next LT Pro" w:eastAsia="Arial" w:hAnsi="Avenir Next LT Pro" w:cs="Arial"/>
          <w:sz w:val="22"/>
          <w:szCs w:val="22"/>
          <w:lang w:val="en-US"/>
        </w:rPr>
        <w:t xml:space="preserve"> these discriminatory aspects of FRT are not fully appreciated by the State. </w:t>
      </w:r>
      <w:r w:rsidR="00BA3426" w:rsidRPr="00BA3426">
        <w:rPr>
          <w:rFonts w:ascii="Avenir Next LT Pro" w:eastAsia="Arial" w:hAnsi="Avenir Next LT Pro" w:cs="Arial"/>
          <w:sz w:val="22"/>
          <w:szCs w:val="22"/>
          <w:lang w:val="en-GB"/>
        </w:rPr>
        <w:t>This concern is heightened by the State’s own Artificial Intelligence Advisory Council warn</w:t>
      </w:r>
      <w:r w:rsidR="0098110A" w:rsidRPr="49437F37">
        <w:rPr>
          <w:rFonts w:ascii="Avenir Next LT Pro" w:eastAsia="Arial" w:hAnsi="Avenir Next LT Pro" w:cs="Arial"/>
          <w:sz w:val="22"/>
          <w:szCs w:val="22"/>
          <w:lang w:val="en-GB"/>
        </w:rPr>
        <w:t>ing</w:t>
      </w:r>
      <w:r w:rsidR="002E5C7D">
        <w:rPr>
          <w:rFonts w:ascii="Avenir Next LT Pro" w:eastAsia="Arial" w:hAnsi="Avenir Next LT Pro" w:cs="Arial"/>
          <w:sz w:val="22"/>
          <w:szCs w:val="22"/>
          <w:lang w:val="en-GB"/>
        </w:rPr>
        <w:t xml:space="preserve"> </w:t>
      </w:r>
      <w:r w:rsidR="0027091F" w:rsidRPr="49437F37">
        <w:rPr>
          <w:rFonts w:ascii="Avenir Next LT Pro" w:eastAsia="Arial" w:hAnsi="Avenir Next LT Pro" w:cs="Arial"/>
          <w:sz w:val="22"/>
          <w:szCs w:val="22"/>
          <w:lang w:val="en-GB"/>
        </w:rPr>
        <w:t>in 2024</w:t>
      </w:r>
      <w:r w:rsidR="000B6A64">
        <w:rPr>
          <w:rFonts w:ascii="Avenir Next LT Pro" w:eastAsia="Arial" w:hAnsi="Avenir Next LT Pro" w:cs="Arial"/>
          <w:sz w:val="22"/>
          <w:szCs w:val="22"/>
          <w:lang w:val="en-GB"/>
        </w:rPr>
        <w:t xml:space="preserve"> </w:t>
      </w:r>
      <w:r w:rsidR="00BA3426" w:rsidRPr="00BA3426">
        <w:rPr>
          <w:rFonts w:ascii="Avenir Next LT Pro" w:eastAsia="Arial" w:hAnsi="Avenir Next LT Pro" w:cs="Arial"/>
          <w:sz w:val="22"/>
          <w:szCs w:val="22"/>
          <w:lang w:val="en-GB"/>
        </w:rPr>
        <w:t xml:space="preserve">of the disproportionate </w:t>
      </w:r>
      <w:r w:rsidR="00A2284C">
        <w:rPr>
          <w:rFonts w:ascii="Avenir Next LT Pro" w:eastAsia="Arial" w:hAnsi="Avenir Next LT Pro" w:cs="Arial"/>
          <w:sz w:val="22"/>
          <w:szCs w:val="22"/>
          <w:lang w:val="en-GB"/>
        </w:rPr>
        <w:t xml:space="preserve">and </w:t>
      </w:r>
      <w:r w:rsidR="00BA3426" w:rsidRPr="00BA3426">
        <w:rPr>
          <w:rFonts w:ascii="Avenir Next LT Pro" w:eastAsia="Arial" w:hAnsi="Avenir Next LT Pro" w:cs="Arial"/>
          <w:sz w:val="22"/>
          <w:szCs w:val="22"/>
          <w:lang w:val="en-GB"/>
        </w:rPr>
        <w:t>discriminatory impact FRT will have on women and people of colour.</w:t>
      </w:r>
      <w:r w:rsidR="007B4CD2">
        <w:rPr>
          <w:rStyle w:val="FootnoteReference"/>
          <w:rFonts w:ascii="Avenir Next LT Pro" w:eastAsia="Arial" w:hAnsi="Avenir Next LT Pro" w:cs="Arial"/>
          <w:sz w:val="22"/>
          <w:szCs w:val="22"/>
          <w:lang w:val="en-GB"/>
        </w:rPr>
        <w:footnoteReference w:id="51"/>
      </w:r>
      <w:r w:rsidR="00BA3426" w:rsidRPr="00BA3426">
        <w:rPr>
          <w:rFonts w:ascii="Avenir Next LT Pro" w:eastAsia="Arial" w:hAnsi="Avenir Next LT Pro" w:cs="Arial"/>
          <w:sz w:val="22"/>
          <w:szCs w:val="22"/>
          <w:lang w:val="en-GB"/>
        </w:rPr>
        <w:t xml:space="preserve"> </w:t>
      </w:r>
    </w:p>
    <w:p w14:paraId="7FC89A50" w14:textId="6F069602" w:rsidR="00320DDF" w:rsidRPr="006E00A4" w:rsidRDefault="00320DDF" w:rsidP="004605BC">
      <w:pPr>
        <w:pStyle w:val="ListParagraph"/>
        <w:numPr>
          <w:ilvl w:val="0"/>
          <w:numId w:val="1"/>
        </w:numPr>
        <w:autoSpaceDE w:val="0"/>
        <w:autoSpaceDN w:val="0"/>
        <w:adjustRightInd w:val="0"/>
        <w:spacing w:line="22" w:lineRule="atLeast"/>
        <w:contextualSpacing w:val="0"/>
        <w:jc w:val="both"/>
        <w:rPr>
          <w:rFonts w:ascii="Avenir Next LT Pro" w:hAnsi="Avenir Next LT Pro"/>
          <w:b/>
          <w:sz w:val="22"/>
          <w:szCs w:val="22"/>
        </w:rPr>
      </w:pPr>
      <w:r w:rsidRPr="006E00A4">
        <w:rPr>
          <w:rFonts w:ascii="Avenir Next LT Pro" w:hAnsi="Avenir Next LT Pro"/>
          <w:b/>
          <w:sz w:val="22"/>
          <w:szCs w:val="22"/>
        </w:rPr>
        <w:t>The State should:</w:t>
      </w:r>
    </w:p>
    <w:p w14:paraId="51E058D1" w14:textId="212FECFA" w:rsidR="009278DD" w:rsidRPr="0002306E" w:rsidRDefault="00FD1CD5" w:rsidP="004605BC">
      <w:pPr>
        <w:pStyle w:val="ListParagraph"/>
        <w:numPr>
          <w:ilvl w:val="0"/>
          <w:numId w:val="15"/>
        </w:numPr>
        <w:autoSpaceDE w:val="0"/>
        <w:autoSpaceDN w:val="0"/>
        <w:adjustRightInd w:val="0"/>
        <w:spacing w:line="22" w:lineRule="atLeast"/>
        <w:contextualSpacing w:val="0"/>
        <w:rPr>
          <w:rFonts w:ascii="Arial" w:eastAsia="Arial" w:hAnsi="Arial" w:cs="Arial"/>
          <w:lang w:val="en-US"/>
        </w:rPr>
      </w:pPr>
      <w:r>
        <w:rPr>
          <w:rFonts w:ascii="Avenir Next LT Pro" w:eastAsia="Arial" w:hAnsi="Avenir Next LT Pro" w:cs="Arial"/>
          <w:sz w:val="22"/>
          <w:szCs w:val="22"/>
          <w:lang w:val="en-US"/>
        </w:rPr>
        <w:t>R</w:t>
      </w:r>
      <w:r w:rsidR="00331DA8" w:rsidRPr="00320DDF">
        <w:rPr>
          <w:rFonts w:ascii="Avenir Next LT Pro" w:eastAsia="Arial" w:hAnsi="Avenir Next LT Pro" w:cs="Arial"/>
          <w:sz w:val="22"/>
          <w:szCs w:val="22"/>
          <w:lang w:val="en-US"/>
        </w:rPr>
        <w:t>econsider introducing discriminatory FRT to Irish policing.</w:t>
      </w:r>
    </w:p>
    <w:p w14:paraId="627E517E" w14:textId="5238389A" w:rsidR="00501065" w:rsidRPr="00320DDF" w:rsidRDefault="00320DDF" w:rsidP="4CA75A1B">
      <w:pPr>
        <w:pStyle w:val="Heading2"/>
        <w:keepNext w:val="0"/>
        <w:keepLines w:val="0"/>
        <w:spacing w:before="0" w:after="160" w:line="22" w:lineRule="atLeast"/>
        <w:rPr>
          <w:rFonts w:ascii="Avenir Next LT Pro" w:eastAsiaTheme="minorEastAsia" w:hAnsi="Avenir Next LT Pro" w:cstheme="minorBidi"/>
          <w:b/>
          <w:color w:val="auto"/>
          <w:kern w:val="2"/>
          <w:sz w:val="22"/>
          <w:szCs w:val="22"/>
          <w:lang w:val="en-IE" w:eastAsia="en-US"/>
          <w14:ligatures w14:val="standardContextual"/>
        </w:rPr>
      </w:pPr>
      <w:bookmarkStart w:id="31" w:name="_Toc198308235"/>
      <w:bookmarkStart w:id="32" w:name="_Toc198567117"/>
      <w:r w:rsidRPr="3601BA33">
        <w:rPr>
          <w:rFonts w:ascii="Avenir Next LT Pro" w:eastAsiaTheme="minorEastAsia" w:hAnsi="Avenir Next LT Pro" w:cstheme="minorBidi"/>
          <w:b/>
          <w:color w:val="auto"/>
          <w:kern w:val="2"/>
          <w:sz w:val="22"/>
          <w:szCs w:val="22"/>
          <w:lang w:val="en-IE" w:eastAsia="en-US"/>
          <w14:ligatures w14:val="standardContextual"/>
        </w:rPr>
        <w:t>Recommender Systems</w:t>
      </w:r>
      <w:bookmarkEnd w:id="31"/>
      <w:bookmarkEnd w:id="32"/>
    </w:p>
    <w:p w14:paraId="49F6DEF1" w14:textId="77777777" w:rsidR="00DF591B" w:rsidRPr="00DF591B" w:rsidRDefault="009278DD" w:rsidP="00DF591B">
      <w:pPr>
        <w:pStyle w:val="ListParagraph"/>
        <w:numPr>
          <w:ilvl w:val="0"/>
          <w:numId w:val="1"/>
        </w:numPr>
        <w:spacing w:line="22" w:lineRule="atLeast"/>
        <w:contextualSpacing w:val="0"/>
        <w:jc w:val="both"/>
        <w:rPr>
          <w:rFonts w:ascii="Avenir Next LT Pro" w:hAnsi="Avenir Next LT Pro"/>
          <w:sz w:val="22"/>
          <w:szCs w:val="22"/>
        </w:rPr>
      </w:pPr>
      <w:r w:rsidRPr="009278DD">
        <w:rPr>
          <w:rFonts w:ascii="Avenir Next LT Pro" w:eastAsia="Arial" w:hAnsi="Avenir Next LT Pro" w:cs="Arial"/>
          <w:sz w:val="22"/>
          <w:szCs w:val="22"/>
          <w:lang w:val="en"/>
        </w:rPr>
        <w:lastRenderedPageBreak/>
        <w:t xml:space="preserve">Big Tech platforms, such as YouTube, TikTok and Instagram, use “recommender” algorithms to monitor users’ </w:t>
      </w:r>
      <w:proofErr w:type="spellStart"/>
      <w:r w:rsidRPr="009278DD">
        <w:rPr>
          <w:rFonts w:ascii="Avenir Next LT Pro" w:eastAsia="Arial" w:hAnsi="Avenir Next LT Pro" w:cs="Arial"/>
          <w:sz w:val="22"/>
          <w:szCs w:val="22"/>
          <w:lang w:val="en"/>
        </w:rPr>
        <w:t>behaviour</w:t>
      </w:r>
      <w:proofErr w:type="spellEnd"/>
      <w:r w:rsidRPr="009278DD">
        <w:rPr>
          <w:rFonts w:ascii="Avenir Next LT Pro" w:eastAsia="Arial" w:hAnsi="Avenir Next LT Pro" w:cs="Arial"/>
          <w:sz w:val="22"/>
          <w:szCs w:val="22"/>
          <w:lang w:val="en"/>
        </w:rPr>
        <w:t xml:space="preserve"> online and serve </w:t>
      </w:r>
      <w:proofErr w:type="spellStart"/>
      <w:r w:rsidRPr="009278DD">
        <w:rPr>
          <w:rFonts w:ascii="Avenir Next LT Pro" w:eastAsia="Arial" w:hAnsi="Avenir Next LT Pro" w:cs="Arial"/>
          <w:sz w:val="22"/>
          <w:szCs w:val="22"/>
          <w:lang w:val="en"/>
        </w:rPr>
        <w:t>personalised</w:t>
      </w:r>
      <w:proofErr w:type="spellEnd"/>
      <w:r w:rsidRPr="009278DD">
        <w:rPr>
          <w:rFonts w:ascii="Avenir Next LT Pro" w:eastAsia="Arial" w:hAnsi="Avenir Next LT Pro" w:cs="Arial"/>
          <w:sz w:val="22"/>
          <w:szCs w:val="22"/>
          <w:lang w:val="en"/>
        </w:rPr>
        <w:t xml:space="preserve"> feeds that keep </w:t>
      </w:r>
      <w:r w:rsidR="007A31A4">
        <w:rPr>
          <w:rFonts w:ascii="Avenir Next LT Pro" w:eastAsia="Arial" w:hAnsi="Avenir Next LT Pro" w:cs="Arial"/>
          <w:sz w:val="22"/>
          <w:szCs w:val="22"/>
          <w:lang w:val="en"/>
        </w:rPr>
        <w:t>people</w:t>
      </w:r>
      <w:r w:rsidRPr="009278DD">
        <w:rPr>
          <w:rFonts w:ascii="Avenir Next LT Pro" w:eastAsia="Arial" w:hAnsi="Avenir Next LT Pro" w:cs="Arial"/>
          <w:sz w:val="22"/>
          <w:szCs w:val="22"/>
          <w:lang w:val="en"/>
        </w:rPr>
        <w:t xml:space="preserve"> scrolling. </w:t>
      </w:r>
      <w:r w:rsidR="00556CE7">
        <w:rPr>
          <w:rFonts w:ascii="Avenir Next LT Pro" w:eastAsia="Arial" w:hAnsi="Avenir Next LT Pro" w:cs="Arial"/>
          <w:sz w:val="22"/>
          <w:szCs w:val="22"/>
          <w:lang w:val="en"/>
        </w:rPr>
        <w:t>These algorithms</w:t>
      </w:r>
      <w:r w:rsidRPr="009278DD">
        <w:rPr>
          <w:rFonts w:ascii="Avenir Next LT Pro" w:eastAsia="Arial" w:hAnsi="Avenir Next LT Pro" w:cs="Arial"/>
          <w:sz w:val="22"/>
          <w:szCs w:val="22"/>
          <w:lang w:val="en"/>
        </w:rPr>
        <w:t xml:space="preserve"> rely on processing </w:t>
      </w:r>
      <w:r w:rsidRPr="009278DD">
        <w:rPr>
          <w:rFonts w:ascii="Avenir Next LT Pro" w:hAnsi="Avenir Next LT Pro" w:cs="Arial"/>
          <w:sz w:val="22"/>
          <w:szCs w:val="22"/>
        </w:rPr>
        <w:t>intimate personal data about users’ tastes. This can result in algorithms pushing material</w:t>
      </w:r>
      <w:r w:rsidRPr="009278DD">
        <w:rPr>
          <w:rFonts w:ascii="Avenir Next LT Pro" w:eastAsia="Arial" w:hAnsi="Avenir Next LT Pro" w:cs="Arial"/>
          <w:sz w:val="22"/>
          <w:szCs w:val="22"/>
          <w:lang w:val="en"/>
        </w:rPr>
        <w:t xml:space="preserve"> concerning self-harm and suicide into social media feeds.</w:t>
      </w:r>
      <w:r w:rsidRPr="009278DD">
        <w:rPr>
          <w:rStyle w:val="FootnoteReference"/>
          <w:rFonts w:ascii="Avenir Next LT Pro" w:eastAsia="Arial" w:hAnsi="Avenir Next LT Pro" w:cs="Arial"/>
          <w:sz w:val="22"/>
          <w:szCs w:val="22"/>
          <w:lang w:val="en"/>
        </w:rPr>
        <w:footnoteReference w:id="52"/>
      </w:r>
      <w:r w:rsidRPr="009278DD">
        <w:rPr>
          <w:rFonts w:ascii="Avenir Next LT Pro" w:eastAsia="Arial" w:hAnsi="Avenir Next LT Pro" w:cs="Arial"/>
          <w:sz w:val="22"/>
          <w:szCs w:val="22"/>
          <w:lang w:val="en"/>
        </w:rPr>
        <w:t xml:space="preserve"> </w:t>
      </w:r>
      <w:r w:rsidRPr="009278DD">
        <w:rPr>
          <w:rFonts w:ascii="Avenir Next LT Pro" w:hAnsi="Avenir Next LT Pro" w:cs="Arial"/>
          <w:sz w:val="22"/>
          <w:szCs w:val="22"/>
        </w:rPr>
        <w:t xml:space="preserve">Details revealed in confidential company documentation disclosed and referenced in a US court filing </w:t>
      </w:r>
      <w:r w:rsidR="00A47293">
        <w:rPr>
          <w:rFonts w:ascii="Avenir Next LT Pro" w:hAnsi="Avenir Next LT Pro" w:cs="Arial"/>
          <w:sz w:val="22"/>
          <w:szCs w:val="22"/>
        </w:rPr>
        <w:t>in 2024</w:t>
      </w:r>
      <w:r w:rsidRPr="009278DD">
        <w:rPr>
          <w:rStyle w:val="FootnoteReference"/>
          <w:rFonts w:ascii="Avenir Next LT Pro" w:hAnsi="Avenir Next LT Pro" w:cs="Arial"/>
          <w:sz w:val="22"/>
          <w:szCs w:val="22"/>
        </w:rPr>
        <w:footnoteReference w:id="53"/>
      </w:r>
      <w:r w:rsidRPr="009278DD">
        <w:rPr>
          <w:rFonts w:ascii="Avenir Next LT Pro" w:hAnsi="Avenir Next LT Pro" w:cs="Arial"/>
          <w:sz w:val="22"/>
          <w:szCs w:val="22"/>
        </w:rPr>
        <w:t xml:space="preserve"> showed how Tik Tok executives have known about the detrimental effect its algorithms have on the health of teenage girls.</w:t>
      </w:r>
      <w:r w:rsidRPr="009278DD">
        <w:rPr>
          <w:rStyle w:val="FootnoteReference"/>
          <w:rFonts w:ascii="Avenir Next LT Pro" w:hAnsi="Avenir Next LT Pro" w:cs="Arial"/>
          <w:sz w:val="22"/>
          <w:szCs w:val="22"/>
        </w:rPr>
        <w:footnoteReference w:id="54"/>
      </w:r>
      <w:r w:rsidRPr="009278DD">
        <w:rPr>
          <w:rFonts w:ascii="Avenir Next LT Pro" w:hAnsi="Avenir Next LT Pro" w:cs="Arial"/>
          <w:sz w:val="22"/>
          <w:szCs w:val="22"/>
        </w:rPr>
        <w:t xml:space="preserve"> Despite this, </w:t>
      </w:r>
      <w:r w:rsidR="00D869CF">
        <w:rPr>
          <w:rFonts w:ascii="Avenir Next LT Pro" w:hAnsi="Avenir Next LT Pro" w:cs="Arial"/>
          <w:sz w:val="22"/>
          <w:szCs w:val="22"/>
        </w:rPr>
        <w:t xml:space="preserve">a </w:t>
      </w:r>
      <w:r w:rsidRPr="009278DD">
        <w:rPr>
          <w:rFonts w:ascii="Avenir Next LT Pro" w:hAnsi="Avenir Next LT Pro" w:cs="Arial"/>
          <w:sz w:val="22"/>
          <w:szCs w:val="22"/>
        </w:rPr>
        <w:t xml:space="preserve">2021-2023 investigation of Tik Tok </w:t>
      </w:r>
      <w:r w:rsidR="00D869CF">
        <w:rPr>
          <w:rFonts w:ascii="Avenir Next LT Pro" w:hAnsi="Avenir Next LT Pro" w:cs="Arial"/>
          <w:sz w:val="22"/>
          <w:szCs w:val="22"/>
        </w:rPr>
        <w:t xml:space="preserve">by </w:t>
      </w:r>
      <w:r w:rsidR="00D869CF" w:rsidRPr="009278DD">
        <w:rPr>
          <w:rFonts w:ascii="Avenir Next LT Pro" w:hAnsi="Avenir Next LT Pro" w:cs="Arial"/>
          <w:sz w:val="22"/>
          <w:szCs w:val="22"/>
        </w:rPr>
        <w:t>Ireland’s Data Protection Commission’</w:t>
      </w:r>
      <w:r w:rsidR="00D869CF">
        <w:rPr>
          <w:rFonts w:ascii="Avenir Next LT Pro" w:hAnsi="Avenir Next LT Pro" w:cs="Arial"/>
          <w:sz w:val="22"/>
          <w:szCs w:val="22"/>
        </w:rPr>
        <w:t xml:space="preserve"> (DPC) </w:t>
      </w:r>
      <w:r w:rsidRPr="009278DD">
        <w:rPr>
          <w:rFonts w:ascii="Avenir Next LT Pro" w:hAnsi="Avenir Next LT Pro" w:cs="Arial"/>
          <w:sz w:val="22"/>
          <w:szCs w:val="22"/>
        </w:rPr>
        <w:t>failed to uncover the same.</w:t>
      </w:r>
      <w:r w:rsidRPr="009278DD">
        <w:rPr>
          <w:rStyle w:val="FootnoteReference"/>
          <w:rFonts w:ascii="Avenir Next LT Pro" w:hAnsi="Avenir Next LT Pro" w:cs="Arial"/>
          <w:sz w:val="22"/>
          <w:szCs w:val="22"/>
        </w:rPr>
        <w:footnoteReference w:id="55"/>
      </w:r>
      <w:r w:rsidRPr="009278DD">
        <w:rPr>
          <w:rFonts w:ascii="Avenir Next LT Pro" w:hAnsi="Avenir Next LT Pro" w:cs="Arial"/>
          <w:sz w:val="22"/>
          <w:szCs w:val="22"/>
        </w:rPr>
        <w:t xml:space="preserve"> The D</w:t>
      </w:r>
      <w:r w:rsidR="00F0240A">
        <w:rPr>
          <w:rFonts w:ascii="Avenir Next LT Pro" w:hAnsi="Avenir Next LT Pro" w:cs="Arial"/>
          <w:sz w:val="22"/>
          <w:szCs w:val="22"/>
        </w:rPr>
        <w:t>PC</w:t>
      </w:r>
      <w:r w:rsidRPr="009278DD">
        <w:rPr>
          <w:rFonts w:ascii="Avenir Next LT Pro" w:hAnsi="Avenir Next LT Pro" w:cs="Arial"/>
          <w:sz w:val="22"/>
          <w:szCs w:val="22"/>
        </w:rPr>
        <w:t xml:space="preserve"> is responsible for enforcing the </w:t>
      </w:r>
      <w:r w:rsidR="00C41A8D">
        <w:rPr>
          <w:rFonts w:ascii="Avenir Next LT Pro" w:hAnsi="Avenir Next LT Pro" w:cs="Arial"/>
          <w:sz w:val="22"/>
          <w:szCs w:val="22"/>
        </w:rPr>
        <w:t>EU</w:t>
      </w:r>
      <w:r w:rsidR="00255AA8">
        <w:rPr>
          <w:rFonts w:ascii="Avenir Next LT Pro" w:hAnsi="Avenir Next LT Pro" w:cs="Arial"/>
          <w:sz w:val="22"/>
          <w:szCs w:val="22"/>
        </w:rPr>
        <w:t>’s</w:t>
      </w:r>
      <w:r w:rsidRPr="009278DD">
        <w:rPr>
          <w:rFonts w:ascii="Avenir Next LT Pro" w:hAnsi="Avenir Next LT Pro" w:cs="Arial"/>
          <w:sz w:val="22"/>
          <w:szCs w:val="22"/>
        </w:rPr>
        <w:t xml:space="preserve"> data protection law, the General Data Protection Regulation</w:t>
      </w:r>
      <w:r w:rsidR="00291316">
        <w:rPr>
          <w:rFonts w:ascii="Avenir Next LT Pro" w:hAnsi="Avenir Next LT Pro" w:cs="Arial"/>
          <w:sz w:val="22"/>
          <w:szCs w:val="22"/>
        </w:rPr>
        <w:t xml:space="preserve"> (GDPR)</w:t>
      </w:r>
      <w:r w:rsidRPr="009278DD">
        <w:rPr>
          <w:rFonts w:ascii="Avenir Next LT Pro" w:hAnsi="Avenir Next LT Pro" w:cs="Arial"/>
          <w:sz w:val="22"/>
          <w:szCs w:val="22"/>
        </w:rPr>
        <w:t>, which prohibits the processing of intimate data unless users give explicit consent.</w:t>
      </w:r>
      <w:r w:rsidRPr="009278DD">
        <w:rPr>
          <w:rStyle w:val="FootnoteReference"/>
          <w:rFonts w:ascii="Avenir Next LT Pro" w:hAnsi="Avenir Next LT Pro" w:cs="Arial"/>
          <w:sz w:val="22"/>
          <w:szCs w:val="22"/>
        </w:rPr>
        <w:footnoteReference w:id="56"/>
      </w:r>
      <w:r w:rsidRPr="009278DD">
        <w:rPr>
          <w:rFonts w:ascii="Avenir Next LT Pro" w:hAnsi="Avenir Next LT Pro" w:cs="Arial"/>
          <w:sz w:val="22"/>
          <w:szCs w:val="22"/>
        </w:rPr>
        <w:t xml:space="preserve"> </w:t>
      </w:r>
    </w:p>
    <w:p w14:paraId="15281C43" w14:textId="4C1C5909" w:rsidR="0048254A" w:rsidRPr="00DF591B" w:rsidRDefault="009278DD" w:rsidP="00DF591B">
      <w:pPr>
        <w:pStyle w:val="ListParagraph"/>
        <w:numPr>
          <w:ilvl w:val="0"/>
          <w:numId w:val="1"/>
        </w:numPr>
        <w:spacing w:line="22" w:lineRule="atLeast"/>
        <w:contextualSpacing w:val="0"/>
        <w:jc w:val="both"/>
        <w:rPr>
          <w:rFonts w:ascii="Avenir Next LT Pro" w:hAnsi="Avenir Next LT Pro"/>
          <w:sz w:val="22"/>
          <w:szCs w:val="22"/>
        </w:rPr>
      </w:pPr>
      <w:r w:rsidRPr="00DF591B">
        <w:rPr>
          <w:rFonts w:ascii="Avenir Next LT Pro" w:hAnsi="Avenir Next LT Pro" w:cs="Arial"/>
          <w:sz w:val="22"/>
          <w:szCs w:val="22"/>
        </w:rPr>
        <w:t xml:space="preserve">Other </w:t>
      </w:r>
      <w:r w:rsidRPr="00DF591B">
        <w:rPr>
          <w:rFonts w:ascii="Avenir Next LT Pro" w:eastAsia="Arial" w:hAnsi="Avenir Next LT Pro" w:cs="Arial"/>
          <w:sz w:val="22"/>
          <w:szCs w:val="22"/>
          <w:lang w:val="en"/>
        </w:rPr>
        <w:t>research has demonstrated a gendered perspective of th</w:t>
      </w:r>
      <w:r w:rsidR="0085482F" w:rsidRPr="00DF591B">
        <w:rPr>
          <w:rFonts w:ascii="Avenir Next LT Pro" w:eastAsia="Arial" w:hAnsi="Avenir Next LT Pro" w:cs="Arial"/>
          <w:sz w:val="22"/>
          <w:szCs w:val="22"/>
          <w:lang w:val="en"/>
        </w:rPr>
        <w:t>e</w:t>
      </w:r>
      <w:r w:rsidRPr="00DF591B">
        <w:rPr>
          <w:rFonts w:ascii="Avenir Next LT Pro" w:eastAsia="Arial" w:hAnsi="Avenir Next LT Pro" w:cs="Arial"/>
          <w:sz w:val="22"/>
          <w:szCs w:val="22"/>
          <w:lang w:val="en"/>
        </w:rPr>
        <w:t xml:space="preserve"> algorithm issue. Dublin City University’s Anti-Bullying Centre has demonstrated how </w:t>
      </w:r>
      <w:r w:rsidR="00691889" w:rsidRPr="00DF591B">
        <w:rPr>
          <w:rFonts w:ascii="Avenir Next LT Pro" w:eastAsia="Arial" w:hAnsi="Avenir Next LT Pro" w:cs="Arial"/>
          <w:sz w:val="22"/>
          <w:szCs w:val="22"/>
          <w:lang w:val="en"/>
        </w:rPr>
        <w:t xml:space="preserve">fake </w:t>
      </w:r>
      <w:r w:rsidRPr="00DF591B">
        <w:rPr>
          <w:rFonts w:ascii="Avenir Next LT Pro" w:eastAsia="Arial" w:hAnsi="Avenir Next LT Pro" w:cs="Arial"/>
          <w:sz w:val="22"/>
          <w:szCs w:val="22"/>
          <w:lang w:val="en"/>
        </w:rPr>
        <w:t xml:space="preserve">accounts set up </w:t>
      </w:r>
      <w:r w:rsidR="009B5A85" w:rsidRPr="00DF591B">
        <w:rPr>
          <w:rFonts w:ascii="Avenir Next LT Pro" w:eastAsia="Arial" w:hAnsi="Avenir Next LT Pro" w:cs="Arial"/>
          <w:sz w:val="22"/>
          <w:szCs w:val="22"/>
          <w:lang w:val="en"/>
        </w:rPr>
        <w:t xml:space="preserve">for </w:t>
      </w:r>
      <w:r w:rsidRPr="00DF591B">
        <w:rPr>
          <w:rFonts w:ascii="Avenir Next LT Pro" w:eastAsia="Arial" w:hAnsi="Avenir Next LT Pro" w:cs="Arial"/>
          <w:sz w:val="22"/>
          <w:szCs w:val="22"/>
          <w:lang w:val="en"/>
        </w:rPr>
        <w:t>teenage boys were fed masculinist, anti-feminist and other extremist content.</w:t>
      </w:r>
      <w:r w:rsidR="00CF712B" w:rsidRPr="00DF591B">
        <w:rPr>
          <w:rStyle w:val="FootnoteReference"/>
          <w:rFonts w:ascii="Avenir Next LT Pro" w:eastAsia="Arial" w:hAnsi="Avenir Next LT Pro" w:cs="Arial"/>
          <w:sz w:val="22"/>
          <w:szCs w:val="22"/>
          <w:lang w:val="en"/>
        </w:rPr>
        <w:t xml:space="preserve"> </w:t>
      </w:r>
      <w:r w:rsidR="42DDC3AF" w:rsidRPr="00DF591B">
        <w:rPr>
          <w:rFonts w:ascii="Avenir Next LT Pro" w:eastAsia="Avenir Next LT Pro" w:hAnsi="Avenir Next LT Pro" w:cs="Avenir Next LT Pro"/>
          <w:color w:val="333333"/>
          <w:sz w:val="22"/>
          <w:szCs w:val="22"/>
          <w:lang w:val="en"/>
        </w:rPr>
        <w:t>It further showed how once the fake accounts showed interest by watching this sort of content, the amount presented to them rapidly increased.</w:t>
      </w:r>
      <w:r w:rsidR="0064153A" w:rsidRPr="0064153A">
        <w:rPr>
          <w:rStyle w:val="FootnoteReference"/>
          <w:rFonts w:ascii="Avenir Next LT Pro" w:eastAsia="Arial" w:hAnsi="Avenir Next LT Pro" w:cs="Arial"/>
          <w:sz w:val="22"/>
          <w:szCs w:val="22"/>
          <w:lang w:val="en"/>
        </w:rPr>
        <w:t xml:space="preserve"> </w:t>
      </w:r>
      <w:r w:rsidR="0064153A" w:rsidRPr="009278DD">
        <w:rPr>
          <w:rStyle w:val="FootnoteReference"/>
          <w:rFonts w:ascii="Avenir Next LT Pro" w:eastAsia="Arial" w:hAnsi="Avenir Next LT Pro" w:cs="Arial"/>
          <w:sz w:val="22"/>
          <w:szCs w:val="22"/>
          <w:lang w:val="en"/>
        </w:rPr>
        <w:footnoteReference w:id="57"/>
      </w:r>
      <w:r w:rsidRPr="00DF591B">
        <w:rPr>
          <w:rFonts w:ascii="Avenir Next LT Pro" w:eastAsia="Arial" w:hAnsi="Avenir Next LT Pro" w:cs="Arial"/>
          <w:sz w:val="22"/>
          <w:szCs w:val="22"/>
          <w:lang w:val="en"/>
        </w:rPr>
        <w:t xml:space="preserve"> </w:t>
      </w:r>
      <w:r w:rsidR="005B76B1" w:rsidRPr="00DF591B">
        <w:rPr>
          <w:rFonts w:ascii="Avenir Next LT Pro" w:eastAsia="Arial" w:hAnsi="Avenir Next LT Pro" w:cs="Arial"/>
          <w:sz w:val="22"/>
          <w:szCs w:val="22"/>
          <w:lang w:val="en"/>
        </w:rPr>
        <w:t>Separately, t</w:t>
      </w:r>
      <w:r w:rsidRPr="00DF591B">
        <w:rPr>
          <w:rFonts w:ascii="Avenir Next LT Pro" w:eastAsia="Arial" w:hAnsi="Avenir Next LT Pro" w:cs="Arial"/>
          <w:sz w:val="22"/>
          <w:szCs w:val="22"/>
          <w:lang w:val="en"/>
        </w:rPr>
        <w:t xml:space="preserve">he Center for Countering Digital Hate published research </w:t>
      </w:r>
      <w:r w:rsidR="00BC6560" w:rsidRPr="00DF591B">
        <w:rPr>
          <w:rFonts w:ascii="Avenir Next LT Pro" w:eastAsia="Arial" w:hAnsi="Avenir Next LT Pro" w:cs="Arial"/>
          <w:sz w:val="22"/>
          <w:szCs w:val="22"/>
          <w:lang w:val="en"/>
        </w:rPr>
        <w:t xml:space="preserve">showing </w:t>
      </w:r>
      <w:r w:rsidR="00C25F4D" w:rsidRPr="00DF591B">
        <w:rPr>
          <w:rFonts w:ascii="Avenir Next LT Pro" w:eastAsia="Arial" w:hAnsi="Avenir Next LT Pro" w:cs="Arial"/>
          <w:sz w:val="22"/>
          <w:szCs w:val="22"/>
          <w:lang w:val="en"/>
        </w:rPr>
        <w:t xml:space="preserve">how </w:t>
      </w:r>
      <w:r w:rsidR="007209E5" w:rsidRPr="00DF591B">
        <w:rPr>
          <w:rFonts w:ascii="Avenir Next LT Pro" w:eastAsia="Arial" w:hAnsi="Avenir Next LT Pro" w:cs="Arial"/>
          <w:sz w:val="22"/>
          <w:szCs w:val="22"/>
          <w:lang w:val="en"/>
        </w:rPr>
        <w:t xml:space="preserve">YouTube </w:t>
      </w:r>
      <w:r w:rsidRPr="00DF591B">
        <w:rPr>
          <w:rFonts w:ascii="Avenir Next LT Pro" w:eastAsia="Arial" w:hAnsi="Avenir Next LT Pro" w:cs="Arial"/>
          <w:sz w:val="22"/>
          <w:szCs w:val="22"/>
          <w:lang w:val="en"/>
        </w:rPr>
        <w:t>actively pushed eating disorder content to simulated 13-year-old girls who watched a video about eating disorders for the first time.</w:t>
      </w:r>
      <w:r w:rsidRPr="009278DD">
        <w:rPr>
          <w:rStyle w:val="FootnoteReference"/>
          <w:rFonts w:ascii="Avenir Next LT Pro" w:eastAsia="Arial" w:hAnsi="Avenir Next LT Pro" w:cs="Arial"/>
          <w:sz w:val="22"/>
          <w:szCs w:val="22"/>
          <w:lang w:val="en"/>
        </w:rPr>
        <w:footnoteReference w:id="58"/>
      </w:r>
      <w:r w:rsidRPr="00DF591B">
        <w:rPr>
          <w:rFonts w:ascii="Avenir Next LT Pro" w:eastAsia="Arial" w:hAnsi="Avenir Next LT Pro" w:cs="Arial"/>
          <w:sz w:val="22"/>
          <w:szCs w:val="22"/>
          <w:lang w:val="en"/>
        </w:rPr>
        <w:t xml:space="preserve"> </w:t>
      </w:r>
    </w:p>
    <w:p w14:paraId="2C51AAE0" w14:textId="57D0128E" w:rsidR="009278DD" w:rsidRPr="009278DD" w:rsidRDefault="009278DD" w:rsidP="004605BC">
      <w:pPr>
        <w:pStyle w:val="ListParagraph"/>
        <w:numPr>
          <w:ilvl w:val="0"/>
          <w:numId w:val="1"/>
        </w:numPr>
        <w:spacing w:line="22" w:lineRule="atLeast"/>
        <w:contextualSpacing w:val="0"/>
        <w:jc w:val="both"/>
        <w:rPr>
          <w:rFonts w:ascii="Avenir Next LT Pro" w:hAnsi="Avenir Next LT Pro"/>
          <w:sz w:val="22"/>
          <w:szCs w:val="22"/>
        </w:rPr>
      </w:pPr>
      <w:r w:rsidRPr="009278DD">
        <w:rPr>
          <w:rFonts w:ascii="Avenir Next LT Pro" w:eastAsia="Arial" w:hAnsi="Avenir Next LT Pro" w:cs="Arial"/>
          <w:sz w:val="22"/>
          <w:szCs w:val="22"/>
          <w:lang w:val="en"/>
        </w:rPr>
        <w:t>These systems are optional features</w:t>
      </w:r>
      <w:r w:rsidR="00F71A0F">
        <w:rPr>
          <w:rFonts w:ascii="Avenir Next LT Pro" w:eastAsia="Arial" w:hAnsi="Avenir Next LT Pro" w:cs="Arial"/>
          <w:sz w:val="22"/>
          <w:szCs w:val="22"/>
          <w:lang w:val="en"/>
        </w:rPr>
        <w:t>,</w:t>
      </w:r>
      <w:r w:rsidRPr="009278DD">
        <w:rPr>
          <w:rFonts w:ascii="Avenir Next LT Pro" w:eastAsia="Arial" w:hAnsi="Avenir Next LT Pro" w:cs="Arial"/>
          <w:sz w:val="22"/>
          <w:szCs w:val="22"/>
          <w:lang w:val="en"/>
        </w:rPr>
        <w:t xml:space="preserve"> rather than intrinsic elements of digital platforms. This is why ICCL has been campaigning for these systems to be turned off by default by platforms and calling for them to remain off until an adult user gives explicit consent to have them switched on. </w:t>
      </w:r>
    </w:p>
    <w:p w14:paraId="480E442C" w14:textId="2ECB9D01" w:rsidR="00A60954" w:rsidRPr="00A60954" w:rsidRDefault="009278DD" w:rsidP="004605BC">
      <w:pPr>
        <w:pStyle w:val="ListParagraph"/>
        <w:numPr>
          <w:ilvl w:val="0"/>
          <w:numId w:val="1"/>
        </w:numPr>
        <w:spacing w:line="22" w:lineRule="atLeast"/>
        <w:contextualSpacing w:val="0"/>
        <w:rPr>
          <w:rFonts w:ascii="Avenir Next LT Pro" w:hAnsi="Avenir Next LT Pro"/>
        </w:rPr>
      </w:pPr>
      <w:r w:rsidRPr="00FF4AB4">
        <w:rPr>
          <w:rFonts w:ascii="Avenir Next LT Pro" w:hAnsi="Avenir Next LT Pro"/>
          <w:b/>
          <w:bCs/>
          <w:sz w:val="22"/>
          <w:szCs w:val="22"/>
        </w:rPr>
        <w:t xml:space="preserve">The State should: </w:t>
      </w:r>
    </w:p>
    <w:p w14:paraId="1FEC0C01" w14:textId="71E25D8E" w:rsidR="00EA5F36" w:rsidRPr="009928DD" w:rsidRDefault="215EF5D8" w:rsidP="004605BC">
      <w:pPr>
        <w:pStyle w:val="ListParagraph"/>
        <w:numPr>
          <w:ilvl w:val="0"/>
          <w:numId w:val="15"/>
        </w:numPr>
        <w:spacing w:line="22" w:lineRule="atLeast"/>
        <w:contextualSpacing w:val="0"/>
        <w:rPr>
          <w:rFonts w:ascii="Avenir Next LT Pro" w:hAnsi="Avenir Next LT Pro"/>
        </w:rPr>
      </w:pPr>
      <w:r w:rsidRPr="00A60954">
        <w:rPr>
          <w:rFonts w:ascii="Avenir Next LT Pro" w:eastAsia="Arial" w:hAnsi="Avenir Next LT Pro" w:cs="Arial"/>
          <w:sz w:val="22"/>
          <w:szCs w:val="22"/>
          <w:lang w:val="en"/>
        </w:rPr>
        <w:t>Support a</w:t>
      </w:r>
      <w:r w:rsidR="009278DD" w:rsidRPr="00A60954">
        <w:rPr>
          <w:rFonts w:ascii="Avenir Next LT Pro" w:eastAsia="Arial" w:hAnsi="Avenir Next LT Pro" w:cs="Arial"/>
          <w:sz w:val="22"/>
          <w:szCs w:val="22"/>
          <w:lang w:val="en"/>
        </w:rPr>
        <w:t xml:space="preserve"> newly proposed </w:t>
      </w:r>
      <w:r w:rsidR="2DC2753E" w:rsidRPr="00A60954">
        <w:rPr>
          <w:rFonts w:ascii="Avenir Next LT Pro" w:eastAsia="Arial" w:hAnsi="Avenir Next LT Pro" w:cs="Arial"/>
          <w:sz w:val="22"/>
          <w:szCs w:val="22"/>
          <w:lang w:val="en"/>
        </w:rPr>
        <w:t xml:space="preserve">Online Safety (Recommender Algorithms) Bill 2025 </w:t>
      </w:r>
      <w:r w:rsidR="009278DD" w:rsidRPr="00A60954">
        <w:rPr>
          <w:rFonts w:ascii="Avenir Next LT Pro" w:eastAsia="Arial" w:hAnsi="Avenir Next LT Pro" w:cs="Arial"/>
          <w:sz w:val="22"/>
          <w:szCs w:val="22"/>
          <w:lang w:val="en"/>
        </w:rPr>
        <w:t xml:space="preserve">which would require algorithmic profiling to be disabled by default for children and ensure that any algorithms based on profiling or sensitive personal data would have to be turned on by adult users. </w:t>
      </w:r>
    </w:p>
    <w:p w14:paraId="0BC789F6" w14:textId="34122022" w:rsidR="00642DCC" w:rsidRPr="009D1297" w:rsidRDefault="00642DCC" w:rsidP="004605BC">
      <w:pPr>
        <w:pStyle w:val="Heading1"/>
        <w:keepNext w:val="0"/>
        <w:keepLines w:val="0"/>
        <w:spacing w:before="0" w:after="160" w:line="22" w:lineRule="atLeast"/>
        <w:jc w:val="both"/>
        <w:rPr>
          <w:rFonts w:ascii="Avenir Next LT Pro" w:eastAsiaTheme="minorEastAsia" w:hAnsi="Avenir Next LT Pro" w:cstheme="minorBidi"/>
          <w:b/>
          <w:color w:val="auto"/>
          <w:kern w:val="2"/>
          <w:sz w:val="24"/>
          <w:szCs w:val="24"/>
          <w:lang w:val="en-IE" w:eastAsia="en-US"/>
          <w14:ligatures w14:val="standardContextual"/>
        </w:rPr>
      </w:pPr>
      <w:bookmarkStart w:id="33" w:name="_Toc198308236"/>
      <w:bookmarkStart w:id="34" w:name="_Toc198567118"/>
      <w:r w:rsidRPr="3EA6FFDF">
        <w:rPr>
          <w:rFonts w:ascii="Avenir Next LT Pro" w:eastAsiaTheme="minorEastAsia" w:hAnsi="Avenir Next LT Pro" w:cstheme="minorBidi"/>
          <w:b/>
          <w:color w:val="auto"/>
          <w:kern w:val="2"/>
          <w:sz w:val="24"/>
          <w:szCs w:val="24"/>
          <w:lang w:val="en-IE" w:eastAsia="en-US"/>
          <w14:ligatures w14:val="standardContextual"/>
        </w:rPr>
        <w:t xml:space="preserve">ARTICLE 7 – PARTICIPATION IN POLITICAL AND PUBLIC LIFE AND </w:t>
      </w:r>
      <w:r w:rsidR="00716777" w:rsidRPr="3EA6FFDF">
        <w:rPr>
          <w:rFonts w:ascii="Avenir Next LT Pro" w:eastAsiaTheme="minorEastAsia" w:hAnsi="Avenir Next LT Pro" w:cstheme="minorBidi"/>
          <w:b/>
          <w:color w:val="auto"/>
          <w:kern w:val="2"/>
          <w:sz w:val="24"/>
          <w:szCs w:val="24"/>
          <w:lang w:val="en-IE" w:eastAsia="en-US"/>
          <w14:ligatures w14:val="standardContextual"/>
        </w:rPr>
        <w:t xml:space="preserve">THE ROLE OF </w:t>
      </w:r>
      <w:r w:rsidRPr="3EA6FFDF">
        <w:rPr>
          <w:rFonts w:ascii="Avenir Next LT Pro" w:eastAsiaTheme="minorEastAsia" w:hAnsi="Avenir Next LT Pro" w:cstheme="minorBidi"/>
          <w:b/>
          <w:color w:val="auto"/>
          <w:kern w:val="2"/>
          <w:sz w:val="24"/>
          <w:szCs w:val="24"/>
          <w:lang w:val="en-IE" w:eastAsia="en-US"/>
          <w14:ligatures w14:val="standardContextual"/>
        </w:rPr>
        <w:t>CIVIL SOCIETY</w:t>
      </w:r>
      <w:bookmarkEnd w:id="33"/>
      <w:bookmarkEnd w:id="34"/>
      <w:r w:rsidRPr="3EA6FFDF">
        <w:rPr>
          <w:rFonts w:ascii="Avenir Next LT Pro" w:eastAsiaTheme="minorEastAsia" w:hAnsi="Avenir Next LT Pro" w:cstheme="minorBidi"/>
          <w:b/>
          <w:color w:val="auto"/>
          <w:kern w:val="2"/>
          <w:sz w:val="24"/>
          <w:szCs w:val="24"/>
          <w:lang w:val="en-IE" w:eastAsia="en-US"/>
          <w14:ligatures w14:val="standardContextual"/>
        </w:rPr>
        <w:t xml:space="preserve"> </w:t>
      </w:r>
    </w:p>
    <w:p w14:paraId="76C10F11" w14:textId="3849AB7E" w:rsidR="006666AA" w:rsidRPr="006666AA" w:rsidRDefault="00642DCC" w:rsidP="004605BC">
      <w:pPr>
        <w:pStyle w:val="ListParagraph"/>
        <w:numPr>
          <w:ilvl w:val="0"/>
          <w:numId w:val="1"/>
        </w:numPr>
        <w:spacing w:line="22" w:lineRule="atLeast"/>
        <w:contextualSpacing w:val="0"/>
        <w:jc w:val="both"/>
        <w:rPr>
          <w:rFonts w:ascii="Avenir Next LT Pro" w:hAnsi="Avenir Next LT Pro"/>
          <w:sz w:val="22"/>
          <w:szCs w:val="22"/>
        </w:rPr>
      </w:pPr>
      <w:r w:rsidRPr="00A92999">
        <w:rPr>
          <w:rFonts w:ascii="Avenir Next LT Pro" w:hAnsi="Avenir Next LT Pro"/>
          <w:sz w:val="22"/>
          <w:szCs w:val="22"/>
        </w:rPr>
        <w:t>Ireland has one of the lowest levels of women’s political representation in the</w:t>
      </w:r>
      <w:r w:rsidRPr="00A92999" w:rsidDel="00C41A8D">
        <w:rPr>
          <w:rFonts w:ascii="Avenir Next LT Pro" w:hAnsi="Avenir Next LT Pro"/>
          <w:sz w:val="22"/>
          <w:szCs w:val="22"/>
        </w:rPr>
        <w:t xml:space="preserve"> </w:t>
      </w:r>
      <w:r w:rsidR="0032612B" w:rsidRPr="00A92999">
        <w:rPr>
          <w:rFonts w:ascii="Avenir Next LT Pro" w:hAnsi="Avenir Next LT Pro"/>
          <w:sz w:val="22"/>
          <w:szCs w:val="22"/>
        </w:rPr>
        <w:t>E</w:t>
      </w:r>
      <w:r w:rsidRPr="00A92999">
        <w:rPr>
          <w:rFonts w:ascii="Avenir Next LT Pro" w:hAnsi="Avenir Next LT Pro"/>
          <w:sz w:val="22"/>
          <w:szCs w:val="22"/>
        </w:rPr>
        <w:t xml:space="preserve">U. </w:t>
      </w:r>
      <w:r w:rsidR="006A7B26" w:rsidRPr="00A92999">
        <w:rPr>
          <w:rFonts w:ascii="Avenir Next LT Pro" w:hAnsi="Avenir Next LT Pro"/>
          <w:sz w:val="22"/>
          <w:szCs w:val="22"/>
        </w:rPr>
        <w:t>Following</w:t>
      </w:r>
      <w:r w:rsidRPr="00A92999">
        <w:rPr>
          <w:rFonts w:ascii="Avenir Next LT Pro" w:hAnsi="Avenir Next LT Pro"/>
          <w:sz w:val="22"/>
          <w:szCs w:val="22"/>
        </w:rPr>
        <w:t xml:space="preserve"> </w:t>
      </w:r>
      <w:r w:rsidR="00631FC3" w:rsidRPr="00A92999">
        <w:rPr>
          <w:rFonts w:ascii="Avenir Next LT Pro" w:hAnsi="Avenir Next LT Pro"/>
          <w:sz w:val="22"/>
          <w:szCs w:val="22"/>
        </w:rPr>
        <w:t xml:space="preserve">an </w:t>
      </w:r>
      <w:r w:rsidR="005520E7" w:rsidRPr="00A92999">
        <w:rPr>
          <w:rFonts w:ascii="Avenir Next LT Pro" w:hAnsi="Avenir Next LT Pro"/>
          <w:sz w:val="22"/>
          <w:szCs w:val="22"/>
        </w:rPr>
        <w:t>election</w:t>
      </w:r>
      <w:r w:rsidR="00631FC3" w:rsidRPr="00A92999">
        <w:rPr>
          <w:rFonts w:ascii="Avenir Next LT Pro" w:hAnsi="Avenir Next LT Pro"/>
          <w:sz w:val="22"/>
          <w:szCs w:val="22"/>
        </w:rPr>
        <w:t xml:space="preserve"> in 2024</w:t>
      </w:r>
      <w:r w:rsidR="005520E7" w:rsidRPr="00A92999">
        <w:rPr>
          <w:rFonts w:ascii="Avenir Next LT Pro" w:hAnsi="Avenir Next LT Pro"/>
          <w:sz w:val="22"/>
          <w:szCs w:val="22"/>
        </w:rPr>
        <w:t>,</w:t>
      </w:r>
      <w:r w:rsidRPr="00A92999">
        <w:rPr>
          <w:rFonts w:ascii="Avenir Next LT Pro" w:hAnsi="Avenir Next LT Pro"/>
          <w:sz w:val="22"/>
          <w:szCs w:val="22"/>
        </w:rPr>
        <w:t xml:space="preserve"> 25% of elected</w:t>
      </w:r>
      <w:r w:rsidRPr="00A92999">
        <w:rPr>
          <w:rFonts w:ascii="Avenir Next LT Pro" w:hAnsi="Avenir Next LT Pro"/>
          <w:i/>
          <w:sz w:val="22"/>
          <w:szCs w:val="22"/>
          <w:lang w:val="en-GB"/>
        </w:rPr>
        <w:t xml:space="preserve"> </w:t>
      </w:r>
      <w:r w:rsidR="00D254A4" w:rsidRPr="009D1297">
        <w:rPr>
          <w:rFonts w:ascii="Avenir Next LT Pro" w:hAnsi="Avenir Next LT Pro"/>
          <w:sz w:val="22"/>
          <w:szCs w:val="22"/>
          <w:lang w:val="en-GB"/>
        </w:rPr>
        <w:t xml:space="preserve">members </w:t>
      </w:r>
      <w:r w:rsidR="0010065E" w:rsidRPr="009D1297">
        <w:rPr>
          <w:rFonts w:ascii="Avenir Next LT Pro" w:hAnsi="Avenir Next LT Pro"/>
          <w:sz w:val="22"/>
          <w:szCs w:val="22"/>
          <w:lang w:val="en-GB"/>
        </w:rPr>
        <w:t>of</w:t>
      </w:r>
      <w:r w:rsidR="00D254A4" w:rsidRPr="009D1297">
        <w:rPr>
          <w:rFonts w:ascii="Avenir Next LT Pro" w:hAnsi="Avenir Next LT Pro"/>
          <w:sz w:val="22"/>
          <w:szCs w:val="22"/>
          <w:lang w:val="en-GB"/>
        </w:rPr>
        <w:t xml:space="preserve"> </w:t>
      </w:r>
      <w:r w:rsidR="008D23AD" w:rsidRPr="009D1297">
        <w:rPr>
          <w:rFonts w:ascii="Avenir Next LT Pro" w:hAnsi="Avenir Next LT Pro"/>
          <w:sz w:val="22"/>
          <w:szCs w:val="22"/>
          <w:lang w:val="en-GB"/>
        </w:rPr>
        <w:t>the</w:t>
      </w:r>
      <w:r w:rsidR="00D254A4" w:rsidRPr="009D1297">
        <w:rPr>
          <w:rFonts w:ascii="Avenir Next LT Pro" w:hAnsi="Avenir Next LT Pro"/>
          <w:sz w:val="22"/>
          <w:szCs w:val="22"/>
          <w:lang w:val="en-GB"/>
        </w:rPr>
        <w:t xml:space="preserve"> lower house of Parliament</w:t>
      </w:r>
      <w:r w:rsidRPr="009D1297">
        <w:rPr>
          <w:rFonts w:ascii="Avenir Next LT Pro" w:hAnsi="Avenir Next LT Pro"/>
          <w:sz w:val="22"/>
          <w:szCs w:val="22"/>
        </w:rPr>
        <w:t xml:space="preserve"> are women.</w:t>
      </w:r>
      <w:r w:rsidR="00720511" w:rsidRPr="009D1297">
        <w:rPr>
          <w:rStyle w:val="FootnoteReference"/>
          <w:rFonts w:ascii="Avenir Next LT Pro" w:hAnsi="Avenir Next LT Pro"/>
          <w:sz w:val="22"/>
          <w:szCs w:val="22"/>
        </w:rPr>
        <w:footnoteReference w:id="59"/>
      </w:r>
      <w:r w:rsidR="64588B2C" w:rsidRPr="009D1297">
        <w:rPr>
          <w:rFonts w:ascii="Avenir Next LT Pro" w:hAnsi="Avenir Next LT Pro" w:cs="Arial"/>
          <w:sz w:val="22"/>
          <w:szCs w:val="22"/>
        </w:rPr>
        <w:t> </w:t>
      </w:r>
      <w:r w:rsidR="001D23A3" w:rsidRPr="009D1297">
        <w:rPr>
          <w:rFonts w:ascii="Avenir Next LT Pro" w:hAnsi="Avenir Next LT Pro" w:cs="Arial"/>
          <w:sz w:val="22"/>
          <w:szCs w:val="22"/>
        </w:rPr>
        <w:t xml:space="preserve"> Gender quotas for political parties for general elections have been in place since </w:t>
      </w:r>
      <w:r w:rsidR="00036330" w:rsidRPr="009D1297">
        <w:rPr>
          <w:rFonts w:ascii="Avenir Next LT Pro" w:hAnsi="Avenir Next LT Pro" w:cs="Arial"/>
          <w:sz w:val="22"/>
          <w:szCs w:val="22"/>
        </w:rPr>
        <w:t>2013</w:t>
      </w:r>
      <w:r w:rsidR="00036330" w:rsidRPr="009D1297">
        <w:rPr>
          <w:rStyle w:val="FootnoteReference"/>
          <w:rFonts w:ascii="Avenir Next LT Pro" w:hAnsi="Avenir Next LT Pro" w:cs="Arial"/>
          <w:sz w:val="22"/>
          <w:szCs w:val="22"/>
        </w:rPr>
        <w:footnoteReference w:id="60"/>
      </w:r>
      <w:r w:rsidR="001D23A3" w:rsidRPr="009D1297">
        <w:rPr>
          <w:rFonts w:ascii="Avenir Next LT Pro" w:hAnsi="Avenir Next LT Pro" w:cs="Arial"/>
          <w:sz w:val="22"/>
          <w:szCs w:val="22"/>
        </w:rPr>
        <w:t xml:space="preserve"> but the legislation does not apply to local elections.</w:t>
      </w:r>
      <w:r w:rsidR="001704BA" w:rsidRPr="009D1297">
        <w:rPr>
          <w:rStyle w:val="FootnoteReference"/>
          <w:rFonts w:ascii="Avenir Next LT Pro" w:hAnsi="Avenir Next LT Pro" w:cs="Arial"/>
          <w:sz w:val="22"/>
          <w:szCs w:val="22"/>
        </w:rPr>
        <w:footnoteReference w:id="61"/>
      </w:r>
      <w:r w:rsidR="008F11A6" w:rsidRPr="009D1297">
        <w:rPr>
          <w:rFonts w:ascii="Avenir Next LT Pro" w:hAnsi="Avenir Next LT Pro" w:cs="Arial"/>
          <w:sz w:val="22"/>
          <w:szCs w:val="22"/>
        </w:rPr>
        <w:t xml:space="preserve"> </w:t>
      </w:r>
    </w:p>
    <w:p w14:paraId="1EC6A4BE" w14:textId="7BD5E940" w:rsidR="00083C88" w:rsidRDefault="64588B2C" w:rsidP="004605BC">
      <w:pPr>
        <w:pStyle w:val="ListParagraph"/>
        <w:numPr>
          <w:ilvl w:val="0"/>
          <w:numId w:val="1"/>
        </w:numPr>
        <w:spacing w:line="22" w:lineRule="atLeast"/>
        <w:contextualSpacing w:val="0"/>
        <w:jc w:val="both"/>
        <w:rPr>
          <w:rFonts w:ascii="Avenir Next LT Pro" w:hAnsi="Avenir Next LT Pro"/>
          <w:sz w:val="22"/>
          <w:szCs w:val="22"/>
        </w:rPr>
      </w:pPr>
      <w:r w:rsidRPr="009D1297">
        <w:rPr>
          <w:rFonts w:ascii="Avenir Next LT Pro" w:hAnsi="Avenir Next LT Pro"/>
          <w:sz w:val="22"/>
          <w:szCs w:val="22"/>
        </w:rPr>
        <w:lastRenderedPageBreak/>
        <w:t>While</w:t>
      </w:r>
      <w:r w:rsidR="00642DCC" w:rsidRPr="009D1297">
        <w:rPr>
          <w:rFonts w:ascii="Avenir Next LT Pro" w:hAnsi="Avenir Next LT Pro"/>
          <w:sz w:val="22"/>
          <w:szCs w:val="22"/>
        </w:rPr>
        <w:t xml:space="preserve"> representation in formal politics is low, in common with patterns elsewhere</w:t>
      </w:r>
      <w:r w:rsidR="00630287" w:rsidRPr="009D1297">
        <w:rPr>
          <w:rFonts w:ascii="Avenir Next LT Pro" w:hAnsi="Avenir Next LT Pro"/>
          <w:sz w:val="22"/>
          <w:szCs w:val="22"/>
        </w:rPr>
        <w:t>,</w:t>
      </w:r>
      <w:r w:rsidR="00642DCC" w:rsidRPr="009D1297">
        <w:rPr>
          <w:rFonts w:ascii="Avenir Next LT Pro" w:hAnsi="Avenir Next LT Pro"/>
          <w:sz w:val="22"/>
          <w:szCs w:val="22"/>
        </w:rPr>
        <w:t xml:space="preserve"> women </w:t>
      </w:r>
      <w:r w:rsidR="003841D7" w:rsidRPr="009D1297">
        <w:rPr>
          <w:rFonts w:ascii="Avenir Next LT Pro" w:hAnsi="Avenir Next LT Pro"/>
          <w:sz w:val="22"/>
          <w:szCs w:val="22"/>
        </w:rPr>
        <w:t xml:space="preserve">constitute </w:t>
      </w:r>
      <w:proofErr w:type="gramStart"/>
      <w:r w:rsidR="003841D7" w:rsidRPr="009D1297">
        <w:rPr>
          <w:rFonts w:ascii="Avenir Next LT Pro" w:hAnsi="Avenir Next LT Pro"/>
          <w:sz w:val="22"/>
          <w:szCs w:val="22"/>
        </w:rPr>
        <w:t xml:space="preserve">the majority </w:t>
      </w:r>
      <w:r w:rsidR="003C037C" w:rsidRPr="009D1297">
        <w:rPr>
          <w:rFonts w:ascii="Avenir Next LT Pro" w:hAnsi="Avenir Next LT Pro"/>
          <w:sz w:val="22"/>
          <w:szCs w:val="22"/>
        </w:rPr>
        <w:t>of</w:t>
      </w:r>
      <w:proofErr w:type="gramEnd"/>
      <w:r w:rsidR="003C037C" w:rsidRPr="009D1297">
        <w:rPr>
          <w:rFonts w:ascii="Avenir Next LT Pro" w:hAnsi="Avenir Next LT Pro"/>
          <w:sz w:val="22"/>
          <w:szCs w:val="22"/>
        </w:rPr>
        <w:t xml:space="preserve"> </w:t>
      </w:r>
      <w:r w:rsidR="00F941BB" w:rsidRPr="009D1297">
        <w:rPr>
          <w:rFonts w:ascii="Avenir Next LT Pro" w:hAnsi="Avenir Next LT Pro"/>
          <w:sz w:val="22"/>
          <w:szCs w:val="22"/>
        </w:rPr>
        <w:t>workers in</w:t>
      </w:r>
      <w:r w:rsidR="003C037C" w:rsidRPr="009D1297">
        <w:rPr>
          <w:rFonts w:ascii="Avenir Next LT Pro" w:hAnsi="Avenir Next LT Pro"/>
          <w:sz w:val="22"/>
          <w:szCs w:val="22"/>
        </w:rPr>
        <w:t xml:space="preserve"> the</w:t>
      </w:r>
      <w:r w:rsidR="003841D7" w:rsidRPr="009D1297">
        <w:rPr>
          <w:rFonts w:ascii="Avenir Next LT Pro" w:hAnsi="Avenir Next LT Pro"/>
          <w:sz w:val="22"/>
          <w:szCs w:val="22"/>
        </w:rPr>
        <w:t xml:space="preserve"> </w:t>
      </w:r>
      <w:r w:rsidR="00642DCC" w:rsidRPr="009D1297">
        <w:rPr>
          <w:rFonts w:ascii="Avenir Next LT Pro" w:hAnsi="Avenir Next LT Pro"/>
          <w:sz w:val="22"/>
          <w:szCs w:val="22"/>
        </w:rPr>
        <w:t>NGO sector</w:t>
      </w:r>
      <w:r w:rsidR="00F73B26" w:rsidRPr="009D1297">
        <w:rPr>
          <w:rFonts w:ascii="Avenir Next LT Pro" w:hAnsi="Avenir Next LT Pro"/>
          <w:sz w:val="22"/>
          <w:szCs w:val="22"/>
        </w:rPr>
        <w:t>.</w:t>
      </w:r>
      <w:r w:rsidR="003C037C" w:rsidRPr="009D1297">
        <w:rPr>
          <w:rStyle w:val="FootnoteReference"/>
          <w:rFonts w:ascii="Avenir Next LT Pro" w:hAnsi="Avenir Next LT Pro"/>
          <w:sz w:val="22"/>
          <w:szCs w:val="22"/>
        </w:rPr>
        <w:footnoteReference w:id="62"/>
      </w:r>
      <w:r w:rsidR="00642DCC" w:rsidRPr="009D1297">
        <w:rPr>
          <w:rFonts w:ascii="Avenir Next LT Pro" w:hAnsi="Avenir Next LT Pro"/>
          <w:sz w:val="22"/>
          <w:szCs w:val="22"/>
        </w:rPr>
        <w:t xml:space="preserve"> The Irish NGO sector has traditionally been a locus for policy change</w:t>
      </w:r>
      <w:r w:rsidR="00CE0C08" w:rsidRPr="009D1297">
        <w:rPr>
          <w:rFonts w:ascii="Avenir Next LT Pro" w:hAnsi="Avenir Next LT Pro"/>
          <w:sz w:val="22"/>
          <w:szCs w:val="22"/>
        </w:rPr>
        <w:t xml:space="preserve"> related to women’s right</w:t>
      </w:r>
      <w:r w:rsidR="00BE17ED" w:rsidRPr="009D1297">
        <w:rPr>
          <w:rFonts w:ascii="Avenir Next LT Pro" w:hAnsi="Avenir Next LT Pro"/>
          <w:sz w:val="22"/>
          <w:szCs w:val="22"/>
        </w:rPr>
        <w:t>s</w:t>
      </w:r>
      <w:r w:rsidR="0067330C" w:rsidRPr="009D1297">
        <w:rPr>
          <w:rFonts w:ascii="Avenir Next LT Pro" w:hAnsi="Avenir Next LT Pro"/>
          <w:sz w:val="22"/>
          <w:szCs w:val="22"/>
        </w:rPr>
        <w:t>.</w:t>
      </w:r>
      <w:r w:rsidR="00A4347C" w:rsidRPr="009D1297">
        <w:rPr>
          <w:rStyle w:val="FootnoteReference"/>
          <w:rFonts w:ascii="Avenir Next LT Pro" w:hAnsi="Avenir Next LT Pro"/>
          <w:sz w:val="22"/>
          <w:szCs w:val="22"/>
        </w:rPr>
        <w:footnoteReference w:id="63"/>
      </w:r>
      <w:r w:rsidR="00A4347C">
        <w:rPr>
          <w:rFonts w:ascii="Avenir Next LT Pro" w:hAnsi="Avenir Next LT Pro"/>
          <w:sz w:val="22"/>
          <w:szCs w:val="22"/>
        </w:rPr>
        <w:t xml:space="preserve"> </w:t>
      </w:r>
      <w:r w:rsidR="00642DCC" w:rsidRPr="008D7B22">
        <w:rPr>
          <w:rFonts w:ascii="Avenir Next LT Pro" w:hAnsi="Avenir Next LT Pro"/>
          <w:sz w:val="22"/>
          <w:szCs w:val="22"/>
        </w:rPr>
        <w:t xml:space="preserve"> </w:t>
      </w:r>
      <w:r w:rsidR="00E15C7C" w:rsidRPr="008D7B22">
        <w:rPr>
          <w:rFonts w:ascii="Avenir Next LT Pro" w:hAnsi="Avenir Next LT Pro"/>
          <w:sz w:val="22"/>
          <w:szCs w:val="22"/>
        </w:rPr>
        <w:t xml:space="preserve"> </w:t>
      </w:r>
    </w:p>
    <w:p w14:paraId="71973227" w14:textId="37F30244" w:rsidR="00DE3A73" w:rsidRPr="009D1297" w:rsidRDefault="00CF438F" w:rsidP="004605BC">
      <w:pPr>
        <w:pStyle w:val="ListParagraph"/>
        <w:numPr>
          <w:ilvl w:val="0"/>
          <w:numId w:val="1"/>
        </w:numPr>
        <w:spacing w:line="22" w:lineRule="atLeast"/>
        <w:contextualSpacing w:val="0"/>
        <w:jc w:val="both"/>
        <w:rPr>
          <w:rFonts w:ascii="Avenir Next LT Pro" w:hAnsi="Avenir Next LT Pro"/>
          <w:sz w:val="22"/>
          <w:szCs w:val="22"/>
        </w:rPr>
      </w:pPr>
      <w:r w:rsidRPr="009D1297">
        <w:rPr>
          <w:rFonts w:ascii="Avenir Next LT Pro" w:hAnsi="Avenir Next LT Pro"/>
          <w:sz w:val="22"/>
          <w:szCs w:val="22"/>
          <w:lang w:val="en-US"/>
        </w:rPr>
        <w:t>Women’s poor representation in formal political structures enhances the need for effective stakeholder engagement with NGOs</w:t>
      </w:r>
      <w:r w:rsidR="00BF524C" w:rsidRPr="009D1297">
        <w:rPr>
          <w:rFonts w:ascii="Avenir Next LT Pro" w:hAnsi="Avenir Next LT Pro"/>
          <w:sz w:val="22"/>
          <w:szCs w:val="22"/>
          <w:lang w:val="en-US"/>
        </w:rPr>
        <w:t>,</w:t>
      </w:r>
      <w:r w:rsidR="0042415F" w:rsidRPr="009D1297">
        <w:rPr>
          <w:rFonts w:ascii="Avenir Next LT Pro" w:hAnsi="Avenir Next LT Pro"/>
          <w:sz w:val="22"/>
          <w:szCs w:val="22"/>
          <w:lang w:val="en-US"/>
        </w:rPr>
        <w:t xml:space="preserve"> </w:t>
      </w:r>
      <w:r w:rsidR="000D28AE" w:rsidRPr="009D1297">
        <w:rPr>
          <w:rFonts w:ascii="Avenir Next LT Pro" w:hAnsi="Avenir Next LT Pro"/>
          <w:sz w:val="22"/>
          <w:szCs w:val="22"/>
          <w:lang w:val="en-US"/>
        </w:rPr>
        <w:t xml:space="preserve">given the </w:t>
      </w:r>
      <w:r w:rsidR="00264923" w:rsidRPr="009D1297">
        <w:rPr>
          <w:rFonts w:ascii="Avenir Next LT Pro" w:hAnsi="Avenir Next LT Pro"/>
          <w:sz w:val="22"/>
          <w:szCs w:val="22"/>
          <w:lang w:val="en-US"/>
        </w:rPr>
        <w:t>sector’s</w:t>
      </w:r>
      <w:r w:rsidR="000D28AE" w:rsidRPr="009D1297">
        <w:rPr>
          <w:rFonts w:ascii="Avenir Next LT Pro" w:hAnsi="Avenir Next LT Pro"/>
          <w:sz w:val="22"/>
          <w:szCs w:val="22"/>
          <w:lang w:val="en-US"/>
        </w:rPr>
        <w:t xml:space="preserve"> role in translating women’s activism into </w:t>
      </w:r>
      <w:r w:rsidR="00277E74" w:rsidRPr="009D1297">
        <w:rPr>
          <w:rFonts w:ascii="Avenir Next LT Pro" w:hAnsi="Avenir Next LT Pro"/>
          <w:sz w:val="22"/>
          <w:szCs w:val="22"/>
          <w:lang w:val="en-US"/>
        </w:rPr>
        <w:t>political impact.</w:t>
      </w:r>
      <w:r w:rsidR="0042415F" w:rsidRPr="009D1297">
        <w:rPr>
          <w:rFonts w:ascii="Avenir Next LT Pro" w:hAnsi="Avenir Next LT Pro"/>
          <w:sz w:val="22"/>
          <w:szCs w:val="22"/>
          <w:lang w:val="en-US"/>
        </w:rPr>
        <w:t xml:space="preserve"> </w:t>
      </w:r>
      <w:r w:rsidR="00E15C7C" w:rsidRPr="009D1297">
        <w:rPr>
          <w:rFonts w:ascii="Avenir Next LT Pro" w:hAnsi="Avenir Next LT Pro"/>
          <w:sz w:val="22"/>
          <w:szCs w:val="22"/>
          <w:lang w:val="en-US"/>
        </w:rPr>
        <w:t xml:space="preserve">ICCL data </w:t>
      </w:r>
      <w:r w:rsidR="00750047" w:rsidRPr="009D1297">
        <w:rPr>
          <w:rFonts w:ascii="Avenir Next LT Pro" w:hAnsi="Avenir Next LT Pro"/>
          <w:sz w:val="22"/>
          <w:szCs w:val="22"/>
          <w:lang w:val="en-US"/>
        </w:rPr>
        <w:t xml:space="preserve">shows that </w:t>
      </w:r>
      <w:r w:rsidR="00E15C7C" w:rsidRPr="009D1297">
        <w:rPr>
          <w:rFonts w:ascii="Avenir Next LT Pro" w:hAnsi="Avenir Next LT Pro"/>
          <w:sz w:val="22"/>
          <w:szCs w:val="22"/>
          <w:lang w:val="en-US"/>
        </w:rPr>
        <w:t xml:space="preserve">stakeholder engagement is not taken seriously by at least some government departments and institutions. </w:t>
      </w:r>
      <w:r w:rsidR="006C24BA" w:rsidRPr="009D1297">
        <w:rPr>
          <w:rFonts w:ascii="Avenir Next LT Pro" w:hAnsi="Avenir Next LT Pro"/>
          <w:sz w:val="22"/>
          <w:szCs w:val="22"/>
          <w:lang w:val="en-US"/>
        </w:rPr>
        <w:t>An</w:t>
      </w:r>
      <w:r w:rsidR="00E15C7C" w:rsidRPr="009D1297" w:rsidDel="00796BBF">
        <w:rPr>
          <w:rFonts w:ascii="Avenir Next LT Pro" w:hAnsi="Avenir Next LT Pro"/>
          <w:sz w:val="22"/>
          <w:szCs w:val="22"/>
          <w:lang w:val="en-US"/>
        </w:rPr>
        <w:t xml:space="preserve"> </w:t>
      </w:r>
      <w:r w:rsidR="00E15C7C" w:rsidRPr="009D1297">
        <w:rPr>
          <w:rFonts w:ascii="Avenir Next LT Pro" w:hAnsi="Avenir Next LT Pro"/>
          <w:sz w:val="22"/>
          <w:szCs w:val="22"/>
          <w:lang w:val="en-US"/>
        </w:rPr>
        <w:t xml:space="preserve">ICCL </w:t>
      </w:r>
      <w:r w:rsidR="00E15C7C" w:rsidRPr="004F02B8">
        <w:rPr>
          <w:rFonts w:ascii="Avenir Next LT Pro" w:hAnsi="Avenir Next LT Pro"/>
          <w:sz w:val="22"/>
          <w:szCs w:val="22"/>
          <w:lang w:val="en-US"/>
        </w:rPr>
        <w:t>s</w:t>
      </w:r>
      <w:r w:rsidR="00495A76">
        <w:rPr>
          <w:rFonts w:ascii="Avenir Next LT Pro" w:hAnsi="Avenir Next LT Pro"/>
          <w:sz w:val="22"/>
          <w:szCs w:val="22"/>
          <w:lang w:val="en-US"/>
        </w:rPr>
        <w:t>urvey</w:t>
      </w:r>
      <w:r w:rsidR="00E15C7C" w:rsidRPr="009D1297">
        <w:rPr>
          <w:rFonts w:ascii="Avenir Next LT Pro" w:hAnsi="Avenir Next LT Pro"/>
          <w:sz w:val="22"/>
          <w:szCs w:val="22"/>
          <w:lang w:val="en-US"/>
        </w:rPr>
        <w:t xml:space="preserve"> </w:t>
      </w:r>
      <w:r w:rsidR="006D34E7" w:rsidRPr="009D1297">
        <w:rPr>
          <w:rFonts w:ascii="Avenir Next LT Pro" w:hAnsi="Avenir Next LT Pro"/>
          <w:sz w:val="22"/>
          <w:szCs w:val="22"/>
          <w:lang w:val="en-US"/>
        </w:rPr>
        <w:t>of NGOs</w:t>
      </w:r>
      <w:r w:rsidR="00E15C7C" w:rsidRPr="009D1297">
        <w:rPr>
          <w:rFonts w:ascii="Avenir Next LT Pro" w:hAnsi="Avenir Next LT Pro"/>
          <w:sz w:val="22"/>
          <w:szCs w:val="22"/>
          <w:lang w:val="en-US"/>
        </w:rPr>
        <w:t xml:space="preserve"> </w:t>
      </w:r>
      <w:r w:rsidR="006C24BA" w:rsidRPr="009D1297">
        <w:rPr>
          <w:rFonts w:ascii="Avenir Next LT Pro" w:hAnsi="Avenir Next LT Pro"/>
          <w:sz w:val="22"/>
          <w:szCs w:val="22"/>
          <w:lang w:val="en-US"/>
        </w:rPr>
        <w:t>from 2024</w:t>
      </w:r>
      <w:r w:rsidR="00063E03">
        <w:rPr>
          <w:rStyle w:val="FootnoteReference"/>
          <w:rFonts w:ascii="Avenir Next LT Pro" w:hAnsi="Avenir Next LT Pro"/>
          <w:sz w:val="22"/>
          <w:szCs w:val="22"/>
          <w:lang w:val="en-US"/>
        </w:rPr>
        <w:footnoteReference w:id="64"/>
      </w:r>
      <w:r w:rsidR="006C24BA" w:rsidRPr="009D1297">
        <w:rPr>
          <w:rFonts w:ascii="Avenir Next LT Pro" w:hAnsi="Avenir Next LT Pro"/>
          <w:sz w:val="22"/>
          <w:szCs w:val="22"/>
          <w:lang w:val="en-US"/>
        </w:rPr>
        <w:t xml:space="preserve"> found</w:t>
      </w:r>
      <w:r w:rsidR="00E15C7C" w:rsidRPr="009D1297">
        <w:rPr>
          <w:rFonts w:ascii="Avenir Next LT Pro" w:hAnsi="Avenir Next LT Pro"/>
          <w:sz w:val="22"/>
          <w:szCs w:val="22"/>
          <w:lang w:val="en-US"/>
        </w:rPr>
        <w:t xml:space="preserve"> </w:t>
      </w:r>
      <w:r w:rsidR="004F02B8">
        <w:rPr>
          <w:rFonts w:ascii="Avenir Next LT Pro" w:hAnsi="Avenir Next LT Pro"/>
          <w:sz w:val="22"/>
          <w:szCs w:val="22"/>
          <w:lang w:val="en-US"/>
        </w:rPr>
        <w:t>the following</w:t>
      </w:r>
      <w:r w:rsidR="00ED749B">
        <w:rPr>
          <w:rFonts w:ascii="Avenir Next LT Pro" w:hAnsi="Avenir Next LT Pro"/>
          <w:sz w:val="22"/>
          <w:szCs w:val="22"/>
          <w:lang w:val="en-US"/>
        </w:rPr>
        <w:t>:</w:t>
      </w:r>
      <w:r w:rsidR="002D1A32" w:rsidRPr="009D1297">
        <w:rPr>
          <w:vertAlign w:val="superscript"/>
        </w:rPr>
        <w:t xml:space="preserve"> </w:t>
      </w:r>
    </w:p>
    <w:p w14:paraId="64BBE9AF" w14:textId="3586A86D" w:rsidR="00DE3A73" w:rsidRDefault="00C1163A" w:rsidP="004605BC">
      <w:pPr>
        <w:pStyle w:val="ListParagraph"/>
        <w:numPr>
          <w:ilvl w:val="1"/>
          <w:numId w:val="1"/>
        </w:numPr>
        <w:spacing w:line="22" w:lineRule="atLeast"/>
        <w:contextualSpacing w:val="0"/>
        <w:jc w:val="both"/>
        <w:rPr>
          <w:rFonts w:ascii="Avenir Next LT Pro" w:hAnsi="Avenir Next LT Pro"/>
          <w:sz w:val="22"/>
          <w:szCs w:val="22"/>
        </w:rPr>
      </w:pPr>
      <w:r w:rsidRPr="00C65D1C">
        <w:rPr>
          <w:rFonts w:ascii="Avenir Next LT Pro" w:hAnsi="Avenir Next LT Pro"/>
          <w:sz w:val="22"/>
          <w:szCs w:val="22"/>
        </w:rPr>
        <w:t xml:space="preserve">49% of </w:t>
      </w:r>
      <w:r w:rsidR="00E975D0" w:rsidRPr="00C65D1C">
        <w:rPr>
          <w:rFonts w:ascii="Avenir Next LT Pro" w:hAnsi="Avenir Next LT Pro"/>
          <w:sz w:val="22"/>
          <w:szCs w:val="22"/>
        </w:rPr>
        <w:t>respondents strongly</w:t>
      </w:r>
      <w:r w:rsidR="0002300F" w:rsidRPr="00C65D1C">
        <w:rPr>
          <w:rFonts w:ascii="Avenir Next LT Pro" w:hAnsi="Avenir Next LT Pro"/>
          <w:sz w:val="22"/>
          <w:szCs w:val="22"/>
        </w:rPr>
        <w:t xml:space="preserve"> agree</w:t>
      </w:r>
      <w:r w:rsidR="0038136C">
        <w:rPr>
          <w:rFonts w:ascii="Avenir Next LT Pro" w:hAnsi="Avenir Next LT Pro"/>
          <w:sz w:val="22"/>
          <w:szCs w:val="22"/>
        </w:rPr>
        <w:t>d</w:t>
      </w:r>
      <w:r w:rsidR="0002300F" w:rsidRPr="00C65D1C">
        <w:rPr>
          <w:rFonts w:ascii="Avenir Next LT Pro" w:hAnsi="Avenir Next LT Pro"/>
          <w:sz w:val="22"/>
          <w:szCs w:val="22"/>
        </w:rPr>
        <w:t xml:space="preserve"> with the statement</w:t>
      </w:r>
      <w:r w:rsidR="00EE7886" w:rsidRPr="00C65D1C">
        <w:rPr>
          <w:rFonts w:ascii="Avenir Next LT Pro" w:hAnsi="Avenir Next LT Pro"/>
          <w:sz w:val="22"/>
          <w:szCs w:val="22"/>
        </w:rPr>
        <w:t>,</w:t>
      </w:r>
      <w:r w:rsidR="00E15C7C" w:rsidRPr="00C65D1C">
        <w:rPr>
          <w:rFonts w:ascii="Avenir Next LT Pro" w:hAnsi="Avenir Next LT Pro"/>
          <w:sz w:val="22"/>
          <w:szCs w:val="22"/>
        </w:rPr>
        <w:t xml:space="preserve"> </w:t>
      </w:r>
      <w:r w:rsidR="00E15C7C" w:rsidRPr="00C65D1C">
        <w:rPr>
          <w:rFonts w:ascii="Avenir Next LT Pro" w:hAnsi="Avenir Next LT Pro"/>
          <w:i/>
          <w:sz w:val="22"/>
          <w:szCs w:val="22"/>
        </w:rPr>
        <w:t>“The government would prefer if we engaged in no advocacy and only in service delivery</w:t>
      </w:r>
      <w:proofErr w:type="gramStart"/>
      <w:r w:rsidR="00E15C7C" w:rsidRPr="00C65D1C">
        <w:rPr>
          <w:rFonts w:ascii="Avenir Next LT Pro" w:hAnsi="Avenir Next LT Pro"/>
          <w:i/>
          <w:sz w:val="22"/>
          <w:szCs w:val="22"/>
        </w:rPr>
        <w:t>”</w:t>
      </w:r>
      <w:r w:rsidR="00C61B69">
        <w:rPr>
          <w:rFonts w:ascii="Avenir Next LT Pro" w:hAnsi="Avenir Next LT Pro"/>
          <w:sz w:val="22"/>
          <w:szCs w:val="22"/>
        </w:rPr>
        <w:t>;</w:t>
      </w:r>
      <w:proofErr w:type="gramEnd"/>
    </w:p>
    <w:p w14:paraId="10FB294C" w14:textId="705D34D5" w:rsidR="008501DD" w:rsidRDefault="00475650" w:rsidP="004605BC">
      <w:pPr>
        <w:pStyle w:val="ListParagraph"/>
        <w:numPr>
          <w:ilvl w:val="1"/>
          <w:numId w:val="1"/>
        </w:numPr>
        <w:spacing w:line="22" w:lineRule="atLeast"/>
        <w:contextualSpacing w:val="0"/>
        <w:jc w:val="both"/>
        <w:rPr>
          <w:rFonts w:ascii="Avenir Next LT Pro" w:hAnsi="Avenir Next LT Pro"/>
          <w:sz w:val="22"/>
          <w:szCs w:val="22"/>
        </w:rPr>
      </w:pPr>
      <w:r w:rsidRPr="00C65D1C">
        <w:rPr>
          <w:rFonts w:ascii="Avenir Next LT Pro" w:hAnsi="Avenir Next LT Pro"/>
          <w:sz w:val="22"/>
          <w:szCs w:val="22"/>
        </w:rPr>
        <w:t>50% somewhat or strongly disagree</w:t>
      </w:r>
      <w:r w:rsidR="0038136C">
        <w:rPr>
          <w:rFonts w:ascii="Avenir Next LT Pro" w:hAnsi="Avenir Next LT Pro"/>
          <w:sz w:val="22"/>
          <w:szCs w:val="22"/>
        </w:rPr>
        <w:t>d</w:t>
      </w:r>
      <w:r w:rsidRPr="00C65D1C">
        <w:rPr>
          <w:rFonts w:ascii="Avenir Next LT Pro" w:hAnsi="Avenir Next LT Pro"/>
          <w:sz w:val="22"/>
          <w:szCs w:val="22"/>
        </w:rPr>
        <w:t xml:space="preserve"> with the </w:t>
      </w:r>
      <w:r w:rsidR="000815B0" w:rsidRPr="00C65D1C">
        <w:rPr>
          <w:rFonts w:ascii="Avenir Next LT Pro" w:hAnsi="Avenir Next LT Pro"/>
          <w:sz w:val="22"/>
          <w:szCs w:val="22"/>
        </w:rPr>
        <w:t>statement</w:t>
      </w:r>
      <w:r w:rsidRPr="00C65D1C">
        <w:rPr>
          <w:rFonts w:ascii="Avenir Next LT Pro" w:hAnsi="Avenir Next LT Pro"/>
          <w:sz w:val="22"/>
          <w:szCs w:val="22"/>
        </w:rPr>
        <w:t xml:space="preserve"> </w:t>
      </w:r>
      <w:r w:rsidR="0010625C" w:rsidRPr="00C65D1C">
        <w:rPr>
          <w:rFonts w:ascii="Avenir Next LT Pro" w:hAnsi="Avenir Next LT Pro"/>
          <w:i/>
          <w:sz w:val="22"/>
          <w:szCs w:val="22"/>
        </w:rPr>
        <w:t>“[</w:t>
      </w:r>
      <w:r w:rsidR="00A82D04" w:rsidRPr="00A82D04">
        <w:rPr>
          <w:rFonts w:ascii="Avenir Next LT Pro" w:hAnsi="Avenir Next LT Pro"/>
          <w:i/>
          <w:sz w:val="22"/>
          <w:szCs w:val="22"/>
        </w:rPr>
        <w:t xml:space="preserve">that] </w:t>
      </w:r>
      <w:r w:rsidR="00A82D04" w:rsidRPr="00A82D04" w:rsidDel="00475650">
        <w:rPr>
          <w:rFonts w:ascii="Avenir Next LT Pro" w:hAnsi="Avenir Next LT Pro"/>
          <w:i/>
          <w:sz w:val="22"/>
          <w:szCs w:val="22"/>
        </w:rPr>
        <w:t>in</w:t>
      </w:r>
      <w:r w:rsidRPr="00C65D1C">
        <w:rPr>
          <w:rFonts w:ascii="Avenir Next LT Pro" w:hAnsi="Avenir Next LT Pro"/>
          <w:i/>
          <w:sz w:val="22"/>
          <w:szCs w:val="22"/>
        </w:rPr>
        <w:t xml:space="preserve"> </w:t>
      </w:r>
      <w:r w:rsidR="00E15C7C" w:rsidRPr="00C65D1C">
        <w:rPr>
          <w:rFonts w:ascii="Avenir Next LT Pro" w:hAnsi="Avenir Next LT Pro"/>
          <w:i/>
          <w:sz w:val="22"/>
          <w:szCs w:val="22"/>
        </w:rPr>
        <w:t xml:space="preserve">general, current Irish political culture encourages the inclusion of the voice of organisations such as </w:t>
      </w:r>
      <w:r w:rsidR="00E15C7C" w:rsidRPr="00C65D1C" w:rsidDel="000F720B">
        <w:rPr>
          <w:rFonts w:ascii="Avenir Next LT Pro" w:hAnsi="Avenir Next LT Pro"/>
          <w:i/>
          <w:sz w:val="22"/>
          <w:szCs w:val="22"/>
        </w:rPr>
        <w:t xml:space="preserve">mine </w:t>
      </w:r>
      <w:r w:rsidR="00E15C7C" w:rsidRPr="00C65D1C">
        <w:rPr>
          <w:rFonts w:ascii="Avenir Next LT Pro" w:hAnsi="Avenir Next LT Pro"/>
          <w:i/>
          <w:sz w:val="22"/>
          <w:szCs w:val="22"/>
        </w:rPr>
        <w:t>in policy formation</w:t>
      </w:r>
      <w:proofErr w:type="gramStart"/>
      <w:r w:rsidR="00F10587" w:rsidRPr="00C65D1C">
        <w:rPr>
          <w:rFonts w:ascii="Avenir Next LT Pro" w:hAnsi="Avenir Next LT Pro"/>
          <w:i/>
          <w:sz w:val="22"/>
          <w:szCs w:val="22"/>
        </w:rPr>
        <w:t>”</w:t>
      </w:r>
      <w:r w:rsidR="00C61B69">
        <w:rPr>
          <w:rFonts w:ascii="Avenir Next LT Pro" w:hAnsi="Avenir Next LT Pro"/>
          <w:i/>
          <w:sz w:val="22"/>
          <w:szCs w:val="22"/>
        </w:rPr>
        <w:t>;</w:t>
      </w:r>
      <w:proofErr w:type="gramEnd"/>
      <w:r w:rsidR="000F720B" w:rsidRPr="00C65D1C">
        <w:rPr>
          <w:rFonts w:ascii="Avenir Next LT Pro" w:hAnsi="Avenir Next LT Pro"/>
          <w:sz w:val="22"/>
          <w:szCs w:val="22"/>
        </w:rPr>
        <w:t xml:space="preserve"> </w:t>
      </w:r>
    </w:p>
    <w:p w14:paraId="5EF20100" w14:textId="1741188E" w:rsidR="009812E8" w:rsidRPr="009D1297" w:rsidRDefault="000F720B" w:rsidP="004605BC">
      <w:pPr>
        <w:pStyle w:val="ListParagraph"/>
        <w:numPr>
          <w:ilvl w:val="1"/>
          <w:numId w:val="1"/>
        </w:numPr>
        <w:spacing w:line="22" w:lineRule="atLeast"/>
        <w:contextualSpacing w:val="0"/>
        <w:jc w:val="both"/>
        <w:rPr>
          <w:rFonts w:ascii="Avenir Next LT Pro" w:hAnsi="Avenir Next LT Pro"/>
          <w:sz w:val="22"/>
          <w:szCs w:val="22"/>
        </w:rPr>
      </w:pPr>
      <w:r w:rsidRPr="00C65D1C">
        <w:rPr>
          <w:rFonts w:ascii="Avenir Next LT Pro" w:hAnsi="Avenir Next LT Pro"/>
          <w:sz w:val="22"/>
          <w:szCs w:val="22"/>
        </w:rPr>
        <w:t xml:space="preserve">35% </w:t>
      </w:r>
      <w:r w:rsidR="00C10338" w:rsidRPr="00C65D1C">
        <w:rPr>
          <w:rFonts w:ascii="Avenir Next LT Pro" w:hAnsi="Avenir Next LT Pro"/>
          <w:sz w:val="22"/>
          <w:szCs w:val="22"/>
        </w:rPr>
        <w:t>report</w:t>
      </w:r>
      <w:r w:rsidR="0038136C">
        <w:rPr>
          <w:rFonts w:ascii="Avenir Next LT Pro" w:hAnsi="Avenir Next LT Pro"/>
          <w:sz w:val="22"/>
          <w:szCs w:val="22"/>
        </w:rPr>
        <w:t>ed</w:t>
      </w:r>
      <w:r w:rsidRPr="00C65D1C">
        <w:rPr>
          <w:rFonts w:ascii="Avenir Next LT Pro" w:hAnsi="Avenir Next LT Pro"/>
          <w:sz w:val="22"/>
          <w:szCs w:val="22"/>
        </w:rPr>
        <w:t xml:space="preserve"> that </w:t>
      </w:r>
      <w:r w:rsidR="00E15C7C" w:rsidRPr="00C65D1C">
        <w:rPr>
          <w:rFonts w:ascii="Avenir Next LT Pro" w:hAnsi="Avenir Next LT Pro"/>
          <w:sz w:val="22"/>
          <w:szCs w:val="22"/>
        </w:rPr>
        <w:t xml:space="preserve">the issues </w:t>
      </w:r>
      <w:r w:rsidR="00C141CD" w:rsidRPr="00C65D1C">
        <w:rPr>
          <w:rFonts w:ascii="Avenir Next LT Pro" w:hAnsi="Avenir Next LT Pro"/>
          <w:sz w:val="22"/>
          <w:szCs w:val="22"/>
        </w:rPr>
        <w:t xml:space="preserve">they </w:t>
      </w:r>
      <w:r w:rsidR="00E15C7C" w:rsidRPr="00C65D1C">
        <w:rPr>
          <w:rFonts w:ascii="Avenir Next LT Pro" w:hAnsi="Avenir Next LT Pro"/>
          <w:sz w:val="22"/>
          <w:szCs w:val="22"/>
        </w:rPr>
        <w:t xml:space="preserve">raise during stakeholder engagements </w:t>
      </w:r>
      <w:r w:rsidR="00C141CD" w:rsidRPr="00C65D1C">
        <w:rPr>
          <w:rFonts w:ascii="Avenir Next LT Pro" w:hAnsi="Avenir Next LT Pro"/>
          <w:sz w:val="22"/>
          <w:szCs w:val="22"/>
        </w:rPr>
        <w:t xml:space="preserve">are </w:t>
      </w:r>
      <w:r w:rsidR="00C10338" w:rsidRPr="00C65D1C">
        <w:rPr>
          <w:rFonts w:ascii="Avenir Next LT Pro" w:hAnsi="Avenir Next LT Pro"/>
          <w:sz w:val="22"/>
          <w:szCs w:val="22"/>
        </w:rPr>
        <w:t>“</w:t>
      </w:r>
      <w:r w:rsidR="00C141CD" w:rsidRPr="00C65D1C">
        <w:rPr>
          <w:rFonts w:ascii="Avenir Next LT Pro" w:hAnsi="Avenir Next LT Pro"/>
          <w:sz w:val="22"/>
          <w:szCs w:val="22"/>
        </w:rPr>
        <w:t>rarely</w:t>
      </w:r>
      <w:r w:rsidR="00C10338" w:rsidRPr="00C65D1C">
        <w:rPr>
          <w:rFonts w:ascii="Avenir Next LT Pro" w:hAnsi="Avenir Next LT Pro"/>
          <w:sz w:val="22"/>
          <w:szCs w:val="22"/>
        </w:rPr>
        <w:t>”</w:t>
      </w:r>
      <w:r w:rsidR="00C141CD" w:rsidRPr="00C65D1C">
        <w:rPr>
          <w:rFonts w:ascii="Avenir Next LT Pro" w:hAnsi="Avenir Next LT Pro"/>
          <w:sz w:val="22"/>
          <w:szCs w:val="22"/>
        </w:rPr>
        <w:t xml:space="preserve"> or </w:t>
      </w:r>
      <w:r w:rsidR="00C10338" w:rsidRPr="00C65D1C">
        <w:rPr>
          <w:rFonts w:ascii="Avenir Next LT Pro" w:hAnsi="Avenir Next LT Pro"/>
          <w:sz w:val="22"/>
          <w:szCs w:val="22"/>
        </w:rPr>
        <w:t>“</w:t>
      </w:r>
      <w:r w:rsidR="00C141CD" w:rsidRPr="00C65D1C">
        <w:rPr>
          <w:rFonts w:ascii="Avenir Next LT Pro" w:hAnsi="Avenir Next LT Pro"/>
          <w:sz w:val="22"/>
          <w:szCs w:val="22"/>
        </w:rPr>
        <w:t>never</w:t>
      </w:r>
      <w:r w:rsidR="00C10338" w:rsidRPr="00C65D1C">
        <w:rPr>
          <w:rFonts w:ascii="Avenir Next LT Pro" w:hAnsi="Avenir Next LT Pro"/>
          <w:sz w:val="22"/>
          <w:szCs w:val="22"/>
        </w:rPr>
        <w:t xml:space="preserve">” </w:t>
      </w:r>
      <w:r w:rsidR="00E15C7C" w:rsidRPr="00C65D1C">
        <w:rPr>
          <w:rFonts w:ascii="Avenir Next LT Pro" w:hAnsi="Avenir Next LT Pro"/>
          <w:sz w:val="22"/>
          <w:szCs w:val="22"/>
        </w:rPr>
        <w:t xml:space="preserve">taken on </w:t>
      </w:r>
      <w:proofErr w:type="gramStart"/>
      <w:r w:rsidR="00E15C7C" w:rsidRPr="00C65D1C">
        <w:rPr>
          <w:rFonts w:ascii="Avenir Next LT Pro" w:hAnsi="Avenir Next LT Pro"/>
          <w:sz w:val="22"/>
          <w:szCs w:val="22"/>
        </w:rPr>
        <w:t>board</w:t>
      </w:r>
      <w:r w:rsidR="009D1297">
        <w:rPr>
          <w:rFonts w:ascii="Avenir Next LT Pro" w:hAnsi="Avenir Next LT Pro"/>
          <w:sz w:val="22"/>
          <w:szCs w:val="22"/>
        </w:rPr>
        <w:t>;</w:t>
      </w:r>
      <w:proofErr w:type="gramEnd"/>
    </w:p>
    <w:p w14:paraId="5B5585EF" w14:textId="792E6550" w:rsidR="002D7002" w:rsidRPr="009D1297" w:rsidRDefault="002D7002" w:rsidP="004605BC">
      <w:pPr>
        <w:pStyle w:val="ListParagraph"/>
        <w:numPr>
          <w:ilvl w:val="1"/>
          <w:numId w:val="1"/>
        </w:numPr>
        <w:spacing w:line="22" w:lineRule="atLeast"/>
        <w:contextualSpacing w:val="0"/>
        <w:jc w:val="both"/>
        <w:rPr>
          <w:rFonts w:ascii="Avenir Next LT Pro" w:hAnsi="Avenir Next LT Pro"/>
          <w:sz w:val="22"/>
          <w:szCs w:val="22"/>
        </w:rPr>
      </w:pPr>
      <w:r w:rsidRPr="004F02B8">
        <w:rPr>
          <w:rFonts w:ascii="Avenir Next LT Pro" w:hAnsi="Avenir Next LT Pro"/>
          <w:sz w:val="22"/>
          <w:szCs w:val="22"/>
        </w:rPr>
        <w:t xml:space="preserve">74% of respondents missed out </w:t>
      </w:r>
      <w:r w:rsidR="0038136C">
        <w:rPr>
          <w:rFonts w:ascii="Avenir Next LT Pro" w:hAnsi="Avenir Next LT Pro"/>
          <w:sz w:val="22"/>
          <w:szCs w:val="22"/>
        </w:rPr>
        <w:t xml:space="preserve">on </w:t>
      </w:r>
      <w:r w:rsidRPr="004F02B8">
        <w:rPr>
          <w:rFonts w:ascii="Avenir Next LT Pro" w:hAnsi="Avenir Next LT Pro"/>
          <w:sz w:val="22"/>
          <w:szCs w:val="22"/>
        </w:rPr>
        <w:t xml:space="preserve">participating in a relevant consultation as they found out about it too </w:t>
      </w:r>
      <w:proofErr w:type="gramStart"/>
      <w:r w:rsidRPr="004F02B8">
        <w:rPr>
          <w:rFonts w:ascii="Avenir Next LT Pro" w:hAnsi="Avenir Next LT Pro"/>
          <w:sz w:val="22"/>
          <w:szCs w:val="22"/>
        </w:rPr>
        <w:t>late</w:t>
      </w:r>
      <w:r w:rsidR="002A0E1C">
        <w:rPr>
          <w:rFonts w:ascii="Avenir Next LT Pro" w:hAnsi="Avenir Next LT Pro"/>
          <w:sz w:val="22"/>
          <w:szCs w:val="22"/>
        </w:rPr>
        <w:t>;</w:t>
      </w:r>
      <w:proofErr w:type="gramEnd"/>
    </w:p>
    <w:p w14:paraId="5881C46B" w14:textId="59073729" w:rsidR="00F10145" w:rsidRPr="00F2596E" w:rsidRDefault="00DA4ACB" w:rsidP="004605BC">
      <w:pPr>
        <w:pStyle w:val="ListParagraph"/>
        <w:numPr>
          <w:ilvl w:val="1"/>
          <w:numId w:val="1"/>
        </w:numPr>
        <w:spacing w:line="22" w:lineRule="atLeast"/>
        <w:contextualSpacing w:val="0"/>
        <w:jc w:val="both"/>
        <w:rPr>
          <w:rFonts w:ascii="Avenir Next LT Pro" w:hAnsi="Avenir Next LT Pro"/>
          <w:sz w:val="22"/>
          <w:szCs w:val="22"/>
        </w:rPr>
      </w:pPr>
      <w:r w:rsidRPr="00F2596E">
        <w:rPr>
          <w:rFonts w:ascii="Avenir Next LT Pro" w:hAnsi="Avenir Next LT Pro"/>
          <w:sz w:val="22"/>
          <w:szCs w:val="22"/>
        </w:rPr>
        <w:t xml:space="preserve">46% </w:t>
      </w:r>
      <w:r w:rsidR="00CB207A">
        <w:rPr>
          <w:rFonts w:ascii="Avenir Next LT Pro" w:hAnsi="Avenir Next LT Pro"/>
          <w:sz w:val="22"/>
          <w:szCs w:val="22"/>
        </w:rPr>
        <w:t>report</w:t>
      </w:r>
      <w:r w:rsidRPr="00F2596E">
        <w:rPr>
          <w:rFonts w:ascii="Avenir Next LT Pro" w:hAnsi="Avenir Next LT Pro"/>
          <w:sz w:val="22"/>
          <w:szCs w:val="22"/>
        </w:rPr>
        <w:t xml:space="preserve"> that in their</w:t>
      </w:r>
      <w:r w:rsidR="0053491D" w:rsidRPr="00F2596E">
        <w:rPr>
          <w:rFonts w:ascii="Avenir Next LT Pro" w:hAnsi="Avenir Next LT Pro"/>
          <w:sz w:val="22"/>
          <w:szCs w:val="22"/>
        </w:rPr>
        <w:t xml:space="preserve"> </w:t>
      </w:r>
      <w:r w:rsidR="00E15C7C" w:rsidRPr="00F2596E">
        <w:rPr>
          <w:rFonts w:ascii="Avenir Next LT Pro" w:hAnsi="Avenir Next LT Pro"/>
          <w:sz w:val="22"/>
          <w:szCs w:val="22"/>
          <w:lang w:val="en-GB"/>
        </w:rPr>
        <w:t xml:space="preserve">experience </w:t>
      </w:r>
      <w:r w:rsidR="004D6260">
        <w:rPr>
          <w:rFonts w:ascii="Avenir Next LT Pro" w:hAnsi="Avenir Next LT Pro"/>
          <w:sz w:val="22"/>
          <w:szCs w:val="22"/>
          <w:lang w:val="en-GB"/>
        </w:rPr>
        <w:t xml:space="preserve">civil society </w:t>
      </w:r>
      <w:r w:rsidR="00E15C7C" w:rsidRPr="00F2596E">
        <w:rPr>
          <w:rFonts w:ascii="Avenir Next LT Pro" w:hAnsi="Avenir Next LT Pro"/>
          <w:sz w:val="22"/>
          <w:szCs w:val="22"/>
          <w:lang w:val="en-GB"/>
        </w:rPr>
        <w:t>face</w:t>
      </w:r>
      <w:r w:rsidR="004A7307">
        <w:rPr>
          <w:rFonts w:ascii="Avenir Next LT Pro" w:hAnsi="Avenir Next LT Pro"/>
          <w:sz w:val="22"/>
          <w:szCs w:val="22"/>
          <w:lang w:val="en-GB"/>
        </w:rPr>
        <w:t>s</w:t>
      </w:r>
      <w:r w:rsidR="00E15C7C" w:rsidRPr="00F2596E">
        <w:rPr>
          <w:rFonts w:ascii="Avenir Next LT Pro" w:hAnsi="Avenir Next LT Pro"/>
          <w:sz w:val="22"/>
          <w:szCs w:val="22"/>
          <w:lang w:val="en-GB"/>
        </w:rPr>
        <w:t xml:space="preserve"> pressure to tailor public statements </w:t>
      </w:r>
      <w:r w:rsidR="0008133E" w:rsidRPr="00F2596E">
        <w:rPr>
          <w:rFonts w:ascii="Avenir Next LT Pro" w:hAnsi="Avenir Next LT Pro"/>
          <w:sz w:val="22"/>
          <w:szCs w:val="22"/>
          <w:lang w:val="en-GB"/>
        </w:rPr>
        <w:t xml:space="preserve">so that they are </w:t>
      </w:r>
      <w:r w:rsidR="00E15C7C" w:rsidRPr="00F2596E">
        <w:rPr>
          <w:rFonts w:ascii="Avenir Next LT Pro" w:hAnsi="Avenir Next LT Pro"/>
          <w:sz w:val="22"/>
          <w:szCs w:val="22"/>
          <w:lang w:val="en-GB"/>
        </w:rPr>
        <w:t>in line with government policy</w:t>
      </w:r>
      <w:r w:rsidR="00AA50D0" w:rsidRPr="00F2596E">
        <w:rPr>
          <w:rFonts w:ascii="Avenir Next LT Pro" w:hAnsi="Avenir Next LT Pro"/>
          <w:sz w:val="22"/>
          <w:szCs w:val="22"/>
          <w:lang w:val="en-GB"/>
        </w:rPr>
        <w:t xml:space="preserve"> </w:t>
      </w:r>
      <w:r w:rsidR="00E15C7C" w:rsidRPr="00F2596E">
        <w:rPr>
          <w:rFonts w:ascii="Avenir Next LT Pro" w:hAnsi="Avenir Next LT Pro"/>
          <w:sz w:val="22"/>
          <w:szCs w:val="22"/>
          <w:lang w:val="en-GB"/>
        </w:rPr>
        <w:t>constantly or most of the time</w:t>
      </w:r>
      <w:r w:rsidRPr="00F2596E">
        <w:rPr>
          <w:rFonts w:ascii="Avenir Next LT Pro" w:hAnsi="Avenir Next LT Pro"/>
          <w:sz w:val="22"/>
          <w:szCs w:val="22"/>
        </w:rPr>
        <w:t xml:space="preserve">. </w:t>
      </w:r>
      <w:r w:rsidR="00E15C7C" w:rsidRPr="00F2596E">
        <w:rPr>
          <w:rFonts w:ascii="Avenir Next LT Pro" w:hAnsi="Avenir Next LT Pro"/>
          <w:sz w:val="22"/>
          <w:szCs w:val="22"/>
          <w:lang w:val="en-GB"/>
        </w:rPr>
        <w:t xml:space="preserve"> </w:t>
      </w:r>
      <w:r w:rsidR="0053491D" w:rsidRPr="00F2596E">
        <w:rPr>
          <w:rFonts w:ascii="Avenir Next LT Pro" w:hAnsi="Avenir Next LT Pro"/>
          <w:sz w:val="22"/>
          <w:szCs w:val="22"/>
        </w:rPr>
        <w:t xml:space="preserve"> </w:t>
      </w:r>
    </w:p>
    <w:p w14:paraId="48845D47" w14:textId="08D152E6" w:rsidR="004A02AA" w:rsidRDefault="00E15C7C" w:rsidP="004605BC">
      <w:pPr>
        <w:pStyle w:val="ListParagraph"/>
        <w:numPr>
          <w:ilvl w:val="0"/>
          <w:numId w:val="1"/>
        </w:numPr>
        <w:spacing w:line="22" w:lineRule="atLeast"/>
        <w:contextualSpacing w:val="0"/>
        <w:jc w:val="both"/>
        <w:rPr>
          <w:rFonts w:ascii="Avenir Next LT Pro" w:hAnsi="Avenir Next LT Pro"/>
          <w:sz w:val="22"/>
          <w:szCs w:val="22"/>
        </w:rPr>
      </w:pPr>
      <w:r w:rsidRPr="00694370">
        <w:rPr>
          <w:rFonts w:ascii="Avenir Next LT Pro" w:hAnsi="Avenir Next LT Pro"/>
          <w:sz w:val="22"/>
          <w:szCs w:val="22"/>
        </w:rPr>
        <w:t xml:space="preserve">These figures are stark </w:t>
      </w:r>
      <w:r w:rsidR="00DE1AD3" w:rsidRPr="00694370">
        <w:rPr>
          <w:rFonts w:ascii="Avenir Next LT Pro" w:hAnsi="Avenir Next LT Pro"/>
          <w:sz w:val="22"/>
          <w:szCs w:val="22"/>
        </w:rPr>
        <w:t xml:space="preserve">given </w:t>
      </w:r>
      <w:r w:rsidRPr="00694370">
        <w:rPr>
          <w:rFonts w:ascii="Avenir Next LT Pro" w:hAnsi="Avenir Next LT Pro"/>
          <w:sz w:val="22"/>
          <w:szCs w:val="22"/>
        </w:rPr>
        <w:t xml:space="preserve">the overall reliance on </w:t>
      </w:r>
      <w:r w:rsidR="00792351">
        <w:rPr>
          <w:rFonts w:ascii="Avenir Next LT Pro" w:hAnsi="Avenir Next LT Pro"/>
          <w:sz w:val="22"/>
          <w:szCs w:val="22"/>
        </w:rPr>
        <w:t>S</w:t>
      </w:r>
      <w:r w:rsidRPr="00694370">
        <w:rPr>
          <w:rFonts w:ascii="Avenir Next LT Pro" w:hAnsi="Avenir Next LT Pro"/>
          <w:sz w:val="22"/>
          <w:szCs w:val="22"/>
        </w:rPr>
        <w:t xml:space="preserve">tate funding </w:t>
      </w:r>
      <w:r w:rsidR="00EB441A">
        <w:rPr>
          <w:rFonts w:ascii="Avenir Next LT Pro" w:hAnsi="Avenir Next LT Pro"/>
          <w:sz w:val="22"/>
          <w:szCs w:val="22"/>
        </w:rPr>
        <w:t>within</w:t>
      </w:r>
      <w:r w:rsidRPr="00694370">
        <w:rPr>
          <w:rFonts w:ascii="Avenir Next LT Pro" w:hAnsi="Avenir Next LT Pro"/>
          <w:sz w:val="22"/>
          <w:szCs w:val="22"/>
        </w:rPr>
        <w:t xml:space="preserve"> the sector</w:t>
      </w:r>
      <w:r w:rsidR="009D1297">
        <w:rPr>
          <w:rFonts w:ascii="Avenir Next LT Pro" w:hAnsi="Avenir Next LT Pro"/>
          <w:sz w:val="22"/>
          <w:szCs w:val="22"/>
        </w:rPr>
        <w:t>:</w:t>
      </w:r>
    </w:p>
    <w:p w14:paraId="266D7CC7" w14:textId="6166025E" w:rsidR="001303E7" w:rsidRDefault="001303E7" w:rsidP="004605BC">
      <w:pPr>
        <w:pStyle w:val="ListParagraph"/>
        <w:numPr>
          <w:ilvl w:val="0"/>
          <w:numId w:val="30"/>
        </w:numPr>
        <w:spacing w:line="22" w:lineRule="atLeast"/>
        <w:contextualSpacing w:val="0"/>
        <w:jc w:val="both"/>
        <w:rPr>
          <w:rFonts w:ascii="Avenir Next LT Pro" w:hAnsi="Avenir Next LT Pro"/>
          <w:sz w:val="22"/>
          <w:szCs w:val="22"/>
        </w:rPr>
      </w:pPr>
      <w:r>
        <w:rPr>
          <w:rFonts w:ascii="Avenir Next LT Pro" w:hAnsi="Avenir Next LT Pro"/>
          <w:sz w:val="22"/>
          <w:szCs w:val="22"/>
        </w:rPr>
        <w:t>7</w:t>
      </w:r>
      <w:r w:rsidR="003A0E0A" w:rsidRPr="009D1297">
        <w:rPr>
          <w:rFonts w:ascii="Avenir Next LT Pro" w:hAnsi="Avenir Next LT Pro"/>
          <w:sz w:val="22"/>
          <w:szCs w:val="22"/>
        </w:rPr>
        <w:t>0</w:t>
      </w:r>
      <w:r w:rsidR="003A0E0A" w:rsidRPr="00F2596E">
        <w:rPr>
          <w:rFonts w:ascii="Avenir Next LT Pro" w:hAnsi="Avenir Next LT Pro"/>
          <w:sz w:val="22"/>
          <w:szCs w:val="22"/>
        </w:rPr>
        <w:t xml:space="preserve">% of organisations </w:t>
      </w:r>
      <w:r w:rsidR="00795F3E" w:rsidRPr="00F2596E">
        <w:rPr>
          <w:rFonts w:ascii="Avenir Next LT Pro" w:hAnsi="Avenir Next LT Pro"/>
          <w:sz w:val="22"/>
          <w:szCs w:val="22"/>
        </w:rPr>
        <w:t xml:space="preserve">working on women’s rights </w:t>
      </w:r>
      <w:r w:rsidR="00B702A6" w:rsidRPr="00F2596E">
        <w:rPr>
          <w:rFonts w:ascii="Avenir Next LT Pro" w:hAnsi="Avenir Next LT Pro"/>
          <w:sz w:val="22"/>
          <w:szCs w:val="22"/>
        </w:rPr>
        <w:t>are</w:t>
      </w:r>
      <w:r w:rsidR="003A0E0A" w:rsidRPr="00F2596E">
        <w:rPr>
          <w:rFonts w:ascii="Avenir Next LT Pro" w:hAnsi="Avenir Next LT Pro"/>
          <w:sz w:val="22"/>
          <w:szCs w:val="22"/>
        </w:rPr>
        <w:t xml:space="preserve"> in receipt of some kind of </w:t>
      </w:r>
      <w:r w:rsidR="007664C3">
        <w:rPr>
          <w:rFonts w:ascii="Avenir Next LT Pro" w:hAnsi="Avenir Next LT Pro"/>
          <w:sz w:val="22"/>
          <w:szCs w:val="22"/>
        </w:rPr>
        <w:t>S</w:t>
      </w:r>
      <w:r w:rsidR="003A0E0A" w:rsidRPr="00F2596E">
        <w:rPr>
          <w:rFonts w:ascii="Avenir Next LT Pro" w:hAnsi="Avenir Next LT Pro"/>
          <w:sz w:val="22"/>
          <w:szCs w:val="22"/>
        </w:rPr>
        <w:t>tate</w:t>
      </w:r>
      <w:r w:rsidR="00AD6B93" w:rsidRPr="00F2596E">
        <w:rPr>
          <w:rFonts w:ascii="Avenir Next LT Pro" w:hAnsi="Avenir Next LT Pro"/>
          <w:sz w:val="22"/>
          <w:szCs w:val="22"/>
        </w:rPr>
        <w:t xml:space="preserve"> funding</w:t>
      </w:r>
      <w:r w:rsidR="003A0E0A" w:rsidRPr="00F2596E">
        <w:rPr>
          <w:rFonts w:ascii="Avenir Next LT Pro" w:hAnsi="Avenir Next LT Pro"/>
          <w:sz w:val="22"/>
          <w:szCs w:val="22"/>
        </w:rPr>
        <w:t xml:space="preserve">. </w:t>
      </w:r>
    </w:p>
    <w:p w14:paraId="704EDC31" w14:textId="2175AE8F" w:rsidR="003A0E0A" w:rsidRPr="00F2596E" w:rsidRDefault="001303E7" w:rsidP="004605BC">
      <w:pPr>
        <w:pStyle w:val="ListParagraph"/>
        <w:numPr>
          <w:ilvl w:val="0"/>
          <w:numId w:val="30"/>
        </w:numPr>
        <w:spacing w:line="22" w:lineRule="atLeast"/>
        <w:contextualSpacing w:val="0"/>
        <w:jc w:val="both"/>
        <w:rPr>
          <w:rFonts w:ascii="Avenir Next LT Pro" w:hAnsi="Avenir Next LT Pro"/>
          <w:sz w:val="22"/>
          <w:szCs w:val="22"/>
        </w:rPr>
      </w:pPr>
      <w:r>
        <w:rPr>
          <w:rFonts w:ascii="Avenir Next LT Pro" w:hAnsi="Avenir Next LT Pro"/>
          <w:sz w:val="22"/>
          <w:szCs w:val="22"/>
        </w:rPr>
        <w:t>33% of</w:t>
      </w:r>
      <w:r w:rsidR="003A0E0A" w:rsidRPr="00F2596E">
        <w:rPr>
          <w:rFonts w:ascii="Avenir Next LT Pro" w:hAnsi="Avenir Next LT Pro"/>
          <w:sz w:val="22"/>
          <w:szCs w:val="22"/>
        </w:rPr>
        <w:t xml:space="preserve"> women’s organisations report they have restricted their advocacy to avoid </w:t>
      </w:r>
      <w:r w:rsidR="00E108CB" w:rsidRPr="00F2596E">
        <w:rPr>
          <w:rFonts w:ascii="Avenir Next LT Pro" w:hAnsi="Avenir Next LT Pro"/>
          <w:sz w:val="22"/>
          <w:szCs w:val="22"/>
        </w:rPr>
        <w:t>a withdrawal</w:t>
      </w:r>
      <w:r w:rsidR="003A0E0A" w:rsidRPr="00F2596E" w:rsidDel="00E108CB">
        <w:rPr>
          <w:rFonts w:ascii="Avenir Next LT Pro" w:hAnsi="Avenir Next LT Pro"/>
          <w:sz w:val="22"/>
          <w:szCs w:val="22"/>
        </w:rPr>
        <w:t xml:space="preserve"> </w:t>
      </w:r>
      <w:r w:rsidR="003567C0" w:rsidRPr="00F2596E">
        <w:rPr>
          <w:rFonts w:ascii="Avenir Next LT Pro" w:hAnsi="Avenir Next LT Pro"/>
          <w:sz w:val="22"/>
          <w:szCs w:val="22"/>
        </w:rPr>
        <w:t xml:space="preserve">of </w:t>
      </w:r>
      <w:r w:rsidR="003A0E0A" w:rsidRPr="00F2596E">
        <w:rPr>
          <w:rFonts w:ascii="Avenir Next LT Pro" w:hAnsi="Avenir Next LT Pro"/>
          <w:sz w:val="22"/>
          <w:szCs w:val="22"/>
        </w:rPr>
        <w:t>their funding</w:t>
      </w:r>
      <w:r>
        <w:rPr>
          <w:rFonts w:ascii="Avenir Next LT Pro" w:hAnsi="Avenir Next LT Pro"/>
          <w:sz w:val="22"/>
          <w:szCs w:val="22"/>
        </w:rPr>
        <w:t xml:space="preserve">. </w:t>
      </w:r>
    </w:p>
    <w:p w14:paraId="415C3777" w14:textId="5D5EBE45" w:rsidR="00594CF7" w:rsidRPr="009D1297" w:rsidRDefault="00405441"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rPr>
        <w:t>It is essential for the S</w:t>
      </w:r>
      <w:r w:rsidR="00E15C7C" w:rsidRPr="00694370">
        <w:rPr>
          <w:rFonts w:ascii="Avenir Next LT Pro" w:hAnsi="Avenir Next LT Pro"/>
          <w:sz w:val="22"/>
          <w:szCs w:val="22"/>
        </w:rPr>
        <w:t xml:space="preserve">tate to address </w:t>
      </w:r>
      <w:r>
        <w:rPr>
          <w:rFonts w:ascii="Avenir Next LT Pro" w:hAnsi="Avenir Next LT Pro"/>
          <w:sz w:val="22"/>
          <w:szCs w:val="22"/>
        </w:rPr>
        <w:t xml:space="preserve">the </w:t>
      </w:r>
      <w:r w:rsidR="00106986">
        <w:rPr>
          <w:rFonts w:ascii="Avenir Next LT Pro" w:hAnsi="Avenir Next LT Pro"/>
          <w:sz w:val="22"/>
          <w:szCs w:val="22"/>
        </w:rPr>
        <w:t xml:space="preserve">high </w:t>
      </w:r>
      <w:r>
        <w:rPr>
          <w:rFonts w:ascii="Avenir Next LT Pro" w:hAnsi="Avenir Next LT Pro"/>
          <w:sz w:val="22"/>
          <w:szCs w:val="22"/>
        </w:rPr>
        <w:t>levels of self-censorship in the sector</w:t>
      </w:r>
      <w:r w:rsidR="009F7DA6">
        <w:rPr>
          <w:rFonts w:ascii="Avenir Next LT Pro" w:hAnsi="Avenir Next LT Pro"/>
          <w:sz w:val="22"/>
          <w:szCs w:val="22"/>
        </w:rPr>
        <w:t xml:space="preserve"> and</w:t>
      </w:r>
      <w:r w:rsidR="00ED654B">
        <w:rPr>
          <w:rFonts w:ascii="Avenir Next LT Pro" w:hAnsi="Avenir Next LT Pro"/>
          <w:sz w:val="22"/>
          <w:szCs w:val="22"/>
        </w:rPr>
        <w:t xml:space="preserve"> the poor </w:t>
      </w:r>
      <w:r w:rsidR="002775A1">
        <w:rPr>
          <w:rFonts w:ascii="Avenir Next LT Pro" w:hAnsi="Avenir Next LT Pro"/>
          <w:sz w:val="22"/>
          <w:szCs w:val="22"/>
        </w:rPr>
        <w:t xml:space="preserve">quality of consultation processes </w:t>
      </w:r>
      <w:r w:rsidR="00685AF0">
        <w:rPr>
          <w:rFonts w:ascii="Avenir Next LT Pro" w:hAnsi="Avenir Next LT Pro"/>
          <w:sz w:val="22"/>
          <w:szCs w:val="22"/>
        </w:rPr>
        <w:t xml:space="preserve">as part of ensuring </w:t>
      </w:r>
      <w:r w:rsidR="00E15C7C" w:rsidRPr="00694370">
        <w:rPr>
          <w:rFonts w:ascii="Avenir Next LT Pro" w:hAnsi="Avenir Next LT Pro"/>
          <w:sz w:val="22"/>
          <w:szCs w:val="22"/>
        </w:rPr>
        <w:t xml:space="preserve">equity and that women’s voices and views are </w:t>
      </w:r>
      <w:r w:rsidR="009B5AFE">
        <w:rPr>
          <w:rFonts w:ascii="Avenir Next LT Pro" w:hAnsi="Avenir Next LT Pro"/>
          <w:sz w:val="22"/>
          <w:szCs w:val="22"/>
        </w:rPr>
        <w:t xml:space="preserve">included in </w:t>
      </w:r>
      <w:proofErr w:type="gramStart"/>
      <w:r w:rsidR="009B5AFE">
        <w:rPr>
          <w:rFonts w:ascii="Avenir Next LT Pro" w:hAnsi="Avenir Next LT Pro"/>
          <w:sz w:val="22"/>
          <w:szCs w:val="22"/>
        </w:rPr>
        <w:t>policy-making</w:t>
      </w:r>
      <w:proofErr w:type="gramEnd"/>
      <w:r w:rsidR="0062511E">
        <w:rPr>
          <w:rFonts w:ascii="Avenir Next LT Pro" w:hAnsi="Avenir Next LT Pro"/>
          <w:sz w:val="22"/>
          <w:szCs w:val="22"/>
        </w:rPr>
        <w:t xml:space="preserve">. This is particularly important given women’s </w:t>
      </w:r>
      <w:r w:rsidR="00E15C7C" w:rsidRPr="00694370">
        <w:rPr>
          <w:rFonts w:ascii="Avenir Next LT Pro" w:hAnsi="Avenir Next LT Pro"/>
          <w:sz w:val="22"/>
          <w:szCs w:val="22"/>
        </w:rPr>
        <w:t xml:space="preserve">poor </w:t>
      </w:r>
      <w:r w:rsidR="00DB390B">
        <w:rPr>
          <w:rFonts w:ascii="Avenir Next LT Pro" w:hAnsi="Avenir Next LT Pro"/>
          <w:sz w:val="22"/>
          <w:szCs w:val="22"/>
        </w:rPr>
        <w:t xml:space="preserve">political </w:t>
      </w:r>
      <w:r w:rsidR="00E15C7C" w:rsidRPr="00694370">
        <w:rPr>
          <w:rFonts w:ascii="Avenir Next LT Pro" w:hAnsi="Avenir Next LT Pro"/>
          <w:sz w:val="22"/>
          <w:szCs w:val="22"/>
        </w:rPr>
        <w:t>representation</w:t>
      </w:r>
      <w:r w:rsidR="00DB390B">
        <w:rPr>
          <w:rFonts w:ascii="Avenir Next LT Pro" w:hAnsi="Avenir Next LT Pro"/>
          <w:sz w:val="22"/>
          <w:szCs w:val="22"/>
        </w:rPr>
        <w:t>.</w:t>
      </w:r>
    </w:p>
    <w:p w14:paraId="51AE043D" w14:textId="2ED98E61" w:rsidR="001C33F9" w:rsidRPr="00D34975" w:rsidRDefault="0053491D" w:rsidP="004605BC">
      <w:pPr>
        <w:pStyle w:val="ListParagraph"/>
        <w:numPr>
          <w:ilvl w:val="0"/>
          <w:numId w:val="1"/>
        </w:numPr>
        <w:spacing w:line="22" w:lineRule="atLeast"/>
        <w:contextualSpacing w:val="0"/>
        <w:jc w:val="both"/>
        <w:rPr>
          <w:rFonts w:ascii="Avenir Next LT Pro" w:hAnsi="Avenir Next LT Pro"/>
          <w:b/>
          <w:sz w:val="22"/>
          <w:szCs w:val="22"/>
        </w:rPr>
      </w:pPr>
      <w:r w:rsidRPr="00D34975">
        <w:rPr>
          <w:rFonts w:ascii="Avenir Next LT Pro" w:hAnsi="Avenir Next LT Pro"/>
          <w:b/>
          <w:sz w:val="22"/>
          <w:szCs w:val="22"/>
        </w:rPr>
        <w:t>The State should:</w:t>
      </w:r>
      <w:r w:rsidR="00E15C7C" w:rsidRPr="00B3396B">
        <w:rPr>
          <w:rFonts w:ascii="Avenir Next LT Pro" w:hAnsi="Avenir Next LT Pro"/>
          <w:b/>
          <w:bCs/>
          <w:sz w:val="22"/>
          <w:szCs w:val="22"/>
        </w:rPr>
        <w:t> </w:t>
      </w:r>
    </w:p>
    <w:p w14:paraId="6D0C24A7" w14:textId="06543436" w:rsidR="001C33F9" w:rsidRPr="00694370" w:rsidRDefault="001C33F9" w:rsidP="004605BC">
      <w:pPr>
        <w:pStyle w:val="ListParagraph"/>
        <w:numPr>
          <w:ilvl w:val="0"/>
          <w:numId w:val="8"/>
        </w:numPr>
        <w:spacing w:line="22" w:lineRule="atLeast"/>
        <w:contextualSpacing w:val="0"/>
        <w:jc w:val="both"/>
        <w:rPr>
          <w:rFonts w:ascii="Avenir Next LT Pro" w:hAnsi="Avenir Next LT Pro"/>
          <w:sz w:val="22"/>
          <w:szCs w:val="22"/>
          <w:lang w:val="en-GB"/>
        </w:rPr>
      </w:pPr>
      <w:r w:rsidRPr="00694370">
        <w:rPr>
          <w:rFonts w:ascii="Avenir Next LT Pro" w:hAnsi="Avenir Next LT Pro"/>
          <w:sz w:val="22"/>
          <w:szCs w:val="22"/>
          <w:lang w:val="en-GB"/>
        </w:rPr>
        <w:t xml:space="preserve">Extend </w:t>
      </w:r>
      <w:r w:rsidR="007E1D2C">
        <w:rPr>
          <w:rFonts w:ascii="Avenir Next LT Pro" w:hAnsi="Avenir Next LT Pro"/>
          <w:sz w:val="22"/>
          <w:szCs w:val="22"/>
          <w:lang w:val="en-GB"/>
        </w:rPr>
        <w:t>relevant</w:t>
      </w:r>
      <w:r w:rsidRPr="00694370">
        <w:rPr>
          <w:rFonts w:ascii="Avenir Next LT Pro" w:hAnsi="Avenir Next LT Pro"/>
          <w:sz w:val="22"/>
          <w:szCs w:val="22"/>
          <w:lang w:val="en-GB"/>
        </w:rPr>
        <w:t xml:space="preserve"> </w:t>
      </w:r>
      <w:r w:rsidR="007A425B" w:rsidRPr="00694370">
        <w:rPr>
          <w:rFonts w:ascii="Avenir Next LT Pro" w:hAnsi="Avenir Next LT Pro"/>
          <w:sz w:val="22"/>
          <w:szCs w:val="22"/>
          <w:lang w:val="en-GB"/>
        </w:rPr>
        <w:t>p</w:t>
      </w:r>
      <w:r w:rsidRPr="00694370">
        <w:rPr>
          <w:rFonts w:ascii="Avenir Next LT Pro" w:hAnsi="Avenir Next LT Pro"/>
          <w:sz w:val="22"/>
          <w:szCs w:val="22"/>
          <w:lang w:val="en-GB"/>
        </w:rPr>
        <w:t xml:space="preserve">rovisions </w:t>
      </w:r>
      <w:r w:rsidR="001704BA">
        <w:rPr>
          <w:rFonts w:ascii="Avenir Next LT Pro" w:hAnsi="Avenir Next LT Pro"/>
          <w:sz w:val="22"/>
          <w:szCs w:val="22"/>
          <w:lang w:val="en-GB"/>
        </w:rPr>
        <w:t>of the</w:t>
      </w:r>
      <w:r w:rsidR="001704BA" w:rsidRPr="009D1297">
        <w:rPr>
          <w:rFonts w:ascii="Avenir Next LT Pro" w:hAnsi="Avenir Next LT Pro"/>
        </w:rPr>
        <w:t xml:space="preserve"> </w:t>
      </w:r>
      <w:r w:rsidR="00B210B7" w:rsidRPr="00D34975">
        <w:rPr>
          <w:rFonts w:ascii="Avenir Next LT Pro" w:hAnsi="Avenir Next LT Pro"/>
          <w:sz w:val="22"/>
          <w:szCs w:val="22"/>
        </w:rPr>
        <w:t>Electoral (Amendment) (Political Funding) Act 2012</w:t>
      </w:r>
      <w:r w:rsidR="00B210B7">
        <w:rPr>
          <w:rFonts w:ascii="Avenir Next LT Pro" w:hAnsi="Avenir Next LT Pro"/>
          <w:sz w:val="22"/>
          <w:szCs w:val="22"/>
        </w:rPr>
        <w:t xml:space="preserve"> </w:t>
      </w:r>
      <w:r w:rsidR="00885EDC">
        <w:rPr>
          <w:rFonts w:ascii="Avenir Next LT Pro" w:hAnsi="Avenir Next LT Pro"/>
          <w:sz w:val="22"/>
          <w:szCs w:val="22"/>
        </w:rPr>
        <w:t>on gender quotas</w:t>
      </w:r>
      <w:r w:rsidR="00B210B7" w:rsidRPr="009D1297">
        <w:rPr>
          <w:rFonts w:ascii="Avenir Next LT Pro" w:hAnsi="Avenir Next LT Pro"/>
        </w:rPr>
        <w:t xml:space="preserve"> </w:t>
      </w:r>
      <w:r w:rsidR="007A425B" w:rsidRPr="00694370">
        <w:rPr>
          <w:rFonts w:ascii="Avenir Next LT Pro" w:hAnsi="Avenir Next LT Pro"/>
          <w:sz w:val="22"/>
          <w:szCs w:val="22"/>
          <w:lang w:val="en-GB"/>
        </w:rPr>
        <w:t>to</w:t>
      </w:r>
      <w:r w:rsidR="005C27B8" w:rsidRPr="00694370">
        <w:rPr>
          <w:rFonts w:ascii="Avenir Next LT Pro" w:hAnsi="Avenir Next LT Pro"/>
          <w:sz w:val="22"/>
          <w:szCs w:val="22"/>
          <w:lang w:val="en-GB"/>
        </w:rPr>
        <w:t xml:space="preserve"> local elections.</w:t>
      </w:r>
      <w:r w:rsidR="001704BA" w:rsidRPr="00694370" w:rsidDel="001704BA">
        <w:rPr>
          <w:rStyle w:val="FootnoteReference"/>
          <w:rFonts w:ascii="Avenir Next LT Pro" w:hAnsi="Avenir Next LT Pro"/>
          <w:sz w:val="22"/>
          <w:szCs w:val="22"/>
          <w:lang w:val="en-GB"/>
        </w:rPr>
        <w:t xml:space="preserve"> </w:t>
      </w:r>
    </w:p>
    <w:p w14:paraId="6AE70946" w14:textId="49AE6C1C" w:rsidR="00D23AC2" w:rsidRPr="00694370" w:rsidRDefault="0053491D" w:rsidP="004605BC">
      <w:pPr>
        <w:pStyle w:val="ListParagraph"/>
        <w:numPr>
          <w:ilvl w:val="0"/>
          <w:numId w:val="8"/>
        </w:numPr>
        <w:spacing w:line="22" w:lineRule="atLeast"/>
        <w:contextualSpacing w:val="0"/>
        <w:jc w:val="both"/>
        <w:rPr>
          <w:rFonts w:ascii="Avenir Next LT Pro" w:hAnsi="Avenir Next LT Pro"/>
          <w:sz w:val="22"/>
          <w:szCs w:val="22"/>
          <w:lang w:val="en-GB"/>
        </w:rPr>
      </w:pPr>
      <w:r w:rsidRPr="00694370">
        <w:rPr>
          <w:rFonts w:ascii="Avenir Next LT Pro" w:hAnsi="Avenir Next LT Pro"/>
          <w:sz w:val="22"/>
          <w:szCs w:val="22"/>
          <w:lang w:val="en-GB"/>
        </w:rPr>
        <w:t>Ensure that</w:t>
      </w:r>
      <w:r w:rsidR="00E15C7C" w:rsidRPr="00694370" w:rsidDel="0053491D">
        <w:rPr>
          <w:rFonts w:ascii="Avenir Next LT Pro" w:hAnsi="Avenir Next LT Pro"/>
          <w:sz w:val="22"/>
          <w:szCs w:val="22"/>
          <w:lang w:val="en-GB"/>
        </w:rPr>
        <w:t xml:space="preserve"> </w:t>
      </w:r>
      <w:r w:rsidR="00E15C7C" w:rsidRPr="00694370">
        <w:rPr>
          <w:rFonts w:ascii="Avenir Next LT Pro" w:hAnsi="Avenir Next LT Pro"/>
          <w:sz w:val="22"/>
          <w:szCs w:val="22"/>
          <w:lang w:val="en-GB"/>
        </w:rPr>
        <w:t xml:space="preserve">all funding agreements between the State and </w:t>
      </w:r>
      <w:r w:rsidR="00200A97">
        <w:rPr>
          <w:rFonts w:ascii="Avenir Next LT Pro" w:hAnsi="Avenir Next LT Pro"/>
          <w:sz w:val="22"/>
          <w:szCs w:val="22"/>
          <w:lang w:val="en-GB"/>
        </w:rPr>
        <w:t xml:space="preserve">NGOs </w:t>
      </w:r>
      <w:r w:rsidR="00E15C7C" w:rsidRPr="00694370">
        <w:rPr>
          <w:rFonts w:ascii="Avenir Next LT Pro" w:hAnsi="Avenir Next LT Pro"/>
          <w:sz w:val="22"/>
          <w:szCs w:val="22"/>
          <w:lang w:val="en-GB"/>
        </w:rPr>
        <w:t xml:space="preserve">set out clearly that the acceptance of funding does not preclude criticism of government policy or campaigning and </w:t>
      </w:r>
      <w:r w:rsidR="003D5648" w:rsidRPr="00694370">
        <w:rPr>
          <w:rFonts w:ascii="Avenir Next LT Pro" w:hAnsi="Avenir Next LT Pro"/>
          <w:sz w:val="22"/>
          <w:szCs w:val="22"/>
          <w:lang w:val="en-GB"/>
        </w:rPr>
        <w:t>advocacy</w:t>
      </w:r>
      <w:r w:rsidR="003D5648">
        <w:rPr>
          <w:rFonts w:ascii="Avenir Next LT Pro" w:hAnsi="Avenir Next LT Pro"/>
          <w:sz w:val="22"/>
          <w:szCs w:val="22"/>
          <w:lang w:val="en-GB"/>
        </w:rPr>
        <w:t xml:space="preserve"> and</w:t>
      </w:r>
      <w:r w:rsidR="006C3448">
        <w:rPr>
          <w:rFonts w:ascii="Avenir Next LT Pro" w:hAnsi="Avenir Next LT Pro"/>
          <w:sz w:val="22"/>
          <w:szCs w:val="22"/>
          <w:lang w:val="en-GB"/>
        </w:rPr>
        <w:t xml:space="preserve"> ensure that </w:t>
      </w:r>
      <w:r w:rsidR="00D24E6F">
        <w:rPr>
          <w:rFonts w:ascii="Avenir Next LT Pro" w:hAnsi="Avenir Next LT Pro"/>
          <w:sz w:val="22"/>
          <w:szCs w:val="22"/>
          <w:lang w:val="en-GB"/>
        </w:rPr>
        <w:t>any formal or informal communications</w:t>
      </w:r>
      <w:r w:rsidR="00B055F6">
        <w:rPr>
          <w:rFonts w:ascii="Avenir Next LT Pro" w:hAnsi="Avenir Next LT Pro"/>
          <w:sz w:val="22"/>
          <w:szCs w:val="22"/>
          <w:lang w:val="en-GB"/>
        </w:rPr>
        <w:t xml:space="preserve"> reflect this</w:t>
      </w:r>
      <w:r w:rsidR="005B71ED">
        <w:rPr>
          <w:rFonts w:ascii="Avenir Next LT Pro" w:hAnsi="Avenir Next LT Pro"/>
          <w:sz w:val="22"/>
          <w:szCs w:val="22"/>
          <w:lang w:val="en-GB"/>
        </w:rPr>
        <w:t>.</w:t>
      </w:r>
      <w:r w:rsidR="00E15C7C" w:rsidRPr="00694370">
        <w:rPr>
          <w:rFonts w:ascii="Avenir Next LT Pro" w:hAnsi="Avenir Next LT Pro"/>
          <w:sz w:val="22"/>
          <w:szCs w:val="22"/>
          <w:lang w:val="en-GB"/>
        </w:rPr>
        <w:t xml:space="preserve"> </w:t>
      </w:r>
    </w:p>
    <w:p w14:paraId="5ACEC34B" w14:textId="396EA8A3" w:rsidR="00694370" w:rsidRPr="00407506" w:rsidRDefault="000304A3" w:rsidP="00407506">
      <w:pPr>
        <w:pStyle w:val="ListParagraph"/>
        <w:numPr>
          <w:ilvl w:val="0"/>
          <w:numId w:val="8"/>
        </w:numPr>
        <w:spacing w:line="22" w:lineRule="atLeast"/>
        <w:contextualSpacing w:val="0"/>
        <w:jc w:val="both"/>
        <w:rPr>
          <w:rFonts w:ascii="Avenir Next LT Pro" w:hAnsi="Avenir Next LT Pro"/>
          <w:sz w:val="22"/>
          <w:szCs w:val="22"/>
        </w:rPr>
      </w:pPr>
      <w:r w:rsidRPr="00694370">
        <w:rPr>
          <w:rFonts w:ascii="Avenir Next LT Pro" w:hAnsi="Avenir Next LT Pro"/>
          <w:sz w:val="22"/>
          <w:szCs w:val="22"/>
        </w:rPr>
        <w:t xml:space="preserve">Ensure that </w:t>
      </w:r>
      <w:r w:rsidR="00E15C7C" w:rsidRPr="00694370">
        <w:rPr>
          <w:rFonts w:ascii="Avenir Next LT Pro" w:hAnsi="Avenir Next LT Pro"/>
          <w:sz w:val="22"/>
          <w:szCs w:val="22"/>
        </w:rPr>
        <w:t>efforts are made to improve communication o</w:t>
      </w:r>
      <w:r w:rsidR="001419FA">
        <w:rPr>
          <w:rFonts w:ascii="Avenir Next LT Pro" w:hAnsi="Avenir Next LT Pro"/>
          <w:sz w:val="22"/>
          <w:szCs w:val="22"/>
        </w:rPr>
        <w:t>n</w:t>
      </w:r>
      <w:r w:rsidR="00E15C7C" w:rsidRPr="00694370">
        <w:rPr>
          <w:rFonts w:ascii="Avenir Next LT Pro" w:hAnsi="Avenir Next LT Pro"/>
          <w:sz w:val="22"/>
          <w:szCs w:val="22"/>
        </w:rPr>
        <w:t xml:space="preserve"> stakeholder engagement</w:t>
      </w:r>
      <w:r w:rsidR="001C33F9" w:rsidRPr="00694370">
        <w:rPr>
          <w:rFonts w:ascii="Avenir Next LT Pro" w:hAnsi="Avenir Next LT Pro"/>
          <w:sz w:val="22"/>
          <w:szCs w:val="22"/>
        </w:rPr>
        <w:t xml:space="preserve"> </w:t>
      </w:r>
      <w:r w:rsidR="001419FA">
        <w:rPr>
          <w:rFonts w:ascii="Avenir Next LT Pro" w:hAnsi="Avenir Next LT Pro"/>
          <w:sz w:val="22"/>
          <w:szCs w:val="22"/>
        </w:rPr>
        <w:t xml:space="preserve">opportunities </w:t>
      </w:r>
      <w:r w:rsidR="001C33F9" w:rsidRPr="00694370">
        <w:rPr>
          <w:rFonts w:ascii="Avenir Next LT Pro" w:hAnsi="Avenir Next LT Pro"/>
          <w:sz w:val="22"/>
          <w:szCs w:val="22"/>
        </w:rPr>
        <w:t xml:space="preserve">and </w:t>
      </w:r>
      <w:r w:rsidRPr="00694370">
        <w:rPr>
          <w:rFonts w:ascii="Avenir Next LT Pro" w:hAnsi="Avenir Next LT Pro"/>
          <w:sz w:val="22"/>
          <w:szCs w:val="22"/>
        </w:rPr>
        <w:t xml:space="preserve">that </w:t>
      </w:r>
      <w:r w:rsidR="00E15C7C" w:rsidRPr="00694370">
        <w:rPr>
          <w:rFonts w:ascii="Avenir Next LT Pro" w:hAnsi="Avenir Next LT Pro"/>
          <w:sz w:val="22"/>
          <w:szCs w:val="22"/>
        </w:rPr>
        <w:t>realistic time</w:t>
      </w:r>
      <w:r w:rsidR="000A42BF">
        <w:rPr>
          <w:rFonts w:ascii="Avenir Next LT Pro" w:hAnsi="Avenir Next LT Pro"/>
          <w:sz w:val="22"/>
          <w:szCs w:val="22"/>
        </w:rPr>
        <w:t>line</w:t>
      </w:r>
      <w:r w:rsidR="00E15C7C" w:rsidRPr="00694370">
        <w:rPr>
          <w:rFonts w:ascii="Avenir Next LT Pro" w:hAnsi="Avenir Next LT Pro"/>
          <w:sz w:val="22"/>
          <w:szCs w:val="22"/>
        </w:rPr>
        <w:t xml:space="preserve">s and </w:t>
      </w:r>
      <w:r w:rsidR="003E7FF1">
        <w:rPr>
          <w:rFonts w:ascii="Avenir Next LT Pro" w:hAnsi="Avenir Next LT Pro"/>
          <w:sz w:val="22"/>
          <w:szCs w:val="22"/>
        </w:rPr>
        <w:t xml:space="preserve">inclusive </w:t>
      </w:r>
      <w:r w:rsidR="00E15C7C" w:rsidRPr="00694370">
        <w:rPr>
          <w:rFonts w:ascii="Avenir Next LT Pro" w:hAnsi="Avenir Next LT Pro"/>
          <w:sz w:val="22"/>
          <w:szCs w:val="22"/>
        </w:rPr>
        <w:t xml:space="preserve">engagement </w:t>
      </w:r>
      <w:r w:rsidR="003E7FF1">
        <w:rPr>
          <w:rFonts w:ascii="Avenir Next LT Pro" w:hAnsi="Avenir Next LT Pro"/>
          <w:sz w:val="22"/>
          <w:szCs w:val="22"/>
        </w:rPr>
        <w:lastRenderedPageBreak/>
        <w:t>strategies</w:t>
      </w:r>
      <w:r w:rsidR="00E15C7C" w:rsidRPr="00694370">
        <w:rPr>
          <w:rFonts w:ascii="Avenir Next LT Pro" w:hAnsi="Avenir Next LT Pro"/>
          <w:sz w:val="22"/>
          <w:szCs w:val="22"/>
        </w:rPr>
        <w:t xml:space="preserve"> are developed for participants</w:t>
      </w:r>
      <w:r w:rsidR="0068648B" w:rsidRPr="009D1297">
        <w:rPr>
          <w:rFonts w:ascii="Avenir Next LT Pro" w:hAnsi="Avenir Next LT Pro"/>
          <w:sz w:val="22"/>
          <w:szCs w:val="22"/>
        </w:rPr>
        <w:t xml:space="preserve"> to ensure that women’s voices are</w:t>
      </w:r>
      <w:r w:rsidR="009D1297">
        <w:rPr>
          <w:rFonts w:ascii="Avenir Next LT Pro" w:hAnsi="Avenir Next LT Pro"/>
          <w:sz w:val="22"/>
          <w:szCs w:val="22"/>
        </w:rPr>
        <w:t xml:space="preserve"> included</w:t>
      </w:r>
      <w:r w:rsidR="00656075" w:rsidRPr="001B714B">
        <w:rPr>
          <w:rFonts w:ascii="Avenir Next LT Pro" w:hAnsi="Avenir Next LT Pro"/>
          <w:sz w:val="22"/>
          <w:szCs w:val="22"/>
        </w:rPr>
        <w:t xml:space="preserve">. </w:t>
      </w:r>
    </w:p>
    <w:p w14:paraId="713CEF1E" w14:textId="77671451" w:rsidR="002602DD" w:rsidRPr="002602DD" w:rsidRDefault="002602DD" w:rsidP="004605BC">
      <w:pPr>
        <w:pStyle w:val="Heading1"/>
        <w:keepNext w:val="0"/>
        <w:keepLines w:val="0"/>
        <w:spacing w:before="0" w:after="160" w:line="22" w:lineRule="atLeast"/>
        <w:jc w:val="both"/>
        <w:rPr>
          <w:rFonts w:ascii="Avenir Next LT Pro" w:eastAsiaTheme="minorEastAsia" w:hAnsi="Avenir Next LT Pro" w:cstheme="minorBidi"/>
          <w:b/>
          <w:color w:val="auto"/>
          <w:kern w:val="2"/>
          <w:sz w:val="24"/>
          <w:szCs w:val="24"/>
          <w:lang w:val="en-IE" w:eastAsia="en-US"/>
          <w14:ligatures w14:val="standardContextual"/>
        </w:rPr>
      </w:pPr>
      <w:bookmarkStart w:id="35" w:name="_Toc155871334"/>
      <w:bookmarkStart w:id="36" w:name="_Toc198308237"/>
      <w:bookmarkStart w:id="37" w:name="_Toc198567119"/>
      <w:r w:rsidRPr="3EA6FFDF">
        <w:rPr>
          <w:rFonts w:ascii="Avenir Next LT Pro" w:eastAsiaTheme="minorEastAsia" w:hAnsi="Avenir Next LT Pro" w:cstheme="minorBidi"/>
          <w:b/>
          <w:color w:val="auto"/>
          <w:kern w:val="2"/>
          <w:sz w:val="24"/>
          <w:szCs w:val="24"/>
          <w:lang w:val="en-IE" w:eastAsia="en-US"/>
          <w14:ligatures w14:val="standardContextual"/>
        </w:rPr>
        <w:t>ARTICLE 12</w:t>
      </w:r>
      <w:r w:rsidR="009D1297" w:rsidRPr="3EA6FFDF">
        <w:rPr>
          <w:rFonts w:ascii="Avenir Next LT Pro" w:eastAsiaTheme="minorEastAsia" w:hAnsi="Avenir Next LT Pro" w:cstheme="minorBidi"/>
          <w:b/>
          <w:color w:val="auto"/>
          <w:kern w:val="2"/>
          <w:sz w:val="24"/>
          <w:szCs w:val="24"/>
          <w:lang w:val="en-IE" w:eastAsia="en-US"/>
          <w14:ligatures w14:val="standardContextual"/>
        </w:rPr>
        <w:t xml:space="preserve"> </w:t>
      </w:r>
      <w:r w:rsidR="001B714B" w:rsidRPr="3EA6FFDF">
        <w:rPr>
          <w:rFonts w:ascii="Avenir Next LT Pro" w:eastAsiaTheme="minorEastAsia" w:hAnsi="Avenir Next LT Pro" w:cstheme="minorBidi"/>
          <w:b/>
          <w:color w:val="auto"/>
          <w:kern w:val="2"/>
          <w:sz w:val="24"/>
          <w:szCs w:val="24"/>
          <w:lang w:val="en-IE" w:eastAsia="en-US"/>
          <w14:ligatures w14:val="standardContextual"/>
        </w:rPr>
        <w:t>–</w:t>
      </w:r>
      <w:r w:rsidRPr="3EA6FFDF">
        <w:rPr>
          <w:rFonts w:ascii="Avenir Next LT Pro" w:eastAsiaTheme="minorEastAsia" w:hAnsi="Avenir Next LT Pro" w:cstheme="minorBidi"/>
          <w:b/>
          <w:color w:val="auto"/>
          <w:kern w:val="2"/>
          <w:sz w:val="24"/>
          <w:szCs w:val="24"/>
          <w:lang w:val="en-IE" w:eastAsia="en-US"/>
          <w14:ligatures w14:val="standardContextual"/>
        </w:rPr>
        <w:t xml:space="preserve"> HEALTH</w:t>
      </w:r>
      <w:bookmarkEnd w:id="35"/>
      <w:bookmarkEnd w:id="36"/>
      <w:bookmarkEnd w:id="37"/>
      <w:r w:rsidRPr="3EA6FFDF">
        <w:rPr>
          <w:rFonts w:ascii="Avenir Next LT Pro" w:eastAsiaTheme="minorEastAsia" w:hAnsi="Avenir Next LT Pro" w:cstheme="minorBidi"/>
          <w:b/>
          <w:color w:val="auto"/>
          <w:kern w:val="2"/>
          <w:sz w:val="24"/>
          <w:szCs w:val="24"/>
          <w:lang w:val="en-IE" w:eastAsia="en-US"/>
          <w14:ligatures w14:val="standardContextual"/>
        </w:rPr>
        <w:t> </w:t>
      </w:r>
    </w:p>
    <w:p w14:paraId="3F3E5573" w14:textId="40BABE38" w:rsidR="00250964" w:rsidRPr="00B75509" w:rsidRDefault="00250964" w:rsidP="004605BC">
      <w:pPr>
        <w:pStyle w:val="Heading2"/>
        <w:keepNext w:val="0"/>
        <w:keepLines w:val="0"/>
        <w:spacing w:before="0" w:after="160" w:line="22" w:lineRule="atLeast"/>
        <w:rPr>
          <w:rFonts w:ascii="Avenir Next LT Pro" w:hAnsi="Avenir Next LT Pro"/>
          <w:b/>
          <w:sz w:val="22"/>
          <w:szCs w:val="22"/>
          <w:lang w:val="en-IE" w:eastAsia="en-US"/>
        </w:rPr>
      </w:pPr>
      <w:bookmarkStart w:id="38" w:name="_Toc198308238"/>
      <w:bookmarkStart w:id="39" w:name="_Toc198567120"/>
      <w:bookmarkStart w:id="40" w:name="_Toc155871339"/>
      <w:r w:rsidRPr="00B75509">
        <w:rPr>
          <w:rFonts w:ascii="Avenir Next LT Pro" w:eastAsiaTheme="minorEastAsia" w:hAnsi="Avenir Next LT Pro" w:cstheme="minorBidi"/>
          <w:b/>
          <w:color w:val="auto"/>
          <w:sz w:val="22"/>
          <w:szCs w:val="22"/>
          <w:lang w:val="en-IE" w:eastAsia="en-US"/>
        </w:rPr>
        <w:t xml:space="preserve">Access to </w:t>
      </w:r>
      <w:r w:rsidR="005B02D2">
        <w:rPr>
          <w:rFonts w:ascii="Avenir Next LT Pro" w:eastAsiaTheme="minorEastAsia" w:hAnsi="Avenir Next LT Pro" w:cstheme="minorBidi"/>
          <w:b/>
          <w:color w:val="auto"/>
          <w:sz w:val="22"/>
          <w:szCs w:val="22"/>
          <w:lang w:val="en-IE" w:eastAsia="en-US"/>
        </w:rPr>
        <w:t>A</w:t>
      </w:r>
      <w:r w:rsidRPr="00CF7D74">
        <w:rPr>
          <w:rFonts w:ascii="Avenir Next LT Pro" w:eastAsiaTheme="minorEastAsia" w:hAnsi="Avenir Next LT Pro" w:cstheme="minorBidi"/>
          <w:b/>
          <w:color w:val="auto"/>
          <w:sz w:val="22"/>
          <w:szCs w:val="22"/>
          <w:lang w:val="en-IE" w:eastAsia="en-US"/>
        </w:rPr>
        <w:t>bortion</w:t>
      </w:r>
      <w:r w:rsidR="00287408">
        <w:rPr>
          <w:rFonts w:ascii="Avenir Next LT Pro" w:eastAsiaTheme="minorEastAsia" w:hAnsi="Avenir Next LT Pro" w:cstheme="minorBidi"/>
          <w:b/>
          <w:color w:val="auto"/>
          <w:sz w:val="22"/>
          <w:szCs w:val="22"/>
          <w:lang w:val="en-IE" w:eastAsia="en-US"/>
        </w:rPr>
        <w:t xml:space="preserve">, </w:t>
      </w:r>
      <w:r w:rsidR="005B02D2">
        <w:rPr>
          <w:rFonts w:ascii="Avenir Next LT Pro" w:eastAsiaTheme="minorEastAsia" w:hAnsi="Avenir Next LT Pro" w:cstheme="minorBidi"/>
          <w:b/>
          <w:color w:val="auto"/>
          <w:sz w:val="22"/>
          <w:szCs w:val="22"/>
          <w:lang w:val="en-IE" w:eastAsia="en-US"/>
        </w:rPr>
        <w:t>C</w:t>
      </w:r>
      <w:r w:rsidRPr="00CF7D74">
        <w:rPr>
          <w:rFonts w:ascii="Avenir Next LT Pro" w:eastAsiaTheme="minorEastAsia" w:hAnsi="Avenir Next LT Pro" w:cstheme="minorBidi"/>
          <w:b/>
          <w:color w:val="auto"/>
          <w:sz w:val="22"/>
          <w:szCs w:val="22"/>
          <w:lang w:val="en-IE" w:eastAsia="en-US"/>
        </w:rPr>
        <w:t>ontraception</w:t>
      </w:r>
      <w:r w:rsidR="00287408">
        <w:rPr>
          <w:rFonts w:ascii="Avenir Next LT Pro" w:eastAsiaTheme="minorEastAsia" w:hAnsi="Avenir Next LT Pro" w:cstheme="minorBidi"/>
          <w:b/>
          <w:color w:val="auto"/>
          <w:sz w:val="22"/>
          <w:szCs w:val="22"/>
          <w:lang w:val="en-IE" w:eastAsia="en-US"/>
        </w:rPr>
        <w:t xml:space="preserve"> and </w:t>
      </w:r>
      <w:r w:rsidR="00E5590E">
        <w:rPr>
          <w:rFonts w:ascii="Avenir Next LT Pro" w:eastAsiaTheme="minorEastAsia" w:hAnsi="Avenir Next LT Pro" w:cstheme="minorBidi"/>
          <w:b/>
          <w:color w:val="auto"/>
          <w:sz w:val="22"/>
          <w:szCs w:val="22"/>
          <w:lang w:val="en-IE" w:eastAsia="en-US"/>
        </w:rPr>
        <w:t xml:space="preserve">the </w:t>
      </w:r>
      <w:r w:rsidR="00287408">
        <w:rPr>
          <w:rFonts w:ascii="Avenir Next LT Pro" w:eastAsiaTheme="minorEastAsia" w:hAnsi="Avenir Next LT Pro" w:cstheme="minorBidi"/>
          <w:b/>
          <w:color w:val="auto"/>
          <w:sz w:val="22"/>
          <w:szCs w:val="22"/>
          <w:lang w:val="en-IE" w:eastAsia="en-US"/>
        </w:rPr>
        <w:t>National Maternity Hospital</w:t>
      </w:r>
      <w:bookmarkEnd w:id="38"/>
      <w:bookmarkEnd w:id="39"/>
    </w:p>
    <w:p w14:paraId="061DE357" w14:textId="3526908C" w:rsidR="00250964" w:rsidRPr="00394600" w:rsidRDefault="00250964" w:rsidP="004605BC">
      <w:pPr>
        <w:pStyle w:val="ListParagraph"/>
        <w:numPr>
          <w:ilvl w:val="0"/>
          <w:numId w:val="1"/>
        </w:numPr>
        <w:spacing w:line="22" w:lineRule="atLeast"/>
        <w:contextualSpacing w:val="0"/>
        <w:jc w:val="both"/>
        <w:rPr>
          <w:rFonts w:ascii="Avenir Next LT Pro" w:hAnsi="Avenir Next LT Pro"/>
          <w:sz w:val="22"/>
          <w:szCs w:val="22"/>
        </w:rPr>
      </w:pPr>
      <w:r w:rsidRPr="00394600">
        <w:rPr>
          <w:rFonts w:ascii="Avenir Next LT Pro" w:hAnsi="Avenir Next LT Pro"/>
          <w:sz w:val="22"/>
          <w:szCs w:val="22"/>
        </w:rPr>
        <w:t>Following a referendum on access to abortion in 2018</w:t>
      </w:r>
      <w:r w:rsidR="00F95B72">
        <w:rPr>
          <w:rFonts w:ascii="Avenir Next LT Pro" w:hAnsi="Avenir Next LT Pro"/>
          <w:sz w:val="22"/>
          <w:szCs w:val="22"/>
        </w:rPr>
        <w:t>,</w:t>
      </w:r>
      <w:r w:rsidRPr="00777137">
        <w:rPr>
          <w:rFonts w:ascii="Avenir Next LT Pro" w:hAnsi="Avenir Next LT Pro"/>
          <w:sz w:val="22"/>
          <w:szCs w:val="22"/>
          <w:vertAlign w:val="superscript"/>
        </w:rPr>
        <w:footnoteReference w:id="65"/>
      </w:r>
      <w:r w:rsidR="001B714B">
        <w:rPr>
          <w:rFonts w:ascii="Avenir Next LT Pro" w:hAnsi="Avenir Next LT Pro"/>
          <w:sz w:val="22"/>
          <w:szCs w:val="22"/>
        </w:rPr>
        <w:t xml:space="preserve"> </w:t>
      </w:r>
      <w:r w:rsidRPr="00394600">
        <w:rPr>
          <w:rFonts w:ascii="Avenir Next LT Pro" w:hAnsi="Avenir Next LT Pro"/>
          <w:sz w:val="22"/>
          <w:szCs w:val="22"/>
        </w:rPr>
        <w:t xml:space="preserve">the </w:t>
      </w:r>
      <w:proofErr w:type="gramStart"/>
      <w:r w:rsidRPr="00394600">
        <w:rPr>
          <w:rFonts w:ascii="Avenir Next LT Pro" w:hAnsi="Avenir Next LT Pro"/>
          <w:sz w:val="22"/>
          <w:szCs w:val="22"/>
        </w:rPr>
        <w:t>Health</w:t>
      </w:r>
      <w:proofErr w:type="gramEnd"/>
      <w:r w:rsidRPr="00394600">
        <w:rPr>
          <w:rFonts w:ascii="Avenir Next LT Pro" w:hAnsi="Avenir Next LT Pro"/>
          <w:sz w:val="22"/>
          <w:szCs w:val="22"/>
        </w:rPr>
        <w:t xml:space="preserve"> (Regulation of Termination of Pregnancy) Act 2018 was introduced to provide abortion in limited circumstances: “on request” up to 12 weeks or </w:t>
      </w:r>
      <w:r w:rsidR="00747FDC">
        <w:rPr>
          <w:rFonts w:ascii="Avenir Next LT Pro" w:hAnsi="Avenir Next LT Pro"/>
          <w:sz w:val="22"/>
          <w:szCs w:val="22"/>
        </w:rPr>
        <w:t xml:space="preserve">in </w:t>
      </w:r>
      <w:r w:rsidRPr="00394600">
        <w:rPr>
          <w:rFonts w:ascii="Avenir Next LT Pro" w:hAnsi="Avenir Next LT Pro"/>
          <w:sz w:val="22"/>
          <w:szCs w:val="22"/>
        </w:rPr>
        <w:t>limited circumstances relating to life or health. The referendum repealing Article 40.3.3 of the Constitution (the Eight</w:t>
      </w:r>
      <w:r w:rsidR="00747FDC">
        <w:rPr>
          <w:rFonts w:ascii="Avenir Next LT Pro" w:hAnsi="Avenir Next LT Pro"/>
          <w:sz w:val="22"/>
          <w:szCs w:val="22"/>
        </w:rPr>
        <w:t>h</w:t>
      </w:r>
      <w:r w:rsidRPr="00394600">
        <w:rPr>
          <w:rFonts w:ascii="Avenir Next LT Pro" w:hAnsi="Avenir Next LT Pro"/>
          <w:sz w:val="22"/>
          <w:szCs w:val="22"/>
        </w:rPr>
        <w:t xml:space="preserve"> Amendment</w:t>
      </w:r>
      <w:r w:rsidRPr="00777137">
        <w:rPr>
          <w:rFonts w:ascii="Avenir Next LT Pro" w:hAnsi="Avenir Next LT Pro"/>
          <w:sz w:val="22"/>
          <w:szCs w:val="22"/>
          <w:vertAlign w:val="superscript"/>
        </w:rPr>
        <w:footnoteReference w:id="66"/>
      </w:r>
      <w:r w:rsidRPr="00394600">
        <w:rPr>
          <w:rFonts w:ascii="Avenir Next LT Pro" w:hAnsi="Avenir Next LT Pro"/>
          <w:sz w:val="22"/>
          <w:szCs w:val="22"/>
        </w:rPr>
        <w:t xml:space="preserve">) and the introduction of legislation </w:t>
      </w:r>
      <w:r w:rsidR="00E63057">
        <w:rPr>
          <w:rFonts w:ascii="Avenir Next LT Pro" w:hAnsi="Avenir Next LT Pro"/>
          <w:sz w:val="22"/>
          <w:szCs w:val="22"/>
        </w:rPr>
        <w:t xml:space="preserve">were a </w:t>
      </w:r>
      <w:r w:rsidRPr="00394600">
        <w:rPr>
          <w:rFonts w:ascii="Avenir Next LT Pro" w:hAnsi="Avenir Next LT Pro"/>
          <w:sz w:val="22"/>
          <w:szCs w:val="22"/>
        </w:rPr>
        <w:t>positive</w:t>
      </w:r>
      <w:r w:rsidR="00E63057">
        <w:rPr>
          <w:rFonts w:ascii="Avenir Next LT Pro" w:hAnsi="Avenir Next LT Pro"/>
          <w:sz w:val="22"/>
          <w:szCs w:val="22"/>
        </w:rPr>
        <w:t xml:space="preserve"> response </w:t>
      </w:r>
      <w:r w:rsidR="000A2546">
        <w:rPr>
          <w:rFonts w:ascii="Avenir Next LT Pro" w:hAnsi="Avenir Next LT Pro"/>
          <w:sz w:val="22"/>
          <w:szCs w:val="22"/>
        </w:rPr>
        <w:t xml:space="preserve">to </w:t>
      </w:r>
      <w:r w:rsidR="000A2546" w:rsidRPr="00394600">
        <w:rPr>
          <w:rFonts w:ascii="Avenir Next LT Pro" w:hAnsi="Avenir Next LT Pro"/>
          <w:sz w:val="22"/>
          <w:szCs w:val="22"/>
        </w:rPr>
        <w:t>a</w:t>
      </w:r>
      <w:r w:rsidRPr="00394600">
        <w:rPr>
          <w:rFonts w:ascii="Avenir Next LT Pro" w:hAnsi="Avenir Next LT Pro"/>
          <w:sz w:val="22"/>
          <w:szCs w:val="22"/>
        </w:rPr>
        <w:t xml:space="preserve"> </w:t>
      </w:r>
      <w:proofErr w:type="gramStart"/>
      <w:r w:rsidRPr="00394600">
        <w:rPr>
          <w:rFonts w:ascii="Avenir Next LT Pro" w:hAnsi="Avenir Next LT Pro"/>
          <w:sz w:val="22"/>
          <w:szCs w:val="22"/>
        </w:rPr>
        <w:t>Committee</w:t>
      </w:r>
      <w:proofErr w:type="gramEnd"/>
      <w:r w:rsidRPr="00394600">
        <w:rPr>
          <w:rFonts w:ascii="Avenir Next LT Pro" w:hAnsi="Avenir Next LT Pro"/>
          <w:sz w:val="22"/>
          <w:szCs w:val="22"/>
        </w:rPr>
        <w:t xml:space="preserve"> recommendation from the 2017 review</w:t>
      </w:r>
      <w:r w:rsidR="00874300">
        <w:rPr>
          <w:rFonts w:ascii="Avenir Next LT Pro" w:hAnsi="Avenir Next LT Pro"/>
          <w:sz w:val="22"/>
          <w:szCs w:val="22"/>
        </w:rPr>
        <w:t>.</w:t>
      </w:r>
      <w:r w:rsidRPr="00777137">
        <w:rPr>
          <w:rFonts w:ascii="Avenir Next LT Pro" w:hAnsi="Avenir Next LT Pro"/>
          <w:sz w:val="22"/>
          <w:szCs w:val="22"/>
          <w:vertAlign w:val="superscript"/>
        </w:rPr>
        <w:footnoteReference w:id="67"/>
      </w:r>
      <w:r w:rsidRPr="00394600">
        <w:rPr>
          <w:rFonts w:ascii="Avenir Next LT Pro" w:hAnsi="Avenir Next LT Pro"/>
          <w:sz w:val="22"/>
          <w:szCs w:val="22"/>
        </w:rPr>
        <w:t xml:space="preserve"> ICCL notes that while access to abortion services has increased since </w:t>
      </w:r>
      <w:r w:rsidR="0044335F">
        <w:rPr>
          <w:rFonts w:ascii="Avenir Next LT Pro" w:hAnsi="Avenir Next LT Pro"/>
          <w:sz w:val="22"/>
          <w:szCs w:val="22"/>
        </w:rPr>
        <w:t xml:space="preserve">then, </w:t>
      </w:r>
      <w:r w:rsidR="00092520">
        <w:rPr>
          <w:rFonts w:ascii="Avenir Next LT Pro" w:hAnsi="Avenir Next LT Pro"/>
          <w:sz w:val="22"/>
          <w:szCs w:val="22"/>
        </w:rPr>
        <w:t>s</w:t>
      </w:r>
      <w:r w:rsidRPr="00394600">
        <w:rPr>
          <w:rFonts w:ascii="Avenir Next LT Pro" w:hAnsi="Avenir Next LT Pro"/>
          <w:sz w:val="22"/>
          <w:szCs w:val="22"/>
        </w:rPr>
        <w:t xml:space="preserve">ignificant barriers to timely, equitable and accessible abortion services remain. </w:t>
      </w:r>
      <w:r w:rsidR="00204CB5">
        <w:rPr>
          <w:rFonts w:ascii="Avenir Next LT Pro" w:hAnsi="Avenir Next LT Pro"/>
          <w:sz w:val="22"/>
          <w:szCs w:val="22"/>
        </w:rPr>
        <w:t>R</w:t>
      </w:r>
      <w:r w:rsidRPr="00394600">
        <w:rPr>
          <w:rFonts w:ascii="Avenir Next LT Pro" w:hAnsi="Avenir Next LT Pro"/>
          <w:sz w:val="22"/>
          <w:szCs w:val="22"/>
        </w:rPr>
        <w:t xml:space="preserve">esearch by the Abortion Rights Campaign </w:t>
      </w:r>
      <w:r w:rsidR="00F60D7A">
        <w:rPr>
          <w:rFonts w:ascii="Avenir Next LT Pro" w:hAnsi="Avenir Next LT Pro"/>
          <w:sz w:val="22"/>
          <w:szCs w:val="22"/>
        </w:rPr>
        <w:t>document</w:t>
      </w:r>
      <w:r w:rsidR="004E4A5E">
        <w:rPr>
          <w:rFonts w:ascii="Avenir Next LT Pro" w:hAnsi="Avenir Next LT Pro"/>
          <w:sz w:val="22"/>
          <w:szCs w:val="22"/>
        </w:rPr>
        <w:t>s</w:t>
      </w:r>
      <w:r w:rsidR="0044335F">
        <w:rPr>
          <w:rFonts w:ascii="Avenir Next LT Pro" w:hAnsi="Avenir Next LT Pro"/>
          <w:sz w:val="22"/>
          <w:szCs w:val="22"/>
        </w:rPr>
        <w:t xml:space="preserve"> </w:t>
      </w:r>
      <w:r w:rsidR="00011B9C">
        <w:rPr>
          <w:rFonts w:ascii="Avenir Next LT Pro" w:hAnsi="Avenir Next LT Pro"/>
          <w:sz w:val="22"/>
          <w:szCs w:val="22"/>
        </w:rPr>
        <w:t xml:space="preserve">a lack of </w:t>
      </w:r>
      <w:r w:rsidRPr="00394600">
        <w:rPr>
          <w:rFonts w:ascii="Avenir Next LT Pro" w:hAnsi="Avenir Next LT Pro"/>
          <w:sz w:val="22"/>
          <w:szCs w:val="22"/>
        </w:rPr>
        <w:t>information and access to care, refusal</w:t>
      </w:r>
      <w:r w:rsidR="00F63347">
        <w:rPr>
          <w:rFonts w:ascii="Avenir Next LT Pro" w:hAnsi="Avenir Next LT Pro"/>
          <w:sz w:val="22"/>
          <w:szCs w:val="22"/>
        </w:rPr>
        <w:t>s</w:t>
      </w:r>
      <w:r w:rsidRPr="00394600">
        <w:rPr>
          <w:rFonts w:ascii="Avenir Next LT Pro" w:hAnsi="Avenir Next LT Pro"/>
          <w:sz w:val="22"/>
          <w:szCs w:val="22"/>
        </w:rPr>
        <w:t xml:space="preserve"> of care and </w:t>
      </w:r>
      <w:r w:rsidR="00135955">
        <w:rPr>
          <w:rFonts w:ascii="Avenir Next LT Pro" w:hAnsi="Avenir Next LT Pro"/>
          <w:sz w:val="22"/>
          <w:szCs w:val="22"/>
        </w:rPr>
        <w:t xml:space="preserve">the </w:t>
      </w:r>
      <w:r w:rsidR="008F7AE1">
        <w:rPr>
          <w:rFonts w:ascii="Avenir Next LT Pro" w:hAnsi="Avenir Next LT Pro"/>
          <w:sz w:val="22"/>
          <w:szCs w:val="22"/>
        </w:rPr>
        <w:t xml:space="preserve">ongoing </w:t>
      </w:r>
      <w:r w:rsidR="00135955">
        <w:rPr>
          <w:rFonts w:ascii="Avenir Next LT Pro" w:hAnsi="Avenir Next LT Pro"/>
          <w:sz w:val="22"/>
          <w:szCs w:val="22"/>
        </w:rPr>
        <w:t>necessity to</w:t>
      </w:r>
      <w:r w:rsidRPr="00394600">
        <w:rPr>
          <w:rFonts w:ascii="Avenir Next LT Pro" w:hAnsi="Avenir Next LT Pro"/>
          <w:sz w:val="22"/>
          <w:szCs w:val="22"/>
        </w:rPr>
        <w:t xml:space="preserve"> travel abroad </w:t>
      </w:r>
      <w:r w:rsidR="00091491">
        <w:rPr>
          <w:rFonts w:ascii="Avenir Next LT Pro" w:hAnsi="Avenir Next LT Pro"/>
          <w:sz w:val="22"/>
          <w:szCs w:val="22"/>
        </w:rPr>
        <w:t>for services</w:t>
      </w:r>
      <w:r w:rsidRPr="00394600">
        <w:rPr>
          <w:rFonts w:ascii="Avenir Next LT Pro" w:hAnsi="Avenir Next LT Pro"/>
          <w:sz w:val="22"/>
          <w:szCs w:val="22"/>
        </w:rPr>
        <w:t>.</w:t>
      </w:r>
      <w:r w:rsidRPr="00065193">
        <w:rPr>
          <w:rFonts w:ascii="Avenir Next LT Pro" w:hAnsi="Avenir Next LT Pro"/>
          <w:sz w:val="22"/>
          <w:szCs w:val="22"/>
          <w:vertAlign w:val="superscript"/>
        </w:rPr>
        <w:footnoteReference w:id="68"/>
      </w:r>
      <w:r w:rsidRPr="00065193">
        <w:rPr>
          <w:rFonts w:ascii="Avenir Next LT Pro" w:hAnsi="Avenir Next LT Pro"/>
          <w:sz w:val="22"/>
          <w:szCs w:val="22"/>
          <w:vertAlign w:val="superscript"/>
        </w:rPr>
        <w:t xml:space="preserve"> </w:t>
      </w:r>
      <w:r w:rsidRPr="00394600">
        <w:rPr>
          <w:rFonts w:ascii="Avenir Next LT Pro" w:hAnsi="Avenir Next LT Pro"/>
          <w:sz w:val="22"/>
          <w:szCs w:val="22"/>
        </w:rPr>
        <w:t>According to the National Women’s Council, at least 1,117 women have travelled from Ireland to Britain for an abortion since 2018</w:t>
      </w:r>
      <w:r w:rsidR="00075E36">
        <w:rPr>
          <w:rFonts w:ascii="Avenir Next LT Pro" w:hAnsi="Avenir Next LT Pro"/>
          <w:sz w:val="22"/>
          <w:szCs w:val="22"/>
        </w:rPr>
        <w:t>.</w:t>
      </w:r>
      <w:r w:rsidRPr="00065193">
        <w:rPr>
          <w:rFonts w:ascii="Avenir Next LT Pro" w:hAnsi="Avenir Next LT Pro"/>
          <w:sz w:val="22"/>
          <w:szCs w:val="22"/>
          <w:vertAlign w:val="superscript"/>
        </w:rPr>
        <w:footnoteReference w:id="69"/>
      </w:r>
      <w:r w:rsidRPr="00777137">
        <w:rPr>
          <w:rFonts w:ascii="Avenir Next LT Pro" w:hAnsi="Avenir Next LT Pro"/>
          <w:sz w:val="22"/>
          <w:szCs w:val="22"/>
          <w:vertAlign w:val="superscript"/>
        </w:rPr>
        <w:t xml:space="preserve"> </w:t>
      </w:r>
    </w:p>
    <w:p w14:paraId="43A7252C" w14:textId="39EAECF1" w:rsidR="00250964" w:rsidRPr="00394600" w:rsidRDefault="00250964" w:rsidP="004605BC">
      <w:pPr>
        <w:pStyle w:val="ListParagraph"/>
        <w:numPr>
          <w:ilvl w:val="0"/>
          <w:numId w:val="1"/>
        </w:numPr>
        <w:spacing w:line="22" w:lineRule="atLeast"/>
        <w:contextualSpacing w:val="0"/>
        <w:jc w:val="both"/>
        <w:rPr>
          <w:rFonts w:ascii="Avenir Next LT Pro" w:hAnsi="Avenir Next LT Pro"/>
          <w:sz w:val="22"/>
          <w:szCs w:val="22"/>
        </w:rPr>
      </w:pPr>
      <w:r w:rsidRPr="00394600">
        <w:rPr>
          <w:rFonts w:ascii="Avenir Next LT Pro" w:hAnsi="Avenir Next LT Pro"/>
          <w:sz w:val="22"/>
          <w:szCs w:val="22"/>
        </w:rPr>
        <w:t xml:space="preserve">As outlined by the Abortion Working Group – of which ICCL is a member </w:t>
      </w:r>
      <w:r w:rsidR="00AB6195" w:rsidRPr="00394600">
        <w:rPr>
          <w:rFonts w:ascii="Avenir Next LT Pro" w:hAnsi="Avenir Next LT Pro"/>
          <w:sz w:val="22"/>
          <w:szCs w:val="22"/>
        </w:rPr>
        <w:t>–</w:t>
      </w:r>
      <w:r w:rsidRPr="00394600">
        <w:rPr>
          <w:rFonts w:ascii="Avenir Next LT Pro" w:hAnsi="Avenir Next LT Pro"/>
          <w:sz w:val="22"/>
          <w:szCs w:val="22"/>
        </w:rPr>
        <w:t xml:space="preserve"> outstanding legal and procedural barriers to abortion access include the ongoing criminalisation faced by providers, the mandatory </w:t>
      </w:r>
      <w:r w:rsidR="00AB6195">
        <w:rPr>
          <w:rFonts w:ascii="Avenir Next LT Pro" w:hAnsi="Avenir Next LT Pro"/>
          <w:sz w:val="22"/>
          <w:szCs w:val="22"/>
        </w:rPr>
        <w:t>three</w:t>
      </w:r>
      <w:r w:rsidRPr="00394600">
        <w:rPr>
          <w:rFonts w:ascii="Avenir Next LT Pro" w:hAnsi="Avenir Next LT Pro"/>
          <w:sz w:val="22"/>
          <w:szCs w:val="22"/>
        </w:rPr>
        <w:t xml:space="preserve">-day wait, and narrow </w:t>
      </w:r>
      <w:r w:rsidR="00250E2E">
        <w:rPr>
          <w:rFonts w:ascii="Avenir Next LT Pro" w:hAnsi="Avenir Next LT Pro"/>
          <w:sz w:val="22"/>
          <w:szCs w:val="22"/>
        </w:rPr>
        <w:t xml:space="preserve">and </w:t>
      </w:r>
      <w:r w:rsidRPr="00394600">
        <w:rPr>
          <w:rFonts w:ascii="Avenir Next LT Pro" w:hAnsi="Avenir Next LT Pro"/>
          <w:sz w:val="22"/>
          <w:szCs w:val="22"/>
        </w:rPr>
        <w:t>rigid legal criteria for abortion access after 12</w:t>
      </w:r>
      <w:r w:rsidR="00BF1261">
        <w:rPr>
          <w:rFonts w:ascii="Avenir Next LT Pro" w:hAnsi="Avenir Next LT Pro"/>
          <w:sz w:val="22"/>
          <w:szCs w:val="22"/>
        </w:rPr>
        <w:t xml:space="preserve"> </w:t>
      </w:r>
      <w:r w:rsidRPr="00394600">
        <w:rPr>
          <w:rFonts w:ascii="Avenir Next LT Pro" w:hAnsi="Avenir Next LT Pro"/>
          <w:sz w:val="22"/>
          <w:szCs w:val="22"/>
        </w:rPr>
        <w:t>weeks</w:t>
      </w:r>
      <w:r w:rsidR="0036480D">
        <w:rPr>
          <w:rFonts w:ascii="Avenir Next LT Pro" w:hAnsi="Avenir Next LT Pro"/>
          <w:sz w:val="22"/>
          <w:szCs w:val="22"/>
        </w:rPr>
        <w:t>.</w:t>
      </w:r>
      <w:r w:rsidRPr="00777137">
        <w:rPr>
          <w:rFonts w:ascii="Avenir Next LT Pro" w:hAnsi="Avenir Next LT Pro"/>
          <w:sz w:val="22"/>
          <w:szCs w:val="22"/>
          <w:vertAlign w:val="superscript"/>
        </w:rPr>
        <w:footnoteReference w:id="70"/>
      </w:r>
      <w:r w:rsidRPr="00394600">
        <w:rPr>
          <w:rFonts w:ascii="Avenir Next LT Pro" w:hAnsi="Avenir Next LT Pro"/>
          <w:sz w:val="22"/>
          <w:szCs w:val="22"/>
        </w:rPr>
        <w:t xml:space="preserve"> These issues disproportionately impact the most </w:t>
      </w:r>
      <w:r w:rsidRPr="00A043D3">
        <w:rPr>
          <w:rFonts w:ascii="Avenir Next LT Pro" w:hAnsi="Avenir Next LT Pro"/>
          <w:sz w:val="22"/>
          <w:szCs w:val="22"/>
        </w:rPr>
        <w:t>marginalised women and girls</w:t>
      </w:r>
      <w:r w:rsidR="00AB6195">
        <w:rPr>
          <w:rFonts w:ascii="Avenir Next LT Pro" w:hAnsi="Avenir Next LT Pro"/>
          <w:sz w:val="22"/>
          <w:szCs w:val="22"/>
        </w:rPr>
        <w:t>.</w:t>
      </w:r>
    </w:p>
    <w:p w14:paraId="7E49D508" w14:textId="75A5F67C" w:rsidR="00250964" w:rsidRPr="00394600" w:rsidRDefault="00250964" w:rsidP="004605BC">
      <w:pPr>
        <w:pStyle w:val="ListParagraph"/>
        <w:numPr>
          <w:ilvl w:val="0"/>
          <w:numId w:val="1"/>
        </w:numPr>
        <w:spacing w:line="22" w:lineRule="atLeast"/>
        <w:contextualSpacing w:val="0"/>
        <w:jc w:val="both"/>
        <w:rPr>
          <w:rFonts w:ascii="Avenir Next LT Pro" w:hAnsi="Avenir Next LT Pro"/>
          <w:sz w:val="22"/>
          <w:szCs w:val="22"/>
        </w:rPr>
      </w:pPr>
      <w:r w:rsidRPr="00394600">
        <w:rPr>
          <w:rFonts w:ascii="Avenir Next LT Pro" w:hAnsi="Avenir Next LT Pro"/>
          <w:sz w:val="22"/>
          <w:szCs w:val="22"/>
        </w:rPr>
        <w:t xml:space="preserve">The </w:t>
      </w:r>
      <w:r w:rsidR="004D2FA4">
        <w:rPr>
          <w:rFonts w:ascii="Avenir Next LT Pro" w:hAnsi="Avenir Next LT Pro"/>
          <w:sz w:val="22"/>
          <w:szCs w:val="22"/>
        </w:rPr>
        <w:t xml:space="preserve">2023 </w:t>
      </w:r>
      <w:r w:rsidRPr="00394600">
        <w:rPr>
          <w:rFonts w:ascii="Avenir Next LT Pro" w:hAnsi="Avenir Next LT Pro"/>
          <w:sz w:val="22"/>
          <w:szCs w:val="22"/>
        </w:rPr>
        <w:t xml:space="preserve">report of the </w:t>
      </w:r>
      <w:r w:rsidR="004D2FA4">
        <w:rPr>
          <w:rFonts w:ascii="Avenir Next LT Pro" w:hAnsi="Avenir Next LT Pro"/>
          <w:sz w:val="22"/>
          <w:szCs w:val="22"/>
        </w:rPr>
        <w:t>I</w:t>
      </w:r>
      <w:r w:rsidRPr="00394600">
        <w:rPr>
          <w:rFonts w:ascii="Avenir Next LT Pro" w:hAnsi="Avenir Next LT Pro"/>
          <w:sz w:val="22"/>
          <w:szCs w:val="22"/>
        </w:rPr>
        <w:t xml:space="preserve">ndependent </w:t>
      </w:r>
      <w:r w:rsidR="004D2FA4">
        <w:rPr>
          <w:rFonts w:ascii="Avenir Next LT Pro" w:hAnsi="Avenir Next LT Pro"/>
          <w:sz w:val="22"/>
          <w:szCs w:val="22"/>
        </w:rPr>
        <w:t>R</w:t>
      </w:r>
      <w:r w:rsidRPr="00394600">
        <w:rPr>
          <w:rFonts w:ascii="Avenir Next LT Pro" w:hAnsi="Avenir Next LT Pro"/>
          <w:sz w:val="22"/>
          <w:szCs w:val="22"/>
        </w:rPr>
        <w:t xml:space="preserve">eview of the </w:t>
      </w:r>
      <w:r w:rsidR="004D2FA4">
        <w:rPr>
          <w:rFonts w:ascii="Avenir Next LT Pro" w:hAnsi="Avenir Next LT Pro"/>
          <w:sz w:val="22"/>
          <w:szCs w:val="22"/>
        </w:rPr>
        <w:t>O</w:t>
      </w:r>
      <w:r w:rsidRPr="00394600">
        <w:rPr>
          <w:rFonts w:ascii="Avenir Next LT Pro" w:hAnsi="Avenir Next LT Pro"/>
          <w:sz w:val="22"/>
          <w:szCs w:val="22"/>
        </w:rPr>
        <w:t>peration of the Health (Regulation of Termination of Pregnancy) Act 2018 (</w:t>
      </w:r>
      <w:r w:rsidR="004D2FA4">
        <w:rPr>
          <w:rFonts w:ascii="Avenir Next LT Pro" w:hAnsi="Avenir Next LT Pro"/>
          <w:sz w:val="22"/>
          <w:szCs w:val="22"/>
        </w:rPr>
        <w:t>“</w:t>
      </w:r>
      <w:r w:rsidRPr="00394600">
        <w:rPr>
          <w:rFonts w:ascii="Avenir Next LT Pro" w:hAnsi="Avenir Next LT Pro"/>
          <w:sz w:val="22"/>
          <w:szCs w:val="22"/>
        </w:rPr>
        <w:t>the O’Shea report</w:t>
      </w:r>
      <w:r w:rsidR="004D2FA4">
        <w:rPr>
          <w:rFonts w:ascii="Avenir Next LT Pro" w:hAnsi="Avenir Next LT Pro"/>
          <w:sz w:val="22"/>
          <w:szCs w:val="22"/>
        </w:rPr>
        <w:t>”</w:t>
      </w:r>
      <w:r w:rsidRPr="00394600">
        <w:rPr>
          <w:rFonts w:ascii="Avenir Next LT Pro" w:hAnsi="Avenir Next LT Pro"/>
          <w:sz w:val="22"/>
          <w:szCs w:val="22"/>
        </w:rPr>
        <w:t>)</w:t>
      </w:r>
      <w:r w:rsidRPr="00777137">
        <w:rPr>
          <w:rFonts w:ascii="Avenir Next LT Pro" w:hAnsi="Avenir Next LT Pro"/>
          <w:sz w:val="22"/>
          <w:szCs w:val="22"/>
          <w:vertAlign w:val="superscript"/>
        </w:rPr>
        <w:footnoteReference w:id="71"/>
      </w:r>
      <w:r w:rsidRPr="00394600">
        <w:rPr>
          <w:rFonts w:ascii="Avenir Next LT Pro" w:hAnsi="Avenir Next LT Pro"/>
          <w:sz w:val="22"/>
          <w:szCs w:val="22"/>
        </w:rPr>
        <w:t xml:space="preserve"> i</w:t>
      </w:r>
      <w:r w:rsidR="0061083F">
        <w:rPr>
          <w:rFonts w:ascii="Avenir Next LT Pro" w:hAnsi="Avenir Next LT Pro"/>
          <w:sz w:val="22"/>
          <w:szCs w:val="22"/>
        </w:rPr>
        <w:t>ncluded</w:t>
      </w:r>
      <w:r w:rsidRPr="00394600">
        <w:rPr>
          <w:rFonts w:ascii="Avenir Next LT Pro" w:hAnsi="Avenir Next LT Pro"/>
          <w:sz w:val="22"/>
          <w:szCs w:val="22"/>
        </w:rPr>
        <w:t xml:space="preserve"> several legislative and operational recommendations to address </w:t>
      </w:r>
      <w:r w:rsidR="00D41D1A">
        <w:rPr>
          <w:rFonts w:ascii="Avenir Next LT Pro" w:hAnsi="Avenir Next LT Pro"/>
          <w:sz w:val="22"/>
          <w:szCs w:val="22"/>
        </w:rPr>
        <w:t>the</w:t>
      </w:r>
      <w:r w:rsidR="00604E02">
        <w:rPr>
          <w:rFonts w:ascii="Avenir Next LT Pro" w:hAnsi="Avenir Next LT Pro"/>
          <w:sz w:val="22"/>
          <w:szCs w:val="22"/>
        </w:rPr>
        <w:t>se</w:t>
      </w:r>
      <w:r w:rsidR="00D41D1A">
        <w:rPr>
          <w:rFonts w:ascii="Avenir Next LT Pro" w:hAnsi="Avenir Next LT Pro"/>
          <w:sz w:val="22"/>
          <w:szCs w:val="22"/>
        </w:rPr>
        <w:t xml:space="preserve"> </w:t>
      </w:r>
      <w:r w:rsidRPr="00394600">
        <w:rPr>
          <w:rFonts w:ascii="Avenir Next LT Pro" w:hAnsi="Avenir Next LT Pro"/>
          <w:sz w:val="22"/>
          <w:szCs w:val="22"/>
        </w:rPr>
        <w:t>barriers. Th</w:t>
      </w:r>
      <w:r w:rsidR="00965EE5">
        <w:rPr>
          <w:rFonts w:ascii="Avenir Next LT Pro" w:hAnsi="Avenir Next LT Pro"/>
          <w:sz w:val="22"/>
          <w:szCs w:val="22"/>
        </w:rPr>
        <w:t>ese</w:t>
      </w:r>
      <w:r w:rsidRPr="00394600">
        <w:rPr>
          <w:rFonts w:ascii="Avenir Next LT Pro" w:hAnsi="Avenir Next LT Pro"/>
          <w:sz w:val="22"/>
          <w:szCs w:val="22"/>
        </w:rPr>
        <w:t xml:space="preserve"> included a recommendation to introduce legislation </w:t>
      </w:r>
      <w:r w:rsidR="005C252D">
        <w:rPr>
          <w:rFonts w:ascii="Avenir Next LT Pro" w:hAnsi="Avenir Next LT Pro"/>
          <w:sz w:val="22"/>
          <w:szCs w:val="22"/>
        </w:rPr>
        <w:t>on</w:t>
      </w:r>
      <w:r w:rsidRPr="00394600">
        <w:rPr>
          <w:rFonts w:ascii="Avenir Next LT Pro" w:hAnsi="Avenir Next LT Pro"/>
          <w:sz w:val="22"/>
          <w:szCs w:val="22"/>
        </w:rPr>
        <w:t xml:space="preserve"> safe access zones, which was addressed by the </w:t>
      </w:r>
      <w:proofErr w:type="gramStart"/>
      <w:r w:rsidRPr="00394600">
        <w:rPr>
          <w:rFonts w:ascii="Avenir Next LT Pro" w:hAnsi="Avenir Next LT Pro"/>
          <w:sz w:val="22"/>
          <w:szCs w:val="22"/>
        </w:rPr>
        <w:t>Health</w:t>
      </w:r>
      <w:proofErr w:type="gramEnd"/>
      <w:r w:rsidRPr="00394600">
        <w:rPr>
          <w:rFonts w:ascii="Avenir Next LT Pro" w:hAnsi="Avenir Next LT Pro"/>
          <w:sz w:val="22"/>
          <w:szCs w:val="22"/>
        </w:rPr>
        <w:t xml:space="preserve"> (Termination of Pregnancy) (Safe Access Zones) Act 2024. ICCL </w:t>
      </w:r>
      <w:r w:rsidR="004B5CE5">
        <w:rPr>
          <w:rFonts w:ascii="Avenir Next LT Pro" w:hAnsi="Avenir Next LT Pro"/>
          <w:sz w:val="22"/>
          <w:szCs w:val="22"/>
        </w:rPr>
        <w:t xml:space="preserve">welcomed the introduction of the safe access zones </w:t>
      </w:r>
      <w:r w:rsidR="00D82C20">
        <w:rPr>
          <w:rFonts w:ascii="Avenir Next LT Pro" w:hAnsi="Avenir Next LT Pro"/>
          <w:sz w:val="22"/>
          <w:szCs w:val="22"/>
        </w:rPr>
        <w:t xml:space="preserve">but </w:t>
      </w:r>
      <w:r w:rsidRPr="00394600">
        <w:rPr>
          <w:rFonts w:ascii="Avenir Next LT Pro" w:hAnsi="Avenir Next LT Pro"/>
          <w:sz w:val="22"/>
          <w:szCs w:val="22"/>
        </w:rPr>
        <w:t xml:space="preserve">notes that to date there is no </w:t>
      </w:r>
      <w:r w:rsidR="005F2698">
        <w:rPr>
          <w:rFonts w:ascii="Avenir Next LT Pro" w:hAnsi="Avenir Next LT Pro"/>
          <w:sz w:val="22"/>
          <w:szCs w:val="22"/>
        </w:rPr>
        <w:t xml:space="preserve">official </w:t>
      </w:r>
      <w:r w:rsidRPr="00394600">
        <w:rPr>
          <w:rFonts w:ascii="Avenir Next LT Pro" w:hAnsi="Avenir Next LT Pro"/>
          <w:sz w:val="22"/>
          <w:szCs w:val="22"/>
        </w:rPr>
        <w:t xml:space="preserve">information </w:t>
      </w:r>
      <w:r w:rsidR="009F5EC6">
        <w:rPr>
          <w:rFonts w:ascii="Avenir Next LT Pro" w:hAnsi="Avenir Next LT Pro"/>
          <w:sz w:val="22"/>
          <w:szCs w:val="22"/>
        </w:rPr>
        <w:t>available</w:t>
      </w:r>
      <w:r w:rsidRPr="00394600">
        <w:rPr>
          <w:rFonts w:ascii="Avenir Next LT Pro" w:hAnsi="Avenir Next LT Pro"/>
          <w:sz w:val="22"/>
          <w:szCs w:val="22"/>
        </w:rPr>
        <w:t xml:space="preserve"> on how </w:t>
      </w:r>
      <w:r w:rsidR="00A061A9">
        <w:rPr>
          <w:rFonts w:ascii="Avenir Next LT Pro" w:hAnsi="Avenir Next LT Pro"/>
          <w:sz w:val="22"/>
          <w:szCs w:val="22"/>
        </w:rPr>
        <w:t xml:space="preserve">they are </w:t>
      </w:r>
      <w:r w:rsidRPr="00394600">
        <w:rPr>
          <w:rFonts w:ascii="Avenir Next LT Pro" w:hAnsi="Avenir Next LT Pro"/>
          <w:sz w:val="22"/>
          <w:szCs w:val="22"/>
        </w:rPr>
        <w:t>working in practice.</w:t>
      </w:r>
    </w:p>
    <w:p w14:paraId="1F2785FE" w14:textId="56B0BF93" w:rsidR="00BB2095" w:rsidRDefault="00250964" w:rsidP="004605BC">
      <w:pPr>
        <w:pStyle w:val="ListParagraph"/>
        <w:numPr>
          <w:ilvl w:val="0"/>
          <w:numId w:val="1"/>
        </w:numPr>
        <w:spacing w:line="22" w:lineRule="atLeast"/>
        <w:contextualSpacing w:val="0"/>
        <w:jc w:val="both"/>
        <w:rPr>
          <w:rFonts w:ascii="Avenir Next LT Pro" w:hAnsi="Avenir Next LT Pro"/>
          <w:sz w:val="22"/>
          <w:szCs w:val="22"/>
        </w:rPr>
      </w:pPr>
      <w:r w:rsidRPr="00394600">
        <w:rPr>
          <w:rFonts w:ascii="Avenir Next LT Pro" w:hAnsi="Avenir Next LT Pro"/>
          <w:sz w:val="22"/>
          <w:szCs w:val="22"/>
        </w:rPr>
        <w:t>Together with other members of the Abortion Working Group, ICCL has urged the State to prioritise the full and effective implement</w:t>
      </w:r>
      <w:r w:rsidR="000E7CA9">
        <w:rPr>
          <w:rFonts w:ascii="Avenir Next LT Pro" w:hAnsi="Avenir Next LT Pro"/>
          <w:sz w:val="22"/>
          <w:szCs w:val="22"/>
        </w:rPr>
        <w:t>ation of</w:t>
      </w:r>
      <w:r w:rsidRPr="00394600">
        <w:rPr>
          <w:rFonts w:ascii="Avenir Next LT Pro" w:hAnsi="Avenir Next LT Pro"/>
          <w:sz w:val="22"/>
          <w:szCs w:val="22"/>
        </w:rPr>
        <w:t xml:space="preserve"> the outstanding recommendations </w:t>
      </w:r>
      <w:r w:rsidR="0034463C">
        <w:rPr>
          <w:rFonts w:ascii="Avenir Next LT Pro" w:hAnsi="Avenir Next LT Pro"/>
          <w:sz w:val="22"/>
          <w:szCs w:val="22"/>
        </w:rPr>
        <w:t>in</w:t>
      </w:r>
      <w:r w:rsidRPr="00394600">
        <w:rPr>
          <w:rFonts w:ascii="Avenir Next LT Pro" w:hAnsi="Avenir Next LT Pro"/>
          <w:sz w:val="22"/>
          <w:szCs w:val="22"/>
        </w:rPr>
        <w:t xml:space="preserve"> the O’Shea report</w:t>
      </w:r>
      <w:r w:rsidR="000E7CA9">
        <w:rPr>
          <w:rFonts w:ascii="Avenir Next LT Pro" w:hAnsi="Avenir Next LT Pro"/>
          <w:sz w:val="22"/>
          <w:szCs w:val="22"/>
        </w:rPr>
        <w:t>,</w:t>
      </w:r>
      <w:r w:rsidRPr="00394600">
        <w:rPr>
          <w:rFonts w:ascii="Avenir Next LT Pro" w:hAnsi="Avenir Next LT Pro"/>
          <w:sz w:val="22"/>
          <w:szCs w:val="22"/>
        </w:rPr>
        <w:t xml:space="preserve"> as well as expanding and enhancing abortion care more broadly</w:t>
      </w:r>
      <w:r w:rsidR="001B22F7">
        <w:rPr>
          <w:rFonts w:ascii="Avenir Next LT Pro" w:hAnsi="Avenir Next LT Pro"/>
          <w:sz w:val="22"/>
          <w:szCs w:val="22"/>
        </w:rPr>
        <w:t xml:space="preserve">, </w:t>
      </w:r>
      <w:r w:rsidRPr="00394600">
        <w:rPr>
          <w:rFonts w:ascii="Avenir Next LT Pro" w:hAnsi="Avenir Next LT Pro"/>
          <w:sz w:val="22"/>
          <w:szCs w:val="22"/>
        </w:rPr>
        <w:t xml:space="preserve"> </w:t>
      </w:r>
      <w:r w:rsidR="001B22F7" w:rsidRPr="00781762">
        <w:rPr>
          <w:rFonts w:ascii="Avenir Next LT Pro" w:hAnsi="Avenir Next LT Pro"/>
          <w:sz w:val="22"/>
          <w:szCs w:val="22"/>
        </w:rPr>
        <w:t xml:space="preserve">including </w:t>
      </w:r>
      <w:r w:rsidR="004B0C5C" w:rsidRPr="00781762">
        <w:rPr>
          <w:rFonts w:ascii="Avenir Next LT Pro" w:hAnsi="Avenir Next LT Pro"/>
          <w:sz w:val="22"/>
          <w:szCs w:val="22"/>
        </w:rPr>
        <w:t>to reduce barriers to specific groups such as people living</w:t>
      </w:r>
      <w:r w:rsidRPr="00781762" w:rsidDel="0003354C">
        <w:rPr>
          <w:rFonts w:ascii="Avenir Next LT Pro" w:hAnsi="Avenir Next LT Pro"/>
          <w:sz w:val="22"/>
          <w:szCs w:val="22"/>
        </w:rPr>
        <w:t xml:space="preserve"> in </w:t>
      </w:r>
      <w:r w:rsidR="004B0C5C" w:rsidRPr="00781762">
        <w:rPr>
          <w:rFonts w:ascii="Avenir Next LT Pro" w:hAnsi="Avenir Next LT Pro"/>
          <w:sz w:val="22"/>
          <w:szCs w:val="22"/>
        </w:rPr>
        <w:t xml:space="preserve">rural areas, </w:t>
      </w:r>
      <w:r w:rsidR="00D80C6D">
        <w:rPr>
          <w:rFonts w:ascii="Avenir Next LT Pro" w:hAnsi="Avenir Next LT Pro"/>
          <w:sz w:val="22"/>
          <w:szCs w:val="22"/>
        </w:rPr>
        <w:t>asylum-seekers and refugees</w:t>
      </w:r>
      <w:r w:rsidR="004B0C5C" w:rsidRPr="00781762">
        <w:rPr>
          <w:rFonts w:ascii="Avenir Next LT Pro" w:hAnsi="Avenir Next LT Pro"/>
          <w:sz w:val="22"/>
          <w:szCs w:val="22"/>
        </w:rPr>
        <w:t xml:space="preserve"> living in </w:t>
      </w:r>
      <w:r w:rsidR="00D80C6D">
        <w:rPr>
          <w:rFonts w:ascii="Avenir Next LT Pro" w:hAnsi="Avenir Next LT Pro"/>
          <w:sz w:val="22"/>
          <w:szCs w:val="22"/>
        </w:rPr>
        <w:t>international protection</w:t>
      </w:r>
      <w:r w:rsidR="000E44E8">
        <w:rPr>
          <w:rFonts w:ascii="Avenir Next LT Pro" w:hAnsi="Avenir Next LT Pro"/>
          <w:sz w:val="22"/>
          <w:szCs w:val="22"/>
        </w:rPr>
        <w:t xml:space="preserve"> accommodat</w:t>
      </w:r>
      <w:r w:rsidR="0098497F">
        <w:rPr>
          <w:rFonts w:ascii="Avenir Next LT Pro" w:hAnsi="Avenir Next LT Pro"/>
          <w:sz w:val="22"/>
          <w:szCs w:val="22"/>
        </w:rPr>
        <w:t>ion</w:t>
      </w:r>
      <w:r w:rsidR="004B0C5C" w:rsidRPr="00781762">
        <w:rPr>
          <w:rFonts w:ascii="Avenir Next LT Pro" w:hAnsi="Avenir Next LT Pro"/>
          <w:sz w:val="22"/>
          <w:szCs w:val="22"/>
        </w:rPr>
        <w:t>, and pe</w:t>
      </w:r>
      <w:r w:rsidR="003C6575">
        <w:rPr>
          <w:rFonts w:ascii="Avenir Next LT Pro" w:hAnsi="Avenir Next LT Pro"/>
          <w:sz w:val="22"/>
          <w:szCs w:val="22"/>
        </w:rPr>
        <w:t>ople</w:t>
      </w:r>
      <w:r w:rsidR="004B0C5C" w:rsidRPr="00781762">
        <w:rPr>
          <w:rFonts w:ascii="Avenir Next LT Pro" w:hAnsi="Avenir Next LT Pro"/>
          <w:sz w:val="22"/>
          <w:szCs w:val="22"/>
        </w:rPr>
        <w:t xml:space="preserve"> with disabilities</w:t>
      </w:r>
      <w:r w:rsidR="0003354C" w:rsidRPr="00B87465">
        <w:rPr>
          <w:rFonts w:ascii="Avenir Next LT Pro" w:hAnsi="Avenir Next LT Pro"/>
          <w:sz w:val="22"/>
          <w:szCs w:val="22"/>
        </w:rPr>
        <w:t>.</w:t>
      </w:r>
      <w:r w:rsidRPr="00777137">
        <w:rPr>
          <w:rFonts w:ascii="Avenir Next LT Pro" w:hAnsi="Avenir Next LT Pro"/>
          <w:sz w:val="22"/>
          <w:szCs w:val="22"/>
          <w:vertAlign w:val="superscript"/>
        </w:rPr>
        <w:footnoteReference w:id="72"/>
      </w:r>
      <w:r w:rsidR="00777137">
        <w:rPr>
          <w:rFonts w:ascii="Avenir Next LT Pro" w:hAnsi="Avenir Next LT Pro"/>
          <w:sz w:val="22"/>
          <w:szCs w:val="22"/>
        </w:rPr>
        <w:t xml:space="preserve"> </w:t>
      </w:r>
    </w:p>
    <w:p w14:paraId="6CDBC72B" w14:textId="66D41A52" w:rsidR="0037055F" w:rsidRPr="00E20B66" w:rsidRDefault="0037055F" w:rsidP="004605BC">
      <w:pPr>
        <w:pStyle w:val="ListParagraph"/>
        <w:numPr>
          <w:ilvl w:val="0"/>
          <w:numId w:val="1"/>
        </w:numPr>
        <w:spacing w:line="22" w:lineRule="atLeast"/>
        <w:contextualSpacing w:val="0"/>
        <w:jc w:val="both"/>
        <w:rPr>
          <w:rFonts w:ascii="Avenir Next LT Pro" w:hAnsi="Avenir Next LT Pro"/>
          <w:sz w:val="22"/>
          <w:szCs w:val="22"/>
        </w:rPr>
      </w:pPr>
      <w:r>
        <w:rPr>
          <w:rFonts w:ascii="Avenir Next LT Pro" w:hAnsi="Avenir Next LT Pro"/>
          <w:sz w:val="22"/>
          <w:szCs w:val="22"/>
        </w:rPr>
        <w:t xml:space="preserve">ICCL welcomes the recent expansion of the free contraception scheme to women aged 32-35. </w:t>
      </w:r>
      <w:r w:rsidR="00E20B66" w:rsidRPr="00E20B66">
        <w:rPr>
          <w:rFonts w:ascii="Avenir Next LT Pro" w:hAnsi="Avenir Next LT Pro"/>
          <w:sz w:val="22"/>
          <w:szCs w:val="22"/>
          <w:lang w:val="en-GB"/>
        </w:rPr>
        <w:t>Under the scheme, prescription and emergency contraception is now available to women, transgender and non-binary people from the day of their 17th birthday until the day before their 36th birthday.</w:t>
      </w:r>
      <w:r w:rsidR="00E20B66" w:rsidRPr="00E20B66">
        <w:rPr>
          <w:rStyle w:val="Heading7Char"/>
          <w:rFonts w:ascii="Avenir Next LT Pro" w:hAnsi="Avenir Next LT Pro"/>
          <w:sz w:val="22"/>
          <w:szCs w:val="22"/>
        </w:rPr>
        <w:t xml:space="preserve"> </w:t>
      </w:r>
      <w:r w:rsidR="00E20B66" w:rsidRPr="00C95394">
        <w:rPr>
          <w:rStyle w:val="FootnoteReference"/>
          <w:rFonts w:ascii="Avenir Next LT Pro" w:hAnsi="Avenir Next LT Pro"/>
          <w:sz w:val="22"/>
          <w:szCs w:val="22"/>
        </w:rPr>
        <w:footnoteReference w:id="73"/>
      </w:r>
    </w:p>
    <w:p w14:paraId="237C8246" w14:textId="2466313D" w:rsidR="005B54ED" w:rsidRPr="00394600" w:rsidRDefault="005B54ED" w:rsidP="00407506">
      <w:pPr>
        <w:pStyle w:val="ListParagraph"/>
        <w:numPr>
          <w:ilvl w:val="0"/>
          <w:numId w:val="1"/>
        </w:numPr>
        <w:spacing w:line="22" w:lineRule="atLeast"/>
        <w:contextualSpacing w:val="0"/>
        <w:jc w:val="both"/>
        <w:rPr>
          <w:rFonts w:ascii="Avenir Next LT Pro" w:hAnsi="Avenir Next LT Pro"/>
          <w:sz w:val="22"/>
          <w:szCs w:val="22"/>
        </w:rPr>
      </w:pPr>
      <w:r w:rsidRPr="007571F3">
        <w:rPr>
          <w:rFonts w:ascii="Avenir Next LT Pro" w:hAnsi="Avenir Next LT Pro"/>
          <w:sz w:val="22"/>
          <w:szCs w:val="22"/>
        </w:rPr>
        <w:t xml:space="preserve">In July 2023, </w:t>
      </w:r>
      <w:r w:rsidR="007F1028" w:rsidRPr="007571F3">
        <w:rPr>
          <w:rFonts w:ascii="Avenir Next LT Pro" w:hAnsi="Avenir Next LT Pro"/>
          <w:sz w:val="22"/>
          <w:szCs w:val="22"/>
        </w:rPr>
        <w:t>plans were</w:t>
      </w:r>
      <w:r w:rsidRPr="007571F3">
        <w:rPr>
          <w:rFonts w:ascii="Avenir Next LT Pro" w:hAnsi="Avenir Next LT Pro"/>
          <w:sz w:val="22"/>
          <w:szCs w:val="22"/>
        </w:rPr>
        <w:t xml:space="preserve"> approved for the construction of a new National Maternity Hospital, which will be built on land owned by a </w:t>
      </w:r>
      <w:r w:rsidR="00513528" w:rsidRPr="007571F3">
        <w:rPr>
          <w:rFonts w:ascii="Avenir Next LT Pro" w:hAnsi="Avenir Next LT Pro"/>
          <w:sz w:val="22"/>
          <w:szCs w:val="22"/>
        </w:rPr>
        <w:t xml:space="preserve">Catholic </w:t>
      </w:r>
      <w:r w:rsidRPr="007571F3">
        <w:rPr>
          <w:rFonts w:ascii="Avenir Next LT Pro" w:hAnsi="Avenir Next LT Pro"/>
          <w:sz w:val="22"/>
          <w:szCs w:val="22"/>
        </w:rPr>
        <w:t>or</w:t>
      </w:r>
      <w:r w:rsidR="00AE3C22" w:rsidRPr="007571F3">
        <w:rPr>
          <w:rFonts w:ascii="Avenir Next LT Pro" w:hAnsi="Avenir Next LT Pro"/>
          <w:sz w:val="22"/>
          <w:szCs w:val="22"/>
        </w:rPr>
        <w:t>der</w:t>
      </w:r>
      <w:r w:rsidRPr="007571F3">
        <w:rPr>
          <w:rFonts w:ascii="Avenir Next LT Pro" w:hAnsi="Avenir Next LT Pro"/>
          <w:sz w:val="22"/>
          <w:szCs w:val="22"/>
        </w:rPr>
        <w:t xml:space="preserve">, known for </w:t>
      </w:r>
      <w:r w:rsidR="00AE3C22" w:rsidRPr="007571F3">
        <w:rPr>
          <w:rFonts w:ascii="Avenir Next LT Pro" w:hAnsi="Avenir Next LT Pro"/>
          <w:sz w:val="22"/>
          <w:szCs w:val="22"/>
        </w:rPr>
        <w:t xml:space="preserve">its </w:t>
      </w:r>
      <w:r w:rsidRPr="007571F3">
        <w:rPr>
          <w:rFonts w:ascii="Avenir Next LT Pro" w:hAnsi="Avenir Next LT Pro"/>
          <w:sz w:val="22"/>
          <w:szCs w:val="22"/>
        </w:rPr>
        <w:t>opposi</w:t>
      </w:r>
      <w:r w:rsidR="00AE3C22" w:rsidRPr="007571F3">
        <w:rPr>
          <w:rFonts w:ascii="Avenir Next LT Pro" w:hAnsi="Avenir Next LT Pro"/>
          <w:sz w:val="22"/>
          <w:szCs w:val="22"/>
        </w:rPr>
        <w:t xml:space="preserve">tion </w:t>
      </w:r>
      <w:r w:rsidR="00AE3C22" w:rsidRPr="007571F3">
        <w:rPr>
          <w:rFonts w:ascii="Avenir Next LT Pro" w:hAnsi="Avenir Next LT Pro"/>
          <w:sz w:val="22"/>
          <w:szCs w:val="22"/>
        </w:rPr>
        <w:lastRenderedPageBreak/>
        <w:t>to</w:t>
      </w:r>
      <w:r w:rsidRPr="007571F3">
        <w:rPr>
          <w:rFonts w:ascii="Avenir Next LT Pro" w:hAnsi="Avenir Next LT Pro"/>
          <w:sz w:val="22"/>
          <w:szCs w:val="22"/>
        </w:rPr>
        <w:t xml:space="preserve"> abortion. </w:t>
      </w:r>
      <w:r w:rsidR="00513528" w:rsidRPr="007571F3">
        <w:rPr>
          <w:rFonts w:ascii="Avenir Next LT Pro" w:hAnsi="Avenir Next LT Pro"/>
          <w:sz w:val="22"/>
          <w:szCs w:val="22"/>
        </w:rPr>
        <w:t>T</w:t>
      </w:r>
      <w:r w:rsidRPr="007571F3">
        <w:rPr>
          <w:rFonts w:ascii="Avenir Next LT Pro" w:hAnsi="Avenir Next LT Pro"/>
          <w:sz w:val="22"/>
          <w:szCs w:val="22"/>
        </w:rPr>
        <w:t xml:space="preserve">he Government has </w:t>
      </w:r>
      <w:r w:rsidR="00513528" w:rsidRPr="007571F3">
        <w:rPr>
          <w:rFonts w:ascii="Avenir Next LT Pro" w:hAnsi="Avenir Next LT Pro"/>
          <w:sz w:val="22"/>
          <w:szCs w:val="22"/>
        </w:rPr>
        <w:t xml:space="preserve">insisted that </w:t>
      </w:r>
      <w:r w:rsidRPr="007571F3">
        <w:rPr>
          <w:rFonts w:ascii="Avenir Next LT Pro" w:hAnsi="Avenir Next LT Pro"/>
          <w:sz w:val="22"/>
          <w:szCs w:val="22"/>
        </w:rPr>
        <w:t xml:space="preserve">reproductive healthcare </w:t>
      </w:r>
      <w:r w:rsidR="00DC7B03" w:rsidRPr="007571F3">
        <w:rPr>
          <w:rFonts w:ascii="Avenir Next LT Pro" w:hAnsi="Avenir Next LT Pro"/>
          <w:sz w:val="22"/>
          <w:szCs w:val="22"/>
        </w:rPr>
        <w:t xml:space="preserve">services </w:t>
      </w:r>
      <w:r w:rsidRPr="007571F3">
        <w:rPr>
          <w:rFonts w:ascii="Avenir Next LT Pro" w:hAnsi="Avenir Next LT Pro"/>
          <w:sz w:val="22"/>
          <w:szCs w:val="22"/>
        </w:rPr>
        <w:t xml:space="preserve">will be </w:t>
      </w:r>
      <w:r w:rsidR="00DC7B03" w:rsidRPr="007571F3">
        <w:rPr>
          <w:rFonts w:ascii="Avenir Next LT Pro" w:hAnsi="Avenir Next LT Pro"/>
          <w:sz w:val="22"/>
          <w:szCs w:val="22"/>
        </w:rPr>
        <w:t xml:space="preserve">made </w:t>
      </w:r>
      <w:r w:rsidRPr="007571F3">
        <w:rPr>
          <w:rFonts w:ascii="Avenir Next LT Pro" w:hAnsi="Avenir Next LT Pro"/>
          <w:sz w:val="22"/>
          <w:szCs w:val="22"/>
        </w:rPr>
        <w:t>available</w:t>
      </w:r>
      <w:r w:rsidR="00DC7B03" w:rsidRPr="007571F3">
        <w:rPr>
          <w:rFonts w:ascii="Avenir Next LT Pro" w:hAnsi="Avenir Next LT Pro"/>
          <w:sz w:val="22"/>
          <w:szCs w:val="22"/>
        </w:rPr>
        <w:t xml:space="preserve"> by the </w:t>
      </w:r>
      <w:proofErr w:type="gramStart"/>
      <w:r w:rsidR="00DC7B03" w:rsidRPr="007571F3">
        <w:rPr>
          <w:rFonts w:ascii="Avenir Next LT Pro" w:hAnsi="Avenir Next LT Pro"/>
          <w:sz w:val="22"/>
          <w:szCs w:val="22"/>
        </w:rPr>
        <w:t>hospital</w:t>
      </w:r>
      <w:proofErr w:type="gramEnd"/>
      <w:r w:rsidR="003B0BDA">
        <w:rPr>
          <w:rFonts w:ascii="Avenir Next LT Pro" w:hAnsi="Avenir Next LT Pro"/>
          <w:sz w:val="22"/>
          <w:szCs w:val="22"/>
        </w:rPr>
        <w:t xml:space="preserve"> but concerns remain</w:t>
      </w:r>
      <w:r w:rsidRPr="007571F3">
        <w:rPr>
          <w:rFonts w:ascii="Avenir Next LT Pro" w:hAnsi="Avenir Next LT Pro"/>
          <w:sz w:val="22"/>
          <w:szCs w:val="22"/>
        </w:rPr>
        <w:t>.</w:t>
      </w:r>
      <w:r w:rsidRPr="007571F3">
        <w:rPr>
          <w:rStyle w:val="FootnoteReference"/>
          <w:rFonts w:ascii="Avenir Next LT Pro" w:hAnsi="Avenir Next LT Pro"/>
          <w:sz w:val="22"/>
          <w:szCs w:val="22"/>
        </w:rPr>
        <w:footnoteReference w:id="74"/>
      </w:r>
    </w:p>
    <w:p w14:paraId="221E4FD0" w14:textId="0C645C91" w:rsidR="00250964" w:rsidRPr="007571F3" w:rsidRDefault="00250964" w:rsidP="004605BC">
      <w:pPr>
        <w:pStyle w:val="ListParagraph"/>
        <w:numPr>
          <w:ilvl w:val="0"/>
          <w:numId w:val="1"/>
        </w:numPr>
        <w:spacing w:line="22" w:lineRule="atLeast"/>
        <w:contextualSpacing w:val="0"/>
        <w:jc w:val="both"/>
        <w:rPr>
          <w:rFonts w:ascii="Avenir Next LT Pro" w:hAnsi="Avenir Next LT Pro"/>
          <w:b/>
          <w:sz w:val="22"/>
          <w:szCs w:val="22"/>
        </w:rPr>
      </w:pPr>
      <w:r w:rsidRPr="007571F3">
        <w:rPr>
          <w:rFonts w:ascii="Avenir Next LT Pro" w:hAnsi="Avenir Next LT Pro"/>
          <w:b/>
          <w:sz w:val="22"/>
          <w:szCs w:val="22"/>
        </w:rPr>
        <w:t>The State should:</w:t>
      </w:r>
    </w:p>
    <w:p w14:paraId="31507E2D" w14:textId="184EF168" w:rsidR="00062A68" w:rsidRPr="00CC0F26" w:rsidRDefault="00350575" w:rsidP="004605BC">
      <w:pPr>
        <w:pStyle w:val="ListParagraph"/>
        <w:numPr>
          <w:ilvl w:val="0"/>
          <w:numId w:val="28"/>
        </w:numPr>
        <w:spacing w:line="22" w:lineRule="atLeast"/>
        <w:contextualSpacing w:val="0"/>
        <w:jc w:val="both"/>
        <w:rPr>
          <w:rFonts w:ascii="Avenir Next LT Pro" w:hAnsi="Avenir Next LT Pro"/>
          <w:sz w:val="22"/>
          <w:szCs w:val="22"/>
        </w:rPr>
      </w:pPr>
      <w:r w:rsidRPr="00CC0F26">
        <w:rPr>
          <w:rFonts w:ascii="Avenir Next LT Pro" w:hAnsi="Avenir Next LT Pro"/>
          <w:sz w:val="22"/>
          <w:szCs w:val="22"/>
        </w:rPr>
        <w:t>A</w:t>
      </w:r>
      <w:r w:rsidR="00250964" w:rsidRPr="00CC0F26">
        <w:rPr>
          <w:rFonts w:ascii="Avenir Next LT Pro" w:hAnsi="Avenir Next LT Pro"/>
          <w:sz w:val="22"/>
          <w:szCs w:val="22"/>
        </w:rPr>
        <w:t xml:space="preserve">ddress </w:t>
      </w:r>
      <w:r w:rsidR="00D924B1" w:rsidRPr="00CC0F26">
        <w:rPr>
          <w:rFonts w:ascii="Avenir Next LT Pro" w:hAnsi="Avenir Next LT Pro"/>
          <w:sz w:val="22"/>
          <w:szCs w:val="22"/>
        </w:rPr>
        <w:t>the</w:t>
      </w:r>
      <w:r w:rsidR="00250964" w:rsidRPr="00CC0F26">
        <w:rPr>
          <w:rFonts w:ascii="Avenir Next LT Pro" w:hAnsi="Avenir Next LT Pro"/>
          <w:sz w:val="22"/>
          <w:szCs w:val="22"/>
        </w:rPr>
        <w:t xml:space="preserve"> existing barriers to abortion by fully and effectively implementing the O’Shea recommendations as </w:t>
      </w:r>
      <w:r w:rsidR="00CA2B5C" w:rsidRPr="00CC0F26">
        <w:rPr>
          <w:rFonts w:ascii="Avenir Next LT Pro" w:hAnsi="Avenir Next LT Pro"/>
          <w:sz w:val="22"/>
          <w:szCs w:val="22"/>
        </w:rPr>
        <w:t>a priority</w:t>
      </w:r>
      <w:r w:rsidR="00CA2B5C" w:rsidRPr="00E54EE6">
        <w:rPr>
          <w:rFonts w:ascii="Avenir Next LT Pro" w:hAnsi="Avenir Next LT Pro"/>
          <w:sz w:val="22"/>
          <w:szCs w:val="22"/>
        </w:rPr>
        <w:t>,</w:t>
      </w:r>
      <w:r w:rsidR="00250964" w:rsidRPr="00E54EE6">
        <w:rPr>
          <w:rFonts w:ascii="Avenir Next LT Pro" w:hAnsi="Avenir Next LT Pro"/>
          <w:sz w:val="22"/>
          <w:szCs w:val="22"/>
        </w:rPr>
        <w:t xml:space="preserve"> as well as expanding and enhancing abortion care for</w:t>
      </w:r>
      <w:r w:rsidR="00903153">
        <w:rPr>
          <w:rFonts w:ascii="Avenir Next LT Pro" w:hAnsi="Avenir Next LT Pro"/>
          <w:sz w:val="22"/>
          <w:szCs w:val="22"/>
        </w:rPr>
        <w:t xml:space="preserve"> </w:t>
      </w:r>
      <w:r w:rsidR="00362255">
        <w:rPr>
          <w:rFonts w:ascii="Avenir Next LT Pro" w:hAnsi="Avenir Next LT Pro"/>
          <w:sz w:val="22"/>
          <w:szCs w:val="22"/>
        </w:rPr>
        <w:t>people</w:t>
      </w:r>
      <w:r w:rsidR="00FB3320">
        <w:rPr>
          <w:rFonts w:ascii="Avenir Next LT Pro" w:hAnsi="Avenir Next LT Pro"/>
          <w:sz w:val="22"/>
          <w:szCs w:val="22"/>
        </w:rPr>
        <w:t xml:space="preserve"> </w:t>
      </w:r>
      <w:r w:rsidR="003C6575">
        <w:rPr>
          <w:rFonts w:ascii="Avenir Next LT Pro" w:hAnsi="Avenir Next LT Pro"/>
          <w:sz w:val="22"/>
          <w:szCs w:val="22"/>
        </w:rPr>
        <w:t>experiencing barriers</w:t>
      </w:r>
      <w:r w:rsidR="003E5E0F" w:rsidRPr="00E54EE6">
        <w:rPr>
          <w:rFonts w:ascii="Avenir Next LT Pro" w:hAnsi="Avenir Next LT Pro"/>
          <w:sz w:val="22"/>
          <w:szCs w:val="22"/>
        </w:rPr>
        <w:t>. This includes:</w:t>
      </w:r>
    </w:p>
    <w:p w14:paraId="7FE89C3A" w14:textId="3B41725D" w:rsidR="00250964" w:rsidRPr="007571F3" w:rsidRDefault="00C66FD6" w:rsidP="004605BC">
      <w:pPr>
        <w:pStyle w:val="ListParagraph"/>
        <w:numPr>
          <w:ilvl w:val="0"/>
          <w:numId w:val="32"/>
        </w:numPr>
        <w:spacing w:line="22" w:lineRule="atLeast"/>
        <w:contextualSpacing w:val="0"/>
        <w:jc w:val="both"/>
        <w:rPr>
          <w:rFonts w:ascii="Avenir Next LT Pro" w:hAnsi="Avenir Next LT Pro"/>
          <w:sz w:val="22"/>
          <w:szCs w:val="22"/>
        </w:rPr>
      </w:pPr>
      <w:r>
        <w:rPr>
          <w:rFonts w:ascii="Avenir Next LT Pro" w:hAnsi="Avenir Next LT Pro"/>
          <w:sz w:val="22"/>
          <w:szCs w:val="22"/>
        </w:rPr>
        <w:t>Ensur</w:t>
      </w:r>
      <w:r w:rsidR="007639BD">
        <w:rPr>
          <w:rFonts w:ascii="Avenir Next LT Pro" w:hAnsi="Avenir Next LT Pro"/>
          <w:sz w:val="22"/>
          <w:szCs w:val="22"/>
        </w:rPr>
        <w:t>ing</w:t>
      </w:r>
      <w:r>
        <w:rPr>
          <w:rFonts w:ascii="Avenir Next LT Pro" w:hAnsi="Avenir Next LT Pro"/>
          <w:sz w:val="22"/>
          <w:szCs w:val="22"/>
        </w:rPr>
        <w:t xml:space="preserve"> the review of the</w:t>
      </w:r>
      <w:r w:rsidR="00250964" w:rsidRPr="007571F3">
        <w:rPr>
          <w:rFonts w:ascii="Avenir Next LT Pro" w:hAnsi="Avenir Next LT Pro"/>
          <w:sz w:val="22"/>
          <w:szCs w:val="22"/>
        </w:rPr>
        <w:t xml:space="preserve"> </w:t>
      </w:r>
      <w:proofErr w:type="gramStart"/>
      <w:r w:rsidR="00C568AD" w:rsidRPr="00B5710A">
        <w:rPr>
          <w:rFonts w:ascii="Avenir Next LT Pro" w:hAnsi="Avenir Next LT Pro"/>
          <w:sz w:val="22"/>
          <w:szCs w:val="22"/>
        </w:rPr>
        <w:t>Health</w:t>
      </w:r>
      <w:proofErr w:type="gramEnd"/>
      <w:r w:rsidR="00C568AD" w:rsidRPr="00B5710A">
        <w:rPr>
          <w:rFonts w:ascii="Avenir Next LT Pro" w:hAnsi="Avenir Next LT Pro"/>
          <w:sz w:val="22"/>
          <w:szCs w:val="22"/>
        </w:rPr>
        <w:t xml:space="preserve"> (Regulation of Termination of Pregnancy) Act 2018</w:t>
      </w:r>
      <w:r w:rsidR="00250964" w:rsidRPr="00B5710A">
        <w:rPr>
          <w:rFonts w:ascii="Avenir Next LT Pro" w:hAnsi="Avenir Next LT Pro"/>
          <w:sz w:val="22"/>
          <w:szCs w:val="22"/>
        </w:rPr>
        <w:t xml:space="preserve"> </w:t>
      </w:r>
      <w:r>
        <w:rPr>
          <w:rFonts w:ascii="Avenir Next LT Pro" w:hAnsi="Avenir Next LT Pro"/>
          <w:sz w:val="22"/>
          <w:szCs w:val="22"/>
        </w:rPr>
        <w:t>is an</w:t>
      </w:r>
      <w:r w:rsidR="00250964" w:rsidRPr="00C66FD6">
        <w:rPr>
          <w:rFonts w:ascii="Avenir Next LT Pro" w:hAnsi="Avenir Next LT Pro"/>
          <w:sz w:val="22"/>
          <w:szCs w:val="22"/>
        </w:rPr>
        <w:t xml:space="preserve"> iterative process</w:t>
      </w:r>
      <w:r w:rsidR="005B4EBD">
        <w:rPr>
          <w:rFonts w:ascii="Avenir Next LT Pro" w:hAnsi="Avenir Next LT Pro"/>
          <w:sz w:val="22"/>
          <w:szCs w:val="22"/>
        </w:rPr>
        <w:t>,</w:t>
      </w:r>
      <w:r w:rsidR="00250964" w:rsidRPr="00C66FD6">
        <w:rPr>
          <w:rFonts w:ascii="Avenir Next LT Pro" w:hAnsi="Avenir Next LT Pro"/>
          <w:sz w:val="22"/>
          <w:szCs w:val="22"/>
        </w:rPr>
        <w:t xml:space="preserve"> </w:t>
      </w:r>
      <w:r w:rsidR="00250964" w:rsidRPr="00C66FD6" w:rsidDel="00F71CF8">
        <w:rPr>
          <w:rFonts w:ascii="Avenir Next LT Pro" w:hAnsi="Avenir Next LT Pro"/>
          <w:sz w:val="22"/>
          <w:szCs w:val="22"/>
        </w:rPr>
        <w:t xml:space="preserve">to </w:t>
      </w:r>
      <w:r w:rsidR="00F71CF8">
        <w:rPr>
          <w:rFonts w:ascii="Avenir Next LT Pro" w:hAnsi="Avenir Next LT Pro"/>
          <w:sz w:val="22"/>
          <w:szCs w:val="22"/>
        </w:rPr>
        <w:t xml:space="preserve">monitor </w:t>
      </w:r>
      <w:r w:rsidR="004B66C8">
        <w:rPr>
          <w:rFonts w:ascii="Avenir Next LT Pro" w:hAnsi="Avenir Next LT Pro"/>
          <w:sz w:val="22"/>
          <w:szCs w:val="22"/>
        </w:rPr>
        <w:t>whether</w:t>
      </w:r>
      <w:r w:rsidR="00B21CEF">
        <w:rPr>
          <w:rFonts w:ascii="Avenir Next LT Pro" w:hAnsi="Avenir Next LT Pro"/>
          <w:sz w:val="22"/>
          <w:szCs w:val="22"/>
        </w:rPr>
        <w:t xml:space="preserve"> </w:t>
      </w:r>
      <w:r w:rsidR="001967B8" w:rsidRPr="001967B8">
        <w:rPr>
          <w:rFonts w:ascii="Avenir Next LT Pro" w:hAnsi="Avenir Next LT Pro"/>
          <w:sz w:val="22"/>
          <w:szCs w:val="22"/>
        </w:rPr>
        <w:t xml:space="preserve">it </w:t>
      </w:r>
      <w:r w:rsidR="00250964" w:rsidRPr="00C66FD6">
        <w:rPr>
          <w:rFonts w:ascii="Avenir Next LT Pro" w:hAnsi="Avenir Next LT Pro"/>
          <w:sz w:val="22"/>
          <w:szCs w:val="22"/>
        </w:rPr>
        <w:t xml:space="preserve">is meeting abortion </w:t>
      </w:r>
      <w:proofErr w:type="gramStart"/>
      <w:r w:rsidR="00250964" w:rsidRPr="00C66FD6">
        <w:rPr>
          <w:rFonts w:ascii="Avenir Next LT Pro" w:hAnsi="Avenir Next LT Pro"/>
          <w:sz w:val="22"/>
          <w:szCs w:val="22"/>
        </w:rPr>
        <w:t>needs</w:t>
      </w:r>
      <w:r w:rsidR="00B21CEF">
        <w:rPr>
          <w:rFonts w:ascii="Avenir Next LT Pro" w:hAnsi="Avenir Next LT Pro"/>
          <w:sz w:val="22"/>
          <w:szCs w:val="22"/>
        </w:rPr>
        <w:t>;</w:t>
      </w:r>
      <w:proofErr w:type="gramEnd"/>
    </w:p>
    <w:p w14:paraId="19BE49B8" w14:textId="0FCDD2E0" w:rsidR="00250964" w:rsidRPr="001967B8" w:rsidRDefault="00250964" w:rsidP="004605BC">
      <w:pPr>
        <w:pStyle w:val="ListParagraph"/>
        <w:numPr>
          <w:ilvl w:val="0"/>
          <w:numId w:val="32"/>
        </w:numPr>
        <w:spacing w:line="22" w:lineRule="atLeast"/>
        <w:contextualSpacing w:val="0"/>
        <w:jc w:val="both"/>
        <w:rPr>
          <w:rFonts w:ascii="Avenir Next LT Pro" w:hAnsi="Avenir Next LT Pro"/>
          <w:sz w:val="22"/>
          <w:szCs w:val="22"/>
        </w:rPr>
      </w:pPr>
      <w:r w:rsidRPr="001967B8">
        <w:rPr>
          <w:rFonts w:ascii="Avenir Next LT Pro" w:hAnsi="Avenir Next LT Pro"/>
          <w:sz w:val="22"/>
          <w:szCs w:val="22"/>
        </w:rPr>
        <w:t>Repeal</w:t>
      </w:r>
      <w:r w:rsidR="007639BD">
        <w:rPr>
          <w:rFonts w:ascii="Avenir Next LT Pro" w:hAnsi="Avenir Next LT Pro"/>
          <w:sz w:val="22"/>
          <w:szCs w:val="22"/>
        </w:rPr>
        <w:t>ing</w:t>
      </w:r>
      <w:r w:rsidRPr="001967B8">
        <w:rPr>
          <w:rFonts w:ascii="Avenir Next LT Pro" w:hAnsi="Avenir Next LT Pro"/>
          <w:sz w:val="22"/>
          <w:szCs w:val="22"/>
        </w:rPr>
        <w:t xml:space="preserve"> the </w:t>
      </w:r>
      <w:r w:rsidR="00362255">
        <w:rPr>
          <w:rFonts w:ascii="Avenir Next LT Pro" w:hAnsi="Avenir Next LT Pro"/>
          <w:sz w:val="22"/>
          <w:szCs w:val="22"/>
        </w:rPr>
        <w:t>three</w:t>
      </w:r>
      <w:r w:rsidRPr="001967B8">
        <w:rPr>
          <w:rFonts w:ascii="Avenir Next LT Pro" w:hAnsi="Avenir Next LT Pro"/>
          <w:sz w:val="22"/>
          <w:szCs w:val="22"/>
        </w:rPr>
        <w:t xml:space="preserve">-day mandatory waiting </w:t>
      </w:r>
      <w:proofErr w:type="gramStart"/>
      <w:r w:rsidRPr="001967B8">
        <w:rPr>
          <w:rFonts w:ascii="Avenir Next LT Pro" w:hAnsi="Avenir Next LT Pro"/>
          <w:sz w:val="22"/>
          <w:szCs w:val="22"/>
        </w:rPr>
        <w:t>period</w:t>
      </w:r>
      <w:r w:rsidR="00B21CEF">
        <w:rPr>
          <w:rFonts w:ascii="Avenir Next LT Pro" w:hAnsi="Avenir Next LT Pro"/>
          <w:sz w:val="22"/>
          <w:szCs w:val="22"/>
        </w:rPr>
        <w:t>;</w:t>
      </w:r>
      <w:proofErr w:type="gramEnd"/>
    </w:p>
    <w:p w14:paraId="341EDA02" w14:textId="519EA5AD" w:rsidR="00250964" w:rsidRPr="001967B8" w:rsidRDefault="00250964" w:rsidP="004605BC">
      <w:pPr>
        <w:pStyle w:val="ListParagraph"/>
        <w:numPr>
          <w:ilvl w:val="0"/>
          <w:numId w:val="32"/>
        </w:numPr>
        <w:spacing w:line="22" w:lineRule="atLeast"/>
        <w:contextualSpacing w:val="0"/>
        <w:jc w:val="both"/>
        <w:rPr>
          <w:rFonts w:ascii="Avenir Next LT Pro" w:hAnsi="Avenir Next LT Pro"/>
          <w:sz w:val="22"/>
          <w:szCs w:val="22"/>
        </w:rPr>
      </w:pPr>
      <w:r w:rsidRPr="001967B8">
        <w:rPr>
          <w:rFonts w:ascii="Avenir Next LT Pro" w:hAnsi="Avenir Next LT Pro"/>
          <w:sz w:val="22"/>
          <w:szCs w:val="22"/>
        </w:rPr>
        <w:t>Fully decriminalis</w:t>
      </w:r>
      <w:r w:rsidR="007639BD">
        <w:rPr>
          <w:rFonts w:ascii="Avenir Next LT Pro" w:hAnsi="Avenir Next LT Pro"/>
          <w:sz w:val="22"/>
          <w:szCs w:val="22"/>
        </w:rPr>
        <w:t>ing</w:t>
      </w:r>
      <w:r w:rsidRPr="001967B8">
        <w:rPr>
          <w:rFonts w:ascii="Avenir Next LT Pro" w:hAnsi="Avenir Next LT Pro"/>
          <w:sz w:val="22"/>
          <w:szCs w:val="22"/>
        </w:rPr>
        <w:t xml:space="preserve"> abortion in line with guidance from the World Health </w:t>
      </w:r>
      <w:proofErr w:type="gramStart"/>
      <w:r w:rsidRPr="001967B8">
        <w:rPr>
          <w:rFonts w:ascii="Avenir Next LT Pro" w:hAnsi="Avenir Next LT Pro"/>
          <w:sz w:val="22"/>
          <w:szCs w:val="22"/>
        </w:rPr>
        <w:t>Organisation</w:t>
      </w:r>
      <w:r w:rsidR="00B21CEF">
        <w:rPr>
          <w:rFonts w:ascii="Avenir Next LT Pro" w:hAnsi="Avenir Next LT Pro"/>
          <w:sz w:val="22"/>
          <w:szCs w:val="22"/>
        </w:rPr>
        <w:t>;</w:t>
      </w:r>
      <w:proofErr w:type="gramEnd"/>
      <w:r w:rsidRPr="001967B8">
        <w:rPr>
          <w:rFonts w:ascii="Avenir Next LT Pro" w:hAnsi="Avenir Next LT Pro"/>
          <w:sz w:val="22"/>
          <w:szCs w:val="22"/>
        </w:rPr>
        <w:t xml:space="preserve"> </w:t>
      </w:r>
    </w:p>
    <w:p w14:paraId="1E9E411E" w14:textId="29675DB5" w:rsidR="00250964" w:rsidRPr="001967B8" w:rsidRDefault="00250964" w:rsidP="004605BC">
      <w:pPr>
        <w:pStyle w:val="ListParagraph"/>
        <w:numPr>
          <w:ilvl w:val="0"/>
          <w:numId w:val="32"/>
        </w:numPr>
        <w:spacing w:line="22" w:lineRule="atLeast"/>
        <w:contextualSpacing w:val="0"/>
        <w:jc w:val="both"/>
        <w:rPr>
          <w:rFonts w:ascii="Avenir Next LT Pro" w:hAnsi="Avenir Next LT Pro"/>
          <w:sz w:val="22"/>
          <w:szCs w:val="22"/>
        </w:rPr>
      </w:pPr>
      <w:r w:rsidRPr="001967B8">
        <w:rPr>
          <w:rFonts w:ascii="Avenir Next LT Pro" w:hAnsi="Avenir Next LT Pro"/>
          <w:sz w:val="22"/>
          <w:szCs w:val="22"/>
        </w:rPr>
        <w:t>Review</w:t>
      </w:r>
      <w:r w:rsidR="007639BD">
        <w:rPr>
          <w:rFonts w:ascii="Avenir Next LT Pro" w:hAnsi="Avenir Next LT Pro"/>
          <w:sz w:val="22"/>
          <w:szCs w:val="22"/>
        </w:rPr>
        <w:t>ing</w:t>
      </w:r>
      <w:r w:rsidRPr="001967B8">
        <w:rPr>
          <w:rFonts w:ascii="Avenir Next LT Pro" w:hAnsi="Avenir Next LT Pro"/>
          <w:sz w:val="22"/>
          <w:szCs w:val="22"/>
        </w:rPr>
        <w:t xml:space="preserve"> the 12-week gestational limit to ensure pregnant people are not forced to travel abroad for essential reproductive healthcare.</w:t>
      </w:r>
    </w:p>
    <w:p w14:paraId="5CA2ABF1" w14:textId="02A8939F" w:rsidR="00250964" w:rsidRPr="00E20B66" w:rsidRDefault="00250964" w:rsidP="004605BC">
      <w:pPr>
        <w:pStyle w:val="ListParagraph"/>
        <w:numPr>
          <w:ilvl w:val="0"/>
          <w:numId w:val="28"/>
        </w:numPr>
        <w:spacing w:line="22" w:lineRule="atLeast"/>
        <w:contextualSpacing w:val="0"/>
        <w:jc w:val="both"/>
        <w:rPr>
          <w:rFonts w:ascii="Avenir Next LT Pro" w:hAnsi="Avenir Next LT Pro"/>
          <w:sz w:val="22"/>
          <w:szCs w:val="22"/>
        </w:rPr>
      </w:pPr>
      <w:r w:rsidRPr="00BB2095">
        <w:rPr>
          <w:rFonts w:ascii="Avenir Next LT Pro" w:hAnsi="Avenir Next LT Pro"/>
          <w:sz w:val="22"/>
          <w:szCs w:val="22"/>
        </w:rPr>
        <w:t xml:space="preserve">Monitor the implementation of the </w:t>
      </w:r>
      <w:proofErr w:type="gramStart"/>
      <w:r w:rsidR="00336941" w:rsidRPr="00394600">
        <w:rPr>
          <w:rFonts w:ascii="Avenir Next LT Pro" w:hAnsi="Avenir Next LT Pro"/>
          <w:sz w:val="22"/>
          <w:szCs w:val="22"/>
        </w:rPr>
        <w:t>Health</w:t>
      </w:r>
      <w:proofErr w:type="gramEnd"/>
      <w:r w:rsidR="00336941" w:rsidRPr="00394600">
        <w:rPr>
          <w:rFonts w:ascii="Avenir Next LT Pro" w:hAnsi="Avenir Next LT Pro"/>
          <w:sz w:val="22"/>
          <w:szCs w:val="22"/>
        </w:rPr>
        <w:t xml:space="preserve"> (Termination of Pregnancy) (Safe Access Zones) Act </w:t>
      </w:r>
      <w:r w:rsidR="009249E1">
        <w:rPr>
          <w:rFonts w:ascii="Avenir Next LT Pro" w:hAnsi="Avenir Next LT Pro"/>
          <w:sz w:val="22"/>
          <w:szCs w:val="22"/>
        </w:rPr>
        <w:t xml:space="preserve">2024 </w:t>
      </w:r>
      <w:r w:rsidR="008E1713">
        <w:rPr>
          <w:rFonts w:ascii="Avenir Next LT Pro" w:hAnsi="Avenir Next LT Pro"/>
          <w:sz w:val="22"/>
          <w:szCs w:val="22"/>
        </w:rPr>
        <w:t>to ensure its efficacy</w:t>
      </w:r>
      <w:r w:rsidR="00F6021C">
        <w:rPr>
          <w:rFonts w:ascii="Avenir Next LT Pro" w:hAnsi="Avenir Next LT Pro"/>
          <w:sz w:val="22"/>
          <w:szCs w:val="22"/>
        </w:rPr>
        <w:t>.</w:t>
      </w:r>
    </w:p>
    <w:p w14:paraId="67AB2EF7" w14:textId="3B71930A" w:rsidR="00250964" w:rsidRPr="00E20B66" w:rsidRDefault="00250964" w:rsidP="004605BC">
      <w:pPr>
        <w:pStyle w:val="ListParagraph"/>
        <w:numPr>
          <w:ilvl w:val="0"/>
          <w:numId w:val="28"/>
        </w:numPr>
        <w:spacing w:line="22" w:lineRule="atLeast"/>
        <w:contextualSpacing w:val="0"/>
        <w:jc w:val="both"/>
        <w:rPr>
          <w:rFonts w:ascii="Avenir Next LT Pro" w:hAnsi="Avenir Next LT Pro"/>
          <w:sz w:val="22"/>
          <w:szCs w:val="22"/>
        </w:rPr>
      </w:pPr>
      <w:r w:rsidRPr="00E20B66">
        <w:rPr>
          <w:rFonts w:ascii="Avenir Next LT Pro" w:hAnsi="Avenir Next LT Pro"/>
          <w:sz w:val="22"/>
          <w:szCs w:val="22"/>
        </w:rPr>
        <w:t>Continue the free contraception scheme and consider expanding it to all ages.</w:t>
      </w:r>
      <w:r w:rsidR="00E20B66" w:rsidRPr="00E20B66" w:rsidDel="00E20B66">
        <w:rPr>
          <w:rStyle w:val="FootnoteReference"/>
          <w:rFonts w:ascii="Avenir Next LT Pro" w:hAnsi="Avenir Next LT Pro"/>
          <w:sz w:val="22"/>
          <w:szCs w:val="22"/>
        </w:rPr>
        <w:t xml:space="preserve"> </w:t>
      </w:r>
    </w:p>
    <w:p w14:paraId="3C9CD144" w14:textId="25F70B22" w:rsidR="00AD7723" w:rsidRPr="00BA0B57" w:rsidRDefault="00250964" w:rsidP="004605BC">
      <w:pPr>
        <w:pStyle w:val="ListParagraph"/>
        <w:numPr>
          <w:ilvl w:val="0"/>
          <w:numId w:val="28"/>
        </w:numPr>
        <w:spacing w:line="22" w:lineRule="atLeast"/>
        <w:contextualSpacing w:val="0"/>
        <w:jc w:val="both"/>
        <w:rPr>
          <w:rFonts w:ascii="Avenir Next LT Pro" w:hAnsi="Avenir Next LT Pro"/>
          <w:sz w:val="22"/>
          <w:szCs w:val="22"/>
        </w:rPr>
      </w:pPr>
      <w:r w:rsidRPr="00E20B66">
        <w:rPr>
          <w:rFonts w:ascii="Avenir Next LT Pro" w:hAnsi="Avenir Next LT Pro"/>
          <w:sz w:val="22"/>
          <w:szCs w:val="22"/>
        </w:rPr>
        <w:t xml:space="preserve">Ensure full clinical independence </w:t>
      </w:r>
      <w:r w:rsidR="005A52E5" w:rsidRPr="00E20B66">
        <w:rPr>
          <w:rFonts w:ascii="Avenir Next LT Pro" w:hAnsi="Avenir Next LT Pro"/>
          <w:sz w:val="22"/>
          <w:szCs w:val="22"/>
        </w:rPr>
        <w:t>of</w:t>
      </w:r>
      <w:r w:rsidRPr="00E20B66">
        <w:rPr>
          <w:rFonts w:ascii="Avenir Next LT Pro" w:hAnsi="Avenir Next LT Pro"/>
          <w:sz w:val="22"/>
          <w:szCs w:val="22"/>
        </w:rPr>
        <w:t xml:space="preserve"> the </w:t>
      </w:r>
      <w:r w:rsidR="00D560BE" w:rsidRPr="00E20B66">
        <w:rPr>
          <w:rFonts w:ascii="Avenir Next LT Pro" w:hAnsi="Avenir Next LT Pro"/>
          <w:sz w:val="22"/>
          <w:szCs w:val="22"/>
        </w:rPr>
        <w:t>National Maternity H</w:t>
      </w:r>
      <w:r w:rsidRPr="00E20B66">
        <w:rPr>
          <w:rFonts w:ascii="Avenir Next LT Pro" w:hAnsi="Avenir Next LT Pro"/>
          <w:sz w:val="22"/>
          <w:szCs w:val="22"/>
        </w:rPr>
        <w:t>ospital</w:t>
      </w:r>
      <w:r w:rsidR="00493942">
        <w:rPr>
          <w:rFonts w:ascii="Avenir Next LT Pro" w:hAnsi="Avenir Next LT Pro"/>
          <w:sz w:val="22"/>
          <w:szCs w:val="22"/>
        </w:rPr>
        <w:t>,</w:t>
      </w:r>
      <w:r w:rsidRPr="00E20B66">
        <w:rPr>
          <w:rFonts w:ascii="Avenir Next LT Pro" w:hAnsi="Avenir Next LT Pro"/>
          <w:sz w:val="22"/>
          <w:szCs w:val="22"/>
        </w:rPr>
        <w:t xml:space="preserve"> </w:t>
      </w:r>
      <w:r w:rsidR="000D1284" w:rsidRPr="00E20B66">
        <w:rPr>
          <w:rFonts w:ascii="Avenir Next LT Pro" w:hAnsi="Avenir Next LT Pro"/>
          <w:sz w:val="22"/>
          <w:szCs w:val="22"/>
        </w:rPr>
        <w:t xml:space="preserve">including by </w:t>
      </w:r>
      <w:r w:rsidRPr="00E20B66">
        <w:rPr>
          <w:rFonts w:ascii="Avenir Next LT Pro" w:hAnsi="Avenir Next LT Pro"/>
          <w:sz w:val="22"/>
          <w:szCs w:val="22"/>
        </w:rPr>
        <w:t>legally guarantee</w:t>
      </w:r>
      <w:r w:rsidR="000D1284" w:rsidRPr="00E20B66">
        <w:rPr>
          <w:rFonts w:ascii="Avenir Next LT Pro" w:hAnsi="Avenir Next LT Pro"/>
          <w:sz w:val="22"/>
          <w:szCs w:val="22"/>
        </w:rPr>
        <w:t>ing</w:t>
      </w:r>
      <w:r w:rsidRPr="00E20B66">
        <w:rPr>
          <w:rFonts w:ascii="Avenir Next LT Pro" w:hAnsi="Avenir Next LT Pro"/>
          <w:sz w:val="22"/>
          <w:szCs w:val="22"/>
        </w:rPr>
        <w:t xml:space="preserve"> </w:t>
      </w:r>
      <w:r w:rsidR="00E20B66" w:rsidRPr="00E20B66">
        <w:rPr>
          <w:rFonts w:ascii="Avenir Next LT Pro" w:hAnsi="Avenir Next LT Pro"/>
          <w:sz w:val="22"/>
          <w:szCs w:val="22"/>
        </w:rPr>
        <w:t>that a</w:t>
      </w:r>
      <w:r w:rsidR="00752CCB" w:rsidRPr="00E20B66">
        <w:rPr>
          <w:rFonts w:ascii="Avenir Next LT Pro" w:hAnsi="Avenir Next LT Pro"/>
          <w:sz w:val="22"/>
          <w:szCs w:val="22"/>
        </w:rPr>
        <w:t xml:space="preserve"> full range of </w:t>
      </w:r>
      <w:r w:rsidR="00987B79" w:rsidRPr="00E20B66">
        <w:rPr>
          <w:rFonts w:ascii="Avenir Next LT Pro" w:hAnsi="Avenir Next LT Pro"/>
          <w:sz w:val="22"/>
          <w:szCs w:val="22"/>
        </w:rPr>
        <w:t xml:space="preserve">reproductive and abortion </w:t>
      </w:r>
      <w:r w:rsidRPr="00E20B66">
        <w:rPr>
          <w:rFonts w:ascii="Avenir Next LT Pro" w:hAnsi="Avenir Next LT Pro"/>
          <w:sz w:val="22"/>
          <w:szCs w:val="22"/>
        </w:rPr>
        <w:t>services will be provided</w:t>
      </w:r>
      <w:r w:rsidR="006B7EA9" w:rsidRPr="00E20B66">
        <w:rPr>
          <w:rFonts w:ascii="Avenir Next LT Pro" w:hAnsi="Avenir Next LT Pro"/>
          <w:sz w:val="22"/>
          <w:szCs w:val="22"/>
        </w:rPr>
        <w:t>.</w:t>
      </w:r>
    </w:p>
    <w:p w14:paraId="4B625C34" w14:textId="5A1C582D" w:rsidR="00134758" w:rsidRDefault="00134758" w:rsidP="004605BC">
      <w:pPr>
        <w:pStyle w:val="Heading2"/>
        <w:keepNext w:val="0"/>
        <w:keepLines w:val="0"/>
        <w:spacing w:before="0" w:after="160" w:line="22" w:lineRule="atLeast"/>
        <w:rPr>
          <w:rFonts w:ascii="Avenir Next LT Pro" w:eastAsiaTheme="minorEastAsia" w:hAnsi="Avenir Next LT Pro" w:cstheme="minorBidi"/>
          <w:b/>
          <w:color w:val="auto"/>
          <w:kern w:val="2"/>
          <w:sz w:val="22"/>
          <w:szCs w:val="22"/>
          <w:lang w:val="en-IE" w:eastAsia="en-US"/>
          <w14:ligatures w14:val="standardContextual"/>
        </w:rPr>
      </w:pPr>
      <w:bookmarkStart w:id="41" w:name="_Toc198308239"/>
      <w:bookmarkStart w:id="42" w:name="_Toc198567121"/>
      <w:r w:rsidRPr="3EA6FFDF">
        <w:rPr>
          <w:rFonts w:ascii="Avenir Next LT Pro" w:eastAsiaTheme="minorEastAsia" w:hAnsi="Avenir Next LT Pro" w:cstheme="minorBidi"/>
          <w:b/>
          <w:color w:val="auto"/>
          <w:kern w:val="2"/>
          <w:sz w:val="22"/>
          <w:szCs w:val="22"/>
          <w:lang w:val="en-IE" w:eastAsia="en-US"/>
          <w14:ligatures w14:val="standardContextual"/>
        </w:rPr>
        <w:t>L</w:t>
      </w:r>
      <w:r w:rsidR="00C822BA" w:rsidRPr="3EA6FFDF">
        <w:rPr>
          <w:rFonts w:ascii="Avenir Next LT Pro" w:eastAsiaTheme="minorEastAsia" w:hAnsi="Avenir Next LT Pro" w:cstheme="minorBidi"/>
          <w:b/>
          <w:color w:val="auto"/>
          <w:kern w:val="2"/>
          <w:sz w:val="22"/>
          <w:szCs w:val="22"/>
          <w:lang w:val="en-IE" w:eastAsia="en-US"/>
          <w14:ligatures w14:val="standardContextual"/>
        </w:rPr>
        <w:t>G</w:t>
      </w:r>
      <w:r w:rsidRPr="3EA6FFDF">
        <w:rPr>
          <w:rFonts w:ascii="Avenir Next LT Pro" w:eastAsiaTheme="minorEastAsia" w:hAnsi="Avenir Next LT Pro" w:cstheme="minorBidi"/>
          <w:b/>
          <w:color w:val="auto"/>
          <w:kern w:val="2"/>
          <w:sz w:val="22"/>
          <w:szCs w:val="22"/>
          <w:lang w:val="en-IE" w:eastAsia="en-US"/>
          <w14:ligatures w14:val="standardContextual"/>
        </w:rPr>
        <w:t xml:space="preserve">BTI+ </w:t>
      </w:r>
      <w:r w:rsidR="00C822BA" w:rsidRPr="3EA6FFDF">
        <w:rPr>
          <w:rFonts w:ascii="Avenir Next LT Pro" w:eastAsiaTheme="minorEastAsia" w:hAnsi="Avenir Next LT Pro" w:cstheme="minorBidi"/>
          <w:b/>
          <w:color w:val="auto"/>
          <w:kern w:val="2"/>
          <w:sz w:val="22"/>
          <w:szCs w:val="22"/>
          <w:lang w:val="en-IE" w:eastAsia="en-US"/>
          <w14:ligatures w14:val="standardContextual"/>
        </w:rPr>
        <w:t>Women</w:t>
      </w:r>
      <w:bookmarkEnd w:id="41"/>
      <w:bookmarkEnd w:id="42"/>
      <w:r w:rsidRPr="3EA6FFDF">
        <w:rPr>
          <w:rFonts w:ascii="Avenir Next LT Pro" w:eastAsiaTheme="minorEastAsia" w:hAnsi="Avenir Next LT Pro" w:cstheme="minorBidi"/>
          <w:b/>
          <w:color w:val="auto"/>
          <w:kern w:val="2"/>
          <w:sz w:val="22"/>
          <w:szCs w:val="22"/>
          <w:lang w:val="en-IE" w:eastAsia="en-US"/>
          <w14:ligatures w14:val="standardContextual"/>
        </w:rPr>
        <w:t xml:space="preserve"> </w:t>
      </w:r>
      <w:bookmarkEnd w:id="40"/>
    </w:p>
    <w:p w14:paraId="0314C075" w14:textId="347479A2" w:rsidR="00E5459F" w:rsidRPr="00C302B5" w:rsidRDefault="00134758" w:rsidP="004605BC">
      <w:pPr>
        <w:pStyle w:val="ListParagraph"/>
        <w:numPr>
          <w:ilvl w:val="0"/>
          <w:numId w:val="1"/>
        </w:numPr>
        <w:spacing w:line="22" w:lineRule="atLeast"/>
        <w:contextualSpacing w:val="0"/>
        <w:jc w:val="both"/>
        <w:rPr>
          <w:rFonts w:ascii="Avenir Next LT Pro" w:hAnsi="Avenir Next LT Pro"/>
          <w:sz w:val="22"/>
          <w:szCs w:val="22"/>
        </w:rPr>
      </w:pPr>
      <w:r w:rsidRPr="001E540F">
        <w:rPr>
          <w:rFonts w:ascii="Avenir Next LT Pro" w:hAnsi="Avenir Next LT Pro"/>
          <w:sz w:val="22"/>
          <w:szCs w:val="22"/>
        </w:rPr>
        <w:t xml:space="preserve">The State </w:t>
      </w:r>
      <w:r w:rsidR="00E33B72">
        <w:rPr>
          <w:rFonts w:ascii="Avenir Next LT Pro" w:hAnsi="Avenir Next LT Pro"/>
          <w:sz w:val="22"/>
          <w:szCs w:val="22"/>
        </w:rPr>
        <w:t xml:space="preserve">is </w:t>
      </w:r>
      <w:r w:rsidRPr="001E540F">
        <w:rPr>
          <w:rFonts w:ascii="Avenir Next LT Pro" w:hAnsi="Avenir Next LT Pro"/>
          <w:sz w:val="22"/>
          <w:szCs w:val="22"/>
        </w:rPr>
        <w:t xml:space="preserve">committed to prohibiting the promotion or practice of </w:t>
      </w:r>
      <w:r w:rsidR="00E33B72">
        <w:rPr>
          <w:rFonts w:ascii="Avenir Next LT Pro" w:hAnsi="Avenir Next LT Pro"/>
          <w:sz w:val="22"/>
          <w:szCs w:val="22"/>
        </w:rPr>
        <w:t xml:space="preserve">so-called </w:t>
      </w:r>
      <w:r w:rsidRPr="001E540F">
        <w:rPr>
          <w:rFonts w:ascii="Avenir Next LT Pro" w:hAnsi="Avenir Next LT Pro"/>
          <w:sz w:val="22"/>
          <w:szCs w:val="22"/>
        </w:rPr>
        <w:t>conversion practices</w:t>
      </w:r>
      <w:r w:rsidR="00121024">
        <w:rPr>
          <w:rFonts w:ascii="Avenir Next LT Pro" w:hAnsi="Avenir Next LT Pro"/>
          <w:sz w:val="22"/>
          <w:szCs w:val="22"/>
        </w:rPr>
        <w:t xml:space="preserve"> for LGBTI</w:t>
      </w:r>
      <w:r w:rsidR="00117143">
        <w:rPr>
          <w:rFonts w:ascii="Avenir Next LT Pro" w:hAnsi="Avenir Next LT Pro"/>
          <w:sz w:val="22"/>
          <w:szCs w:val="22"/>
        </w:rPr>
        <w:t>+</w:t>
      </w:r>
      <w:r w:rsidR="00121024">
        <w:rPr>
          <w:rFonts w:ascii="Avenir Next LT Pro" w:hAnsi="Avenir Next LT Pro"/>
          <w:sz w:val="22"/>
          <w:szCs w:val="22"/>
        </w:rPr>
        <w:t xml:space="preserve"> people</w:t>
      </w:r>
      <w:r w:rsidR="00E33B72">
        <w:rPr>
          <w:rFonts w:ascii="Avenir Next LT Pro" w:hAnsi="Avenir Next LT Pro"/>
          <w:sz w:val="22"/>
          <w:szCs w:val="22"/>
        </w:rPr>
        <w:t>.</w:t>
      </w:r>
      <w:r w:rsidR="001E540F">
        <w:rPr>
          <w:rStyle w:val="FootnoteReference"/>
          <w:rFonts w:ascii="Avenir Next LT Pro" w:hAnsi="Avenir Next LT Pro"/>
          <w:sz w:val="22"/>
          <w:szCs w:val="22"/>
        </w:rPr>
        <w:footnoteReference w:id="75"/>
      </w:r>
      <w:r w:rsidRPr="001E540F">
        <w:rPr>
          <w:rFonts w:ascii="Avenir Next LT Pro" w:hAnsi="Avenir Next LT Pro"/>
          <w:sz w:val="22"/>
          <w:szCs w:val="22"/>
        </w:rPr>
        <w:t xml:space="preserve"> In 2023 the Government published a report indicating that such practices </w:t>
      </w:r>
      <w:r w:rsidR="00364188">
        <w:rPr>
          <w:rFonts w:ascii="Avenir Next LT Pro" w:hAnsi="Avenir Next LT Pro"/>
          <w:sz w:val="22"/>
          <w:szCs w:val="22"/>
        </w:rPr>
        <w:t xml:space="preserve">still </w:t>
      </w:r>
      <w:r w:rsidRPr="001E540F">
        <w:rPr>
          <w:rFonts w:ascii="Avenir Next LT Pro" w:hAnsi="Avenir Next LT Pro"/>
          <w:sz w:val="22"/>
          <w:szCs w:val="22"/>
        </w:rPr>
        <w:t xml:space="preserve">take place in Ireland </w:t>
      </w:r>
      <w:r w:rsidR="004B4995">
        <w:rPr>
          <w:rFonts w:ascii="Avenir Next LT Pro" w:hAnsi="Avenir Next LT Pro"/>
          <w:sz w:val="22"/>
          <w:szCs w:val="22"/>
        </w:rPr>
        <w:t xml:space="preserve">– including on women - </w:t>
      </w:r>
      <w:r w:rsidRPr="001E540F">
        <w:rPr>
          <w:rFonts w:ascii="Avenir Next LT Pro" w:hAnsi="Avenir Next LT Pro"/>
          <w:sz w:val="22"/>
          <w:szCs w:val="22"/>
        </w:rPr>
        <w:t xml:space="preserve">with </w:t>
      </w:r>
      <w:r w:rsidR="008B03FC">
        <w:rPr>
          <w:rFonts w:ascii="Avenir Next LT Pro" w:hAnsi="Avenir Next LT Pro"/>
          <w:sz w:val="22"/>
          <w:szCs w:val="22"/>
        </w:rPr>
        <w:t xml:space="preserve">a </w:t>
      </w:r>
      <w:r w:rsidRPr="001E540F">
        <w:rPr>
          <w:rFonts w:ascii="Avenir Next LT Pro" w:hAnsi="Avenir Next LT Pro"/>
          <w:sz w:val="22"/>
          <w:szCs w:val="22"/>
        </w:rPr>
        <w:t>commitment to use the research to inform legislation to prohibit them</w:t>
      </w:r>
      <w:r w:rsidR="008B03FC">
        <w:rPr>
          <w:rFonts w:ascii="Avenir Next LT Pro" w:hAnsi="Avenir Next LT Pro"/>
          <w:sz w:val="22"/>
          <w:szCs w:val="22"/>
        </w:rPr>
        <w:t>.</w:t>
      </w:r>
      <w:r w:rsidR="001E540F">
        <w:rPr>
          <w:rStyle w:val="FootnoteReference"/>
          <w:rFonts w:ascii="Avenir Next LT Pro" w:hAnsi="Avenir Next LT Pro"/>
          <w:sz w:val="22"/>
          <w:szCs w:val="22"/>
        </w:rPr>
        <w:footnoteReference w:id="76"/>
      </w:r>
      <w:r w:rsidR="00CE7EF3">
        <w:rPr>
          <w:rFonts w:ascii="Avenir Next LT Pro" w:hAnsi="Avenir Next LT Pro"/>
          <w:sz w:val="22"/>
          <w:szCs w:val="22"/>
        </w:rPr>
        <w:t xml:space="preserve"> </w:t>
      </w:r>
      <w:r w:rsidR="00F57327">
        <w:rPr>
          <w:rFonts w:ascii="Avenir Next LT Pro" w:hAnsi="Avenir Next LT Pro"/>
          <w:sz w:val="22"/>
          <w:szCs w:val="22"/>
        </w:rPr>
        <w:t>The</w:t>
      </w:r>
      <w:r w:rsidRPr="001E540F">
        <w:rPr>
          <w:rFonts w:ascii="Avenir Next LT Pro" w:hAnsi="Avenir Next LT Pro"/>
          <w:sz w:val="22"/>
          <w:szCs w:val="22"/>
        </w:rPr>
        <w:t xml:space="preserve"> structure of the legislation is</w:t>
      </w:r>
      <w:r w:rsidR="00A761B1">
        <w:rPr>
          <w:rFonts w:ascii="Avenir Next LT Pro" w:hAnsi="Avenir Next LT Pro"/>
          <w:sz w:val="22"/>
          <w:szCs w:val="22"/>
        </w:rPr>
        <w:t xml:space="preserve"> </w:t>
      </w:r>
      <w:r w:rsidR="00065193">
        <w:rPr>
          <w:rFonts w:ascii="Avenir Next LT Pro" w:hAnsi="Avenir Next LT Pro"/>
          <w:sz w:val="22"/>
          <w:szCs w:val="22"/>
        </w:rPr>
        <w:t>still</w:t>
      </w:r>
      <w:r w:rsidRPr="001E540F">
        <w:rPr>
          <w:rFonts w:ascii="Avenir Next LT Pro" w:hAnsi="Avenir Next LT Pro"/>
          <w:sz w:val="22"/>
          <w:szCs w:val="22"/>
        </w:rPr>
        <w:t xml:space="preserve"> in preparation</w:t>
      </w:r>
      <w:r w:rsidR="00393929">
        <w:rPr>
          <w:rFonts w:ascii="Avenir Next LT Pro" w:hAnsi="Avenir Next LT Pro"/>
          <w:sz w:val="22"/>
          <w:szCs w:val="22"/>
        </w:rPr>
        <w:t>.</w:t>
      </w:r>
    </w:p>
    <w:p w14:paraId="4EA81537" w14:textId="75639770" w:rsidR="00041937" w:rsidRDefault="00FB7B85" w:rsidP="004605BC">
      <w:pPr>
        <w:pStyle w:val="ListParagraph"/>
        <w:numPr>
          <w:ilvl w:val="0"/>
          <w:numId w:val="1"/>
        </w:numPr>
        <w:spacing w:line="22" w:lineRule="atLeast"/>
        <w:contextualSpacing w:val="0"/>
        <w:jc w:val="both"/>
        <w:rPr>
          <w:rFonts w:ascii="Avenir Next LT Pro" w:hAnsi="Avenir Next LT Pro"/>
          <w:i/>
          <w:iCs/>
          <w:sz w:val="22"/>
          <w:szCs w:val="22"/>
        </w:rPr>
      </w:pPr>
      <w:r>
        <w:rPr>
          <w:rFonts w:ascii="Avenir Next LT Pro" w:hAnsi="Avenir Next LT Pro"/>
          <w:sz w:val="22"/>
          <w:szCs w:val="22"/>
        </w:rPr>
        <w:t>In</w:t>
      </w:r>
      <w:r w:rsidR="00C41800" w:rsidRPr="003F4FE4">
        <w:rPr>
          <w:rFonts w:ascii="Avenir Next LT Pro" w:hAnsi="Avenir Next LT Pro"/>
          <w:sz w:val="22"/>
          <w:szCs w:val="22"/>
        </w:rPr>
        <w:t xml:space="preserve"> 202</w:t>
      </w:r>
      <w:r w:rsidR="00326E35">
        <w:rPr>
          <w:rFonts w:ascii="Avenir Next LT Pro" w:hAnsi="Avenir Next LT Pro"/>
          <w:sz w:val="22"/>
          <w:szCs w:val="22"/>
        </w:rPr>
        <w:t>5</w:t>
      </w:r>
      <w:r w:rsidR="00C41800" w:rsidRPr="003F4FE4">
        <w:rPr>
          <w:rFonts w:ascii="Avenir Next LT Pro" w:hAnsi="Avenir Next LT Pro"/>
          <w:sz w:val="22"/>
          <w:szCs w:val="22"/>
        </w:rPr>
        <w:t xml:space="preserve"> Ireland scored 0% in relation to intersex bodily integrity in the Rainbow Europe Map</w:t>
      </w:r>
      <w:r w:rsidR="00A57B99">
        <w:rPr>
          <w:rFonts w:ascii="Avenir Next LT Pro" w:hAnsi="Avenir Next LT Pro"/>
          <w:sz w:val="22"/>
          <w:szCs w:val="22"/>
        </w:rPr>
        <w:t>.</w:t>
      </w:r>
      <w:r w:rsidR="00C41800">
        <w:rPr>
          <w:rStyle w:val="FootnoteReference"/>
          <w:rFonts w:ascii="Avenir Next LT Pro" w:hAnsi="Avenir Next LT Pro"/>
          <w:sz w:val="22"/>
          <w:szCs w:val="22"/>
        </w:rPr>
        <w:footnoteReference w:id="77"/>
      </w:r>
      <w:r w:rsidR="00C95CA1">
        <w:rPr>
          <w:rFonts w:ascii="Avenir Next LT Pro" w:hAnsi="Avenir Next LT Pro"/>
          <w:sz w:val="22"/>
          <w:szCs w:val="22"/>
        </w:rPr>
        <w:t xml:space="preserve"> </w:t>
      </w:r>
      <w:r w:rsidR="001E540F">
        <w:rPr>
          <w:rFonts w:ascii="Avenir Next LT Pro" w:hAnsi="Avenir Next LT Pro"/>
          <w:sz w:val="22"/>
          <w:szCs w:val="22"/>
        </w:rPr>
        <w:t>Concerns</w:t>
      </w:r>
      <w:r w:rsidR="007E1BB2">
        <w:rPr>
          <w:rFonts w:ascii="Avenir Next LT Pro" w:hAnsi="Avenir Next LT Pro"/>
          <w:sz w:val="22"/>
          <w:szCs w:val="22"/>
        </w:rPr>
        <w:t xml:space="preserve"> </w:t>
      </w:r>
      <w:r w:rsidR="009742A1">
        <w:rPr>
          <w:rFonts w:ascii="Avenir Next LT Pro" w:hAnsi="Avenir Next LT Pro"/>
          <w:sz w:val="22"/>
          <w:szCs w:val="22"/>
        </w:rPr>
        <w:t>about</w:t>
      </w:r>
      <w:r w:rsidR="007E1BB2">
        <w:rPr>
          <w:rFonts w:ascii="Avenir Next LT Pro" w:hAnsi="Avenir Next LT Pro"/>
          <w:sz w:val="22"/>
          <w:szCs w:val="22"/>
        </w:rPr>
        <w:t xml:space="preserve"> the performance of </w:t>
      </w:r>
      <w:r w:rsidR="005F0027">
        <w:rPr>
          <w:rFonts w:ascii="Avenir Next LT Pro" w:hAnsi="Avenir Next LT Pro"/>
          <w:sz w:val="22"/>
          <w:szCs w:val="22"/>
        </w:rPr>
        <w:t>intersex genital mutilations</w:t>
      </w:r>
      <w:r w:rsidR="001E540F">
        <w:rPr>
          <w:rFonts w:ascii="Avenir Next LT Pro" w:hAnsi="Avenir Next LT Pro"/>
          <w:sz w:val="22"/>
          <w:szCs w:val="22"/>
        </w:rPr>
        <w:t xml:space="preserve"> have been </w:t>
      </w:r>
      <w:r w:rsidR="00441DBF">
        <w:rPr>
          <w:rFonts w:ascii="Avenir Next LT Pro" w:hAnsi="Avenir Next LT Pro"/>
          <w:sz w:val="22"/>
          <w:szCs w:val="22"/>
        </w:rPr>
        <w:t>raised</w:t>
      </w:r>
      <w:r w:rsidR="001E540F">
        <w:rPr>
          <w:rFonts w:ascii="Avenir Next LT Pro" w:hAnsi="Avenir Next LT Pro"/>
          <w:sz w:val="22"/>
          <w:szCs w:val="22"/>
        </w:rPr>
        <w:t xml:space="preserve"> </w:t>
      </w:r>
      <w:r w:rsidR="00542529">
        <w:rPr>
          <w:rFonts w:ascii="Avenir Next LT Pro" w:hAnsi="Avenir Next LT Pro"/>
          <w:sz w:val="22"/>
          <w:szCs w:val="22"/>
        </w:rPr>
        <w:t xml:space="preserve">by human rights </w:t>
      </w:r>
      <w:r w:rsidR="00E1623A">
        <w:rPr>
          <w:rFonts w:ascii="Avenir Next LT Pro" w:hAnsi="Avenir Next LT Pro"/>
          <w:sz w:val="22"/>
          <w:szCs w:val="22"/>
        </w:rPr>
        <w:t>monitoring bodies, including</w:t>
      </w:r>
      <w:r w:rsidR="005F6A90">
        <w:rPr>
          <w:rFonts w:ascii="Avenir Next LT Pro" w:hAnsi="Avenir Next LT Pro"/>
          <w:sz w:val="22"/>
          <w:szCs w:val="22"/>
        </w:rPr>
        <w:t xml:space="preserve"> </w:t>
      </w:r>
      <w:r w:rsidR="008410D3">
        <w:rPr>
          <w:rFonts w:ascii="Avenir Next LT Pro" w:hAnsi="Avenir Next LT Pro"/>
          <w:sz w:val="22"/>
          <w:szCs w:val="22"/>
        </w:rPr>
        <w:t>the Committee</w:t>
      </w:r>
      <w:r w:rsidR="003D643A">
        <w:rPr>
          <w:rFonts w:ascii="Avenir Next LT Pro" w:hAnsi="Avenir Next LT Pro"/>
          <w:sz w:val="22"/>
          <w:szCs w:val="22"/>
        </w:rPr>
        <w:t>,</w:t>
      </w:r>
      <w:r w:rsidR="001E540F" w:rsidRPr="5211827F">
        <w:rPr>
          <w:rStyle w:val="FootnoteReference"/>
          <w:rFonts w:ascii="Avenir Next LT Pro" w:hAnsi="Avenir Next LT Pro"/>
          <w:sz w:val="22"/>
          <w:szCs w:val="22"/>
        </w:rPr>
        <w:footnoteReference w:id="78"/>
      </w:r>
      <w:r w:rsidR="00944FFC">
        <w:rPr>
          <w:rFonts w:ascii="Avenir Next LT Pro" w:hAnsi="Avenir Next LT Pro"/>
          <w:sz w:val="22"/>
          <w:szCs w:val="22"/>
        </w:rPr>
        <w:t xml:space="preserve"> as well as</w:t>
      </w:r>
      <w:r w:rsidR="00B15ABF">
        <w:rPr>
          <w:rFonts w:ascii="Avenir Next LT Pro" w:hAnsi="Avenir Next LT Pro"/>
          <w:sz w:val="22"/>
          <w:szCs w:val="22"/>
        </w:rPr>
        <w:t xml:space="preserve"> Intersex Ireland</w:t>
      </w:r>
      <w:r w:rsidR="003D643A">
        <w:rPr>
          <w:rFonts w:ascii="Avenir Next LT Pro" w:hAnsi="Avenir Next LT Pro"/>
          <w:sz w:val="22"/>
          <w:szCs w:val="22"/>
        </w:rPr>
        <w:t>.</w:t>
      </w:r>
      <w:r w:rsidR="00944FFC">
        <w:rPr>
          <w:rStyle w:val="FootnoteReference"/>
          <w:rFonts w:ascii="Avenir Next LT Pro" w:hAnsi="Avenir Next LT Pro"/>
          <w:sz w:val="22"/>
          <w:szCs w:val="22"/>
        </w:rPr>
        <w:footnoteReference w:id="79"/>
      </w:r>
      <w:r w:rsidR="00944FFC">
        <w:rPr>
          <w:rFonts w:ascii="Avenir Next LT Pro" w:hAnsi="Avenir Next LT Pro"/>
          <w:sz w:val="22"/>
          <w:szCs w:val="22"/>
        </w:rPr>
        <w:t xml:space="preserve"> </w:t>
      </w:r>
      <w:r w:rsidR="009A3797" w:rsidRPr="009A3797">
        <w:rPr>
          <w:rFonts w:ascii="Avenir Next LT Pro" w:hAnsi="Avenir Next LT Pro"/>
          <w:sz w:val="22"/>
          <w:szCs w:val="22"/>
        </w:rPr>
        <w:t>Most recently, in 2022 the U</w:t>
      </w:r>
      <w:r w:rsidR="00646D5D">
        <w:rPr>
          <w:rFonts w:ascii="Avenir Next LT Pro" w:hAnsi="Avenir Next LT Pro"/>
          <w:sz w:val="22"/>
          <w:szCs w:val="22"/>
        </w:rPr>
        <w:t xml:space="preserve">nited </w:t>
      </w:r>
      <w:r w:rsidR="009A3797" w:rsidRPr="009A3797">
        <w:rPr>
          <w:rFonts w:ascii="Avenir Next LT Pro" w:hAnsi="Avenir Next LT Pro"/>
          <w:sz w:val="22"/>
          <w:szCs w:val="22"/>
        </w:rPr>
        <w:t>N</w:t>
      </w:r>
      <w:r w:rsidR="00646D5D">
        <w:rPr>
          <w:rFonts w:ascii="Avenir Next LT Pro" w:hAnsi="Avenir Next LT Pro"/>
          <w:sz w:val="22"/>
          <w:szCs w:val="22"/>
        </w:rPr>
        <w:t>ations</w:t>
      </w:r>
      <w:r w:rsidR="009A3797" w:rsidRPr="009A3797">
        <w:rPr>
          <w:rFonts w:ascii="Avenir Next LT Pro" w:hAnsi="Avenir Next LT Pro"/>
          <w:sz w:val="22"/>
          <w:szCs w:val="22"/>
        </w:rPr>
        <w:t xml:space="preserve"> Human Rights Committee expressed concern that irreversible and invasive medical interventions continue to be performed on intersex children, and recommended the State </w:t>
      </w:r>
      <w:r w:rsidR="00FA311C">
        <w:rPr>
          <w:rFonts w:ascii="Avenir Next LT Pro" w:hAnsi="Avenir Next LT Pro"/>
          <w:i/>
          <w:iCs/>
          <w:sz w:val="22"/>
          <w:szCs w:val="22"/>
        </w:rPr>
        <w:t>“</w:t>
      </w:r>
      <w:r w:rsidR="009A3797" w:rsidRPr="009A3797">
        <w:rPr>
          <w:rFonts w:ascii="Avenir Next LT Pro" w:hAnsi="Avenir Next LT Pro"/>
          <w:i/>
          <w:iCs/>
          <w:sz w:val="22"/>
          <w:szCs w:val="22"/>
        </w:rPr>
        <w:t>take all steps necessary to ensure that all acts relating to the assignment of a sex to intersex children performed without their free and informed consent are specifically prohibited, except in cases in which such interventions are absolutely necessary for medical reasons and the best interests of the child have been duly considered</w:t>
      </w:r>
      <w:r w:rsidR="00FA311C">
        <w:rPr>
          <w:rFonts w:ascii="Avenir Next LT Pro" w:hAnsi="Avenir Next LT Pro"/>
          <w:i/>
          <w:iCs/>
          <w:sz w:val="22"/>
          <w:szCs w:val="22"/>
        </w:rPr>
        <w:t>”</w:t>
      </w:r>
      <w:r w:rsidR="009A3797">
        <w:rPr>
          <w:rFonts w:ascii="Avenir Next LT Pro" w:hAnsi="Avenir Next LT Pro"/>
          <w:i/>
          <w:iCs/>
          <w:sz w:val="22"/>
          <w:szCs w:val="22"/>
        </w:rPr>
        <w:t>.</w:t>
      </w:r>
      <w:r w:rsidR="00944FFC">
        <w:rPr>
          <w:rStyle w:val="FootnoteReference"/>
          <w:rFonts w:ascii="Avenir Next LT Pro" w:hAnsi="Avenir Next LT Pro"/>
          <w:i/>
          <w:iCs/>
          <w:sz w:val="22"/>
          <w:szCs w:val="22"/>
        </w:rPr>
        <w:footnoteReference w:id="80"/>
      </w:r>
      <w:r w:rsidR="00391D62">
        <w:rPr>
          <w:rFonts w:ascii="Avenir Next LT Pro" w:hAnsi="Avenir Next LT Pro"/>
          <w:i/>
          <w:iCs/>
          <w:sz w:val="22"/>
          <w:szCs w:val="22"/>
        </w:rPr>
        <w:t xml:space="preserve"> </w:t>
      </w:r>
    </w:p>
    <w:p w14:paraId="6027ED97" w14:textId="189CE8A1" w:rsidR="00FC0C49" w:rsidRPr="00FC0C49" w:rsidRDefault="00FB7B85" w:rsidP="004605BC">
      <w:pPr>
        <w:pStyle w:val="ListParagraph"/>
        <w:numPr>
          <w:ilvl w:val="0"/>
          <w:numId w:val="1"/>
        </w:numPr>
        <w:spacing w:line="22" w:lineRule="atLeast"/>
        <w:contextualSpacing w:val="0"/>
        <w:jc w:val="both"/>
        <w:rPr>
          <w:rFonts w:ascii="Avenir Next LT Pro" w:hAnsi="Avenir Next LT Pro" w:cs="Avenir Next LT Pro"/>
          <w:color w:val="000000" w:themeColor="text1"/>
          <w:sz w:val="22"/>
          <w:szCs w:val="22"/>
        </w:rPr>
      </w:pPr>
      <w:r>
        <w:rPr>
          <w:rFonts w:ascii="Avenir Next LT Pro" w:hAnsi="Avenir Next LT Pro" w:cs="Avenir Next LT Pro"/>
          <w:color w:val="000000"/>
          <w:sz w:val="22"/>
          <w:szCs w:val="22"/>
        </w:rPr>
        <w:t>A</w:t>
      </w:r>
      <w:r w:rsidR="007105FE" w:rsidRPr="009846B6">
        <w:rPr>
          <w:rFonts w:ascii="Avenir Next LT Pro" w:hAnsi="Avenir Next LT Pro" w:cs="Avenir Next LT Pro"/>
          <w:color w:val="000000"/>
          <w:sz w:val="22"/>
          <w:szCs w:val="22"/>
        </w:rPr>
        <w:t xml:space="preserve"> recent report on the implementation of the National LGBTI+ Inclusion Strategy (2019-2021) gave Ireland an F – the worst possible score - in relation to the only intersex-</w:t>
      </w:r>
      <w:r w:rsidR="007105FE" w:rsidRPr="009846B6">
        <w:rPr>
          <w:rFonts w:ascii="Avenir Next LT Pro" w:hAnsi="Avenir Next LT Pro" w:cs="Avenir Next LT Pro"/>
          <w:color w:val="000000"/>
          <w:sz w:val="22"/>
          <w:szCs w:val="22"/>
        </w:rPr>
        <w:lastRenderedPageBreak/>
        <w:t xml:space="preserve">specific action in the strategy. This was due to the State’s </w:t>
      </w:r>
      <w:r w:rsidR="00AE4E90">
        <w:rPr>
          <w:rFonts w:ascii="Avenir Next LT Pro" w:hAnsi="Avenir Next LT Pro" w:cs="Avenir Next LT Pro"/>
          <w:color w:val="000000"/>
          <w:sz w:val="22"/>
          <w:szCs w:val="22"/>
        </w:rPr>
        <w:t xml:space="preserve">failure to implement </w:t>
      </w:r>
      <w:r w:rsidR="007B53EE">
        <w:rPr>
          <w:rFonts w:ascii="Avenir Next LT Pro" w:hAnsi="Avenir Next LT Pro" w:cs="Avenir Next LT Pro"/>
          <w:color w:val="000000"/>
          <w:sz w:val="22"/>
          <w:szCs w:val="22"/>
        </w:rPr>
        <w:t>a</w:t>
      </w:r>
      <w:r w:rsidR="007105FE" w:rsidRPr="009846B6">
        <w:rPr>
          <w:rFonts w:ascii="Avenir Next LT Pro" w:hAnsi="Avenir Next LT Pro" w:cs="Avenir Next LT Pro"/>
          <w:color w:val="000000"/>
          <w:sz w:val="22"/>
          <w:szCs w:val="22"/>
        </w:rPr>
        <w:t xml:space="preserve"> commitment to </w:t>
      </w:r>
      <w:r w:rsidR="007B53EE">
        <w:rPr>
          <w:rFonts w:ascii="Avenir Next LT Pro" w:hAnsi="Avenir Next LT Pro" w:cs="Avenir Next LT Pro"/>
          <w:color w:val="000000"/>
          <w:sz w:val="22"/>
          <w:szCs w:val="22"/>
        </w:rPr>
        <w:t>“</w:t>
      </w:r>
      <w:r w:rsidR="007105FE" w:rsidRPr="009846B6">
        <w:rPr>
          <w:rFonts w:ascii="Avenir Next LT Pro" w:hAnsi="Avenir Next LT Pro" w:cs="Avenir Next LT Pro"/>
          <w:i/>
          <w:iCs/>
          <w:color w:val="000000"/>
          <w:sz w:val="22"/>
          <w:szCs w:val="22"/>
        </w:rPr>
        <w:t>conduct a scoping exercise on intersex conditions in Ireland to determine and document prevalence, current practice, clinical governance and compare against international evidence and guidelines</w:t>
      </w:r>
      <w:r w:rsidR="00DB7699">
        <w:rPr>
          <w:rFonts w:ascii="Avenir Next LT Pro" w:hAnsi="Avenir Next LT Pro" w:cs="Avenir Next LT Pro"/>
          <w:i/>
          <w:iCs/>
          <w:color w:val="000000"/>
          <w:sz w:val="22"/>
          <w:szCs w:val="22"/>
        </w:rPr>
        <w:t>”</w:t>
      </w:r>
      <w:r w:rsidR="007105FE" w:rsidRPr="009846B6">
        <w:rPr>
          <w:rFonts w:ascii="Avenir Next LT Pro" w:hAnsi="Avenir Next LT Pro" w:cs="Avenir Next LT Pro"/>
          <w:i/>
          <w:iCs/>
          <w:color w:val="000000"/>
          <w:sz w:val="22"/>
          <w:szCs w:val="22"/>
        </w:rPr>
        <w:t>.</w:t>
      </w:r>
      <w:r w:rsidR="00EB35E3">
        <w:rPr>
          <w:rStyle w:val="FootnoteReference"/>
          <w:rFonts w:ascii="Avenir Next LT Pro" w:hAnsi="Avenir Next LT Pro" w:cs="Avenir Next LT Pro"/>
          <w:i/>
          <w:iCs/>
          <w:color w:val="000000"/>
          <w:sz w:val="22"/>
          <w:szCs w:val="22"/>
        </w:rPr>
        <w:footnoteReference w:id="81"/>
      </w:r>
      <w:r w:rsidR="00E9387F">
        <w:rPr>
          <w:rFonts w:ascii="Avenir Next LT Pro" w:hAnsi="Avenir Next LT Pro" w:cs="Avenir Next LT Pro"/>
          <w:i/>
          <w:iCs/>
          <w:color w:val="000000"/>
          <w:sz w:val="22"/>
          <w:szCs w:val="22"/>
        </w:rPr>
        <w:t xml:space="preserve"> </w:t>
      </w:r>
      <w:r>
        <w:rPr>
          <w:rFonts w:ascii="Avenir Next LT Pro" w:hAnsi="Avenir Next LT Pro" w:cs="Avenir Next LT Pro"/>
          <w:color w:val="000000"/>
          <w:sz w:val="22"/>
          <w:szCs w:val="22"/>
        </w:rPr>
        <w:t>In</w:t>
      </w:r>
      <w:r w:rsidR="00E9387F">
        <w:rPr>
          <w:rFonts w:ascii="Avenir Next LT Pro" w:hAnsi="Avenir Next LT Pro" w:cs="Avenir Next LT Pro"/>
          <w:color w:val="000000"/>
          <w:sz w:val="22"/>
          <w:szCs w:val="22"/>
        </w:rPr>
        <w:t xml:space="preserve"> 2024 new guidelines </w:t>
      </w:r>
      <w:r w:rsidR="00D74F30">
        <w:rPr>
          <w:rFonts w:ascii="Avenir Next LT Pro" w:hAnsi="Avenir Next LT Pro" w:cs="Avenir Next LT Pro"/>
          <w:color w:val="000000"/>
          <w:sz w:val="22"/>
          <w:szCs w:val="22"/>
        </w:rPr>
        <w:t>on</w:t>
      </w:r>
      <w:r w:rsidR="00E9387F">
        <w:rPr>
          <w:rFonts w:ascii="Avenir Next LT Pro" w:hAnsi="Avenir Next LT Pro" w:cs="Avenir Next LT Pro"/>
          <w:color w:val="000000"/>
          <w:sz w:val="22"/>
          <w:szCs w:val="22"/>
        </w:rPr>
        <w:t xml:space="preserve"> medical care </w:t>
      </w:r>
      <w:r w:rsidR="008A3849">
        <w:rPr>
          <w:rFonts w:ascii="Avenir Next LT Pro" w:hAnsi="Avenir Next LT Pro" w:cs="Avenir Next LT Pro"/>
          <w:color w:val="000000"/>
          <w:sz w:val="22"/>
          <w:szCs w:val="22"/>
        </w:rPr>
        <w:t>for</w:t>
      </w:r>
      <w:r w:rsidR="00E9387F">
        <w:rPr>
          <w:rFonts w:ascii="Avenir Next LT Pro" w:hAnsi="Avenir Next LT Pro" w:cs="Avenir Next LT Pro"/>
          <w:color w:val="000000"/>
          <w:sz w:val="22"/>
          <w:szCs w:val="22"/>
        </w:rPr>
        <w:t xml:space="preserve"> intersex children were reported to be in preparation</w:t>
      </w:r>
      <w:r w:rsidR="00512463">
        <w:rPr>
          <w:rFonts w:ascii="Avenir Next LT Pro" w:hAnsi="Avenir Next LT Pro" w:cs="Avenir Next LT Pro"/>
          <w:color w:val="000000"/>
          <w:sz w:val="22"/>
          <w:szCs w:val="22"/>
        </w:rPr>
        <w:t>.</w:t>
      </w:r>
      <w:r w:rsidR="00E9387F">
        <w:rPr>
          <w:rStyle w:val="FootnoteReference"/>
          <w:rFonts w:ascii="Avenir Next LT Pro" w:hAnsi="Avenir Next LT Pro" w:cs="Avenir Next LT Pro"/>
          <w:color w:val="000000"/>
          <w:sz w:val="22"/>
          <w:szCs w:val="22"/>
        </w:rPr>
        <w:footnoteReference w:id="82"/>
      </w:r>
      <w:r w:rsidR="00E9387F">
        <w:rPr>
          <w:rFonts w:ascii="Avenir Next LT Pro" w:hAnsi="Avenir Next LT Pro" w:cs="Avenir Next LT Pro"/>
          <w:color w:val="000000"/>
          <w:sz w:val="22"/>
          <w:szCs w:val="22"/>
        </w:rPr>
        <w:t xml:space="preserve"> </w:t>
      </w:r>
      <w:r w:rsidR="00EE273D">
        <w:rPr>
          <w:rFonts w:ascii="Avenir Next LT Pro" w:hAnsi="Avenir Next LT Pro" w:cs="Avenir Next LT Pro"/>
          <w:color w:val="000000"/>
          <w:sz w:val="22"/>
          <w:szCs w:val="22"/>
        </w:rPr>
        <w:t xml:space="preserve">ICCL </w:t>
      </w:r>
      <w:r w:rsidR="006B2403">
        <w:rPr>
          <w:rFonts w:ascii="Avenir Next LT Pro" w:hAnsi="Avenir Next LT Pro" w:cs="Avenir Next LT Pro"/>
          <w:color w:val="000000"/>
          <w:sz w:val="22"/>
          <w:szCs w:val="22"/>
        </w:rPr>
        <w:t>and Intersex Ireland are</w:t>
      </w:r>
      <w:r w:rsidR="00EE273D">
        <w:rPr>
          <w:rFonts w:ascii="Avenir Next LT Pro" w:hAnsi="Avenir Next LT Pro" w:cs="Avenir Next LT Pro"/>
          <w:color w:val="000000"/>
          <w:sz w:val="22"/>
          <w:szCs w:val="22"/>
        </w:rPr>
        <w:t xml:space="preserve"> </w:t>
      </w:r>
      <w:r w:rsidR="00C41800">
        <w:rPr>
          <w:rFonts w:ascii="Avenir Next LT Pro" w:hAnsi="Avenir Next LT Pro" w:cs="Avenir Next LT Pro"/>
          <w:color w:val="000000"/>
          <w:sz w:val="22"/>
          <w:szCs w:val="22"/>
        </w:rPr>
        <w:t>concerned</w:t>
      </w:r>
      <w:r w:rsidR="00EE273D">
        <w:rPr>
          <w:rFonts w:ascii="Avenir Next LT Pro" w:hAnsi="Avenir Next LT Pro" w:cs="Avenir Next LT Pro"/>
          <w:color w:val="000000"/>
          <w:sz w:val="22"/>
          <w:szCs w:val="22"/>
        </w:rPr>
        <w:t xml:space="preserve"> </w:t>
      </w:r>
      <w:r w:rsidR="003960C9">
        <w:rPr>
          <w:rFonts w:ascii="Avenir Next LT Pro" w:hAnsi="Avenir Next LT Pro" w:cs="Avenir Next LT Pro"/>
          <w:color w:val="000000"/>
          <w:sz w:val="22"/>
          <w:szCs w:val="22"/>
        </w:rPr>
        <w:t xml:space="preserve">about the lack of </w:t>
      </w:r>
      <w:r w:rsidR="00EE273D">
        <w:rPr>
          <w:rFonts w:ascii="Avenir Next LT Pro" w:hAnsi="Avenir Next LT Pro" w:cs="Avenir Next LT Pro"/>
          <w:color w:val="000000"/>
          <w:sz w:val="22"/>
          <w:szCs w:val="22"/>
        </w:rPr>
        <w:t>consultation with the intersex communit</w:t>
      </w:r>
      <w:r w:rsidR="003960C9">
        <w:rPr>
          <w:rFonts w:ascii="Avenir Next LT Pro" w:hAnsi="Avenir Next LT Pro" w:cs="Avenir Next LT Pro"/>
          <w:color w:val="000000"/>
          <w:sz w:val="22"/>
          <w:szCs w:val="22"/>
        </w:rPr>
        <w:t>y</w:t>
      </w:r>
      <w:r w:rsidR="00041D1C">
        <w:rPr>
          <w:rFonts w:ascii="Avenir Next LT Pro" w:hAnsi="Avenir Next LT Pro" w:cs="Avenir Next LT Pro"/>
          <w:color w:val="000000"/>
          <w:sz w:val="22"/>
          <w:szCs w:val="22"/>
        </w:rPr>
        <w:t xml:space="preserve"> </w:t>
      </w:r>
      <w:r w:rsidR="006B2403">
        <w:rPr>
          <w:rFonts w:ascii="Avenir Next LT Pro" w:hAnsi="Avenir Next LT Pro" w:cs="Avenir Next LT Pro"/>
          <w:color w:val="000000"/>
          <w:sz w:val="22"/>
          <w:szCs w:val="22"/>
        </w:rPr>
        <w:t>on the</w:t>
      </w:r>
      <w:r w:rsidR="006843C4">
        <w:rPr>
          <w:rFonts w:ascii="Avenir Next LT Pro" w:hAnsi="Avenir Next LT Pro" w:cs="Avenir Next LT Pro"/>
          <w:color w:val="000000"/>
          <w:sz w:val="22"/>
          <w:szCs w:val="22"/>
        </w:rPr>
        <w:t xml:space="preserve"> above</w:t>
      </w:r>
      <w:r w:rsidR="0026159A">
        <w:rPr>
          <w:rFonts w:ascii="Avenir Next LT Pro" w:hAnsi="Avenir Next LT Pro" w:cs="Avenir Next LT Pro"/>
          <w:color w:val="000000"/>
          <w:sz w:val="22"/>
          <w:szCs w:val="22"/>
        </w:rPr>
        <w:t>.</w:t>
      </w:r>
      <w:r w:rsidR="006B2403">
        <w:rPr>
          <w:rFonts w:ascii="Avenir Next LT Pro" w:hAnsi="Avenir Next LT Pro" w:cs="Avenir Next LT Pro"/>
          <w:color w:val="000000"/>
          <w:sz w:val="22"/>
          <w:szCs w:val="22"/>
        </w:rPr>
        <w:t xml:space="preserve"> </w:t>
      </w:r>
    </w:p>
    <w:p w14:paraId="79C8B554" w14:textId="18BCE4B0" w:rsidR="00134758" w:rsidRPr="00361EF9" w:rsidRDefault="00EA4D17" w:rsidP="004605BC">
      <w:pPr>
        <w:pStyle w:val="ListParagraph"/>
        <w:numPr>
          <w:ilvl w:val="0"/>
          <w:numId w:val="1"/>
        </w:numPr>
        <w:spacing w:line="22" w:lineRule="atLeast"/>
        <w:contextualSpacing w:val="0"/>
        <w:jc w:val="both"/>
        <w:rPr>
          <w:rFonts w:ascii="Avenir Next LT Pro" w:hAnsi="Avenir Next LT Pro"/>
          <w:i/>
        </w:rPr>
      </w:pPr>
      <w:r w:rsidRPr="00673E4F">
        <w:rPr>
          <w:rFonts w:ascii="Avenir Next LT Pro" w:hAnsi="Avenir Next LT Pro" w:cs="Avenir Next LT Pro"/>
          <w:color w:val="000000"/>
          <w:sz w:val="22"/>
          <w:szCs w:val="22"/>
        </w:rPr>
        <w:t>Access to gender-affirming care is of key importance to the health and wellbeing of trans</w:t>
      </w:r>
      <w:r w:rsidR="008753F5">
        <w:rPr>
          <w:rFonts w:ascii="Avenir Next LT Pro" w:hAnsi="Avenir Next LT Pro" w:cs="Avenir Next LT Pro"/>
          <w:color w:val="000000"/>
          <w:sz w:val="22"/>
          <w:szCs w:val="22"/>
        </w:rPr>
        <w:t>gender people, including</w:t>
      </w:r>
      <w:r w:rsidRPr="00673E4F">
        <w:rPr>
          <w:rFonts w:ascii="Avenir Next LT Pro" w:hAnsi="Avenir Next LT Pro" w:cs="Avenir Next LT Pro"/>
          <w:color w:val="000000"/>
          <w:sz w:val="22"/>
          <w:szCs w:val="22"/>
        </w:rPr>
        <w:t xml:space="preserve"> women. </w:t>
      </w:r>
      <w:r w:rsidR="00FC0C49" w:rsidRPr="00673E4F">
        <w:rPr>
          <w:rFonts w:ascii="Avenir Next LT Pro" w:hAnsi="Avenir Next LT Pro" w:cs="Avenir Next LT Pro"/>
          <w:color w:val="000000"/>
          <w:sz w:val="22"/>
          <w:szCs w:val="22"/>
        </w:rPr>
        <w:t xml:space="preserve">In 2022 </w:t>
      </w:r>
      <w:r w:rsidR="00134758" w:rsidRPr="00673E4F">
        <w:rPr>
          <w:rFonts w:ascii="Avenir Next LT Pro" w:hAnsi="Avenir Next LT Pro"/>
          <w:sz w:val="22"/>
          <w:szCs w:val="22"/>
        </w:rPr>
        <w:t xml:space="preserve">Ireland </w:t>
      </w:r>
      <w:r w:rsidR="00FC0C49" w:rsidRPr="00673E4F">
        <w:rPr>
          <w:rFonts w:ascii="Avenir Next LT Pro" w:hAnsi="Avenir Next LT Pro"/>
          <w:sz w:val="22"/>
          <w:szCs w:val="22"/>
        </w:rPr>
        <w:t xml:space="preserve">was found to have </w:t>
      </w:r>
      <w:r w:rsidR="00134758" w:rsidRPr="00673E4F">
        <w:rPr>
          <w:rFonts w:ascii="Avenir Next LT Pro" w:hAnsi="Avenir Next LT Pro"/>
          <w:sz w:val="22"/>
          <w:szCs w:val="22"/>
        </w:rPr>
        <w:t xml:space="preserve">the worst healthcare system for trans people among the 27 EU member states in relation to </w:t>
      </w:r>
      <w:r w:rsidR="008F416A">
        <w:rPr>
          <w:rFonts w:ascii="Avenir Next LT Pro" w:hAnsi="Avenir Next LT Pro"/>
          <w:sz w:val="22"/>
          <w:szCs w:val="22"/>
        </w:rPr>
        <w:t xml:space="preserve">the </w:t>
      </w:r>
      <w:r w:rsidR="00134758" w:rsidRPr="00673E4F">
        <w:rPr>
          <w:rFonts w:ascii="Avenir Next LT Pro" w:hAnsi="Avenir Next LT Pro"/>
          <w:sz w:val="22"/>
          <w:szCs w:val="22"/>
        </w:rPr>
        <w:t>availability and accessibility of trans-specific healthcar</w:t>
      </w:r>
      <w:r w:rsidR="1C61F26F" w:rsidRPr="00673E4F">
        <w:rPr>
          <w:rFonts w:ascii="Avenir Next LT Pro" w:hAnsi="Avenir Next LT Pro"/>
          <w:sz w:val="22"/>
          <w:szCs w:val="22"/>
        </w:rPr>
        <w:t>e</w:t>
      </w:r>
      <w:r w:rsidR="0081544C">
        <w:rPr>
          <w:rFonts w:ascii="Avenir Next LT Pro" w:hAnsi="Avenir Next LT Pro"/>
          <w:sz w:val="22"/>
          <w:szCs w:val="22"/>
        </w:rPr>
        <w:t>.</w:t>
      </w:r>
      <w:r w:rsidR="00134758" w:rsidRPr="41D592D1">
        <w:rPr>
          <w:rStyle w:val="FootnoteReference"/>
          <w:rFonts w:ascii="Avenir Next LT Pro" w:hAnsi="Avenir Next LT Pro"/>
          <w:sz w:val="22"/>
          <w:szCs w:val="22"/>
        </w:rPr>
        <w:footnoteReference w:id="83"/>
      </w:r>
      <w:r w:rsidR="00C2465F">
        <w:rPr>
          <w:rFonts w:ascii="Avenir Next LT Pro" w:hAnsi="Avenir Next LT Pro"/>
          <w:sz w:val="22"/>
          <w:szCs w:val="22"/>
        </w:rPr>
        <w:t xml:space="preserve"> </w:t>
      </w:r>
      <w:r w:rsidR="00C2465F" w:rsidRPr="00CB75D3">
        <w:rPr>
          <w:rFonts w:ascii="Avenir Next LT Pro" w:hAnsi="Avenir Next LT Pro"/>
          <w:sz w:val="22"/>
          <w:szCs w:val="22"/>
        </w:rPr>
        <w:t xml:space="preserve">The provision of gender-affirming </w:t>
      </w:r>
      <w:r w:rsidR="004728A2">
        <w:rPr>
          <w:rFonts w:ascii="Avenir Next LT Pro" w:hAnsi="Avenir Next LT Pro"/>
          <w:sz w:val="22"/>
          <w:szCs w:val="22"/>
        </w:rPr>
        <w:t>health</w:t>
      </w:r>
      <w:r w:rsidR="00C2465F" w:rsidRPr="00CB75D3">
        <w:rPr>
          <w:rFonts w:ascii="Avenir Next LT Pro" w:hAnsi="Avenir Next LT Pro"/>
          <w:sz w:val="22"/>
          <w:szCs w:val="22"/>
        </w:rPr>
        <w:t>care</w:t>
      </w:r>
      <w:r w:rsidR="00C2465F">
        <w:rPr>
          <w:rFonts w:ascii="Avenir Next LT Pro" w:hAnsi="Avenir Next LT Pro"/>
          <w:sz w:val="22"/>
          <w:szCs w:val="22"/>
        </w:rPr>
        <w:t xml:space="preserve"> </w:t>
      </w:r>
      <w:r w:rsidR="00C2465F" w:rsidRPr="00CB75D3">
        <w:rPr>
          <w:rFonts w:ascii="Avenir Next LT Pro" w:hAnsi="Avenir Next LT Pro"/>
          <w:sz w:val="22"/>
          <w:szCs w:val="22"/>
        </w:rPr>
        <w:t>is primarily available through the Dublin-based National Gender Service (NGS)</w:t>
      </w:r>
      <w:r w:rsidR="004B62B2">
        <w:rPr>
          <w:rFonts w:ascii="Avenir Next LT Pro" w:hAnsi="Avenir Next LT Pro"/>
          <w:sz w:val="22"/>
          <w:szCs w:val="22"/>
        </w:rPr>
        <w:t>, which</w:t>
      </w:r>
      <w:r w:rsidR="00732985" w:rsidRPr="00540133">
        <w:rPr>
          <w:rFonts w:ascii="Avenir Next LT Pro" w:hAnsi="Avenir Next LT Pro"/>
          <w:sz w:val="22"/>
          <w:szCs w:val="22"/>
        </w:rPr>
        <w:t xml:space="preserve"> has </w:t>
      </w:r>
      <w:r w:rsidR="004559BB">
        <w:rPr>
          <w:rFonts w:ascii="Avenir Next LT Pro" w:hAnsi="Avenir Next LT Pro"/>
          <w:sz w:val="22"/>
          <w:szCs w:val="22"/>
        </w:rPr>
        <w:t xml:space="preserve">long </w:t>
      </w:r>
      <w:r w:rsidR="00732985" w:rsidRPr="00540133">
        <w:rPr>
          <w:rFonts w:ascii="Avenir Next LT Pro" w:hAnsi="Avenir Next LT Pro"/>
          <w:sz w:val="22"/>
          <w:szCs w:val="22"/>
        </w:rPr>
        <w:t xml:space="preserve">been criticised for </w:t>
      </w:r>
      <w:r w:rsidR="00D5697A" w:rsidRPr="00540133">
        <w:rPr>
          <w:rFonts w:ascii="Avenir Next LT Pro" w:hAnsi="Avenir Next LT Pro"/>
          <w:sz w:val="22"/>
          <w:szCs w:val="22"/>
        </w:rPr>
        <w:t xml:space="preserve">its inaccessibility for people living outside Dublin, </w:t>
      </w:r>
      <w:r w:rsidR="00EA0BAF" w:rsidRPr="00540133">
        <w:rPr>
          <w:rFonts w:ascii="Avenir Next LT Pro" w:hAnsi="Avenir Next LT Pro"/>
          <w:sz w:val="22"/>
          <w:szCs w:val="22"/>
        </w:rPr>
        <w:t>years</w:t>
      </w:r>
      <w:r w:rsidR="00E21B99" w:rsidRPr="00540133">
        <w:rPr>
          <w:rFonts w:ascii="Avenir Next LT Pro" w:hAnsi="Avenir Next LT Pro"/>
          <w:sz w:val="22"/>
          <w:szCs w:val="22"/>
        </w:rPr>
        <w:t>-</w:t>
      </w:r>
      <w:r w:rsidR="00EA0BAF" w:rsidRPr="00540133">
        <w:rPr>
          <w:rFonts w:ascii="Avenir Next LT Pro" w:hAnsi="Avenir Next LT Pro"/>
          <w:sz w:val="22"/>
          <w:szCs w:val="22"/>
        </w:rPr>
        <w:t>long waiting lists</w:t>
      </w:r>
      <w:r w:rsidR="004E07B9" w:rsidRPr="00540133">
        <w:rPr>
          <w:rFonts w:ascii="Avenir Next LT Pro" w:hAnsi="Avenir Next LT Pro"/>
          <w:sz w:val="22"/>
          <w:szCs w:val="22"/>
        </w:rPr>
        <w:t>,</w:t>
      </w:r>
      <w:r w:rsidR="0030545F" w:rsidRPr="00540133">
        <w:rPr>
          <w:rFonts w:ascii="Avenir Next LT Pro" w:hAnsi="Avenir Next LT Pro"/>
          <w:sz w:val="22"/>
          <w:szCs w:val="22"/>
        </w:rPr>
        <w:t xml:space="preserve"> </w:t>
      </w:r>
      <w:r w:rsidR="003F442A" w:rsidRPr="00540133">
        <w:rPr>
          <w:rFonts w:ascii="Avenir Next LT Pro" w:hAnsi="Avenir Next LT Pro"/>
          <w:sz w:val="22"/>
          <w:szCs w:val="22"/>
        </w:rPr>
        <w:t>its pathologising approach</w:t>
      </w:r>
      <w:r w:rsidR="007F1028" w:rsidRPr="00540133">
        <w:rPr>
          <w:rFonts w:ascii="Avenir Next LT Pro" w:hAnsi="Avenir Next LT Pro"/>
          <w:sz w:val="22"/>
          <w:szCs w:val="22"/>
        </w:rPr>
        <w:t xml:space="preserve"> </w:t>
      </w:r>
      <w:r w:rsidR="004E07B9" w:rsidRPr="00540133">
        <w:rPr>
          <w:rFonts w:ascii="Avenir Next LT Pro" w:hAnsi="Avenir Next LT Pro"/>
          <w:sz w:val="22"/>
          <w:szCs w:val="22"/>
        </w:rPr>
        <w:t xml:space="preserve">and </w:t>
      </w:r>
      <w:r w:rsidR="000D2D77" w:rsidRPr="00540133">
        <w:rPr>
          <w:rFonts w:ascii="Avenir Next LT Pro" w:hAnsi="Avenir Next LT Pro"/>
          <w:sz w:val="22"/>
          <w:szCs w:val="22"/>
        </w:rPr>
        <w:t xml:space="preserve">the impossibility </w:t>
      </w:r>
      <w:r w:rsidR="00F376D3" w:rsidRPr="00540133">
        <w:rPr>
          <w:rFonts w:ascii="Avenir Next LT Pro" w:hAnsi="Avenir Next LT Pro"/>
          <w:sz w:val="22"/>
          <w:szCs w:val="22"/>
        </w:rPr>
        <w:t>of</w:t>
      </w:r>
      <w:r w:rsidR="000D2D77" w:rsidRPr="00540133">
        <w:rPr>
          <w:rFonts w:ascii="Avenir Next LT Pro" w:hAnsi="Avenir Next LT Pro"/>
          <w:sz w:val="22"/>
          <w:szCs w:val="22"/>
        </w:rPr>
        <w:t xml:space="preserve"> </w:t>
      </w:r>
      <w:r w:rsidR="00747D7D" w:rsidRPr="00540133">
        <w:rPr>
          <w:rFonts w:ascii="Avenir Next LT Pro" w:hAnsi="Avenir Next LT Pro"/>
          <w:sz w:val="22"/>
          <w:szCs w:val="22"/>
        </w:rPr>
        <w:t>continu</w:t>
      </w:r>
      <w:r w:rsidR="00F376D3" w:rsidRPr="00540133">
        <w:rPr>
          <w:rFonts w:ascii="Avenir Next LT Pro" w:hAnsi="Avenir Next LT Pro"/>
          <w:sz w:val="22"/>
          <w:szCs w:val="22"/>
        </w:rPr>
        <w:t>ing</w:t>
      </w:r>
      <w:r w:rsidR="000D2D77" w:rsidRPr="00540133">
        <w:rPr>
          <w:rFonts w:ascii="Avenir Next LT Pro" w:hAnsi="Avenir Next LT Pro"/>
          <w:sz w:val="22"/>
          <w:szCs w:val="22"/>
        </w:rPr>
        <w:t xml:space="preserve"> </w:t>
      </w:r>
      <w:r w:rsidR="00F376D3" w:rsidRPr="00540133">
        <w:rPr>
          <w:rFonts w:ascii="Avenir Next LT Pro" w:hAnsi="Avenir Next LT Pro"/>
          <w:sz w:val="22"/>
          <w:szCs w:val="22"/>
        </w:rPr>
        <w:t xml:space="preserve">to </w:t>
      </w:r>
      <w:r w:rsidR="000D2D77" w:rsidRPr="00540133">
        <w:rPr>
          <w:rFonts w:ascii="Avenir Next LT Pro" w:hAnsi="Avenir Next LT Pro"/>
          <w:sz w:val="22"/>
          <w:szCs w:val="22"/>
        </w:rPr>
        <w:t>access care received abroad</w:t>
      </w:r>
      <w:r w:rsidR="00A86BF4">
        <w:rPr>
          <w:rFonts w:ascii="Avenir Next LT Pro" w:hAnsi="Avenir Next LT Pro"/>
          <w:sz w:val="22"/>
          <w:szCs w:val="22"/>
        </w:rPr>
        <w:t xml:space="preserve"> through it</w:t>
      </w:r>
      <w:r w:rsidR="007252DF" w:rsidRPr="00540133">
        <w:rPr>
          <w:rFonts w:ascii="Avenir Next LT Pro" w:hAnsi="Avenir Next LT Pro"/>
          <w:sz w:val="22"/>
          <w:szCs w:val="22"/>
        </w:rPr>
        <w:t>.</w:t>
      </w:r>
      <w:r w:rsidR="0030545F" w:rsidRPr="00540133">
        <w:rPr>
          <w:rStyle w:val="FootnoteReference"/>
          <w:rFonts w:ascii="Avenir Next LT Pro" w:hAnsi="Avenir Next LT Pro"/>
          <w:sz w:val="22"/>
          <w:szCs w:val="22"/>
        </w:rPr>
        <w:footnoteReference w:id="84"/>
      </w:r>
      <w:r w:rsidR="00CB75D3" w:rsidRPr="00540133">
        <w:rPr>
          <w:rFonts w:ascii="Avenir Next LT Pro" w:hAnsi="Avenir Next LT Pro"/>
          <w:sz w:val="22"/>
          <w:szCs w:val="22"/>
        </w:rPr>
        <w:t xml:space="preserve"> </w:t>
      </w:r>
      <w:r w:rsidR="00235670" w:rsidRPr="00540133">
        <w:rPr>
          <w:rFonts w:ascii="Avenir Next LT Pro" w:hAnsi="Avenir Next LT Pro"/>
          <w:sz w:val="22"/>
          <w:szCs w:val="22"/>
        </w:rPr>
        <w:t xml:space="preserve">As of April 2025, </w:t>
      </w:r>
      <w:r w:rsidR="00A54366" w:rsidRPr="00540133">
        <w:rPr>
          <w:rFonts w:ascii="Avenir Next LT Pro" w:hAnsi="Avenir Next LT Pro"/>
          <w:sz w:val="22"/>
          <w:szCs w:val="22"/>
        </w:rPr>
        <w:t>over 2</w:t>
      </w:r>
      <w:r w:rsidR="00F763F7">
        <w:rPr>
          <w:rFonts w:ascii="Avenir Next LT Pro" w:hAnsi="Avenir Next LT Pro"/>
          <w:sz w:val="22"/>
          <w:szCs w:val="22"/>
        </w:rPr>
        <w:t>,</w:t>
      </w:r>
      <w:r w:rsidR="00A54366" w:rsidRPr="00540133">
        <w:rPr>
          <w:rFonts w:ascii="Avenir Next LT Pro" w:hAnsi="Avenir Next LT Pro"/>
          <w:sz w:val="22"/>
          <w:szCs w:val="22"/>
        </w:rPr>
        <w:t xml:space="preserve">000 people </w:t>
      </w:r>
      <w:r w:rsidR="00FC5A59" w:rsidRPr="00540133">
        <w:rPr>
          <w:rFonts w:ascii="Avenir Next LT Pro" w:hAnsi="Avenir Next LT Pro"/>
          <w:sz w:val="22"/>
          <w:szCs w:val="22"/>
        </w:rPr>
        <w:t xml:space="preserve">are </w:t>
      </w:r>
      <w:r w:rsidR="00A54366" w:rsidRPr="00540133">
        <w:rPr>
          <w:rFonts w:ascii="Avenir Next LT Pro" w:hAnsi="Avenir Next LT Pro"/>
          <w:sz w:val="22"/>
          <w:szCs w:val="22"/>
        </w:rPr>
        <w:t>waiting to be seen</w:t>
      </w:r>
      <w:r w:rsidR="0084500D" w:rsidRPr="00540133">
        <w:rPr>
          <w:rFonts w:ascii="Avenir Next LT Pro" w:hAnsi="Avenir Next LT Pro"/>
          <w:sz w:val="22"/>
          <w:szCs w:val="22"/>
        </w:rPr>
        <w:t xml:space="preserve"> by the service</w:t>
      </w:r>
      <w:r w:rsidR="002D67E7" w:rsidRPr="00540133">
        <w:rPr>
          <w:rStyle w:val="FootnoteReference"/>
          <w:rFonts w:ascii="Avenir Next LT Pro" w:hAnsi="Avenir Next LT Pro"/>
          <w:sz w:val="22"/>
          <w:szCs w:val="22"/>
        </w:rPr>
        <w:footnoteReference w:id="85"/>
      </w:r>
      <w:r w:rsidR="00845032" w:rsidRPr="00540133">
        <w:rPr>
          <w:rFonts w:ascii="Avenir Next LT Pro" w:hAnsi="Avenir Next LT Pro"/>
          <w:sz w:val="22"/>
          <w:szCs w:val="22"/>
        </w:rPr>
        <w:t xml:space="preserve"> </w:t>
      </w:r>
      <w:r w:rsidR="001D472F" w:rsidRPr="00540133">
        <w:rPr>
          <w:rFonts w:ascii="Avenir Next LT Pro" w:hAnsi="Avenir Next LT Pro"/>
          <w:sz w:val="22"/>
          <w:szCs w:val="22"/>
        </w:rPr>
        <w:t xml:space="preserve">and the waiting </w:t>
      </w:r>
      <w:r w:rsidR="007B5754" w:rsidRPr="00540133">
        <w:rPr>
          <w:rFonts w:ascii="Avenir Next LT Pro" w:hAnsi="Avenir Next LT Pro"/>
          <w:sz w:val="22"/>
          <w:szCs w:val="22"/>
        </w:rPr>
        <w:t>time</w:t>
      </w:r>
      <w:r w:rsidR="001D472F" w:rsidRPr="00540133">
        <w:rPr>
          <w:rFonts w:ascii="Avenir Next LT Pro" w:hAnsi="Avenir Next LT Pro"/>
          <w:sz w:val="22"/>
          <w:szCs w:val="22"/>
        </w:rPr>
        <w:t xml:space="preserve"> </w:t>
      </w:r>
      <w:r w:rsidR="005B21E5" w:rsidRPr="00540133">
        <w:rPr>
          <w:rFonts w:ascii="Avenir Next LT Pro" w:hAnsi="Avenir Next LT Pro"/>
          <w:sz w:val="22"/>
          <w:szCs w:val="22"/>
        </w:rPr>
        <w:t xml:space="preserve">for a first assessment appointment </w:t>
      </w:r>
      <w:r w:rsidR="001D472F" w:rsidRPr="00540133">
        <w:rPr>
          <w:rFonts w:ascii="Avenir Next LT Pro" w:hAnsi="Avenir Next LT Pro"/>
          <w:sz w:val="22"/>
          <w:szCs w:val="22"/>
        </w:rPr>
        <w:t xml:space="preserve">is understood to </w:t>
      </w:r>
      <w:r w:rsidR="009E31A7" w:rsidRPr="00540133">
        <w:rPr>
          <w:rFonts w:ascii="Avenir Next LT Pro" w:hAnsi="Avenir Next LT Pro"/>
          <w:sz w:val="22"/>
          <w:szCs w:val="22"/>
        </w:rPr>
        <w:t xml:space="preserve">surpass </w:t>
      </w:r>
      <w:r w:rsidR="001D472F" w:rsidRPr="00540133">
        <w:rPr>
          <w:rFonts w:ascii="Avenir Next LT Pro" w:hAnsi="Avenir Next LT Pro"/>
          <w:sz w:val="22"/>
          <w:szCs w:val="22"/>
        </w:rPr>
        <w:t>10 years</w:t>
      </w:r>
      <w:r w:rsidR="00455C0A" w:rsidRPr="00540133">
        <w:rPr>
          <w:rFonts w:ascii="Avenir Next LT Pro" w:hAnsi="Avenir Next LT Pro"/>
          <w:sz w:val="22"/>
          <w:szCs w:val="22"/>
        </w:rPr>
        <w:t>.</w:t>
      </w:r>
      <w:r w:rsidR="009E31A7" w:rsidRPr="00540133">
        <w:rPr>
          <w:rStyle w:val="FootnoteReference"/>
          <w:rFonts w:ascii="Avenir Next LT Pro" w:hAnsi="Avenir Next LT Pro"/>
          <w:sz w:val="22"/>
          <w:szCs w:val="22"/>
        </w:rPr>
        <w:footnoteReference w:id="86"/>
      </w:r>
      <w:r w:rsidR="00361EF9">
        <w:rPr>
          <w:rFonts w:ascii="Avenir Next LT Pro" w:hAnsi="Avenir Next LT Pro"/>
          <w:sz w:val="22"/>
          <w:szCs w:val="22"/>
        </w:rPr>
        <w:t xml:space="preserve"> </w:t>
      </w:r>
      <w:r w:rsidR="00B4234D">
        <w:rPr>
          <w:rFonts w:ascii="Avenir Next LT Pro" w:hAnsi="Avenir Next LT Pro"/>
          <w:sz w:val="22"/>
          <w:szCs w:val="22"/>
        </w:rPr>
        <w:t>G</w:t>
      </w:r>
      <w:r w:rsidR="00054677">
        <w:rPr>
          <w:rFonts w:ascii="Avenir Next LT Pro" w:hAnsi="Avenir Next LT Pro"/>
          <w:sz w:val="22"/>
          <w:szCs w:val="22"/>
        </w:rPr>
        <w:t>ender</w:t>
      </w:r>
      <w:r w:rsidR="00694562" w:rsidRPr="00361EF9">
        <w:rPr>
          <w:rFonts w:ascii="Avenir Next LT Pro" w:hAnsi="Avenir Next LT Pro"/>
          <w:sz w:val="22"/>
          <w:szCs w:val="22"/>
        </w:rPr>
        <w:t xml:space="preserve">-affirming </w:t>
      </w:r>
      <w:r w:rsidR="00134758" w:rsidRPr="00361EF9">
        <w:rPr>
          <w:rFonts w:ascii="Avenir Next LT Pro" w:hAnsi="Avenir Next LT Pro"/>
          <w:sz w:val="22"/>
          <w:szCs w:val="22"/>
        </w:rPr>
        <w:t>healthcare</w:t>
      </w:r>
      <w:r w:rsidR="002166D0" w:rsidRPr="00361EF9">
        <w:rPr>
          <w:rFonts w:ascii="Avenir Next LT Pro" w:hAnsi="Avenir Next LT Pro"/>
          <w:sz w:val="22"/>
          <w:szCs w:val="22"/>
        </w:rPr>
        <w:t xml:space="preserve"> </w:t>
      </w:r>
      <w:r w:rsidR="00134758" w:rsidRPr="00361EF9">
        <w:rPr>
          <w:rFonts w:ascii="Avenir Next LT Pro" w:hAnsi="Avenir Next LT Pro"/>
          <w:sz w:val="22"/>
          <w:szCs w:val="22"/>
        </w:rPr>
        <w:t xml:space="preserve">is effectively unavailable through the public </w:t>
      </w:r>
      <w:r w:rsidR="008A24B8">
        <w:rPr>
          <w:rFonts w:ascii="Avenir Next LT Pro" w:hAnsi="Avenir Next LT Pro"/>
          <w:sz w:val="22"/>
          <w:szCs w:val="22"/>
        </w:rPr>
        <w:t xml:space="preserve">health </w:t>
      </w:r>
      <w:r w:rsidR="00134758" w:rsidRPr="00361EF9">
        <w:rPr>
          <w:rFonts w:ascii="Avenir Next LT Pro" w:hAnsi="Avenir Next LT Pro"/>
          <w:sz w:val="22"/>
          <w:szCs w:val="22"/>
        </w:rPr>
        <w:t>system</w:t>
      </w:r>
      <w:r w:rsidR="002166D0" w:rsidRPr="00361EF9">
        <w:rPr>
          <w:rFonts w:ascii="Avenir Next LT Pro" w:hAnsi="Avenir Next LT Pro"/>
          <w:sz w:val="22"/>
          <w:szCs w:val="22"/>
        </w:rPr>
        <w:t>,</w:t>
      </w:r>
      <w:r w:rsidR="001D472F" w:rsidRPr="00361EF9">
        <w:rPr>
          <w:rFonts w:ascii="Avenir Next LT Pro" w:hAnsi="Avenir Next LT Pro"/>
          <w:sz w:val="22"/>
          <w:szCs w:val="22"/>
        </w:rPr>
        <w:t xml:space="preserve"> forcing </w:t>
      </w:r>
      <w:r w:rsidR="00061432">
        <w:rPr>
          <w:rFonts w:ascii="Avenir Next LT Pro" w:hAnsi="Avenir Next LT Pro"/>
          <w:sz w:val="22"/>
          <w:szCs w:val="22"/>
        </w:rPr>
        <w:t>people</w:t>
      </w:r>
      <w:r w:rsidR="001D472F" w:rsidRPr="00361EF9">
        <w:rPr>
          <w:rFonts w:ascii="Avenir Next LT Pro" w:hAnsi="Avenir Next LT Pro"/>
          <w:sz w:val="22"/>
          <w:szCs w:val="22"/>
        </w:rPr>
        <w:t xml:space="preserve"> to </w:t>
      </w:r>
      <w:r w:rsidR="00631305" w:rsidRPr="00361EF9">
        <w:rPr>
          <w:rFonts w:ascii="Avenir Next LT Pro" w:hAnsi="Avenir Next LT Pro"/>
          <w:sz w:val="22"/>
          <w:szCs w:val="22"/>
        </w:rPr>
        <w:t>rely on</w:t>
      </w:r>
      <w:r w:rsidR="002166D0" w:rsidRPr="00361EF9">
        <w:rPr>
          <w:rFonts w:ascii="Avenir Next LT Pro" w:hAnsi="Avenir Next LT Pro"/>
          <w:sz w:val="22"/>
          <w:szCs w:val="22"/>
        </w:rPr>
        <w:t xml:space="preserve"> </w:t>
      </w:r>
      <w:r w:rsidR="00F73E1B" w:rsidRPr="00361EF9">
        <w:rPr>
          <w:rFonts w:ascii="Avenir Next LT Pro" w:hAnsi="Avenir Next LT Pro"/>
          <w:sz w:val="22"/>
          <w:szCs w:val="22"/>
        </w:rPr>
        <w:t>“D</w:t>
      </w:r>
      <w:r w:rsidR="00C2507D">
        <w:rPr>
          <w:rFonts w:ascii="Avenir Next LT Pro" w:hAnsi="Avenir Next LT Pro"/>
          <w:sz w:val="22"/>
          <w:szCs w:val="22"/>
        </w:rPr>
        <w:t xml:space="preserve">o it </w:t>
      </w:r>
      <w:r w:rsidR="00F73E1B" w:rsidRPr="00361EF9">
        <w:rPr>
          <w:rFonts w:ascii="Avenir Next LT Pro" w:hAnsi="Avenir Next LT Pro"/>
          <w:sz w:val="22"/>
          <w:szCs w:val="22"/>
        </w:rPr>
        <w:t>Y</w:t>
      </w:r>
      <w:r w:rsidR="00C2507D">
        <w:rPr>
          <w:rFonts w:ascii="Avenir Next LT Pro" w:hAnsi="Avenir Next LT Pro"/>
          <w:sz w:val="22"/>
          <w:szCs w:val="22"/>
        </w:rPr>
        <w:t>ourself</w:t>
      </w:r>
      <w:r w:rsidR="00F73E1B" w:rsidRPr="00361EF9">
        <w:rPr>
          <w:rFonts w:ascii="Avenir Next LT Pro" w:hAnsi="Avenir Next LT Pro"/>
          <w:sz w:val="22"/>
          <w:szCs w:val="22"/>
        </w:rPr>
        <w:t xml:space="preserve">” approaches </w:t>
      </w:r>
      <w:r w:rsidR="00EF5E4F" w:rsidRPr="00361EF9">
        <w:rPr>
          <w:rFonts w:ascii="Avenir Next LT Pro" w:hAnsi="Avenir Next LT Pro"/>
          <w:sz w:val="22"/>
          <w:szCs w:val="22"/>
        </w:rPr>
        <w:t xml:space="preserve">or </w:t>
      </w:r>
      <w:r w:rsidR="00A12549">
        <w:rPr>
          <w:rFonts w:ascii="Avenir Next LT Pro" w:hAnsi="Avenir Next LT Pro"/>
          <w:sz w:val="22"/>
          <w:szCs w:val="22"/>
        </w:rPr>
        <w:t xml:space="preserve">to </w:t>
      </w:r>
      <w:r w:rsidR="00EF5E4F" w:rsidRPr="00361EF9">
        <w:rPr>
          <w:rFonts w:ascii="Avenir Next LT Pro" w:hAnsi="Avenir Next LT Pro"/>
          <w:sz w:val="22"/>
          <w:szCs w:val="22"/>
        </w:rPr>
        <w:t>travel</w:t>
      </w:r>
      <w:r w:rsidR="00134758" w:rsidRPr="00361EF9">
        <w:rPr>
          <w:rFonts w:ascii="Avenir Next LT Pro" w:hAnsi="Avenir Next LT Pro"/>
          <w:sz w:val="22"/>
          <w:szCs w:val="22"/>
        </w:rPr>
        <w:t xml:space="preserve"> abroad. </w:t>
      </w:r>
      <w:r w:rsidR="00134758" w:rsidRPr="00540133">
        <w:rPr>
          <w:rFonts w:ascii="Avenir Next LT Pro" w:hAnsi="Avenir Next LT Pro"/>
          <w:sz w:val="22"/>
          <w:szCs w:val="22"/>
        </w:rPr>
        <w:t xml:space="preserve">While noting </w:t>
      </w:r>
      <w:r w:rsidR="005D6C92" w:rsidRPr="00540133">
        <w:rPr>
          <w:rFonts w:ascii="Avenir Next LT Pro" w:hAnsi="Avenir Next LT Pro"/>
          <w:sz w:val="22"/>
          <w:szCs w:val="22"/>
        </w:rPr>
        <w:t xml:space="preserve">ministerial </w:t>
      </w:r>
      <w:r w:rsidR="00134758" w:rsidRPr="00540133">
        <w:rPr>
          <w:rFonts w:ascii="Avenir Next LT Pro" w:hAnsi="Avenir Next LT Pro"/>
          <w:sz w:val="22"/>
          <w:szCs w:val="22"/>
        </w:rPr>
        <w:t>plans to introduce changes</w:t>
      </w:r>
      <w:r w:rsidR="00E97294" w:rsidRPr="00540133">
        <w:rPr>
          <w:rFonts w:ascii="Avenir Next LT Pro" w:hAnsi="Avenir Next LT Pro"/>
          <w:sz w:val="22"/>
          <w:szCs w:val="22"/>
        </w:rPr>
        <w:t>,</w:t>
      </w:r>
      <w:r w:rsidR="002B3520" w:rsidRPr="00540133">
        <w:rPr>
          <w:rStyle w:val="FootnoteReference"/>
          <w:rFonts w:ascii="Avenir Next LT Pro" w:hAnsi="Avenir Next LT Pro"/>
          <w:sz w:val="22"/>
          <w:szCs w:val="22"/>
        </w:rPr>
        <w:footnoteReference w:id="87"/>
      </w:r>
      <w:r w:rsidR="00134758" w:rsidRPr="00361EF9">
        <w:rPr>
          <w:rFonts w:ascii="Avenir Next LT Pro" w:hAnsi="Avenir Next LT Pro"/>
          <w:sz w:val="22"/>
          <w:szCs w:val="22"/>
        </w:rPr>
        <w:t xml:space="preserve"> ICCL is </w:t>
      </w:r>
      <w:r w:rsidR="00A57F14">
        <w:rPr>
          <w:rFonts w:ascii="Avenir Next LT Pro" w:hAnsi="Avenir Next LT Pro"/>
          <w:sz w:val="22"/>
          <w:szCs w:val="22"/>
        </w:rPr>
        <w:t xml:space="preserve">concerned </w:t>
      </w:r>
      <w:r w:rsidR="00134758" w:rsidRPr="00361EF9">
        <w:rPr>
          <w:rFonts w:ascii="Avenir Next LT Pro" w:hAnsi="Avenir Next LT Pro"/>
          <w:sz w:val="22"/>
          <w:szCs w:val="22"/>
        </w:rPr>
        <w:t xml:space="preserve">about the current </w:t>
      </w:r>
      <w:r w:rsidR="00A57F14">
        <w:rPr>
          <w:rFonts w:ascii="Avenir Next LT Pro" w:hAnsi="Avenir Next LT Pro"/>
          <w:sz w:val="22"/>
          <w:szCs w:val="22"/>
        </w:rPr>
        <w:t xml:space="preserve">poor </w:t>
      </w:r>
      <w:r w:rsidR="00134758" w:rsidRPr="00361EF9">
        <w:rPr>
          <w:rFonts w:ascii="Avenir Next LT Pro" w:hAnsi="Avenir Next LT Pro"/>
          <w:sz w:val="22"/>
          <w:szCs w:val="22"/>
        </w:rPr>
        <w:t>standard of care for trans</w:t>
      </w:r>
      <w:r w:rsidR="002B3520" w:rsidRPr="00361EF9">
        <w:rPr>
          <w:rFonts w:ascii="Avenir Next LT Pro" w:hAnsi="Avenir Next LT Pro"/>
          <w:sz w:val="22"/>
          <w:szCs w:val="22"/>
        </w:rPr>
        <w:t xml:space="preserve"> people</w:t>
      </w:r>
      <w:r w:rsidR="00DC7F22">
        <w:rPr>
          <w:rFonts w:ascii="Avenir Next LT Pro" w:hAnsi="Avenir Next LT Pro"/>
          <w:sz w:val="22"/>
          <w:szCs w:val="22"/>
        </w:rPr>
        <w:t xml:space="preserve"> </w:t>
      </w:r>
      <w:r w:rsidR="000204AB" w:rsidRPr="00361EF9">
        <w:rPr>
          <w:rFonts w:ascii="Avenir Next LT Pro" w:hAnsi="Avenir Next LT Pro"/>
          <w:sz w:val="22"/>
          <w:szCs w:val="22"/>
        </w:rPr>
        <w:t>in</w:t>
      </w:r>
      <w:r w:rsidR="00134758" w:rsidRPr="00361EF9">
        <w:rPr>
          <w:rFonts w:ascii="Avenir Next LT Pro" w:hAnsi="Avenir Next LT Pro"/>
          <w:sz w:val="22"/>
          <w:szCs w:val="22"/>
        </w:rPr>
        <w:t xml:space="preserve"> Ireland and urges the State to address the issue systemically</w:t>
      </w:r>
      <w:r w:rsidR="187C6EA5" w:rsidRPr="53A1659E">
        <w:rPr>
          <w:rFonts w:ascii="Avenir Next LT Pro" w:hAnsi="Avenir Next LT Pro" w:cs="Avenir Next LT Pro"/>
          <w:color w:val="000000" w:themeColor="text1"/>
          <w:sz w:val="22"/>
          <w:szCs w:val="22"/>
        </w:rPr>
        <w:t>,</w:t>
      </w:r>
      <w:r w:rsidR="00134758" w:rsidRPr="00361EF9">
        <w:rPr>
          <w:rFonts w:ascii="Avenir Next LT Pro" w:hAnsi="Avenir Next LT Pro"/>
          <w:sz w:val="22"/>
          <w:szCs w:val="22"/>
        </w:rPr>
        <w:t xml:space="preserve"> in line with international best standards</w:t>
      </w:r>
      <w:r w:rsidR="23F012B3" w:rsidRPr="5EF24679">
        <w:rPr>
          <w:rFonts w:ascii="Avenir Next LT Pro" w:hAnsi="Avenir Next LT Pro"/>
          <w:sz w:val="22"/>
          <w:szCs w:val="22"/>
        </w:rPr>
        <w:t xml:space="preserve"> and in coordination with CSOs and trans people</w:t>
      </w:r>
      <w:r w:rsidR="00A57F14">
        <w:rPr>
          <w:rFonts w:ascii="Avenir Next LT Pro" w:hAnsi="Avenir Next LT Pro"/>
          <w:sz w:val="22"/>
          <w:szCs w:val="22"/>
        </w:rPr>
        <w:t>.</w:t>
      </w:r>
      <w:r w:rsidR="00CA58D1">
        <w:rPr>
          <w:rStyle w:val="FootnoteReference"/>
          <w:rFonts w:ascii="Avenir Next LT Pro" w:hAnsi="Avenir Next LT Pro"/>
          <w:sz w:val="22"/>
          <w:szCs w:val="22"/>
        </w:rPr>
        <w:footnoteReference w:id="88"/>
      </w:r>
      <w:r w:rsidR="00087C2F" w:rsidRPr="00361EF9">
        <w:rPr>
          <w:rFonts w:ascii="Avenir Next LT Pro" w:hAnsi="Avenir Next LT Pro"/>
          <w:sz w:val="22"/>
          <w:szCs w:val="22"/>
        </w:rPr>
        <w:t xml:space="preserve"> </w:t>
      </w:r>
      <w:r w:rsidR="007843AE">
        <w:rPr>
          <w:rFonts w:ascii="Avenir Next LT Pro" w:hAnsi="Avenir Next LT Pro"/>
          <w:sz w:val="22"/>
          <w:szCs w:val="22"/>
        </w:rPr>
        <w:t>ICCL</w:t>
      </w:r>
      <w:r w:rsidR="003A0A6A" w:rsidDel="0054188F">
        <w:rPr>
          <w:rFonts w:ascii="Avenir Next LT Pro" w:hAnsi="Avenir Next LT Pro"/>
          <w:sz w:val="22"/>
          <w:szCs w:val="22"/>
        </w:rPr>
        <w:t xml:space="preserve"> </w:t>
      </w:r>
      <w:r w:rsidR="00B74612" w:rsidDel="0054188F">
        <w:rPr>
          <w:rFonts w:ascii="Avenir Next LT Pro" w:hAnsi="Avenir Next LT Pro"/>
          <w:sz w:val="22"/>
          <w:szCs w:val="22"/>
        </w:rPr>
        <w:t>note</w:t>
      </w:r>
      <w:r w:rsidR="007843AE">
        <w:rPr>
          <w:rFonts w:ascii="Avenir Next LT Pro" w:hAnsi="Avenir Next LT Pro"/>
          <w:sz w:val="22"/>
          <w:szCs w:val="22"/>
        </w:rPr>
        <w:t>s</w:t>
      </w:r>
      <w:r w:rsidR="00B74612" w:rsidDel="0054188F">
        <w:rPr>
          <w:rFonts w:ascii="Avenir Next LT Pro" w:hAnsi="Avenir Next LT Pro"/>
          <w:sz w:val="22"/>
          <w:szCs w:val="22"/>
        </w:rPr>
        <w:t xml:space="preserve"> </w:t>
      </w:r>
      <w:r w:rsidR="0023566D">
        <w:rPr>
          <w:rFonts w:ascii="Avenir Next LT Pro" w:hAnsi="Avenir Next LT Pro"/>
          <w:sz w:val="22"/>
          <w:szCs w:val="22"/>
        </w:rPr>
        <w:t>and endorse</w:t>
      </w:r>
      <w:r w:rsidR="007843AE">
        <w:rPr>
          <w:rFonts w:ascii="Avenir Next LT Pro" w:hAnsi="Avenir Next LT Pro"/>
          <w:sz w:val="22"/>
          <w:szCs w:val="22"/>
        </w:rPr>
        <w:t>s</w:t>
      </w:r>
      <w:r w:rsidR="00B74612">
        <w:rPr>
          <w:rFonts w:ascii="Avenir Next LT Pro" w:hAnsi="Avenir Next LT Pro"/>
          <w:sz w:val="22"/>
          <w:szCs w:val="22"/>
        </w:rPr>
        <w:t xml:space="preserve"> Belong </w:t>
      </w:r>
      <w:r w:rsidR="00B74612" w:rsidDel="0054188F">
        <w:rPr>
          <w:rFonts w:ascii="Avenir Next LT Pro" w:hAnsi="Avenir Next LT Pro"/>
          <w:sz w:val="22"/>
          <w:szCs w:val="22"/>
        </w:rPr>
        <w:t>To</w:t>
      </w:r>
      <w:r w:rsidR="000906C7">
        <w:rPr>
          <w:rFonts w:ascii="Avenir Next LT Pro" w:hAnsi="Avenir Next LT Pro"/>
          <w:sz w:val="22"/>
          <w:szCs w:val="22"/>
        </w:rPr>
        <w:t>’s</w:t>
      </w:r>
      <w:r w:rsidR="00B74612">
        <w:rPr>
          <w:rFonts w:ascii="Avenir Next LT Pro" w:hAnsi="Avenir Next LT Pro"/>
          <w:sz w:val="22"/>
          <w:szCs w:val="22"/>
        </w:rPr>
        <w:t xml:space="preserve"> vision for a new model of care based on three key principles: local, safe and informed</w:t>
      </w:r>
      <w:r w:rsidR="0023566D">
        <w:rPr>
          <w:rFonts w:ascii="Avenir Next LT Pro" w:hAnsi="Avenir Next LT Pro"/>
          <w:sz w:val="22"/>
          <w:szCs w:val="22"/>
        </w:rPr>
        <w:t>.</w:t>
      </w:r>
      <w:r w:rsidR="00B74612">
        <w:rPr>
          <w:rStyle w:val="FootnoteReference"/>
          <w:rFonts w:ascii="Avenir Next LT Pro" w:hAnsi="Avenir Next LT Pro"/>
          <w:sz w:val="22"/>
          <w:szCs w:val="22"/>
        </w:rPr>
        <w:footnoteReference w:id="89"/>
      </w:r>
    </w:p>
    <w:p w14:paraId="23E1565F" w14:textId="77777777" w:rsidR="00134758" w:rsidRPr="004B6C89" w:rsidRDefault="00134758" w:rsidP="004605BC">
      <w:pPr>
        <w:pStyle w:val="ListParagraph"/>
        <w:numPr>
          <w:ilvl w:val="0"/>
          <w:numId w:val="1"/>
        </w:numPr>
        <w:spacing w:line="22" w:lineRule="atLeast"/>
        <w:contextualSpacing w:val="0"/>
        <w:jc w:val="both"/>
        <w:rPr>
          <w:rFonts w:ascii="Avenir Next LT Pro" w:hAnsi="Avenir Next LT Pro" w:cs="Avenir Next LT Pro"/>
          <w:color w:val="000000"/>
          <w:kern w:val="0"/>
          <w:sz w:val="22"/>
          <w:szCs w:val="22"/>
        </w:rPr>
      </w:pPr>
      <w:r w:rsidRPr="004B6C89">
        <w:rPr>
          <w:rFonts w:ascii="Avenir Next LT Pro" w:hAnsi="Avenir Next LT Pro" w:cs="Avenir Next LT Pro"/>
          <w:b/>
          <w:bCs/>
          <w:color w:val="000000"/>
          <w:kern w:val="0"/>
          <w:sz w:val="22"/>
          <w:szCs w:val="22"/>
        </w:rPr>
        <w:t>The State should</w:t>
      </w:r>
      <w:r w:rsidRPr="004B6C89">
        <w:rPr>
          <w:rFonts w:ascii="Avenir Next LT Pro" w:hAnsi="Avenir Next LT Pro" w:cs="Avenir Next LT Pro"/>
          <w:color w:val="000000"/>
          <w:kern w:val="0"/>
          <w:sz w:val="22"/>
          <w:szCs w:val="22"/>
        </w:rPr>
        <w:t>:</w:t>
      </w:r>
    </w:p>
    <w:p w14:paraId="2E4A86C9" w14:textId="5A778096" w:rsidR="2292F4F8" w:rsidRPr="002B3520" w:rsidRDefault="2292F4F8" w:rsidP="004605BC">
      <w:pPr>
        <w:pStyle w:val="ListParagraph"/>
        <w:numPr>
          <w:ilvl w:val="0"/>
          <w:numId w:val="3"/>
        </w:numPr>
        <w:spacing w:line="22" w:lineRule="atLeast"/>
        <w:ind w:left="992" w:hanging="357"/>
        <w:contextualSpacing w:val="0"/>
        <w:jc w:val="both"/>
        <w:rPr>
          <w:rFonts w:ascii="Avenir Next LT Pro" w:hAnsi="Avenir Next LT Pro" w:cs="Avenir Next LT Pro"/>
          <w:color w:val="000000"/>
          <w:kern w:val="0"/>
          <w:sz w:val="22"/>
          <w:szCs w:val="22"/>
        </w:rPr>
      </w:pPr>
      <w:r w:rsidRPr="002B3520">
        <w:rPr>
          <w:rFonts w:ascii="Avenir Next LT Pro" w:hAnsi="Avenir Next LT Pro" w:cs="Avenir Next LT Pro"/>
          <w:color w:val="000000"/>
          <w:kern w:val="0"/>
          <w:sz w:val="22"/>
          <w:szCs w:val="22"/>
        </w:rPr>
        <w:t xml:space="preserve">Urgently introduce and enact legislation to ban </w:t>
      </w:r>
      <w:r w:rsidR="00963927">
        <w:rPr>
          <w:rFonts w:ascii="Avenir Next LT Pro" w:hAnsi="Avenir Next LT Pro" w:cs="Avenir Next LT Pro"/>
          <w:color w:val="000000"/>
          <w:kern w:val="0"/>
          <w:sz w:val="22"/>
          <w:szCs w:val="22"/>
        </w:rPr>
        <w:t xml:space="preserve">so-called </w:t>
      </w:r>
      <w:r w:rsidRPr="002B3520">
        <w:rPr>
          <w:rFonts w:ascii="Avenir Next LT Pro" w:hAnsi="Avenir Next LT Pro" w:cs="Avenir Next LT Pro"/>
          <w:color w:val="000000"/>
          <w:kern w:val="0"/>
          <w:sz w:val="22"/>
          <w:szCs w:val="22"/>
        </w:rPr>
        <w:t>conversion practices on LGBTI+ people, including women.</w:t>
      </w:r>
    </w:p>
    <w:p w14:paraId="05048D25" w14:textId="0416B183" w:rsidR="003752B5" w:rsidRPr="002B3520" w:rsidRDefault="009655FF" w:rsidP="004605BC">
      <w:pPr>
        <w:pStyle w:val="ListParagraph"/>
        <w:numPr>
          <w:ilvl w:val="0"/>
          <w:numId w:val="3"/>
        </w:numPr>
        <w:spacing w:line="22" w:lineRule="atLeast"/>
        <w:ind w:left="992" w:hanging="357"/>
        <w:contextualSpacing w:val="0"/>
        <w:jc w:val="both"/>
        <w:rPr>
          <w:rFonts w:ascii="Avenir Next LT Pro" w:hAnsi="Avenir Next LT Pro" w:cs="Avenir Next LT Pro"/>
          <w:color w:val="000000"/>
          <w:kern w:val="0"/>
          <w:sz w:val="22"/>
          <w:szCs w:val="22"/>
        </w:rPr>
      </w:pPr>
      <w:r w:rsidRPr="002B3520">
        <w:rPr>
          <w:rFonts w:ascii="Avenir Next LT Pro" w:hAnsi="Avenir Next LT Pro" w:cs="Avenir Next LT Pro"/>
          <w:color w:val="000000"/>
          <w:kern w:val="0"/>
          <w:sz w:val="22"/>
          <w:szCs w:val="22"/>
        </w:rPr>
        <w:t>Ensure that harmful practices</w:t>
      </w:r>
      <w:r w:rsidR="00CA32DA">
        <w:rPr>
          <w:rFonts w:ascii="Avenir Next LT Pro" w:hAnsi="Avenir Next LT Pro" w:cs="Avenir Next LT Pro"/>
          <w:color w:val="000000"/>
          <w:kern w:val="0"/>
          <w:sz w:val="22"/>
          <w:szCs w:val="22"/>
        </w:rPr>
        <w:t xml:space="preserve"> (e.g.</w:t>
      </w:r>
      <w:r w:rsidR="00476FB4">
        <w:rPr>
          <w:rFonts w:ascii="Avenir Next LT Pro" w:hAnsi="Avenir Next LT Pro" w:cs="Avenir Next LT Pro"/>
          <w:color w:val="000000"/>
          <w:kern w:val="0"/>
          <w:sz w:val="22"/>
          <w:szCs w:val="22"/>
        </w:rPr>
        <w:t>,</w:t>
      </w:r>
      <w:r w:rsidR="00CA32DA">
        <w:rPr>
          <w:rFonts w:ascii="Avenir Next LT Pro" w:hAnsi="Avenir Next LT Pro" w:cs="Avenir Next LT Pro"/>
          <w:color w:val="000000"/>
          <w:kern w:val="0"/>
          <w:sz w:val="22"/>
          <w:szCs w:val="22"/>
        </w:rPr>
        <w:t xml:space="preserve"> genital </w:t>
      </w:r>
      <w:r w:rsidR="00D53566">
        <w:rPr>
          <w:rFonts w:ascii="Avenir Next LT Pro" w:hAnsi="Avenir Next LT Pro" w:cs="Avenir Next LT Pro"/>
          <w:color w:val="000000"/>
          <w:kern w:val="0"/>
          <w:sz w:val="22"/>
          <w:szCs w:val="22"/>
        </w:rPr>
        <w:t>mutilations)</w:t>
      </w:r>
      <w:r w:rsidR="00D53566" w:rsidRPr="002B3520">
        <w:rPr>
          <w:rFonts w:ascii="Avenir Next LT Pro" w:hAnsi="Avenir Next LT Pro" w:cs="Avenir Next LT Pro"/>
          <w:color w:val="000000"/>
          <w:kern w:val="0"/>
          <w:sz w:val="22"/>
          <w:szCs w:val="22"/>
        </w:rPr>
        <w:t xml:space="preserve"> are</w:t>
      </w:r>
      <w:r w:rsidR="002206C8" w:rsidRPr="002B3520">
        <w:rPr>
          <w:rFonts w:ascii="Avenir Next LT Pro" w:hAnsi="Avenir Next LT Pro" w:cs="Avenir Next LT Pro"/>
          <w:color w:val="000000"/>
          <w:kern w:val="0"/>
          <w:sz w:val="22"/>
          <w:szCs w:val="22"/>
        </w:rPr>
        <w:t xml:space="preserve"> not performed</w:t>
      </w:r>
      <w:r w:rsidR="003F5D41">
        <w:rPr>
          <w:rFonts w:ascii="Avenir Next LT Pro" w:hAnsi="Avenir Next LT Pro" w:cs="Avenir Next LT Pro"/>
          <w:color w:val="000000"/>
          <w:kern w:val="0"/>
          <w:sz w:val="22"/>
          <w:szCs w:val="22"/>
        </w:rPr>
        <w:t xml:space="preserve"> on </w:t>
      </w:r>
      <w:r w:rsidR="00E04A5F">
        <w:rPr>
          <w:rFonts w:ascii="Avenir Next LT Pro" w:hAnsi="Avenir Next LT Pro" w:cs="Avenir Next LT Pro"/>
          <w:color w:val="000000"/>
          <w:kern w:val="0"/>
          <w:sz w:val="22"/>
          <w:szCs w:val="22"/>
        </w:rPr>
        <w:t>intersex children</w:t>
      </w:r>
      <w:r w:rsidR="00392491">
        <w:rPr>
          <w:rFonts w:ascii="Avenir Next LT Pro" w:hAnsi="Avenir Next LT Pro" w:cs="Avenir Next LT Pro"/>
          <w:color w:val="000000"/>
          <w:kern w:val="0"/>
          <w:sz w:val="22"/>
          <w:szCs w:val="22"/>
        </w:rPr>
        <w:t xml:space="preserve"> by introducing legislation on </w:t>
      </w:r>
      <w:r w:rsidR="00854495" w:rsidRPr="002B3520">
        <w:rPr>
          <w:rFonts w:ascii="Avenir Next LT Pro" w:hAnsi="Avenir Next LT Pro" w:cs="Avenir Next LT Pro"/>
          <w:color w:val="000000"/>
          <w:kern w:val="0"/>
          <w:sz w:val="22"/>
          <w:szCs w:val="22"/>
        </w:rPr>
        <w:t>intersex bodily autonomy</w:t>
      </w:r>
      <w:r w:rsidR="003752B5" w:rsidRPr="002B3520">
        <w:rPr>
          <w:rFonts w:ascii="Avenir Next LT Pro" w:hAnsi="Avenir Next LT Pro" w:cs="Avenir Next LT Pro"/>
          <w:color w:val="000000"/>
          <w:kern w:val="0"/>
          <w:sz w:val="22"/>
          <w:szCs w:val="22"/>
        </w:rPr>
        <w:t xml:space="preserve"> a</w:t>
      </w:r>
      <w:r w:rsidR="0037193A" w:rsidRPr="002B3520">
        <w:rPr>
          <w:rFonts w:ascii="Avenir Next LT Pro" w:hAnsi="Avenir Next LT Pro" w:cs="Avenir Next LT Pro"/>
          <w:color w:val="000000"/>
          <w:kern w:val="0"/>
          <w:sz w:val="22"/>
          <w:szCs w:val="22"/>
        </w:rPr>
        <w:t xml:space="preserve">nd </w:t>
      </w:r>
      <w:r w:rsidR="0037193A" w:rsidRPr="00131ECE">
        <w:rPr>
          <w:rFonts w:ascii="Avenir Next LT Pro" w:hAnsi="Avenir Next LT Pro" w:cs="Avenir Next LT Pro"/>
          <w:color w:val="000000"/>
          <w:kern w:val="0"/>
          <w:sz w:val="22"/>
          <w:szCs w:val="22"/>
        </w:rPr>
        <w:t>establish</w:t>
      </w:r>
      <w:r w:rsidR="00BD56E0" w:rsidRPr="00131ECE">
        <w:rPr>
          <w:rFonts w:ascii="Avenir Next LT Pro" w:hAnsi="Avenir Next LT Pro" w:cs="Avenir Next LT Pro"/>
          <w:color w:val="000000"/>
          <w:kern w:val="0"/>
          <w:sz w:val="22"/>
          <w:szCs w:val="22"/>
        </w:rPr>
        <w:t>ing</w:t>
      </w:r>
      <w:r w:rsidR="0037193A" w:rsidRPr="00131ECE">
        <w:rPr>
          <w:rFonts w:ascii="Avenir Next LT Pro" w:hAnsi="Avenir Next LT Pro" w:cs="Avenir Next LT Pro"/>
          <w:color w:val="000000"/>
          <w:kern w:val="0"/>
          <w:sz w:val="22"/>
          <w:szCs w:val="22"/>
        </w:rPr>
        <w:t xml:space="preserve"> </w:t>
      </w:r>
      <w:r w:rsidR="003752B5" w:rsidRPr="00131ECE">
        <w:rPr>
          <w:rFonts w:ascii="Avenir Next LT Pro" w:hAnsi="Avenir Next LT Pro" w:cs="Avenir Next LT Pro"/>
          <w:color w:val="000000"/>
          <w:sz w:val="22"/>
          <w:szCs w:val="22"/>
        </w:rPr>
        <w:t>an intersex-led</w:t>
      </w:r>
      <w:r w:rsidR="00155272" w:rsidRPr="00131ECE">
        <w:rPr>
          <w:rFonts w:ascii="Avenir Next LT Pro" w:hAnsi="Avenir Next LT Pro" w:cs="Avenir Next LT Pro"/>
          <w:color w:val="000000"/>
          <w:sz w:val="22"/>
          <w:szCs w:val="22"/>
        </w:rPr>
        <w:t>,</w:t>
      </w:r>
      <w:r w:rsidR="009D4491" w:rsidRPr="00131ECE">
        <w:rPr>
          <w:rFonts w:ascii="Avenir Next LT Pro" w:hAnsi="Avenir Next LT Pro" w:cs="Avenir Next LT Pro"/>
          <w:color w:val="000000"/>
          <w:sz w:val="22"/>
          <w:szCs w:val="22"/>
        </w:rPr>
        <w:t xml:space="preserve"> </w:t>
      </w:r>
      <w:r w:rsidR="003752B5" w:rsidRPr="00131ECE">
        <w:rPr>
          <w:rFonts w:ascii="Avenir Next LT Pro" w:hAnsi="Avenir Next LT Pro" w:cs="Avenir Next LT Pro"/>
          <w:color w:val="000000"/>
          <w:sz w:val="22"/>
          <w:szCs w:val="22"/>
        </w:rPr>
        <w:t>human rights</w:t>
      </w:r>
      <w:r w:rsidR="00566636" w:rsidRPr="00131ECE">
        <w:rPr>
          <w:rFonts w:ascii="Avenir Next LT Pro" w:hAnsi="Avenir Next LT Pro" w:cs="Avenir Next LT Pro"/>
          <w:color w:val="000000"/>
          <w:sz w:val="22"/>
          <w:szCs w:val="22"/>
        </w:rPr>
        <w:t>-</w:t>
      </w:r>
      <w:r w:rsidR="003752B5" w:rsidRPr="00131ECE">
        <w:rPr>
          <w:rFonts w:ascii="Avenir Next LT Pro" w:hAnsi="Avenir Next LT Pro" w:cs="Avenir Next LT Pro"/>
          <w:color w:val="000000"/>
          <w:sz w:val="22"/>
          <w:szCs w:val="22"/>
        </w:rPr>
        <w:t>compliant working group in the HSE</w:t>
      </w:r>
      <w:r w:rsidR="00155272" w:rsidRPr="00131ECE">
        <w:rPr>
          <w:rFonts w:ascii="Avenir Next LT Pro" w:hAnsi="Avenir Next LT Pro" w:cs="Avenir Next LT Pro"/>
          <w:color w:val="000000"/>
          <w:sz w:val="22"/>
          <w:szCs w:val="22"/>
        </w:rPr>
        <w:t xml:space="preserve"> to </w:t>
      </w:r>
      <w:r w:rsidR="00131ECE" w:rsidRPr="00131ECE">
        <w:rPr>
          <w:rFonts w:ascii="Avenir Next LT Pro" w:hAnsi="Avenir Next LT Pro" w:cs="Avenir Next LT Pro"/>
          <w:color w:val="000000"/>
          <w:sz w:val="22"/>
          <w:szCs w:val="22"/>
        </w:rPr>
        <w:t>address intersex care</w:t>
      </w:r>
      <w:r w:rsidR="003752B5" w:rsidRPr="00131ECE">
        <w:rPr>
          <w:rFonts w:ascii="Avenir Next LT Pro" w:hAnsi="Avenir Next LT Pro" w:cs="Avenir Next LT Pro"/>
          <w:color w:val="000000"/>
          <w:sz w:val="22"/>
          <w:szCs w:val="22"/>
        </w:rPr>
        <w:t>.</w:t>
      </w:r>
      <w:r w:rsidR="003752B5" w:rsidRPr="002B3520">
        <w:rPr>
          <w:rFonts w:ascii="Avenir Next LT Pro" w:hAnsi="Avenir Next LT Pro" w:cs="Avenir Next LT Pro"/>
          <w:color w:val="000000"/>
          <w:sz w:val="22"/>
          <w:szCs w:val="22"/>
        </w:rPr>
        <w:t xml:space="preserve"> </w:t>
      </w:r>
    </w:p>
    <w:p w14:paraId="35AC7870" w14:textId="0723DA11" w:rsidR="00134758" w:rsidRPr="002B3520" w:rsidRDefault="00AE52D6" w:rsidP="004605BC">
      <w:pPr>
        <w:pStyle w:val="ListParagraph"/>
        <w:numPr>
          <w:ilvl w:val="0"/>
          <w:numId w:val="3"/>
        </w:numPr>
        <w:spacing w:line="22" w:lineRule="atLeast"/>
        <w:ind w:left="992" w:hanging="357"/>
        <w:contextualSpacing w:val="0"/>
        <w:jc w:val="both"/>
        <w:rPr>
          <w:rFonts w:ascii="Avenir Next LT Pro" w:hAnsi="Avenir Next LT Pro" w:cs="Avenir Next LT Pro"/>
          <w:color w:val="000000"/>
          <w:kern w:val="0"/>
          <w:sz w:val="22"/>
          <w:szCs w:val="22"/>
        </w:rPr>
      </w:pPr>
      <w:r>
        <w:rPr>
          <w:rFonts w:ascii="Avenir Next LT Pro" w:hAnsi="Avenir Next LT Pro"/>
          <w:sz w:val="22"/>
          <w:szCs w:val="22"/>
        </w:rPr>
        <w:t>Urgently t</w:t>
      </w:r>
      <w:r w:rsidR="00134758" w:rsidRPr="002B3520">
        <w:rPr>
          <w:rFonts w:ascii="Avenir Next LT Pro" w:hAnsi="Avenir Next LT Pro"/>
          <w:sz w:val="22"/>
          <w:szCs w:val="22"/>
        </w:rPr>
        <w:t>ake all reasonable steps to ensure that transgender people</w:t>
      </w:r>
      <w:r>
        <w:rPr>
          <w:rFonts w:ascii="Avenir Next LT Pro" w:hAnsi="Avenir Next LT Pro"/>
          <w:sz w:val="22"/>
          <w:szCs w:val="22"/>
        </w:rPr>
        <w:t xml:space="preserve">, including women, </w:t>
      </w:r>
      <w:r w:rsidR="00134758" w:rsidRPr="002B3520">
        <w:rPr>
          <w:rFonts w:ascii="Avenir Next LT Pro" w:hAnsi="Avenir Next LT Pro"/>
          <w:sz w:val="22"/>
          <w:szCs w:val="22"/>
        </w:rPr>
        <w:t>have publicly</w:t>
      </w:r>
      <w:r w:rsidR="00420FF2" w:rsidRPr="002B3520">
        <w:rPr>
          <w:rFonts w:ascii="Avenir Next LT Pro" w:hAnsi="Avenir Next LT Pro"/>
          <w:sz w:val="22"/>
          <w:szCs w:val="22"/>
        </w:rPr>
        <w:t xml:space="preserve"> </w:t>
      </w:r>
      <w:r w:rsidR="00134758" w:rsidRPr="002B3520">
        <w:rPr>
          <w:rFonts w:ascii="Avenir Next LT Pro" w:hAnsi="Avenir Next LT Pro"/>
          <w:sz w:val="22"/>
          <w:szCs w:val="22"/>
        </w:rPr>
        <w:t>available, accessible and high-quality healthcare services in line with best international standards</w:t>
      </w:r>
      <w:r w:rsidR="00D002EA">
        <w:rPr>
          <w:rFonts w:ascii="Avenir Next LT Pro" w:hAnsi="Avenir Next LT Pro"/>
          <w:sz w:val="22"/>
          <w:szCs w:val="22"/>
        </w:rPr>
        <w:t>. This should include the elimination</w:t>
      </w:r>
      <w:r w:rsidR="00134758" w:rsidRPr="002B3520">
        <w:rPr>
          <w:rFonts w:ascii="Avenir Next LT Pro" w:hAnsi="Avenir Next LT Pro"/>
          <w:sz w:val="22"/>
          <w:szCs w:val="22"/>
        </w:rPr>
        <w:t xml:space="preserve"> </w:t>
      </w:r>
      <w:r w:rsidR="00D002EA">
        <w:rPr>
          <w:rFonts w:ascii="Avenir Next LT Pro" w:hAnsi="Avenir Next LT Pro"/>
          <w:sz w:val="22"/>
          <w:szCs w:val="22"/>
        </w:rPr>
        <w:t xml:space="preserve">of </w:t>
      </w:r>
      <w:r w:rsidR="00134758" w:rsidRPr="002B3520">
        <w:rPr>
          <w:rFonts w:ascii="Avenir Next LT Pro" w:hAnsi="Avenir Next LT Pro"/>
          <w:sz w:val="22"/>
          <w:szCs w:val="22"/>
        </w:rPr>
        <w:t>unnecessarily long waiting lists</w:t>
      </w:r>
      <w:r w:rsidR="00A63305">
        <w:rPr>
          <w:rFonts w:ascii="Avenir Next LT Pro" w:hAnsi="Avenir Next LT Pro"/>
          <w:sz w:val="22"/>
          <w:szCs w:val="22"/>
        </w:rPr>
        <w:t>.</w:t>
      </w:r>
    </w:p>
    <w:p w14:paraId="72790F16" w14:textId="12131047" w:rsidR="00F24A82" w:rsidRPr="00737023" w:rsidRDefault="00F24A82" w:rsidP="004605BC">
      <w:pPr>
        <w:spacing w:line="22" w:lineRule="atLeast"/>
        <w:rPr>
          <w:rFonts w:ascii="Avenir Next LT Pro" w:hAnsi="Avenir Next LT Pro"/>
          <w:sz w:val="22"/>
          <w:szCs w:val="22"/>
          <w:lang w:val="en-IE" w:eastAsia="en-US"/>
        </w:rPr>
      </w:pPr>
    </w:p>
    <w:sectPr w:rsidR="00F24A82" w:rsidRPr="00737023">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3FA8E" w14:textId="77777777" w:rsidR="004703A0" w:rsidRDefault="004703A0" w:rsidP="00FE72AC">
      <w:pPr>
        <w:spacing w:after="0" w:line="240" w:lineRule="auto"/>
      </w:pPr>
      <w:r>
        <w:separator/>
      </w:r>
    </w:p>
  </w:endnote>
  <w:endnote w:type="continuationSeparator" w:id="0">
    <w:p w14:paraId="5E470177" w14:textId="77777777" w:rsidR="004703A0" w:rsidRDefault="004703A0" w:rsidP="00FE7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CDB3C" w14:textId="77777777" w:rsidR="00042C18" w:rsidRPr="00042C18" w:rsidRDefault="00042C18" w:rsidP="00042C18">
    <w:pPr>
      <w:pStyle w:val="Footer"/>
      <w:jc w:val="right"/>
      <w:rPr>
        <w:rFonts w:ascii="Avenir Next LT Pro" w:hAnsi="Avenir Next LT Pro"/>
        <w:sz w:val="20"/>
        <w:szCs w:val="20"/>
      </w:rPr>
    </w:pPr>
  </w:p>
  <w:sdt>
    <w:sdtPr>
      <w:rPr>
        <w:rFonts w:ascii="Avenir Next LT Pro" w:hAnsi="Avenir Next LT Pro"/>
        <w:sz w:val="20"/>
        <w:szCs w:val="20"/>
      </w:rPr>
      <w:id w:val="-1863739090"/>
      <w:docPartObj>
        <w:docPartGallery w:val="Page Numbers (Bottom of Page)"/>
        <w:docPartUnique/>
      </w:docPartObj>
    </w:sdtPr>
    <w:sdtContent>
      <w:p w14:paraId="278F4C3D" w14:textId="63BF39E4" w:rsidR="00BB6CA4" w:rsidRPr="00042C18" w:rsidRDefault="00C50187" w:rsidP="00042C18">
        <w:pPr>
          <w:pStyle w:val="Footer"/>
          <w:jc w:val="right"/>
          <w:rPr>
            <w:rFonts w:ascii="Avenir Next LT Pro" w:hAnsi="Avenir Next LT Pro"/>
            <w:sz w:val="20"/>
            <w:szCs w:val="20"/>
          </w:rPr>
        </w:pPr>
        <w:r w:rsidRPr="00042C18">
          <w:rPr>
            <w:rFonts w:ascii="Avenir Next LT Pro" w:hAnsi="Avenir Next LT Pro"/>
            <w:sz w:val="20"/>
            <w:szCs w:val="20"/>
          </w:rPr>
          <w:fldChar w:fldCharType="begin"/>
        </w:r>
        <w:r w:rsidRPr="00042C18">
          <w:rPr>
            <w:rFonts w:ascii="Avenir Next LT Pro" w:hAnsi="Avenir Next LT Pro"/>
            <w:sz w:val="20"/>
            <w:szCs w:val="20"/>
          </w:rPr>
          <w:instrText xml:space="preserve"> PAGE   \* MERGEFORMAT </w:instrText>
        </w:r>
        <w:r w:rsidRPr="00042C18">
          <w:rPr>
            <w:rFonts w:ascii="Avenir Next LT Pro" w:hAnsi="Avenir Next LT Pro"/>
            <w:sz w:val="20"/>
            <w:szCs w:val="20"/>
          </w:rPr>
          <w:fldChar w:fldCharType="separate"/>
        </w:r>
        <w:r w:rsidRPr="00042C18">
          <w:rPr>
            <w:rFonts w:ascii="Avenir Next LT Pro" w:hAnsi="Avenir Next LT Pro"/>
            <w:sz w:val="20"/>
            <w:szCs w:val="20"/>
          </w:rPr>
          <w:t>2</w:t>
        </w:r>
        <w:r w:rsidRPr="00042C18">
          <w:rPr>
            <w:rFonts w:ascii="Avenir Next LT Pro" w:hAnsi="Avenir Next LT Pro"/>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106F4" w14:textId="77777777" w:rsidR="004703A0" w:rsidRDefault="004703A0" w:rsidP="00FE72AC">
      <w:pPr>
        <w:spacing w:after="0" w:line="240" w:lineRule="auto"/>
      </w:pPr>
      <w:r>
        <w:separator/>
      </w:r>
    </w:p>
  </w:footnote>
  <w:footnote w:type="continuationSeparator" w:id="0">
    <w:p w14:paraId="22099A8E" w14:textId="77777777" w:rsidR="004703A0" w:rsidRDefault="004703A0" w:rsidP="00FE72AC">
      <w:pPr>
        <w:spacing w:after="0" w:line="240" w:lineRule="auto"/>
      </w:pPr>
      <w:r>
        <w:continuationSeparator/>
      </w:r>
    </w:p>
  </w:footnote>
  <w:footnote w:id="1">
    <w:p w14:paraId="303B7CFC" w14:textId="64555CD2" w:rsidR="007D1AC3" w:rsidRPr="0060166F" w:rsidRDefault="007D1AC3"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057E42" w:rsidRPr="0060166F">
        <w:rPr>
          <w:rFonts w:ascii="Avenir Next LT Pro" w:hAnsi="Avenir Next LT Pro"/>
          <w:sz w:val="14"/>
          <w:szCs w:val="14"/>
        </w:rPr>
        <w:t>The report was w</w:t>
      </w:r>
      <w:r w:rsidRPr="0060166F">
        <w:rPr>
          <w:rFonts w:ascii="Avenir Next LT Pro" w:hAnsi="Avenir Next LT Pro"/>
          <w:sz w:val="14"/>
          <w:szCs w:val="14"/>
        </w:rPr>
        <w:t>ritten by</w:t>
      </w:r>
      <w:r w:rsidR="00970FE1">
        <w:rPr>
          <w:rFonts w:ascii="Avenir Next LT Pro" w:hAnsi="Avenir Next LT Pro"/>
          <w:sz w:val="14"/>
          <w:szCs w:val="14"/>
        </w:rPr>
        <w:t>:</w:t>
      </w:r>
      <w:r w:rsidRPr="0060166F">
        <w:rPr>
          <w:rFonts w:ascii="Avenir Next LT Pro" w:hAnsi="Avenir Next LT Pro"/>
          <w:sz w:val="14"/>
          <w:szCs w:val="14"/>
        </w:rPr>
        <w:t xml:space="preserve"> Claire Mc Evoy, Luna Liboni, Olga Cronin, Emily Williams</w:t>
      </w:r>
      <w:r w:rsidR="00970FE1">
        <w:rPr>
          <w:rFonts w:ascii="Avenir Next LT Pro" w:hAnsi="Avenir Next LT Pro"/>
          <w:sz w:val="14"/>
          <w:szCs w:val="14"/>
        </w:rPr>
        <w:t xml:space="preserve">, </w:t>
      </w:r>
      <w:r w:rsidRPr="0060166F">
        <w:rPr>
          <w:rFonts w:ascii="Avenir Next LT Pro" w:hAnsi="Avenir Next LT Pro"/>
          <w:sz w:val="14"/>
          <w:szCs w:val="14"/>
        </w:rPr>
        <w:t>Ronan Kennedy.</w:t>
      </w:r>
      <w:r w:rsidR="007751FF">
        <w:rPr>
          <w:rFonts w:ascii="Avenir Next LT Pro" w:hAnsi="Avenir Next LT Pro"/>
          <w:sz w:val="14"/>
          <w:szCs w:val="14"/>
        </w:rPr>
        <w:t xml:space="preserve"> Contact: claire.mcevoy@iccl.ie.</w:t>
      </w:r>
    </w:p>
  </w:footnote>
  <w:footnote w:id="2">
    <w:p w14:paraId="4EEA7CB7" w14:textId="76FE8985" w:rsidR="00796E52" w:rsidRPr="0060166F" w:rsidRDefault="00796E52"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lang w:val="en-IE"/>
        </w:rPr>
        <w:t xml:space="preserve"> </w:t>
      </w:r>
      <w:hyperlink r:id="rId1" w:history="1">
        <w:r w:rsidR="00505B98" w:rsidRPr="0060166F">
          <w:rPr>
            <w:rStyle w:val="Hyperlink"/>
            <w:rFonts w:ascii="Avenir Next LT Pro" w:hAnsi="Avenir Next LT Pro"/>
            <w:sz w:val="14"/>
            <w:szCs w:val="14"/>
            <w:lang w:val="en-IE"/>
          </w:rPr>
          <w:t>CEDAW/C/IRL/QPR/8</w:t>
        </w:r>
      </w:hyperlink>
      <w:r w:rsidR="00721BD8" w:rsidRPr="0060166F">
        <w:rPr>
          <w:rFonts w:ascii="Avenir Next LT Pro" w:hAnsi="Avenir Next LT Pro"/>
          <w:sz w:val="14"/>
          <w:szCs w:val="14"/>
          <w:lang w:val="en-IE"/>
        </w:rPr>
        <w:t>.</w:t>
      </w:r>
    </w:p>
  </w:footnote>
  <w:footnote w:id="3">
    <w:p w14:paraId="3628DE16" w14:textId="1DEEA4FC" w:rsidR="005A7C09" w:rsidRPr="0060166F" w:rsidRDefault="005A7C09"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lang w:val="en-IE"/>
        </w:rPr>
        <w:t xml:space="preserve"> </w:t>
      </w:r>
      <w:hyperlink r:id="rId2" w:history="1">
        <w:r w:rsidR="0040287E" w:rsidRPr="0060166F">
          <w:rPr>
            <w:rStyle w:val="Hyperlink"/>
            <w:rFonts w:ascii="Avenir Next LT Pro" w:hAnsi="Avenir Next LT Pro"/>
            <w:sz w:val="14"/>
            <w:szCs w:val="14"/>
            <w:lang w:val="en-IE"/>
          </w:rPr>
          <w:t>CEDAW/C/IRL/8</w:t>
        </w:r>
      </w:hyperlink>
      <w:r w:rsidR="00721BD8" w:rsidRPr="0060166F">
        <w:rPr>
          <w:rFonts w:ascii="Avenir Next LT Pro" w:hAnsi="Avenir Next LT Pro"/>
          <w:sz w:val="14"/>
          <w:szCs w:val="14"/>
          <w:lang w:val="en-IE"/>
        </w:rPr>
        <w:t>.</w:t>
      </w:r>
    </w:p>
  </w:footnote>
  <w:footnote w:id="4">
    <w:p w14:paraId="03EA2EC1" w14:textId="76ADAC2C" w:rsidR="00C10923" w:rsidRPr="0060166F" w:rsidRDefault="00C10923"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3" w:history="1">
        <w:r w:rsidR="004A30B6" w:rsidRPr="0060166F">
          <w:rPr>
            <w:rStyle w:val="Hyperlink"/>
            <w:rFonts w:ascii="Avenir Next LT Pro" w:hAnsi="Avenir Next LT Pro"/>
            <w:sz w:val="14"/>
            <w:szCs w:val="14"/>
          </w:rPr>
          <w:t>CEDAW/C/IRL/CO/</w:t>
        </w:r>
        <w:bookmarkStart w:id="3" w:name="_Hlt198541718"/>
        <w:bookmarkStart w:id="4" w:name="_Hlt198541719"/>
        <w:r w:rsidR="004A30B6" w:rsidRPr="0060166F">
          <w:rPr>
            <w:rStyle w:val="Hyperlink"/>
            <w:rFonts w:ascii="Avenir Next LT Pro" w:hAnsi="Avenir Next LT Pro"/>
            <w:sz w:val="14"/>
            <w:szCs w:val="14"/>
          </w:rPr>
          <w:t>6</w:t>
        </w:r>
        <w:bookmarkEnd w:id="3"/>
        <w:bookmarkEnd w:id="4"/>
        <w:r w:rsidR="004A30B6" w:rsidRPr="0060166F">
          <w:rPr>
            <w:rStyle w:val="Hyperlink"/>
            <w:rFonts w:ascii="Avenir Next LT Pro" w:hAnsi="Avenir Next LT Pro"/>
            <w:sz w:val="14"/>
            <w:szCs w:val="14"/>
          </w:rPr>
          <w:t>-7</w:t>
        </w:r>
      </w:hyperlink>
      <w:r w:rsidR="00C769F6" w:rsidRPr="0060166F">
        <w:rPr>
          <w:rFonts w:ascii="Avenir Next LT Pro" w:hAnsi="Avenir Next LT Pro"/>
          <w:sz w:val="14"/>
          <w:szCs w:val="14"/>
        </w:rPr>
        <w:t>.</w:t>
      </w:r>
    </w:p>
  </w:footnote>
  <w:footnote w:id="5">
    <w:p w14:paraId="26DE888C" w14:textId="21BC6812" w:rsidR="00182D37" w:rsidRPr="00BD0BA2" w:rsidRDefault="00182D37"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3F59FC" w:rsidRPr="00BD0BA2">
        <w:rPr>
          <w:rFonts w:ascii="Avenir Next LT Pro" w:hAnsi="Avenir Next LT Pro"/>
          <w:sz w:val="14"/>
          <w:szCs w:val="14"/>
        </w:rPr>
        <w:t xml:space="preserve">The sections on </w:t>
      </w:r>
      <w:r w:rsidR="00554F34">
        <w:rPr>
          <w:rFonts w:ascii="Avenir Next LT Pro" w:hAnsi="Avenir Next LT Pro"/>
          <w:sz w:val="14"/>
          <w:szCs w:val="14"/>
        </w:rPr>
        <w:t>“</w:t>
      </w:r>
      <w:r w:rsidR="005B31F2" w:rsidRPr="00BD0BA2">
        <w:rPr>
          <w:rFonts w:ascii="Avenir Next LT Pro" w:hAnsi="Avenir Next LT Pro"/>
          <w:sz w:val="14"/>
          <w:szCs w:val="14"/>
        </w:rPr>
        <w:t>d</w:t>
      </w:r>
      <w:r w:rsidR="003F59FC" w:rsidRPr="00BD0BA2">
        <w:rPr>
          <w:rFonts w:ascii="Avenir Next LT Pro" w:hAnsi="Avenir Next LT Pro"/>
          <w:sz w:val="14"/>
          <w:szCs w:val="14"/>
        </w:rPr>
        <w:t>ata collection</w:t>
      </w:r>
      <w:r w:rsidR="00554F34">
        <w:rPr>
          <w:rFonts w:ascii="Avenir Next LT Pro" w:hAnsi="Avenir Next LT Pro"/>
          <w:sz w:val="14"/>
          <w:szCs w:val="14"/>
        </w:rPr>
        <w:t>”</w:t>
      </w:r>
      <w:r w:rsidR="003F59FC" w:rsidRPr="00BD0BA2">
        <w:rPr>
          <w:rFonts w:ascii="Avenir Next LT Pro" w:hAnsi="Avenir Next LT Pro"/>
          <w:sz w:val="14"/>
          <w:szCs w:val="14"/>
        </w:rPr>
        <w:t xml:space="preserve">, </w:t>
      </w:r>
      <w:r w:rsidR="00554F34">
        <w:rPr>
          <w:rFonts w:ascii="Avenir Next LT Pro" w:hAnsi="Avenir Next LT Pro"/>
          <w:sz w:val="14"/>
          <w:szCs w:val="14"/>
        </w:rPr>
        <w:t>“</w:t>
      </w:r>
      <w:r w:rsidR="003F59FC" w:rsidRPr="00BD0BA2">
        <w:rPr>
          <w:rFonts w:ascii="Avenir Next LT Pro" w:hAnsi="Avenir Next LT Pro"/>
          <w:sz w:val="14"/>
          <w:szCs w:val="14"/>
        </w:rPr>
        <w:t>equality legislation</w:t>
      </w:r>
      <w:r w:rsidR="00554F34">
        <w:rPr>
          <w:rFonts w:ascii="Avenir Next LT Pro" w:hAnsi="Avenir Next LT Pro"/>
          <w:sz w:val="14"/>
          <w:szCs w:val="14"/>
        </w:rPr>
        <w:t>”</w:t>
      </w:r>
      <w:r w:rsidR="003F59FC" w:rsidRPr="00BD0BA2">
        <w:rPr>
          <w:rFonts w:ascii="Avenir Next LT Pro" w:hAnsi="Avenir Next LT Pro"/>
          <w:sz w:val="14"/>
          <w:szCs w:val="14"/>
        </w:rPr>
        <w:t xml:space="preserve"> and </w:t>
      </w:r>
      <w:r w:rsidR="00554F34">
        <w:rPr>
          <w:rFonts w:ascii="Avenir Next LT Pro" w:hAnsi="Avenir Next LT Pro"/>
          <w:sz w:val="14"/>
          <w:szCs w:val="14"/>
        </w:rPr>
        <w:t>“</w:t>
      </w:r>
      <w:r w:rsidR="003F59FC" w:rsidRPr="00BD0BA2">
        <w:rPr>
          <w:rFonts w:ascii="Avenir Next LT Pro" w:hAnsi="Avenir Next LT Pro"/>
          <w:sz w:val="14"/>
          <w:szCs w:val="14"/>
        </w:rPr>
        <w:t xml:space="preserve">LGBTI+ </w:t>
      </w:r>
      <w:r w:rsidR="00113D44" w:rsidRPr="00BD0BA2">
        <w:rPr>
          <w:rFonts w:ascii="Avenir Next LT Pro" w:hAnsi="Avenir Next LT Pro"/>
          <w:sz w:val="14"/>
          <w:szCs w:val="14"/>
        </w:rPr>
        <w:t>w</w:t>
      </w:r>
      <w:r w:rsidR="003F59FC" w:rsidRPr="00BD0BA2">
        <w:rPr>
          <w:rFonts w:ascii="Avenir Next LT Pro" w:hAnsi="Avenir Next LT Pro"/>
          <w:sz w:val="14"/>
          <w:szCs w:val="14"/>
        </w:rPr>
        <w:t>omen</w:t>
      </w:r>
      <w:r w:rsidR="00554F34">
        <w:rPr>
          <w:rFonts w:ascii="Avenir Next LT Pro" w:hAnsi="Avenir Next LT Pro"/>
          <w:sz w:val="14"/>
          <w:szCs w:val="14"/>
        </w:rPr>
        <w:t>”</w:t>
      </w:r>
      <w:r w:rsidR="003F59FC" w:rsidRPr="00BD0BA2">
        <w:rPr>
          <w:rFonts w:ascii="Avenir Next LT Pro" w:hAnsi="Avenir Next LT Pro"/>
          <w:sz w:val="14"/>
          <w:szCs w:val="14"/>
        </w:rPr>
        <w:t xml:space="preserve"> are endorsed by LGBT Ireland, Transgender Equality Network Ireland, Outhouse LGBTQ+ Centre, Mammies for Trans Rights and Intersex Ireland. The section on </w:t>
      </w:r>
      <w:r w:rsidR="00554F34">
        <w:rPr>
          <w:rFonts w:ascii="Avenir Next LT Pro" w:hAnsi="Avenir Next LT Pro"/>
          <w:sz w:val="14"/>
          <w:szCs w:val="14"/>
        </w:rPr>
        <w:t>“a</w:t>
      </w:r>
      <w:r w:rsidR="00293066" w:rsidRPr="00BD0BA2">
        <w:rPr>
          <w:rFonts w:ascii="Avenir Next LT Pro" w:hAnsi="Avenir Next LT Pro"/>
          <w:sz w:val="14"/>
          <w:szCs w:val="14"/>
        </w:rPr>
        <w:t xml:space="preserve">ccess to abortion, contraception and </w:t>
      </w:r>
      <w:r w:rsidR="00453314" w:rsidRPr="00BD0BA2">
        <w:rPr>
          <w:rFonts w:ascii="Avenir Next LT Pro" w:hAnsi="Avenir Next LT Pro"/>
          <w:sz w:val="14"/>
          <w:szCs w:val="14"/>
        </w:rPr>
        <w:t xml:space="preserve">the </w:t>
      </w:r>
      <w:r w:rsidR="00293066" w:rsidRPr="00BD0BA2">
        <w:rPr>
          <w:rFonts w:ascii="Avenir Next LT Pro" w:hAnsi="Avenir Next LT Pro"/>
          <w:sz w:val="14"/>
          <w:szCs w:val="14"/>
        </w:rPr>
        <w:t>national maternity hospital</w:t>
      </w:r>
      <w:r w:rsidR="00554F34">
        <w:rPr>
          <w:rFonts w:ascii="Avenir Next LT Pro" w:hAnsi="Avenir Next LT Pro"/>
          <w:sz w:val="14"/>
          <w:szCs w:val="14"/>
        </w:rPr>
        <w:t>”</w:t>
      </w:r>
      <w:r w:rsidR="00293066" w:rsidRPr="00BD0BA2">
        <w:rPr>
          <w:rFonts w:ascii="Avenir Next LT Pro" w:hAnsi="Avenir Next LT Pro"/>
          <w:sz w:val="14"/>
          <w:szCs w:val="14"/>
        </w:rPr>
        <w:t xml:space="preserve"> is endorsed by Action for Choice, Together for </w:t>
      </w:r>
      <w:r w:rsidR="00E908E2">
        <w:rPr>
          <w:rFonts w:ascii="Avenir Next LT Pro" w:hAnsi="Avenir Next LT Pro"/>
          <w:sz w:val="14"/>
          <w:szCs w:val="14"/>
        </w:rPr>
        <w:t>Safety</w:t>
      </w:r>
      <w:r w:rsidR="00293066" w:rsidRPr="00BD0BA2">
        <w:rPr>
          <w:rFonts w:ascii="Avenir Next LT Pro" w:hAnsi="Avenir Next LT Pro"/>
          <w:sz w:val="14"/>
          <w:szCs w:val="14"/>
        </w:rPr>
        <w:t xml:space="preserve"> and Leitrim</w:t>
      </w:r>
      <w:r w:rsidR="00C26E04" w:rsidRPr="00BD0BA2">
        <w:rPr>
          <w:rFonts w:ascii="Avenir Next LT Pro" w:hAnsi="Avenir Next LT Pro"/>
          <w:sz w:val="14"/>
          <w:szCs w:val="14"/>
        </w:rPr>
        <w:t xml:space="preserve"> for </w:t>
      </w:r>
      <w:r w:rsidR="007B4063">
        <w:rPr>
          <w:rFonts w:ascii="Avenir Next LT Pro" w:hAnsi="Avenir Next LT Pro"/>
          <w:sz w:val="14"/>
          <w:szCs w:val="14"/>
        </w:rPr>
        <w:t>C</w:t>
      </w:r>
      <w:r w:rsidR="00C26E04" w:rsidRPr="00BD0BA2">
        <w:rPr>
          <w:rFonts w:ascii="Avenir Next LT Pro" w:hAnsi="Avenir Next LT Pro"/>
          <w:sz w:val="14"/>
          <w:szCs w:val="14"/>
        </w:rPr>
        <w:t xml:space="preserve">hoice. The section on </w:t>
      </w:r>
      <w:r w:rsidR="00554F34">
        <w:rPr>
          <w:rFonts w:ascii="Avenir Next LT Pro" w:hAnsi="Avenir Next LT Pro"/>
          <w:sz w:val="14"/>
          <w:szCs w:val="14"/>
        </w:rPr>
        <w:t>“f</w:t>
      </w:r>
      <w:r w:rsidR="00C26E04" w:rsidRPr="00BD0BA2">
        <w:rPr>
          <w:rFonts w:ascii="Avenir Next LT Pro" w:hAnsi="Avenir Next LT Pro"/>
          <w:sz w:val="14"/>
          <w:szCs w:val="14"/>
        </w:rPr>
        <w:t>acial recognition technology</w:t>
      </w:r>
      <w:r w:rsidR="00554F34">
        <w:rPr>
          <w:rFonts w:ascii="Avenir Next LT Pro" w:hAnsi="Avenir Next LT Pro"/>
          <w:sz w:val="14"/>
          <w:szCs w:val="14"/>
        </w:rPr>
        <w:t>”</w:t>
      </w:r>
      <w:r w:rsidR="00C26E04" w:rsidRPr="00BD0BA2">
        <w:rPr>
          <w:rFonts w:ascii="Avenir Next LT Pro" w:hAnsi="Avenir Next LT Pro"/>
          <w:sz w:val="14"/>
          <w:szCs w:val="14"/>
        </w:rPr>
        <w:t xml:space="preserve"> is endorsed by </w:t>
      </w:r>
      <w:r w:rsidR="009A6B36" w:rsidRPr="00BD0BA2">
        <w:rPr>
          <w:rFonts w:ascii="Avenir Next LT Pro" w:hAnsi="Avenir Next LT Pro"/>
          <w:sz w:val="14"/>
          <w:szCs w:val="14"/>
        </w:rPr>
        <w:t>the Irish Network Against Racism</w:t>
      </w:r>
      <w:r w:rsidR="00C26E04" w:rsidRPr="00BD0BA2">
        <w:rPr>
          <w:rFonts w:ascii="Avenir Next LT Pro" w:hAnsi="Avenir Next LT Pro"/>
          <w:sz w:val="14"/>
          <w:szCs w:val="14"/>
        </w:rPr>
        <w:t xml:space="preserve">. The section on </w:t>
      </w:r>
      <w:r w:rsidR="00554F34">
        <w:rPr>
          <w:rFonts w:ascii="Avenir Next LT Pro" w:hAnsi="Avenir Next LT Pro"/>
          <w:sz w:val="14"/>
          <w:szCs w:val="14"/>
        </w:rPr>
        <w:t>“w</w:t>
      </w:r>
      <w:r w:rsidR="00C26E04" w:rsidRPr="00BD0BA2">
        <w:rPr>
          <w:rFonts w:ascii="Avenir Next LT Pro" w:hAnsi="Avenir Next LT Pro"/>
          <w:sz w:val="14"/>
          <w:szCs w:val="14"/>
        </w:rPr>
        <w:t xml:space="preserve">omen with </w:t>
      </w:r>
      <w:r w:rsidR="00C2629D" w:rsidRPr="00BD0BA2">
        <w:rPr>
          <w:rFonts w:ascii="Avenir Next LT Pro" w:hAnsi="Avenir Next LT Pro"/>
          <w:sz w:val="14"/>
          <w:szCs w:val="14"/>
        </w:rPr>
        <w:t>d</w:t>
      </w:r>
      <w:r w:rsidR="00C26E04" w:rsidRPr="00BD0BA2">
        <w:rPr>
          <w:rFonts w:ascii="Avenir Next LT Pro" w:hAnsi="Avenir Next LT Pro"/>
          <w:sz w:val="14"/>
          <w:szCs w:val="14"/>
        </w:rPr>
        <w:t>isabilities</w:t>
      </w:r>
      <w:r w:rsidR="00554F34">
        <w:rPr>
          <w:rFonts w:ascii="Avenir Next LT Pro" w:hAnsi="Avenir Next LT Pro"/>
          <w:sz w:val="14"/>
          <w:szCs w:val="14"/>
        </w:rPr>
        <w:t>”</w:t>
      </w:r>
      <w:r w:rsidR="00C26E04" w:rsidRPr="00BD0BA2">
        <w:rPr>
          <w:rFonts w:ascii="Avenir Next LT Pro" w:hAnsi="Avenir Next LT Pro"/>
          <w:sz w:val="14"/>
          <w:szCs w:val="14"/>
        </w:rPr>
        <w:t xml:space="preserve"> is endorsed by </w:t>
      </w:r>
      <w:r w:rsidR="00CB7C9F" w:rsidRPr="00BD0BA2">
        <w:rPr>
          <w:rFonts w:ascii="Avenir Next LT Pro" w:hAnsi="Avenir Next LT Pro"/>
          <w:sz w:val="14"/>
          <w:szCs w:val="14"/>
        </w:rPr>
        <w:t>Inclusion Ireland.</w:t>
      </w:r>
    </w:p>
  </w:footnote>
  <w:footnote w:id="6">
    <w:p w14:paraId="78B5411B" w14:textId="5EAEEB15" w:rsidR="00B23585" w:rsidRPr="00BD0BA2" w:rsidRDefault="00B23585" w:rsidP="0060166F">
      <w:pPr>
        <w:pStyle w:val="FootnoteText"/>
        <w:rPr>
          <w:rFonts w:ascii="Avenir Next LT Pro" w:hAnsi="Avenir Next LT Pro"/>
          <w:sz w:val="14"/>
          <w:szCs w:val="14"/>
        </w:rPr>
      </w:pPr>
      <w:r w:rsidRPr="00BD0BA2">
        <w:rPr>
          <w:rStyle w:val="FootnoteReference"/>
          <w:rFonts w:ascii="Avenir Next LT Pro" w:hAnsi="Avenir Next LT Pro"/>
          <w:sz w:val="14"/>
          <w:szCs w:val="14"/>
        </w:rPr>
        <w:footnoteRef/>
      </w:r>
      <w:r w:rsidRPr="00BD0BA2">
        <w:rPr>
          <w:rFonts w:ascii="Avenir Next LT Pro" w:hAnsi="Avenir Next LT Pro"/>
          <w:sz w:val="14"/>
          <w:szCs w:val="14"/>
        </w:rPr>
        <w:t xml:space="preserve"> </w:t>
      </w:r>
      <w:hyperlink r:id="rId4" w:history="1">
        <w:r w:rsidR="00CA0B61" w:rsidRPr="00BD0BA2">
          <w:rPr>
            <w:rStyle w:val="Hyperlink"/>
            <w:rFonts w:ascii="Avenir Next LT Pro" w:hAnsi="Avenir Next LT Pro"/>
            <w:sz w:val="14"/>
            <w:szCs w:val="14"/>
          </w:rPr>
          <w:t>Minister O’Gorman announces the development of a National Equality Data Strategy</w:t>
        </w:r>
      </w:hyperlink>
      <w:r w:rsidR="00CA0B61" w:rsidRPr="00BD0BA2">
        <w:rPr>
          <w:rFonts w:ascii="Avenir Next LT Pro" w:hAnsi="Avenir Next LT Pro"/>
          <w:sz w:val="14"/>
          <w:szCs w:val="14"/>
        </w:rPr>
        <w:t>,</w:t>
      </w:r>
      <w:r w:rsidR="00BD2EBF" w:rsidRPr="00BD0BA2">
        <w:rPr>
          <w:rFonts w:ascii="Avenir Next LT Pro" w:hAnsi="Avenir Next LT Pro"/>
          <w:sz w:val="14"/>
          <w:szCs w:val="14"/>
        </w:rPr>
        <w:t xml:space="preserve"> 202</w:t>
      </w:r>
      <w:r w:rsidR="00311B66" w:rsidRPr="00BD0BA2">
        <w:rPr>
          <w:rFonts w:ascii="Avenir Next LT Pro" w:hAnsi="Avenir Next LT Pro"/>
          <w:sz w:val="14"/>
          <w:szCs w:val="14"/>
        </w:rPr>
        <w:t>2.</w:t>
      </w:r>
    </w:p>
  </w:footnote>
  <w:footnote w:id="7">
    <w:p w14:paraId="1DF689B3" w14:textId="637C4906" w:rsidR="000A0E62" w:rsidRPr="0060166F" w:rsidRDefault="000A0E62" w:rsidP="0060166F">
      <w:pPr>
        <w:pStyle w:val="FootnoteText"/>
        <w:rPr>
          <w:rFonts w:ascii="Avenir Next LT Pro" w:hAnsi="Avenir Next LT Pro"/>
          <w:sz w:val="14"/>
          <w:szCs w:val="14"/>
          <w:lang w:val="en-IE"/>
        </w:rPr>
      </w:pPr>
      <w:r w:rsidRPr="00BD0BA2">
        <w:rPr>
          <w:rStyle w:val="FootnoteReference"/>
          <w:rFonts w:ascii="Avenir Next LT Pro" w:hAnsi="Avenir Next LT Pro"/>
          <w:sz w:val="14"/>
          <w:szCs w:val="14"/>
        </w:rPr>
        <w:footnoteRef/>
      </w:r>
      <w:r w:rsidRPr="00BD0BA2">
        <w:rPr>
          <w:rFonts w:ascii="Avenir Next LT Pro" w:hAnsi="Avenir Next LT Pro"/>
          <w:sz w:val="14"/>
          <w:szCs w:val="14"/>
        </w:rPr>
        <w:t xml:space="preserve"> </w:t>
      </w:r>
      <w:hyperlink r:id="rId5" w:history="1">
        <w:r w:rsidR="00E51836" w:rsidRPr="00BD0BA2">
          <w:rPr>
            <w:rStyle w:val="Hyperlink"/>
            <w:rFonts w:ascii="Avenir Next LT Pro" w:hAnsi="Avenir Next LT Pro"/>
            <w:sz w:val="14"/>
            <w:szCs w:val="14"/>
            <w:lang w:val="en-IE"/>
          </w:rPr>
          <w:t>CEDAW/C/IRL/8</w:t>
        </w:r>
      </w:hyperlink>
      <w:r w:rsidR="00E51836" w:rsidRPr="00BD0BA2">
        <w:rPr>
          <w:rFonts w:ascii="Avenir Next LT Pro" w:hAnsi="Avenir Next LT Pro"/>
          <w:sz w:val="14"/>
          <w:szCs w:val="14"/>
        </w:rPr>
        <w:t>, para</w:t>
      </w:r>
      <w:r w:rsidR="0050727F" w:rsidRPr="00BD0BA2">
        <w:rPr>
          <w:rFonts w:ascii="Avenir Next LT Pro" w:hAnsi="Avenir Next LT Pro"/>
          <w:sz w:val="14"/>
          <w:szCs w:val="14"/>
        </w:rPr>
        <w:t xml:space="preserve"> 25.</w:t>
      </w:r>
    </w:p>
  </w:footnote>
  <w:footnote w:id="8">
    <w:p w14:paraId="1D14EB1C" w14:textId="067748C7" w:rsidR="00316C8C" w:rsidRPr="0060166F" w:rsidRDefault="00316C8C"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00D011A4" w:rsidRPr="0060166F">
        <w:rPr>
          <w:rFonts w:ascii="Avenir Next LT Pro" w:hAnsi="Avenir Next LT Pro"/>
          <w:sz w:val="14"/>
          <w:szCs w:val="14"/>
        </w:rPr>
        <w:t xml:space="preserve"> </w:t>
      </w:r>
      <w:hyperlink r:id="rId6" w:history="1">
        <w:r w:rsidR="00B76C3C" w:rsidRPr="0060166F">
          <w:rPr>
            <w:rStyle w:val="Hyperlink"/>
            <w:rFonts w:ascii="Avenir Next LT Pro" w:hAnsi="Avenir Next LT Pro"/>
            <w:sz w:val="14"/>
            <w:szCs w:val="14"/>
            <w:lang w:val="en-IE"/>
          </w:rPr>
          <w:t>Census Pilot Survey 2024</w:t>
        </w:r>
      </w:hyperlink>
      <w:r w:rsidR="00CB59AF" w:rsidRPr="0060166F">
        <w:rPr>
          <w:rFonts w:ascii="Avenir Next LT Pro" w:hAnsi="Avenir Next LT Pro"/>
          <w:sz w:val="14"/>
          <w:szCs w:val="14"/>
          <w:lang w:val="en-IE"/>
        </w:rPr>
        <w:t>.</w:t>
      </w:r>
    </w:p>
  </w:footnote>
  <w:footnote w:id="9">
    <w:p w14:paraId="68B02237" w14:textId="5E5CBFFC" w:rsidR="0076312C" w:rsidRPr="0060166F" w:rsidRDefault="70071687"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564470" w:rsidRPr="00564470">
        <w:rPr>
          <w:rFonts w:ascii="Avenir Next LT Pro" w:hAnsi="Avenir Next LT Pro"/>
          <w:sz w:val="14"/>
          <w:szCs w:val="14"/>
          <w:lang w:val="en-IE"/>
        </w:rPr>
        <w:t xml:space="preserve"> </w:t>
      </w:r>
      <w:r w:rsidR="00C01438" w:rsidRPr="00C01438">
        <w:rPr>
          <w:rFonts w:ascii="Avenir Next LT Pro" w:hAnsi="Avenir Next LT Pro"/>
          <w:sz w:val="14"/>
          <w:szCs w:val="14"/>
          <w:lang w:val="en-IE"/>
        </w:rPr>
        <w:t xml:space="preserve">ICCL and Intersex Ireland, </w:t>
      </w:r>
      <w:hyperlink r:id="rId7" w:history="1">
        <w:r w:rsidR="00C01438" w:rsidRPr="00C01438">
          <w:rPr>
            <w:rStyle w:val="Hyperlink"/>
            <w:rFonts w:ascii="Avenir Next LT Pro" w:hAnsi="Avenir Next LT Pro"/>
            <w:sz w:val="14"/>
            <w:szCs w:val="14"/>
            <w:lang w:val="en-IE"/>
          </w:rPr>
          <w:t>Joint Submission on Census 2027</w:t>
        </w:r>
      </w:hyperlink>
      <w:r w:rsidR="00C01438" w:rsidRPr="00C01438">
        <w:rPr>
          <w:rFonts w:ascii="Avenir Next LT Pro" w:hAnsi="Avenir Next LT Pro"/>
          <w:sz w:val="14"/>
          <w:szCs w:val="14"/>
          <w:lang w:val="en-IE"/>
        </w:rPr>
        <w:t>,</w:t>
      </w:r>
      <w:r w:rsidR="00564470">
        <w:rPr>
          <w:rFonts w:ascii="Avenir Next LT Pro" w:hAnsi="Avenir Next LT Pro"/>
          <w:sz w:val="14"/>
          <w:szCs w:val="14"/>
          <w:lang w:val="en-IE"/>
        </w:rPr>
        <w:t xml:space="preserve"> </w:t>
      </w:r>
      <w:r w:rsidR="0076312C" w:rsidRPr="0060166F">
        <w:rPr>
          <w:rFonts w:ascii="Avenir Next LT Pro" w:hAnsi="Avenir Next LT Pro"/>
          <w:sz w:val="14"/>
          <w:szCs w:val="14"/>
          <w:lang w:val="en-IE"/>
        </w:rPr>
        <w:t>2023.</w:t>
      </w:r>
    </w:p>
  </w:footnote>
  <w:footnote w:id="10">
    <w:p w14:paraId="5EE0EE7F" w14:textId="063C566A" w:rsidR="00554F34" w:rsidRPr="00272FCF" w:rsidRDefault="00554F34">
      <w:pPr>
        <w:pStyle w:val="FootnoteText"/>
        <w:rPr>
          <w:rFonts w:ascii="Avenir Next LT Pro" w:hAnsi="Avenir Next LT Pro"/>
          <w:sz w:val="14"/>
          <w:szCs w:val="14"/>
          <w:lang w:val="en-IE"/>
        </w:rPr>
      </w:pPr>
      <w:r w:rsidRPr="00272FCF">
        <w:rPr>
          <w:rStyle w:val="FootnoteReference"/>
          <w:rFonts w:ascii="Avenir Next LT Pro" w:hAnsi="Avenir Next LT Pro"/>
          <w:sz w:val="14"/>
          <w:szCs w:val="14"/>
        </w:rPr>
        <w:footnoteRef/>
      </w:r>
      <w:r w:rsidRPr="00272FCF">
        <w:rPr>
          <w:rFonts w:ascii="Avenir Next LT Pro" w:hAnsi="Avenir Next LT Pro"/>
          <w:sz w:val="14"/>
          <w:szCs w:val="14"/>
        </w:rPr>
        <w:t xml:space="preserve"> </w:t>
      </w:r>
      <w:hyperlink r:id="rId8" w:history="1">
        <w:r w:rsidRPr="00272FCF">
          <w:rPr>
            <w:rStyle w:val="Hyperlink"/>
            <w:rFonts w:ascii="Avenir Next LT Pro" w:hAnsi="Avenir Next LT Pro"/>
            <w:sz w:val="14"/>
            <w:szCs w:val="14"/>
            <w:lang w:val="en-IE"/>
          </w:rPr>
          <w:t>CEDAW/C/IRL/8</w:t>
        </w:r>
      </w:hyperlink>
      <w:r w:rsidRPr="00272FCF">
        <w:rPr>
          <w:rFonts w:ascii="Avenir Next LT Pro" w:hAnsi="Avenir Next LT Pro"/>
          <w:sz w:val="14"/>
          <w:szCs w:val="14"/>
          <w:lang w:val="en-IE"/>
        </w:rPr>
        <w:t>, para 26.</w:t>
      </w:r>
    </w:p>
  </w:footnote>
  <w:footnote w:id="11">
    <w:p w14:paraId="6232E797" w14:textId="696575A3" w:rsidR="0000205E" w:rsidRPr="0060166F" w:rsidRDefault="0000205E"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ICCL, </w:t>
      </w:r>
      <w:hyperlink r:id="rId9" w:history="1">
        <w:r w:rsidRPr="0060166F">
          <w:rPr>
            <w:rStyle w:val="Hyperlink"/>
            <w:rFonts w:ascii="Avenir Next LT Pro" w:hAnsi="Avenir Next LT Pro"/>
            <w:sz w:val="14"/>
            <w:szCs w:val="14"/>
          </w:rPr>
          <w:t>Human Rights in a Pandemic</w:t>
        </w:r>
      </w:hyperlink>
      <w:r w:rsidRPr="0060166F">
        <w:rPr>
          <w:rFonts w:ascii="Avenir Next LT Pro" w:hAnsi="Avenir Next LT Pro"/>
          <w:sz w:val="14"/>
          <w:szCs w:val="14"/>
        </w:rPr>
        <w:t>, 2021, p. 72-73.</w:t>
      </w:r>
    </w:p>
  </w:footnote>
  <w:footnote w:id="12">
    <w:p w14:paraId="60B5BAAA" w14:textId="0B7C7A4E" w:rsidR="00952EA0" w:rsidRPr="0060166F" w:rsidRDefault="00952EA0"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Horgan-Jones, </w:t>
      </w:r>
      <w:r w:rsidR="00721A83" w:rsidRPr="0060166F">
        <w:rPr>
          <w:rFonts w:ascii="Avenir Next LT Pro" w:hAnsi="Avenir Next LT Pro"/>
          <w:sz w:val="14"/>
          <w:szCs w:val="14"/>
        </w:rPr>
        <w:t>“</w:t>
      </w:r>
      <w:hyperlink r:id="rId10" w:history="1">
        <w:r w:rsidRPr="0060166F">
          <w:rPr>
            <w:rStyle w:val="Hyperlink"/>
            <w:rFonts w:ascii="Avenir Next LT Pro" w:hAnsi="Avenir Next LT Pro"/>
            <w:sz w:val="14"/>
            <w:szCs w:val="14"/>
          </w:rPr>
          <w:t>Ireland’s Covid inquiry to adopt ‘no-blame’ approach and will not be ‘UK style</w:t>
        </w:r>
      </w:hyperlink>
      <w:r w:rsidR="00E25159" w:rsidRPr="0060166F">
        <w:rPr>
          <w:rFonts w:ascii="Avenir Next LT Pro" w:hAnsi="Avenir Next LT Pro"/>
          <w:sz w:val="14"/>
          <w:szCs w:val="14"/>
        </w:rPr>
        <w:t>”</w:t>
      </w:r>
      <w:r w:rsidRPr="0060166F">
        <w:rPr>
          <w:rFonts w:ascii="Avenir Next LT Pro" w:hAnsi="Avenir Next LT Pro"/>
          <w:sz w:val="14"/>
          <w:szCs w:val="14"/>
        </w:rPr>
        <w:t xml:space="preserve">, </w:t>
      </w:r>
      <w:r w:rsidRPr="0060166F">
        <w:rPr>
          <w:rFonts w:ascii="Avenir Next LT Pro" w:hAnsi="Avenir Next LT Pro"/>
          <w:i/>
          <w:iCs/>
          <w:sz w:val="14"/>
          <w:szCs w:val="14"/>
        </w:rPr>
        <w:t>The Irish Times,</w:t>
      </w:r>
      <w:r w:rsidRPr="0060166F">
        <w:rPr>
          <w:rFonts w:ascii="Avenir Next LT Pro" w:hAnsi="Avenir Next LT Pro"/>
          <w:sz w:val="14"/>
          <w:szCs w:val="14"/>
        </w:rPr>
        <w:t xml:space="preserve"> January 2024</w:t>
      </w:r>
      <w:r w:rsidR="00B86B56" w:rsidRPr="0060166F">
        <w:rPr>
          <w:rFonts w:ascii="Avenir Next LT Pro" w:hAnsi="Avenir Next LT Pro"/>
          <w:sz w:val="14"/>
          <w:szCs w:val="14"/>
        </w:rPr>
        <w:t>.</w:t>
      </w:r>
    </w:p>
  </w:footnote>
  <w:footnote w:id="13">
    <w:p w14:paraId="7AD89C36" w14:textId="416CB86F" w:rsidR="00E018A2" w:rsidRPr="0060166F" w:rsidRDefault="00E018A2"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Kearney, </w:t>
      </w:r>
      <w:r w:rsidR="00CF3C43" w:rsidRPr="0060166F">
        <w:rPr>
          <w:rFonts w:ascii="Avenir Next LT Pro" w:hAnsi="Avenir Next LT Pro"/>
          <w:sz w:val="14"/>
          <w:szCs w:val="14"/>
        </w:rPr>
        <w:t>“</w:t>
      </w:r>
      <w:hyperlink r:id="rId11" w:history="1">
        <w:r w:rsidR="005940CE" w:rsidRPr="0060166F">
          <w:rPr>
            <w:rStyle w:val="Hyperlink"/>
            <w:rFonts w:ascii="Avenir Next LT Pro" w:hAnsi="Avenir Next LT Pro"/>
            <w:sz w:val="14"/>
            <w:szCs w:val="14"/>
          </w:rPr>
          <w:t>Covid inquiry to be held before general election, says Harris</w:t>
        </w:r>
      </w:hyperlink>
      <w:r w:rsidR="00CF3C43" w:rsidRPr="0060166F">
        <w:rPr>
          <w:rFonts w:ascii="Avenir Next LT Pro" w:hAnsi="Avenir Next LT Pro"/>
          <w:sz w:val="14"/>
          <w:szCs w:val="14"/>
        </w:rPr>
        <w:t>”</w:t>
      </w:r>
      <w:r w:rsidR="005449B4" w:rsidRPr="0060166F">
        <w:rPr>
          <w:rFonts w:ascii="Avenir Next LT Pro" w:hAnsi="Avenir Next LT Pro"/>
          <w:i/>
          <w:iCs/>
          <w:sz w:val="14"/>
          <w:szCs w:val="14"/>
        </w:rPr>
        <w:t xml:space="preserve"> RTÉ</w:t>
      </w:r>
      <w:r w:rsidR="005940CE" w:rsidRPr="0060166F">
        <w:rPr>
          <w:rFonts w:ascii="Avenir Next LT Pro" w:hAnsi="Avenir Next LT Pro"/>
          <w:sz w:val="14"/>
          <w:szCs w:val="14"/>
        </w:rPr>
        <w:t xml:space="preserve">, </w:t>
      </w:r>
      <w:r w:rsidR="00CF3C43" w:rsidRPr="0060166F">
        <w:rPr>
          <w:rFonts w:ascii="Avenir Next LT Pro" w:hAnsi="Avenir Next LT Pro"/>
          <w:sz w:val="14"/>
          <w:szCs w:val="14"/>
        </w:rPr>
        <w:t xml:space="preserve"> June 2024.</w:t>
      </w:r>
    </w:p>
  </w:footnote>
  <w:footnote w:id="14">
    <w:p w14:paraId="1A82A13A" w14:textId="62BC5E3B" w:rsidR="0010330C" w:rsidRPr="0060166F" w:rsidRDefault="0010330C"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lang w:val="en-IE"/>
        </w:rPr>
        <w:t xml:space="preserve"> </w:t>
      </w:r>
      <w:hyperlink r:id="rId12" w:history="1">
        <w:r w:rsidRPr="0060166F">
          <w:rPr>
            <w:rStyle w:val="Hyperlink"/>
            <w:rFonts w:ascii="Avenir Next LT Pro" w:hAnsi="Avenir Next LT Pro"/>
            <w:sz w:val="14"/>
            <w:szCs w:val="14"/>
            <w:lang w:val="en-IE"/>
          </w:rPr>
          <w:t>E/C.12/IRL/CO/4</w:t>
        </w:r>
      </w:hyperlink>
      <w:r w:rsidRPr="0060166F">
        <w:rPr>
          <w:rFonts w:ascii="Avenir Next LT Pro" w:hAnsi="Avenir Next LT Pro"/>
          <w:sz w:val="14"/>
          <w:szCs w:val="14"/>
          <w:lang w:val="en-IE"/>
        </w:rPr>
        <w:t>, para 22-23.</w:t>
      </w:r>
    </w:p>
  </w:footnote>
  <w:footnote w:id="15">
    <w:p w14:paraId="03EF3DE8" w14:textId="4D87AE86" w:rsidR="00EA5F36" w:rsidRPr="00554F34" w:rsidRDefault="00EA5F36"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13" w:history="1">
        <w:r w:rsidRPr="00C01438">
          <w:rPr>
            <w:rStyle w:val="Hyperlink"/>
            <w:rFonts w:ascii="Avenir Next LT Pro" w:hAnsi="Avenir Next LT Pro"/>
            <w:sz w:val="14"/>
            <w:szCs w:val="14"/>
            <w:lang w:val="en-IE"/>
          </w:rPr>
          <w:t>Minister O’Gorman publishes report on the submissions to the public consultation on the Review of the Equality Acts</w:t>
        </w:r>
      </w:hyperlink>
      <w:r w:rsidRPr="00C01438">
        <w:rPr>
          <w:rFonts w:ascii="Avenir Next LT Pro" w:hAnsi="Avenir Next LT Pro"/>
          <w:sz w:val="14"/>
          <w:szCs w:val="14"/>
          <w:lang w:val="en-IE"/>
        </w:rPr>
        <w:t>, 2023.</w:t>
      </w:r>
    </w:p>
  </w:footnote>
  <w:footnote w:id="16">
    <w:p w14:paraId="7E09B709" w14:textId="575E9FF0" w:rsidR="00EA5F36" w:rsidRPr="00554F34" w:rsidRDefault="00EA5F36" w:rsidP="00335463">
      <w:pPr>
        <w:pStyle w:val="FootnoteText"/>
        <w:rPr>
          <w:rFonts w:ascii="Avenir Next LT Pro" w:hAnsi="Avenir Next LT Pro"/>
          <w:sz w:val="14"/>
          <w:szCs w:val="14"/>
        </w:rPr>
      </w:pPr>
      <w:r w:rsidRPr="00554F34">
        <w:rPr>
          <w:rStyle w:val="FootnoteReference"/>
          <w:rFonts w:ascii="Avenir Next LT Pro" w:hAnsi="Avenir Next LT Pro"/>
          <w:sz w:val="14"/>
          <w:szCs w:val="14"/>
        </w:rPr>
        <w:footnoteRef/>
      </w:r>
      <w:r w:rsidRPr="00554F34">
        <w:rPr>
          <w:rFonts w:ascii="Avenir Next LT Pro" w:hAnsi="Avenir Next LT Pro"/>
          <w:sz w:val="14"/>
          <w:szCs w:val="14"/>
        </w:rPr>
        <w:t xml:space="preserve"> IHREC, </w:t>
      </w:r>
      <w:hyperlink r:id="rId14" w:history="1">
        <w:r w:rsidRPr="00554F34">
          <w:rPr>
            <w:rStyle w:val="Hyperlink"/>
            <w:rFonts w:ascii="Avenir Next LT Pro" w:hAnsi="Avenir Next LT Pro"/>
            <w:sz w:val="14"/>
            <w:szCs w:val="14"/>
          </w:rPr>
          <w:t>Submission on the Review of the Equality Acts</w:t>
        </w:r>
      </w:hyperlink>
      <w:r w:rsidRPr="00554F34">
        <w:rPr>
          <w:rFonts w:ascii="Avenir Next LT Pro" w:hAnsi="Avenir Next LT Pro"/>
          <w:sz w:val="14"/>
          <w:szCs w:val="14"/>
        </w:rPr>
        <w:t>, 2023.</w:t>
      </w:r>
      <w:r w:rsidR="006D30FA" w:rsidRPr="00554F34">
        <w:rPr>
          <w:rFonts w:ascii="Avenir Next LT Pro" w:hAnsi="Avenir Next LT Pro"/>
          <w:sz w:val="14"/>
          <w:szCs w:val="14"/>
        </w:rPr>
        <w:t xml:space="preserve"> </w:t>
      </w:r>
    </w:p>
  </w:footnote>
  <w:footnote w:id="17">
    <w:p w14:paraId="55BFD718" w14:textId="06F19F49" w:rsidR="00EA5F36" w:rsidRPr="00554F34" w:rsidRDefault="00EA5F36" w:rsidP="00554F34">
      <w:pPr>
        <w:pStyle w:val="FootnoteText"/>
        <w:rPr>
          <w:rFonts w:ascii="Avenir Next LT Pro" w:hAnsi="Avenir Next LT Pro"/>
          <w:color w:val="467886" w:themeColor="hyperlink"/>
          <w:sz w:val="14"/>
          <w:szCs w:val="14"/>
          <w:u w:val="single"/>
        </w:rPr>
      </w:pPr>
      <w:r w:rsidRPr="00554F34">
        <w:rPr>
          <w:rStyle w:val="FootnoteReference"/>
          <w:rFonts w:ascii="Avenir Next LT Pro" w:hAnsi="Avenir Next LT Pro"/>
          <w:sz w:val="14"/>
          <w:szCs w:val="14"/>
        </w:rPr>
        <w:footnoteRef/>
      </w:r>
      <w:r w:rsidRPr="00554F34">
        <w:rPr>
          <w:rFonts w:ascii="Avenir Next LT Pro" w:hAnsi="Avenir Next LT Pro"/>
          <w:sz w:val="14"/>
          <w:szCs w:val="14"/>
        </w:rPr>
        <w:t xml:space="preserve"> FLAC, </w:t>
      </w:r>
      <w:hyperlink r:id="rId15" w:history="1">
        <w:r w:rsidRPr="00554F34">
          <w:rPr>
            <w:rStyle w:val="Hyperlink"/>
            <w:rFonts w:ascii="Avenir Next LT Pro" w:hAnsi="Avenir Next LT Pro"/>
            <w:sz w:val="14"/>
            <w:szCs w:val="14"/>
          </w:rPr>
          <w:t>Submission on the Review of the Equality Acts</w:t>
        </w:r>
      </w:hyperlink>
      <w:r w:rsidRPr="00554F34">
        <w:rPr>
          <w:rFonts w:ascii="Avenir Next LT Pro" w:hAnsi="Avenir Next LT Pro"/>
          <w:sz w:val="14"/>
          <w:szCs w:val="14"/>
        </w:rPr>
        <w:t>, 2021</w:t>
      </w:r>
      <w:r w:rsidR="00ED4C91" w:rsidRPr="00554F34">
        <w:rPr>
          <w:rFonts w:ascii="Avenir Next LT Pro" w:hAnsi="Avenir Next LT Pro"/>
          <w:sz w:val="14"/>
          <w:szCs w:val="14"/>
        </w:rPr>
        <w:t>, as</w:t>
      </w:r>
      <w:r w:rsidRPr="00554F34">
        <w:rPr>
          <w:rFonts w:ascii="Avenir Next LT Pro" w:hAnsi="Avenir Next LT Pro"/>
          <w:sz w:val="14"/>
          <w:szCs w:val="14"/>
        </w:rPr>
        <w:t xml:space="preserve"> endorsed by ICCL</w:t>
      </w:r>
      <w:r w:rsidR="00FD242A">
        <w:rPr>
          <w:rFonts w:ascii="Avenir Next LT Pro" w:hAnsi="Avenir Next LT Pro"/>
          <w:sz w:val="14"/>
          <w:szCs w:val="14"/>
        </w:rPr>
        <w:t>.</w:t>
      </w:r>
    </w:p>
  </w:footnote>
  <w:footnote w:id="18">
    <w:p w14:paraId="5C52BA35" w14:textId="112E5292" w:rsidR="00EA5F36" w:rsidRPr="0060166F" w:rsidRDefault="00EA5F36" w:rsidP="0060166F">
      <w:pPr>
        <w:pStyle w:val="FootnoteText"/>
        <w:rPr>
          <w:rFonts w:ascii="Avenir Next LT Pro" w:hAnsi="Avenir Next LT Pro"/>
          <w:sz w:val="14"/>
          <w:szCs w:val="14"/>
          <w:lang w:val="en-IE"/>
        </w:rPr>
      </w:pPr>
      <w:r w:rsidRPr="00554F34">
        <w:rPr>
          <w:rStyle w:val="FootnoteReference"/>
          <w:rFonts w:ascii="Avenir Next LT Pro" w:hAnsi="Avenir Next LT Pro"/>
          <w:sz w:val="14"/>
          <w:szCs w:val="14"/>
        </w:rPr>
        <w:footnoteRef/>
      </w:r>
      <w:r w:rsidRPr="00554F34">
        <w:rPr>
          <w:rFonts w:ascii="Avenir Next LT Pro" w:hAnsi="Avenir Next LT Pro"/>
          <w:sz w:val="14"/>
          <w:szCs w:val="14"/>
        </w:rPr>
        <w:t xml:space="preserve"> </w:t>
      </w:r>
      <w:r w:rsidR="00C01438">
        <w:rPr>
          <w:rFonts w:ascii="Avenir Next LT Pro" w:hAnsi="Avenir Next LT Pro"/>
          <w:sz w:val="14"/>
          <w:szCs w:val="14"/>
        </w:rPr>
        <w:t>CES,</w:t>
      </w:r>
      <w:r w:rsidRPr="00554F34">
        <w:rPr>
          <w:rFonts w:ascii="Avenir Next LT Pro" w:hAnsi="Avenir Next LT Pro"/>
          <w:sz w:val="14"/>
          <w:szCs w:val="14"/>
          <w:lang w:val="en-IE"/>
        </w:rPr>
        <w:t xml:space="preserve"> </w:t>
      </w:r>
      <w:hyperlink r:id="rId16" w:anchor="page=null" w:history="1">
        <w:r w:rsidRPr="00554F34">
          <w:rPr>
            <w:rStyle w:val="Hyperlink"/>
            <w:rFonts w:ascii="Avenir Next LT Pro" w:hAnsi="Avenir Next LT Pro"/>
            <w:sz w:val="14"/>
            <w:szCs w:val="14"/>
          </w:rPr>
          <w:t>Realising the promise of national equality policy “An evaluation of the processes of implementation of three national equality strategies”,</w:t>
        </w:r>
      </w:hyperlink>
      <w:r w:rsidRPr="00554F34">
        <w:rPr>
          <w:rFonts w:ascii="Avenir Next LT Pro" w:hAnsi="Avenir Next LT Pro"/>
          <w:sz w:val="14"/>
          <w:szCs w:val="14"/>
        </w:rPr>
        <w:t xml:space="preserve"> 2023, p. 149.</w:t>
      </w:r>
      <w:r w:rsidR="00554F34" w:rsidRPr="00554F34">
        <w:rPr>
          <w:rFonts w:ascii="Avenir Next LT Pro" w:hAnsi="Avenir Next LT Pro"/>
          <w:sz w:val="14"/>
          <w:szCs w:val="14"/>
        </w:rPr>
        <w:t xml:space="preserve"> </w:t>
      </w:r>
      <w:r w:rsidR="00845599">
        <w:rPr>
          <w:rFonts w:ascii="Avenir Next LT Pro" w:hAnsi="Avenir Next LT Pro" w:cs="Avenir Next LT Pro"/>
          <w:color w:val="000000"/>
          <w:sz w:val="14"/>
          <w:szCs w:val="14"/>
        </w:rPr>
        <w:t>The</w:t>
      </w:r>
      <w:r w:rsidR="00554F34" w:rsidRPr="00554F34">
        <w:rPr>
          <w:rFonts w:ascii="Avenir Next LT Pro" w:hAnsi="Avenir Next LT Pro" w:cs="Avenir Next LT Pro"/>
          <w:color w:val="000000"/>
          <w:sz w:val="14"/>
          <w:szCs w:val="14"/>
        </w:rPr>
        <w:t xml:space="preserve"> study did not include an assessment of the actual state of implementation of the</w:t>
      </w:r>
      <w:r w:rsidR="00554F34" w:rsidRPr="0060166F">
        <w:rPr>
          <w:rFonts w:ascii="Avenir Next LT Pro" w:hAnsi="Avenir Next LT Pro" w:cs="Avenir Next LT Pro"/>
          <w:color w:val="000000"/>
          <w:sz w:val="14"/>
          <w:szCs w:val="14"/>
        </w:rPr>
        <w:t xml:space="preserve"> measures included in NSWG I as it focussed on the processes of implementation.</w:t>
      </w:r>
    </w:p>
  </w:footnote>
  <w:footnote w:id="19">
    <w:p w14:paraId="4BDD7C31" w14:textId="18E33526" w:rsidR="00217C06" w:rsidRPr="0060166F" w:rsidRDefault="00217C06"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17" w:history="1">
        <w:r w:rsidRPr="0060166F">
          <w:rPr>
            <w:rStyle w:val="Hyperlink"/>
            <w:rFonts w:ascii="Avenir Next LT Pro" w:hAnsi="Avenir Next LT Pro"/>
            <w:sz w:val="14"/>
            <w:szCs w:val="14"/>
          </w:rPr>
          <w:t>Report of the Citizens’ Assembly on Gender Equality</w:t>
        </w:r>
      </w:hyperlink>
      <w:r w:rsidRPr="0060166F">
        <w:rPr>
          <w:rFonts w:ascii="Avenir Next LT Pro" w:hAnsi="Avenir Next LT Pro"/>
          <w:sz w:val="14"/>
          <w:szCs w:val="14"/>
        </w:rPr>
        <w:t>, 2021.</w:t>
      </w:r>
    </w:p>
  </w:footnote>
  <w:footnote w:id="20">
    <w:p w14:paraId="0C6D2E5C" w14:textId="21D88725" w:rsidR="00833D8E" w:rsidRPr="0060166F" w:rsidRDefault="00833D8E"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18" w:history="1">
        <w:r w:rsidR="00FD242A">
          <w:rPr>
            <w:rStyle w:val="Hyperlink"/>
            <w:rFonts w:ascii="Avenir Next LT Pro" w:hAnsi="Avenir Next LT Pro"/>
            <w:sz w:val="14"/>
            <w:szCs w:val="14"/>
          </w:rPr>
          <w:t>Second report of the Convention on the Constitution</w:t>
        </w:r>
      </w:hyperlink>
      <w:r w:rsidR="00516051" w:rsidRPr="0060166F">
        <w:rPr>
          <w:rFonts w:ascii="Avenir Next LT Pro" w:hAnsi="Avenir Next LT Pro"/>
          <w:sz w:val="14"/>
          <w:szCs w:val="14"/>
        </w:rPr>
        <w:t>, 2013</w:t>
      </w:r>
      <w:r w:rsidR="00B86B56" w:rsidRPr="0060166F">
        <w:rPr>
          <w:rFonts w:ascii="Avenir Next LT Pro" w:hAnsi="Avenir Next LT Pro"/>
          <w:sz w:val="14"/>
          <w:szCs w:val="14"/>
        </w:rPr>
        <w:t>.</w:t>
      </w:r>
    </w:p>
  </w:footnote>
  <w:footnote w:id="21">
    <w:p w14:paraId="0AF24D01" w14:textId="57C8AAF4" w:rsidR="00217C06" w:rsidRPr="0060166F" w:rsidRDefault="00217C06"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19" w:history="1">
        <w:r w:rsidRPr="0060166F">
          <w:rPr>
            <w:rStyle w:val="Hyperlink"/>
            <w:rFonts w:ascii="Avenir Next LT Pro" w:hAnsi="Avenir Next LT Pro"/>
            <w:sz w:val="14"/>
            <w:szCs w:val="14"/>
          </w:rPr>
          <w:t>Unfinished Democracy: Achieving Gender Equality, Final Report</w:t>
        </w:r>
      </w:hyperlink>
      <w:r w:rsidRPr="0060166F">
        <w:rPr>
          <w:rFonts w:ascii="Avenir Next LT Pro" w:hAnsi="Avenir Next LT Pro"/>
          <w:sz w:val="14"/>
          <w:szCs w:val="14"/>
        </w:rPr>
        <w:t>, 2022.</w:t>
      </w:r>
    </w:p>
  </w:footnote>
  <w:footnote w:id="22">
    <w:p w14:paraId="0C80D3BE" w14:textId="28D018FD" w:rsidR="00217C06" w:rsidRPr="0060166F" w:rsidRDefault="00217C06"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hAnsi="Avenir Next LT Pro"/>
          <w:sz w:val="14"/>
          <w:szCs w:val="14"/>
        </w:rPr>
        <w:fldChar w:fldCharType="begin"/>
      </w:r>
      <w:r w:rsidRPr="0060166F">
        <w:rPr>
          <w:rFonts w:ascii="Avenir Next LT Pro" w:hAnsi="Avenir Next LT Pro"/>
          <w:sz w:val="14"/>
          <w:szCs w:val="14"/>
        </w:rPr>
        <w:instrText xml:space="preserve"> ADDIN ZOTERO_ITEM CSL_CITATION {"citationID":"uBUzHnRN","properties":{"formattedCitation":"Conor McMorrow, \\uc0\\u8216{}Resounding Defeat for Family Referendum as 67.7% Vote No\\uc0\\u8217{}, {\\i{}RT\\uc0\\u201{}} (Dublin, 13 March 2024) &lt;https://www.rte.ie/news/ireland/2024/0309/1436882-referendum/&gt;.","plainCitation":"Conor McMorrow, ‘Resounding Defeat for Family Referendum as 67.7% Vote No’, RTÉ (Dublin, 13 March 2024) &lt;https://www.rte.ie/news/ireland/2024/0309/1436882-referendum/&gt;.","dontUpdate":true,"noteIndex":14},"citationItems":[{"id":1186,"uris":["http://zotero.org/users/9815987/items/RTU5N4LX"],"itemData":{"id":1186,"type":"article-newspaper","multi":{"main":{},"_keys":{}},"container-title":"RTÉ","event-place":"Dublin","publisher-place":"Dublin","title":"Resounding defeat for Family referendum as 67.7% vote No","URL":"https://www.rte.ie/news/ireland/2024/0309/1436882-referendum/","author":[{"family":"McMorrow","given":"Conor","multi":{"_key":{}}}],"issued":{"date-parts":[["2024",3,13]]},"seeAlso":[]}}],"schema":"https://github.com/citation-style-language/schema/raw/master/csl-citation.json"} </w:instrText>
      </w:r>
      <w:r w:rsidRPr="0060166F">
        <w:rPr>
          <w:rFonts w:ascii="Avenir Next LT Pro" w:hAnsi="Avenir Next LT Pro"/>
          <w:sz w:val="14"/>
          <w:szCs w:val="14"/>
        </w:rPr>
        <w:fldChar w:fldCharType="separate"/>
      </w:r>
      <w:r w:rsidRPr="0060166F">
        <w:rPr>
          <w:rFonts w:ascii="Avenir Next LT Pro" w:hAnsi="Avenir Next LT Pro" w:cs="Times New Roman"/>
          <w:sz w:val="14"/>
          <w:szCs w:val="14"/>
        </w:rPr>
        <w:t>McMorrow,</w:t>
      </w:r>
      <w:hyperlink r:id="rId20" w:history="1">
        <w:r w:rsidRPr="0060166F">
          <w:rPr>
            <w:rStyle w:val="Hyperlink"/>
            <w:rFonts w:ascii="Avenir Next LT Pro" w:hAnsi="Avenir Next LT Pro" w:cs="Times New Roman"/>
            <w:sz w:val="14"/>
            <w:szCs w:val="14"/>
          </w:rPr>
          <w:t xml:space="preserve"> ‘Resounding Defeat for Family Referendum </w:t>
        </w:r>
        <w:bookmarkStart w:id="23" w:name="_Hlt198541593"/>
        <w:bookmarkStart w:id="24" w:name="_Hlt198541594"/>
        <w:r w:rsidRPr="0060166F">
          <w:rPr>
            <w:rStyle w:val="Hyperlink"/>
            <w:rFonts w:ascii="Avenir Next LT Pro" w:hAnsi="Avenir Next LT Pro" w:cs="Times New Roman"/>
            <w:sz w:val="14"/>
            <w:szCs w:val="14"/>
          </w:rPr>
          <w:t>a</w:t>
        </w:r>
        <w:bookmarkEnd w:id="23"/>
        <w:bookmarkEnd w:id="24"/>
        <w:r w:rsidRPr="0060166F">
          <w:rPr>
            <w:rStyle w:val="Hyperlink"/>
            <w:rFonts w:ascii="Avenir Next LT Pro" w:hAnsi="Avenir Next LT Pro" w:cs="Times New Roman"/>
            <w:sz w:val="14"/>
            <w:szCs w:val="14"/>
          </w:rPr>
          <w:t>s 67.7% Vote No’</w:t>
        </w:r>
      </w:hyperlink>
      <w:r w:rsidRPr="0060166F">
        <w:rPr>
          <w:rFonts w:ascii="Avenir Next LT Pro" w:hAnsi="Avenir Next LT Pro" w:cs="Times New Roman"/>
          <w:sz w:val="14"/>
          <w:szCs w:val="14"/>
        </w:rPr>
        <w:t xml:space="preserve">, </w:t>
      </w:r>
      <w:r w:rsidRPr="0060166F">
        <w:rPr>
          <w:rFonts w:ascii="Avenir Next LT Pro" w:hAnsi="Avenir Next LT Pro" w:cs="Times New Roman"/>
          <w:i/>
          <w:iCs/>
          <w:sz w:val="14"/>
          <w:szCs w:val="14"/>
        </w:rPr>
        <w:t>RTÉ</w:t>
      </w:r>
      <w:r w:rsidRPr="0060166F">
        <w:rPr>
          <w:rFonts w:ascii="Avenir Next LT Pro" w:hAnsi="Avenir Next LT Pro" w:cs="Times New Roman"/>
          <w:sz w:val="14"/>
          <w:szCs w:val="14"/>
        </w:rPr>
        <w:t>,  March 2024.</w:t>
      </w:r>
      <w:r w:rsidRPr="0060166F">
        <w:rPr>
          <w:rFonts w:ascii="Avenir Next LT Pro" w:hAnsi="Avenir Next LT Pro"/>
          <w:sz w:val="14"/>
          <w:szCs w:val="14"/>
        </w:rPr>
        <w:fldChar w:fldCharType="end"/>
      </w:r>
    </w:p>
  </w:footnote>
  <w:footnote w:id="23">
    <w:p w14:paraId="3E50AC37" w14:textId="1BEC53F7" w:rsidR="00554F34" w:rsidRPr="003A10AC" w:rsidRDefault="00554F34">
      <w:pPr>
        <w:pStyle w:val="FootnoteText"/>
        <w:rPr>
          <w:rFonts w:ascii="Avenir Next LT Pro" w:hAnsi="Avenir Next LT Pro"/>
          <w:sz w:val="14"/>
          <w:szCs w:val="14"/>
          <w:lang w:val="en-IE"/>
        </w:rPr>
      </w:pPr>
      <w:r w:rsidRPr="003A10AC">
        <w:rPr>
          <w:rStyle w:val="FootnoteReference"/>
          <w:rFonts w:ascii="Avenir Next LT Pro" w:hAnsi="Avenir Next LT Pro"/>
          <w:sz w:val="14"/>
          <w:szCs w:val="14"/>
        </w:rPr>
        <w:footnoteRef/>
      </w:r>
      <w:r w:rsidR="000822F3">
        <w:rPr>
          <w:rFonts w:ascii="Avenir Next LT Pro" w:hAnsi="Avenir Next LT Pro"/>
          <w:sz w:val="14"/>
          <w:szCs w:val="14"/>
        </w:rPr>
        <w:t xml:space="preserve"> Electoral Commission,</w:t>
      </w:r>
      <w:r w:rsidRPr="003A10AC">
        <w:rPr>
          <w:rFonts w:ascii="Avenir Next LT Pro" w:hAnsi="Avenir Next LT Pro"/>
          <w:sz w:val="14"/>
          <w:szCs w:val="14"/>
        </w:rPr>
        <w:t xml:space="preserve"> </w:t>
      </w:r>
      <w:hyperlink r:id="rId21" w:anchor="Refbooklet" w:history="1">
        <w:r w:rsidR="003A10AC" w:rsidRPr="003A10AC">
          <w:rPr>
            <w:rStyle w:val="Hyperlink"/>
            <w:rFonts w:ascii="Avenir Next LT Pro" w:hAnsi="Avenir Next LT Pro"/>
            <w:sz w:val="14"/>
            <w:szCs w:val="14"/>
            <w:lang w:val="en-IE"/>
          </w:rPr>
          <w:t>Referendums on Family and Care</w:t>
        </w:r>
      </w:hyperlink>
      <w:r w:rsidR="003A10AC" w:rsidRPr="003A10AC">
        <w:rPr>
          <w:rFonts w:ascii="Avenir Next LT Pro" w:hAnsi="Avenir Next LT Pro"/>
          <w:sz w:val="14"/>
          <w:szCs w:val="14"/>
          <w:lang w:val="en-IE"/>
        </w:rPr>
        <w:t xml:space="preserve">, accessed May </w:t>
      </w:r>
      <w:r w:rsidR="00970FE1" w:rsidRPr="003A10AC">
        <w:rPr>
          <w:rFonts w:ascii="Avenir Next LT Pro" w:hAnsi="Avenir Next LT Pro"/>
          <w:sz w:val="14"/>
          <w:szCs w:val="14"/>
          <w:lang w:val="en-IE"/>
        </w:rPr>
        <w:t>202</w:t>
      </w:r>
      <w:r w:rsidR="00970FE1">
        <w:rPr>
          <w:rFonts w:ascii="Avenir Next LT Pro" w:hAnsi="Avenir Next LT Pro"/>
          <w:sz w:val="14"/>
          <w:szCs w:val="14"/>
          <w:lang w:val="en-IE"/>
        </w:rPr>
        <w:t>5</w:t>
      </w:r>
      <w:r w:rsidR="003A10AC" w:rsidRPr="003A10AC">
        <w:rPr>
          <w:rFonts w:ascii="Avenir Next LT Pro" w:hAnsi="Avenir Next LT Pro"/>
          <w:sz w:val="14"/>
          <w:szCs w:val="14"/>
          <w:lang w:val="en-IE"/>
        </w:rPr>
        <w:t xml:space="preserve">. </w:t>
      </w:r>
    </w:p>
  </w:footnote>
  <w:footnote w:id="24">
    <w:p w14:paraId="6F58C95E" w14:textId="2F08F4A0" w:rsidR="00217C06" w:rsidRPr="0060166F" w:rsidRDefault="00217C06"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22" w:history="1">
        <w:r w:rsidR="00F334C4" w:rsidRPr="0060166F">
          <w:rPr>
            <w:rStyle w:val="Hyperlink"/>
            <w:rFonts w:ascii="Avenir Next LT Pro" w:hAnsi="Avenir Next LT Pro"/>
            <w:sz w:val="14"/>
            <w:szCs w:val="14"/>
          </w:rPr>
          <w:t>CEDAW/C/IRL/CO/6-7</w:t>
        </w:r>
      </w:hyperlink>
      <w:r w:rsidR="00F334C4" w:rsidRPr="0060166F">
        <w:rPr>
          <w:rFonts w:ascii="Avenir Next LT Pro" w:hAnsi="Avenir Next LT Pro"/>
          <w:sz w:val="14"/>
          <w:szCs w:val="14"/>
        </w:rPr>
        <w:t>, para</w:t>
      </w:r>
      <w:r w:rsidR="007F696F" w:rsidRPr="0060166F">
        <w:rPr>
          <w:rFonts w:ascii="Avenir Next LT Pro" w:hAnsi="Avenir Next LT Pro"/>
          <w:sz w:val="14"/>
          <w:szCs w:val="14"/>
        </w:rPr>
        <w:t xml:space="preserve"> 11.</w:t>
      </w:r>
    </w:p>
  </w:footnote>
  <w:footnote w:id="25">
    <w:p w14:paraId="0D98EF1D" w14:textId="17F80684" w:rsidR="00217C06" w:rsidRPr="0060166F" w:rsidRDefault="00C81833" w:rsidP="0060166F">
      <w:pPr>
        <w:pStyle w:val="FootnoteText"/>
        <w:rPr>
          <w:rFonts w:ascii="Avenir Next LT Pro" w:hAnsi="Avenir Next LT Pro"/>
          <w:color w:val="467886" w:themeColor="hyperlink"/>
          <w:sz w:val="14"/>
          <w:szCs w:val="14"/>
          <w:u w:val="single"/>
        </w:rPr>
      </w:pPr>
      <w:r w:rsidRPr="0060166F">
        <w:rPr>
          <w:rStyle w:val="FootnoteReference"/>
          <w:rFonts w:ascii="Avenir Next LT Pro" w:hAnsi="Avenir Next LT Pro"/>
          <w:sz w:val="14"/>
          <w:szCs w:val="14"/>
        </w:rPr>
        <w:footnoteRef/>
      </w:r>
      <w:r w:rsidR="00AF1639">
        <w:rPr>
          <w:rStyle w:val="Hyperlink"/>
          <w:rFonts w:ascii="Avenir Next LT Pro" w:hAnsi="Avenir Next LT Pro"/>
          <w:sz w:val="14"/>
          <w:szCs w:val="14"/>
        </w:rPr>
        <w:t xml:space="preserve"> </w:t>
      </w:r>
      <w:r w:rsidRPr="0060166F">
        <w:rPr>
          <w:rStyle w:val="Hyperlink"/>
          <w:rFonts w:ascii="Avenir Next LT Pro" w:hAnsi="Avenir Next LT Pro"/>
          <w:sz w:val="14"/>
          <w:szCs w:val="14"/>
        </w:rPr>
        <w:t xml:space="preserve">ICCL, </w:t>
      </w:r>
      <w:hyperlink r:id="rId23" w:history="1">
        <w:r w:rsidR="00071391" w:rsidRPr="00071391">
          <w:rPr>
            <w:rStyle w:val="Hyperlink"/>
            <w:rFonts w:ascii="Avenir Next LT Pro" w:hAnsi="Avenir Next LT Pro"/>
            <w:sz w:val="14"/>
            <w:szCs w:val="14"/>
          </w:rPr>
          <w:t>Wording for referendums on ‘family’ and ‘care</w:t>
        </w:r>
      </w:hyperlink>
      <w:r w:rsidR="003B274F">
        <w:rPr>
          <w:rStyle w:val="Hyperlink"/>
          <w:rFonts w:ascii="Avenir Next LT Pro" w:hAnsi="Avenir Next LT Pro"/>
          <w:sz w:val="14"/>
          <w:szCs w:val="14"/>
        </w:rPr>
        <w:t>,</w:t>
      </w:r>
      <w:r w:rsidR="00465FFC">
        <w:rPr>
          <w:rStyle w:val="Hyperlink"/>
          <w:rFonts w:ascii="Avenir Next LT Pro" w:hAnsi="Avenir Next LT Pro"/>
          <w:sz w:val="14"/>
          <w:szCs w:val="14"/>
        </w:rPr>
        <w:t xml:space="preserve"> </w:t>
      </w:r>
      <w:r w:rsidRPr="0060166F">
        <w:rPr>
          <w:rStyle w:val="Hyperlink"/>
          <w:rFonts w:ascii="Avenir Next LT Pro" w:hAnsi="Avenir Next LT Pro"/>
          <w:sz w:val="14"/>
          <w:szCs w:val="14"/>
        </w:rPr>
        <w:t>2024</w:t>
      </w:r>
      <w:r w:rsidR="003B274F">
        <w:rPr>
          <w:rStyle w:val="Hyperlink"/>
          <w:rFonts w:ascii="Avenir Next LT Pro" w:hAnsi="Avenir Next LT Pro"/>
          <w:sz w:val="14"/>
          <w:szCs w:val="14"/>
        </w:rPr>
        <w:t>.</w:t>
      </w:r>
    </w:p>
  </w:footnote>
  <w:footnote w:id="26">
    <w:p w14:paraId="7E000BD9" w14:textId="77777777" w:rsidR="00217C06" w:rsidRPr="0060166F" w:rsidRDefault="00217C06"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Ó Cinnéide, </w:t>
      </w:r>
      <w:hyperlink r:id="rId24" w:history="1">
        <w:r w:rsidRPr="0060166F">
          <w:rPr>
            <w:rStyle w:val="Hyperlink"/>
            <w:rFonts w:ascii="Avenir Next LT Pro" w:hAnsi="Avenir Next LT Pro"/>
            <w:sz w:val="14"/>
            <w:szCs w:val="14"/>
          </w:rPr>
          <w:t>Aspirations Unfulfilled: The Equality Right in Irish law</w:t>
        </w:r>
      </w:hyperlink>
      <w:r w:rsidRPr="0060166F">
        <w:rPr>
          <w:rFonts w:ascii="Avenir Next LT Pro" w:hAnsi="Avenir Next LT Pro"/>
          <w:sz w:val="14"/>
          <w:szCs w:val="14"/>
        </w:rPr>
        <w:t>, IHRLR 41, July 2006.</w:t>
      </w:r>
    </w:p>
  </w:footnote>
  <w:footnote w:id="27">
    <w:p w14:paraId="2640E431" w14:textId="2FF83543" w:rsidR="00A35872" w:rsidRPr="0060166F" w:rsidRDefault="00A35872"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lang w:val="en-IE"/>
        </w:rPr>
        <w:t xml:space="preserve"> </w:t>
      </w:r>
      <w:r w:rsidR="00423BF0" w:rsidRPr="0060166F">
        <w:rPr>
          <w:rFonts w:ascii="Avenir Next LT Pro" w:hAnsi="Avenir Next LT Pro"/>
          <w:sz w:val="14"/>
          <w:szCs w:val="14"/>
          <w:lang w:val="en-IE"/>
        </w:rPr>
        <w:t>ICCL</w:t>
      </w:r>
      <w:r w:rsidR="00970FE1">
        <w:rPr>
          <w:rFonts w:ascii="Avenir Next LT Pro" w:hAnsi="Avenir Next LT Pro"/>
          <w:sz w:val="14"/>
          <w:szCs w:val="14"/>
          <w:lang w:val="en-IE"/>
        </w:rPr>
        <w:t xml:space="preserve">, </w:t>
      </w:r>
      <w:r w:rsidR="00423BF0" w:rsidRPr="0060166F">
        <w:rPr>
          <w:rFonts w:ascii="Avenir Next LT Pro" w:hAnsi="Avenir Next LT Pro"/>
          <w:sz w:val="14"/>
          <w:szCs w:val="14"/>
          <w:lang w:val="en-IE"/>
        </w:rPr>
        <w:t>CAJ,</w:t>
      </w:r>
      <w:r w:rsidR="00B52EAF" w:rsidRPr="0060166F">
        <w:rPr>
          <w:rFonts w:ascii="Avenir Next LT Pro" w:hAnsi="Avenir Next LT Pro"/>
          <w:sz w:val="14"/>
          <w:szCs w:val="14"/>
          <w:lang w:val="en-IE"/>
        </w:rPr>
        <w:t xml:space="preserve"> </w:t>
      </w:r>
      <w:hyperlink r:id="rId25" w:history="1">
        <w:r w:rsidR="00B52EAF" w:rsidRPr="0060166F">
          <w:rPr>
            <w:rStyle w:val="Hyperlink"/>
            <w:rFonts w:ascii="Avenir Next LT Pro" w:hAnsi="Avenir Next LT Pro"/>
            <w:sz w:val="14"/>
            <w:szCs w:val="14"/>
            <w:lang w:val="en-IE"/>
          </w:rPr>
          <w:t>Policing For</w:t>
        </w:r>
        <w:r w:rsidR="003D5B0E" w:rsidRPr="0060166F">
          <w:rPr>
            <w:rStyle w:val="Hyperlink"/>
            <w:rFonts w:ascii="Avenir Next LT Pro" w:hAnsi="Avenir Next LT Pro"/>
            <w:sz w:val="14"/>
            <w:szCs w:val="14"/>
            <w:lang w:val="en-IE"/>
          </w:rPr>
          <w:t xml:space="preserve"> </w:t>
        </w:r>
        <w:r w:rsidR="00B52EAF" w:rsidRPr="0060166F">
          <w:rPr>
            <w:rStyle w:val="Hyperlink"/>
            <w:rFonts w:ascii="Avenir Next LT Pro" w:hAnsi="Avenir Next LT Pro"/>
            <w:sz w:val="14"/>
            <w:szCs w:val="14"/>
            <w:lang w:val="en-IE"/>
          </w:rPr>
          <w:t>Peace And The Commitment To ‘Repea</w:t>
        </w:r>
        <w:r w:rsidR="002244A2" w:rsidRPr="0060166F">
          <w:rPr>
            <w:rStyle w:val="Hyperlink"/>
            <w:rFonts w:ascii="Avenir Next LT Pro" w:hAnsi="Avenir Next LT Pro"/>
            <w:sz w:val="14"/>
            <w:szCs w:val="14"/>
            <w:lang w:val="en-IE"/>
          </w:rPr>
          <w:t xml:space="preserve">l  </w:t>
        </w:r>
        <w:r w:rsidR="00B52EAF" w:rsidRPr="0060166F">
          <w:rPr>
            <w:rStyle w:val="Hyperlink"/>
            <w:rFonts w:ascii="Avenir Next LT Pro" w:hAnsi="Avenir Next LT Pro"/>
            <w:sz w:val="14"/>
            <w:szCs w:val="14"/>
            <w:lang w:val="en-IE"/>
          </w:rPr>
          <w:t>And Replace’ The Northern</w:t>
        </w:r>
        <w:r w:rsidR="002244A2" w:rsidRPr="0060166F">
          <w:rPr>
            <w:rStyle w:val="Hyperlink"/>
            <w:rFonts w:ascii="Avenir Next LT Pro" w:hAnsi="Avenir Next LT Pro"/>
            <w:sz w:val="14"/>
            <w:szCs w:val="14"/>
            <w:lang w:val="en-IE"/>
          </w:rPr>
          <w:t xml:space="preserve"> </w:t>
        </w:r>
        <w:r w:rsidR="00B52EAF" w:rsidRPr="0060166F">
          <w:rPr>
            <w:rStyle w:val="Hyperlink"/>
            <w:rFonts w:ascii="Avenir Next LT Pro" w:hAnsi="Avenir Next LT Pro"/>
            <w:sz w:val="14"/>
            <w:szCs w:val="14"/>
            <w:lang w:val="en-IE"/>
          </w:rPr>
          <w:t>Ireland Legacy Act</w:t>
        </w:r>
      </w:hyperlink>
      <w:r w:rsidR="003D5B0E" w:rsidRPr="0060166F">
        <w:rPr>
          <w:rFonts w:ascii="Avenir Next LT Pro" w:hAnsi="Avenir Next LT Pro"/>
          <w:sz w:val="14"/>
          <w:szCs w:val="14"/>
          <w:lang w:val="en-IE"/>
        </w:rPr>
        <w:t>, 2024, p.</w:t>
      </w:r>
      <w:r w:rsidR="00D565C4" w:rsidRPr="0060166F">
        <w:rPr>
          <w:rFonts w:ascii="Avenir Next LT Pro" w:hAnsi="Avenir Next LT Pro"/>
          <w:sz w:val="14"/>
          <w:szCs w:val="14"/>
          <w:lang w:val="en-IE"/>
        </w:rPr>
        <w:t xml:space="preserve"> 9-10</w:t>
      </w:r>
      <w:r w:rsidR="003D5B0E" w:rsidRPr="0060166F">
        <w:rPr>
          <w:rFonts w:ascii="Avenir Next LT Pro" w:hAnsi="Avenir Next LT Pro"/>
          <w:sz w:val="14"/>
          <w:szCs w:val="14"/>
          <w:lang w:val="en-IE"/>
        </w:rPr>
        <w:t>.</w:t>
      </w:r>
    </w:p>
  </w:footnote>
  <w:footnote w:id="28">
    <w:p w14:paraId="15FEA093" w14:textId="14EE5585" w:rsidR="007C296B" w:rsidRPr="0060166F" w:rsidRDefault="00822CB9"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0036276A" w:rsidRPr="0060166F">
        <w:rPr>
          <w:rFonts w:ascii="Avenir Next LT Pro" w:hAnsi="Avenir Next LT Pro"/>
          <w:sz w:val="14"/>
          <w:szCs w:val="14"/>
        </w:rPr>
        <w:t xml:space="preserve"> </w:t>
      </w:r>
      <w:proofErr w:type="spellStart"/>
      <w:r w:rsidR="000D7DA1" w:rsidRPr="0060166F">
        <w:rPr>
          <w:rFonts w:ascii="Avenir Next LT Pro" w:hAnsi="Avenir Next LT Pro"/>
          <w:sz w:val="14"/>
          <w:szCs w:val="14"/>
        </w:rPr>
        <w:t>Clann</w:t>
      </w:r>
      <w:proofErr w:type="spellEnd"/>
      <w:r w:rsidR="007F63A4" w:rsidRPr="0060166F">
        <w:rPr>
          <w:rFonts w:ascii="Avenir Next LT Pro" w:hAnsi="Avenir Next LT Pro"/>
          <w:sz w:val="14"/>
          <w:szCs w:val="14"/>
        </w:rPr>
        <w:t xml:space="preserve"> Project</w:t>
      </w:r>
      <w:r w:rsidR="00D2311F">
        <w:rPr>
          <w:rFonts w:ascii="Avenir Next LT Pro" w:hAnsi="Avenir Next LT Pro"/>
          <w:sz w:val="14"/>
          <w:szCs w:val="14"/>
        </w:rPr>
        <w:t xml:space="preserve"> (CP)</w:t>
      </w:r>
      <w:r w:rsidR="000D7DA1" w:rsidRPr="0060166F">
        <w:rPr>
          <w:rFonts w:ascii="Avenir Next LT Pro" w:hAnsi="Avenir Next LT Pro"/>
          <w:sz w:val="14"/>
          <w:szCs w:val="14"/>
        </w:rPr>
        <w:t xml:space="preserve">, </w:t>
      </w:r>
      <w:hyperlink r:id="rId26" w:history="1">
        <w:r w:rsidR="00021E29" w:rsidRPr="0060166F">
          <w:rPr>
            <w:rStyle w:val="Hyperlink"/>
            <w:rFonts w:ascii="Avenir Next LT Pro" w:hAnsi="Avenir Next LT Pro"/>
            <w:sz w:val="14"/>
            <w:szCs w:val="14"/>
            <w:lang w:val="en-IE"/>
          </w:rPr>
          <w:t xml:space="preserve">Briefing Notes on the </w:t>
        </w:r>
        <w:proofErr w:type="gramStart"/>
        <w:r w:rsidR="00021E29" w:rsidRPr="0060166F">
          <w:rPr>
            <w:rStyle w:val="Hyperlink"/>
            <w:rFonts w:ascii="Avenir Next LT Pro" w:hAnsi="Avenir Next LT Pro"/>
            <w:sz w:val="14"/>
            <w:szCs w:val="14"/>
            <w:lang w:val="en-IE"/>
          </w:rPr>
          <w:t>Mother</w:t>
        </w:r>
        <w:proofErr w:type="gramEnd"/>
        <w:r w:rsidR="00021E29" w:rsidRPr="0060166F">
          <w:rPr>
            <w:rStyle w:val="Hyperlink"/>
            <w:rFonts w:ascii="Avenir Next LT Pro" w:hAnsi="Avenir Next LT Pro"/>
            <w:sz w:val="14"/>
            <w:szCs w:val="14"/>
            <w:lang w:val="en-IE"/>
          </w:rPr>
          <w:t xml:space="preserve"> &amp; Baby Homes Commission Report</w:t>
        </w:r>
      </w:hyperlink>
      <w:r w:rsidR="00021E29" w:rsidRPr="0060166F">
        <w:rPr>
          <w:rFonts w:ascii="Avenir Next LT Pro" w:hAnsi="Avenir Next LT Pro"/>
          <w:sz w:val="14"/>
          <w:szCs w:val="14"/>
          <w:lang w:val="en-IE"/>
        </w:rPr>
        <w:t>, accessed May 2025;</w:t>
      </w:r>
      <w:r w:rsidR="00AF1639">
        <w:rPr>
          <w:rFonts w:ascii="Avenir Next LT Pro" w:hAnsi="Avenir Next LT Pro"/>
          <w:sz w:val="14"/>
          <w:szCs w:val="14"/>
          <w:lang w:val="en-IE"/>
        </w:rPr>
        <w:t xml:space="preserve"> </w:t>
      </w:r>
      <w:r w:rsidR="007C296B" w:rsidRPr="0060166F">
        <w:rPr>
          <w:rFonts w:ascii="Avenir Next LT Pro" w:hAnsi="Avenir Next LT Pro"/>
          <w:sz w:val="14"/>
          <w:szCs w:val="14"/>
          <w:lang w:val="en-IE"/>
        </w:rPr>
        <w:t>Mairead Enright,</w:t>
      </w:r>
    </w:p>
    <w:p w14:paraId="4D8B0379" w14:textId="1347237F" w:rsidR="00822CB9" w:rsidRPr="0060166F" w:rsidRDefault="007C296B" w:rsidP="0060166F">
      <w:pPr>
        <w:pStyle w:val="FootnoteText"/>
        <w:rPr>
          <w:rFonts w:ascii="Avenir Next LT Pro" w:hAnsi="Avenir Next LT Pro"/>
          <w:sz w:val="14"/>
          <w:szCs w:val="14"/>
          <w:lang w:val="en-IE"/>
        </w:rPr>
      </w:pPr>
      <w:hyperlink r:id="rId27" w:history="1">
        <w:r w:rsidRPr="0060166F">
          <w:rPr>
            <w:rStyle w:val="Hyperlink"/>
            <w:rFonts w:ascii="Avenir Next LT Pro" w:hAnsi="Avenir Next LT Pro"/>
            <w:sz w:val="14"/>
            <w:szCs w:val="14"/>
            <w:lang w:val="en-IE"/>
          </w:rPr>
          <w:t>“</w:t>
        </w:r>
        <w:r w:rsidR="00AA0F8A" w:rsidRPr="0060166F">
          <w:rPr>
            <w:rStyle w:val="Hyperlink"/>
            <w:rFonts w:ascii="Avenir Next LT Pro" w:hAnsi="Avenir Next LT Pro"/>
            <w:sz w:val="14"/>
            <w:szCs w:val="14"/>
            <w:lang w:val="en-IE"/>
          </w:rPr>
          <w:t>Responding to Ireland’s Mother and Baby Homes Commission Report</w:t>
        </w:r>
        <w:r w:rsidRPr="0060166F">
          <w:rPr>
            <w:rStyle w:val="Hyperlink"/>
            <w:rFonts w:ascii="Avenir Next LT Pro" w:hAnsi="Avenir Next LT Pro"/>
            <w:sz w:val="14"/>
            <w:szCs w:val="14"/>
            <w:lang w:val="en-IE"/>
          </w:rPr>
          <w:t>”</w:t>
        </w:r>
      </w:hyperlink>
      <w:r w:rsidRPr="0060166F">
        <w:rPr>
          <w:rFonts w:ascii="Avenir Next LT Pro" w:hAnsi="Avenir Next LT Pro"/>
          <w:sz w:val="14"/>
          <w:szCs w:val="14"/>
          <w:lang w:val="en-IE"/>
        </w:rPr>
        <w:t>,</w:t>
      </w:r>
      <w:r w:rsidR="003B274F">
        <w:rPr>
          <w:rFonts w:ascii="Avenir Next LT Pro" w:hAnsi="Avenir Next LT Pro"/>
          <w:sz w:val="14"/>
          <w:szCs w:val="14"/>
          <w:lang w:val="en-IE"/>
        </w:rPr>
        <w:t xml:space="preserve"> </w:t>
      </w:r>
      <w:r w:rsidRPr="0060166F">
        <w:rPr>
          <w:rFonts w:ascii="Avenir Next LT Pro" w:hAnsi="Avenir Next LT Pro"/>
          <w:sz w:val="14"/>
          <w:szCs w:val="14"/>
          <w:lang w:val="en-IE"/>
        </w:rPr>
        <w:t>2021.</w:t>
      </w:r>
    </w:p>
  </w:footnote>
  <w:footnote w:id="29">
    <w:p w14:paraId="6D1F8606" w14:textId="20200481" w:rsidR="00711EFE" w:rsidRPr="0060166F" w:rsidRDefault="00711EFE" w:rsidP="0060166F">
      <w:pPr>
        <w:pStyle w:val="FootnoteText"/>
        <w:rPr>
          <w:rFonts w:ascii="Avenir Next LT Pro" w:hAnsi="Avenir Next LT Pro"/>
          <w:b/>
          <w:bCs/>
          <w:sz w:val="14"/>
          <w:szCs w:val="14"/>
          <w:lang w:val="en-IE"/>
        </w:rPr>
      </w:pPr>
      <w:r w:rsidRPr="0060166F">
        <w:rPr>
          <w:rStyle w:val="FootnoteReference"/>
          <w:rFonts w:ascii="Avenir Next LT Pro" w:hAnsi="Avenir Next LT Pro"/>
          <w:sz w:val="14"/>
          <w:szCs w:val="14"/>
        </w:rPr>
        <w:footnoteRef/>
      </w:r>
      <w:r w:rsidR="001D12F2" w:rsidRPr="0060166F">
        <w:rPr>
          <w:rFonts w:ascii="Avenir Next LT Pro" w:hAnsi="Avenir Next LT Pro"/>
          <w:sz w:val="14"/>
          <w:szCs w:val="14"/>
        </w:rPr>
        <w:t xml:space="preserve"> Power, </w:t>
      </w:r>
      <w:r w:rsidR="005B3695" w:rsidRPr="0060166F">
        <w:rPr>
          <w:rFonts w:ascii="Avenir Next LT Pro" w:hAnsi="Avenir Next LT Pro"/>
          <w:sz w:val="14"/>
          <w:szCs w:val="14"/>
        </w:rPr>
        <w:t>“</w:t>
      </w:r>
      <w:hyperlink r:id="rId28" w:history="1">
        <w:r w:rsidR="005B3695" w:rsidRPr="0060166F">
          <w:rPr>
            <w:rStyle w:val="Hyperlink"/>
            <w:rFonts w:ascii="Avenir Next LT Pro" w:hAnsi="Avenir Next LT Pro"/>
            <w:sz w:val="14"/>
            <w:szCs w:val="14"/>
            <w:lang w:val="en-IE"/>
          </w:rPr>
          <w:t>Legal aid project for Mother and Baby Homes witnesses</w:t>
        </w:r>
      </w:hyperlink>
      <w:r w:rsidR="005B3695" w:rsidRPr="0060166F">
        <w:rPr>
          <w:rFonts w:ascii="Avenir Next LT Pro" w:hAnsi="Avenir Next LT Pro"/>
          <w:sz w:val="14"/>
          <w:szCs w:val="14"/>
          <w:lang w:val="en-IE"/>
        </w:rPr>
        <w:t xml:space="preserve">” </w:t>
      </w:r>
      <w:r w:rsidR="005B3695" w:rsidRPr="0060166F">
        <w:rPr>
          <w:rFonts w:ascii="Avenir Next LT Pro" w:hAnsi="Avenir Next LT Pro"/>
          <w:i/>
          <w:iCs/>
          <w:sz w:val="14"/>
          <w:szCs w:val="14"/>
          <w:lang w:val="en-IE"/>
        </w:rPr>
        <w:t>Irish Examiner</w:t>
      </w:r>
      <w:r w:rsidR="005B3695" w:rsidRPr="0060166F">
        <w:rPr>
          <w:rFonts w:ascii="Avenir Next LT Pro" w:hAnsi="Avenir Next LT Pro"/>
          <w:sz w:val="14"/>
          <w:szCs w:val="14"/>
          <w:lang w:val="en-IE"/>
        </w:rPr>
        <w:t>,</w:t>
      </w:r>
      <w:r w:rsidR="00A06B57" w:rsidRPr="0060166F">
        <w:rPr>
          <w:rFonts w:ascii="Avenir Next LT Pro" w:hAnsi="Avenir Next LT Pro"/>
          <w:sz w:val="14"/>
          <w:szCs w:val="14"/>
          <w:lang w:val="en-IE"/>
        </w:rPr>
        <w:t xml:space="preserve"> June 2016.</w:t>
      </w:r>
    </w:p>
  </w:footnote>
  <w:footnote w:id="30">
    <w:p w14:paraId="3B1DE99C" w14:textId="4BE828D4" w:rsidR="00A22FCC" w:rsidRPr="0060166F" w:rsidRDefault="00A22FCC"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942E76" w:rsidRPr="0060166F">
        <w:rPr>
          <w:rFonts w:ascii="Avenir Next LT Pro" w:hAnsi="Avenir Next LT Pro"/>
          <w:sz w:val="14"/>
          <w:szCs w:val="14"/>
        </w:rPr>
        <w:t>Philomena Lee and Mary Harney v. the Minister of Children, Equality, Disability, Integration and Youth 2021/303JR.</w:t>
      </w:r>
    </w:p>
  </w:footnote>
  <w:footnote w:id="31">
    <w:p w14:paraId="3EE783D6" w14:textId="560CBA56" w:rsidR="000D38B9" w:rsidRPr="0060166F" w:rsidRDefault="000D38B9"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887ED8" w:rsidRPr="0060166F">
        <w:rPr>
          <w:rFonts w:ascii="Avenir Next LT Pro" w:hAnsi="Avenir Next LT Pro"/>
          <w:sz w:val="14"/>
          <w:szCs w:val="14"/>
        </w:rPr>
        <w:t>C</w:t>
      </w:r>
      <w:r w:rsidR="00D2311F">
        <w:rPr>
          <w:rFonts w:ascii="Avenir Next LT Pro" w:hAnsi="Avenir Next LT Pro"/>
          <w:sz w:val="14"/>
          <w:szCs w:val="14"/>
        </w:rPr>
        <w:t>P</w:t>
      </w:r>
      <w:r w:rsidR="00887ED8" w:rsidRPr="0060166F">
        <w:rPr>
          <w:rFonts w:ascii="Avenir Next LT Pro" w:hAnsi="Avenir Next LT Pro"/>
          <w:sz w:val="14"/>
          <w:szCs w:val="14"/>
        </w:rPr>
        <w:t xml:space="preserve">, </w:t>
      </w:r>
      <w:hyperlink r:id="rId29" w:history="1">
        <w:r w:rsidR="00843026" w:rsidRPr="0060166F">
          <w:rPr>
            <w:rStyle w:val="Hyperlink"/>
            <w:rFonts w:ascii="Avenir Next LT Pro" w:hAnsi="Avenir Next LT Pro"/>
            <w:sz w:val="14"/>
            <w:szCs w:val="14"/>
          </w:rPr>
          <w:t xml:space="preserve">Survivors and </w:t>
        </w:r>
        <w:proofErr w:type="spellStart"/>
        <w:r w:rsidR="00843026" w:rsidRPr="0060166F">
          <w:rPr>
            <w:rStyle w:val="Hyperlink"/>
            <w:rFonts w:ascii="Avenir Next LT Pro" w:hAnsi="Avenir Next LT Pro"/>
            <w:sz w:val="14"/>
            <w:szCs w:val="14"/>
          </w:rPr>
          <w:t>Clann</w:t>
        </w:r>
        <w:proofErr w:type="spellEnd"/>
        <w:r w:rsidR="00843026" w:rsidRPr="0060166F">
          <w:rPr>
            <w:rStyle w:val="Hyperlink"/>
            <w:rFonts w:ascii="Avenir Next LT Pro" w:hAnsi="Avenir Next LT Pro"/>
            <w:sz w:val="14"/>
            <w:szCs w:val="14"/>
          </w:rPr>
          <w:t xml:space="preserve"> Project Call On Government To Amend Redress Scheme To Recognise All Human Rights Violations</w:t>
        </w:r>
      </w:hyperlink>
      <w:r w:rsidR="00843026" w:rsidRPr="0060166F">
        <w:rPr>
          <w:rFonts w:ascii="Avenir Next LT Pro" w:hAnsi="Avenir Next LT Pro"/>
          <w:sz w:val="14"/>
          <w:szCs w:val="14"/>
        </w:rPr>
        <w:t>, 2021.</w:t>
      </w:r>
    </w:p>
  </w:footnote>
  <w:footnote w:id="32">
    <w:p w14:paraId="712FD203" w14:textId="6517A576" w:rsidR="0029238B" w:rsidRPr="0060166F" w:rsidRDefault="0029238B"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0079020D" w:rsidRPr="0060166F">
        <w:rPr>
          <w:rFonts w:ascii="Avenir Next LT Pro" w:hAnsi="Avenir Next LT Pro"/>
          <w:sz w:val="14"/>
          <w:szCs w:val="14"/>
          <w:lang w:val="en-IE"/>
        </w:rPr>
        <w:t xml:space="preserve"> EC</w:t>
      </w:r>
      <w:r w:rsidR="007566AF" w:rsidRPr="0060166F">
        <w:rPr>
          <w:rFonts w:ascii="Avenir Next LT Pro" w:hAnsi="Avenir Next LT Pro"/>
          <w:sz w:val="14"/>
          <w:szCs w:val="14"/>
          <w:lang w:val="en-IE"/>
        </w:rPr>
        <w:t>t</w:t>
      </w:r>
      <w:r w:rsidR="0079020D" w:rsidRPr="0060166F">
        <w:rPr>
          <w:rFonts w:ascii="Avenir Next LT Pro" w:hAnsi="Avenir Next LT Pro"/>
          <w:sz w:val="14"/>
          <w:szCs w:val="14"/>
          <w:lang w:val="en-IE"/>
        </w:rPr>
        <w:t xml:space="preserve">HR, </w:t>
      </w:r>
      <w:hyperlink r:id="rId30" w:anchor="{%22itemid%22:[%22001-58062%22]}" w:history="1">
        <w:r w:rsidR="0079020D" w:rsidRPr="0060166F">
          <w:rPr>
            <w:rStyle w:val="Hyperlink"/>
            <w:rFonts w:ascii="Avenir Next LT Pro" w:hAnsi="Avenir Next LT Pro"/>
            <w:sz w:val="14"/>
            <w:szCs w:val="14"/>
          </w:rPr>
          <w:t>CASE OF AKDIVAR AND OTHERS v. TURKEY</w:t>
        </w:r>
      </w:hyperlink>
      <w:r w:rsidR="00E1605C" w:rsidRPr="0060166F">
        <w:rPr>
          <w:rFonts w:ascii="Avenir Next LT Pro" w:hAnsi="Avenir Next LT Pro"/>
          <w:sz w:val="14"/>
          <w:szCs w:val="14"/>
        </w:rPr>
        <w:t xml:space="preserve"> </w:t>
      </w:r>
      <w:r w:rsidR="00AA3B9A" w:rsidRPr="0060166F">
        <w:rPr>
          <w:rFonts w:ascii="Avenir Next LT Pro" w:hAnsi="Avenir Next LT Pro"/>
          <w:sz w:val="14"/>
          <w:szCs w:val="14"/>
        </w:rPr>
        <w:t>(Application no. 21893/93</w:t>
      </w:r>
      <w:r w:rsidR="00845599">
        <w:rPr>
          <w:rFonts w:ascii="Avenir Next LT Pro" w:hAnsi="Avenir Next LT Pro"/>
          <w:sz w:val="14"/>
          <w:szCs w:val="14"/>
        </w:rPr>
        <w:t>),</w:t>
      </w:r>
      <w:r w:rsidR="00AA3B9A" w:rsidRPr="0060166F">
        <w:rPr>
          <w:rFonts w:ascii="Avenir Next LT Pro" w:hAnsi="Avenir Next LT Pro"/>
          <w:sz w:val="14"/>
          <w:szCs w:val="14"/>
        </w:rPr>
        <w:t xml:space="preserve"> 16 September 1996</w:t>
      </w:r>
      <w:r w:rsidR="00BD3DB7" w:rsidRPr="0060166F">
        <w:rPr>
          <w:rFonts w:ascii="Avenir Next LT Pro" w:hAnsi="Avenir Next LT Pro"/>
          <w:sz w:val="14"/>
          <w:szCs w:val="14"/>
        </w:rPr>
        <w:t>,</w:t>
      </w:r>
      <w:r w:rsidR="002F2A80" w:rsidRPr="0060166F">
        <w:rPr>
          <w:rFonts w:ascii="Avenir Next LT Pro" w:hAnsi="Avenir Next LT Pro"/>
          <w:sz w:val="14"/>
          <w:szCs w:val="14"/>
          <w:lang w:val="en-IE"/>
        </w:rPr>
        <w:t xml:space="preserve"> para 68</w:t>
      </w:r>
      <w:r w:rsidR="00484396" w:rsidRPr="0060166F">
        <w:rPr>
          <w:rFonts w:ascii="Avenir Next LT Pro" w:hAnsi="Avenir Next LT Pro"/>
          <w:sz w:val="14"/>
          <w:szCs w:val="14"/>
          <w:lang w:val="en-IE"/>
        </w:rPr>
        <w:t>.</w:t>
      </w:r>
    </w:p>
  </w:footnote>
  <w:footnote w:id="33">
    <w:p w14:paraId="79C2F493" w14:textId="6E747EC5" w:rsidR="00E240F5" w:rsidRPr="0060166F" w:rsidRDefault="00E240F5"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EF3D06" w:rsidRPr="0060166F">
        <w:rPr>
          <w:rFonts w:ascii="Avenir Next LT Pro" w:hAnsi="Avenir Next LT Pro"/>
          <w:sz w:val="14"/>
          <w:szCs w:val="14"/>
        </w:rPr>
        <w:t xml:space="preserve">The </w:t>
      </w:r>
      <w:r w:rsidR="00D2311F">
        <w:rPr>
          <w:rFonts w:ascii="Avenir Next LT Pro" w:hAnsi="Avenir Next LT Pro"/>
          <w:sz w:val="14"/>
          <w:szCs w:val="14"/>
        </w:rPr>
        <w:t xml:space="preserve">CP </w:t>
      </w:r>
      <w:r w:rsidR="00EF3D06" w:rsidRPr="0060166F">
        <w:rPr>
          <w:rFonts w:ascii="Avenir Next LT Pro" w:hAnsi="Avenir Next LT Pro"/>
          <w:sz w:val="14"/>
          <w:szCs w:val="14"/>
        </w:rPr>
        <w:t xml:space="preserve">has identified 182 relevant institutions, individuals and agencies </w:t>
      </w:r>
      <w:r w:rsidR="00D7220E" w:rsidRPr="0060166F">
        <w:rPr>
          <w:rFonts w:ascii="Avenir Next LT Pro" w:hAnsi="Avenir Next LT Pro"/>
          <w:sz w:val="14"/>
          <w:szCs w:val="14"/>
        </w:rPr>
        <w:t>involved.</w:t>
      </w:r>
      <w:r w:rsidRPr="0060166F">
        <w:rPr>
          <w:rFonts w:ascii="Avenir Next LT Pro" w:hAnsi="Avenir Next LT Pro"/>
          <w:sz w:val="14"/>
          <w:szCs w:val="14"/>
        </w:rPr>
        <w:t xml:space="preserve"> </w:t>
      </w:r>
      <w:r w:rsidR="00D2311F">
        <w:rPr>
          <w:rFonts w:ascii="Avenir Next LT Pro" w:hAnsi="Avenir Next LT Pro"/>
          <w:sz w:val="14"/>
          <w:szCs w:val="14"/>
        </w:rPr>
        <w:t>CP</w:t>
      </w:r>
      <w:r w:rsidR="004005C1" w:rsidRPr="0060166F">
        <w:rPr>
          <w:rFonts w:ascii="Avenir Next LT Pro" w:hAnsi="Avenir Next LT Pro"/>
          <w:sz w:val="14"/>
          <w:szCs w:val="14"/>
        </w:rPr>
        <w:t xml:space="preserve">, </w:t>
      </w:r>
      <w:hyperlink r:id="rId31" w:history="1">
        <w:r w:rsidR="004005C1" w:rsidRPr="0060166F">
          <w:rPr>
            <w:rStyle w:val="Hyperlink"/>
            <w:rFonts w:ascii="Avenir Next LT Pro" w:hAnsi="Avenir Next LT Pro"/>
            <w:sz w:val="14"/>
            <w:szCs w:val="14"/>
            <w:lang w:val="en-IE"/>
          </w:rPr>
          <w:t xml:space="preserve">Briefing Notes on the </w:t>
        </w:r>
        <w:proofErr w:type="gramStart"/>
        <w:r w:rsidR="004005C1" w:rsidRPr="0060166F">
          <w:rPr>
            <w:rStyle w:val="Hyperlink"/>
            <w:rFonts w:ascii="Avenir Next LT Pro" w:hAnsi="Avenir Next LT Pro"/>
            <w:sz w:val="14"/>
            <w:szCs w:val="14"/>
            <w:lang w:val="en-IE"/>
          </w:rPr>
          <w:t>Mother</w:t>
        </w:r>
        <w:proofErr w:type="gramEnd"/>
        <w:r w:rsidR="004005C1" w:rsidRPr="0060166F">
          <w:rPr>
            <w:rStyle w:val="Hyperlink"/>
            <w:rFonts w:ascii="Avenir Next LT Pro" w:hAnsi="Avenir Next LT Pro"/>
            <w:sz w:val="14"/>
            <w:szCs w:val="14"/>
            <w:lang w:val="en-IE"/>
          </w:rPr>
          <w:t xml:space="preserve"> &amp; Baby Homes Commission Report</w:t>
        </w:r>
      </w:hyperlink>
      <w:r w:rsidR="004005C1" w:rsidRPr="0060166F">
        <w:rPr>
          <w:rFonts w:ascii="Avenir Next LT Pro" w:hAnsi="Avenir Next LT Pro"/>
          <w:sz w:val="14"/>
          <w:szCs w:val="14"/>
          <w:lang w:val="en-IE"/>
        </w:rPr>
        <w:t xml:space="preserve">, </w:t>
      </w:r>
      <w:r w:rsidR="00AF1639">
        <w:rPr>
          <w:rFonts w:ascii="Avenir Next LT Pro" w:hAnsi="Avenir Next LT Pro"/>
          <w:sz w:val="14"/>
          <w:szCs w:val="14"/>
          <w:lang w:val="en-IE"/>
        </w:rPr>
        <w:t>2021.</w:t>
      </w:r>
    </w:p>
  </w:footnote>
  <w:footnote w:id="34">
    <w:p w14:paraId="367D0A76" w14:textId="0AC0F6E4" w:rsidR="00164915" w:rsidRPr="0060166F" w:rsidRDefault="00164915"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32" w:history="1">
        <w:r w:rsidRPr="0060166F">
          <w:rPr>
            <w:rStyle w:val="Hyperlink"/>
            <w:rFonts w:ascii="Avenir Next LT Pro" w:hAnsi="Avenir Next LT Pro"/>
            <w:sz w:val="14"/>
            <w:szCs w:val="14"/>
          </w:rPr>
          <w:t>IHREC calls for changes to Mother and Baby Institutions Payment Scheme</w:t>
        </w:r>
      </w:hyperlink>
      <w:r w:rsidR="003B274F">
        <w:rPr>
          <w:rFonts w:ascii="Avenir Next LT Pro" w:hAnsi="Avenir Next LT Pro"/>
          <w:sz w:val="14"/>
          <w:szCs w:val="14"/>
        </w:rPr>
        <w:t>,</w:t>
      </w:r>
      <w:r w:rsidR="001C4039" w:rsidRPr="0060166F">
        <w:rPr>
          <w:rFonts w:ascii="Avenir Next LT Pro" w:hAnsi="Avenir Next LT Pro"/>
          <w:sz w:val="14"/>
          <w:szCs w:val="14"/>
        </w:rPr>
        <w:t xml:space="preserve"> 2024.</w:t>
      </w:r>
    </w:p>
  </w:footnote>
  <w:footnote w:id="35">
    <w:p w14:paraId="7607283B" w14:textId="5149EC38" w:rsidR="00164915" w:rsidRPr="0060166F" w:rsidRDefault="00164915"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hAnsi="Avenir Next LT Pro"/>
          <w:sz w:val="14"/>
          <w:szCs w:val="14"/>
        </w:rPr>
        <w:fldChar w:fldCharType="begin"/>
      </w:r>
      <w:r w:rsidR="00CA188F" w:rsidRPr="0060166F">
        <w:rPr>
          <w:rFonts w:ascii="Avenir Next LT Pro" w:hAnsi="Avenir Next LT Pro"/>
          <w:sz w:val="14"/>
          <w:szCs w:val="14"/>
        </w:rPr>
        <w:instrText xml:space="preserve"> ADDIN ZOTERO_ITEM CSL_CITATION {"citationID":"MHAEvDAv","properties":{"formattedCitation":"Elaine Loughlin, \\uc0\\u8216{}Mother and Baby Home Survivors Want Redress Scheme Scrapped after High Court Victory\\uc0\\u8217{}, {\\i{}Irish Examiner} (Cork, 18 December 2021) &lt;https://www.irishexaminer.com/news/arid-40768593.html#:~:text=Subscribe-,Mother%20and%20baby%20home%20survivors%20want%20redress%20scheme%20scrapped%20after,operated%20between%202015%20and%202021&gt;; Irish Council for Civil Liberties, \\uc0\\u8216{}ICCL Submission on the General Scheme of a Mother and Baby Institutions Payment Scheme Bill\\uc0\\u8217{} (Irish Council for Civil Liberties 13 May 2022) 19.","plainCitation":"Elaine Loughlin, ‘Mother and Baby Home Survivors Want Redress Scheme Scrapped after High Court Victory’, Irish Examiner (Cork, 18 December 2021) &lt;https://www.irishexaminer.com/news/arid-40768593.html#:~:text=Subscribe-,Mother%20and%20baby%20home%20survivors%20want%20redress%20scheme%20scrapped%20after,operated%20between%202015%20and%202021&gt;; Irish Council for Civil Liberties, ‘ICCL Submission on the General Scheme of a Mother and Baby Institutions Payment Scheme Bill’ (Irish Council for Civil Liberties 13 May 2022) 19.","dontUpdate":true,"noteIndex":31},"citationItems":[{"id":1183,"uris":["http://zotero.org/users/9815987/items/Y8REAPSD"],"itemData":{"id":1183,"type":"article-newspaper","multi":{"main":{},"_keys":{}},"container-title":"Irish Examiner","event-place":"Cork","publisher-place":"Cork","title":"Mother and baby home survivors want redress scheme scrapped after High Court victory","URL":"https://www.irishexaminer.com/news/arid-40768593.html#:~:text=Subscribe-,Mother%20and%20baby%20home%20survivors%20want%20redress%20scheme%20scrapped%20after,operated%20between%202015%20and%202021","author":[{"family":"Loughlin","given":"Elaine","multi":{"_key":{}}}],"issued":{"date-parts":[["2021",12,18]]},"seeAlso":[]}},{"id":1184,"uris":["http://zotero.org/users/9815987/items/DMGFIBCC"],"itemData":{"id":1184,"type":"report","multi":{"main":{},"_keys":{}},"event-place":"Dublin","publisher":"Irish Council for Civil Liberties","publisher-place":"Dublin","title":"ICCL submission on the General Scheme of a Mother and Baby Institutions Payment Scheme Bill","URL":"https://www.iccl.ie/wp-content/uploads/2022/05/ICCL-Submission-on-the-General-Scheme-of-a-Mother-and-Baby-Institutions-Payment-Scheme-Bill.pdf","author":[{"family":"Irish Council for Civil Liberties","given":"","literal":"Irish Council for Civil Liberties","multi":{"_key":{}}}],"issued":{"date-parts":[["2022",5,13]]},"seeAlso":[]},"locator":"19","label":"page"}],"schema":"https://github.com/citation-style-language/schema/raw/master/csl-citation.json"} </w:instrText>
      </w:r>
      <w:r w:rsidRPr="0060166F">
        <w:rPr>
          <w:rFonts w:ascii="Avenir Next LT Pro" w:hAnsi="Avenir Next LT Pro"/>
          <w:sz w:val="14"/>
          <w:szCs w:val="14"/>
        </w:rPr>
        <w:fldChar w:fldCharType="separate"/>
      </w:r>
      <w:r w:rsidRPr="0060166F">
        <w:rPr>
          <w:rFonts w:ascii="Avenir Next LT Pro" w:hAnsi="Avenir Next LT Pro" w:cs="Times New Roman"/>
          <w:sz w:val="14"/>
          <w:szCs w:val="14"/>
        </w:rPr>
        <w:t xml:space="preserve">Loughlin, </w:t>
      </w:r>
      <w:r w:rsidR="001C4039" w:rsidRPr="0060166F">
        <w:rPr>
          <w:rFonts w:ascii="Avenir Next LT Pro" w:hAnsi="Avenir Next LT Pro" w:cs="Times New Roman"/>
          <w:sz w:val="14"/>
          <w:szCs w:val="14"/>
        </w:rPr>
        <w:t>"</w:t>
      </w:r>
      <w:hyperlink r:id="rId33" w:anchor=":~:text=Subscribe-,Mother%20and%20baby%20home%20survivors%20want%20redress%20scheme%20scrapped%20after,operated%20between%202015%20and%202021" w:history="1">
        <w:r w:rsidRPr="0060166F">
          <w:rPr>
            <w:rStyle w:val="Hyperlink"/>
            <w:rFonts w:ascii="Avenir Next LT Pro" w:hAnsi="Avenir Next LT Pro" w:cs="Times New Roman"/>
            <w:sz w:val="14"/>
            <w:szCs w:val="14"/>
          </w:rPr>
          <w:t>Mother and Baby Home Survivors Want Redress Scheme Scrapped after High Court Victory</w:t>
        </w:r>
      </w:hyperlink>
      <w:r w:rsidR="001C4039" w:rsidRPr="0060166F">
        <w:rPr>
          <w:rFonts w:ascii="Avenir Next LT Pro" w:hAnsi="Avenir Next LT Pro" w:cs="Times New Roman"/>
          <w:sz w:val="14"/>
          <w:szCs w:val="14"/>
        </w:rPr>
        <w:t>"</w:t>
      </w:r>
      <w:r w:rsidRPr="0060166F">
        <w:rPr>
          <w:rFonts w:ascii="Avenir Next LT Pro" w:hAnsi="Avenir Next LT Pro" w:cs="Times New Roman"/>
          <w:sz w:val="14"/>
          <w:szCs w:val="14"/>
        </w:rPr>
        <w:t xml:space="preserve">, </w:t>
      </w:r>
      <w:r w:rsidRPr="0060166F">
        <w:rPr>
          <w:rFonts w:ascii="Avenir Next LT Pro" w:hAnsi="Avenir Next LT Pro" w:cs="Times New Roman"/>
          <w:i/>
          <w:iCs/>
          <w:sz w:val="14"/>
          <w:szCs w:val="14"/>
        </w:rPr>
        <w:t>Irish Examiner</w:t>
      </w:r>
      <w:r w:rsidR="001C4039" w:rsidRPr="0060166F">
        <w:rPr>
          <w:rFonts w:ascii="Avenir Next LT Pro" w:hAnsi="Avenir Next LT Pro" w:cs="Times New Roman"/>
          <w:sz w:val="14"/>
          <w:szCs w:val="14"/>
        </w:rPr>
        <w:t>,</w:t>
      </w:r>
      <w:r w:rsidRPr="0060166F">
        <w:rPr>
          <w:rFonts w:ascii="Avenir Next LT Pro" w:hAnsi="Avenir Next LT Pro" w:cs="Times New Roman"/>
          <w:sz w:val="14"/>
          <w:szCs w:val="14"/>
        </w:rPr>
        <w:t xml:space="preserve"> December 2021; </w:t>
      </w:r>
      <w:r w:rsidR="001C4039" w:rsidRPr="0060166F">
        <w:rPr>
          <w:rFonts w:ascii="Avenir Next LT Pro" w:hAnsi="Avenir Next LT Pro" w:cs="Times New Roman"/>
          <w:sz w:val="14"/>
          <w:szCs w:val="14"/>
        </w:rPr>
        <w:t>ICCL</w:t>
      </w:r>
      <w:r w:rsidRPr="0060166F">
        <w:rPr>
          <w:rFonts w:ascii="Avenir Next LT Pro" w:hAnsi="Avenir Next LT Pro" w:cs="Times New Roman"/>
          <w:sz w:val="14"/>
          <w:szCs w:val="14"/>
        </w:rPr>
        <w:t xml:space="preserve">, </w:t>
      </w:r>
      <w:hyperlink r:id="rId34" w:history="1">
        <w:r w:rsidRPr="0060166F">
          <w:rPr>
            <w:rStyle w:val="Hyperlink"/>
            <w:rFonts w:ascii="Avenir Next LT Pro" w:hAnsi="Avenir Next LT Pro" w:cs="Times New Roman"/>
            <w:sz w:val="14"/>
            <w:szCs w:val="14"/>
          </w:rPr>
          <w:t>Submission on the General Scheme of a Mother and Baby Institutions Payment Scheme Bill</w:t>
        </w:r>
      </w:hyperlink>
      <w:r w:rsidR="001C4039" w:rsidRPr="0060166F">
        <w:rPr>
          <w:rFonts w:ascii="Avenir Next LT Pro" w:hAnsi="Avenir Next LT Pro" w:cs="Times New Roman"/>
          <w:sz w:val="14"/>
          <w:szCs w:val="14"/>
        </w:rPr>
        <w:t xml:space="preserve">, </w:t>
      </w:r>
      <w:r w:rsidRPr="0060166F">
        <w:rPr>
          <w:rFonts w:ascii="Avenir Next LT Pro" w:hAnsi="Avenir Next LT Pro" w:cs="Times New Roman"/>
          <w:sz w:val="14"/>
          <w:szCs w:val="14"/>
        </w:rPr>
        <w:t>2022</w:t>
      </w:r>
      <w:r w:rsidR="001C4039" w:rsidRPr="0060166F">
        <w:rPr>
          <w:rFonts w:ascii="Avenir Next LT Pro" w:hAnsi="Avenir Next LT Pro" w:cs="Times New Roman"/>
          <w:sz w:val="14"/>
          <w:szCs w:val="14"/>
        </w:rPr>
        <w:t>, p.</w:t>
      </w:r>
      <w:r w:rsidRPr="0060166F">
        <w:rPr>
          <w:rFonts w:ascii="Avenir Next LT Pro" w:hAnsi="Avenir Next LT Pro" w:cs="Times New Roman"/>
          <w:sz w:val="14"/>
          <w:szCs w:val="14"/>
        </w:rPr>
        <w:t xml:space="preserve"> 19.</w:t>
      </w:r>
      <w:r w:rsidRPr="0060166F">
        <w:rPr>
          <w:rFonts w:ascii="Avenir Next LT Pro" w:hAnsi="Avenir Next LT Pro"/>
          <w:sz w:val="14"/>
          <w:szCs w:val="14"/>
        </w:rPr>
        <w:fldChar w:fldCharType="end"/>
      </w:r>
    </w:p>
  </w:footnote>
  <w:footnote w:id="36">
    <w:p w14:paraId="12A0187F" w14:textId="637CB3A0" w:rsidR="004B251E" w:rsidRPr="0060166F" w:rsidRDefault="004B251E"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324785" w:rsidRPr="0060166F">
        <w:rPr>
          <w:rFonts w:ascii="Avenir Next LT Pro" w:hAnsi="Avenir Next LT Pro"/>
          <w:sz w:val="14"/>
          <w:szCs w:val="14"/>
        </w:rPr>
        <w:t xml:space="preserve">ICCL, </w:t>
      </w:r>
      <w:hyperlink r:id="rId35" w:history="1">
        <w:r w:rsidR="00324785" w:rsidRPr="0060166F">
          <w:rPr>
            <w:rStyle w:val="Hyperlink"/>
            <w:rFonts w:ascii="Avenir Next LT Pro" w:hAnsi="Avenir Next LT Pro"/>
            <w:sz w:val="14"/>
            <w:szCs w:val="14"/>
            <w:lang w:val="en-IE"/>
          </w:rPr>
          <w:t>Mother and Baby Homes violated international law; government must step up to its redress obligations</w:t>
        </w:r>
      </w:hyperlink>
      <w:r w:rsidR="00324785" w:rsidRPr="0060166F">
        <w:rPr>
          <w:rFonts w:ascii="Avenir Next LT Pro" w:hAnsi="Avenir Next LT Pro"/>
          <w:sz w:val="14"/>
          <w:szCs w:val="14"/>
          <w:lang w:val="en-IE"/>
        </w:rPr>
        <w:t>, 2022.</w:t>
      </w:r>
    </w:p>
  </w:footnote>
  <w:footnote w:id="37">
    <w:p w14:paraId="34376B3F" w14:textId="232FB806" w:rsidR="00E96262" w:rsidRPr="0060166F" w:rsidRDefault="00E96262"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1D7D9B" w:rsidRPr="0060166F">
        <w:rPr>
          <w:rFonts w:ascii="Avenir Next LT Pro" w:hAnsi="Avenir Next LT Pro"/>
          <w:sz w:val="14"/>
          <w:szCs w:val="14"/>
        </w:rPr>
        <w:t xml:space="preserve">Justice for Magdalenes Research, </w:t>
      </w:r>
      <w:hyperlink r:id="rId36" w:history="1">
        <w:r w:rsidR="001D7D9B" w:rsidRPr="0060166F">
          <w:rPr>
            <w:rStyle w:val="Hyperlink"/>
            <w:rFonts w:ascii="Avenir Next LT Pro" w:hAnsi="Avenir Next LT Pro"/>
            <w:sz w:val="14"/>
            <w:szCs w:val="14"/>
          </w:rPr>
          <w:t>About the Magdalene Laundries</w:t>
        </w:r>
      </w:hyperlink>
      <w:r w:rsidR="001D7D9B" w:rsidRPr="0060166F">
        <w:rPr>
          <w:rFonts w:ascii="Avenir Next LT Pro" w:hAnsi="Avenir Next LT Pro"/>
          <w:sz w:val="14"/>
          <w:szCs w:val="14"/>
        </w:rPr>
        <w:t>, accessed May 2025.</w:t>
      </w:r>
    </w:p>
  </w:footnote>
  <w:footnote w:id="38">
    <w:p w14:paraId="1222FE8F" w14:textId="38CB11E8" w:rsidR="00D74880" w:rsidRPr="0060166F" w:rsidRDefault="00D74880"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00BD1067" w:rsidRPr="0060166F">
        <w:rPr>
          <w:rFonts w:ascii="Avenir Next LT Pro" w:hAnsi="Avenir Next LT Pro"/>
          <w:sz w:val="14"/>
          <w:szCs w:val="14"/>
        </w:rPr>
        <w:t xml:space="preserve"> </w:t>
      </w:r>
      <w:hyperlink r:id="rId37" w:history="1">
        <w:r w:rsidR="003A10AC" w:rsidRPr="0060166F">
          <w:rPr>
            <w:rStyle w:val="Hyperlink"/>
            <w:rFonts w:ascii="Avenir Next LT Pro" w:hAnsi="Avenir Next LT Pro"/>
            <w:sz w:val="14"/>
            <w:szCs w:val="14"/>
          </w:rPr>
          <w:t>CEDAW/C/IRL/CO/6-7</w:t>
        </w:r>
      </w:hyperlink>
      <w:r w:rsidR="003B274F">
        <w:rPr>
          <w:rFonts w:ascii="Avenir Next LT Pro" w:hAnsi="Avenir Next LT Pro"/>
          <w:sz w:val="14"/>
          <w:szCs w:val="14"/>
        </w:rPr>
        <w:t>.</w:t>
      </w:r>
    </w:p>
  </w:footnote>
  <w:footnote w:id="39">
    <w:p w14:paraId="3266FB3B" w14:textId="626629CA" w:rsidR="00930586" w:rsidRPr="0060166F" w:rsidRDefault="00930586"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38" w:history="1">
        <w:r w:rsidR="0064418F" w:rsidRPr="0060166F">
          <w:rPr>
            <w:rStyle w:val="Hyperlink"/>
            <w:rFonts w:ascii="Avenir Next LT Pro" w:hAnsi="Avenir Next LT Pro"/>
            <w:sz w:val="14"/>
            <w:szCs w:val="14"/>
          </w:rPr>
          <w:t>Farrelly Commission Final Reports</w:t>
        </w:r>
      </w:hyperlink>
      <w:r w:rsidR="0064418F" w:rsidRPr="0060166F">
        <w:rPr>
          <w:rFonts w:ascii="Avenir Next LT Pro" w:hAnsi="Avenir Next LT Pro"/>
          <w:sz w:val="14"/>
          <w:szCs w:val="14"/>
        </w:rPr>
        <w:t>, 2025.</w:t>
      </w:r>
    </w:p>
  </w:footnote>
  <w:footnote w:id="40">
    <w:p w14:paraId="1284A339" w14:textId="5EA7887E" w:rsidR="00AD38CC" w:rsidRPr="0060166F" w:rsidRDefault="00AD38CC" w:rsidP="0060166F">
      <w:pPr>
        <w:pStyle w:val="FootnoteText"/>
        <w:rPr>
          <w:rFonts w:ascii="Avenir Next LT Pro" w:hAnsi="Avenir Next LT Pro"/>
          <w:b/>
          <w:bCs/>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F10FD8" w:rsidRPr="0060166F">
        <w:rPr>
          <w:rFonts w:ascii="Avenir Next LT Pro" w:hAnsi="Avenir Next LT Pro"/>
          <w:sz w:val="14"/>
          <w:szCs w:val="14"/>
          <w:lang w:val="en-IE"/>
        </w:rPr>
        <w:t>“</w:t>
      </w:r>
      <w:hyperlink r:id="rId39" w:history="1">
        <w:r w:rsidR="00F10FD8" w:rsidRPr="0060166F">
          <w:rPr>
            <w:rStyle w:val="Hyperlink"/>
            <w:rFonts w:ascii="Avenir Next LT Pro" w:hAnsi="Avenir Next LT Pro"/>
            <w:sz w:val="14"/>
            <w:szCs w:val="14"/>
            <w:lang w:val="en-IE"/>
          </w:rPr>
          <w:t>Grace” Report Highlights Neglect and Failure: Inclusion Ireland Calls for Change</w:t>
        </w:r>
      </w:hyperlink>
      <w:r w:rsidR="00F10FD8" w:rsidRPr="0060166F">
        <w:rPr>
          <w:rFonts w:ascii="Avenir Next LT Pro" w:hAnsi="Avenir Next LT Pro"/>
          <w:sz w:val="14"/>
          <w:szCs w:val="14"/>
          <w:lang w:val="en-IE"/>
        </w:rPr>
        <w:t>,</w:t>
      </w:r>
      <w:r w:rsidR="00723541" w:rsidRPr="0060166F">
        <w:rPr>
          <w:rFonts w:ascii="Avenir Next LT Pro" w:hAnsi="Avenir Next LT Pro"/>
          <w:sz w:val="14"/>
          <w:szCs w:val="14"/>
        </w:rPr>
        <w:t xml:space="preserve"> </w:t>
      </w:r>
      <w:hyperlink r:id="rId40" w:history="1">
        <w:r w:rsidR="00723541" w:rsidRPr="0060166F">
          <w:rPr>
            <w:rStyle w:val="Hyperlink"/>
            <w:rFonts w:ascii="Avenir Next LT Pro" w:hAnsi="Avenir Next LT Pro"/>
            <w:sz w:val="14"/>
            <w:szCs w:val="14"/>
          </w:rPr>
          <w:t>Inclusion Ireland Responds to General Solicitor’s Statement on the Grace Report “We refuse to allow Grace’s voice to be silenced</w:t>
        </w:r>
      </w:hyperlink>
      <w:r w:rsidR="00723541" w:rsidRPr="0060166F">
        <w:rPr>
          <w:rFonts w:ascii="Avenir Next LT Pro" w:hAnsi="Avenir Next LT Pro"/>
          <w:sz w:val="14"/>
          <w:szCs w:val="14"/>
        </w:rPr>
        <w:t>”, 2025</w:t>
      </w:r>
      <w:r w:rsidR="00675BE5" w:rsidRPr="0060166F">
        <w:rPr>
          <w:rFonts w:ascii="Avenir Next LT Pro" w:hAnsi="Avenir Next LT Pro"/>
          <w:sz w:val="14"/>
          <w:szCs w:val="14"/>
        </w:rPr>
        <w:t>.</w:t>
      </w:r>
    </w:p>
  </w:footnote>
  <w:footnote w:id="41">
    <w:p w14:paraId="5FC7AB0F" w14:textId="68D25891" w:rsidR="008303B6" w:rsidRPr="0060166F" w:rsidDel="00970E0C" w:rsidRDefault="008303B6" w:rsidP="0060166F">
      <w:pPr>
        <w:pStyle w:val="FootnoteText"/>
        <w:rPr>
          <w:rFonts w:ascii="Avenir Next LT Pro" w:hAnsi="Avenir Next LT Pro"/>
          <w:sz w:val="14"/>
          <w:szCs w:val="14"/>
        </w:rPr>
      </w:pPr>
      <w:r w:rsidRPr="0060166F" w:rsidDel="00970E0C">
        <w:rPr>
          <w:rStyle w:val="FootnoteReference"/>
          <w:rFonts w:ascii="Avenir Next LT Pro" w:hAnsi="Avenir Next LT Pro"/>
          <w:sz w:val="14"/>
          <w:szCs w:val="14"/>
        </w:rPr>
        <w:footnoteRef/>
      </w:r>
      <w:r w:rsidR="00EC47BF" w:rsidRPr="0060166F">
        <w:rPr>
          <w:rFonts w:ascii="Avenir Next LT Pro" w:hAnsi="Avenir Next LT Pro"/>
          <w:sz w:val="14"/>
          <w:szCs w:val="14"/>
        </w:rPr>
        <w:t xml:space="preserve"> </w:t>
      </w:r>
      <w:r w:rsidR="00ED4C91" w:rsidRPr="0060166F">
        <w:rPr>
          <w:rFonts w:ascii="Avenir Next LT Pro" w:hAnsi="Avenir Next LT Pro"/>
          <w:sz w:val="14"/>
          <w:szCs w:val="14"/>
        </w:rPr>
        <w:t>See</w:t>
      </w:r>
      <w:r w:rsidR="00721662" w:rsidRPr="0060166F">
        <w:rPr>
          <w:rFonts w:ascii="Avenir Next LT Pro" w:hAnsi="Avenir Next LT Pro"/>
          <w:sz w:val="14"/>
          <w:szCs w:val="14"/>
        </w:rPr>
        <w:t xml:space="preserve"> </w:t>
      </w:r>
      <w:r w:rsidR="00C01438">
        <w:rPr>
          <w:rFonts w:ascii="Avenir Next LT Pro" w:hAnsi="Avenir Next LT Pro"/>
          <w:sz w:val="14"/>
          <w:szCs w:val="14"/>
        </w:rPr>
        <w:t xml:space="preserve">other </w:t>
      </w:r>
      <w:r w:rsidR="00721662" w:rsidRPr="0060166F">
        <w:rPr>
          <w:rFonts w:ascii="Avenir Next LT Pro" w:hAnsi="Avenir Next LT Pro"/>
          <w:sz w:val="14"/>
          <w:szCs w:val="14"/>
        </w:rPr>
        <w:t xml:space="preserve">failures </w:t>
      </w:r>
      <w:r w:rsidR="001F380D" w:rsidRPr="0060166F">
        <w:rPr>
          <w:rFonts w:ascii="Avenir Next LT Pro" w:hAnsi="Avenir Next LT Pro"/>
          <w:sz w:val="14"/>
          <w:szCs w:val="14"/>
        </w:rPr>
        <w:t>in</w:t>
      </w:r>
      <w:r w:rsidR="0003077B">
        <w:rPr>
          <w:rFonts w:ascii="Avenir Next LT Pro" w:hAnsi="Avenir Next LT Pro"/>
          <w:sz w:val="14"/>
          <w:szCs w:val="14"/>
        </w:rPr>
        <w:t xml:space="preserve"> </w:t>
      </w:r>
      <w:hyperlink r:id="rId41" w:history="1">
        <w:r w:rsidR="00A13C66" w:rsidRPr="0060166F">
          <w:rPr>
            <w:rStyle w:val="Hyperlink"/>
            <w:rFonts w:ascii="Avenir Next LT Pro" w:hAnsi="Avenir Next LT Pro"/>
            <w:sz w:val="14"/>
            <w:szCs w:val="14"/>
          </w:rPr>
          <w:t>Law Reform Commission</w:t>
        </w:r>
      </w:hyperlink>
      <w:r w:rsidR="00A13C66" w:rsidRPr="0060166F">
        <w:rPr>
          <w:rFonts w:ascii="Avenir Next LT Pro" w:hAnsi="Avenir Next LT Pro"/>
          <w:sz w:val="14"/>
          <w:szCs w:val="14"/>
        </w:rPr>
        <w:t>, accessed May 2025.</w:t>
      </w:r>
    </w:p>
  </w:footnote>
  <w:footnote w:id="42">
    <w:p w14:paraId="12C8AA67" w14:textId="689CA324" w:rsidR="007A2F8D" w:rsidRPr="0060166F" w:rsidRDefault="007A2F8D"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42" w:history="1">
        <w:r w:rsidR="00F65733" w:rsidRPr="00D2311F">
          <w:rPr>
            <w:rStyle w:val="Hyperlink"/>
            <w:rFonts w:ascii="Avenir Next LT Pro" w:hAnsi="Avenir Next LT Pro"/>
            <w:sz w:val="14"/>
            <w:szCs w:val="14"/>
          </w:rPr>
          <w:t>National Advocacy Service</w:t>
        </w:r>
      </w:hyperlink>
      <w:r w:rsidR="00F65733" w:rsidRPr="0060166F">
        <w:rPr>
          <w:rFonts w:ascii="Avenir Next LT Pro" w:hAnsi="Avenir Next LT Pro"/>
          <w:sz w:val="14"/>
          <w:szCs w:val="14"/>
        </w:rPr>
        <w:t>, accessed May 2025.</w:t>
      </w:r>
    </w:p>
  </w:footnote>
  <w:footnote w:id="43">
    <w:p w14:paraId="2E89A66A" w14:textId="02E8A91F" w:rsidR="00125A1B" w:rsidRPr="0060166F" w:rsidRDefault="00125A1B"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9F6C66" w:rsidRPr="0060166F">
        <w:rPr>
          <w:rFonts w:ascii="Avenir Next LT Pro" w:hAnsi="Avenir Next LT Pro"/>
          <w:sz w:val="14"/>
          <w:szCs w:val="14"/>
          <w:lang w:val="en-IE"/>
        </w:rPr>
        <w:t xml:space="preserve">HSE, </w:t>
      </w:r>
      <w:r w:rsidR="002140B3" w:rsidRPr="0060166F">
        <w:rPr>
          <w:rFonts w:ascii="Avenir Next LT Pro" w:hAnsi="Avenir Next LT Pro"/>
          <w:sz w:val="14"/>
          <w:szCs w:val="14"/>
          <w:lang w:val="en-IE"/>
        </w:rPr>
        <w:t>“</w:t>
      </w:r>
      <w:hyperlink r:id="rId43" w:history="1">
        <w:r w:rsidR="009F6C66" w:rsidRPr="0060166F">
          <w:rPr>
            <w:rStyle w:val="Hyperlink"/>
            <w:rFonts w:ascii="Avenir Next LT Pro" w:hAnsi="Avenir Next LT Pro"/>
            <w:sz w:val="14"/>
            <w:szCs w:val="14"/>
            <w:lang w:val="en-IE"/>
          </w:rPr>
          <w:t>Time to Move on From Congregated Settings</w:t>
        </w:r>
      </w:hyperlink>
      <w:r w:rsidR="002140B3" w:rsidRPr="0060166F">
        <w:rPr>
          <w:rFonts w:ascii="Avenir Next LT Pro" w:hAnsi="Avenir Next LT Pro"/>
          <w:sz w:val="14"/>
          <w:szCs w:val="14"/>
          <w:lang w:val="en-IE"/>
        </w:rPr>
        <w:t>”</w:t>
      </w:r>
      <w:r w:rsidR="009F6C66" w:rsidRPr="0060166F">
        <w:rPr>
          <w:rFonts w:ascii="Avenir Next LT Pro" w:hAnsi="Avenir Next LT Pro"/>
          <w:sz w:val="14"/>
          <w:szCs w:val="14"/>
          <w:lang w:val="en-IE"/>
        </w:rPr>
        <w:t xml:space="preserve">, </w:t>
      </w:r>
      <w:r w:rsidR="00EA52F1" w:rsidRPr="0060166F">
        <w:rPr>
          <w:rFonts w:ascii="Avenir Next LT Pro" w:hAnsi="Avenir Next LT Pro"/>
          <w:sz w:val="14"/>
          <w:szCs w:val="14"/>
          <w:lang w:val="en-IE"/>
        </w:rPr>
        <w:t>2011.</w:t>
      </w:r>
      <w:r w:rsidR="003A10AC">
        <w:rPr>
          <w:rFonts w:ascii="Avenir Next LT Pro" w:hAnsi="Avenir Next LT Pro"/>
          <w:sz w:val="14"/>
          <w:szCs w:val="14"/>
          <w:lang w:val="en-IE"/>
        </w:rPr>
        <w:t xml:space="preserve"> HIQA</w:t>
      </w:r>
      <w:hyperlink r:id="rId44" w:history="1">
        <w:r w:rsidR="003A10AC" w:rsidRPr="003A10AC">
          <w:rPr>
            <w:rStyle w:val="Hyperlink"/>
            <w:rFonts w:ascii="Avenir Next LT Pro" w:hAnsi="Avenir Next LT Pro"/>
            <w:sz w:val="14"/>
            <w:szCs w:val="14"/>
            <w:lang w:val="en-IE"/>
          </w:rPr>
          <w:t>, Annual Report 2023</w:t>
        </w:r>
      </w:hyperlink>
      <w:r w:rsidR="003A10AC">
        <w:rPr>
          <w:rFonts w:ascii="Avenir Next LT Pro" w:hAnsi="Avenir Next LT Pro"/>
          <w:sz w:val="14"/>
          <w:szCs w:val="14"/>
          <w:lang w:val="en-IE"/>
        </w:rPr>
        <w:t>, p. 27</w:t>
      </w:r>
      <w:r w:rsidR="00065193">
        <w:rPr>
          <w:rFonts w:ascii="Avenir Next LT Pro" w:hAnsi="Avenir Next LT Pro"/>
          <w:sz w:val="14"/>
          <w:szCs w:val="14"/>
          <w:lang w:val="en-IE"/>
        </w:rPr>
        <w:t xml:space="preserve"> reports</w:t>
      </w:r>
      <w:r w:rsidR="003A10AC">
        <w:rPr>
          <w:rFonts w:ascii="Avenir Next LT Pro" w:hAnsi="Avenir Next LT Pro"/>
          <w:sz w:val="14"/>
          <w:szCs w:val="14"/>
          <w:lang w:val="en-IE"/>
        </w:rPr>
        <w:t xml:space="preserve"> </w:t>
      </w:r>
      <w:r w:rsidR="003A10AC" w:rsidRPr="003A10AC">
        <w:rPr>
          <w:rFonts w:ascii="Avenir Next LT Pro" w:hAnsi="Avenir Next LT Pro"/>
          <w:sz w:val="14"/>
          <w:szCs w:val="14"/>
          <w:lang w:val="en-IE"/>
        </w:rPr>
        <w:t>2256 people with intellectual disabilities living in "congregated"/institutional settings.</w:t>
      </w:r>
      <w:r w:rsidR="00065193">
        <w:rPr>
          <w:rFonts w:ascii="Avenir Next LT Pro" w:hAnsi="Avenir Next LT Pro"/>
          <w:sz w:val="14"/>
          <w:szCs w:val="14"/>
          <w:lang w:val="en-IE"/>
        </w:rPr>
        <w:t xml:space="preserve"> In the absence of disaggregated data, w</w:t>
      </w:r>
      <w:r w:rsidR="003A10AC" w:rsidRPr="003A10AC">
        <w:rPr>
          <w:rFonts w:ascii="Avenir Next LT Pro" w:hAnsi="Avenir Next LT Pro"/>
          <w:sz w:val="14"/>
          <w:szCs w:val="14"/>
          <w:lang w:val="en-IE"/>
        </w:rPr>
        <w:t>e surmise that 50% of these are women</w:t>
      </w:r>
      <w:r w:rsidR="00065193">
        <w:rPr>
          <w:rFonts w:ascii="Avenir Next LT Pro" w:hAnsi="Avenir Next LT Pro"/>
          <w:sz w:val="14"/>
          <w:szCs w:val="14"/>
          <w:lang w:val="en-IE"/>
        </w:rPr>
        <w:t>.</w:t>
      </w:r>
    </w:p>
  </w:footnote>
  <w:footnote w:id="44">
    <w:p w14:paraId="36DFB5E6" w14:textId="2B91A24D" w:rsidR="00403225" w:rsidRPr="0060166F" w:rsidRDefault="00403225"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00AF1DB6" w:rsidRPr="0060166F">
        <w:rPr>
          <w:rFonts w:ascii="Avenir Next LT Pro" w:hAnsi="Avenir Next LT Pro"/>
          <w:sz w:val="14"/>
          <w:szCs w:val="14"/>
        </w:rPr>
        <w:t xml:space="preserve"> </w:t>
      </w:r>
      <w:hyperlink r:id="rId45" w:history="1">
        <w:r w:rsidR="00AF1DB6" w:rsidRPr="0060166F">
          <w:rPr>
            <w:rStyle w:val="Hyperlink"/>
            <w:rFonts w:ascii="Avenir Next LT Pro" w:hAnsi="Avenir Next LT Pro"/>
            <w:sz w:val="14"/>
            <w:szCs w:val="14"/>
          </w:rPr>
          <w:t>ECRI Report on Ireland</w:t>
        </w:r>
      </w:hyperlink>
      <w:r w:rsidR="00AF1DB6" w:rsidRPr="0060166F">
        <w:rPr>
          <w:rFonts w:ascii="Avenir Next LT Pro" w:hAnsi="Avenir Next LT Pro"/>
          <w:sz w:val="14"/>
          <w:szCs w:val="14"/>
        </w:rPr>
        <w:t>, 2019</w:t>
      </w:r>
      <w:r w:rsidR="00BA4B43" w:rsidRPr="0060166F">
        <w:rPr>
          <w:rFonts w:ascii="Avenir Next LT Pro" w:hAnsi="Avenir Next LT Pro"/>
          <w:sz w:val="14"/>
          <w:szCs w:val="14"/>
        </w:rPr>
        <w:t xml:space="preserve">; </w:t>
      </w:r>
      <w:hyperlink r:id="rId46" w:history="1">
        <w:r w:rsidR="00BA4B43" w:rsidRPr="0060166F">
          <w:rPr>
            <w:rStyle w:val="Hyperlink"/>
            <w:rFonts w:ascii="Avenir Next LT Pro" w:hAnsi="Avenir Next LT Pro"/>
            <w:sz w:val="14"/>
            <w:szCs w:val="14"/>
          </w:rPr>
          <w:t>CERD/C/IRL/CO/5-9</w:t>
        </w:r>
      </w:hyperlink>
      <w:r w:rsidR="00261362" w:rsidRPr="0060166F">
        <w:rPr>
          <w:rFonts w:ascii="Avenir Next LT Pro" w:hAnsi="Avenir Next LT Pro"/>
          <w:sz w:val="14"/>
          <w:szCs w:val="14"/>
        </w:rPr>
        <w:t xml:space="preserve">; IHREC, </w:t>
      </w:r>
      <w:hyperlink r:id="rId47" w:history="1">
        <w:r w:rsidR="00845599">
          <w:rPr>
            <w:rStyle w:val="Hyperlink"/>
            <w:rFonts w:ascii="Avenir Next LT Pro" w:hAnsi="Avenir Next LT Pro"/>
            <w:sz w:val="14"/>
            <w:szCs w:val="14"/>
          </w:rPr>
          <w:t>Submission to UNCERD on Ireland’s Combined 5th to 9th Report</w:t>
        </w:r>
      </w:hyperlink>
      <w:r w:rsidR="00261362" w:rsidRPr="0060166F">
        <w:rPr>
          <w:rFonts w:ascii="Avenir Next LT Pro" w:hAnsi="Avenir Next LT Pro"/>
          <w:sz w:val="14"/>
          <w:szCs w:val="14"/>
        </w:rPr>
        <w:t>, 2019.</w:t>
      </w:r>
    </w:p>
  </w:footnote>
  <w:footnote w:id="45">
    <w:p w14:paraId="0AEBDC6C" w14:textId="23A707BF" w:rsidR="006B500B" w:rsidRPr="0060166F" w:rsidRDefault="006B500B" w:rsidP="0060166F">
      <w:pPr>
        <w:pStyle w:val="FootnoteText"/>
        <w:rPr>
          <w:rFonts w:ascii="Avenir Next LT Pro" w:hAnsi="Avenir Next LT Pro"/>
          <w:b/>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48" w:history="1">
        <w:r w:rsidRPr="0060166F">
          <w:rPr>
            <w:rStyle w:val="Hyperlink"/>
            <w:rFonts w:ascii="Avenir Next LT Pro" w:hAnsi="Avenir Next LT Pro"/>
            <w:sz w:val="14"/>
            <w:szCs w:val="14"/>
          </w:rPr>
          <w:t>European Commission calls on Ireland, Bulgaria and Estonia to correctly transpose EU law combating racism and xenophobia</w:t>
        </w:r>
      </w:hyperlink>
      <w:r w:rsidRPr="0060166F">
        <w:rPr>
          <w:rFonts w:ascii="Avenir Next LT Pro" w:hAnsi="Avenir Next LT Pro"/>
          <w:sz w:val="14"/>
          <w:szCs w:val="14"/>
        </w:rPr>
        <w:t>, 2024.</w:t>
      </w:r>
    </w:p>
  </w:footnote>
  <w:footnote w:id="46">
    <w:p w14:paraId="6ED36509" w14:textId="7991806F" w:rsidR="00D86CE9" w:rsidRPr="0060166F" w:rsidRDefault="00D86CE9" w:rsidP="0060166F">
      <w:pPr>
        <w:pStyle w:val="FootnoteText"/>
        <w:rPr>
          <w:rFonts w:ascii="Avenir Next LT Pro" w:hAnsi="Avenir Next LT Pro"/>
          <w:b/>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AF1639">
        <w:rPr>
          <w:rFonts w:ascii="Avenir Next LT Pro" w:hAnsi="Avenir Next LT Pro"/>
          <w:sz w:val="14"/>
          <w:szCs w:val="14"/>
        </w:rPr>
        <w:t>CAHC,</w:t>
      </w:r>
      <w:r w:rsidR="00D327DA" w:rsidRPr="0060166F">
        <w:rPr>
          <w:rFonts w:ascii="Avenir Next LT Pro" w:hAnsi="Avenir Next LT Pro"/>
          <w:sz w:val="14"/>
          <w:szCs w:val="14"/>
        </w:rPr>
        <w:t xml:space="preserve"> </w:t>
      </w:r>
      <w:hyperlink r:id="rId49" w:history="1">
        <w:r w:rsidR="00D2311F">
          <w:rPr>
            <w:rStyle w:val="Hyperlink"/>
            <w:rFonts w:ascii="Avenir Next LT Pro" w:hAnsi="Avenir Next LT Pro"/>
            <w:sz w:val="14"/>
            <w:szCs w:val="14"/>
          </w:rPr>
          <w:t xml:space="preserve"> Briefing Note for Senators </w:t>
        </w:r>
      </w:hyperlink>
      <w:r w:rsidR="00D327DA" w:rsidRPr="0060166F">
        <w:rPr>
          <w:rFonts w:ascii="Avenir Next LT Pro" w:hAnsi="Avenir Next LT Pro"/>
          <w:sz w:val="14"/>
          <w:szCs w:val="14"/>
        </w:rPr>
        <w:t>, p</w:t>
      </w:r>
      <w:r w:rsidR="001941A8" w:rsidRPr="0060166F">
        <w:rPr>
          <w:rFonts w:ascii="Avenir Next LT Pro" w:hAnsi="Avenir Next LT Pro"/>
          <w:sz w:val="14"/>
          <w:szCs w:val="14"/>
        </w:rPr>
        <w:t xml:space="preserve"> 5-6.</w:t>
      </w:r>
    </w:p>
  </w:footnote>
  <w:footnote w:id="47">
    <w:p w14:paraId="030814A5" w14:textId="53DA9AA7" w:rsidR="00D140AE" w:rsidRPr="0060166F" w:rsidRDefault="00D140AE"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AE4482" w:rsidRPr="0060166F">
        <w:rPr>
          <w:rFonts w:ascii="Avenir Next LT Pro" w:hAnsi="Avenir Next LT Pro"/>
          <w:sz w:val="14"/>
          <w:szCs w:val="14"/>
        </w:rPr>
        <w:t xml:space="preserve">OSCE, </w:t>
      </w:r>
      <w:hyperlink r:id="rId50" w:history="1">
        <w:r w:rsidR="00AE4482" w:rsidRPr="0060166F">
          <w:rPr>
            <w:rStyle w:val="Hyperlink"/>
            <w:rFonts w:ascii="Avenir Next LT Pro" w:hAnsi="Avenir Next LT Pro"/>
            <w:sz w:val="14"/>
            <w:szCs w:val="14"/>
          </w:rPr>
          <w:t>Gender-Based Hate Crime</w:t>
        </w:r>
      </w:hyperlink>
      <w:r w:rsidR="000B2842" w:rsidRPr="0060166F">
        <w:rPr>
          <w:rFonts w:ascii="Avenir Next LT Pro" w:hAnsi="Avenir Next LT Pro"/>
          <w:sz w:val="14"/>
          <w:szCs w:val="14"/>
        </w:rPr>
        <w:t>, 2021.</w:t>
      </w:r>
      <w:r w:rsidR="003B274F">
        <w:rPr>
          <w:rFonts w:ascii="Avenir Next LT Pro" w:hAnsi="Avenir Next LT Pro"/>
          <w:sz w:val="14"/>
          <w:szCs w:val="14"/>
        </w:rPr>
        <w:t xml:space="preserve"> </w:t>
      </w:r>
      <w:r w:rsidR="007E5871" w:rsidRPr="0060166F">
        <w:rPr>
          <w:rFonts w:ascii="Avenir Next LT Pro" w:hAnsi="Avenir Next LT Pro"/>
          <w:sz w:val="14"/>
          <w:szCs w:val="14"/>
        </w:rPr>
        <w:t>In 20</w:t>
      </w:r>
      <w:r w:rsidR="001A7631" w:rsidRPr="0060166F">
        <w:rPr>
          <w:rFonts w:ascii="Avenir Next LT Pro" w:hAnsi="Avenir Next LT Pro"/>
          <w:sz w:val="14"/>
          <w:szCs w:val="14"/>
        </w:rPr>
        <w:t xml:space="preserve">24, </w:t>
      </w:r>
      <w:r w:rsidR="00084396" w:rsidRPr="0060166F">
        <w:rPr>
          <w:rFonts w:ascii="Avenir Next LT Pro" w:hAnsi="Avenir Next LT Pro"/>
          <w:sz w:val="14"/>
          <w:szCs w:val="14"/>
        </w:rPr>
        <w:t xml:space="preserve">17 </w:t>
      </w:r>
      <w:r w:rsidR="00253AED" w:rsidRPr="0060166F">
        <w:rPr>
          <w:rFonts w:ascii="Avenir Next LT Pro" w:hAnsi="Avenir Next LT Pro"/>
          <w:sz w:val="14"/>
          <w:szCs w:val="14"/>
        </w:rPr>
        <w:t xml:space="preserve">anti-gender hate crimes and incidents were </w:t>
      </w:r>
      <w:hyperlink r:id="rId51" w:history="1">
        <w:r w:rsidR="00B61877" w:rsidRPr="00FD242A">
          <w:rPr>
            <w:rStyle w:val="Hyperlink"/>
            <w:rFonts w:ascii="Avenir Next LT Pro" w:hAnsi="Avenir Next LT Pro"/>
            <w:sz w:val="14"/>
            <w:szCs w:val="14"/>
          </w:rPr>
          <w:t>officially</w:t>
        </w:r>
        <w:r w:rsidR="00253AED" w:rsidRPr="00FD242A">
          <w:rPr>
            <w:rStyle w:val="Hyperlink"/>
            <w:rFonts w:ascii="Avenir Next LT Pro" w:hAnsi="Avenir Next LT Pro"/>
            <w:sz w:val="14"/>
            <w:szCs w:val="14"/>
          </w:rPr>
          <w:t xml:space="preserve"> recorded</w:t>
        </w:r>
      </w:hyperlink>
      <w:r w:rsidR="00AF1639">
        <w:rPr>
          <w:rFonts w:ascii="Avenir Next LT Pro" w:hAnsi="Avenir Next LT Pro"/>
          <w:sz w:val="14"/>
          <w:szCs w:val="14"/>
        </w:rPr>
        <w:t xml:space="preserve">, with acknowledgement of </w:t>
      </w:r>
      <w:r w:rsidR="003B274F">
        <w:rPr>
          <w:rFonts w:ascii="Avenir Next LT Pro" w:hAnsi="Avenir Next LT Pro"/>
          <w:sz w:val="14"/>
          <w:szCs w:val="14"/>
        </w:rPr>
        <w:t>underreporting</w:t>
      </w:r>
      <w:r w:rsidR="00253AED" w:rsidRPr="0060166F">
        <w:rPr>
          <w:rFonts w:ascii="Avenir Next LT Pro" w:hAnsi="Avenir Next LT Pro"/>
          <w:sz w:val="14"/>
          <w:szCs w:val="14"/>
        </w:rPr>
        <w:t>.</w:t>
      </w:r>
    </w:p>
  </w:footnote>
  <w:footnote w:id="48">
    <w:p w14:paraId="772B3626" w14:textId="00EDF653" w:rsidR="00331DA8" w:rsidRPr="0060166F" w:rsidRDefault="00331DA8" w:rsidP="0060166F">
      <w:pPr>
        <w:pStyle w:val="FootnoteText"/>
        <w:rPr>
          <w:rFonts w:ascii="Avenir Next LT Pro" w:eastAsia="Arial" w:hAnsi="Avenir Next LT Pro" w:cs="Arial"/>
          <w:sz w:val="14"/>
          <w:szCs w:val="14"/>
          <w:lang w:val="en-US"/>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320DDF" w:rsidRPr="0060166F">
        <w:rPr>
          <w:rFonts w:ascii="Avenir Next LT Pro" w:eastAsia="Arial" w:hAnsi="Avenir Next LT Pro" w:cs="Arial"/>
          <w:sz w:val="14"/>
          <w:szCs w:val="14"/>
          <w:lang w:val="en-US"/>
        </w:rPr>
        <w:t>ICCL</w:t>
      </w:r>
      <w:r w:rsidRPr="0060166F">
        <w:rPr>
          <w:rFonts w:ascii="Avenir Next LT Pro" w:eastAsia="Arial" w:hAnsi="Avenir Next LT Pro" w:cs="Arial"/>
          <w:sz w:val="14"/>
          <w:szCs w:val="14"/>
          <w:lang w:val="en-US"/>
        </w:rPr>
        <w:t xml:space="preserve">, </w:t>
      </w:r>
      <w:hyperlink r:id="rId52" w:history="1">
        <w:r w:rsidRPr="0060166F">
          <w:rPr>
            <w:rStyle w:val="Hyperlink"/>
            <w:rFonts w:ascii="Avenir Next LT Pro" w:eastAsia="Arial" w:hAnsi="Avenir Next LT Pro" w:cs="Arial"/>
            <w:sz w:val="14"/>
            <w:szCs w:val="14"/>
            <w:lang w:val="en-US"/>
          </w:rPr>
          <w:t>Justice Committee highlights serious deficiencies with Facial Recognition Technology bill</w:t>
        </w:r>
      </w:hyperlink>
      <w:r w:rsidRPr="0060166F">
        <w:rPr>
          <w:rFonts w:ascii="Avenir Next LT Pro" w:eastAsia="Arial" w:hAnsi="Avenir Next LT Pro" w:cs="Arial"/>
          <w:sz w:val="14"/>
          <w:szCs w:val="14"/>
          <w:lang w:val="en-US"/>
        </w:rPr>
        <w:t>, 2024</w:t>
      </w:r>
      <w:r w:rsidR="00564470">
        <w:rPr>
          <w:rFonts w:ascii="Avenir Next LT Pro" w:eastAsia="Arial" w:hAnsi="Avenir Next LT Pro" w:cs="Arial"/>
          <w:sz w:val="14"/>
          <w:szCs w:val="14"/>
          <w:lang w:val="en-US"/>
        </w:rPr>
        <w:t>.</w:t>
      </w:r>
    </w:p>
  </w:footnote>
  <w:footnote w:id="49">
    <w:p w14:paraId="4FC93CD3" w14:textId="5AFA319A" w:rsidR="00331DA8" w:rsidRPr="0060166F" w:rsidRDefault="00331DA8" w:rsidP="0060166F">
      <w:pPr>
        <w:pStyle w:val="FootnoteText"/>
        <w:rPr>
          <w:rFonts w:ascii="Avenir Next LT Pro" w:eastAsia="Arial" w:hAnsi="Avenir Next LT Pro" w:cs="Arial"/>
          <w:color w:val="000000" w:themeColor="text1"/>
          <w:sz w:val="14"/>
          <w:szCs w:val="14"/>
          <w:lang w:val="en"/>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53" w:history="1">
        <w:r w:rsidRPr="0060166F">
          <w:rPr>
            <w:rStyle w:val="Hyperlink"/>
            <w:rFonts w:ascii="Avenir Next LT Pro" w:eastAsia="Arial" w:hAnsi="Avenir Next LT Pro" w:cs="Arial"/>
            <w:sz w:val="14"/>
            <w:szCs w:val="14"/>
            <w:lang w:val="en"/>
          </w:rPr>
          <w:t>Report on Pre-Legislative Scrutiny of the General Scheme of the Garda Síochána</w:t>
        </w:r>
      </w:hyperlink>
      <w:r w:rsidRPr="0060166F">
        <w:rPr>
          <w:rFonts w:ascii="Avenir Next LT Pro" w:eastAsia="Arial" w:hAnsi="Avenir Next LT Pro" w:cs="Arial"/>
          <w:color w:val="000000" w:themeColor="text1"/>
          <w:sz w:val="14"/>
          <w:szCs w:val="14"/>
          <w:lang w:val="en"/>
        </w:rPr>
        <w:t xml:space="preserve"> (Recording Devices) (Amendment) Bill 2023, 2024, recommendation 8, </w:t>
      </w:r>
      <w:r w:rsidR="00FF09F1" w:rsidRPr="0060166F">
        <w:rPr>
          <w:rFonts w:ascii="Avenir Next LT Pro" w:eastAsia="Arial" w:hAnsi="Avenir Next LT Pro" w:cs="Arial"/>
          <w:color w:val="000000" w:themeColor="text1"/>
          <w:sz w:val="14"/>
          <w:szCs w:val="14"/>
          <w:lang w:val="en"/>
        </w:rPr>
        <w:t>p.</w:t>
      </w:r>
      <w:r w:rsidRPr="0060166F">
        <w:rPr>
          <w:rFonts w:ascii="Avenir Next LT Pro" w:eastAsia="Arial" w:hAnsi="Avenir Next LT Pro" w:cs="Arial"/>
          <w:color w:val="000000" w:themeColor="text1"/>
          <w:sz w:val="14"/>
          <w:szCs w:val="14"/>
          <w:lang w:val="en"/>
        </w:rPr>
        <w:t xml:space="preserve"> 7</w:t>
      </w:r>
      <w:r w:rsidR="00320DDF" w:rsidRPr="0060166F">
        <w:rPr>
          <w:rFonts w:ascii="Avenir Next LT Pro" w:eastAsia="Arial" w:hAnsi="Avenir Next LT Pro" w:cs="Arial"/>
          <w:color w:val="000000" w:themeColor="text1"/>
          <w:sz w:val="14"/>
          <w:szCs w:val="14"/>
          <w:lang w:val="en"/>
        </w:rPr>
        <w:t>.</w:t>
      </w:r>
    </w:p>
  </w:footnote>
  <w:footnote w:id="50">
    <w:p w14:paraId="762F4F94" w14:textId="67187FDE" w:rsidR="00331DA8" w:rsidRPr="0060166F" w:rsidRDefault="00331DA8" w:rsidP="0060166F">
      <w:pPr>
        <w:pStyle w:val="FootnoteText"/>
        <w:rPr>
          <w:rFonts w:ascii="Avenir Next LT Pro" w:hAnsi="Avenir Next LT Pro"/>
          <w:sz w:val="14"/>
          <w:szCs w:val="14"/>
        </w:rPr>
      </w:pPr>
      <w:hyperlink r:id="rId54" w:history="1">
        <w:r w:rsidRPr="0060166F">
          <w:rPr>
            <w:rStyle w:val="Hyperlink"/>
            <w:rFonts w:ascii="Avenir Next LT Pro" w:hAnsi="Avenir Next LT Pro"/>
            <w:sz w:val="14"/>
            <w:szCs w:val="14"/>
            <w:vertAlign w:val="superscript"/>
          </w:rPr>
          <w:footnoteRef/>
        </w:r>
        <w:r w:rsidRPr="0060166F">
          <w:rPr>
            <w:rStyle w:val="Hyperlink"/>
            <w:rFonts w:ascii="Avenir Next LT Pro" w:hAnsi="Avenir Next LT Pro"/>
            <w:sz w:val="14"/>
            <w:szCs w:val="14"/>
          </w:rPr>
          <w:t xml:space="preserve"> </w:t>
        </w:r>
        <w:r w:rsidRPr="0060166F">
          <w:rPr>
            <w:rStyle w:val="Hyperlink"/>
            <w:rFonts w:ascii="Avenir Next LT Pro" w:eastAsia="Arial" w:hAnsi="Avenir Next LT Pro" w:cs="Arial"/>
            <w:sz w:val="14"/>
            <w:szCs w:val="14"/>
            <w:lang w:val="en"/>
          </w:rPr>
          <w:t>NIST Study Evaluates Effects of Race, Age, Sex on Face Recognition Software</w:t>
        </w:r>
      </w:hyperlink>
      <w:r w:rsidRPr="0060166F">
        <w:rPr>
          <w:rFonts w:ascii="Avenir Next LT Pro" w:eastAsia="Arial" w:hAnsi="Avenir Next LT Pro" w:cs="Arial"/>
          <w:sz w:val="14"/>
          <w:szCs w:val="14"/>
          <w:lang w:val="en"/>
        </w:rPr>
        <w:t>, 2019</w:t>
      </w:r>
      <w:r w:rsidR="00A05BC8" w:rsidRPr="0060166F">
        <w:rPr>
          <w:rFonts w:ascii="Avenir Next LT Pro" w:eastAsia="Arial" w:hAnsi="Avenir Next LT Pro" w:cs="Arial"/>
          <w:sz w:val="14"/>
          <w:szCs w:val="14"/>
          <w:lang w:val="en"/>
        </w:rPr>
        <w:t>.</w:t>
      </w:r>
    </w:p>
  </w:footnote>
  <w:footnote w:id="51">
    <w:p w14:paraId="4F417DA1" w14:textId="5602C7BD" w:rsidR="007B4CD2" w:rsidRPr="0060166F" w:rsidRDefault="007B4CD2"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FD242A">
        <w:rPr>
          <w:rFonts w:ascii="Avenir Next LT Pro" w:hAnsi="Avenir Next LT Pro"/>
          <w:sz w:val="14"/>
          <w:szCs w:val="14"/>
        </w:rPr>
        <w:t>It</w:t>
      </w:r>
      <w:r w:rsidR="005A655E" w:rsidRPr="0060166F">
        <w:rPr>
          <w:rFonts w:ascii="Avenir Next LT Pro" w:hAnsi="Avenir Next LT Pro"/>
          <w:sz w:val="14"/>
          <w:szCs w:val="14"/>
        </w:rPr>
        <w:t xml:space="preserve"> found that: “Evaluating FRT systems is complex. </w:t>
      </w:r>
      <w:proofErr w:type="gramStart"/>
      <w:r w:rsidR="005A655E" w:rsidRPr="0060166F">
        <w:rPr>
          <w:rFonts w:ascii="Avenir Next LT Pro" w:hAnsi="Avenir Next LT Pro"/>
          <w:sz w:val="14"/>
          <w:szCs w:val="14"/>
        </w:rPr>
        <w:t>An</w:t>
      </w:r>
      <w:proofErr w:type="gramEnd"/>
      <w:r w:rsidR="005A655E" w:rsidRPr="0060166F">
        <w:rPr>
          <w:rFonts w:ascii="Avenir Next LT Pro" w:hAnsi="Avenir Next LT Pro"/>
          <w:sz w:val="14"/>
          <w:szCs w:val="14"/>
        </w:rPr>
        <w:t xml:space="preserve"> Garda Síochána has referenced NIST </w:t>
      </w:r>
      <w:r w:rsidR="49437F37" w:rsidRPr="0060166F">
        <w:rPr>
          <w:rFonts w:ascii="Avenir Next LT Pro" w:hAnsi="Avenir Next LT Pro"/>
          <w:sz w:val="14"/>
          <w:szCs w:val="14"/>
        </w:rPr>
        <w:t xml:space="preserve">[National Institute of Standards and Technology] </w:t>
      </w:r>
      <w:r w:rsidR="005A655E" w:rsidRPr="0060166F">
        <w:rPr>
          <w:rFonts w:ascii="Avenir Next LT Pro" w:hAnsi="Avenir Next LT Pro"/>
          <w:sz w:val="14"/>
          <w:szCs w:val="14"/>
        </w:rPr>
        <w:t xml:space="preserve">results for the </w:t>
      </w:r>
      <w:r w:rsidR="005A655E" w:rsidRPr="0060166F">
        <w:rPr>
          <w:rFonts w:ascii="Avenir Next LT Pro" w:hAnsi="Avenir Next LT Pro"/>
          <w:i/>
          <w:sz w:val="14"/>
          <w:szCs w:val="14"/>
        </w:rPr>
        <w:t>cloudwalk_mt_007</w:t>
      </w:r>
      <w:r w:rsidR="005A655E" w:rsidRPr="0060166F">
        <w:rPr>
          <w:rFonts w:ascii="Avenir Next LT Pro" w:hAnsi="Avenir Next LT Pro"/>
          <w:sz w:val="14"/>
          <w:szCs w:val="14"/>
        </w:rPr>
        <w:t xml:space="preserve"> algorithm, highlighting its 99% accuracy. To illustrate this statistic, in a full Croke Park stadium of 82,300 people, European males aged 20-35 would have a false match likelihood rate (FMR) of 0.00012, potentially resulting in around 10 false matches. In contrast, West African females would have an FMR of 0.00710, potentially resulting in around 584 false matches</w:t>
      </w:r>
      <w:r w:rsidR="008A7969" w:rsidRPr="0060166F">
        <w:rPr>
          <w:rFonts w:ascii="Avenir Next LT Pro" w:hAnsi="Avenir Next LT Pro"/>
          <w:sz w:val="14"/>
          <w:szCs w:val="14"/>
        </w:rPr>
        <w:t>…</w:t>
      </w:r>
      <w:r w:rsidR="008A7969" w:rsidRPr="0060166F">
        <w:rPr>
          <w:rFonts w:ascii="Avenir Next LT Pro" w:hAnsi="Avenir Next LT Pro" w:cs="Segoe UI"/>
          <w:sz w:val="14"/>
          <w:szCs w:val="14"/>
        </w:rPr>
        <w:t xml:space="preserve"> </w:t>
      </w:r>
      <w:r w:rsidR="009B1632" w:rsidRPr="0060166F">
        <w:rPr>
          <w:rFonts w:ascii="Avenir Next LT Pro" w:hAnsi="Avenir Next LT Pro" w:cs="Segoe UI"/>
          <w:sz w:val="14"/>
          <w:szCs w:val="14"/>
        </w:rPr>
        <w:t>I</w:t>
      </w:r>
      <w:r w:rsidR="008A7969" w:rsidRPr="0060166F">
        <w:rPr>
          <w:rFonts w:ascii="Avenir Next LT Pro" w:hAnsi="Avenir Next LT Pro"/>
          <w:sz w:val="14"/>
          <w:szCs w:val="14"/>
        </w:rPr>
        <w:t xml:space="preserve">n these less ideal </w:t>
      </w:r>
      <w:proofErr w:type="gramStart"/>
      <w:r w:rsidR="008A7969" w:rsidRPr="0060166F">
        <w:rPr>
          <w:rFonts w:ascii="Avenir Next LT Pro" w:hAnsi="Avenir Next LT Pro"/>
          <w:sz w:val="14"/>
          <w:szCs w:val="14"/>
        </w:rPr>
        <w:t>real world</w:t>
      </w:r>
      <w:proofErr w:type="gramEnd"/>
      <w:r w:rsidR="008A7969" w:rsidRPr="0060166F">
        <w:rPr>
          <w:rFonts w:ascii="Avenir Next LT Pro" w:hAnsi="Avenir Next LT Pro"/>
          <w:sz w:val="14"/>
          <w:szCs w:val="14"/>
        </w:rPr>
        <w:t xml:space="preserve"> circumstances, an algorithm using data from mismatched domains would likely perform more poorly than the NIST results above."</w:t>
      </w:r>
      <w:r w:rsidR="00AB26DA" w:rsidRPr="0060166F">
        <w:rPr>
          <w:rFonts w:ascii="Avenir Next LT Pro" w:hAnsi="Avenir Next LT Pro"/>
          <w:sz w:val="14"/>
          <w:szCs w:val="14"/>
        </w:rPr>
        <w:t xml:space="preserve"> </w:t>
      </w:r>
      <w:r w:rsidR="00601A85" w:rsidRPr="0060166F">
        <w:rPr>
          <w:rFonts w:ascii="Avenir Next LT Pro" w:hAnsi="Avenir Next LT Pro"/>
          <w:sz w:val="14"/>
          <w:szCs w:val="14"/>
        </w:rPr>
        <w:t>Artificial Intelligence Advisory Council</w:t>
      </w:r>
      <w:r w:rsidR="00382F19" w:rsidRPr="0060166F">
        <w:rPr>
          <w:rFonts w:ascii="Avenir Next LT Pro" w:hAnsi="Avenir Next LT Pro"/>
          <w:sz w:val="14"/>
          <w:szCs w:val="14"/>
        </w:rPr>
        <w:t>,</w:t>
      </w:r>
      <w:r w:rsidR="00AF1639">
        <w:t xml:space="preserve"> </w:t>
      </w:r>
      <w:hyperlink r:id="rId55" w:history="1">
        <w:r w:rsidR="00601A85" w:rsidRPr="0060166F">
          <w:rPr>
            <w:rStyle w:val="Hyperlink"/>
            <w:rFonts w:ascii="Avenir Next LT Pro" w:hAnsi="Avenir Next LT Pro"/>
            <w:sz w:val="14"/>
            <w:szCs w:val="14"/>
          </w:rPr>
          <w:t>Advice to Government: FRT Use by An Garda Síochána</w:t>
        </w:r>
      </w:hyperlink>
      <w:r w:rsidR="00382F19" w:rsidRPr="0060166F">
        <w:rPr>
          <w:rFonts w:ascii="Avenir Next LT Pro" w:hAnsi="Avenir Next LT Pro"/>
          <w:sz w:val="14"/>
          <w:szCs w:val="14"/>
        </w:rPr>
        <w:t xml:space="preserve">, </w:t>
      </w:r>
      <w:r w:rsidR="00601A85" w:rsidRPr="0060166F">
        <w:rPr>
          <w:rFonts w:ascii="Avenir Next LT Pro" w:hAnsi="Avenir Next LT Pro"/>
          <w:sz w:val="14"/>
          <w:szCs w:val="14"/>
        </w:rPr>
        <w:t>2024</w:t>
      </w:r>
      <w:r w:rsidR="00382F19" w:rsidRPr="0060166F">
        <w:rPr>
          <w:rFonts w:ascii="Avenir Next LT Pro" w:hAnsi="Avenir Next LT Pro"/>
          <w:sz w:val="14"/>
          <w:szCs w:val="14"/>
        </w:rPr>
        <w:t>.</w:t>
      </w:r>
    </w:p>
  </w:footnote>
  <w:footnote w:id="52">
    <w:p w14:paraId="32E271A5" w14:textId="35BCA654" w:rsidR="009278DD" w:rsidRPr="0060166F" w:rsidRDefault="009278DD" w:rsidP="0060166F">
      <w:pPr>
        <w:pStyle w:val="FootnoteText"/>
        <w:rPr>
          <w:rFonts w:ascii="Avenir Next LT Pro" w:eastAsia="Arial" w:hAnsi="Avenir Next LT Pro" w:cs="Arial"/>
          <w:sz w:val="14"/>
          <w:szCs w:val="14"/>
          <w:lang w:val="en"/>
        </w:rPr>
      </w:pPr>
      <w:r w:rsidRPr="0060166F">
        <w:rPr>
          <w:rStyle w:val="FootnoteReference"/>
          <w:rFonts w:ascii="Avenir Next LT Pro" w:hAnsi="Avenir Next LT Pro"/>
          <w:sz w:val="14"/>
          <w:szCs w:val="14"/>
        </w:rPr>
        <w:footnoteRef/>
      </w:r>
      <w:r w:rsidRPr="0060166F">
        <w:rPr>
          <w:rFonts w:ascii="Avenir Next LT Pro" w:eastAsia="Arial" w:hAnsi="Avenir Next LT Pro" w:cs="Arial"/>
          <w:sz w:val="14"/>
          <w:szCs w:val="14"/>
          <w:lang w:val="en"/>
        </w:rPr>
        <w:t xml:space="preserve"> </w:t>
      </w:r>
      <w:hyperlink r:id="rId56" w:history="1">
        <w:r w:rsidR="00F212CA" w:rsidRPr="0060166F">
          <w:rPr>
            <w:rFonts w:ascii="Avenir Next LT Pro" w:hAnsi="Avenir Next LT Pro"/>
            <w:sz w:val="14"/>
            <w:szCs w:val="14"/>
          </w:rPr>
          <w:t>McDonald, “</w:t>
        </w:r>
        <w:r w:rsidRPr="0060166F">
          <w:rPr>
            <w:rStyle w:val="Hyperlink"/>
            <w:rFonts w:ascii="Avenir Next LT Pro" w:eastAsia="Arial" w:hAnsi="Avenir Next LT Pro" w:cs="Arial"/>
            <w:sz w:val="14"/>
            <w:szCs w:val="14"/>
            <w:lang w:val="en"/>
          </w:rPr>
          <w:t>13 on TikTok: Self-harm and suicide content shown shocks experts</w:t>
        </w:r>
      </w:hyperlink>
      <w:r w:rsidR="00F212CA" w:rsidRPr="0060166F">
        <w:rPr>
          <w:rFonts w:ascii="Avenir Next LT Pro" w:hAnsi="Avenir Next LT Pro"/>
          <w:sz w:val="14"/>
          <w:szCs w:val="14"/>
        </w:rPr>
        <w:t>”</w:t>
      </w:r>
      <w:r w:rsidRPr="0060166F">
        <w:rPr>
          <w:rFonts w:ascii="Avenir Next LT Pro" w:eastAsia="Arial" w:hAnsi="Avenir Next LT Pro" w:cs="Arial"/>
          <w:sz w:val="14"/>
          <w:szCs w:val="14"/>
          <w:lang w:val="en"/>
        </w:rPr>
        <w:t xml:space="preserve">, </w:t>
      </w:r>
      <w:r w:rsidRPr="0060166F">
        <w:rPr>
          <w:rFonts w:ascii="Avenir Next LT Pro" w:eastAsia="Arial" w:hAnsi="Avenir Next LT Pro" w:cs="Arial"/>
          <w:i/>
          <w:iCs/>
          <w:sz w:val="14"/>
          <w:szCs w:val="14"/>
          <w:lang w:val="en"/>
        </w:rPr>
        <w:t>RTE</w:t>
      </w:r>
      <w:r w:rsidRPr="0060166F">
        <w:rPr>
          <w:rFonts w:ascii="Avenir Next LT Pro" w:eastAsia="Arial" w:hAnsi="Avenir Next LT Pro" w:cs="Arial"/>
          <w:sz w:val="14"/>
          <w:szCs w:val="14"/>
          <w:lang w:val="en"/>
        </w:rPr>
        <w:t xml:space="preserve">, </w:t>
      </w:r>
      <w:r w:rsidR="00F212CA" w:rsidRPr="0060166F">
        <w:rPr>
          <w:rFonts w:ascii="Avenir Next LT Pro" w:eastAsia="Arial" w:hAnsi="Avenir Next LT Pro" w:cs="Arial"/>
          <w:sz w:val="14"/>
          <w:szCs w:val="14"/>
          <w:lang w:val="en"/>
        </w:rPr>
        <w:t xml:space="preserve">April </w:t>
      </w:r>
      <w:r w:rsidRPr="0060166F">
        <w:rPr>
          <w:rFonts w:ascii="Avenir Next LT Pro" w:eastAsia="Arial" w:hAnsi="Avenir Next LT Pro" w:cs="Arial"/>
          <w:sz w:val="14"/>
          <w:szCs w:val="14"/>
          <w:lang w:val="en"/>
        </w:rPr>
        <w:t>2024</w:t>
      </w:r>
      <w:r w:rsidR="00F212CA" w:rsidRPr="0060166F">
        <w:rPr>
          <w:rFonts w:ascii="Avenir Next LT Pro" w:eastAsia="Arial" w:hAnsi="Avenir Next LT Pro" w:cs="Arial"/>
          <w:sz w:val="14"/>
          <w:szCs w:val="14"/>
          <w:lang w:val="en"/>
        </w:rPr>
        <w:t>.</w:t>
      </w:r>
    </w:p>
  </w:footnote>
  <w:footnote w:id="53">
    <w:p w14:paraId="342EA0DB" w14:textId="15525181" w:rsidR="009278DD" w:rsidRPr="0060166F" w:rsidRDefault="009278DD" w:rsidP="0060166F">
      <w:pPr>
        <w:pStyle w:val="FootnoteText"/>
        <w:rPr>
          <w:rFonts w:ascii="Avenir Next LT Pro" w:hAnsi="Avenir Next LT Pro"/>
          <w:sz w:val="14"/>
          <w:szCs w:val="14"/>
          <w:lang w:val="en-US"/>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57" w:history="1">
        <w:r w:rsidRPr="0060166F">
          <w:rPr>
            <w:rStyle w:val="Hyperlink"/>
            <w:rFonts w:ascii="Avenir Next LT Pro" w:hAnsi="Avenir Next LT Pro" w:cs="Arial"/>
            <w:sz w:val="14"/>
            <w:szCs w:val="14"/>
          </w:rPr>
          <w:t>Unredacted complaint</w:t>
        </w:r>
      </w:hyperlink>
      <w:r w:rsidRPr="0060166F">
        <w:rPr>
          <w:rFonts w:ascii="Avenir Next LT Pro" w:hAnsi="Avenir Next LT Pro" w:cs="Arial"/>
          <w:sz w:val="14"/>
          <w:szCs w:val="14"/>
        </w:rPr>
        <w:t>, Kentucky v Tik Tok</w:t>
      </w:r>
      <w:r w:rsidR="00A05BC8" w:rsidRPr="0060166F">
        <w:rPr>
          <w:rFonts w:ascii="Avenir Next LT Pro" w:hAnsi="Avenir Next LT Pro" w:cs="Arial"/>
          <w:sz w:val="14"/>
          <w:szCs w:val="14"/>
        </w:rPr>
        <w:t>.</w:t>
      </w:r>
    </w:p>
  </w:footnote>
  <w:footnote w:id="54">
    <w:p w14:paraId="7BDDCA32" w14:textId="21637075" w:rsidR="009278DD" w:rsidRPr="0060166F" w:rsidRDefault="009278DD" w:rsidP="0060166F">
      <w:pPr>
        <w:spacing w:after="0"/>
        <w:rPr>
          <w:rFonts w:ascii="Avenir Next LT Pro" w:eastAsia="Arial" w:hAnsi="Avenir Next LT Pro" w:cs="Arial"/>
          <w:sz w:val="14"/>
          <w:szCs w:val="14"/>
          <w:lang w:val="en"/>
        </w:rPr>
      </w:pPr>
      <w:r w:rsidRPr="0060166F">
        <w:rPr>
          <w:rStyle w:val="FootnoteReference"/>
          <w:rFonts w:ascii="Avenir Next LT Pro" w:hAnsi="Avenir Next LT Pro" w:cs="Arial"/>
          <w:sz w:val="14"/>
          <w:szCs w:val="14"/>
        </w:rPr>
        <w:footnoteRef/>
      </w:r>
      <w:r w:rsidRPr="0060166F">
        <w:rPr>
          <w:rFonts w:ascii="Avenir Next LT Pro" w:hAnsi="Avenir Next LT Pro" w:cs="Arial"/>
          <w:sz w:val="14"/>
          <w:szCs w:val="14"/>
        </w:rPr>
        <w:t xml:space="preserve"> Allen, B., et al, </w:t>
      </w:r>
      <w:hyperlink r:id="rId58" w:history="1">
        <w:r w:rsidRPr="0060166F">
          <w:rPr>
            <w:rStyle w:val="Hyperlink"/>
            <w:rFonts w:ascii="Avenir Next LT Pro" w:hAnsi="Avenir Next LT Pro" w:cs="Arial"/>
            <w:sz w:val="14"/>
            <w:szCs w:val="14"/>
          </w:rPr>
          <w:t>Tik Tok executives know about app’s effect on teens, lawsuit documents allege</w:t>
        </w:r>
      </w:hyperlink>
      <w:r w:rsidRPr="0060166F">
        <w:rPr>
          <w:rFonts w:ascii="Avenir Next LT Pro" w:hAnsi="Avenir Next LT Pro" w:cs="Arial"/>
          <w:sz w:val="14"/>
          <w:szCs w:val="14"/>
        </w:rPr>
        <w:t xml:space="preserve">, </w:t>
      </w:r>
      <w:r w:rsidRPr="0060166F">
        <w:rPr>
          <w:rFonts w:ascii="Avenir Next LT Pro" w:hAnsi="Avenir Next LT Pro" w:cs="Arial"/>
          <w:i/>
          <w:iCs/>
          <w:sz w:val="14"/>
          <w:szCs w:val="14"/>
        </w:rPr>
        <w:t>National Public Radio</w:t>
      </w:r>
      <w:r w:rsidRPr="0060166F">
        <w:rPr>
          <w:rFonts w:ascii="Avenir Next LT Pro" w:hAnsi="Avenir Next LT Pro" w:cs="Arial"/>
          <w:sz w:val="14"/>
          <w:szCs w:val="14"/>
        </w:rPr>
        <w:t xml:space="preserve">, </w:t>
      </w:r>
      <w:r w:rsidR="00F212CA" w:rsidRPr="0060166F">
        <w:rPr>
          <w:rFonts w:ascii="Avenir Next LT Pro" w:hAnsi="Avenir Next LT Pro" w:cs="Arial"/>
          <w:sz w:val="14"/>
          <w:szCs w:val="14"/>
        </w:rPr>
        <w:t>October</w:t>
      </w:r>
      <w:r w:rsidRPr="0060166F">
        <w:rPr>
          <w:rFonts w:ascii="Avenir Next LT Pro" w:hAnsi="Avenir Next LT Pro" w:cs="Arial"/>
          <w:sz w:val="14"/>
          <w:szCs w:val="14"/>
        </w:rPr>
        <w:t xml:space="preserve"> 2024,</w:t>
      </w:r>
    </w:p>
  </w:footnote>
  <w:footnote w:id="55">
    <w:p w14:paraId="06A2DBCD" w14:textId="20AE77E8" w:rsidR="009278DD" w:rsidRPr="0060166F" w:rsidRDefault="009278DD" w:rsidP="0060166F">
      <w:pPr>
        <w:pStyle w:val="FootnoteText"/>
        <w:rPr>
          <w:rFonts w:ascii="Avenir Next LT Pro" w:hAnsi="Avenir Next LT Pro"/>
          <w:sz w:val="14"/>
          <w:szCs w:val="14"/>
          <w:lang w:val="en-US"/>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59" w:history="1">
        <w:r w:rsidRPr="0060166F">
          <w:rPr>
            <w:rStyle w:val="Hyperlink"/>
            <w:rFonts w:ascii="Avenir Next LT Pro" w:hAnsi="Avenir Next LT Pro" w:cs="Arial"/>
            <w:sz w:val="14"/>
            <w:szCs w:val="14"/>
          </w:rPr>
          <w:t>Data Protection Commission inquiry into Tik Tok</w:t>
        </w:r>
      </w:hyperlink>
      <w:r w:rsidRPr="0060166F">
        <w:rPr>
          <w:rFonts w:ascii="Avenir Next LT Pro" w:hAnsi="Avenir Next LT Pro" w:cs="Arial"/>
          <w:sz w:val="14"/>
          <w:szCs w:val="14"/>
        </w:rPr>
        <w:t>, 2023</w:t>
      </w:r>
      <w:r w:rsidR="00A05BC8" w:rsidRPr="0060166F">
        <w:rPr>
          <w:rFonts w:ascii="Avenir Next LT Pro" w:hAnsi="Avenir Next LT Pro" w:cs="Arial"/>
          <w:sz w:val="14"/>
          <w:szCs w:val="14"/>
        </w:rPr>
        <w:t>.</w:t>
      </w:r>
    </w:p>
  </w:footnote>
  <w:footnote w:id="56">
    <w:p w14:paraId="30D6EFDC" w14:textId="2D2E6C23" w:rsidR="009278DD" w:rsidRPr="0060166F" w:rsidRDefault="009278DD" w:rsidP="0060166F">
      <w:pPr>
        <w:pStyle w:val="FootnoteText"/>
        <w:rPr>
          <w:rFonts w:ascii="Avenir Next LT Pro" w:hAnsi="Avenir Next LT Pro"/>
          <w:sz w:val="14"/>
          <w:szCs w:val="14"/>
          <w:lang w:val="en-US"/>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hAnsi="Avenir Next LT Pro" w:cs="Arial"/>
          <w:sz w:val="14"/>
          <w:szCs w:val="14"/>
        </w:rPr>
        <w:t>Article 9</w:t>
      </w:r>
      <w:r w:rsidR="0085482F" w:rsidRPr="0060166F">
        <w:rPr>
          <w:rFonts w:ascii="Avenir Next LT Pro" w:hAnsi="Avenir Next LT Pro" w:cs="Arial"/>
          <w:sz w:val="14"/>
          <w:szCs w:val="14"/>
        </w:rPr>
        <w:t>.</w:t>
      </w:r>
    </w:p>
  </w:footnote>
  <w:footnote w:id="57">
    <w:p w14:paraId="0F124CE3" w14:textId="72177BEB" w:rsidR="0064153A" w:rsidRPr="0060166F" w:rsidRDefault="0064153A" w:rsidP="0060166F">
      <w:pPr>
        <w:pStyle w:val="FootnoteText"/>
        <w:rPr>
          <w:rFonts w:ascii="Avenir Next LT Pro" w:eastAsia="Arial" w:hAnsi="Avenir Next LT Pro" w:cs="Arial"/>
          <w:sz w:val="14"/>
          <w:szCs w:val="14"/>
          <w:lang w:val="en"/>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eastAsia="Arial" w:hAnsi="Avenir Next LT Pro" w:cs="Arial"/>
          <w:sz w:val="14"/>
          <w:szCs w:val="14"/>
          <w:lang w:val="en"/>
        </w:rPr>
        <w:t xml:space="preserve">Baker and others, </w:t>
      </w:r>
      <w:hyperlink r:id="rId60" w:history="1">
        <w:r w:rsidRPr="0060166F">
          <w:rPr>
            <w:rStyle w:val="Hyperlink"/>
            <w:rFonts w:ascii="Avenir Next LT Pro" w:eastAsia="Arial" w:hAnsi="Avenir Next LT Pro" w:cs="Arial"/>
            <w:sz w:val="14"/>
            <w:szCs w:val="14"/>
            <w:lang w:val="en"/>
          </w:rPr>
          <w:t>Recommending Toxicity: The role of algorithmic recommender functions on YouTube Shorts and TikTok in promoting male supremacist influencers</w:t>
        </w:r>
      </w:hyperlink>
      <w:r w:rsidRPr="0060166F">
        <w:rPr>
          <w:rFonts w:ascii="Avenir Next LT Pro" w:eastAsia="Arial" w:hAnsi="Avenir Next LT Pro" w:cs="Arial"/>
          <w:sz w:val="14"/>
          <w:szCs w:val="14"/>
          <w:lang w:val="en"/>
        </w:rPr>
        <w:t>, 2024.</w:t>
      </w:r>
    </w:p>
  </w:footnote>
  <w:footnote w:id="58">
    <w:p w14:paraId="1F7CC4DA" w14:textId="09F9C96E" w:rsidR="009278DD" w:rsidRPr="0060166F" w:rsidRDefault="009278DD" w:rsidP="0060166F">
      <w:pPr>
        <w:pStyle w:val="FootnoteText"/>
        <w:rPr>
          <w:rFonts w:ascii="Avenir Next LT Pro" w:eastAsia="Arial" w:hAnsi="Avenir Next LT Pro" w:cs="Arial"/>
          <w:sz w:val="14"/>
          <w:szCs w:val="14"/>
          <w:lang w:val="en"/>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eastAsia="Arial" w:hAnsi="Avenir Next LT Pro" w:cs="Arial"/>
          <w:sz w:val="14"/>
          <w:szCs w:val="14"/>
          <w:lang w:val="en"/>
        </w:rPr>
        <w:t xml:space="preserve">Center for Countering Digital Hate, </w:t>
      </w:r>
      <w:hyperlink r:id="rId61" w:history="1">
        <w:r w:rsidRPr="0060166F">
          <w:rPr>
            <w:rStyle w:val="Hyperlink"/>
            <w:rFonts w:ascii="Avenir Next LT Pro" w:eastAsia="Arial" w:hAnsi="Avenir Next LT Pro" w:cs="Arial"/>
            <w:sz w:val="14"/>
            <w:szCs w:val="14"/>
            <w:lang w:val="en"/>
          </w:rPr>
          <w:t>YouTube’s EU Anorexia Algorithm: How YouTube recommends eating disorder videos to young girls in Europe</w:t>
        </w:r>
      </w:hyperlink>
      <w:r w:rsidRPr="0060166F">
        <w:rPr>
          <w:rFonts w:ascii="Avenir Next LT Pro" w:eastAsia="Arial" w:hAnsi="Avenir Next LT Pro" w:cs="Arial"/>
          <w:sz w:val="14"/>
          <w:szCs w:val="14"/>
          <w:lang w:val="en"/>
        </w:rPr>
        <w:t>, 2025</w:t>
      </w:r>
      <w:r w:rsidR="00065457" w:rsidRPr="0060166F">
        <w:rPr>
          <w:rFonts w:ascii="Avenir Next LT Pro" w:eastAsia="Arial" w:hAnsi="Avenir Next LT Pro" w:cs="Arial"/>
          <w:sz w:val="14"/>
          <w:szCs w:val="14"/>
          <w:lang w:val="en"/>
        </w:rPr>
        <w:t>.</w:t>
      </w:r>
    </w:p>
  </w:footnote>
  <w:footnote w:id="59">
    <w:p w14:paraId="39C62E76" w14:textId="7AC9B030" w:rsidR="00720511" w:rsidRPr="0060166F" w:rsidRDefault="00720511"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61467E" w:rsidRPr="0060166F">
        <w:rPr>
          <w:rFonts w:ascii="Avenir Next LT Pro" w:hAnsi="Avenir Next LT Pro"/>
          <w:sz w:val="14"/>
          <w:szCs w:val="14"/>
        </w:rPr>
        <w:t xml:space="preserve">IPU Parline, </w:t>
      </w:r>
      <w:hyperlink r:id="rId62" w:history="1">
        <w:r w:rsidR="0061467E" w:rsidRPr="0060166F">
          <w:rPr>
            <w:rStyle w:val="Hyperlink"/>
            <w:rFonts w:ascii="Avenir Next LT Pro" w:hAnsi="Avenir Next LT Pro"/>
            <w:sz w:val="14"/>
            <w:szCs w:val="14"/>
          </w:rPr>
          <w:t>Monthly ranking of women in national parliaments</w:t>
        </w:r>
      </w:hyperlink>
      <w:r w:rsidR="0061467E" w:rsidRPr="0060166F">
        <w:rPr>
          <w:rFonts w:ascii="Avenir Next LT Pro" w:hAnsi="Avenir Next LT Pro"/>
          <w:sz w:val="14"/>
          <w:szCs w:val="14"/>
        </w:rPr>
        <w:t>, accessed May 2025.</w:t>
      </w:r>
    </w:p>
  </w:footnote>
  <w:footnote w:id="60">
    <w:p w14:paraId="2441E0CC" w14:textId="26792E4E" w:rsidR="00036330" w:rsidRPr="0060166F" w:rsidRDefault="00036330" w:rsidP="0060166F">
      <w:pPr>
        <w:pStyle w:val="FootnoteText"/>
        <w:rPr>
          <w:rFonts w:ascii="Avenir Next LT Pro" w:hAnsi="Avenir Next LT Pro"/>
          <w:sz w:val="14"/>
          <w:szCs w:val="14"/>
          <w:lang w:val="en-US"/>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63" w:history="1">
        <w:r w:rsidR="00B04AE0" w:rsidRPr="0060166F">
          <w:rPr>
            <w:rStyle w:val="Hyperlink"/>
            <w:rFonts w:ascii="Avenir Next LT Pro" w:hAnsi="Avenir Next LT Pro"/>
            <w:sz w:val="14"/>
            <w:szCs w:val="14"/>
          </w:rPr>
          <w:t>Electoral (Amendment) (Political Funding) Act 2012</w:t>
        </w:r>
      </w:hyperlink>
      <w:r w:rsidR="00B04AE0" w:rsidRPr="0060166F">
        <w:rPr>
          <w:rFonts w:ascii="Avenir Next LT Pro" w:hAnsi="Avenir Next LT Pro"/>
          <w:sz w:val="14"/>
          <w:szCs w:val="14"/>
        </w:rPr>
        <w:t xml:space="preserve">, accessed </w:t>
      </w:r>
      <w:r w:rsidR="007408B3" w:rsidRPr="0060166F">
        <w:rPr>
          <w:rFonts w:ascii="Avenir Next LT Pro" w:hAnsi="Avenir Next LT Pro"/>
          <w:sz w:val="14"/>
          <w:szCs w:val="14"/>
        </w:rPr>
        <w:t>May</w:t>
      </w:r>
      <w:r w:rsidR="00B04AE0" w:rsidRPr="0060166F">
        <w:rPr>
          <w:rFonts w:ascii="Avenir Next LT Pro" w:hAnsi="Avenir Next LT Pro"/>
          <w:sz w:val="14"/>
          <w:szCs w:val="14"/>
        </w:rPr>
        <w:t xml:space="preserve"> 2025</w:t>
      </w:r>
    </w:p>
  </w:footnote>
  <w:footnote w:id="61">
    <w:p w14:paraId="440E6ABD" w14:textId="11F22C66" w:rsidR="001704BA" w:rsidRPr="0060166F" w:rsidRDefault="001704BA" w:rsidP="0060166F">
      <w:pPr>
        <w:pStyle w:val="FootnoteText"/>
        <w:rPr>
          <w:rFonts w:ascii="Avenir Next LT Pro" w:hAnsi="Avenir Next LT Pro"/>
          <w:sz w:val="14"/>
          <w:szCs w:val="14"/>
          <w:lang w:val="en-US"/>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Women for Election, </w:t>
      </w:r>
      <w:hyperlink r:id="rId64" w:history="1">
        <w:r w:rsidRPr="0060166F">
          <w:rPr>
            <w:rStyle w:val="Hyperlink"/>
            <w:rFonts w:ascii="Avenir Next LT Pro" w:hAnsi="Avenir Next LT Pro"/>
            <w:sz w:val="14"/>
            <w:szCs w:val="14"/>
          </w:rPr>
          <w:t>Gender Quotas in Politics in Ireland,</w:t>
        </w:r>
      </w:hyperlink>
      <w:r w:rsidRPr="0060166F">
        <w:rPr>
          <w:rFonts w:ascii="Avenir Next LT Pro" w:hAnsi="Avenir Next LT Pro"/>
          <w:sz w:val="14"/>
          <w:szCs w:val="14"/>
        </w:rPr>
        <w:t xml:space="preserve"> accessed May 2025.</w:t>
      </w:r>
    </w:p>
  </w:footnote>
  <w:footnote w:id="62">
    <w:p w14:paraId="52BD58C3" w14:textId="13D5B76B" w:rsidR="003C037C" w:rsidRPr="0060166F" w:rsidRDefault="003C037C" w:rsidP="0060166F">
      <w:pPr>
        <w:pStyle w:val="FootnoteText"/>
        <w:rPr>
          <w:rFonts w:ascii="Avenir Next LT Pro" w:hAnsi="Avenir Next LT Pro"/>
          <w:sz w:val="14"/>
          <w:szCs w:val="14"/>
          <w:lang w:val="en-US"/>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AF1639">
        <w:rPr>
          <w:rFonts w:ascii="Avenir Next LT Pro" w:hAnsi="Avenir Next LT Pro"/>
          <w:sz w:val="14"/>
          <w:szCs w:val="14"/>
        </w:rPr>
        <w:t>W</w:t>
      </w:r>
      <w:r w:rsidR="00AF1639" w:rsidRPr="00AF1639">
        <w:rPr>
          <w:rFonts w:ascii="Avenir Next LT Pro" w:hAnsi="Avenir Next LT Pro"/>
          <w:sz w:val="14"/>
          <w:szCs w:val="14"/>
        </w:rPr>
        <w:t xml:space="preserve">omen represented 75% of the </w:t>
      </w:r>
      <w:r w:rsidR="00970FE1" w:rsidRPr="00AF1639">
        <w:rPr>
          <w:rFonts w:ascii="Avenir Next LT Pro" w:hAnsi="Avenir Next LT Pro"/>
          <w:sz w:val="14"/>
          <w:szCs w:val="14"/>
        </w:rPr>
        <w:t>not-for-profit</w:t>
      </w:r>
      <w:r w:rsidR="00AF1639" w:rsidRPr="00AF1639">
        <w:rPr>
          <w:rFonts w:ascii="Avenir Next LT Pro" w:hAnsi="Avenir Next LT Pro"/>
          <w:sz w:val="14"/>
          <w:szCs w:val="14"/>
        </w:rPr>
        <w:t xml:space="preserve"> workforce overall, compared to 46.8% in employment generally.</w:t>
      </w:r>
      <w:r w:rsidR="00AF1639">
        <w:rPr>
          <w:rFonts w:ascii="Avenir Next LT Pro" w:hAnsi="Avenir Next LT Pro"/>
          <w:sz w:val="14"/>
          <w:szCs w:val="14"/>
        </w:rPr>
        <w:t xml:space="preserve"> </w:t>
      </w:r>
      <w:r w:rsidR="0044396E" w:rsidRPr="0060166F">
        <w:rPr>
          <w:rFonts w:ascii="Avenir Next LT Pro" w:hAnsi="Avenir Next LT Pro"/>
          <w:sz w:val="14"/>
          <w:szCs w:val="14"/>
          <w:lang w:val="en-IE"/>
        </w:rPr>
        <w:t xml:space="preserve">The Wheel’s </w:t>
      </w:r>
      <w:hyperlink r:id="rId65" w:history="1">
        <w:r w:rsidR="0044396E" w:rsidRPr="0060166F">
          <w:rPr>
            <w:rStyle w:val="Hyperlink"/>
            <w:rFonts w:ascii="Avenir Next LT Pro" w:hAnsi="Avenir Next LT Pro"/>
            <w:i/>
            <w:iCs/>
            <w:sz w:val="14"/>
            <w:szCs w:val="14"/>
            <w:lang w:val="en-IE"/>
          </w:rPr>
          <w:t>National Guide to Pay and Benefits in Community, Voluntary, and Charitable Organisations 2022</w:t>
        </w:r>
      </w:hyperlink>
      <w:r w:rsidR="00C01438">
        <w:rPr>
          <w:rFonts w:ascii="Avenir Next LT Pro" w:hAnsi="Avenir Next LT Pro"/>
          <w:sz w:val="14"/>
          <w:szCs w:val="14"/>
          <w:lang w:val="en-IE"/>
        </w:rPr>
        <w:t>.</w:t>
      </w:r>
    </w:p>
  </w:footnote>
  <w:footnote w:id="63">
    <w:p w14:paraId="2D812FCD" w14:textId="4EB13988" w:rsidR="00A4347C" w:rsidRPr="0060166F" w:rsidRDefault="00A4347C" w:rsidP="0060166F">
      <w:pPr>
        <w:pStyle w:val="FootnoteText"/>
        <w:rPr>
          <w:rFonts w:ascii="Avenir Next LT Pro" w:hAnsi="Avenir Next LT Pro"/>
          <w:sz w:val="14"/>
          <w:szCs w:val="14"/>
          <w:lang w:val="en-US"/>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8F11A6" w:rsidRPr="0060166F">
        <w:rPr>
          <w:rFonts w:ascii="Avenir Next LT Pro" w:hAnsi="Avenir Next LT Pro"/>
          <w:sz w:val="14"/>
          <w:szCs w:val="14"/>
        </w:rPr>
        <w:t xml:space="preserve">Examples </w:t>
      </w:r>
      <w:r w:rsidR="00FC3FC9" w:rsidRPr="0060166F">
        <w:rPr>
          <w:rFonts w:ascii="Avenir Next LT Pro" w:hAnsi="Avenir Next LT Pro"/>
          <w:sz w:val="14"/>
          <w:szCs w:val="14"/>
        </w:rPr>
        <w:t>of campaigns</w:t>
      </w:r>
      <w:r w:rsidR="008F11A6" w:rsidRPr="0060166F">
        <w:rPr>
          <w:rFonts w:ascii="Avenir Next LT Pro" w:hAnsi="Avenir Next LT Pro"/>
          <w:sz w:val="14"/>
          <w:szCs w:val="14"/>
        </w:rPr>
        <w:t xml:space="preserve"> include the r</w:t>
      </w:r>
      <w:r w:rsidR="0079587C" w:rsidRPr="0060166F">
        <w:rPr>
          <w:rFonts w:ascii="Avenir Next LT Pro" w:hAnsi="Avenir Next LT Pro"/>
          <w:sz w:val="14"/>
          <w:szCs w:val="14"/>
        </w:rPr>
        <w:t>emoval of a</w:t>
      </w:r>
      <w:r w:rsidRPr="0060166F">
        <w:rPr>
          <w:rFonts w:ascii="Avenir Next LT Pro" w:hAnsi="Avenir Next LT Pro"/>
          <w:sz w:val="14"/>
          <w:szCs w:val="14"/>
        </w:rPr>
        <w:t xml:space="preserve"> constitutional ban on abortion (2018)</w:t>
      </w:r>
      <w:r w:rsidR="008F11A6" w:rsidRPr="0060166F">
        <w:rPr>
          <w:rFonts w:ascii="Avenir Next LT Pro" w:hAnsi="Avenir Next LT Pro"/>
          <w:sz w:val="14"/>
          <w:szCs w:val="14"/>
        </w:rPr>
        <w:t xml:space="preserve">, </w:t>
      </w:r>
      <w:r w:rsidR="00F502AB" w:rsidRPr="0060166F">
        <w:rPr>
          <w:rFonts w:ascii="Avenir Next LT Pro" w:hAnsi="Avenir Next LT Pro"/>
          <w:sz w:val="14"/>
          <w:szCs w:val="14"/>
        </w:rPr>
        <w:t xml:space="preserve">and </w:t>
      </w:r>
      <w:r w:rsidR="008F11A6" w:rsidRPr="0060166F">
        <w:rPr>
          <w:rFonts w:ascii="Avenir Next LT Pro" w:hAnsi="Avenir Next LT Pro"/>
          <w:sz w:val="14"/>
          <w:szCs w:val="14"/>
        </w:rPr>
        <w:t xml:space="preserve">the introduction of </w:t>
      </w:r>
      <w:r w:rsidRPr="0060166F">
        <w:rPr>
          <w:rFonts w:ascii="Avenir Next LT Pro" w:hAnsi="Avenir Next LT Pro"/>
          <w:sz w:val="14"/>
          <w:szCs w:val="14"/>
        </w:rPr>
        <w:t>safe access zones (2024</w:t>
      </w:r>
      <w:r w:rsidR="003948AE">
        <w:rPr>
          <w:rFonts w:ascii="Avenir Next LT Pro" w:hAnsi="Avenir Next LT Pro"/>
          <w:sz w:val="14"/>
          <w:szCs w:val="14"/>
        </w:rPr>
        <w:t>)</w:t>
      </w:r>
      <w:r w:rsidR="007408B3" w:rsidRPr="0060166F">
        <w:rPr>
          <w:rFonts w:ascii="Avenir Next LT Pro" w:hAnsi="Avenir Next LT Pro"/>
          <w:sz w:val="14"/>
          <w:szCs w:val="14"/>
        </w:rPr>
        <w:t>.</w:t>
      </w:r>
    </w:p>
  </w:footnote>
  <w:footnote w:id="64">
    <w:p w14:paraId="00AACE49" w14:textId="7261702C" w:rsidR="00063E03" w:rsidRPr="0048119A" w:rsidRDefault="00063E03">
      <w:pPr>
        <w:pStyle w:val="FootnoteText"/>
        <w:rPr>
          <w:rFonts w:ascii="Avenir Next LT Pro" w:hAnsi="Avenir Next LT Pro"/>
          <w:sz w:val="14"/>
          <w:szCs w:val="14"/>
          <w:lang w:val="en-IE"/>
        </w:rPr>
      </w:pPr>
      <w:r w:rsidRPr="0048119A">
        <w:rPr>
          <w:rStyle w:val="FootnoteReference"/>
          <w:rFonts w:ascii="Avenir Next LT Pro" w:hAnsi="Avenir Next LT Pro"/>
          <w:sz w:val="14"/>
          <w:szCs w:val="14"/>
        </w:rPr>
        <w:footnoteRef/>
      </w:r>
      <w:r w:rsidRPr="0048119A">
        <w:rPr>
          <w:rFonts w:ascii="Avenir Next LT Pro" w:hAnsi="Avenir Next LT Pro"/>
          <w:sz w:val="14"/>
          <w:szCs w:val="14"/>
        </w:rPr>
        <w:t xml:space="preserve"> ICCL, "</w:t>
      </w:r>
      <w:hyperlink r:id="rId66" w:history="1">
        <w:r w:rsidRPr="0048119A">
          <w:rPr>
            <w:rStyle w:val="Hyperlink"/>
            <w:rFonts w:ascii="Avenir Next LT Pro" w:hAnsi="Avenir Next LT Pro"/>
            <w:sz w:val="14"/>
            <w:szCs w:val="14"/>
          </w:rPr>
          <w:t>That’s Not Your Role”: State Funding and Advocacy in the Irish Community, Voluntary and Non-Profit Sector</w:t>
        </w:r>
      </w:hyperlink>
      <w:r w:rsidRPr="0048119A">
        <w:rPr>
          <w:rFonts w:ascii="Avenir Next LT Pro" w:hAnsi="Avenir Next LT Pro"/>
          <w:sz w:val="14"/>
          <w:szCs w:val="14"/>
        </w:rPr>
        <w:t>, 2024.</w:t>
      </w:r>
    </w:p>
  </w:footnote>
  <w:footnote w:id="65">
    <w:p w14:paraId="5243AAD2" w14:textId="43BA0C9D" w:rsidR="00250964" w:rsidRPr="0060166F" w:rsidRDefault="00250964"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hAnsi="Avenir Next LT Pro"/>
          <w:sz w:val="14"/>
          <w:szCs w:val="14"/>
          <w:lang w:val="en-IE"/>
        </w:rPr>
        <w:t>McCarthy, ‘</w:t>
      </w:r>
      <w:hyperlink r:id="rId67" w:history="1">
        <w:r w:rsidRPr="0060166F">
          <w:rPr>
            <w:rStyle w:val="Hyperlink"/>
            <w:rFonts w:ascii="Avenir Next LT Pro" w:hAnsi="Avenir Next LT Pro"/>
            <w:sz w:val="14"/>
            <w:szCs w:val="14"/>
            <w:lang w:val="en-IE"/>
          </w:rPr>
          <w:t>Landslide victory for Yes side in referendum</w:t>
        </w:r>
      </w:hyperlink>
      <w:r w:rsidRPr="0060166F">
        <w:rPr>
          <w:rFonts w:ascii="Avenir Next LT Pro" w:hAnsi="Avenir Next LT Pro"/>
          <w:sz w:val="14"/>
          <w:szCs w:val="14"/>
          <w:lang w:val="en-IE"/>
        </w:rPr>
        <w:t>’</w:t>
      </w:r>
      <w:r w:rsidRPr="0060166F">
        <w:rPr>
          <w:rFonts w:ascii="Avenir Next LT Pro" w:hAnsi="Avenir Next LT Pro"/>
          <w:i/>
          <w:iCs/>
          <w:sz w:val="14"/>
          <w:szCs w:val="14"/>
          <w:lang w:val="en-IE"/>
        </w:rPr>
        <w:t xml:space="preserve"> </w:t>
      </w:r>
      <w:r w:rsidRPr="0060166F">
        <w:rPr>
          <w:rFonts w:ascii="Avenir Next LT Pro" w:hAnsi="Avenir Next LT Pro"/>
          <w:i/>
          <w:iCs/>
          <w:sz w:val="14"/>
          <w:szCs w:val="14"/>
        </w:rPr>
        <w:t>RTÉ</w:t>
      </w:r>
      <w:r w:rsidRPr="0060166F">
        <w:rPr>
          <w:rFonts w:ascii="Avenir Next LT Pro" w:hAnsi="Avenir Next LT Pro"/>
          <w:sz w:val="14"/>
          <w:szCs w:val="14"/>
          <w:lang w:val="en-IE"/>
        </w:rPr>
        <w:t xml:space="preserve"> </w:t>
      </w:r>
      <w:r w:rsidR="00C01438">
        <w:rPr>
          <w:rFonts w:ascii="Avenir Next LT Pro" w:hAnsi="Avenir Next LT Pro"/>
          <w:sz w:val="14"/>
          <w:szCs w:val="14"/>
          <w:lang w:val="en-IE"/>
        </w:rPr>
        <w:t xml:space="preserve">, </w:t>
      </w:r>
      <w:r w:rsidRPr="0060166F">
        <w:rPr>
          <w:rFonts w:ascii="Avenir Next LT Pro" w:hAnsi="Avenir Next LT Pro"/>
          <w:sz w:val="14"/>
          <w:szCs w:val="14"/>
          <w:lang w:val="en-IE"/>
        </w:rPr>
        <w:t>May 2018. 66.4% of people voted “Yes” versus 33.6% of “No”.</w:t>
      </w:r>
    </w:p>
  </w:footnote>
  <w:footnote w:id="66">
    <w:p w14:paraId="08FD2E22" w14:textId="11712767" w:rsidR="00250964" w:rsidRPr="0060166F" w:rsidRDefault="00250964"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hAnsi="Avenir Next LT Pro"/>
          <w:sz w:val="14"/>
          <w:szCs w:val="14"/>
          <w:lang w:val="en-IE"/>
        </w:rPr>
        <w:t xml:space="preserve">ICCL, </w:t>
      </w:r>
      <w:hyperlink r:id="rId68" w:history="1">
        <w:r w:rsidRPr="0060166F">
          <w:rPr>
            <w:rStyle w:val="Hyperlink"/>
            <w:rFonts w:ascii="Avenir Next LT Pro" w:hAnsi="Avenir Next LT Pro"/>
            <w:sz w:val="14"/>
            <w:szCs w:val="14"/>
            <w:lang w:val="en-IE"/>
          </w:rPr>
          <w:t>What is the Eight Amendment?</w:t>
        </w:r>
      </w:hyperlink>
      <w:r w:rsidRPr="0060166F">
        <w:rPr>
          <w:rFonts w:ascii="Avenir Next LT Pro" w:hAnsi="Avenir Next LT Pro"/>
          <w:sz w:val="14"/>
          <w:szCs w:val="14"/>
          <w:lang w:val="en-IE"/>
        </w:rPr>
        <w:t xml:space="preserve"> accessed </w:t>
      </w:r>
      <w:r w:rsidR="00AF1639">
        <w:rPr>
          <w:rFonts w:ascii="Avenir Next LT Pro" w:hAnsi="Avenir Next LT Pro"/>
          <w:sz w:val="14"/>
          <w:szCs w:val="14"/>
          <w:lang w:val="en-IE"/>
        </w:rPr>
        <w:t>May</w:t>
      </w:r>
      <w:r w:rsidRPr="0060166F">
        <w:rPr>
          <w:rFonts w:ascii="Avenir Next LT Pro" w:hAnsi="Avenir Next LT Pro"/>
          <w:sz w:val="14"/>
          <w:szCs w:val="14"/>
          <w:lang w:val="en-IE"/>
        </w:rPr>
        <w:t xml:space="preserve"> 2025.</w:t>
      </w:r>
    </w:p>
  </w:footnote>
  <w:footnote w:id="67">
    <w:p w14:paraId="73DF7AC8" w14:textId="07E9A5C2" w:rsidR="00250964" w:rsidRPr="0060166F" w:rsidRDefault="00250964" w:rsidP="0060166F">
      <w:pPr>
        <w:pStyle w:val="FootnoteText"/>
        <w:rPr>
          <w:rFonts w:ascii="Avenir Next LT Pro" w:hAnsi="Avenir Next LT Pro"/>
          <w:sz w:val="14"/>
          <w:szCs w:val="14"/>
          <w:lang w:val="pt-PT"/>
        </w:rPr>
      </w:pPr>
      <w:r w:rsidRPr="0060166F">
        <w:rPr>
          <w:rStyle w:val="FootnoteReference"/>
          <w:rFonts w:ascii="Avenir Next LT Pro" w:hAnsi="Avenir Next LT Pro"/>
          <w:sz w:val="14"/>
          <w:szCs w:val="14"/>
        </w:rPr>
        <w:footnoteRef/>
      </w:r>
      <w:r w:rsidRPr="0060166F">
        <w:rPr>
          <w:rFonts w:ascii="Avenir Next LT Pro" w:hAnsi="Avenir Next LT Pro"/>
          <w:sz w:val="14"/>
          <w:szCs w:val="14"/>
          <w:lang w:val="pt-PT"/>
        </w:rPr>
        <w:t xml:space="preserve"> </w:t>
      </w:r>
      <w:hyperlink r:id="rId69" w:history="1">
        <w:r w:rsidR="00E43227" w:rsidRPr="0060166F">
          <w:rPr>
            <w:rStyle w:val="Hyperlink"/>
            <w:rFonts w:ascii="Avenir Next LT Pro" w:hAnsi="Avenir Next LT Pro"/>
            <w:sz w:val="14"/>
            <w:szCs w:val="14"/>
            <w:lang w:val="pt-PT"/>
          </w:rPr>
          <w:t>CEDAW/C/IRL/CO/6-7</w:t>
        </w:r>
      </w:hyperlink>
      <w:r w:rsidR="00D75043" w:rsidRPr="0060166F">
        <w:rPr>
          <w:rFonts w:ascii="Avenir Next LT Pro" w:hAnsi="Avenir Next LT Pro"/>
          <w:sz w:val="14"/>
          <w:szCs w:val="14"/>
          <w:lang w:val="pt-PT"/>
        </w:rPr>
        <w:t>,p</w:t>
      </w:r>
      <w:r w:rsidRPr="0060166F">
        <w:rPr>
          <w:rFonts w:ascii="Avenir Next LT Pro" w:hAnsi="Avenir Next LT Pro"/>
          <w:sz w:val="14"/>
          <w:szCs w:val="14"/>
          <w:lang w:val="pt-PT"/>
        </w:rPr>
        <w:t>ara 11</w:t>
      </w:r>
      <w:r w:rsidR="00FB774A" w:rsidRPr="0060166F">
        <w:rPr>
          <w:rFonts w:ascii="Avenir Next LT Pro" w:hAnsi="Avenir Next LT Pro"/>
          <w:sz w:val="14"/>
          <w:szCs w:val="14"/>
          <w:lang w:val="pt-PT"/>
        </w:rPr>
        <w:t>.</w:t>
      </w:r>
    </w:p>
  </w:footnote>
  <w:footnote w:id="68">
    <w:p w14:paraId="5F763FD8" w14:textId="4636D19C" w:rsidR="00250964" w:rsidRPr="0060166F" w:rsidRDefault="00250964"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AF1639">
        <w:rPr>
          <w:rFonts w:ascii="Avenir Next LT Pro" w:hAnsi="Avenir Next LT Pro"/>
          <w:sz w:val="14"/>
          <w:szCs w:val="14"/>
        </w:rPr>
        <w:t>ARC</w:t>
      </w:r>
      <w:r w:rsidRPr="0060166F">
        <w:rPr>
          <w:rFonts w:ascii="Avenir Next LT Pro" w:hAnsi="Avenir Next LT Pro"/>
          <w:sz w:val="14"/>
          <w:szCs w:val="14"/>
        </w:rPr>
        <w:t>, “</w:t>
      </w:r>
      <w:hyperlink r:id="rId70" w:history="1">
        <w:r w:rsidRPr="0060166F">
          <w:rPr>
            <w:rStyle w:val="Hyperlink"/>
            <w:rFonts w:ascii="Avenir Next LT Pro" w:hAnsi="Avenir Next LT Pro"/>
            <w:sz w:val="14"/>
            <w:szCs w:val="14"/>
          </w:rPr>
          <w:t>Too Many Barriers: Experiences of Abortion in Ireland After Repeal</w:t>
        </w:r>
      </w:hyperlink>
      <w:r w:rsidRPr="0060166F">
        <w:rPr>
          <w:rFonts w:ascii="Avenir Next LT Pro" w:hAnsi="Avenir Next LT Pro"/>
          <w:sz w:val="14"/>
          <w:szCs w:val="14"/>
        </w:rPr>
        <w:t>”, 2021.</w:t>
      </w:r>
    </w:p>
  </w:footnote>
  <w:footnote w:id="69">
    <w:p w14:paraId="567C1E9B" w14:textId="08DFA293" w:rsidR="00250964" w:rsidRPr="0060166F" w:rsidRDefault="00250964"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71" w:history="1">
        <w:r w:rsidRPr="0060166F">
          <w:rPr>
            <w:rStyle w:val="Hyperlink"/>
            <w:rFonts w:ascii="Avenir Next LT Pro" w:hAnsi="Avenir Next LT Pro"/>
            <w:sz w:val="14"/>
            <w:szCs w:val="14"/>
            <w:lang w:val="en-IE"/>
          </w:rPr>
          <w:t>NWC response to online survey to inform next NSWG</w:t>
        </w:r>
      </w:hyperlink>
      <w:r w:rsidRPr="0060166F">
        <w:rPr>
          <w:rFonts w:ascii="Avenir Next LT Pro" w:hAnsi="Avenir Next LT Pro"/>
          <w:sz w:val="14"/>
          <w:szCs w:val="14"/>
          <w:lang w:val="en-IE"/>
        </w:rPr>
        <w:t>, 2024</w:t>
      </w:r>
      <w:r w:rsidR="00AF1639">
        <w:rPr>
          <w:rFonts w:ascii="Avenir Next LT Pro" w:hAnsi="Avenir Next LT Pro"/>
          <w:sz w:val="14"/>
          <w:szCs w:val="14"/>
          <w:lang w:val="en-IE"/>
        </w:rPr>
        <w:t>;</w:t>
      </w:r>
      <w:r w:rsidR="008C3B7D" w:rsidRPr="0060166F">
        <w:rPr>
          <w:rFonts w:ascii="Avenir Next LT Pro" w:hAnsi="Avenir Next LT Pro"/>
          <w:sz w:val="14"/>
          <w:szCs w:val="14"/>
          <w:lang w:val="en-IE"/>
        </w:rPr>
        <w:t xml:space="preserve"> Ryan, “</w:t>
      </w:r>
      <w:hyperlink r:id="rId72" w:history="1">
        <w:r w:rsidR="008C3B7D" w:rsidRPr="0060166F">
          <w:rPr>
            <w:rStyle w:val="Hyperlink"/>
            <w:rFonts w:ascii="Avenir Next LT Pro" w:hAnsi="Avenir Next LT Pro"/>
            <w:sz w:val="14"/>
            <w:szCs w:val="14"/>
            <w:lang w:val="en-IE"/>
          </w:rPr>
          <w:t>I’ll never forgive my country': Women on the trauma of having to travel to UK for terminations</w:t>
        </w:r>
      </w:hyperlink>
      <w:r w:rsidR="008C3B7D" w:rsidRPr="0060166F">
        <w:rPr>
          <w:rFonts w:ascii="Avenir Next LT Pro" w:hAnsi="Avenir Next LT Pro"/>
          <w:sz w:val="14"/>
          <w:szCs w:val="14"/>
          <w:lang w:val="en-IE"/>
        </w:rPr>
        <w:t xml:space="preserve">”, </w:t>
      </w:r>
      <w:r w:rsidR="008C3B7D" w:rsidRPr="0060166F">
        <w:rPr>
          <w:rFonts w:ascii="Avenir Next LT Pro" w:hAnsi="Avenir Next LT Pro"/>
          <w:i/>
          <w:iCs/>
          <w:sz w:val="14"/>
          <w:szCs w:val="14"/>
          <w:lang w:val="en-IE"/>
        </w:rPr>
        <w:t>The Journal</w:t>
      </w:r>
      <w:r w:rsidR="008C3B7D" w:rsidRPr="0060166F">
        <w:rPr>
          <w:rFonts w:ascii="Avenir Next LT Pro" w:hAnsi="Avenir Next LT Pro"/>
          <w:sz w:val="14"/>
          <w:szCs w:val="14"/>
          <w:lang w:val="en-IE"/>
        </w:rPr>
        <w:t>, April 2025</w:t>
      </w:r>
      <w:r w:rsidR="00FF7BF7" w:rsidRPr="0060166F">
        <w:rPr>
          <w:rFonts w:ascii="Avenir Next LT Pro" w:hAnsi="Avenir Next LT Pro"/>
          <w:sz w:val="14"/>
          <w:szCs w:val="14"/>
          <w:lang w:val="en-IE"/>
        </w:rPr>
        <w:t>.</w:t>
      </w:r>
    </w:p>
  </w:footnote>
  <w:footnote w:id="70">
    <w:p w14:paraId="432A4524" w14:textId="034AF661" w:rsidR="00250964" w:rsidRPr="0060166F" w:rsidRDefault="00250964"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73" w:history="1">
        <w:r w:rsidR="00AF1639">
          <w:rPr>
            <w:rStyle w:val="Hyperlink"/>
            <w:rFonts w:ascii="Avenir Next LT Pro" w:hAnsi="Avenir Next LT Pro"/>
            <w:sz w:val="14"/>
            <w:szCs w:val="14"/>
          </w:rPr>
          <w:t xml:space="preserve">Abortion Working Group submission to the O'Shea Review </w:t>
        </w:r>
      </w:hyperlink>
      <w:r w:rsidRPr="0060166F">
        <w:rPr>
          <w:rFonts w:ascii="Avenir Next LT Pro" w:hAnsi="Avenir Next LT Pro"/>
          <w:sz w:val="14"/>
          <w:szCs w:val="14"/>
        </w:rPr>
        <w:t>, 2022.</w:t>
      </w:r>
    </w:p>
  </w:footnote>
  <w:footnote w:id="71">
    <w:p w14:paraId="47AB474D" w14:textId="736EE1C5" w:rsidR="00250964" w:rsidRPr="0060166F" w:rsidRDefault="00250964" w:rsidP="0060166F">
      <w:pPr>
        <w:pStyle w:val="FootnoteText"/>
        <w:rPr>
          <w:rFonts w:ascii="Avenir Next LT Pro" w:hAnsi="Avenir Next LT Pro"/>
          <w:b/>
          <w:bCs/>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hAnsi="Avenir Next LT Pro"/>
          <w:sz w:val="14"/>
          <w:szCs w:val="14"/>
          <w:lang w:val="en-IE"/>
        </w:rPr>
        <w:t>Ryan,</w:t>
      </w:r>
      <w:r w:rsidR="001F4854">
        <w:rPr>
          <w:rFonts w:ascii="Avenir Next LT Pro" w:hAnsi="Avenir Next LT Pro"/>
          <w:sz w:val="14"/>
          <w:szCs w:val="14"/>
          <w:lang w:val="en-IE"/>
        </w:rPr>
        <w:t xml:space="preserve"> </w:t>
      </w:r>
      <w:hyperlink r:id="rId74" w:history="1">
        <w:r w:rsidR="001F4854" w:rsidRPr="001F4854">
          <w:rPr>
            <w:rStyle w:val="Hyperlink"/>
            <w:rFonts w:ascii="Avenir Next LT Pro" w:hAnsi="Avenir Next LT Pro"/>
            <w:i/>
            <w:iCs/>
            <w:sz w:val="14"/>
            <w:szCs w:val="14"/>
            <w:lang w:val="en-IE"/>
          </w:rPr>
          <w:t>The Journal,</w:t>
        </w:r>
        <w:r w:rsidR="00E25BD4" w:rsidRPr="001F4854">
          <w:rPr>
            <w:rStyle w:val="Hyperlink"/>
            <w:rFonts w:ascii="Avenir Next LT Pro" w:hAnsi="Avenir Next LT Pro"/>
            <w:sz w:val="14"/>
            <w:szCs w:val="14"/>
            <w:lang w:val="en-IE"/>
          </w:rPr>
          <w:t xml:space="preserve"> </w:t>
        </w:r>
      </w:hyperlink>
      <w:r w:rsidRPr="001F4854">
        <w:rPr>
          <w:rFonts w:ascii="Avenir Next LT Pro" w:hAnsi="Avenir Next LT Pro"/>
          <w:sz w:val="14"/>
          <w:szCs w:val="14"/>
          <w:lang w:val="en-IE"/>
        </w:rPr>
        <w:t xml:space="preserve"> 20</w:t>
      </w:r>
      <w:r w:rsidRPr="001F4854">
        <w:rPr>
          <w:rFonts w:ascii="Avenir Next LT Pro" w:hAnsi="Avenir Next LT Pro"/>
          <w:sz w:val="14"/>
          <w:szCs w:val="14"/>
          <w:lang w:val="en-IE"/>
        </w:rPr>
        <w:t>2</w:t>
      </w:r>
      <w:r w:rsidRPr="001F4854">
        <w:rPr>
          <w:rFonts w:ascii="Avenir Next LT Pro" w:hAnsi="Avenir Next LT Pro"/>
          <w:sz w:val="14"/>
          <w:szCs w:val="14"/>
          <w:lang w:val="en-IE"/>
        </w:rPr>
        <w:t>5</w:t>
      </w:r>
      <w:r w:rsidRPr="0060166F">
        <w:rPr>
          <w:rFonts w:ascii="Avenir Next LT Pro" w:hAnsi="Avenir Next LT Pro"/>
          <w:sz w:val="14"/>
          <w:szCs w:val="14"/>
          <w:lang w:val="en-IE"/>
        </w:rPr>
        <w:t>.</w:t>
      </w:r>
    </w:p>
  </w:footnote>
  <w:footnote w:id="72">
    <w:p w14:paraId="10DB2AEB" w14:textId="214D8070" w:rsidR="00250964" w:rsidRPr="0060166F" w:rsidRDefault="00250964" w:rsidP="0060166F">
      <w:pPr>
        <w:pStyle w:val="FootnoteText"/>
        <w:rPr>
          <w:rFonts w:ascii="Avenir Next LT Pro" w:hAnsi="Avenir Next LT Pro"/>
          <w:b/>
          <w:bCs/>
          <w:sz w:val="14"/>
          <w:szCs w:val="14"/>
          <w:lang w:val="en-IE"/>
        </w:rPr>
      </w:pPr>
      <w:r w:rsidRPr="0060166F">
        <w:rPr>
          <w:rStyle w:val="FootnoteReference"/>
          <w:rFonts w:ascii="Avenir Next LT Pro" w:hAnsi="Avenir Next LT Pro"/>
          <w:sz w:val="14"/>
          <w:szCs w:val="14"/>
        </w:rPr>
        <w:footnoteRef/>
      </w:r>
      <w:r w:rsidRPr="0060166F" w:rsidDel="007408B3">
        <w:rPr>
          <w:rFonts w:ascii="Avenir Next LT Pro" w:hAnsi="Avenir Next LT Pro"/>
          <w:sz w:val="14"/>
          <w:szCs w:val="14"/>
        </w:rPr>
        <w:t xml:space="preserve"> </w:t>
      </w:r>
      <w:hyperlink r:id="rId75" w:history="1">
        <w:r w:rsidRPr="0060166F">
          <w:rPr>
            <w:rStyle w:val="Hyperlink"/>
            <w:rFonts w:ascii="Avenir Next LT Pro" w:hAnsi="Avenir Next LT Pro"/>
            <w:sz w:val="14"/>
            <w:szCs w:val="14"/>
          </w:rPr>
          <w:t>Government must urgently implement the findings of the Abortion Review</w:t>
        </w:r>
      </w:hyperlink>
      <w:r w:rsidRPr="0060166F">
        <w:rPr>
          <w:rFonts w:ascii="Avenir Next LT Pro" w:hAnsi="Avenir Next LT Pro"/>
          <w:sz w:val="14"/>
          <w:szCs w:val="14"/>
        </w:rPr>
        <w:t>, 2024.</w:t>
      </w:r>
    </w:p>
  </w:footnote>
  <w:footnote w:id="73">
    <w:p w14:paraId="46571F4B" w14:textId="303303D0" w:rsidR="00E20B66" w:rsidRPr="0060166F" w:rsidRDefault="00E20B66"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76" w:history="1">
        <w:r w:rsidRPr="0060166F">
          <w:rPr>
            <w:rStyle w:val="Hyperlink"/>
            <w:rFonts w:ascii="Avenir Next LT Pro" w:hAnsi="Avenir Next LT Pro"/>
            <w:sz w:val="14"/>
            <w:szCs w:val="14"/>
            <w:lang w:val="en-IE"/>
          </w:rPr>
          <w:t>Free Contraception Scheme</w:t>
        </w:r>
      </w:hyperlink>
      <w:r w:rsidRPr="0060166F">
        <w:rPr>
          <w:rFonts w:ascii="Avenir Next LT Pro" w:hAnsi="Avenir Next LT Pro"/>
          <w:sz w:val="14"/>
          <w:szCs w:val="14"/>
        </w:rPr>
        <w:t xml:space="preserve">, </w:t>
      </w:r>
      <w:r w:rsidR="00B26B08" w:rsidRPr="0060166F">
        <w:rPr>
          <w:rFonts w:ascii="Avenir Next LT Pro" w:hAnsi="Avenir Next LT Pro"/>
          <w:sz w:val="14"/>
          <w:szCs w:val="14"/>
        </w:rPr>
        <w:t>accessed May</w:t>
      </w:r>
      <w:r w:rsidRPr="0060166F">
        <w:rPr>
          <w:rFonts w:ascii="Avenir Next LT Pro" w:hAnsi="Avenir Next LT Pro"/>
          <w:sz w:val="14"/>
          <w:szCs w:val="14"/>
        </w:rPr>
        <w:t xml:space="preserve"> 2025.</w:t>
      </w:r>
    </w:p>
  </w:footnote>
  <w:footnote w:id="74">
    <w:p w14:paraId="4FA36AED" w14:textId="2A6AD241" w:rsidR="005B54ED" w:rsidRPr="0060166F" w:rsidRDefault="005B54ED"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hAnsi="Avenir Next LT Pro"/>
          <w:sz w:val="14"/>
          <w:szCs w:val="14"/>
          <w:lang w:val="en-IE"/>
        </w:rPr>
        <w:t>ICCL,</w:t>
      </w:r>
      <w:hyperlink r:id="rId77" w:anchor=":~:text=Government%20must%20guarantee%20all%20healthcare%20at%20National%20Maternity%20Hospital,-11%20May%202022&amp;text=Access%20to%20the%20full%20range,future%20legal%20or%20political%20challenges." w:history="1">
        <w:r w:rsidRPr="0060166F">
          <w:rPr>
            <w:rStyle w:val="Hyperlink"/>
            <w:rFonts w:ascii="Avenir Next LT Pro" w:hAnsi="Avenir Next LT Pro"/>
            <w:sz w:val="14"/>
            <w:szCs w:val="14"/>
            <w:lang w:val="en-IE"/>
          </w:rPr>
          <w:t xml:space="preserve"> Government must guarantee all healthcare at National Maternity Hospital</w:t>
        </w:r>
      </w:hyperlink>
      <w:r w:rsidRPr="0060166F">
        <w:rPr>
          <w:rFonts w:ascii="Avenir Next LT Pro" w:hAnsi="Avenir Next LT Pro"/>
          <w:sz w:val="14"/>
          <w:szCs w:val="14"/>
          <w:lang w:val="en-IE"/>
        </w:rPr>
        <w:t>, 2022.</w:t>
      </w:r>
    </w:p>
  </w:footnote>
  <w:footnote w:id="75">
    <w:p w14:paraId="51B66940" w14:textId="52D0D32D" w:rsidR="001E540F" w:rsidRPr="0060166F" w:rsidRDefault="001E540F"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78" w:history="1">
        <w:r w:rsidRPr="00085013">
          <w:rPr>
            <w:rStyle w:val="Hyperlink"/>
            <w:rFonts w:ascii="Avenir Next LT Pro" w:hAnsi="Avenir Next LT Pro"/>
            <w:sz w:val="14"/>
            <w:szCs w:val="14"/>
          </w:rPr>
          <w:t>Programme for Government</w:t>
        </w:r>
        <w:r w:rsidR="00063DC1" w:rsidRPr="00085013">
          <w:rPr>
            <w:rStyle w:val="Hyperlink"/>
            <w:rFonts w:ascii="Avenir Next LT Pro" w:hAnsi="Avenir Next LT Pro"/>
            <w:sz w:val="14"/>
            <w:szCs w:val="14"/>
          </w:rPr>
          <w:t xml:space="preserve"> 2025</w:t>
        </w:r>
      </w:hyperlink>
      <w:r w:rsidR="00085013" w:rsidRPr="00085013">
        <w:rPr>
          <w:rFonts w:ascii="Avenir Next LT Pro" w:hAnsi="Avenir Next LT Pro"/>
          <w:sz w:val="14"/>
          <w:szCs w:val="14"/>
        </w:rPr>
        <w:t>.</w:t>
      </w:r>
    </w:p>
  </w:footnote>
  <w:footnote w:id="76">
    <w:p w14:paraId="520236AA" w14:textId="7C1389BB" w:rsidR="001E540F" w:rsidRPr="0060166F" w:rsidRDefault="001E540F"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79" w:history="1">
        <w:r w:rsidRPr="0060166F">
          <w:rPr>
            <w:rStyle w:val="Hyperlink"/>
            <w:rFonts w:ascii="Avenir Next LT Pro" w:hAnsi="Avenir Next LT Pro"/>
            <w:sz w:val="14"/>
            <w:szCs w:val="14"/>
          </w:rPr>
          <w:t>Minister O’Gorman announces the publication of the report ‘An Exploration of Conversion Therapy Practices in Ireland’</w:t>
        </w:r>
      </w:hyperlink>
      <w:r w:rsidRPr="0060166F">
        <w:rPr>
          <w:rFonts w:ascii="Avenir Next LT Pro" w:hAnsi="Avenir Next LT Pro"/>
          <w:sz w:val="14"/>
          <w:szCs w:val="14"/>
        </w:rPr>
        <w:t>, 2023.</w:t>
      </w:r>
    </w:p>
  </w:footnote>
  <w:footnote w:id="77">
    <w:p w14:paraId="118E5182" w14:textId="5A94A077" w:rsidR="00C41800" w:rsidRPr="0060166F" w:rsidRDefault="00C41800"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80" w:history="1">
        <w:r w:rsidRPr="0060166F">
          <w:rPr>
            <w:rStyle w:val="Hyperlink"/>
            <w:rFonts w:ascii="Avenir Next LT Pro" w:hAnsi="Avenir Next LT Pro"/>
            <w:sz w:val="14"/>
            <w:szCs w:val="14"/>
            <w:lang w:val="en-IE"/>
          </w:rPr>
          <w:t>Rainbow Map, Ireland</w:t>
        </w:r>
      </w:hyperlink>
      <w:r w:rsidRPr="0060166F">
        <w:rPr>
          <w:rFonts w:ascii="Avenir Next LT Pro" w:hAnsi="Avenir Next LT Pro"/>
          <w:sz w:val="14"/>
          <w:szCs w:val="14"/>
          <w:lang w:val="en-IE"/>
        </w:rPr>
        <w:t xml:space="preserve">, </w:t>
      </w:r>
      <w:r w:rsidR="00451F5F" w:rsidRPr="0060166F">
        <w:rPr>
          <w:rFonts w:ascii="Avenir Next LT Pro" w:hAnsi="Avenir Next LT Pro"/>
          <w:sz w:val="14"/>
          <w:szCs w:val="14"/>
          <w:lang w:val="en-IE"/>
        </w:rPr>
        <w:t>2025</w:t>
      </w:r>
      <w:r w:rsidRPr="0060166F">
        <w:rPr>
          <w:rFonts w:ascii="Avenir Next LT Pro" w:hAnsi="Avenir Next LT Pro"/>
          <w:sz w:val="14"/>
          <w:szCs w:val="14"/>
          <w:lang w:val="en-IE"/>
        </w:rPr>
        <w:t>.</w:t>
      </w:r>
    </w:p>
  </w:footnote>
  <w:footnote w:id="78">
    <w:p w14:paraId="36808DEA" w14:textId="07AD3279" w:rsidR="5211827F" w:rsidRPr="0060166F" w:rsidRDefault="5211827F" w:rsidP="0060166F">
      <w:pPr>
        <w:pStyle w:val="FootnoteText"/>
        <w:rPr>
          <w:rFonts w:ascii="Avenir Next LT Pro" w:hAnsi="Avenir Next LT Pro"/>
          <w:sz w:val="14"/>
          <w:szCs w:val="14"/>
          <w:lang w:val="pt-PT"/>
        </w:rPr>
      </w:pPr>
      <w:r w:rsidRPr="0060166F">
        <w:rPr>
          <w:rStyle w:val="FootnoteReference"/>
          <w:rFonts w:ascii="Avenir Next LT Pro" w:hAnsi="Avenir Next LT Pro"/>
          <w:sz w:val="14"/>
          <w:szCs w:val="14"/>
        </w:rPr>
        <w:footnoteRef/>
      </w:r>
      <w:r w:rsidRPr="0060166F">
        <w:rPr>
          <w:rFonts w:ascii="Avenir Next LT Pro" w:hAnsi="Avenir Next LT Pro"/>
          <w:sz w:val="14"/>
          <w:szCs w:val="14"/>
          <w:lang w:val="pt-PT"/>
        </w:rPr>
        <w:t xml:space="preserve"> </w:t>
      </w:r>
      <w:hyperlink r:id="rId81" w:history="1">
        <w:r w:rsidR="00811DE1" w:rsidRPr="0060166F">
          <w:rPr>
            <w:rStyle w:val="Hyperlink"/>
            <w:rFonts w:ascii="Avenir Next LT Pro" w:hAnsi="Avenir Next LT Pro"/>
            <w:sz w:val="14"/>
            <w:szCs w:val="14"/>
            <w:lang w:val="pt-PT"/>
          </w:rPr>
          <w:t>CEDAW/C/IRL/CO/6-7</w:t>
        </w:r>
      </w:hyperlink>
      <w:r w:rsidR="00811DE1" w:rsidRPr="0060166F">
        <w:rPr>
          <w:rFonts w:ascii="Avenir Next LT Pro" w:hAnsi="Avenir Next LT Pro"/>
          <w:sz w:val="14"/>
          <w:szCs w:val="14"/>
          <w:lang w:val="pt-PT"/>
        </w:rPr>
        <w:t xml:space="preserve">, para </w:t>
      </w:r>
      <w:r w:rsidR="001C028E" w:rsidRPr="0060166F">
        <w:rPr>
          <w:rFonts w:ascii="Avenir Next LT Pro" w:hAnsi="Avenir Next LT Pro"/>
          <w:sz w:val="14"/>
          <w:szCs w:val="14"/>
          <w:lang w:val="pt-PT"/>
        </w:rPr>
        <w:t>24</w:t>
      </w:r>
      <w:r w:rsidR="00811DE1" w:rsidRPr="0060166F">
        <w:rPr>
          <w:rFonts w:ascii="Avenir Next LT Pro" w:hAnsi="Avenir Next LT Pro"/>
          <w:sz w:val="14"/>
          <w:szCs w:val="14"/>
          <w:lang w:val="pt-PT"/>
        </w:rPr>
        <w:t xml:space="preserve"> (</w:t>
      </w:r>
      <w:r w:rsidR="001C028E" w:rsidRPr="0060166F">
        <w:rPr>
          <w:rFonts w:ascii="Avenir Next LT Pro" w:hAnsi="Avenir Next LT Pro"/>
          <w:sz w:val="14"/>
          <w:szCs w:val="14"/>
          <w:lang w:val="pt-PT"/>
        </w:rPr>
        <w:t>b</w:t>
      </w:r>
      <w:r w:rsidR="00811DE1" w:rsidRPr="0060166F">
        <w:rPr>
          <w:rFonts w:ascii="Avenir Next LT Pro" w:hAnsi="Avenir Next LT Pro"/>
          <w:sz w:val="14"/>
          <w:szCs w:val="14"/>
          <w:lang w:val="pt-PT"/>
        </w:rPr>
        <w:t>).</w:t>
      </w:r>
    </w:p>
  </w:footnote>
  <w:footnote w:id="79">
    <w:p w14:paraId="44C9777A" w14:textId="3A63C327" w:rsidR="00944FFC" w:rsidRPr="0060166F" w:rsidRDefault="00944FFC"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82" w:history="1">
        <w:r w:rsidR="00671DBA" w:rsidRPr="0060166F">
          <w:rPr>
            <w:rStyle w:val="Hyperlink"/>
            <w:rFonts w:ascii="Avenir Next LT Pro" w:hAnsi="Avenir Next LT Pro"/>
            <w:sz w:val="14"/>
            <w:szCs w:val="14"/>
            <w:lang w:val="en-IE"/>
          </w:rPr>
          <w:t>Intersex Ireland calls for IGM ban following new legislation in Greece</w:t>
        </w:r>
      </w:hyperlink>
      <w:r w:rsidR="00F74C22" w:rsidRPr="0060166F">
        <w:rPr>
          <w:rFonts w:ascii="Avenir Next LT Pro" w:hAnsi="Avenir Next LT Pro"/>
          <w:sz w:val="14"/>
          <w:szCs w:val="14"/>
          <w:lang w:val="en-IE"/>
        </w:rPr>
        <w:t>”,</w:t>
      </w:r>
      <w:r w:rsidR="00671DBA" w:rsidRPr="0060166F">
        <w:rPr>
          <w:rFonts w:ascii="Avenir Next LT Pro" w:hAnsi="Avenir Next LT Pro"/>
          <w:sz w:val="14"/>
          <w:szCs w:val="14"/>
          <w:lang w:val="en-IE"/>
        </w:rPr>
        <w:t xml:space="preserve"> </w:t>
      </w:r>
      <w:r w:rsidR="00671DBA" w:rsidRPr="0060166F">
        <w:rPr>
          <w:rFonts w:ascii="Avenir Next LT Pro" w:hAnsi="Avenir Next LT Pro"/>
          <w:i/>
          <w:iCs/>
          <w:sz w:val="14"/>
          <w:szCs w:val="14"/>
          <w:lang w:val="en-IE"/>
        </w:rPr>
        <w:t>GCN</w:t>
      </w:r>
      <w:r w:rsidR="00671DBA" w:rsidRPr="0060166F">
        <w:rPr>
          <w:rFonts w:ascii="Avenir Next LT Pro" w:hAnsi="Avenir Next LT Pro"/>
          <w:sz w:val="14"/>
          <w:szCs w:val="14"/>
          <w:lang w:val="en-IE"/>
        </w:rPr>
        <w:t>, July 2022.</w:t>
      </w:r>
    </w:p>
  </w:footnote>
  <w:footnote w:id="80">
    <w:p w14:paraId="6F99EF05" w14:textId="3C123F8A" w:rsidR="00944FFC" w:rsidRPr="0060166F" w:rsidRDefault="00944FFC"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83" w:history="1">
        <w:r w:rsidR="0087444E" w:rsidRPr="0060166F">
          <w:rPr>
            <w:rStyle w:val="Hyperlink"/>
            <w:rFonts w:ascii="Avenir Next LT Pro" w:hAnsi="Avenir Next LT Pro"/>
            <w:sz w:val="14"/>
            <w:szCs w:val="14"/>
            <w:lang w:val="en-IE"/>
          </w:rPr>
          <w:t>CCPR/C/IRL/CO/5</w:t>
        </w:r>
      </w:hyperlink>
      <w:r w:rsidR="00465FFC">
        <w:t>.</w:t>
      </w:r>
    </w:p>
  </w:footnote>
  <w:footnote w:id="81">
    <w:p w14:paraId="067928E1" w14:textId="159DC240" w:rsidR="00EB35E3" w:rsidRPr="0060166F" w:rsidRDefault="00EB35E3"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Pr="0060166F">
        <w:rPr>
          <w:rFonts w:ascii="Avenir Next LT Pro" w:hAnsi="Avenir Next LT Pro"/>
          <w:sz w:val="14"/>
          <w:szCs w:val="14"/>
          <w:lang w:val="en-IE"/>
        </w:rPr>
        <w:t xml:space="preserve">LGBT Ireland, </w:t>
      </w:r>
      <w:hyperlink r:id="rId84" w:history="1">
        <w:r w:rsidR="007751FF">
          <w:rPr>
            <w:rStyle w:val="Hyperlink"/>
            <w:rFonts w:ascii="Avenir Next LT Pro" w:hAnsi="Avenir Next LT Pro"/>
            <w:sz w:val="14"/>
            <w:szCs w:val="14"/>
            <w:lang w:val="en-IE"/>
          </w:rPr>
          <w:t>A Shadow Report of Ireland’s First National LGBTI+ Inclusion Strategy</w:t>
        </w:r>
      </w:hyperlink>
      <w:r w:rsidRPr="0060166F">
        <w:rPr>
          <w:rFonts w:ascii="Avenir Next LT Pro" w:hAnsi="Avenir Next LT Pro"/>
          <w:sz w:val="14"/>
          <w:szCs w:val="14"/>
          <w:lang w:val="en-IE"/>
        </w:rPr>
        <w:t>, 2024, p.76</w:t>
      </w:r>
      <w:r w:rsidR="00AF1639">
        <w:rPr>
          <w:rFonts w:ascii="Avenir Next LT Pro" w:hAnsi="Avenir Next LT Pro"/>
          <w:sz w:val="14"/>
          <w:szCs w:val="14"/>
          <w:lang w:val="en-IE"/>
        </w:rPr>
        <w:t>.</w:t>
      </w:r>
    </w:p>
  </w:footnote>
  <w:footnote w:id="82">
    <w:p w14:paraId="409EE6AF" w14:textId="6B2FE9F4" w:rsidR="00E9387F" w:rsidRPr="0060166F" w:rsidRDefault="00E9387F" w:rsidP="0060166F">
      <w:pPr>
        <w:pStyle w:val="FootnoteText"/>
        <w:rPr>
          <w:rFonts w:ascii="Avenir Next LT Pro" w:hAnsi="Avenir Next LT Pro"/>
          <w:b/>
          <w:bCs/>
          <w:sz w:val="14"/>
          <w:szCs w:val="14"/>
          <w:lang w:val="en-IE"/>
        </w:rPr>
      </w:pPr>
      <w:r w:rsidRPr="0060166F">
        <w:rPr>
          <w:rStyle w:val="FootnoteReference"/>
          <w:rFonts w:ascii="Avenir Next LT Pro" w:hAnsi="Avenir Next LT Pro"/>
          <w:sz w:val="14"/>
          <w:szCs w:val="14"/>
        </w:rPr>
        <w:footnoteRef/>
      </w:r>
      <w:r w:rsidR="002110C4" w:rsidRPr="0060166F">
        <w:rPr>
          <w:rFonts w:ascii="Avenir Next LT Pro" w:hAnsi="Avenir Next LT Pro"/>
          <w:sz w:val="14"/>
          <w:szCs w:val="14"/>
        </w:rPr>
        <w:t xml:space="preserve"> </w:t>
      </w:r>
      <w:r w:rsidR="002110C4" w:rsidRPr="0060166F">
        <w:rPr>
          <w:rFonts w:ascii="Avenir Next LT Pro" w:hAnsi="Avenir Next LT Pro"/>
          <w:sz w:val="14"/>
          <w:szCs w:val="14"/>
          <w:lang w:val="en-IE"/>
        </w:rPr>
        <w:t>Fanucci, “</w:t>
      </w:r>
      <w:hyperlink r:id="rId85" w:history="1">
        <w:r w:rsidR="002110C4" w:rsidRPr="0060166F">
          <w:rPr>
            <w:rStyle w:val="Hyperlink"/>
            <w:rFonts w:ascii="Avenir Next LT Pro" w:hAnsi="Avenir Next LT Pro"/>
            <w:sz w:val="14"/>
            <w:szCs w:val="14"/>
            <w:lang w:val="en-IE"/>
          </w:rPr>
          <w:t>New guidelines to be developed for medical care of intersex children in Ireland</w:t>
        </w:r>
      </w:hyperlink>
      <w:r w:rsidR="002110C4" w:rsidRPr="0060166F">
        <w:rPr>
          <w:rFonts w:ascii="Avenir Next LT Pro" w:hAnsi="Avenir Next LT Pro"/>
          <w:sz w:val="14"/>
          <w:szCs w:val="14"/>
          <w:lang w:val="en-IE"/>
        </w:rPr>
        <w:t xml:space="preserve">” </w:t>
      </w:r>
      <w:r w:rsidR="002110C4" w:rsidRPr="001F4854" w:rsidDel="00A375CF">
        <w:rPr>
          <w:rFonts w:ascii="Avenir Next LT Pro" w:hAnsi="Avenir Next LT Pro"/>
          <w:i/>
          <w:iCs/>
          <w:sz w:val="14"/>
          <w:szCs w:val="14"/>
          <w:lang w:val="en-IE"/>
        </w:rPr>
        <w:t>GCN</w:t>
      </w:r>
      <w:r w:rsidR="002110C4" w:rsidRPr="0060166F">
        <w:rPr>
          <w:rFonts w:ascii="Avenir Next LT Pro" w:hAnsi="Avenir Next LT Pro"/>
          <w:sz w:val="14"/>
          <w:szCs w:val="14"/>
          <w:lang w:val="en-IE"/>
        </w:rPr>
        <w:t xml:space="preserve">, </w:t>
      </w:r>
      <w:r w:rsidR="000B0F82" w:rsidRPr="0060166F">
        <w:rPr>
          <w:rFonts w:ascii="Avenir Next LT Pro" w:hAnsi="Avenir Next LT Pro"/>
          <w:sz w:val="14"/>
          <w:szCs w:val="14"/>
          <w:lang w:val="en-IE"/>
        </w:rPr>
        <w:t>September 2024.</w:t>
      </w:r>
    </w:p>
  </w:footnote>
  <w:footnote w:id="83">
    <w:p w14:paraId="68E94A9A" w14:textId="0EBAD9CA" w:rsidR="41D592D1" w:rsidRPr="0060166F" w:rsidRDefault="41D592D1"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hyperlink r:id="rId86">
        <w:r w:rsidRPr="0060166F">
          <w:rPr>
            <w:rStyle w:val="Hyperlink"/>
            <w:rFonts w:ascii="Avenir Next LT Pro" w:hAnsi="Avenir Next LT Pro"/>
            <w:sz w:val="14"/>
            <w:szCs w:val="14"/>
          </w:rPr>
          <w:t>Trans Health Map 2022</w:t>
        </w:r>
      </w:hyperlink>
      <w:r w:rsidRPr="0060166F">
        <w:rPr>
          <w:rFonts w:ascii="Avenir Next LT Pro" w:hAnsi="Avenir Next LT Pro"/>
          <w:sz w:val="14"/>
          <w:szCs w:val="14"/>
        </w:rPr>
        <w:t>.</w:t>
      </w:r>
    </w:p>
  </w:footnote>
  <w:footnote w:id="84">
    <w:p w14:paraId="42C9988B" w14:textId="2CA7C63E" w:rsidR="0030545F" w:rsidRPr="0060166F" w:rsidRDefault="0030545F"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003D7240" w:rsidRPr="0060166F">
        <w:rPr>
          <w:rFonts w:ascii="Avenir Next LT Pro" w:hAnsi="Avenir Next LT Pro"/>
          <w:sz w:val="14"/>
          <w:szCs w:val="14"/>
        </w:rPr>
        <w:t xml:space="preserve"> </w:t>
      </w:r>
      <w:hyperlink r:id="rId87" w:history="1">
        <w:r w:rsidR="007751FF" w:rsidRPr="007751FF">
          <w:rPr>
            <w:rStyle w:val="Hyperlink"/>
            <w:rFonts w:ascii="Avenir Next LT Pro" w:hAnsi="Avenir Next LT Pro"/>
            <w:sz w:val="14"/>
            <w:szCs w:val="14"/>
            <w:lang w:val="en-IE"/>
          </w:rPr>
          <w:t>The Journal Investigates Transgender Healthcare</w:t>
        </w:r>
      </w:hyperlink>
      <w:r w:rsidR="007751FF">
        <w:rPr>
          <w:rFonts w:ascii="Avenir Next LT Pro" w:hAnsi="Avenir Next LT Pro"/>
          <w:sz w:val="14"/>
          <w:szCs w:val="14"/>
          <w:lang w:val="en-IE"/>
        </w:rPr>
        <w:t>, April-May 2025.</w:t>
      </w:r>
    </w:p>
  </w:footnote>
  <w:footnote w:id="85">
    <w:p w14:paraId="32E44090" w14:textId="31832557" w:rsidR="002D67E7" w:rsidRPr="0060166F" w:rsidRDefault="002D67E7" w:rsidP="0060166F">
      <w:pPr>
        <w:pStyle w:val="FootnoteText"/>
        <w:rPr>
          <w:rFonts w:ascii="Avenir Next LT Pro" w:hAnsi="Avenir Next LT Pro"/>
          <w:b/>
          <w:bCs/>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7751FF">
        <w:rPr>
          <w:rFonts w:ascii="Avenir Next LT Pro" w:hAnsi="Avenir Next LT Pro"/>
          <w:sz w:val="14"/>
          <w:szCs w:val="14"/>
          <w:lang w:val="en-IE"/>
        </w:rPr>
        <w:t>Ibid.</w:t>
      </w:r>
    </w:p>
  </w:footnote>
  <w:footnote w:id="86">
    <w:p w14:paraId="02288CA2" w14:textId="722DD22A" w:rsidR="009E31A7" w:rsidRPr="0060166F" w:rsidRDefault="009E31A7" w:rsidP="0060166F">
      <w:pPr>
        <w:pStyle w:val="FootnoteText"/>
        <w:rPr>
          <w:rFonts w:ascii="Avenir Next LT Pro" w:hAnsi="Avenir Next LT Pro"/>
          <w:sz w:val="14"/>
          <w:szCs w:val="14"/>
        </w:rPr>
      </w:pPr>
      <w:r w:rsidRPr="0060166F">
        <w:rPr>
          <w:rStyle w:val="FootnoteReference"/>
          <w:rFonts w:ascii="Avenir Next LT Pro" w:hAnsi="Avenir Next LT Pro"/>
          <w:sz w:val="14"/>
          <w:szCs w:val="14"/>
        </w:rPr>
        <w:footnoteRef/>
      </w:r>
      <w:r w:rsidR="00734569" w:rsidRPr="0060166F">
        <w:rPr>
          <w:rFonts w:ascii="Avenir Next LT Pro" w:hAnsi="Avenir Next LT Pro"/>
          <w:sz w:val="14"/>
          <w:szCs w:val="14"/>
        </w:rPr>
        <w:t xml:space="preserve"> </w:t>
      </w:r>
      <w:r w:rsidRPr="0060166F">
        <w:rPr>
          <w:rFonts w:ascii="Avenir Next LT Pro" w:hAnsi="Avenir Next LT Pro"/>
          <w:sz w:val="14"/>
          <w:szCs w:val="14"/>
        </w:rPr>
        <w:t>Black</w:t>
      </w:r>
      <w:r w:rsidR="00734569" w:rsidRPr="0060166F">
        <w:rPr>
          <w:rFonts w:ascii="Avenir Next LT Pro" w:hAnsi="Avenir Next LT Pro"/>
          <w:sz w:val="14"/>
          <w:szCs w:val="14"/>
        </w:rPr>
        <w:t xml:space="preserve">, </w:t>
      </w:r>
      <w:r w:rsidR="00085013">
        <w:rPr>
          <w:rFonts w:ascii="Avenir Next LT Pro" w:hAnsi="Avenir Next LT Pro"/>
          <w:sz w:val="14"/>
          <w:szCs w:val="14"/>
        </w:rPr>
        <w:t>“</w:t>
      </w:r>
      <w:hyperlink r:id="rId88" w:history="1">
        <w:r w:rsidR="00085013">
          <w:rPr>
            <w:rStyle w:val="Hyperlink"/>
            <w:rFonts w:ascii="Avenir Next LT Pro" w:hAnsi="Avenir Next LT Pro"/>
            <w:sz w:val="14"/>
            <w:szCs w:val="14"/>
          </w:rPr>
          <w:t>”</w:t>
        </w:r>
      </w:hyperlink>
      <w:r w:rsidR="00734569" w:rsidRPr="0060166F">
        <w:rPr>
          <w:rFonts w:ascii="Avenir Next LT Pro" w:hAnsi="Avenir Next LT Pro"/>
          <w:sz w:val="14"/>
          <w:szCs w:val="14"/>
        </w:rPr>
        <w:t>,</w:t>
      </w:r>
      <w:r w:rsidR="007751FF">
        <w:rPr>
          <w:rFonts w:ascii="Avenir Next LT Pro" w:hAnsi="Avenir Next LT Pro"/>
          <w:sz w:val="14"/>
          <w:szCs w:val="14"/>
        </w:rPr>
        <w:t xml:space="preserve"> </w:t>
      </w:r>
      <w:r w:rsidR="00734569" w:rsidRPr="0060166F">
        <w:rPr>
          <w:rFonts w:ascii="Avenir Next LT Pro" w:hAnsi="Avenir Next LT Pro"/>
          <w:sz w:val="14"/>
          <w:szCs w:val="14"/>
        </w:rPr>
        <w:t>2024</w:t>
      </w:r>
      <w:r w:rsidR="00A93286" w:rsidRPr="0060166F">
        <w:rPr>
          <w:rFonts w:ascii="Avenir Next LT Pro" w:hAnsi="Avenir Next LT Pro"/>
          <w:sz w:val="14"/>
          <w:szCs w:val="14"/>
        </w:rPr>
        <w:t>.</w:t>
      </w:r>
    </w:p>
  </w:footnote>
  <w:footnote w:id="87">
    <w:p w14:paraId="0BACE391" w14:textId="3C8AAD0D" w:rsidR="002B3520" w:rsidRPr="0060166F" w:rsidRDefault="002B3520"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00D53566" w:rsidRPr="0060166F">
        <w:rPr>
          <w:rFonts w:ascii="Avenir Next LT Pro" w:hAnsi="Avenir Next LT Pro"/>
          <w:sz w:val="14"/>
          <w:szCs w:val="14"/>
        </w:rPr>
        <w:t xml:space="preserve"> </w:t>
      </w:r>
      <w:r w:rsidR="00D53566" w:rsidRPr="0060166F">
        <w:rPr>
          <w:rFonts w:ascii="Avenir Next LT Pro" w:hAnsi="Avenir Next LT Pro"/>
          <w:sz w:val="14"/>
          <w:szCs w:val="14"/>
          <w:lang w:val="en-IE"/>
        </w:rPr>
        <w:t xml:space="preserve">O’Carroll, </w:t>
      </w:r>
      <w:hyperlink r:id="rId89" w:history="1">
        <w:r w:rsidR="00D53566" w:rsidRPr="0060166F">
          <w:rPr>
            <w:rStyle w:val="Hyperlink"/>
            <w:rFonts w:ascii="Avenir Next LT Pro" w:hAnsi="Avenir Next LT Pro"/>
            <w:sz w:val="14"/>
            <w:szCs w:val="14"/>
            <w:lang w:val="en-IE"/>
          </w:rPr>
          <w:t>“Minister for Health says transgender healthcare is 'not meeting people’s needs'”</w:t>
        </w:r>
      </w:hyperlink>
      <w:r w:rsidR="00D53566" w:rsidRPr="0060166F">
        <w:rPr>
          <w:rFonts w:ascii="Avenir Next LT Pro" w:hAnsi="Avenir Next LT Pro"/>
          <w:sz w:val="14"/>
          <w:szCs w:val="14"/>
          <w:lang w:val="en-IE"/>
        </w:rPr>
        <w:t xml:space="preserve">,  </w:t>
      </w:r>
      <w:r w:rsidR="00D53566" w:rsidRPr="001F4854">
        <w:rPr>
          <w:rFonts w:ascii="Avenir Next LT Pro" w:hAnsi="Avenir Next LT Pro"/>
          <w:i/>
          <w:iCs/>
          <w:sz w:val="14"/>
          <w:szCs w:val="14"/>
          <w:lang w:val="en-IE"/>
        </w:rPr>
        <w:t>The Journal</w:t>
      </w:r>
      <w:r w:rsidR="00D53566" w:rsidRPr="0060166F">
        <w:rPr>
          <w:rFonts w:ascii="Avenir Next LT Pro" w:hAnsi="Avenir Next LT Pro"/>
          <w:sz w:val="14"/>
          <w:szCs w:val="14"/>
          <w:lang w:val="en-IE"/>
        </w:rPr>
        <w:t>, May 2025.</w:t>
      </w:r>
    </w:p>
  </w:footnote>
  <w:footnote w:id="88">
    <w:p w14:paraId="0A795222" w14:textId="62E4954F" w:rsidR="00CA58D1" w:rsidRPr="0060166F" w:rsidRDefault="00CA58D1" w:rsidP="0060166F">
      <w:pPr>
        <w:pStyle w:val="FootnoteText"/>
        <w:rPr>
          <w:rFonts w:ascii="Avenir Next LT Pro" w:hAnsi="Avenir Next LT Pro"/>
          <w:sz w:val="14"/>
          <w:szCs w:val="14"/>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872567" w:rsidRPr="0060166F">
        <w:rPr>
          <w:rFonts w:ascii="Avenir Next LT Pro" w:hAnsi="Avenir Next LT Pro"/>
          <w:sz w:val="14"/>
          <w:szCs w:val="14"/>
          <w:lang w:val="en-IE"/>
        </w:rPr>
        <w:t>WHO reclassified gender-affirming healthcare from psychiatry to sexual health</w:t>
      </w:r>
      <w:r w:rsidR="00564470">
        <w:rPr>
          <w:rFonts w:ascii="Avenir Next LT Pro" w:hAnsi="Avenir Next LT Pro"/>
          <w:sz w:val="14"/>
          <w:szCs w:val="14"/>
          <w:lang w:val="en-IE"/>
        </w:rPr>
        <w:t>.</w:t>
      </w:r>
      <w:r w:rsidR="00FD242A">
        <w:rPr>
          <w:rFonts w:ascii="Avenir Next LT Pro" w:hAnsi="Avenir Next LT Pro"/>
          <w:sz w:val="14"/>
          <w:szCs w:val="14"/>
          <w:lang w:val="en-IE"/>
        </w:rPr>
        <w:t xml:space="preserve"> </w:t>
      </w:r>
      <w:hyperlink r:id="rId90" w:history="1">
        <w:r w:rsidR="00872567" w:rsidRPr="0060166F">
          <w:rPr>
            <w:rStyle w:val="Hyperlink"/>
            <w:rFonts w:ascii="Avenir Next LT Pro" w:hAnsi="Avenir Next LT Pro"/>
            <w:sz w:val="14"/>
            <w:szCs w:val="14"/>
            <w:lang w:val="en-IE"/>
          </w:rPr>
          <w:t>Gender incongruence and transgender health in the ICD</w:t>
        </w:r>
      </w:hyperlink>
      <w:r w:rsidR="00872567" w:rsidRPr="0060166F">
        <w:rPr>
          <w:rFonts w:ascii="Avenir Next LT Pro" w:hAnsi="Avenir Next LT Pro"/>
          <w:sz w:val="14"/>
          <w:szCs w:val="14"/>
          <w:lang w:val="en-IE"/>
        </w:rPr>
        <w:t xml:space="preserve">, accessed </w:t>
      </w:r>
      <w:r w:rsidR="00442FE9" w:rsidRPr="0060166F">
        <w:rPr>
          <w:rFonts w:ascii="Avenir Next LT Pro" w:hAnsi="Avenir Next LT Pro"/>
          <w:sz w:val="14"/>
          <w:szCs w:val="14"/>
          <w:lang w:val="en-IE"/>
        </w:rPr>
        <w:t xml:space="preserve">May </w:t>
      </w:r>
      <w:r w:rsidR="00872567" w:rsidRPr="0060166F">
        <w:rPr>
          <w:rFonts w:ascii="Avenir Next LT Pro" w:hAnsi="Avenir Next LT Pro"/>
          <w:sz w:val="14"/>
          <w:szCs w:val="14"/>
          <w:lang w:val="en-IE"/>
        </w:rPr>
        <w:t>2024.</w:t>
      </w:r>
    </w:p>
  </w:footnote>
  <w:footnote w:id="89">
    <w:p w14:paraId="2E44EA8C" w14:textId="55888FD8" w:rsidR="00B74612" w:rsidRPr="00540133" w:rsidRDefault="00540133" w:rsidP="0060166F">
      <w:pPr>
        <w:pStyle w:val="FootnoteText"/>
        <w:rPr>
          <w:lang w:val="en-IE"/>
        </w:rPr>
      </w:pPr>
      <w:r w:rsidRPr="0060166F">
        <w:rPr>
          <w:rStyle w:val="FootnoteReference"/>
          <w:rFonts w:ascii="Avenir Next LT Pro" w:hAnsi="Avenir Next LT Pro"/>
          <w:sz w:val="14"/>
          <w:szCs w:val="14"/>
        </w:rPr>
        <w:footnoteRef/>
      </w:r>
      <w:r w:rsidRPr="0060166F">
        <w:rPr>
          <w:rFonts w:ascii="Avenir Next LT Pro" w:hAnsi="Avenir Next LT Pro"/>
          <w:sz w:val="14"/>
          <w:szCs w:val="14"/>
        </w:rPr>
        <w:t xml:space="preserve"> </w:t>
      </w:r>
      <w:r w:rsidR="00043311" w:rsidRPr="0060166F">
        <w:rPr>
          <w:rFonts w:ascii="Avenir Next LT Pro" w:hAnsi="Avenir Next LT Pro"/>
          <w:sz w:val="14"/>
          <w:szCs w:val="14"/>
          <w:lang w:val="en-IE"/>
        </w:rPr>
        <w:t xml:space="preserve">Belong To, </w:t>
      </w:r>
      <w:hyperlink r:id="rId91" w:history="1">
        <w:r w:rsidR="007751FF">
          <w:rPr>
            <w:rStyle w:val="Hyperlink"/>
            <w:rFonts w:ascii="Avenir Next LT Pro" w:hAnsi="Avenir Next LT Pro"/>
            <w:sz w:val="14"/>
            <w:szCs w:val="14"/>
            <w:lang w:val="en-IE"/>
          </w:rPr>
          <w:t>Trans Healthcare in Ireland</w:t>
        </w:r>
      </w:hyperlink>
      <w:r w:rsidR="00043311" w:rsidRPr="0060166F">
        <w:rPr>
          <w:rFonts w:ascii="Avenir Next LT Pro" w:hAnsi="Avenir Next LT Pro"/>
          <w:sz w:val="14"/>
          <w:szCs w:val="14"/>
          <w:lang w:val="en-IE"/>
        </w:rPr>
        <w:t>,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707D" w14:textId="4EF307D2" w:rsidR="00FE72AC" w:rsidRDefault="00FE72AC" w:rsidP="00FE72AC">
    <w:pPr>
      <w:pStyle w:val="Header"/>
      <w:jc w:val="right"/>
    </w:pPr>
    <w:r>
      <w:rPr>
        <w:noProof/>
      </w:rPr>
      <w:drawing>
        <wp:inline distT="0" distB="0" distL="0" distR="0" wp14:anchorId="5C7FE54B" wp14:editId="318C5E91">
          <wp:extent cx="1438275" cy="476119"/>
          <wp:effectExtent l="0" t="0" r="0" b="635"/>
          <wp:docPr id="1848355412" name="Picture 1848355412"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618813" name="Picture 2" descr="A black background with blue text&#10;&#10;Description automatically generated"/>
                  <pic:cNvPicPr/>
                </pic:nvPicPr>
                <pic:blipFill rotWithShape="1">
                  <a:blip r:embed="rId1">
                    <a:extLst>
                      <a:ext uri="{28A0092B-C50C-407E-A947-70E740481C1C}">
                        <a14:useLocalDpi xmlns:a14="http://schemas.microsoft.com/office/drawing/2010/main" val="0"/>
                      </a:ext>
                    </a:extLst>
                  </a:blip>
                  <a:srcRect r="17668"/>
                  <a:stretch/>
                </pic:blipFill>
                <pic:spPr bwMode="auto">
                  <a:xfrm>
                    <a:off x="0" y="0"/>
                    <a:ext cx="1460967" cy="483631"/>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79C9"/>
    <w:multiLevelType w:val="hybridMultilevel"/>
    <w:tmpl w:val="D18A2CC8"/>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 w15:restartNumberingAfterBreak="0">
    <w:nsid w:val="056A5C7F"/>
    <w:multiLevelType w:val="hybridMultilevel"/>
    <w:tmpl w:val="23B4339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69E21C6"/>
    <w:multiLevelType w:val="hybridMultilevel"/>
    <w:tmpl w:val="FFFFFFFF"/>
    <w:lvl w:ilvl="0" w:tplc="3580F1BC">
      <w:start w:val="1"/>
      <w:numFmt w:val="decimal"/>
      <w:lvlText w:val="%1."/>
      <w:lvlJc w:val="left"/>
      <w:pPr>
        <w:ind w:left="720" w:hanging="360"/>
      </w:pPr>
    </w:lvl>
    <w:lvl w:ilvl="1" w:tplc="714A9C74">
      <w:start w:val="1"/>
      <w:numFmt w:val="lowerLetter"/>
      <w:lvlText w:val="%2."/>
      <w:lvlJc w:val="left"/>
      <w:pPr>
        <w:ind w:left="1440" w:hanging="360"/>
      </w:pPr>
    </w:lvl>
    <w:lvl w:ilvl="2" w:tplc="AB6CD2DA">
      <w:start w:val="1"/>
      <w:numFmt w:val="lowerRoman"/>
      <w:lvlText w:val="%3."/>
      <w:lvlJc w:val="right"/>
      <w:pPr>
        <w:ind w:left="2160" w:hanging="180"/>
      </w:pPr>
    </w:lvl>
    <w:lvl w:ilvl="3" w:tplc="B1A6DD30">
      <w:start w:val="1"/>
      <w:numFmt w:val="decimal"/>
      <w:lvlText w:val="%4."/>
      <w:lvlJc w:val="left"/>
      <w:pPr>
        <w:ind w:left="2880" w:hanging="360"/>
      </w:pPr>
    </w:lvl>
    <w:lvl w:ilvl="4" w:tplc="3B268B0C">
      <w:start w:val="1"/>
      <w:numFmt w:val="lowerLetter"/>
      <w:lvlText w:val="%5."/>
      <w:lvlJc w:val="left"/>
      <w:pPr>
        <w:ind w:left="3600" w:hanging="360"/>
      </w:pPr>
    </w:lvl>
    <w:lvl w:ilvl="5" w:tplc="F132A57E">
      <w:start w:val="1"/>
      <w:numFmt w:val="lowerRoman"/>
      <w:lvlText w:val="%6."/>
      <w:lvlJc w:val="right"/>
      <w:pPr>
        <w:ind w:left="4320" w:hanging="180"/>
      </w:pPr>
    </w:lvl>
    <w:lvl w:ilvl="6" w:tplc="6C766090">
      <w:start w:val="1"/>
      <w:numFmt w:val="decimal"/>
      <w:lvlText w:val="%7."/>
      <w:lvlJc w:val="left"/>
      <w:pPr>
        <w:ind w:left="5040" w:hanging="360"/>
      </w:pPr>
    </w:lvl>
    <w:lvl w:ilvl="7" w:tplc="DDCEBC48">
      <w:start w:val="1"/>
      <w:numFmt w:val="lowerLetter"/>
      <w:lvlText w:val="%8."/>
      <w:lvlJc w:val="left"/>
      <w:pPr>
        <w:ind w:left="5760" w:hanging="360"/>
      </w:pPr>
    </w:lvl>
    <w:lvl w:ilvl="8" w:tplc="B724735A">
      <w:start w:val="1"/>
      <w:numFmt w:val="lowerRoman"/>
      <w:lvlText w:val="%9."/>
      <w:lvlJc w:val="right"/>
      <w:pPr>
        <w:ind w:left="6480" w:hanging="180"/>
      </w:pPr>
    </w:lvl>
  </w:abstractNum>
  <w:abstractNum w:abstractNumId="3" w15:restartNumberingAfterBreak="0">
    <w:nsid w:val="078CEC83"/>
    <w:multiLevelType w:val="hybridMultilevel"/>
    <w:tmpl w:val="FFFFFFFF"/>
    <w:lvl w:ilvl="0" w:tplc="EB06D9EC">
      <w:start w:val="66"/>
      <w:numFmt w:val="decimal"/>
      <w:lvlText w:val="%1."/>
      <w:lvlJc w:val="left"/>
      <w:pPr>
        <w:ind w:left="720" w:hanging="360"/>
      </w:pPr>
    </w:lvl>
    <w:lvl w:ilvl="1" w:tplc="EC062186">
      <w:start w:val="1"/>
      <w:numFmt w:val="lowerLetter"/>
      <w:lvlText w:val="%2."/>
      <w:lvlJc w:val="left"/>
      <w:pPr>
        <w:ind w:left="1440" w:hanging="360"/>
      </w:pPr>
    </w:lvl>
    <w:lvl w:ilvl="2" w:tplc="72242804">
      <w:start w:val="1"/>
      <w:numFmt w:val="lowerRoman"/>
      <w:lvlText w:val="%3."/>
      <w:lvlJc w:val="right"/>
      <w:pPr>
        <w:ind w:left="2160" w:hanging="180"/>
      </w:pPr>
    </w:lvl>
    <w:lvl w:ilvl="3" w:tplc="A2EEFA2A">
      <w:start w:val="1"/>
      <w:numFmt w:val="decimal"/>
      <w:lvlText w:val="%4."/>
      <w:lvlJc w:val="left"/>
      <w:pPr>
        <w:ind w:left="2880" w:hanging="360"/>
      </w:pPr>
    </w:lvl>
    <w:lvl w:ilvl="4" w:tplc="A2507752">
      <w:start w:val="1"/>
      <w:numFmt w:val="lowerLetter"/>
      <w:lvlText w:val="%5."/>
      <w:lvlJc w:val="left"/>
      <w:pPr>
        <w:ind w:left="3600" w:hanging="360"/>
      </w:pPr>
    </w:lvl>
    <w:lvl w:ilvl="5" w:tplc="1FE0587A">
      <w:start w:val="1"/>
      <w:numFmt w:val="lowerRoman"/>
      <w:lvlText w:val="%6."/>
      <w:lvlJc w:val="right"/>
      <w:pPr>
        <w:ind w:left="4320" w:hanging="180"/>
      </w:pPr>
    </w:lvl>
    <w:lvl w:ilvl="6" w:tplc="B150DC48">
      <w:start w:val="1"/>
      <w:numFmt w:val="decimal"/>
      <w:lvlText w:val="%7."/>
      <w:lvlJc w:val="left"/>
      <w:pPr>
        <w:ind w:left="5040" w:hanging="360"/>
      </w:pPr>
    </w:lvl>
    <w:lvl w:ilvl="7" w:tplc="2E749446">
      <w:start w:val="1"/>
      <w:numFmt w:val="lowerLetter"/>
      <w:lvlText w:val="%8."/>
      <w:lvlJc w:val="left"/>
      <w:pPr>
        <w:ind w:left="5760" w:hanging="360"/>
      </w:pPr>
    </w:lvl>
    <w:lvl w:ilvl="8" w:tplc="DB9EC23A">
      <w:start w:val="1"/>
      <w:numFmt w:val="lowerRoman"/>
      <w:lvlText w:val="%9."/>
      <w:lvlJc w:val="right"/>
      <w:pPr>
        <w:ind w:left="6480" w:hanging="180"/>
      </w:pPr>
    </w:lvl>
  </w:abstractNum>
  <w:abstractNum w:abstractNumId="4" w15:restartNumberingAfterBreak="0">
    <w:nsid w:val="0AD24A0D"/>
    <w:multiLevelType w:val="hybridMultilevel"/>
    <w:tmpl w:val="3A484974"/>
    <w:lvl w:ilvl="0" w:tplc="18090001">
      <w:start w:val="1"/>
      <w:numFmt w:val="bullet"/>
      <w:lvlText w:val=""/>
      <w:lvlJc w:val="left"/>
      <w:pPr>
        <w:ind w:left="786" w:hanging="360"/>
      </w:pPr>
      <w:rPr>
        <w:rFonts w:ascii="Symbol" w:hAnsi="Symbol" w:hint="default"/>
      </w:rPr>
    </w:lvl>
    <w:lvl w:ilvl="1" w:tplc="18090003" w:tentative="1">
      <w:start w:val="1"/>
      <w:numFmt w:val="bullet"/>
      <w:lvlText w:val="o"/>
      <w:lvlJc w:val="left"/>
      <w:pPr>
        <w:ind w:left="1506" w:hanging="360"/>
      </w:pPr>
      <w:rPr>
        <w:rFonts w:ascii="Courier New" w:hAnsi="Courier New" w:cs="Courier New" w:hint="default"/>
      </w:rPr>
    </w:lvl>
    <w:lvl w:ilvl="2" w:tplc="18090005" w:tentative="1">
      <w:start w:val="1"/>
      <w:numFmt w:val="bullet"/>
      <w:lvlText w:val=""/>
      <w:lvlJc w:val="left"/>
      <w:pPr>
        <w:ind w:left="2226" w:hanging="360"/>
      </w:pPr>
      <w:rPr>
        <w:rFonts w:ascii="Wingdings" w:hAnsi="Wingdings" w:hint="default"/>
      </w:rPr>
    </w:lvl>
    <w:lvl w:ilvl="3" w:tplc="18090001" w:tentative="1">
      <w:start w:val="1"/>
      <w:numFmt w:val="bullet"/>
      <w:lvlText w:val=""/>
      <w:lvlJc w:val="left"/>
      <w:pPr>
        <w:ind w:left="2946" w:hanging="360"/>
      </w:pPr>
      <w:rPr>
        <w:rFonts w:ascii="Symbol" w:hAnsi="Symbol" w:hint="default"/>
      </w:rPr>
    </w:lvl>
    <w:lvl w:ilvl="4" w:tplc="18090003" w:tentative="1">
      <w:start w:val="1"/>
      <w:numFmt w:val="bullet"/>
      <w:lvlText w:val="o"/>
      <w:lvlJc w:val="left"/>
      <w:pPr>
        <w:ind w:left="3666" w:hanging="360"/>
      </w:pPr>
      <w:rPr>
        <w:rFonts w:ascii="Courier New" w:hAnsi="Courier New" w:cs="Courier New" w:hint="default"/>
      </w:rPr>
    </w:lvl>
    <w:lvl w:ilvl="5" w:tplc="18090005" w:tentative="1">
      <w:start w:val="1"/>
      <w:numFmt w:val="bullet"/>
      <w:lvlText w:val=""/>
      <w:lvlJc w:val="left"/>
      <w:pPr>
        <w:ind w:left="4386" w:hanging="360"/>
      </w:pPr>
      <w:rPr>
        <w:rFonts w:ascii="Wingdings" w:hAnsi="Wingdings" w:hint="default"/>
      </w:rPr>
    </w:lvl>
    <w:lvl w:ilvl="6" w:tplc="18090001" w:tentative="1">
      <w:start w:val="1"/>
      <w:numFmt w:val="bullet"/>
      <w:lvlText w:val=""/>
      <w:lvlJc w:val="left"/>
      <w:pPr>
        <w:ind w:left="5106" w:hanging="360"/>
      </w:pPr>
      <w:rPr>
        <w:rFonts w:ascii="Symbol" w:hAnsi="Symbol" w:hint="default"/>
      </w:rPr>
    </w:lvl>
    <w:lvl w:ilvl="7" w:tplc="18090003" w:tentative="1">
      <w:start w:val="1"/>
      <w:numFmt w:val="bullet"/>
      <w:lvlText w:val="o"/>
      <w:lvlJc w:val="left"/>
      <w:pPr>
        <w:ind w:left="5826" w:hanging="360"/>
      </w:pPr>
      <w:rPr>
        <w:rFonts w:ascii="Courier New" w:hAnsi="Courier New" w:cs="Courier New" w:hint="default"/>
      </w:rPr>
    </w:lvl>
    <w:lvl w:ilvl="8" w:tplc="18090005" w:tentative="1">
      <w:start w:val="1"/>
      <w:numFmt w:val="bullet"/>
      <w:lvlText w:val=""/>
      <w:lvlJc w:val="left"/>
      <w:pPr>
        <w:ind w:left="6546" w:hanging="360"/>
      </w:pPr>
      <w:rPr>
        <w:rFonts w:ascii="Wingdings" w:hAnsi="Wingdings" w:hint="default"/>
      </w:rPr>
    </w:lvl>
  </w:abstractNum>
  <w:abstractNum w:abstractNumId="5" w15:restartNumberingAfterBreak="0">
    <w:nsid w:val="0B655C1F"/>
    <w:multiLevelType w:val="hybridMultilevel"/>
    <w:tmpl w:val="A71A3D9C"/>
    <w:lvl w:ilvl="0" w:tplc="18090001">
      <w:start w:val="1"/>
      <w:numFmt w:val="bullet"/>
      <w:lvlText w:val=""/>
      <w:lvlJc w:val="left"/>
      <w:pPr>
        <w:ind w:left="773" w:hanging="360"/>
      </w:pPr>
      <w:rPr>
        <w:rFonts w:ascii="Symbol" w:hAnsi="Symbol" w:hint="default"/>
      </w:rPr>
    </w:lvl>
    <w:lvl w:ilvl="1" w:tplc="18090003" w:tentative="1">
      <w:start w:val="1"/>
      <w:numFmt w:val="bullet"/>
      <w:lvlText w:val="o"/>
      <w:lvlJc w:val="left"/>
      <w:pPr>
        <w:ind w:left="1493" w:hanging="360"/>
      </w:pPr>
      <w:rPr>
        <w:rFonts w:ascii="Courier New" w:hAnsi="Courier New" w:cs="Courier New" w:hint="default"/>
      </w:rPr>
    </w:lvl>
    <w:lvl w:ilvl="2" w:tplc="18090005" w:tentative="1">
      <w:start w:val="1"/>
      <w:numFmt w:val="bullet"/>
      <w:lvlText w:val=""/>
      <w:lvlJc w:val="left"/>
      <w:pPr>
        <w:ind w:left="2213" w:hanging="360"/>
      </w:pPr>
      <w:rPr>
        <w:rFonts w:ascii="Wingdings" w:hAnsi="Wingdings" w:hint="default"/>
      </w:rPr>
    </w:lvl>
    <w:lvl w:ilvl="3" w:tplc="18090001" w:tentative="1">
      <w:start w:val="1"/>
      <w:numFmt w:val="bullet"/>
      <w:lvlText w:val=""/>
      <w:lvlJc w:val="left"/>
      <w:pPr>
        <w:ind w:left="2933" w:hanging="360"/>
      </w:pPr>
      <w:rPr>
        <w:rFonts w:ascii="Symbol" w:hAnsi="Symbol" w:hint="default"/>
      </w:rPr>
    </w:lvl>
    <w:lvl w:ilvl="4" w:tplc="18090003" w:tentative="1">
      <w:start w:val="1"/>
      <w:numFmt w:val="bullet"/>
      <w:lvlText w:val="o"/>
      <w:lvlJc w:val="left"/>
      <w:pPr>
        <w:ind w:left="3653" w:hanging="360"/>
      </w:pPr>
      <w:rPr>
        <w:rFonts w:ascii="Courier New" w:hAnsi="Courier New" w:cs="Courier New" w:hint="default"/>
      </w:rPr>
    </w:lvl>
    <w:lvl w:ilvl="5" w:tplc="18090005" w:tentative="1">
      <w:start w:val="1"/>
      <w:numFmt w:val="bullet"/>
      <w:lvlText w:val=""/>
      <w:lvlJc w:val="left"/>
      <w:pPr>
        <w:ind w:left="4373" w:hanging="360"/>
      </w:pPr>
      <w:rPr>
        <w:rFonts w:ascii="Wingdings" w:hAnsi="Wingdings" w:hint="default"/>
      </w:rPr>
    </w:lvl>
    <w:lvl w:ilvl="6" w:tplc="18090001" w:tentative="1">
      <w:start w:val="1"/>
      <w:numFmt w:val="bullet"/>
      <w:lvlText w:val=""/>
      <w:lvlJc w:val="left"/>
      <w:pPr>
        <w:ind w:left="5093" w:hanging="360"/>
      </w:pPr>
      <w:rPr>
        <w:rFonts w:ascii="Symbol" w:hAnsi="Symbol" w:hint="default"/>
      </w:rPr>
    </w:lvl>
    <w:lvl w:ilvl="7" w:tplc="18090003" w:tentative="1">
      <w:start w:val="1"/>
      <w:numFmt w:val="bullet"/>
      <w:lvlText w:val="o"/>
      <w:lvlJc w:val="left"/>
      <w:pPr>
        <w:ind w:left="5813" w:hanging="360"/>
      </w:pPr>
      <w:rPr>
        <w:rFonts w:ascii="Courier New" w:hAnsi="Courier New" w:cs="Courier New" w:hint="default"/>
      </w:rPr>
    </w:lvl>
    <w:lvl w:ilvl="8" w:tplc="18090005" w:tentative="1">
      <w:start w:val="1"/>
      <w:numFmt w:val="bullet"/>
      <w:lvlText w:val=""/>
      <w:lvlJc w:val="left"/>
      <w:pPr>
        <w:ind w:left="6533" w:hanging="360"/>
      </w:pPr>
      <w:rPr>
        <w:rFonts w:ascii="Wingdings" w:hAnsi="Wingdings" w:hint="default"/>
      </w:rPr>
    </w:lvl>
  </w:abstractNum>
  <w:abstractNum w:abstractNumId="6" w15:restartNumberingAfterBreak="0">
    <w:nsid w:val="0B8403B8"/>
    <w:multiLevelType w:val="hybridMultilevel"/>
    <w:tmpl w:val="B7F498B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0DE5446D"/>
    <w:multiLevelType w:val="hybridMultilevel"/>
    <w:tmpl w:val="C254C5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0EC01316"/>
    <w:multiLevelType w:val="hybridMultilevel"/>
    <w:tmpl w:val="D572FA68"/>
    <w:lvl w:ilvl="0" w:tplc="18090003">
      <w:start w:val="1"/>
      <w:numFmt w:val="bullet"/>
      <w:lvlText w:val="o"/>
      <w:lvlJc w:val="left"/>
      <w:pPr>
        <w:ind w:left="1800" w:hanging="360"/>
      </w:pPr>
      <w:rPr>
        <w:rFonts w:ascii="Courier New" w:hAnsi="Courier New" w:cs="Courier New"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9" w15:restartNumberingAfterBreak="0">
    <w:nsid w:val="1B6470E9"/>
    <w:multiLevelType w:val="hybridMultilevel"/>
    <w:tmpl w:val="121639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0883FB5"/>
    <w:multiLevelType w:val="hybridMultilevel"/>
    <w:tmpl w:val="1B142702"/>
    <w:lvl w:ilvl="0" w:tplc="56462B48">
      <w:start w:val="1"/>
      <w:numFmt w:val="decimal"/>
      <w:lvlText w:val="%1."/>
      <w:lvlJc w:val="left"/>
      <w:pPr>
        <w:ind w:left="360" w:hanging="360"/>
      </w:pPr>
      <w:rPr>
        <w:rFonts w:ascii="Avenir Next LT Pro" w:eastAsiaTheme="minorEastAsia" w:hAnsi="Avenir Next LT Pro" w:cstheme="minorBidi"/>
        <w:b w:val="0"/>
        <w:bCs w:val="0"/>
        <w:sz w:val="18"/>
        <w:szCs w:val="18"/>
      </w:rPr>
    </w:lvl>
    <w:lvl w:ilvl="1" w:tplc="18090001">
      <w:start w:val="1"/>
      <w:numFmt w:val="bullet"/>
      <w:lvlText w:val=""/>
      <w:lvlJc w:val="left"/>
      <w:pPr>
        <w:ind w:left="720" w:hanging="360"/>
      </w:pPr>
      <w:rPr>
        <w:rFonts w:ascii="Symbol" w:hAnsi="Symbol" w:hint="default"/>
      </w:r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1" w15:restartNumberingAfterBreak="0">
    <w:nsid w:val="20D374A1"/>
    <w:multiLevelType w:val="hybridMultilevel"/>
    <w:tmpl w:val="0FF21B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20A09C2"/>
    <w:multiLevelType w:val="hybridMultilevel"/>
    <w:tmpl w:val="23D621D0"/>
    <w:lvl w:ilvl="0" w:tplc="79BA66A6">
      <w:start w:val="1"/>
      <w:numFmt w:val="lowerLetter"/>
      <w:lvlText w:val="%1."/>
      <w:lvlJc w:val="left"/>
      <w:pPr>
        <w:ind w:left="1020" w:hanging="360"/>
      </w:pPr>
    </w:lvl>
    <w:lvl w:ilvl="1" w:tplc="7690FE78">
      <w:start w:val="1"/>
      <w:numFmt w:val="lowerLetter"/>
      <w:lvlText w:val="%2."/>
      <w:lvlJc w:val="left"/>
      <w:pPr>
        <w:ind w:left="1020" w:hanging="360"/>
      </w:pPr>
    </w:lvl>
    <w:lvl w:ilvl="2" w:tplc="D6749ABA">
      <w:start w:val="1"/>
      <w:numFmt w:val="lowerLetter"/>
      <w:lvlText w:val="%3."/>
      <w:lvlJc w:val="left"/>
      <w:pPr>
        <w:ind w:left="1020" w:hanging="360"/>
      </w:pPr>
    </w:lvl>
    <w:lvl w:ilvl="3" w:tplc="6F3CE39A">
      <w:start w:val="1"/>
      <w:numFmt w:val="lowerLetter"/>
      <w:lvlText w:val="%4."/>
      <w:lvlJc w:val="left"/>
      <w:pPr>
        <w:ind w:left="1020" w:hanging="360"/>
      </w:pPr>
    </w:lvl>
    <w:lvl w:ilvl="4" w:tplc="1FAC885E">
      <w:start w:val="1"/>
      <w:numFmt w:val="lowerLetter"/>
      <w:lvlText w:val="%5."/>
      <w:lvlJc w:val="left"/>
      <w:pPr>
        <w:ind w:left="1020" w:hanging="360"/>
      </w:pPr>
    </w:lvl>
    <w:lvl w:ilvl="5" w:tplc="FEB4DA6A">
      <w:start w:val="1"/>
      <w:numFmt w:val="lowerLetter"/>
      <w:lvlText w:val="%6."/>
      <w:lvlJc w:val="left"/>
      <w:pPr>
        <w:ind w:left="1020" w:hanging="360"/>
      </w:pPr>
    </w:lvl>
    <w:lvl w:ilvl="6" w:tplc="95F43548">
      <w:start w:val="1"/>
      <w:numFmt w:val="lowerLetter"/>
      <w:lvlText w:val="%7."/>
      <w:lvlJc w:val="left"/>
      <w:pPr>
        <w:ind w:left="1020" w:hanging="360"/>
      </w:pPr>
    </w:lvl>
    <w:lvl w:ilvl="7" w:tplc="5DA4DD26">
      <w:start w:val="1"/>
      <w:numFmt w:val="lowerLetter"/>
      <w:lvlText w:val="%8."/>
      <w:lvlJc w:val="left"/>
      <w:pPr>
        <w:ind w:left="1020" w:hanging="360"/>
      </w:pPr>
    </w:lvl>
    <w:lvl w:ilvl="8" w:tplc="A5A2BE78">
      <w:start w:val="1"/>
      <w:numFmt w:val="lowerLetter"/>
      <w:lvlText w:val="%9."/>
      <w:lvlJc w:val="left"/>
      <w:pPr>
        <w:ind w:left="1020" w:hanging="360"/>
      </w:pPr>
    </w:lvl>
  </w:abstractNum>
  <w:abstractNum w:abstractNumId="13" w15:restartNumberingAfterBreak="0">
    <w:nsid w:val="2BF64921"/>
    <w:multiLevelType w:val="hybridMultilevel"/>
    <w:tmpl w:val="FFFFFFFF"/>
    <w:lvl w:ilvl="0" w:tplc="1EE0B77E">
      <w:start w:val="1"/>
      <w:numFmt w:val="bullet"/>
      <w:lvlText w:val="·"/>
      <w:lvlJc w:val="left"/>
      <w:pPr>
        <w:ind w:left="720" w:hanging="360"/>
      </w:pPr>
      <w:rPr>
        <w:rFonts w:ascii="Symbol" w:hAnsi="Symbol" w:hint="default"/>
      </w:rPr>
    </w:lvl>
    <w:lvl w:ilvl="1" w:tplc="FAAEA586">
      <w:start w:val="1"/>
      <w:numFmt w:val="bullet"/>
      <w:lvlText w:val="o"/>
      <w:lvlJc w:val="left"/>
      <w:pPr>
        <w:ind w:left="1440" w:hanging="360"/>
      </w:pPr>
      <w:rPr>
        <w:rFonts w:ascii="Courier New" w:hAnsi="Courier New" w:hint="default"/>
      </w:rPr>
    </w:lvl>
    <w:lvl w:ilvl="2" w:tplc="8E8C2092">
      <w:start w:val="1"/>
      <w:numFmt w:val="bullet"/>
      <w:lvlText w:val=""/>
      <w:lvlJc w:val="left"/>
      <w:pPr>
        <w:ind w:left="2160" w:hanging="360"/>
      </w:pPr>
      <w:rPr>
        <w:rFonts w:ascii="Wingdings" w:hAnsi="Wingdings" w:hint="default"/>
      </w:rPr>
    </w:lvl>
    <w:lvl w:ilvl="3" w:tplc="FC62BF7A">
      <w:start w:val="1"/>
      <w:numFmt w:val="bullet"/>
      <w:lvlText w:val=""/>
      <w:lvlJc w:val="left"/>
      <w:pPr>
        <w:ind w:left="2880" w:hanging="360"/>
      </w:pPr>
      <w:rPr>
        <w:rFonts w:ascii="Symbol" w:hAnsi="Symbol" w:hint="default"/>
      </w:rPr>
    </w:lvl>
    <w:lvl w:ilvl="4" w:tplc="5D748106">
      <w:start w:val="1"/>
      <w:numFmt w:val="bullet"/>
      <w:lvlText w:val="o"/>
      <w:lvlJc w:val="left"/>
      <w:pPr>
        <w:ind w:left="3600" w:hanging="360"/>
      </w:pPr>
      <w:rPr>
        <w:rFonts w:ascii="Courier New" w:hAnsi="Courier New" w:hint="default"/>
      </w:rPr>
    </w:lvl>
    <w:lvl w:ilvl="5" w:tplc="45B49A3A">
      <w:start w:val="1"/>
      <w:numFmt w:val="bullet"/>
      <w:lvlText w:val=""/>
      <w:lvlJc w:val="left"/>
      <w:pPr>
        <w:ind w:left="4320" w:hanging="360"/>
      </w:pPr>
      <w:rPr>
        <w:rFonts w:ascii="Wingdings" w:hAnsi="Wingdings" w:hint="default"/>
      </w:rPr>
    </w:lvl>
    <w:lvl w:ilvl="6" w:tplc="0BA86780">
      <w:start w:val="1"/>
      <w:numFmt w:val="bullet"/>
      <w:lvlText w:val=""/>
      <w:lvlJc w:val="left"/>
      <w:pPr>
        <w:ind w:left="5040" w:hanging="360"/>
      </w:pPr>
      <w:rPr>
        <w:rFonts w:ascii="Symbol" w:hAnsi="Symbol" w:hint="default"/>
      </w:rPr>
    </w:lvl>
    <w:lvl w:ilvl="7" w:tplc="FE6AF25A">
      <w:start w:val="1"/>
      <w:numFmt w:val="bullet"/>
      <w:lvlText w:val="o"/>
      <w:lvlJc w:val="left"/>
      <w:pPr>
        <w:ind w:left="5760" w:hanging="360"/>
      </w:pPr>
      <w:rPr>
        <w:rFonts w:ascii="Courier New" w:hAnsi="Courier New" w:hint="default"/>
      </w:rPr>
    </w:lvl>
    <w:lvl w:ilvl="8" w:tplc="064E531C">
      <w:start w:val="1"/>
      <w:numFmt w:val="bullet"/>
      <w:lvlText w:val=""/>
      <w:lvlJc w:val="left"/>
      <w:pPr>
        <w:ind w:left="6480" w:hanging="360"/>
      </w:pPr>
      <w:rPr>
        <w:rFonts w:ascii="Wingdings" w:hAnsi="Wingdings" w:hint="default"/>
      </w:rPr>
    </w:lvl>
  </w:abstractNum>
  <w:abstractNum w:abstractNumId="14" w15:restartNumberingAfterBreak="0">
    <w:nsid w:val="2CA617D3"/>
    <w:multiLevelType w:val="hybridMultilevel"/>
    <w:tmpl w:val="1E90F37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31B7690C"/>
    <w:multiLevelType w:val="hybridMultilevel"/>
    <w:tmpl w:val="7A92B4F6"/>
    <w:lvl w:ilvl="0" w:tplc="18090001">
      <w:start w:val="1"/>
      <w:numFmt w:val="bullet"/>
      <w:lvlText w:val=""/>
      <w:lvlJc w:val="left"/>
      <w:pPr>
        <w:ind w:left="1130" w:hanging="360"/>
      </w:pPr>
      <w:rPr>
        <w:rFonts w:ascii="Symbol" w:hAnsi="Symbol" w:hint="default"/>
      </w:rPr>
    </w:lvl>
    <w:lvl w:ilvl="1" w:tplc="18090003" w:tentative="1">
      <w:start w:val="1"/>
      <w:numFmt w:val="bullet"/>
      <w:lvlText w:val="o"/>
      <w:lvlJc w:val="left"/>
      <w:pPr>
        <w:ind w:left="1850" w:hanging="360"/>
      </w:pPr>
      <w:rPr>
        <w:rFonts w:ascii="Courier New" w:hAnsi="Courier New" w:cs="Courier New" w:hint="default"/>
      </w:rPr>
    </w:lvl>
    <w:lvl w:ilvl="2" w:tplc="18090005" w:tentative="1">
      <w:start w:val="1"/>
      <w:numFmt w:val="bullet"/>
      <w:lvlText w:val=""/>
      <w:lvlJc w:val="left"/>
      <w:pPr>
        <w:ind w:left="2570" w:hanging="360"/>
      </w:pPr>
      <w:rPr>
        <w:rFonts w:ascii="Wingdings" w:hAnsi="Wingdings" w:hint="default"/>
      </w:rPr>
    </w:lvl>
    <w:lvl w:ilvl="3" w:tplc="18090001" w:tentative="1">
      <w:start w:val="1"/>
      <w:numFmt w:val="bullet"/>
      <w:lvlText w:val=""/>
      <w:lvlJc w:val="left"/>
      <w:pPr>
        <w:ind w:left="3290" w:hanging="360"/>
      </w:pPr>
      <w:rPr>
        <w:rFonts w:ascii="Symbol" w:hAnsi="Symbol" w:hint="default"/>
      </w:rPr>
    </w:lvl>
    <w:lvl w:ilvl="4" w:tplc="18090003" w:tentative="1">
      <w:start w:val="1"/>
      <w:numFmt w:val="bullet"/>
      <w:lvlText w:val="o"/>
      <w:lvlJc w:val="left"/>
      <w:pPr>
        <w:ind w:left="4010" w:hanging="360"/>
      </w:pPr>
      <w:rPr>
        <w:rFonts w:ascii="Courier New" w:hAnsi="Courier New" w:cs="Courier New" w:hint="default"/>
      </w:rPr>
    </w:lvl>
    <w:lvl w:ilvl="5" w:tplc="18090005" w:tentative="1">
      <w:start w:val="1"/>
      <w:numFmt w:val="bullet"/>
      <w:lvlText w:val=""/>
      <w:lvlJc w:val="left"/>
      <w:pPr>
        <w:ind w:left="4730" w:hanging="360"/>
      </w:pPr>
      <w:rPr>
        <w:rFonts w:ascii="Wingdings" w:hAnsi="Wingdings" w:hint="default"/>
      </w:rPr>
    </w:lvl>
    <w:lvl w:ilvl="6" w:tplc="18090001" w:tentative="1">
      <w:start w:val="1"/>
      <w:numFmt w:val="bullet"/>
      <w:lvlText w:val=""/>
      <w:lvlJc w:val="left"/>
      <w:pPr>
        <w:ind w:left="5450" w:hanging="360"/>
      </w:pPr>
      <w:rPr>
        <w:rFonts w:ascii="Symbol" w:hAnsi="Symbol" w:hint="default"/>
      </w:rPr>
    </w:lvl>
    <w:lvl w:ilvl="7" w:tplc="18090003" w:tentative="1">
      <w:start w:val="1"/>
      <w:numFmt w:val="bullet"/>
      <w:lvlText w:val="o"/>
      <w:lvlJc w:val="left"/>
      <w:pPr>
        <w:ind w:left="6170" w:hanging="360"/>
      </w:pPr>
      <w:rPr>
        <w:rFonts w:ascii="Courier New" w:hAnsi="Courier New" w:cs="Courier New" w:hint="default"/>
      </w:rPr>
    </w:lvl>
    <w:lvl w:ilvl="8" w:tplc="18090005" w:tentative="1">
      <w:start w:val="1"/>
      <w:numFmt w:val="bullet"/>
      <w:lvlText w:val=""/>
      <w:lvlJc w:val="left"/>
      <w:pPr>
        <w:ind w:left="6890" w:hanging="360"/>
      </w:pPr>
      <w:rPr>
        <w:rFonts w:ascii="Wingdings" w:hAnsi="Wingdings" w:hint="default"/>
      </w:rPr>
    </w:lvl>
  </w:abstractNum>
  <w:abstractNum w:abstractNumId="16" w15:restartNumberingAfterBreak="0">
    <w:nsid w:val="335347B0"/>
    <w:multiLevelType w:val="hybridMultilevel"/>
    <w:tmpl w:val="FFFFFFFF"/>
    <w:lvl w:ilvl="0" w:tplc="0B3ECF8E">
      <w:start w:val="66"/>
      <w:numFmt w:val="decimal"/>
      <w:lvlText w:val="%1."/>
      <w:lvlJc w:val="left"/>
      <w:pPr>
        <w:ind w:left="720" w:hanging="360"/>
      </w:pPr>
    </w:lvl>
    <w:lvl w:ilvl="1" w:tplc="1DBE84F4">
      <w:start w:val="1"/>
      <w:numFmt w:val="lowerLetter"/>
      <w:lvlText w:val="%2."/>
      <w:lvlJc w:val="left"/>
      <w:pPr>
        <w:ind w:left="1440" w:hanging="360"/>
      </w:pPr>
    </w:lvl>
    <w:lvl w:ilvl="2" w:tplc="FB3E470C">
      <w:start w:val="1"/>
      <w:numFmt w:val="lowerRoman"/>
      <w:lvlText w:val="%3."/>
      <w:lvlJc w:val="right"/>
      <w:pPr>
        <w:ind w:left="2160" w:hanging="180"/>
      </w:pPr>
    </w:lvl>
    <w:lvl w:ilvl="3" w:tplc="2E72101C">
      <w:start w:val="1"/>
      <w:numFmt w:val="decimal"/>
      <w:lvlText w:val="%4."/>
      <w:lvlJc w:val="left"/>
      <w:pPr>
        <w:ind w:left="2880" w:hanging="360"/>
      </w:pPr>
    </w:lvl>
    <w:lvl w:ilvl="4" w:tplc="4DA6639E">
      <w:start w:val="1"/>
      <w:numFmt w:val="lowerLetter"/>
      <w:lvlText w:val="%5."/>
      <w:lvlJc w:val="left"/>
      <w:pPr>
        <w:ind w:left="3600" w:hanging="360"/>
      </w:pPr>
    </w:lvl>
    <w:lvl w:ilvl="5" w:tplc="0C00D4E6">
      <w:start w:val="1"/>
      <w:numFmt w:val="lowerRoman"/>
      <w:lvlText w:val="%6."/>
      <w:lvlJc w:val="right"/>
      <w:pPr>
        <w:ind w:left="4320" w:hanging="180"/>
      </w:pPr>
    </w:lvl>
    <w:lvl w:ilvl="6" w:tplc="0E02DDE4">
      <w:start w:val="1"/>
      <w:numFmt w:val="decimal"/>
      <w:lvlText w:val="%7."/>
      <w:lvlJc w:val="left"/>
      <w:pPr>
        <w:ind w:left="5040" w:hanging="360"/>
      </w:pPr>
    </w:lvl>
    <w:lvl w:ilvl="7" w:tplc="35709068">
      <w:start w:val="1"/>
      <w:numFmt w:val="lowerLetter"/>
      <w:lvlText w:val="%8."/>
      <w:lvlJc w:val="left"/>
      <w:pPr>
        <w:ind w:left="5760" w:hanging="360"/>
      </w:pPr>
    </w:lvl>
    <w:lvl w:ilvl="8" w:tplc="78084D48">
      <w:start w:val="1"/>
      <w:numFmt w:val="lowerRoman"/>
      <w:lvlText w:val="%9."/>
      <w:lvlJc w:val="right"/>
      <w:pPr>
        <w:ind w:left="6480" w:hanging="180"/>
      </w:pPr>
    </w:lvl>
  </w:abstractNum>
  <w:abstractNum w:abstractNumId="17" w15:restartNumberingAfterBreak="0">
    <w:nsid w:val="3C458D24"/>
    <w:multiLevelType w:val="hybridMultilevel"/>
    <w:tmpl w:val="FFFFFFFF"/>
    <w:lvl w:ilvl="0" w:tplc="0DEEAC3C">
      <w:start w:val="1"/>
      <w:numFmt w:val="bullet"/>
      <w:lvlText w:val="·"/>
      <w:lvlJc w:val="left"/>
      <w:pPr>
        <w:ind w:left="720" w:hanging="360"/>
      </w:pPr>
      <w:rPr>
        <w:rFonts w:ascii="Symbol" w:hAnsi="Symbol" w:hint="default"/>
      </w:rPr>
    </w:lvl>
    <w:lvl w:ilvl="1" w:tplc="275C67A4">
      <w:start w:val="1"/>
      <w:numFmt w:val="bullet"/>
      <w:lvlText w:val="o"/>
      <w:lvlJc w:val="left"/>
      <w:pPr>
        <w:ind w:left="1440" w:hanging="360"/>
      </w:pPr>
      <w:rPr>
        <w:rFonts w:ascii="Courier New" w:hAnsi="Courier New" w:hint="default"/>
      </w:rPr>
    </w:lvl>
    <w:lvl w:ilvl="2" w:tplc="67F8048E">
      <w:start w:val="1"/>
      <w:numFmt w:val="bullet"/>
      <w:lvlText w:val=""/>
      <w:lvlJc w:val="left"/>
      <w:pPr>
        <w:ind w:left="2160" w:hanging="360"/>
      </w:pPr>
      <w:rPr>
        <w:rFonts w:ascii="Wingdings" w:hAnsi="Wingdings" w:hint="default"/>
      </w:rPr>
    </w:lvl>
    <w:lvl w:ilvl="3" w:tplc="1AFA65FC">
      <w:start w:val="1"/>
      <w:numFmt w:val="bullet"/>
      <w:lvlText w:val=""/>
      <w:lvlJc w:val="left"/>
      <w:pPr>
        <w:ind w:left="2880" w:hanging="360"/>
      </w:pPr>
      <w:rPr>
        <w:rFonts w:ascii="Symbol" w:hAnsi="Symbol" w:hint="default"/>
      </w:rPr>
    </w:lvl>
    <w:lvl w:ilvl="4" w:tplc="0ADA8DAA">
      <w:start w:val="1"/>
      <w:numFmt w:val="bullet"/>
      <w:lvlText w:val="o"/>
      <w:lvlJc w:val="left"/>
      <w:pPr>
        <w:ind w:left="3600" w:hanging="360"/>
      </w:pPr>
      <w:rPr>
        <w:rFonts w:ascii="Courier New" w:hAnsi="Courier New" w:hint="default"/>
      </w:rPr>
    </w:lvl>
    <w:lvl w:ilvl="5" w:tplc="3386049A">
      <w:start w:val="1"/>
      <w:numFmt w:val="bullet"/>
      <w:lvlText w:val=""/>
      <w:lvlJc w:val="left"/>
      <w:pPr>
        <w:ind w:left="4320" w:hanging="360"/>
      </w:pPr>
      <w:rPr>
        <w:rFonts w:ascii="Wingdings" w:hAnsi="Wingdings" w:hint="default"/>
      </w:rPr>
    </w:lvl>
    <w:lvl w:ilvl="6" w:tplc="DB608638">
      <w:start w:val="1"/>
      <w:numFmt w:val="bullet"/>
      <w:lvlText w:val=""/>
      <w:lvlJc w:val="left"/>
      <w:pPr>
        <w:ind w:left="5040" w:hanging="360"/>
      </w:pPr>
      <w:rPr>
        <w:rFonts w:ascii="Symbol" w:hAnsi="Symbol" w:hint="default"/>
      </w:rPr>
    </w:lvl>
    <w:lvl w:ilvl="7" w:tplc="9D52C170">
      <w:start w:val="1"/>
      <w:numFmt w:val="bullet"/>
      <w:lvlText w:val="o"/>
      <w:lvlJc w:val="left"/>
      <w:pPr>
        <w:ind w:left="5760" w:hanging="360"/>
      </w:pPr>
      <w:rPr>
        <w:rFonts w:ascii="Courier New" w:hAnsi="Courier New" w:hint="default"/>
      </w:rPr>
    </w:lvl>
    <w:lvl w:ilvl="8" w:tplc="8578EABE">
      <w:start w:val="1"/>
      <w:numFmt w:val="bullet"/>
      <w:lvlText w:val=""/>
      <w:lvlJc w:val="left"/>
      <w:pPr>
        <w:ind w:left="6480" w:hanging="360"/>
      </w:pPr>
      <w:rPr>
        <w:rFonts w:ascii="Wingdings" w:hAnsi="Wingdings" w:hint="default"/>
      </w:rPr>
    </w:lvl>
  </w:abstractNum>
  <w:abstractNum w:abstractNumId="18" w15:restartNumberingAfterBreak="0">
    <w:nsid w:val="3D56B89A"/>
    <w:multiLevelType w:val="hybridMultilevel"/>
    <w:tmpl w:val="FFFFFFFF"/>
    <w:lvl w:ilvl="0" w:tplc="D4EE4754">
      <w:start w:val="1"/>
      <w:numFmt w:val="bullet"/>
      <w:lvlText w:val="·"/>
      <w:lvlJc w:val="left"/>
      <w:pPr>
        <w:ind w:left="720" w:hanging="360"/>
      </w:pPr>
      <w:rPr>
        <w:rFonts w:ascii="Symbol" w:hAnsi="Symbol" w:hint="default"/>
      </w:rPr>
    </w:lvl>
    <w:lvl w:ilvl="1" w:tplc="B2A03802">
      <w:start w:val="1"/>
      <w:numFmt w:val="bullet"/>
      <w:lvlText w:val="o"/>
      <w:lvlJc w:val="left"/>
      <w:pPr>
        <w:ind w:left="1440" w:hanging="360"/>
      </w:pPr>
      <w:rPr>
        <w:rFonts w:ascii="Courier New" w:hAnsi="Courier New" w:hint="default"/>
      </w:rPr>
    </w:lvl>
    <w:lvl w:ilvl="2" w:tplc="09CE9046">
      <w:start w:val="1"/>
      <w:numFmt w:val="bullet"/>
      <w:lvlText w:val=""/>
      <w:lvlJc w:val="left"/>
      <w:pPr>
        <w:ind w:left="2160" w:hanging="360"/>
      </w:pPr>
      <w:rPr>
        <w:rFonts w:ascii="Wingdings" w:hAnsi="Wingdings" w:hint="default"/>
      </w:rPr>
    </w:lvl>
    <w:lvl w:ilvl="3" w:tplc="31FE61A4">
      <w:start w:val="1"/>
      <w:numFmt w:val="bullet"/>
      <w:lvlText w:val=""/>
      <w:lvlJc w:val="left"/>
      <w:pPr>
        <w:ind w:left="2880" w:hanging="360"/>
      </w:pPr>
      <w:rPr>
        <w:rFonts w:ascii="Symbol" w:hAnsi="Symbol" w:hint="default"/>
      </w:rPr>
    </w:lvl>
    <w:lvl w:ilvl="4" w:tplc="3EEA0C88">
      <w:start w:val="1"/>
      <w:numFmt w:val="bullet"/>
      <w:lvlText w:val="o"/>
      <w:lvlJc w:val="left"/>
      <w:pPr>
        <w:ind w:left="3600" w:hanging="360"/>
      </w:pPr>
      <w:rPr>
        <w:rFonts w:ascii="Courier New" w:hAnsi="Courier New" w:hint="default"/>
      </w:rPr>
    </w:lvl>
    <w:lvl w:ilvl="5" w:tplc="214CA644">
      <w:start w:val="1"/>
      <w:numFmt w:val="bullet"/>
      <w:lvlText w:val=""/>
      <w:lvlJc w:val="left"/>
      <w:pPr>
        <w:ind w:left="4320" w:hanging="360"/>
      </w:pPr>
      <w:rPr>
        <w:rFonts w:ascii="Wingdings" w:hAnsi="Wingdings" w:hint="default"/>
      </w:rPr>
    </w:lvl>
    <w:lvl w:ilvl="6" w:tplc="079C3848">
      <w:start w:val="1"/>
      <w:numFmt w:val="bullet"/>
      <w:lvlText w:val=""/>
      <w:lvlJc w:val="left"/>
      <w:pPr>
        <w:ind w:left="5040" w:hanging="360"/>
      </w:pPr>
      <w:rPr>
        <w:rFonts w:ascii="Symbol" w:hAnsi="Symbol" w:hint="default"/>
      </w:rPr>
    </w:lvl>
    <w:lvl w:ilvl="7" w:tplc="9DD8FA00">
      <w:start w:val="1"/>
      <w:numFmt w:val="bullet"/>
      <w:lvlText w:val="o"/>
      <w:lvlJc w:val="left"/>
      <w:pPr>
        <w:ind w:left="5760" w:hanging="360"/>
      </w:pPr>
      <w:rPr>
        <w:rFonts w:ascii="Courier New" w:hAnsi="Courier New" w:hint="default"/>
      </w:rPr>
    </w:lvl>
    <w:lvl w:ilvl="8" w:tplc="78BC6050">
      <w:start w:val="1"/>
      <w:numFmt w:val="bullet"/>
      <w:lvlText w:val=""/>
      <w:lvlJc w:val="left"/>
      <w:pPr>
        <w:ind w:left="6480" w:hanging="360"/>
      </w:pPr>
      <w:rPr>
        <w:rFonts w:ascii="Wingdings" w:hAnsi="Wingdings" w:hint="default"/>
      </w:rPr>
    </w:lvl>
  </w:abstractNum>
  <w:abstractNum w:abstractNumId="19" w15:restartNumberingAfterBreak="0">
    <w:nsid w:val="3E31AD25"/>
    <w:multiLevelType w:val="hybridMultilevel"/>
    <w:tmpl w:val="FFFFFFFF"/>
    <w:lvl w:ilvl="0" w:tplc="D2FCBE9A">
      <w:start w:val="1"/>
      <w:numFmt w:val="bullet"/>
      <w:lvlText w:val="·"/>
      <w:lvlJc w:val="left"/>
      <w:pPr>
        <w:ind w:left="720" w:hanging="360"/>
      </w:pPr>
      <w:rPr>
        <w:rFonts w:ascii="Symbol" w:hAnsi="Symbol" w:hint="default"/>
      </w:rPr>
    </w:lvl>
    <w:lvl w:ilvl="1" w:tplc="D13EC354">
      <w:start w:val="1"/>
      <w:numFmt w:val="bullet"/>
      <w:lvlText w:val="o"/>
      <w:lvlJc w:val="left"/>
      <w:pPr>
        <w:ind w:left="1440" w:hanging="360"/>
      </w:pPr>
      <w:rPr>
        <w:rFonts w:ascii="Courier New" w:hAnsi="Courier New" w:hint="default"/>
      </w:rPr>
    </w:lvl>
    <w:lvl w:ilvl="2" w:tplc="FBDCC35E">
      <w:start w:val="1"/>
      <w:numFmt w:val="bullet"/>
      <w:lvlText w:val=""/>
      <w:lvlJc w:val="left"/>
      <w:pPr>
        <w:ind w:left="2160" w:hanging="360"/>
      </w:pPr>
      <w:rPr>
        <w:rFonts w:ascii="Wingdings" w:hAnsi="Wingdings" w:hint="default"/>
      </w:rPr>
    </w:lvl>
    <w:lvl w:ilvl="3" w:tplc="7ECE0C0E">
      <w:start w:val="1"/>
      <w:numFmt w:val="bullet"/>
      <w:lvlText w:val=""/>
      <w:lvlJc w:val="left"/>
      <w:pPr>
        <w:ind w:left="2880" w:hanging="360"/>
      </w:pPr>
      <w:rPr>
        <w:rFonts w:ascii="Symbol" w:hAnsi="Symbol" w:hint="default"/>
      </w:rPr>
    </w:lvl>
    <w:lvl w:ilvl="4" w:tplc="B07637AC">
      <w:start w:val="1"/>
      <w:numFmt w:val="bullet"/>
      <w:lvlText w:val="o"/>
      <w:lvlJc w:val="left"/>
      <w:pPr>
        <w:ind w:left="3600" w:hanging="360"/>
      </w:pPr>
      <w:rPr>
        <w:rFonts w:ascii="Courier New" w:hAnsi="Courier New" w:hint="default"/>
      </w:rPr>
    </w:lvl>
    <w:lvl w:ilvl="5" w:tplc="2548834A">
      <w:start w:val="1"/>
      <w:numFmt w:val="bullet"/>
      <w:lvlText w:val=""/>
      <w:lvlJc w:val="left"/>
      <w:pPr>
        <w:ind w:left="4320" w:hanging="360"/>
      </w:pPr>
      <w:rPr>
        <w:rFonts w:ascii="Wingdings" w:hAnsi="Wingdings" w:hint="default"/>
      </w:rPr>
    </w:lvl>
    <w:lvl w:ilvl="6" w:tplc="26025CC0">
      <w:start w:val="1"/>
      <w:numFmt w:val="bullet"/>
      <w:lvlText w:val=""/>
      <w:lvlJc w:val="left"/>
      <w:pPr>
        <w:ind w:left="5040" w:hanging="360"/>
      </w:pPr>
      <w:rPr>
        <w:rFonts w:ascii="Symbol" w:hAnsi="Symbol" w:hint="default"/>
      </w:rPr>
    </w:lvl>
    <w:lvl w:ilvl="7" w:tplc="9E2EC59C">
      <w:start w:val="1"/>
      <w:numFmt w:val="bullet"/>
      <w:lvlText w:val="o"/>
      <w:lvlJc w:val="left"/>
      <w:pPr>
        <w:ind w:left="5760" w:hanging="360"/>
      </w:pPr>
      <w:rPr>
        <w:rFonts w:ascii="Courier New" w:hAnsi="Courier New" w:hint="default"/>
      </w:rPr>
    </w:lvl>
    <w:lvl w:ilvl="8" w:tplc="7402EC7E">
      <w:start w:val="1"/>
      <w:numFmt w:val="bullet"/>
      <w:lvlText w:val=""/>
      <w:lvlJc w:val="left"/>
      <w:pPr>
        <w:ind w:left="6480" w:hanging="360"/>
      </w:pPr>
      <w:rPr>
        <w:rFonts w:ascii="Wingdings" w:hAnsi="Wingdings" w:hint="default"/>
      </w:rPr>
    </w:lvl>
  </w:abstractNum>
  <w:abstractNum w:abstractNumId="20" w15:restartNumberingAfterBreak="0">
    <w:nsid w:val="43763CB8"/>
    <w:multiLevelType w:val="hybridMultilevel"/>
    <w:tmpl w:val="598479D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4BBD542D"/>
    <w:multiLevelType w:val="hybridMultilevel"/>
    <w:tmpl w:val="66C64DC6"/>
    <w:lvl w:ilvl="0" w:tplc="FFFFFFFF">
      <w:start w:val="1"/>
      <w:numFmt w:val="decimal"/>
      <w:lvlText w:val="%1."/>
      <w:lvlJc w:val="left"/>
      <w:pPr>
        <w:ind w:left="360" w:hanging="360"/>
      </w:pPr>
      <w:rPr>
        <w:rFonts w:ascii="Avenir Next LT Pro" w:eastAsiaTheme="minorEastAsia" w:hAnsi="Avenir Next LT Pro" w:cstheme="minorBidi" w:hint="default"/>
        <w:b w:val="0"/>
        <w:bCs w:val="0"/>
        <w:sz w:val="18"/>
        <w:szCs w:val="1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BBE743F"/>
    <w:multiLevelType w:val="hybridMultilevel"/>
    <w:tmpl w:val="B09CE826"/>
    <w:lvl w:ilvl="0" w:tplc="18090001">
      <w:start w:val="1"/>
      <w:numFmt w:val="bullet"/>
      <w:lvlText w:val=""/>
      <w:lvlJc w:val="left"/>
      <w:pPr>
        <w:ind w:left="785" w:hanging="360"/>
      </w:pPr>
      <w:rPr>
        <w:rFonts w:ascii="Symbol" w:hAnsi="Symbol" w:hint="default"/>
      </w:rPr>
    </w:lvl>
    <w:lvl w:ilvl="1" w:tplc="18090003" w:tentative="1">
      <w:start w:val="1"/>
      <w:numFmt w:val="bullet"/>
      <w:lvlText w:val="o"/>
      <w:lvlJc w:val="left"/>
      <w:pPr>
        <w:ind w:left="1505" w:hanging="360"/>
      </w:pPr>
      <w:rPr>
        <w:rFonts w:ascii="Courier New" w:hAnsi="Courier New" w:cs="Courier New" w:hint="default"/>
      </w:rPr>
    </w:lvl>
    <w:lvl w:ilvl="2" w:tplc="18090005" w:tentative="1">
      <w:start w:val="1"/>
      <w:numFmt w:val="bullet"/>
      <w:lvlText w:val=""/>
      <w:lvlJc w:val="left"/>
      <w:pPr>
        <w:ind w:left="2225" w:hanging="360"/>
      </w:pPr>
      <w:rPr>
        <w:rFonts w:ascii="Wingdings" w:hAnsi="Wingdings" w:hint="default"/>
      </w:rPr>
    </w:lvl>
    <w:lvl w:ilvl="3" w:tplc="18090001" w:tentative="1">
      <w:start w:val="1"/>
      <w:numFmt w:val="bullet"/>
      <w:lvlText w:val=""/>
      <w:lvlJc w:val="left"/>
      <w:pPr>
        <w:ind w:left="2945" w:hanging="360"/>
      </w:pPr>
      <w:rPr>
        <w:rFonts w:ascii="Symbol" w:hAnsi="Symbol" w:hint="default"/>
      </w:rPr>
    </w:lvl>
    <w:lvl w:ilvl="4" w:tplc="18090003" w:tentative="1">
      <w:start w:val="1"/>
      <w:numFmt w:val="bullet"/>
      <w:lvlText w:val="o"/>
      <w:lvlJc w:val="left"/>
      <w:pPr>
        <w:ind w:left="3665" w:hanging="360"/>
      </w:pPr>
      <w:rPr>
        <w:rFonts w:ascii="Courier New" w:hAnsi="Courier New" w:cs="Courier New" w:hint="default"/>
      </w:rPr>
    </w:lvl>
    <w:lvl w:ilvl="5" w:tplc="18090005" w:tentative="1">
      <w:start w:val="1"/>
      <w:numFmt w:val="bullet"/>
      <w:lvlText w:val=""/>
      <w:lvlJc w:val="left"/>
      <w:pPr>
        <w:ind w:left="4385" w:hanging="360"/>
      </w:pPr>
      <w:rPr>
        <w:rFonts w:ascii="Wingdings" w:hAnsi="Wingdings" w:hint="default"/>
      </w:rPr>
    </w:lvl>
    <w:lvl w:ilvl="6" w:tplc="18090001" w:tentative="1">
      <w:start w:val="1"/>
      <w:numFmt w:val="bullet"/>
      <w:lvlText w:val=""/>
      <w:lvlJc w:val="left"/>
      <w:pPr>
        <w:ind w:left="5105" w:hanging="360"/>
      </w:pPr>
      <w:rPr>
        <w:rFonts w:ascii="Symbol" w:hAnsi="Symbol" w:hint="default"/>
      </w:rPr>
    </w:lvl>
    <w:lvl w:ilvl="7" w:tplc="18090003" w:tentative="1">
      <w:start w:val="1"/>
      <w:numFmt w:val="bullet"/>
      <w:lvlText w:val="o"/>
      <w:lvlJc w:val="left"/>
      <w:pPr>
        <w:ind w:left="5825" w:hanging="360"/>
      </w:pPr>
      <w:rPr>
        <w:rFonts w:ascii="Courier New" w:hAnsi="Courier New" w:cs="Courier New" w:hint="default"/>
      </w:rPr>
    </w:lvl>
    <w:lvl w:ilvl="8" w:tplc="18090005" w:tentative="1">
      <w:start w:val="1"/>
      <w:numFmt w:val="bullet"/>
      <w:lvlText w:val=""/>
      <w:lvlJc w:val="left"/>
      <w:pPr>
        <w:ind w:left="6545" w:hanging="360"/>
      </w:pPr>
      <w:rPr>
        <w:rFonts w:ascii="Wingdings" w:hAnsi="Wingdings" w:hint="default"/>
      </w:rPr>
    </w:lvl>
  </w:abstractNum>
  <w:abstractNum w:abstractNumId="23" w15:restartNumberingAfterBreak="0">
    <w:nsid w:val="50AB0538"/>
    <w:multiLevelType w:val="hybridMultilevel"/>
    <w:tmpl w:val="EC0ACEEA"/>
    <w:lvl w:ilvl="0" w:tplc="18090001">
      <w:start w:val="1"/>
      <w:numFmt w:val="bullet"/>
      <w:lvlText w:val=""/>
      <w:lvlJc w:val="left"/>
      <w:pPr>
        <w:ind w:left="644" w:hanging="360"/>
      </w:pPr>
      <w:rPr>
        <w:rFonts w:ascii="Symbol" w:hAnsi="Symbol" w:hint="default"/>
      </w:rPr>
    </w:lvl>
    <w:lvl w:ilvl="1" w:tplc="18090003" w:tentative="1">
      <w:start w:val="1"/>
      <w:numFmt w:val="bullet"/>
      <w:lvlText w:val="o"/>
      <w:lvlJc w:val="left"/>
      <w:pPr>
        <w:ind w:left="1364" w:hanging="360"/>
      </w:pPr>
      <w:rPr>
        <w:rFonts w:ascii="Courier New" w:hAnsi="Courier New" w:cs="Courier New" w:hint="default"/>
      </w:rPr>
    </w:lvl>
    <w:lvl w:ilvl="2" w:tplc="18090005" w:tentative="1">
      <w:start w:val="1"/>
      <w:numFmt w:val="bullet"/>
      <w:lvlText w:val=""/>
      <w:lvlJc w:val="left"/>
      <w:pPr>
        <w:ind w:left="2084" w:hanging="360"/>
      </w:pPr>
      <w:rPr>
        <w:rFonts w:ascii="Wingdings" w:hAnsi="Wingdings" w:hint="default"/>
      </w:rPr>
    </w:lvl>
    <w:lvl w:ilvl="3" w:tplc="18090001" w:tentative="1">
      <w:start w:val="1"/>
      <w:numFmt w:val="bullet"/>
      <w:lvlText w:val=""/>
      <w:lvlJc w:val="left"/>
      <w:pPr>
        <w:ind w:left="2804" w:hanging="360"/>
      </w:pPr>
      <w:rPr>
        <w:rFonts w:ascii="Symbol" w:hAnsi="Symbol" w:hint="default"/>
      </w:rPr>
    </w:lvl>
    <w:lvl w:ilvl="4" w:tplc="18090003" w:tentative="1">
      <w:start w:val="1"/>
      <w:numFmt w:val="bullet"/>
      <w:lvlText w:val="o"/>
      <w:lvlJc w:val="left"/>
      <w:pPr>
        <w:ind w:left="3524" w:hanging="360"/>
      </w:pPr>
      <w:rPr>
        <w:rFonts w:ascii="Courier New" w:hAnsi="Courier New" w:cs="Courier New" w:hint="default"/>
      </w:rPr>
    </w:lvl>
    <w:lvl w:ilvl="5" w:tplc="18090005" w:tentative="1">
      <w:start w:val="1"/>
      <w:numFmt w:val="bullet"/>
      <w:lvlText w:val=""/>
      <w:lvlJc w:val="left"/>
      <w:pPr>
        <w:ind w:left="4244" w:hanging="360"/>
      </w:pPr>
      <w:rPr>
        <w:rFonts w:ascii="Wingdings" w:hAnsi="Wingdings" w:hint="default"/>
      </w:rPr>
    </w:lvl>
    <w:lvl w:ilvl="6" w:tplc="18090001" w:tentative="1">
      <w:start w:val="1"/>
      <w:numFmt w:val="bullet"/>
      <w:lvlText w:val=""/>
      <w:lvlJc w:val="left"/>
      <w:pPr>
        <w:ind w:left="4964" w:hanging="360"/>
      </w:pPr>
      <w:rPr>
        <w:rFonts w:ascii="Symbol" w:hAnsi="Symbol" w:hint="default"/>
      </w:rPr>
    </w:lvl>
    <w:lvl w:ilvl="7" w:tplc="18090003" w:tentative="1">
      <w:start w:val="1"/>
      <w:numFmt w:val="bullet"/>
      <w:lvlText w:val="o"/>
      <w:lvlJc w:val="left"/>
      <w:pPr>
        <w:ind w:left="5684" w:hanging="360"/>
      </w:pPr>
      <w:rPr>
        <w:rFonts w:ascii="Courier New" w:hAnsi="Courier New" w:cs="Courier New" w:hint="default"/>
      </w:rPr>
    </w:lvl>
    <w:lvl w:ilvl="8" w:tplc="18090005" w:tentative="1">
      <w:start w:val="1"/>
      <w:numFmt w:val="bullet"/>
      <w:lvlText w:val=""/>
      <w:lvlJc w:val="left"/>
      <w:pPr>
        <w:ind w:left="6404" w:hanging="360"/>
      </w:pPr>
      <w:rPr>
        <w:rFonts w:ascii="Wingdings" w:hAnsi="Wingdings" w:hint="default"/>
      </w:rPr>
    </w:lvl>
  </w:abstractNum>
  <w:abstractNum w:abstractNumId="24" w15:restartNumberingAfterBreak="0">
    <w:nsid w:val="51B83B59"/>
    <w:multiLevelType w:val="hybridMultilevel"/>
    <w:tmpl w:val="7C228958"/>
    <w:lvl w:ilvl="0" w:tplc="18090001">
      <w:start w:val="1"/>
      <w:numFmt w:val="bullet"/>
      <w:lvlText w:val=""/>
      <w:lvlJc w:val="left"/>
      <w:pPr>
        <w:ind w:left="501" w:hanging="360"/>
      </w:pPr>
      <w:rPr>
        <w:rFonts w:ascii="Symbol" w:hAnsi="Symbol" w:hint="default"/>
      </w:rPr>
    </w:lvl>
    <w:lvl w:ilvl="1" w:tplc="18090003" w:tentative="1">
      <w:start w:val="1"/>
      <w:numFmt w:val="bullet"/>
      <w:lvlText w:val="o"/>
      <w:lvlJc w:val="left"/>
      <w:pPr>
        <w:ind w:left="1221" w:hanging="360"/>
      </w:pPr>
      <w:rPr>
        <w:rFonts w:ascii="Courier New" w:hAnsi="Courier New" w:cs="Courier New" w:hint="default"/>
      </w:rPr>
    </w:lvl>
    <w:lvl w:ilvl="2" w:tplc="18090005" w:tentative="1">
      <w:start w:val="1"/>
      <w:numFmt w:val="bullet"/>
      <w:lvlText w:val=""/>
      <w:lvlJc w:val="left"/>
      <w:pPr>
        <w:ind w:left="1941" w:hanging="360"/>
      </w:pPr>
      <w:rPr>
        <w:rFonts w:ascii="Wingdings" w:hAnsi="Wingdings" w:hint="default"/>
      </w:rPr>
    </w:lvl>
    <w:lvl w:ilvl="3" w:tplc="18090001" w:tentative="1">
      <w:start w:val="1"/>
      <w:numFmt w:val="bullet"/>
      <w:lvlText w:val=""/>
      <w:lvlJc w:val="left"/>
      <w:pPr>
        <w:ind w:left="2661" w:hanging="360"/>
      </w:pPr>
      <w:rPr>
        <w:rFonts w:ascii="Symbol" w:hAnsi="Symbol" w:hint="default"/>
      </w:rPr>
    </w:lvl>
    <w:lvl w:ilvl="4" w:tplc="18090003" w:tentative="1">
      <w:start w:val="1"/>
      <w:numFmt w:val="bullet"/>
      <w:lvlText w:val="o"/>
      <w:lvlJc w:val="left"/>
      <w:pPr>
        <w:ind w:left="3381" w:hanging="360"/>
      </w:pPr>
      <w:rPr>
        <w:rFonts w:ascii="Courier New" w:hAnsi="Courier New" w:cs="Courier New" w:hint="default"/>
      </w:rPr>
    </w:lvl>
    <w:lvl w:ilvl="5" w:tplc="18090005" w:tentative="1">
      <w:start w:val="1"/>
      <w:numFmt w:val="bullet"/>
      <w:lvlText w:val=""/>
      <w:lvlJc w:val="left"/>
      <w:pPr>
        <w:ind w:left="4101" w:hanging="360"/>
      </w:pPr>
      <w:rPr>
        <w:rFonts w:ascii="Wingdings" w:hAnsi="Wingdings" w:hint="default"/>
      </w:rPr>
    </w:lvl>
    <w:lvl w:ilvl="6" w:tplc="18090001" w:tentative="1">
      <w:start w:val="1"/>
      <w:numFmt w:val="bullet"/>
      <w:lvlText w:val=""/>
      <w:lvlJc w:val="left"/>
      <w:pPr>
        <w:ind w:left="4821" w:hanging="360"/>
      </w:pPr>
      <w:rPr>
        <w:rFonts w:ascii="Symbol" w:hAnsi="Symbol" w:hint="default"/>
      </w:rPr>
    </w:lvl>
    <w:lvl w:ilvl="7" w:tplc="18090003" w:tentative="1">
      <w:start w:val="1"/>
      <w:numFmt w:val="bullet"/>
      <w:lvlText w:val="o"/>
      <w:lvlJc w:val="left"/>
      <w:pPr>
        <w:ind w:left="5541" w:hanging="360"/>
      </w:pPr>
      <w:rPr>
        <w:rFonts w:ascii="Courier New" w:hAnsi="Courier New" w:cs="Courier New" w:hint="default"/>
      </w:rPr>
    </w:lvl>
    <w:lvl w:ilvl="8" w:tplc="18090005" w:tentative="1">
      <w:start w:val="1"/>
      <w:numFmt w:val="bullet"/>
      <w:lvlText w:val=""/>
      <w:lvlJc w:val="left"/>
      <w:pPr>
        <w:ind w:left="6261" w:hanging="360"/>
      </w:pPr>
      <w:rPr>
        <w:rFonts w:ascii="Wingdings" w:hAnsi="Wingdings" w:hint="default"/>
      </w:rPr>
    </w:lvl>
  </w:abstractNum>
  <w:abstractNum w:abstractNumId="25" w15:restartNumberingAfterBreak="0">
    <w:nsid w:val="593A494B"/>
    <w:multiLevelType w:val="hybridMultilevel"/>
    <w:tmpl w:val="44B4FEE4"/>
    <w:lvl w:ilvl="0" w:tplc="18090003">
      <w:start w:val="1"/>
      <w:numFmt w:val="bullet"/>
      <w:lvlText w:val="o"/>
      <w:lvlJc w:val="left"/>
      <w:pPr>
        <w:ind w:left="1490" w:hanging="360"/>
      </w:pPr>
      <w:rPr>
        <w:rFonts w:ascii="Courier New" w:hAnsi="Courier New" w:cs="Courier New" w:hint="default"/>
      </w:rPr>
    </w:lvl>
    <w:lvl w:ilvl="1" w:tplc="FFFFFFFF" w:tentative="1">
      <w:start w:val="1"/>
      <w:numFmt w:val="bullet"/>
      <w:lvlText w:val="o"/>
      <w:lvlJc w:val="left"/>
      <w:pPr>
        <w:ind w:left="2210" w:hanging="360"/>
      </w:pPr>
      <w:rPr>
        <w:rFonts w:ascii="Courier New" w:hAnsi="Courier New" w:cs="Courier New" w:hint="default"/>
      </w:rPr>
    </w:lvl>
    <w:lvl w:ilvl="2" w:tplc="FFFFFFFF" w:tentative="1">
      <w:start w:val="1"/>
      <w:numFmt w:val="bullet"/>
      <w:lvlText w:val=""/>
      <w:lvlJc w:val="left"/>
      <w:pPr>
        <w:ind w:left="2930" w:hanging="360"/>
      </w:pPr>
      <w:rPr>
        <w:rFonts w:ascii="Wingdings" w:hAnsi="Wingdings" w:hint="default"/>
      </w:rPr>
    </w:lvl>
    <w:lvl w:ilvl="3" w:tplc="FFFFFFFF" w:tentative="1">
      <w:start w:val="1"/>
      <w:numFmt w:val="bullet"/>
      <w:lvlText w:val=""/>
      <w:lvlJc w:val="left"/>
      <w:pPr>
        <w:ind w:left="3650" w:hanging="360"/>
      </w:pPr>
      <w:rPr>
        <w:rFonts w:ascii="Symbol" w:hAnsi="Symbol" w:hint="default"/>
      </w:rPr>
    </w:lvl>
    <w:lvl w:ilvl="4" w:tplc="FFFFFFFF" w:tentative="1">
      <w:start w:val="1"/>
      <w:numFmt w:val="bullet"/>
      <w:lvlText w:val="o"/>
      <w:lvlJc w:val="left"/>
      <w:pPr>
        <w:ind w:left="4370" w:hanging="360"/>
      </w:pPr>
      <w:rPr>
        <w:rFonts w:ascii="Courier New" w:hAnsi="Courier New" w:cs="Courier New" w:hint="default"/>
      </w:rPr>
    </w:lvl>
    <w:lvl w:ilvl="5" w:tplc="FFFFFFFF" w:tentative="1">
      <w:start w:val="1"/>
      <w:numFmt w:val="bullet"/>
      <w:lvlText w:val=""/>
      <w:lvlJc w:val="left"/>
      <w:pPr>
        <w:ind w:left="5090" w:hanging="360"/>
      </w:pPr>
      <w:rPr>
        <w:rFonts w:ascii="Wingdings" w:hAnsi="Wingdings" w:hint="default"/>
      </w:rPr>
    </w:lvl>
    <w:lvl w:ilvl="6" w:tplc="FFFFFFFF" w:tentative="1">
      <w:start w:val="1"/>
      <w:numFmt w:val="bullet"/>
      <w:lvlText w:val=""/>
      <w:lvlJc w:val="left"/>
      <w:pPr>
        <w:ind w:left="5810" w:hanging="360"/>
      </w:pPr>
      <w:rPr>
        <w:rFonts w:ascii="Symbol" w:hAnsi="Symbol" w:hint="default"/>
      </w:rPr>
    </w:lvl>
    <w:lvl w:ilvl="7" w:tplc="FFFFFFFF" w:tentative="1">
      <w:start w:val="1"/>
      <w:numFmt w:val="bullet"/>
      <w:lvlText w:val="o"/>
      <w:lvlJc w:val="left"/>
      <w:pPr>
        <w:ind w:left="6530" w:hanging="360"/>
      </w:pPr>
      <w:rPr>
        <w:rFonts w:ascii="Courier New" w:hAnsi="Courier New" w:cs="Courier New" w:hint="default"/>
      </w:rPr>
    </w:lvl>
    <w:lvl w:ilvl="8" w:tplc="FFFFFFFF" w:tentative="1">
      <w:start w:val="1"/>
      <w:numFmt w:val="bullet"/>
      <w:lvlText w:val=""/>
      <w:lvlJc w:val="left"/>
      <w:pPr>
        <w:ind w:left="7250" w:hanging="360"/>
      </w:pPr>
      <w:rPr>
        <w:rFonts w:ascii="Wingdings" w:hAnsi="Wingdings" w:hint="default"/>
      </w:rPr>
    </w:lvl>
  </w:abstractNum>
  <w:abstractNum w:abstractNumId="26" w15:restartNumberingAfterBreak="0">
    <w:nsid w:val="5B6A39A9"/>
    <w:multiLevelType w:val="hybridMultilevel"/>
    <w:tmpl w:val="782EE59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7" w15:restartNumberingAfterBreak="0">
    <w:nsid w:val="60D81441"/>
    <w:multiLevelType w:val="hybridMultilevel"/>
    <w:tmpl w:val="6C126A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62274819"/>
    <w:multiLevelType w:val="multilevel"/>
    <w:tmpl w:val="3A2054D8"/>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8E15CD"/>
    <w:multiLevelType w:val="hybridMultilevel"/>
    <w:tmpl w:val="901E6ED6"/>
    <w:lvl w:ilvl="0" w:tplc="18090001">
      <w:start w:val="1"/>
      <w:numFmt w:val="bullet"/>
      <w:lvlText w:val=""/>
      <w:lvlJc w:val="left"/>
      <w:pPr>
        <w:ind w:left="773" w:hanging="360"/>
      </w:pPr>
      <w:rPr>
        <w:rFonts w:ascii="Symbol" w:hAnsi="Symbol" w:hint="default"/>
      </w:rPr>
    </w:lvl>
    <w:lvl w:ilvl="1" w:tplc="18090003" w:tentative="1">
      <w:start w:val="1"/>
      <w:numFmt w:val="bullet"/>
      <w:lvlText w:val="o"/>
      <w:lvlJc w:val="left"/>
      <w:pPr>
        <w:ind w:left="1493" w:hanging="360"/>
      </w:pPr>
      <w:rPr>
        <w:rFonts w:ascii="Courier New" w:hAnsi="Courier New" w:cs="Courier New" w:hint="default"/>
      </w:rPr>
    </w:lvl>
    <w:lvl w:ilvl="2" w:tplc="18090005" w:tentative="1">
      <w:start w:val="1"/>
      <w:numFmt w:val="bullet"/>
      <w:lvlText w:val=""/>
      <w:lvlJc w:val="left"/>
      <w:pPr>
        <w:ind w:left="2213" w:hanging="360"/>
      </w:pPr>
      <w:rPr>
        <w:rFonts w:ascii="Wingdings" w:hAnsi="Wingdings" w:hint="default"/>
      </w:rPr>
    </w:lvl>
    <w:lvl w:ilvl="3" w:tplc="18090001" w:tentative="1">
      <w:start w:val="1"/>
      <w:numFmt w:val="bullet"/>
      <w:lvlText w:val=""/>
      <w:lvlJc w:val="left"/>
      <w:pPr>
        <w:ind w:left="2933" w:hanging="360"/>
      </w:pPr>
      <w:rPr>
        <w:rFonts w:ascii="Symbol" w:hAnsi="Symbol" w:hint="default"/>
      </w:rPr>
    </w:lvl>
    <w:lvl w:ilvl="4" w:tplc="18090003" w:tentative="1">
      <w:start w:val="1"/>
      <w:numFmt w:val="bullet"/>
      <w:lvlText w:val="o"/>
      <w:lvlJc w:val="left"/>
      <w:pPr>
        <w:ind w:left="3653" w:hanging="360"/>
      </w:pPr>
      <w:rPr>
        <w:rFonts w:ascii="Courier New" w:hAnsi="Courier New" w:cs="Courier New" w:hint="default"/>
      </w:rPr>
    </w:lvl>
    <w:lvl w:ilvl="5" w:tplc="18090005" w:tentative="1">
      <w:start w:val="1"/>
      <w:numFmt w:val="bullet"/>
      <w:lvlText w:val=""/>
      <w:lvlJc w:val="left"/>
      <w:pPr>
        <w:ind w:left="4373" w:hanging="360"/>
      </w:pPr>
      <w:rPr>
        <w:rFonts w:ascii="Wingdings" w:hAnsi="Wingdings" w:hint="default"/>
      </w:rPr>
    </w:lvl>
    <w:lvl w:ilvl="6" w:tplc="18090001" w:tentative="1">
      <w:start w:val="1"/>
      <w:numFmt w:val="bullet"/>
      <w:lvlText w:val=""/>
      <w:lvlJc w:val="left"/>
      <w:pPr>
        <w:ind w:left="5093" w:hanging="360"/>
      </w:pPr>
      <w:rPr>
        <w:rFonts w:ascii="Symbol" w:hAnsi="Symbol" w:hint="default"/>
      </w:rPr>
    </w:lvl>
    <w:lvl w:ilvl="7" w:tplc="18090003" w:tentative="1">
      <w:start w:val="1"/>
      <w:numFmt w:val="bullet"/>
      <w:lvlText w:val="o"/>
      <w:lvlJc w:val="left"/>
      <w:pPr>
        <w:ind w:left="5813" w:hanging="360"/>
      </w:pPr>
      <w:rPr>
        <w:rFonts w:ascii="Courier New" w:hAnsi="Courier New" w:cs="Courier New" w:hint="default"/>
      </w:rPr>
    </w:lvl>
    <w:lvl w:ilvl="8" w:tplc="18090005" w:tentative="1">
      <w:start w:val="1"/>
      <w:numFmt w:val="bullet"/>
      <w:lvlText w:val=""/>
      <w:lvlJc w:val="left"/>
      <w:pPr>
        <w:ind w:left="6533" w:hanging="360"/>
      </w:pPr>
      <w:rPr>
        <w:rFonts w:ascii="Wingdings" w:hAnsi="Wingdings" w:hint="default"/>
      </w:rPr>
    </w:lvl>
  </w:abstractNum>
  <w:abstractNum w:abstractNumId="30" w15:restartNumberingAfterBreak="0">
    <w:nsid w:val="6C937D57"/>
    <w:multiLevelType w:val="hybridMultilevel"/>
    <w:tmpl w:val="FFFFFFFF"/>
    <w:lvl w:ilvl="0" w:tplc="5AFE1B62">
      <w:start w:val="1"/>
      <w:numFmt w:val="decimal"/>
      <w:lvlText w:val="%1."/>
      <w:lvlJc w:val="left"/>
      <w:pPr>
        <w:ind w:left="720" w:hanging="360"/>
      </w:pPr>
    </w:lvl>
    <w:lvl w:ilvl="1" w:tplc="F45E6C94">
      <w:start w:val="1"/>
      <w:numFmt w:val="lowerLetter"/>
      <w:lvlText w:val="%2."/>
      <w:lvlJc w:val="left"/>
      <w:pPr>
        <w:ind w:left="1440" w:hanging="360"/>
      </w:pPr>
    </w:lvl>
    <w:lvl w:ilvl="2" w:tplc="C0DE74BE">
      <w:start w:val="1"/>
      <w:numFmt w:val="lowerRoman"/>
      <w:lvlText w:val="%3."/>
      <w:lvlJc w:val="right"/>
      <w:pPr>
        <w:ind w:left="2160" w:hanging="180"/>
      </w:pPr>
    </w:lvl>
    <w:lvl w:ilvl="3" w:tplc="2F7E58A8">
      <w:start w:val="1"/>
      <w:numFmt w:val="decimal"/>
      <w:lvlText w:val="%4."/>
      <w:lvlJc w:val="left"/>
      <w:pPr>
        <w:ind w:left="2880" w:hanging="360"/>
      </w:pPr>
    </w:lvl>
    <w:lvl w:ilvl="4" w:tplc="79144F50">
      <w:start w:val="1"/>
      <w:numFmt w:val="lowerLetter"/>
      <w:lvlText w:val="%5."/>
      <w:lvlJc w:val="left"/>
      <w:pPr>
        <w:ind w:left="3600" w:hanging="360"/>
      </w:pPr>
    </w:lvl>
    <w:lvl w:ilvl="5" w:tplc="3612E356">
      <w:start w:val="1"/>
      <w:numFmt w:val="lowerRoman"/>
      <w:lvlText w:val="%6."/>
      <w:lvlJc w:val="right"/>
      <w:pPr>
        <w:ind w:left="4320" w:hanging="180"/>
      </w:pPr>
    </w:lvl>
    <w:lvl w:ilvl="6" w:tplc="1A3CEEE2">
      <w:start w:val="1"/>
      <w:numFmt w:val="decimal"/>
      <w:lvlText w:val="%7."/>
      <w:lvlJc w:val="left"/>
      <w:pPr>
        <w:ind w:left="5040" w:hanging="360"/>
      </w:pPr>
    </w:lvl>
    <w:lvl w:ilvl="7" w:tplc="0916EE3C">
      <w:start w:val="1"/>
      <w:numFmt w:val="lowerLetter"/>
      <w:lvlText w:val="%8."/>
      <w:lvlJc w:val="left"/>
      <w:pPr>
        <w:ind w:left="5760" w:hanging="360"/>
      </w:pPr>
    </w:lvl>
    <w:lvl w:ilvl="8" w:tplc="1A848A5C">
      <w:start w:val="1"/>
      <w:numFmt w:val="lowerRoman"/>
      <w:lvlText w:val="%9."/>
      <w:lvlJc w:val="right"/>
      <w:pPr>
        <w:ind w:left="6480" w:hanging="180"/>
      </w:pPr>
    </w:lvl>
  </w:abstractNum>
  <w:abstractNum w:abstractNumId="31" w15:restartNumberingAfterBreak="0">
    <w:nsid w:val="79563BC7"/>
    <w:multiLevelType w:val="hybridMultilevel"/>
    <w:tmpl w:val="0D78384C"/>
    <w:lvl w:ilvl="0" w:tplc="18090001">
      <w:start w:val="1"/>
      <w:numFmt w:val="bullet"/>
      <w:lvlText w:val=""/>
      <w:lvlJc w:val="left"/>
      <w:pPr>
        <w:ind w:left="785" w:hanging="360"/>
      </w:pPr>
      <w:rPr>
        <w:rFonts w:ascii="Symbol" w:hAnsi="Symbol" w:hint="default"/>
      </w:rPr>
    </w:lvl>
    <w:lvl w:ilvl="1" w:tplc="18090003" w:tentative="1">
      <w:start w:val="1"/>
      <w:numFmt w:val="bullet"/>
      <w:lvlText w:val="o"/>
      <w:lvlJc w:val="left"/>
      <w:pPr>
        <w:ind w:left="1505" w:hanging="360"/>
      </w:pPr>
      <w:rPr>
        <w:rFonts w:ascii="Courier New" w:hAnsi="Courier New" w:cs="Courier New" w:hint="default"/>
      </w:rPr>
    </w:lvl>
    <w:lvl w:ilvl="2" w:tplc="18090005" w:tentative="1">
      <w:start w:val="1"/>
      <w:numFmt w:val="bullet"/>
      <w:lvlText w:val=""/>
      <w:lvlJc w:val="left"/>
      <w:pPr>
        <w:ind w:left="2225" w:hanging="360"/>
      </w:pPr>
      <w:rPr>
        <w:rFonts w:ascii="Wingdings" w:hAnsi="Wingdings" w:hint="default"/>
      </w:rPr>
    </w:lvl>
    <w:lvl w:ilvl="3" w:tplc="18090001" w:tentative="1">
      <w:start w:val="1"/>
      <w:numFmt w:val="bullet"/>
      <w:lvlText w:val=""/>
      <w:lvlJc w:val="left"/>
      <w:pPr>
        <w:ind w:left="2945" w:hanging="360"/>
      </w:pPr>
      <w:rPr>
        <w:rFonts w:ascii="Symbol" w:hAnsi="Symbol" w:hint="default"/>
      </w:rPr>
    </w:lvl>
    <w:lvl w:ilvl="4" w:tplc="18090003" w:tentative="1">
      <w:start w:val="1"/>
      <w:numFmt w:val="bullet"/>
      <w:lvlText w:val="o"/>
      <w:lvlJc w:val="left"/>
      <w:pPr>
        <w:ind w:left="3665" w:hanging="360"/>
      </w:pPr>
      <w:rPr>
        <w:rFonts w:ascii="Courier New" w:hAnsi="Courier New" w:cs="Courier New" w:hint="default"/>
      </w:rPr>
    </w:lvl>
    <w:lvl w:ilvl="5" w:tplc="18090005" w:tentative="1">
      <w:start w:val="1"/>
      <w:numFmt w:val="bullet"/>
      <w:lvlText w:val=""/>
      <w:lvlJc w:val="left"/>
      <w:pPr>
        <w:ind w:left="4385" w:hanging="360"/>
      </w:pPr>
      <w:rPr>
        <w:rFonts w:ascii="Wingdings" w:hAnsi="Wingdings" w:hint="default"/>
      </w:rPr>
    </w:lvl>
    <w:lvl w:ilvl="6" w:tplc="18090001" w:tentative="1">
      <w:start w:val="1"/>
      <w:numFmt w:val="bullet"/>
      <w:lvlText w:val=""/>
      <w:lvlJc w:val="left"/>
      <w:pPr>
        <w:ind w:left="5105" w:hanging="360"/>
      </w:pPr>
      <w:rPr>
        <w:rFonts w:ascii="Symbol" w:hAnsi="Symbol" w:hint="default"/>
      </w:rPr>
    </w:lvl>
    <w:lvl w:ilvl="7" w:tplc="18090003" w:tentative="1">
      <w:start w:val="1"/>
      <w:numFmt w:val="bullet"/>
      <w:lvlText w:val="o"/>
      <w:lvlJc w:val="left"/>
      <w:pPr>
        <w:ind w:left="5825" w:hanging="360"/>
      </w:pPr>
      <w:rPr>
        <w:rFonts w:ascii="Courier New" w:hAnsi="Courier New" w:cs="Courier New" w:hint="default"/>
      </w:rPr>
    </w:lvl>
    <w:lvl w:ilvl="8" w:tplc="18090005" w:tentative="1">
      <w:start w:val="1"/>
      <w:numFmt w:val="bullet"/>
      <w:lvlText w:val=""/>
      <w:lvlJc w:val="left"/>
      <w:pPr>
        <w:ind w:left="6545" w:hanging="360"/>
      </w:pPr>
      <w:rPr>
        <w:rFonts w:ascii="Wingdings" w:hAnsi="Wingdings" w:hint="default"/>
      </w:rPr>
    </w:lvl>
  </w:abstractNum>
  <w:abstractNum w:abstractNumId="32" w15:restartNumberingAfterBreak="0">
    <w:nsid w:val="7E9C7FEA"/>
    <w:multiLevelType w:val="hybridMultilevel"/>
    <w:tmpl w:val="2730C244"/>
    <w:lvl w:ilvl="0" w:tplc="1809000B">
      <w:start w:val="1"/>
      <w:numFmt w:val="bullet"/>
      <w:lvlText w:val=""/>
      <w:lvlJc w:val="left"/>
      <w:pPr>
        <w:ind w:left="1130" w:hanging="360"/>
      </w:pPr>
      <w:rPr>
        <w:rFonts w:ascii="Wingdings" w:hAnsi="Wingdings" w:hint="default"/>
      </w:rPr>
    </w:lvl>
    <w:lvl w:ilvl="1" w:tplc="FFFFFFFF" w:tentative="1">
      <w:start w:val="1"/>
      <w:numFmt w:val="bullet"/>
      <w:lvlText w:val="o"/>
      <w:lvlJc w:val="left"/>
      <w:pPr>
        <w:ind w:left="1850" w:hanging="360"/>
      </w:pPr>
      <w:rPr>
        <w:rFonts w:ascii="Courier New" w:hAnsi="Courier New" w:cs="Courier New" w:hint="default"/>
      </w:rPr>
    </w:lvl>
    <w:lvl w:ilvl="2" w:tplc="FFFFFFFF" w:tentative="1">
      <w:start w:val="1"/>
      <w:numFmt w:val="bullet"/>
      <w:lvlText w:val=""/>
      <w:lvlJc w:val="left"/>
      <w:pPr>
        <w:ind w:left="2570" w:hanging="360"/>
      </w:pPr>
      <w:rPr>
        <w:rFonts w:ascii="Wingdings" w:hAnsi="Wingdings" w:hint="default"/>
      </w:rPr>
    </w:lvl>
    <w:lvl w:ilvl="3" w:tplc="FFFFFFFF" w:tentative="1">
      <w:start w:val="1"/>
      <w:numFmt w:val="bullet"/>
      <w:lvlText w:val=""/>
      <w:lvlJc w:val="left"/>
      <w:pPr>
        <w:ind w:left="3290" w:hanging="360"/>
      </w:pPr>
      <w:rPr>
        <w:rFonts w:ascii="Symbol" w:hAnsi="Symbol" w:hint="default"/>
      </w:rPr>
    </w:lvl>
    <w:lvl w:ilvl="4" w:tplc="FFFFFFFF" w:tentative="1">
      <w:start w:val="1"/>
      <w:numFmt w:val="bullet"/>
      <w:lvlText w:val="o"/>
      <w:lvlJc w:val="left"/>
      <w:pPr>
        <w:ind w:left="4010" w:hanging="360"/>
      </w:pPr>
      <w:rPr>
        <w:rFonts w:ascii="Courier New" w:hAnsi="Courier New" w:cs="Courier New" w:hint="default"/>
      </w:rPr>
    </w:lvl>
    <w:lvl w:ilvl="5" w:tplc="FFFFFFFF" w:tentative="1">
      <w:start w:val="1"/>
      <w:numFmt w:val="bullet"/>
      <w:lvlText w:val=""/>
      <w:lvlJc w:val="left"/>
      <w:pPr>
        <w:ind w:left="4730" w:hanging="360"/>
      </w:pPr>
      <w:rPr>
        <w:rFonts w:ascii="Wingdings" w:hAnsi="Wingdings" w:hint="default"/>
      </w:rPr>
    </w:lvl>
    <w:lvl w:ilvl="6" w:tplc="FFFFFFFF" w:tentative="1">
      <w:start w:val="1"/>
      <w:numFmt w:val="bullet"/>
      <w:lvlText w:val=""/>
      <w:lvlJc w:val="left"/>
      <w:pPr>
        <w:ind w:left="5450" w:hanging="360"/>
      </w:pPr>
      <w:rPr>
        <w:rFonts w:ascii="Symbol" w:hAnsi="Symbol" w:hint="default"/>
      </w:rPr>
    </w:lvl>
    <w:lvl w:ilvl="7" w:tplc="FFFFFFFF" w:tentative="1">
      <w:start w:val="1"/>
      <w:numFmt w:val="bullet"/>
      <w:lvlText w:val="o"/>
      <w:lvlJc w:val="left"/>
      <w:pPr>
        <w:ind w:left="6170" w:hanging="360"/>
      </w:pPr>
      <w:rPr>
        <w:rFonts w:ascii="Courier New" w:hAnsi="Courier New" w:cs="Courier New" w:hint="default"/>
      </w:rPr>
    </w:lvl>
    <w:lvl w:ilvl="8" w:tplc="FFFFFFFF" w:tentative="1">
      <w:start w:val="1"/>
      <w:numFmt w:val="bullet"/>
      <w:lvlText w:val=""/>
      <w:lvlJc w:val="left"/>
      <w:pPr>
        <w:ind w:left="6890" w:hanging="360"/>
      </w:pPr>
      <w:rPr>
        <w:rFonts w:ascii="Wingdings" w:hAnsi="Wingdings" w:hint="default"/>
      </w:rPr>
    </w:lvl>
  </w:abstractNum>
  <w:num w:numId="1" w16cid:durableId="562061916">
    <w:abstractNumId w:val="10"/>
  </w:num>
  <w:num w:numId="2" w16cid:durableId="730420590">
    <w:abstractNumId w:val="9"/>
  </w:num>
  <w:num w:numId="3" w16cid:durableId="353458934">
    <w:abstractNumId w:val="24"/>
  </w:num>
  <w:num w:numId="4" w16cid:durableId="881596830">
    <w:abstractNumId w:val="0"/>
  </w:num>
  <w:num w:numId="5" w16cid:durableId="1153059725">
    <w:abstractNumId w:val="11"/>
  </w:num>
  <w:num w:numId="6" w16cid:durableId="1172523623">
    <w:abstractNumId w:val="7"/>
  </w:num>
  <w:num w:numId="7" w16cid:durableId="1484346068">
    <w:abstractNumId w:val="12"/>
  </w:num>
  <w:num w:numId="8" w16cid:durableId="322634393">
    <w:abstractNumId w:val="20"/>
  </w:num>
  <w:num w:numId="9" w16cid:durableId="1560091208">
    <w:abstractNumId w:val="29"/>
  </w:num>
  <w:num w:numId="10" w16cid:durableId="2116635223">
    <w:abstractNumId w:val="21"/>
  </w:num>
  <w:num w:numId="11" w16cid:durableId="154298732">
    <w:abstractNumId w:val="14"/>
  </w:num>
  <w:num w:numId="12" w16cid:durableId="1089619265">
    <w:abstractNumId w:val="4"/>
  </w:num>
  <w:num w:numId="13" w16cid:durableId="301161394">
    <w:abstractNumId w:val="31"/>
  </w:num>
  <w:num w:numId="14" w16cid:durableId="1701130306">
    <w:abstractNumId w:val="5"/>
  </w:num>
  <w:num w:numId="15" w16cid:durableId="1929924131">
    <w:abstractNumId w:val="23"/>
  </w:num>
  <w:num w:numId="16" w16cid:durableId="908343292">
    <w:abstractNumId w:val="6"/>
  </w:num>
  <w:num w:numId="17" w16cid:durableId="171602920">
    <w:abstractNumId w:val="27"/>
  </w:num>
  <w:num w:numId="18" w16cid:durableId="83655251">
    <w:abstractNumId w:val="17"/>
  </w:num>
  <w:num w:numId="19" w16cid:durableId="1590888276">
    <w:abstractNumId w:val="3"/>
  </w:num>
  <w:num w:numId="20" w16cid:durableId="286621568">
    <w:abstractNumId w:val="19"/>
  </w:num>
  <w:num w:numId="21" w16cid:durableId="76371752">
    <w:abstractNumId w:val="2"/>
  </w:num>
  <w:num w:numId="22" w16cid:durableId="1324041491">
    <w:abstractNumId w:val="18"/>
  </w:num>
  <w:num w:numId="23" w16cid:durableId="435171840">
    <w:abstractNumId w:val="16"/>
  </w:num>
  <w:num w:numId="24" w16cid:durableId="1559196620">
    <w:abstractNumId w:val="13"/>
  </w:num>
  <w:num w:numId="25" w16cid:durableId="35275209">
    <w:abstractNumId w:val="30"/>
  </w:num>
  <w:num w:numId="26" w16cid:durableId="615597909">
    <w:abstractNumId w:val="28"/>
  </w:num>
  <w:num w:numId="27" w16cid:durableId="760415942">
    <w:abstractNumId w:val="1"/>
  </w:num>
  <w:num w:numId="28" w16cid:durableId="622688705">
    <w:abstractNumId w:val="15"/>
  </w:num>
  <w:num w:numId="29" w16cid:durableId="1685546923">
    <w:abstractNumId w:val="26"/>
  </w:num>
  <w:num w:numId="30" w16cid:durableId="930941026">
    <w:abstractNumId w:val="22"/>
  </w:num>
  <w:num w:numId="31" w16cid:durableId="135222477">
    <w:abstractNumId w:val="32"/>
  </w:num>
  <w:num w:numId="32" w16cid:durableId="159195091">
    <w:abstractNumId w:val="25"/>
  </w:num>
  <w:num w:numId="33" w16cid:durableId="942033110">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27245B"/>
    <w:rsid w:val="000001BE"/>
    <w:rsid w:val="0000020F"/>
    <w:rsid w:val="00000503"/>
    <w:rsid w:val="00000ADF"/>
    <w:rsid w:val="00000B46"/>
    <w:rsid w:val="00000BBB"/>
    <w:rsid w:val="00000EA8"/>
    <w:rsid w:val="00000F14"/>
    <w:rsid w:val="00001FEE"/>
    <w:rsid w:val="0000205E"/>
    <w:rsid w:val="000035FE"/>
    <w:rsid w:val="0000380A"/>
    <w:rsid w:val="00003A69"/>
    <w:rsid w:val="00003BA7"/>
    <w:rsid w:val="00003F3C"/>
    <w:rsid w:val="00003F92"/>
    <w:rsid w:val="00004914"/>
    <w:rsid w:val="00004920"/>
    <w:rsid w:val="00004DB2"/>
    <w:rsid w:val="0000501A"/>
    <w:rsid w:val="0000537E"/>
    <w:rsid w:val="000058F5"/>
    <w:rsid w:val="0000593A"/>
    <w:rsid w:val="00005C1D"/>
    <w:rsid w:val="00005C9D"/>
    <w:rsid w:val="00006433"/>
    <w:rsid w:val="00006A23"/>
    <w:rsid w:val="00006BC5"/>
    <w:rsid w:val="00006FCD"/>
    <w:rsid w:val="000075BF"/>
    <w:rsid w:val="00007BA4"/>
    <w:rsid w:val="00007D66"/>
    <w:rsid w:val="00007DB3"/>
    <w:rsid w:val="000107DA"/>
    <w:rsid w:val="00010DED"/>
    <w:rsid w:val="00011331"/>
    <w:rsid w:val="000114B3"/>
    <w:rsid w:val="00011646"/>
    <w:rsid w:val="000118A2"/>
    <w:rsid w:val="000118B6"/>
    <w:rsid w:val="00011B9C"/>
    <w:rsid w:val="00012932"/>
    <w:rsid w:val="00012CCB"/>
    <w:rsid w:val="00013A30"/>
    <w:rsid w:val="00013DEF"/>
    <w:rsid w:val="000146F7"/>
    <w:rsid w:val="00014C7D"/>
    <w:rsid w:val="0001529D"/>
    <w:rsid w:val="00015322"/>
    <w:rsid w:val="00015803"/>
    <w:rsid w:val="00015B64"/>
    <w:rsid w:val="0001684F"/>
    <w:rsid w:val="00016925"/>
    <w:rsid w:val="00016F36"/>
    <w:rsid w:val="000170B9"/>
    <w:rsid w:val="000171C3"/>
    <w:rsid w:val="00017D48"/>
    <w:rsid w:val="0002002C"/>
    <w:rsid w:val="000204AB"/>
    <w:rsid w:val="0002050F"/>
    <w:rsid w:val="0002076A"/>
    <w:rsid w:val="00020899"/>
    <w:rsid w:val="000208C1"/>
    <w:rsid w:val="0002146A"/>
    <w:rsid w:val="00021A3B"/>
    <w:rsid w:val="00021E29"/>
    <w:rsid w:val="00021EB8"/>
    <w:rsid w:val="0002220D"/>
    <w:rsid w:val="00022260"/>
    <w:rsid w:val="000225B6"/>
    <w:rsid w:val="0002263A"/>
    <w:rsid w:val="00022653"/>
    <w:rsid w:val="000227B2"/>
    <w:rsid w:val="000227BF"/>
    <w:rsid w:val="0002300F"/>
    <w:rsid w:val="0002306E"/>
    <w:rsid w:val="000231CC"/>
    <w:rsid w:val="0002380B"/>
    <w:rsid w:val="000238F5"/>
    <w:rsid w:val="00023A2B"/>
    <w:rsid w:val="00023C64"/>
    <w:rsid w:val="00023D3E"/>
    <w:rsid w:val="000244D6"/>
    <w:rsid w:val="000249FB"/>
    <w:rsid w:val="00024B51"/>
    <w:rsid w:val="00024FA8"/>
    <w:rsid w:val="00025448"/>
    <w:rsid w:val="0002588E"/>
    <w:rsid w:val="0002610E"/>
    <w:rsid w:val="000262F2"/>
    <w:rsid w:val="000267D7"/>
    <w:rsid w:val="00026C28"/>
    <w:rsid w:val="00026F4E"/>
    <w:rsid w:val="00027C5C"/>
    <w:rsid w:val="00027EED"/>
    <w:rsid w:val="000304A3"/>
    <w:rsid w:val="0003077B"/>
    <w:rsid w:val="00030BB5"/>
    <w:rsid w:val="00030F65"/>
    <w:rsid w:val="00031368"/>
    <w:rsid w:val="000313E4"/>
    <w:rsid w:val="00031723"/>
    <w:rsid w:val="000319AD"/>
    <w:rsid w:val="00031B91"/>
    <w:rsid w:val="00032061"/>
    <w:rsid w:val="000323CC"/>
    <w:rsid w:val="00032420"/>
    <w:rsid w:val="00032561"/>
    <w:rsid w:val="00032C7D"/>
    <w:rsid w:val="000332A1"/>
    <w:rsid w:val="0003354C"/>
    <w:rsid w:val="00033937"/>
    <w:rsid w:val="00034343"/>
    <w:rsid w:val="000345E6"/>
    <w:rsid w:val="00034FE7"/>
    <w:rsid w:val="000358F1"/>
    <w:rsid w:val="00035C2F"/>
    <w:rsid w:val="00035E1A"/>
    <w:rsid w:val="00035FA8"/>
    <w:rsid w:val="00036196"/>
    <w:rsid w:val="0003625D"/>
    <w:rsid w:val="000362E1"/>
    <w:rsid w:val="00036330"/>
    <w:rsid w:val="00037419"/>
    <w:rsid w:val="00037420"/>
    <w:rsid w:val="00037847"/>
    <w:rsid w:val="00037CDA"/>
    <w:rsid w:val="00040036"/>
    <w:rsid w:val="00040112"/>
    <w:rsid w:val="000401A1"/>
    <w:rsid w:val="000407F8"/>
    <w:rsid w:val="00040B4F"/>
    <w:rsid w:val="00040DE3"/>
    <w:rsid w:val="00040F99"/>
    <w:rsid w:val="0004103B"/>
    <w:rsid w:val="00041697"/>
    <w:rsid w:val="000416FF"/>
    <w:rsid w:val="00041937"/>
    <w:rsid w:val="00041CB9"/>
    <w:rsid w:val="00041D1C"/>
    <w:rsid w:val="000421BC"/>
    <w:rsid w:val="00042B66"/>
    <w:rsid w:val="00042BE8"/>
    <w:rsid w:val="00042C16"/>
    <w:rsid w:val="00042C18"/>
    <w:rsid w:val="00043311"/>
    <w:rsid w:val="00043CD7"/>
    <w:rsid w:val="00043EF6"/>
    <w:rsid w:val="000440EE"/>
    <w:rsid w:val="00044138"/>
    <w:rsid w:val="00044604"/>
    <w:rsid w:val="0004487B"/>
    <w:rsid w:val="0004522A"/>
    <w:rsid w:val="000454C4"/>
    <w:rsid w:val="00045B66"/>
    <w:rsid w:val="00045EB6"/>
    <w:rsid w:val="00045F18"/>
    <w:rsid w:val="00045FDA"/>
    <w:rsid w:val="00046942"/>
    <w:rsid w:val="00046B89"/>
    <w:rsid w:val="00050161"/>
    <w:rsid w:val="000507B9"/>
    <w:rsid w:val="00050D38"/>
    <w:rsid w:val="0005180B"/>
    <w:rsid w:val="00051B9C"/>
    <w:rsid w:val="00051BA3"/>
    <w:rsid w:val="00051C7E"/>
    <w:rsid w:val="00051F36"/>
    <w:rsid w:val="00052166"/>
    <w:rsid w:val="00052224"/>
    <w:rsid w:val="000523F7"/>
    <w:rsid w:val="00052415"/>
    <w:rsid w:val="000525D5"/>
    <w:rsid w:val="000526CE"/>
    <w:rsid w:val="00052913"/>
    <w:rsid w:val="00052C69"/>
    <w:rsid w:val="00052E7F"/>
    <w:rsid w:val="000532A2"/>
    <w:rsid w:val="00053306"/>
    <w:rsid w:val="00053509"/>
    <w:rsid w:val="0005354C"/>
    <w:rsid w:val="00053611"/>
    <w:rsid w:val="000542B4"/>
    <w:rsid w:val="0005439C"/>
    <w:rsid w:val="000544D7"/>
    <w:rsid w:val="00054677"/>
    <w:rsid w:val="00054B46"/>
    <w:rsid w:val="00054F91"/>
    <w:rsid w:val="00055013"/>
    <w:rsid w:val="00055DF9"/>
    <w:rsid w:val="00055E3D"/>
    <w:rsid w:val="00056F2B"/>
    <w:rsid w:val="0005720B"/>
    <w:rsid w:val="00057593"/>
    <w:rsid w:val="000577F6"/>
    <w:rsid w:val="00057908"/>
    <w:rsid w:val="00057E42"/>
    <w:rsid w:val="000605B4"/>
    <w:rsid w:val="0006065A"/>
    <w:rsid w:val="000609A0"/>
    <w:rsid w:val="00060CDA"/>
    <w:rsid w:val="00060D18"/>
    <w:rsid w:val="0006139F"/>
    <w:rsid w:val="00061432"/>
    <w:rsid w:val="000614D5"/>
    <w:rsid w:val="00061738"/>
    <w:rsid w:val="00061830"/>
    <w:rsid w:val="000626A4"/>
    <w:rsid w:val="000626A6"/>
    <w:rsid w:val="00062A68"/>
    <w:rsid w:val="00062FFE"/>
    <w:rsid w:val="000630E3"/>
    <w:rsid w:val="000630F9"/>
    <w:rsid w:val="000632A8"/>
    <w:rsid w:val="000632B4"/>
    <w:rsid w:val="00063DC1"/>
    <w:rsid w:val="00063E03"/>
    <w:rsid w:val="00064239"/>
    <w:rsid w:val="00064746"/>
    <w:rsid w:val="00064865"/>
    <w:rsid w:val="00064902"/>
    <w:rsid w:val="00064AB5"/>
    <w:rsid w:val="00064C68"/>
    <w:rsid w:val="00064CD5"/>
    <w:rsid w:val="00064E10"/>
    <w:rsid w:val="00065193"/>
    <w:rsid w:val="00065269"/>
    <w:rsid w:val="00065457"/>
    <w:rsid w:val="00065B3C"/>
    <w:rsid w:val="00065C72"/>
    <w:rsid w:val="00065DA5"/>
    <w:rsid w:val="00066244"/>
    <w:rsid w:val="00066FB1"/>
    <w:rsid w:val="000672C1"/>
    <w:rsid w:val="000672D9"/>
    <w:rsid w:val="00067C16"/>
    <w:rsid w:val="00067FE3"/>
    <w:rsid w:val="0007018A"/>
    <w:rsid w:val="000708A1"/>
    <w:rsid w:val="0007092B"/>
    <w:rsid w:val="00070BEB"/>
    <w:rsid w:val="00070C58"/>
    <w:rsid w:val="00071030"/>
    <w:rsid w:val="00071223"/>
    <w:rsid w:val="00071391"/>
    <w:rsid w:val="000713A9"/>
    <w:rsid w:val="00071AD4"/>
    <w:rsid w:val="00072E18"/>
    <w:rsid w:val="000732BA"/>
    <w:rsid w:val="00073576"/>
    <w:rsid w:val="00073BC8"/>
    <w:rsid w:val="00073DD3"/>
    <w:rsid w:val="00074067"/>
    <w:rsid w:val="000742FB"/>
    <w:rsid w:val="00074795"/>
    <w:rsid w:val="0007488D"/>
    <w:rsid w:val="00074CFF"/>
    <w:rsid w:val="00075028"/>
    <w:rsid w:val="0007506C"/>
    <w:rsid w:val="00075138"/>
    <w:rsid w:val="000752F8"/>
    <w:rsid w:val="0007537B"/>
    <w:rsid w:val="00075BAC"/>
    <w:rsid w:val="00075E36"/>
    <w:rsid w:val="00076075"/>
    <w:rsid w:val="00076248"/>
    <w:rsid w:val="000765A7"/>
    <w:rsid w:val="000765E2"/>
    <w:rsid w:val="000768A1"/>
    <w:rsid w:val="00076FE4"/>
    <w:rsid w:val="0008015B"/>
    <w:rsid w:val="0008041A"/>
    <w:rsid w:val="00080465"/>
    <w:rsid w:val="0008063B"/>
    <w:rsid w:val="0008090E"/>
    <w:rsid w:val="00080952"/>
    <w:rsid w:val="00080F1A"/>
    <w:rsid w:val="0008103A"/>
    <w:rsid w:val="0008127D"/>
    <w:rsid w:val="0008133E"/>
    <w:rsid w:val="00081350"/>
    <w:rsid w:val="000815B0"/>
    <w:rsid w:val="000817BA"/>
    <w:rsid w:val="00081A91"/>
    <w:rsid w:val="00081DD6"/>
    <w:rsid w:val="00081F78"/>
    <w:rsid w:val="000822F3"/>
    <w:rsid w:val="00082404"/>
    <w:rsid w:val="000828EC"/>
    <w:rsid w:val="00082B39"/>
    <w:rsid w:val="000838AD"/>
    <w:rsid w:val="00083C88"/>
    <w:rsid w:val="00083E39"/>
    <w:rsid w:val="00084396"/>
    <w:rsid w:val="000843D8"/>
    <w:rsid w:val="000847A5"/>
    <w:rsid w:val="00084C43"/>
    <w:rsid w:val="00085013"/>
    <w:rsid w:val="0008513F"/>
    <w:rsid w:val="000857C3"/>
    <w:rsid w:val="00085FCF"/>
    <w:rsid w:val="00086132"/>
    <w:rsid w:val="000863A5"/>
    <w:rsid w:val="00086662"/>
    <w:rsid w:val="00086838"/>
    <w:rsid w:val="00086C00"/>
    <w:rsid w:val="00087026"/>
    <w:rsid w:val="000870C3"/>
    <w:rsid w:val="00087529"/>
    <w:rsid w:val="0008764F"/>
    <w:rsid w:val="00087A4C"/>
    <w:rsid w:val="00087C03"/>
    <w:rsid w:val="00087C2F"/>
    <w:rsid w:val="00087F2D"/>
    <w:rsid w:val="00090547"/>
    <w:rsid w:val="000905A1"/>
    <w:rsid w:val="000906C7"/>
    <w:rsid w:val="00090ECB"/>
    <w:rsid w:val="00091491"/>
    <w:rsid w:val="000915B3"/>
    <w:rsid w:val="00091CEA"/>
    <w:rsid w:val="00091EDD"/>
    <w:rsid w:val="00092520"/>
    <w:rsid w:val="0009271A"/>
    <w:rsid w:val="00092C86"/>
    <w:rsid w:val="00093238"/>
    <w:rsid w:val="0009342D"/>
    <w:rsid w:val="00093528"/>
    <w:rsid w:val="00093570"/>
    <w:rsid w:val="0009360C"/>
    <w:rsid w:val="00093ED4"/>
    <w:rsid w:val="00094321"/>
    <w:rsid w:val="00094A3F"/>
    <w:rsid w:val="00094A47"/>
    <w:rsid w:val="00094DDE"/>
    <w:rsid w:val="00094EB8"/>
    <w:rsid w:val="000961A6"/>
    <w:rsid w:val="000964A9"/>
    <w:rsid w:val="00096A5F"/>
    <w:rsid w:val="0009714E"/>
    <w:rsid w:val="00097CE6"/>
    <w:rsid w:val="000A014D"/>
    <w:rsid w:val="000A01C8"/>
    <w:rsid w:val="000A0953"/>
    <w:rsid w:val="000A0E62"/>
    <w:rsid w:val="000A124A"/>
    <w:rsid w:val="000A1346"/>
    <w:rsid w:val="000A15A1"/>
    <w:rsid w:val="000A1992"/>
    <w:rsid w:val="000A1BDB"/>
    <w:rsid w:val="000A1D0D"/>
    <w:rsid w:val="000A1DCF"/>
    <w:rsid w:val="000A2193"/>
    <w:rsid w:val="000A2546"/>
    <w:rsid w:val="000A25DA"/>
    <w:rsid w:val="000A2E7F"/>
    <w:rsid w:val="000A42BF"/>
    <w:rsid w:val="000A4AF9"/>
    <w:rsid w:val="000A4F38"/>
    <w:rsid w:val="000A4F84"/>
    <w:rsid w:val="000A5102"/>
    <w:rsid w:val="000A516E"/>
    <w:rsid w:val="000A5B9A"/>
    <w:rsid w:val="000A5E0F"/>
    <w:rsid w:val="000A639A"/>
    <w:rsid w:val="000A674B"/>
    <w:rsid w:val="000A67AB"/>
    <w:rsid w:val="000A69BB"/>
    <w:rsid w:val="000A6F8F"/>
    <w:rsid w:val="000A704C"/>
    <w:rsid w:val="000A7161"/>
    <w:rsid w:val="000A7398"/>
    <w:rsid w:val="000A74CC"/>
    <w:rsid w:val="000A7A43"/>
    <w:rsid w:val="000B0181"/>
    <w:rsid w:val="000B0C58"/>
    <w:rsid w:val="000B0F59"/>
    <w:rsid w:val="000B0F82"/>
    <w:rsid w:val="000B1519"/>
    <w:rsid w:val="000B153F"/>
    <w:rsid w:val="000B1546"/>
    <w:rsid w:val="000B1553"/>
    <w:rsid w:val="000B2192"/>
    <w:rsid w:val="000B22D7"/>
    <w:rsid w:val="000B2842"/>
    <w:rsid w:val="000B2968"/>
    <w:rsid w:val="000B2B02"/>
    <w:rsid w:val="000B33A9"/>
    <w:rsid w:val="000B33D0"/>
    <w:rsid w:val="000B35D2"/>
    <w:rsid w:val="000B3D69"/>
    <w:rsid w:val="000B4930"/>
    <w:rsid w:val="000B4A07"/>
    <w:rsid w:val="000B4DA2"/>
    <w:rsid w:val="000B4DCD"/>
    <w:rsid w:val="000B507E"/>
    <w:rsid w:val="000B5170"/>
    <w:rsid w:val="000B554F"/>
    <w:rsid w:val="000B557A"/>
    <w:rsid w:val="000B598F"/>
    <w:rsid w:val="000B59B0"/>
    <w:rsid w:val="000B5BFD"/>
    <w:rsid w:val="000B5FFC"/>
    <w:rsid w:val="000B64EF"/>
    <w:rsid w:val="000B69A4"/>
    <w:rsid w:val="000B6A64"/>
    <w:rsid w:val="000B7121"/>
    <w:rsid w:val="000B75D8"/>
    <w:rsid w:val="000B7886"/>
    <w:rsid w:val="000C0279"/>
    <w:rsid w:val="000C06C9"/>
    <w:rsid w:val="000C1836"/>
    <w:rsid w:val="000C1AF4"/>
    <w:rsid w:val="000C1D57"/>
    <w:rsid w:val="000C1DAB"/>
    <w:rsid w:val="000C1F1E"/>
    <w:rsid w:val="000C1FD9"/>
    <w:rsid w:val="000C2ECB"/>
    <w:rsid w:val="000C3800"/>
    <w:rsid w:val="000C4767"/>
    <w:rsid w:val="000C4C8F"/>
    <w:rsid w:val="000C5B61"/>
    <w:rsid w:val="000C5DFC"/>
    <w:rsid w:val="000C5FDB"/>
    <w:rsid w:val="000C6418"/>
    <w:rsid w:val="000C6ACB"/>
    <w:rsid w:val="000C6BBF"/>
    <w:rsid w:val="000C70FD"/>
    <w:rsid w:val="000C7410"/>
    <w:rsid w:val="000C7739"/>
    <w:rsid w:val="000C7934"/>
    <w:rsid w:val="000C7EA3"/>
    <w:rsid w:val="000D0224"/>
    <w:rsid w:val="000D05FA"/>
    <w:rsid w:val="000D06AB"/>
    <w:rsid w:val="000D0723"/>
    <w:rsid w:val="000D0CAE"/>
    <w:rsid w:val="000D106A"/>
    <w:rsid w:val="000D124E"/>
    <w:rsid w:val="000D1284"/>
    <w:rsid w:val="000D16CA"/>
    <w:rsid w:val="000D1771"/>
    <w:rsid w:val="000D1C56"/>
    <w:rsid w:val="000D2067"/>
    <w:rsid w:val="000D21F6"/>
    <w:rsid w:val="000D224D"/>
    <w:rsid w:val="000D2401"/>
    <w:rsid w:val="000D2553"/>
    <w:rsid w:val="000D263B"/>
    <w:rsid w:val="000D28AE"/>
    <w:rsid w:val="000D2A62"/>
    <w:rsid w:val="000D2D77"/>
    <w:rsid w:val="000D38B9"/>
    <w:rsid w:val="000D3A43"/>
    <w:rsid w:val="000D3D58"/>
    <w:rsid w:val="000D4798"/>
    <w:rsid w:val="000D4CDA"/>
    <w:rsid w:val="000D5281"/>
    <w:rsid w:val="000D54C3"/>
    <w:rsid w:val="000D5942"/>
    <w:rsid w:val="000D5A65"/>
    <w:rsid w:val="000D5C38"/>
    <w:rsid w:val="000D5EC5"/>
    <w:rsid w:val="000D6215"/>
    <w:rsid w:val="000D656C"/>
    <w:rsid w:val="000D6CD7"/>
    <w:rsid w:val="000D6D0C"/>
    <w:rsid w:val="000D733E"/>
    <w:rsid w:val="000D77A7"/>
    <w:rsid w:val="000D7863"/>
    <w:rsid w:val="000D7A37"/>
    <w:rsid w:val="000D7DA1"/>
    <w:rsid w:val="000E05E7"/>
    <w:rsid w:val="000E0BB4"/>
    <w:rsid w:val="000E12EB"/>
    <w:rsid w:val="000E1545"/>
    <w:rsid w:val="000E15D7"/>
    <w:rsid w:val="000E19E9"/>
    <w:rsid w:val="000E19F4"/>
    <w:rsid w:val="000E1AA6"/>
    <w:rsid w:val="000E1E09"/>
    <w:rsid w:val="000E218F"/>
    <w:rsid w:val="000E27FB"/>
    <w:rsid w:val="000E28C5"/>
    <w:rsid w:val="000E2A86"/>
    <w:rsid w:val="000E32A5"/>
    <w:rsid w:val="000E3414"/>
    <w:rsid w:val="000E3899"/>
    <w:rsid w:val="000E3A97"/>
    <w:rsid w:val="000E3F40"/>
    <w:rsid w:val="000E4119"/>
    <w:rsid w:val="000E4360"/>
    <w:rsid w:val="000E44E8"/>
    <w:rsid w:val="000E4811"/>
    <w:rsid w:val="000E4859"/>
    <w:rsid w:val="000E4F5D"/>
    <w:rsid w:val="000E523C"/>
    <w:rsid w:val="000E5938"/>
    <w:rsid w:val="000E5E1F"/>
    <w:rsid w:val="000E5F07"/>
    <w:rsid w:val="000E6213"/>
    <w:rsid w:val="000E62E4"/>
    <w:rsid w:val="000E6828"/>
    <w:rsid w:val="000E6C14"/>
    <w:rsid w:val="000E6C59"/>
    <w:rsid w:val="000E7A56"/>
    <w:rsid w:val="000E7BF4"/>
    <w:rsid w:val="000E7CA9"/>
    <w:rsid w:val="000E7DA6"/>
    <w:rsid w:val="000E7FDC"/>
    <w:rsid w:val="000F0666"/>
    <w:rsid w:val="000F07F3"/>
    <w:rsid w:val="000F0B0F"/>
    <w:rsid w:val="000F0C7E"/>
    <w:rsid w:val="000F0F0A"/>
    <w:rsid w:val="000F1400"/>
    <w:rsid w:val="000F243A"/>
    <w:rsid w:val="000F26DD"/>
    <w:rsid w:val="000F2964"/>
    <w:rsid w:val="000F334E"/>
    <w:rsid w:val="000F341F"/>
    <w:rsid w:val="000F34C9"/>
    <w:rsid w:val="000F34E5"/>
    <w:rsid w:val="000F35C2"/>
    <w:rsid w:val="000F3820"/>
    <w:rsid w:val="000F3B11"/>
    <w:rsid w:val="000F4511"/>
    <w:rsid w:val="000F4680"/>
    <w:rsid w:val="000F4A69"/>
    <w:rsid w:val="000F4EAE"/>
    <w:rsid w:val="000F6BD8"/>
    <w:rsid w:val="000F720B"/>
    <w:rsid w:val="000F73DC"/>
    <w:rsid w:val="000F770D"/>
    <w:rsid w:val="000F773C"/>
    <w:rsid w:val="000F7993"/>
    <w:rsid w:val="000F7BB6"/>
    <w:rsid w:val="000F7D20"/>
    <w:rsid w:val="00100612"/>
    <w:rsid w:val="00100614"/>
    <w:rsid w:val="0010065E"/>
    <w:rsid w:val="00100803"/>
    <w:rsid w:val="00100B2E"/>
    <w:rsid w:val="00100BA6"/>
    <w:rsid w:val="00101045"/>
    <w:rsid w:val="0010119B"/>
    <w:rsid w:val="001016EC"/>
    <w:rsid w:val="001023B0"/>
    <w:rsid w:val="00102787"/>
    <w:rsid w:val="00102C31"/>
    <w:rsid w:val="00102EC7"/>
    <w:rsid w:val="0010330C"/>
    <w:rsid w:val="001036A4"/>
    <w:rsid w:val="00103D83"/>
    <w:rsid w:val="00104E59"/>
    <w:rsid w:val="0010543B"/>
    <w:rsid w:val="00105979"/>
    <w:rsid w:val="001059DA"/>
    <w:rsid w:val="00105CFE"/>
    <w:rsid w:val="001060C1"/>
    <w:rsid w:val="0010625C"/>
    <w:rsid w:val="00106709"/>
    <w:rsid w:val="00106986"/>
    <w:rsid w:val="00106AE4"/>
    <w:rsid w:val="001104BE"/>
    <w:rsid w:val="00110DA5"/>
    <w:rsid w:val="00111161"/>
    <w:rsid w:val="00111528"/>
    <w:rsid w:val="00112566"/>
    <w:rsid w:val="001125F4"/>
    <w:rsid w:val="001127A1"/>
    <w:rsid w:val="001129D3"/>
    <w:rsid w:val="00112A7D"/>
    <w:rsid w:val="0011300C"/>
    <w:rsid w:val="001130E7"/>
    <w:rsid w:val="00113203"/>
    <w:rsid w:val="0011328B"/>
    <w:rsid w:val="00113B70"/>
    <w:rsid w:val="00113BEB"/>
    <w:rsid w:val="00113CE4"/>
    <w:rsid w:val="00113D44"/>
    <w:rsid w:val="00113D80"/>
    <w:rsid w:val="00113E8F"/>
    <w:rsid w:val="00113F29"/>
    <w:rsid w:val="00114693"/>
    <w:rsid w:val="00114A5F"/>
    <w:rsid w:val="00114C53"/>
    <w:rsid w:val="00114D18"/>
    <w:rsid w:val="00115320"/>
    <w:rsid w:val="001153DD"/>
    <w:rsid w:val="001154EC"/>
    <w:rsid w:val="00115CC4"/>
    <w:rsid w:val="00115CD4"/>
    <w:rsid w:val="0011602B"/>
    <w:rsid w:val="00116334"/>
    <w:rsid w:val="00116F56"/>
    <w:rsid w:val="00116FAD"/>
    <w:rsid w:val="00117143"/>
    <w:rsid w:val="001179EC"/>
    <w:rsid w:val="00117BC3"/>
    <w:rsid w:val="00120B6B"/>
    <w:rsid w:val="00120CAA"/>
    <w:rsid w:val="00120CBC"/>
    <w:rsid w:val="00120CE9"/>
    <w:rsid w:val="00121024"/>
    <w:rsid w:val="00121243"/>
    <w:rsid w:val="00121E9C"/>
    <w:rsid w:val="001223F3"/>
    <w:rsid w:val="00122553"/>
    <w:rsid w:val="0012267B"/>
    <w:rsid w:val="00122A9D"/>
    <w:rsid w:val="00122F8D"/>
    <w:rsid w:val="00123DC0"/>
    <w:rsid w:val="00123DE9"/>
    <w:rsid w:val="00124255"/>
    <w:rsid w:val="00124530"/>
    <w:rsid w:val="00124853"/>
    <w:rsid w:val="00124CAB"/>
    <w:rsid w:val="001251E3"/>
    <w:rsid w:val="00125241"/>
    <w:rsid w:val="00125A1B"/>
    <w:rsid w:val="00125DBC"/>
    <w:rsid w:val="001263B5"/>
    <w:rsid w:val="001267EB"/>
    <w:rsid w:val="0012794C"/>
    <w:rsid w:val="00127E0E"/>
    <w:rsid w:val="001303E7"/>
    <w:rsid w:val="00130555"/>
    <w:rsid w:val="001305BE"/>
    <w:rsid w:val="00130936"/>
    <w:rsid w:val="001315BB"/>
    <w:rsid w:val="00131EAA"/>
    <w:rsid w:val="00131ECE"/>
    <w:rsid w:val="0013207C"/>
    <w:rsid w:val="0013221B"/>
    <w:rsid w:val="001326C4"/>
    <w:rsid w:val="00132A7C"/>
    <w:rsid w:val="00132F37"/>
    <w:rsid w:val="00133451"/>
    <w:rsid w:val="00133E4C"/>
    <w:rsid w:val="00134758"/>
    <w:rsid w:val="00134840"/>
    <w:rsid w:val="00134971"/>
    <w:rsid w:val="00134BDF"/>
    <w:rsid w:val="0013550D"/>
    <w:rsid w:val="001358C1"/>
    <w:rsid w:val="00135955"/>
    <w:rsid w:val="00135B36"/>
    <w:rsid w:val="0013604E"/>
    <w:rsid w:val="00136065"/>
    <w:rsid w:val="001369C3"/>
    <w:rsid w:val="00136B2A"/>
    <w:rsid w:val="00136B94"/>
    <w:rsid w:val="00137676"/>
    <w:rsid w:val="00137687"/>
    <w:rsid w:val="001406C1"/>
    <w:rsid w:val="00140C8F"/>
    <w:rsid w:val="00140FC3"/>
    <w:rsid w:val="001411FB"/>
    <w:rsid w:val="00141908"/>
    <w:rsid w:val="001419FA"/>
    <w:rsid w:val="00141AC6"/>
    <w:rsid w:val="0014293B"/>
    <w:rsid w:val="00142B0A"/>
    <w:rsid w:val="00142C1C"/>
    <w:rsid w:val="001434C0"/>
    <w:rsid w:val="00143AC5"/>
    <w:rsid w:val="00143FC6"/>
    <w:rsid w:val="001443B6"/>
    <w:rsid w:val="00144580"/>
    <w:rsid w:val="00144859"/>
    <w:rsid w:val="00144DFC"/>
    <w:rsid w:val="00145883"/>
    <w:rsid w:val="00145AEE"/>
    <w:rsid w:val="00145B91"/>
    <w:rsid w:val="00146099"/>
    <w:rsid w:val="00146B30"/>
    <w:rsid w:val="00146DB1"/>
    <w:rsid w:val="00147EC0"/>
    <w:rsid w:val="00150369"/>
    <w:rsid w:val="001504AB"/>
    <w:rsid w:val="00150680"/>
    <w:rsid w:val="00150DAA"/>
    <w:rsid w:val="00150E9D"/>
    <w:rsid w:val="00150FBB"/>
    <w:rsid w:val="00151AA1"/>
    <w:rsid w:val="00151E24"/>
    <w:rsid w:val="00151FDB"/>
    <w:rsid w:val="00152365"/>
    <w:rsid w:val="00152381"/>
    <w:rsid w:val="00152530"/>
    <w:rsid w:val="0015253E"/>
    <w:rsid w:val="00152B77"/>
    <w:rsid w:val="00153623"/>
    <w:rsid w:val="00153964"/>
    <w:rsid w:val="00153A1E"/>
    <w:rsid w:val="00153C48"/>
    <w:rsid w:val="00154846"/>
    <w:rsid w:val="00154960"/>
    <w:rsid w:val="00155272"/>
    <w:rsid w:val="001552BB"/>
    <w:rsid w:val="0015594F"/>
    <w:rsid w:val="00156406"/>
    <w:rsid w:val="001568BA"/>
    <w:rsid w:val="001568C6"/>
    <w:rsid w:val="001569B1"/>
    <w:rsid w:val="00156ED5"/>
    <w:rsid w:val="00156F9D"/>
    <w:rsid w:val="0015710F"/>
    <w:rsid w:val="0015711E"/>
    <w:rsid w:val="00157392"/>
    <w:rsid w:val="00157490"/>
    <w:rsid w:val="00157E76"/>
    <w:rsid w:val="00157FD9"/>
    <w:rsid w:val="00160731"/>
    <w:rsid w:val="00160C13"/>
    <w:rsid w:val="00160F03"/>
    <w:rsid w:val="00160F1C"/>
    <w:rsid w:val="00160FAF"/>
    <w:rsid w:val="00161120"/>
    <w:rsid w:val="00161545"/>
    <w:rsid w:val="00161D62"/>
    <w:rsid w:val="001620ED"/>
    <w:rsid w:val="001626D3"/>
    <w:rsid w:val="001626DF"/>
    <w:rsid w:val="00162774"/>
    <w:rsid w:val="00162B4D"/>
    <w:rsid w:val="0016324E"/>
    <w:rsid w:val="001632A8"/>
    <w:rsid w:val="00163841"/>
    <w:rsid w:val="00163B80"/>
    <w:rsid w:val="0016404E"/>
    <w:rsid w:val="00164482"/>
    <w:rsid w:val="00164605"/>
    <w:rsid w:val="0016469B"/>
    <w:rsid w:val="00164915"/>
    <w:rsid w:val="00164B94"/>
    <w:rsid w:val="00164C65"/>
    <w:rsid w:val="00164EA3"/>
    <w:rsid w:val="001655E9"/>
    <w:rsid w:val="00165E50"/>
    <w:rsid w:val="00165E61"/>
    <w:rsid w:val="00166073"/>
    <w:rsid w:val="001665AD"/>
    <w:rsid w:val="0016668A"/>
    <w:rsid w:val="00166CE6"/>
    <w:rsid w:val="00166FB5"/>
    <w:rsid w:val="00167204"/>
    <w:rsid w:val="00167369"/>
    <w:rsid w:val="00167494"/>
    <w:rsid w:val="00167A59"/>
    <w:rsid w:val="00167C73"/>
    <w:rsid w:val="00170107"/>
    <w:rsid w:val="0017012F"/>
    <w:rsid w:val="0017015D"/>
    <w:rsid w:val="001702B6"/>
    <w:rsid w:val="0017039F"/>
    <w:rsid w:val="001704BA"/>
    <w:rsid w:val="00170966"/>
    <w:rsid w:val="00170C0E"/>
    <w:rsid w:val="00170D44"/>
    <w:rsid w:val="00170EAB"/>
    <w:rsid w:val="00171091"/>
    <w:rsid w:val="0017132D"/>
    <w:rsid w:val="001714A6"/>
    <w:rsid w:val="00171635"/>
    <w:rsid w:val="00171A04"/>
    <w:rsid w:val="00172139"/>
    <w:rsid w:val="00172AC6"/>
    <w:rsid w:val="00173178"/>
    <w:rsid w:val="00173566"/>
    <w:rsid w:val="001737D1"/>
    <w:rsid w:val="00173A96"/>
    <w:rsid w:val="00173B35"/>
    <w:rsid w:val="00173FFC"/>
    <w:rsid w:val="00174266"/>
    <w:rsid w:val="00174272"/>
    <w:rsid w:val="001743D7"/>
    <w:rsid w:val="00174598"/>
    <w:rsid w:val="00174826"/>
    <w:rsid w:val="00174847"/>
    <w:rsid w:val="00174DBE"/>
    <w:rsid w:val="0017519C"/>
    <w:rsid w:val="0017581F"/>
    <w:rsid w:val="001758C2"/>
    <w:rsid w:val="00175AB9"/>
    <w:rsid w:val="00175C24"/>
    <w:rsid w:val="00175DB5"/>
    <w:rsid w:val="00175FC2"/>
    <w:rsid w:val="00175FC3"/>
    <w:rsid w:val="0017785C"/>
    <w:rsid w:val="001779C2"/>
    <w:rsid w:val="00177E63"/>
    <w:rsid w:val="0018007D"/>
    <w:rsid w:val="001802C6"/>
    <w:rsid w:val="00180D96"/>
    <w:rsid w:val="00180F5C"/>
    <w:rsid w:val="0018157D"/>
    <w:rsid w:val="00181752"/>
    <w:rsid w:val="00181AA0"/>
    <w:rsid w:val="00181E05"/>
    <w:rsid w:val="00181E49"/>
    <w:rsid w:val="0018231E"/>
    <w:rsid w:val="0018248D"/>
    <w:rsid w:val="001824A3"/>
    <w:rsid w:val="00182594"/>
    <w:rsid w:val="001827E7"/>
    <w:rsid w:val="00182941"/>
    <w:rsid w:val="00182BC8"/>
    <w:rsid w:val="00182D37"/>
    <w:rsid w:val="001830A3"/>
    <w:rsid w:val="00183494"/>
    <w:rsid w:val="001834F3"/>
    <w:rsid w:val="00183963"/>
    <w:rsid w:val="00183FAB"/>
    <w:rsid w:val="00183FBD"/>
    <w:rsid w:val="001840CF"/>
    <w:rsid w:val="00184215"/>
    <w:rsid w:val="00184314"/>
    <w:rsid w:val="001844E1"/>
    <w:rsid w:val="001846B7"/>
    <w:rsid w:val="001849AB"/>
    <w:rsid w:val="00184A1A"/>
    <w:rsid w:val="00184ABA"/>
    <w:rsid w:val="00184C23"/>
    <w:rsid w:val="00184C83"/>
    <w:rsid w:val="00184CF8"/>
    <w:rsid w:val="001854E0"/>
    <w:rsid w:val="0018559A"/>
    <w:rsid w:val="00185D02"/>
    <w:rsid w:val="00186004"/>
    <w:rsid w:val="00186FFE"/>
    <w:rsid w:val="0018750A"/>
    <w:rsid w:val="00187694"/>
    <w:rsid w:val="00187AB2"/>
    <w:rsid w:val="0019050B"/>
    <w:rsid w:val="00190573"/>
    <w:rsid w:val="001907D4"/>
    <w:rsid w:val="001908CF"/>
    <w:rsid w:val="00190A51"/>
    <w:rsid w:val="00190BF9"/>
    <w:rsid w:val="00190D8C"/>
    <w:rsid w:val="00190D99"/>
    <w:rsid w:val="00190E28"/>
    <w:rsid w:val="001911EE"/>
    <w:rsid w:val="00191289"/>
    <w:rsid w:val="0019142D"/>
    <w:rsid w:val="00191937"/>
    <w:rsid w:val="00191A15"/>
    <w:rsid w:val="00191AB9"/>
    <w:rsid w:val="00191E5E"/>
    <w:rsid w:val="00191E85"/>
    <w:rsid w:val="00192304"/>
    <w:rsid w:val="001924A3"/>
    <w:rsid w:val="00192B35"/>
    <w:rsid w:val="00192BEF"/>
    <w:rsid w:val="00192F02"/>
    <w:rsid w:val="00192FD9"/>
    <w:rsid w:val="00194156"/>
    <w:rsid w:val="001941A8"/>
    <w:rsid w:val="00194499"/>
    <w:rsid w:val="00194863"/>
    <w:rsid w:val="00194B1F"/>
    <w:rsid w:val="00194F7B"/>
    <w:rsid w:val="001954EC"/>
    <w:rsid w:val="00195575"/>
    <w:rsid w:val="001958DA"/>
    <w:rsid w:val="001959C0"/>
    <w:rsid w:val="00196035"/>
    <w:rsid w:val="00196198"/>
    <w:rsid w:val="00196267"/>
    <w:rsid w:val="001963FB"/>
    <w:rsid w:val="001967B8"/>
    <w:rsid w:val="0019699D"/>
    <w:rsid w:val="0019735E"/>
    <w:rsid w:val="001974F3"/>
    <w:rsid w:val="00197915"/>
    <w:rsid w:val="00197AB7"/>
    <w:rsid w:val="00197BD1"/>
    <w:rsid w:val="00197DBD"/>
    <w:rsid w:val="00197DFA"/>
    <w:rsid w:val="00197EED"/>
    <w:rsid w:val="001A02E5"/>
    <w:rsid w:val="001A0676"/>
    <w:rsid w:val="001A0A35"/>
    <w:rsid w:val="001A0FC2"/>
    <w:rsid w:val="001A1097"/>
    <w:rsid w:val="001A18B6"/>
    <w:rsid w:val="001A1E41"/>
    <w:rsid w:val="001A1ED1"/>
    <w:rsid w:val="001A204E"/>
    <w:rsid w:val="001A23F0"/>
    <w:rsid w:val="001A2DA5"/>
    <w:rsid w:val="001A2E07"/>
    <w:rsid w:val="001A306B"/>
    <w:rsid w:val="001A309B"/>
    <w:rsid w:val="001A3198"/>
    <w:rsid w:val="001A3CA9"/>
    <w:rsid w:val="001A5318"/>
    <w:rsid w:val="001A56E9"/>
    <w:rsid w:val="001A6541"/>
    <w:rsid w:val="001A6689"/>
    <w:rsid w:val="001A6C76"/>
    <w:rsid w:val="001A75B8"/>
    <w:rsid w:val="001A7631"/>
    <w:rsid w:val="001A7769"/>
    <w:rsid w:val="001A783C"/>
    <w:rsid w:val="001A7AE3"/>
    <w:rsid w:val="001A7D24"/>
    <w:rsid w:val="001A7E33"/>
    <w:rsid w:val="001B0409"/>
    <w:rsid w:val="001B0480"/>
    <w:rsid w:val="001B0931"/>
    <w:rsid w:val="001B0975"/>
    <w:rsid w:val="001B0C01"/>
    <w:rsid w:val="001B0F09"/>
    <w:rsid w:val="001B1430"/>
    <w:rsid w:val="001B164E"/>
    <w:rsid w:val="001B1820"/>
    <w:rsid w:val="001B1AAF"/>
    <w:rsid w:val="001B22F7"/>
    <w:rsid w:val="001B295C"/>
    <w:rsid w:val="001B2C02"/>
    <w:rsid w:val="001B3376"/>
    <w:rsid w:val="001B34E3"/>
    <w:rsid w:val="001B3544"/>
    <w:rsid w:val="001B437F"/>
    <w:rsid w:val="001B43C0"/>
    <w:rsid w:val="001B44F1"/>
    <w:rsid w:val="001B4B47"/>
    <w:rsid w:val="001B4DD8"/>
    <w:rsid w:val="001B4F78"/>
    <w:rsid w:val="001B5119"/>
    <w:rsid w:val="001B515F"/>
    <w:rsid w:val="001B5242"/>
    <w:rsid w:val="001B541E"/>
    <w:rsid w:val="001B5505"/>
    <w:rsid w:val="001B55C5"/>
    <w:rsid w:val="001B6103"/>
    <w:rsid w:val="001B6217"/>
    <w:rsid w:val="001B68E7"/>
    <w:rsid w:val="001B69D1"/>
    <w:rsid w:val="001B714B"/>
    <w:rsid w:val="001B72A6"/>
    <w:rsid w:val="001B7773"/>
    <w:rsid w:val="001B7828"/>
    <w:rsid w:val="001C0140"/>
    <w:rsid w:val="001C028E"/>
    <w:rsid w:val="001C0516"/>
    <w:rsid w:val="001C0572"/>
    <w:rsid w:val="001C091F"/>
    <w:rsid w:val="001C16B2"/>
    <w:rsid w:val="001C170D"/>
    <w:rsid w:val="001C1F13"/>
    <w:rsid w:val="001C227A"/>
    <w:rsid w:val="001C2B84"/>
    <w:rsid w:val="001C2D25"/>
    <w:rsid w:val="001C2EC8"/>
    <w:rsid w:val="001C33F9"/>
    <w:rsid w:val="001C3450"/>
    <w:rsid w:val="001C3634"/>
    <w:rsid w:val="001C3E28"/>
    <w:rsid w:val="001C3E61"/>
    <w:rsid w:val="001C4039"/>
    <w:rsid w:val="001C41E6"/>
    <w:rsid w:val="001C429F"/>
    <w:rsid w:val="001C472D"/>
    <w:rsid w:val="001C4AED"/>
    <w:rsid w:val="001C5168"/>
    <w:rsid w:val="001C5A65"/>
    <w:rsid w:val="001C6000"/>
    <w:rsid w:val="001C60EF"/>
    <w:rsid w:val="001C654B"/>
    <w:rsid w:val="001C6674"/>
    <w:rsid w:val="001C6797"/>
    <w:rsid w:val="001C6826"/>
    <w:rsid w:val="001C6A57"/>
    <w:rsid w:val="001C78C2"/>
    <w:rsid w:val="001D000A"/>
    <w:rsid w:val="001D00AE"/>
    <w:rsid w:val="001D0181"/>
    <w:rsid w:val="001D02B0"/>
    <w:rsid w:val="001D0639"/>
    <w:rsid w:val="001D0927"/>
    <w:rsid w:val="001D0BE5"/>
    <w:rsid w:val="001D0CF3"/>
    <w:rsid w:val="001D128A"/>
    <w:rsid w:val="001D12F2"/>
    <w:rsid w:val="001D2135"/>
    <w:rsid w:val="001D22E5"/>
    <w:rsid w:val="001D23A3"/>
    <w:rsid w:val="001D2A33"/>
    <w:rsid w:val="001D3215"/>
    <w:rsid w:val="001D321D"/>
    <w:rsid w:val="001D3709"/>
    <w:rsid w:val="001D3867"/>
    <w:rsid w:val="001D41BE"/>
    <w:rsid w:val="001D472F"/>
    <w:rsid w:val="001D4C19"/>
    <w:rsid w:val="001D4D9D"/>
    <w:rsid w:val="001D4FCE"/>
    <w:rsid w:val="001D52E5"/>
    <w:rsid w:val="001D52F0"/>
    <w:rsid w:val="001D59D3"/>
    <w:rsid w:val="001D5AF2"/>
    <w:rsid w:val="001D5C10"/>
    <w:rsid w:val="001D5DC3"/>
    <w:rsid w:val="001D7101"/>
    <w:rsid w:val="001D7109"/>
    <w:rsid w:val="001D7D9B"/>
    <w:rsid w:val="001D7DE5"/>
    <w:rsid w:val="001E0202"/>
    <w:rsid w:val="001E05EB"/>
    <w:rsid w:val="001E0DF8"/>
    <w:rsid w:val="001E1053"/>
    <w:rsid w:val="001E1134"/>
    <w:rsid w:val="001E1290"/>
    <w:rsid w:val="001E1862"/>
    <w:rsid w:val="001E1C6A"/>
    <w:rsid w:val="001E1FBB"/>
    <w:rsid w:val="001E2D1E"/>
    <w:rsid w:val="001E3290"/>
    <w:rsid w:val="001E3BF5"/>
    <w:rsid w:val="001E4A8B"/>
    <w:rsid w:val="001E4B42"/>
    <w:rsid w:val="001E4EAA"/>
    <w:rsid w:val="001E52DC"/>
    <w:rsid w:val="001E540F"/>
    <w:rsid w:val="001E5429"/>
    <w:rsid w:val="001E578D"/>
    <w:rsid w:val="001E6765"/>
    <w:rsid w:val="001E6909"/>
    <w:rsid w:val="001E7497"/>
    <w:rsid w:val="001E7B98"/>
    <w:rsid w:val="001F0B7B"/>
    <w:rsid w:val="001F15F3"/>
    <w:rsid w:val="001F166B"/>
    <w:rsid w:val="001F1684"/>
    <w:rsid w:val="001F1B94"/>
    <w:rsid w:val="001F1DC7"/>
    <w:rsid w:val="001F1FB8"/>
    <w:rsid w:val="001F25E7"/>
    <w:rsid w:val="001F2D48"/>
    <w:rsid w:val="001F2DF7"/>
    <w:rsid w:val="001F305A"/>
    <w:rsid w:val="001F3291"/>
    <w:rsid w:val="001F380D"/>
    <w:rsid w:val="001F3D73"/>
    <w:rsid w:val="001F3DAF"/>
    <w:rsid w:val="001F4104"/>
    <w:rsid w:val="001F4206"/>
    <w:rsid w:val="001F4568"/>
    <w:rsid w:val="001F4605"/>
    <w:rsid w:val="001F4854"/>
    <w:rsid w:val="001F4C22"/>
    <w:rsid w:val="001F4E30"/>
    <w:rsid w:val="001F54A5"/>
    <w:rsid w:val="001F565B"/>
    <w:rsid w:val="001F5866"/>
    <w:rsid w:val="001F5D77"/>
    <w:rsid w:val="001F64B1"/>
    <w:rsid w:val="001F67A7"/>
    <w:rsid w:val="001F6F20"/>
    <w:rsid w:val="001F7032"/>
    <w:rsid w:val="001F7335"/>
    <w:rsid w:val="001F7435"/>
    <w:rsid w:val="001F74A6"/>
    <w:rsid w:val="001F7B6F"/>
    <w:rsid w:val="001F7CA8"/>
    <w:rsid w:val="00200098"/>
    <w:rsid w:val="00200132"/>
    <w:rsid w:val="002003D8"/>
    <w:rsid w:val="00200A97"/>
    <w:rsid w:val="0020103F"/>
    <w:rsid w:val="0020117A"/>
    <w:rsid w:val="00201359"/>
    <w:rsid w:val="00201444"/>
    <w:rsid w:val="002016C7"/>
    <w:rsid w:val="00201831"/>
    <w:rsid w:val="0020198C"/>
    <w:rsid w:val="00201FB2"/>
    <w:rsid w:val="002020A2"/>
    <w:rsid w:val="0020216A"/>
    <w:rsid w:val="0020237E"/>
    <w:rsid w:val="002024A7"/>
    <w:rsid w:val="00202803"/>
    <w:rsid w:val="0020288A"/>
    <w:rsid w:val="0020292B"/>
    <w:rsid w:val="00202A3D"/>
    <w:rsid w:val="00202E12"/>
    <w:rsid w:val="00202F93"/>
    <w:rsid w:val="00203404"/>
    <w:rsid w:val="002038CA"/>
    <w:rsid w:val="00203C10"/>
    <w:rsid w:val="002040A7"/>
    <w:rsid w:val="0020428C"/>
    <w:rsid w:val="002042A2"/>
    <w:rsid w:val="002045A0"/>
    <w:rsid w:val="0020464A"/>
    <w:rsid w:val="00204ACE"/>
    <w:rsid w:val="00204CB5"/>
    <w:rsid w:val="002050EA"/>
    <w:rsid w:val="00205757"/>
    <w:rsid w:val="002065A8"/>
    <w:rsid w:val="00206680"/>
    <w:rsid w:val="00207AD2"/>
    <w:rsid w:val="00207D3A"/>
    <w:rsid w:val="002104CE"/>
    <w:rsid w:val="00210637"/>
    <w:rsid w:val="00210CF7"/>
    <w:rsid w:val="00210D74"/>
    <w:rsid w:val="002110A1"/>
    <w:rsid w:val="002110C4"/>
    <w:rsid w:val="00211139"/>
    <w:rsid w:val="002112CB"/>
    <w:rsid w:val="002113E9"/>
    <w:rsid w:val="002115DA"/>
    <w:rsid w:val="002119D4"/>
    <w:rsid w:val="002122FF"/>
    <w:rsid w:val="002123CC"/>
    <w:rsid w:val="002124BB"/>
    <w:rsid w:val="00212C79"/>
    <w:rsid w:val="00212DAC"/>
    <w:rsid w:val="00213117"/>
    <w:rsid w:val="00213267"/>
    <w:rsid w:val="00213334"/>
    <w:rsid w:val="00213543"/>
    <w:rsid w:val="002138C7"/>
    <w:rsid w:val="00213AD0"/>
    <w:rsid w:val="002140B3"/>
    <w:rsid w:val="002146FF"/>
    <w:rsid w:val="00214BDA"/>
    <w:rsid w:val="00214CB6"/>
    <w:rsid w:val="00214EBE"/>
    <w:rsid w:val="0021529E"/>
    <w:rsid w:val="00215A86"/>
    <w:rsid w:val="0021626B"/>
    <w:rsid w:val="002166D0"/>
    <w:rsid w:val="0021678A"/>
    <w:rsid w:val="00216A39"/>
    <w:rsid w:val="00216C87"/>
    <w:rsid w:val="00216EF5"/>
    <w:rsid w:val="00216F43"/>
    <w:rsid w:val="00217889"/>
    <w:rsid w:val="00217BAE"/>
    <w:rsid w:val="00217BD4"/>
    <w:rsid w:val="00217C06"/>
    <w:rsid w:val="002203D5"/>
    <w:rsid w:val="0022046B"/>
    <w:rsid w:val="002204D8"/>
    <w:rsid w:val="00220601"/>
    <w:rsid w:val="00220636"/>
    <w:rsid w:val="002206C8"/>
    <w:rsid w:val="002206F9"/>
    <w:rsid w:val="00220C04"/>
    <w:rsid w:val="00221047"/>
    <w:rsid w:val="0022106D"/>
    <w:rsid w:val="002210B5"/>
    <w:rsid w:val="00221329"/>
    <w:rsid w:val="002215FB"/>
    <w:rsid w:val="002222A9"/>
    <w:rsid w:val="00222D99"/>
    <w:rsid w:val="00222DAD"/>
    <w:rsid w:val="00222EB5"/>
    <w:rsid w:val="002231FE"/>
    <w:rsid w:val="00223940"/>
    <w:rsid w:val="00223BF8"/>
    <w:rsid w:val="00223C7B"/>
    <w:rsid w:val="00223D11"/>
    <w:rsid w:val="00224195"/>
    <w:rsid w:val="002244A2"/>
    <w:rsid w:val="002248FB"/>
    <w:rsid w:val="00224906"/>
    <w:rsid w:val="00224B84"/>
    <w:rsid w:val="00225572"/>
    <w:rsid w:val="0022576C"/>
    <w:rsid w:val="00225774"/>
    <w:rsid w:val="00225B3E"/>
    <w:rsid w:val="00226CEE"/>
    <w:rsid w:val="00226F93"/>
    <w:rsid w:val="002274CC"/>
    <w:rsid w:val="002276FE"/>
    <w:rsid w:val="00227CCE"/>
    <w:rsid w:val="00227D65"/>
    <w:rsid w:val="002301C5"/>
    <w:rsid w:val="00230F3A"/>
    <w:rsid w:val="00231403"/>
    <w:rsid w:val="00231638"/>
    <w:rsid w:val="00231AC7"/>
    <w:rsid w:val="002320C6"/>
    <w:rsid w:val="002321F6"/>
    <w:rsid w:val="00232333"/>
    <w:rsid w:val="002325B5"/>
    <w:rsid w:val="00233267"/>
    <w:rsid w:val="00233495"/>
    <w:rsid w:val="00233B92"/>
    <w:rsid w:val="00233FA3"/>
    <w:rsid w:val="00234BBF"/>
    <w:rsid w:val="002350A1"/>
    <w:rsid w:val="002350F2"/>
    <w:rsid w:val="0023566D"/>
    <w:rsid w:val="00235670"/>
    <w:rsid w:val="00235964"/>
    <w:rsid w:val="00235C1C"/>
    <w:rsid w:val="00235FBA"/>
    <w:rsid w:val="002361B6"/>
    <w:rsid w:val="002363DD"/>
    <w:rsid w:val="00236927"/>
    <w:rsid w:val="002370BE"/>
    <w:rsid w:val="002370DE"/>
    <w:rsid w:val="002372B0"/>
    <w:rsid w:val="002372F8"/>
    <w:rsid w:val="0023738B"/>
    <w:rsid w:val="00237702"/>
    <w:rsid w:val="00237C7C"/>
    <w:rsid w:val="00237CFE"/>
    <w:rsid w:val="002400B3"/>
    <w:rsid w:val="002400EC"/>
    <w:rsid w:val="00240128"/>
    <w:rsid w:val="00240D1A"/>
    <w:rsid w:val="0024111B"/>
    <w:rsid w:val="00241320"/>
    <w:rsid w:val="0024137C"/>
    <w:rsid w:val="00241879"/>
    <w:rsid w:val="002419BA"/>
    <w:rsid w:val="00241B8A"/>
    <w:rsid w:val="002428EB"/>
    <w:rsid w:val="002428F9"/>
    <w:rsid w:val="0024309C"/>
    <w:rsid w:val="002430BA"/>
    <w:rsid w:val="002434BA"/>
    <w:rsid w:val="002439FC"/>
    <w:rsid w:val="0024403B"/>
    <w:rsid w:val="00244245"/>
    <w:rsid w:val="00244C5D"/>
    <w:rsid w:val="00244F68"/>
    <w:rsid w:val="002455C6"/>
    <w:rsid w:val="0024566E"/>
    <w:rsid w:val="0024576D"/>
    <w:rsid w:val="002458D5"/>
    <w:rsid w:val="00245DCB"/>
    <w:rsid w:val="002464DD"/>
    <w:rsid w:val="00246C86"/>
    <w:rsid w:val="00247570"/>
    <w:rsid w:val="002476BA"/>
    <w:rsid w:val="00247D38"/>
    <w:rsid w:val="00247ECE"/>
    <w:rsid w:val="00250014"/>
    <w:rsid w:val="002502D8"/>
    <w:rsid w:val="0025090C"/>
    <w:rsid w:val="00250964"/>
    <w:rsid w:val="0025099F"/>
    <w:rsid w:val="00250CAA"/>
    <w:rsid w:val="00250E2E"/>
    <w:rsid w:val="00250F1D"/>
    <w:rsid w:val="002512E4"/>
    <w:rsid w:val="002527B0"/>
    <w:rsid w:val="0025310D"/>
    <w:rsid w:val="0025342E"/>
    <w:rsid w:val="00253793"/>
    <w:rsid w:val="002538A9"/>
    <w:rsid w:val="00253AED"/>
    <w:rsid w:val="00253D3E"/>
    <w:rsid w:val="00253DD9"/>
    <w:rsid w:val="00253E7A"/>
    <w:rsid w:val="00253EDC"/>
    <w:rsid w:val="00253FA9"/>
    <w:rsid w:val="002547B2"/>
    <w:rsid w:val="0025487A"/>
    <w:rsid w:val="00254880"/>
    <w:rsid w:val="00254A38"/>
    <w:rsid w:val="00254B86"/>
    <w:rsid w:val="0025514A"/>
    <w:rsid w:val="00255271"/>
    <w:rsid w:val="00255707"/>
    <w:rsid w:val="00255722"/>
    <w:rsid w:val="00255AA8"/>
    <w:rsid w:val="00255D79"/>
    <w:rsid w:val="00256288"/>
    <w:rsid w:val="00256DFC"/>
    <w:rsid w:val="00256E41"/>
    <w:rsid w:val="00256FF6"/>
    <w:rsid w:val="0025733D"/>
    <w:rsid w:val="00257672"/>
    <w:rsid w:val="00257674"/>
    <w:rsid w:val="00257F0B"/>
    <w:rsid w:val="00257F99"/>
    <w:rsid w:val="002602DD"/>
    <w:rsid w:val="00260916"/>
    <w:rsid w:val="00260A96"/>
    <w:rsid w:val="00261362"/>
    <w:rsid w:val="0026159A"/>
    <w:rsid w:val="00261BD2"/>
    <w:rsid w:val="00261C5B"/>
    <w:rsid w:val="00262070"/>
    <w:rsid w:val="002624DA"/>
    <w:rsid w:val="00262712"/>
    <w:rsid w:val="00262CAB"/>
    <w:rsid w:val="00263040"/>
    <w:rsid w:val="002635A1"/>
    <w:rsid w:val="002637B3"/>
    <w:rsid w:val="00263B12"/>
    <w:rsid w:val="00264200"/>
    <w:rsid w:val="0026448C"/>
    <w:rsid w:val="0026488A"/>
    <w:rsid w:val="00264923"/>
    <w:rsid w:val="00264F75"/>
    <w:rsid w:val="00265015"/>
    <w:rsid w:val="002650BA"/>
    <w:rsid w:val="0026527D"/>
    <w:rsid w:val="0026585E"/>
    <w:rsid w:val="002658F0"/>
    <w:rsid w:val="00265E1E"/>
    <w:rsid w:val="0026634A"/>
    <w:rsid w:val="0026668C"/>
    <w:rsid w:val="002667D4"/>
    <w:rsid w:val="00266A1C"/>
    <w:rsid w:val="00266EF0"/>
    <w:rsid w:val="00267113"/>
    <w:rsid w:val="00267501"/>
    <w:rsid w:val="00267922"/>
    <w:rsid w:val="00267E6C"/>
    <w:rsid w:val="0027091F"/>
    <w:rsid w:val="00270FDE"/>
    <w:rsid w:val="00271BD1"/>
    <w:rsid w:val="00271C8B"/>
    <w:rsid w:val="002720C1"/>
    <w:rsid w:val="00272355"/>
    <w:rsid w:val="002727E9"/>
    <w:rsid w:val="002728D6"/>
    <w:rsid w:val="00272A2A"/>
    <w:rsid w:val="00272ED2"/>
    <w:rsid w:val="00272FCF"/>
    <w:rsid w:val="00273135"/>
    <w:rsid w:val="00274289"/>
    <w:rsid w:val="002742EC"/>
    <w:rsid w:val="00274925"/>
    <w:rsid w:val="00274AA3"/>
    <w:rsid w:val="00274BD8"/>
    <w:rsid w:val="00274DEA"/>
    <w:rsid w:val="002753B7"/>
    <w:rsid w:val="0027553E"/>
    <w:rsid w:val="00275BD9"/>
    <w:rsid w:val="00276691"/>
    <w:rsid w:val="00276C17"/>
    <w:rsid w:val="00276D13"/>
    <w:rsid w:val="00277074"/>
    <w:rsid w:val="002772D5"/>
    <w:rsid w:val="002775A1"/>
    <w:rsid w:val="00277E74"/>
    <w:rsid w:val="00280D22"/>
    <w:rsid w:val="00281194"/>
    <w:rsid w:val="00282179"/>
    <w:rsid w:val="00282704"/>
    <w:rsid w:val="002829D7"/>
    <w:rsid w:val="00282C46"/>
    <w:rsid w:val="00282C8F"/>
    <w:rsid w:val="00282EA5"/>
    <w:rsid w:val="00283095"/>
    <w:rsid w:val="00283406"/>
    <w:rsid w:val="00283AEF"/>
    <w:rsid w:val="00283BC8"/>
    <w:rsid w:val="002844E6"/>
    <w:rsid w:val="0028463E"/>
    <w:rsid w:val="00284B91"/>
    <w:rsid w:val="00284E9F"/>
    <w:rsid w:val="00285050"/>
    <w:rsid w:val="0028542E"/>
    <w:rsid w:val="002854EB"/>
    <w:rsid w:val="0028565C"/>
    <w:rsid w:val="002856DB"/>
    <w:rsid w:val="00285ED5"/>
    <w:rsid w:val="00286104"/>
    <w:rsid w:val="002861BC"/>
    <w:rsid w:val="00286CC3"/>
    <w:rsid w:val="002870F3"/>
    <w:rsid w:val="0028718E"/>
    <w:rsid w:val="002872A9"/>
    <w:rsid w:val="002873BF"/>
    <w:rsid w:val="00287408"/>
    <w:rsid w:val="0028742B"/>
    <w:rsid w:val="002874E7"/>
    <w:rsid w:val="00287BF2"/>
    <w:rsid w:val="002901A6"/>
    <w:rsid w:val="00290C38"/>
    <w:rsid w:val="00290EBF"/>
    <w:rsid w:val="00291316"/>
    <w:rsid w:val="00291E09"/>
    <w:rsid w:val="00291E5A"/>
    <w:rsid w:val="00291F24"/>
    <w:rsid w:val="0029238B"/>
    <w:rsid w:val="00292D6B"/>
    <w:rsid w:val="00292E05"/>
    <w:rsid w:val="00292E14"/>
    <w:rsid w:val="0029303E"/>
    <w:rsid w:val="00293066"/>
    <w:rsid w:val="00293F51"/>
    <w:rsid w:val="00294340"/>
    <w:rsid w:val="0029440D"/>
    <w:rsid w:val="00294596"/>
    <w:rsid w:val="00294C11"/>
    <w:rsid w:val="00294EB9"/>
    <w:rsid w:val="002954AF"/>
    <w:rsid w:val="00295B8C"/>
    <w:rsid w:val="00295D13"/>
    <w:rsid w:val="00296066"/>
    <w:rsid w:val="002965A6"/>
    <w:rsid w:val="002967C3"/>
    <w:rsid w:val="002967F3"/>
    <w:rsid w:val="002968B1"/>
    <w:rsid w:val="00296AC3"/>
    <w:rsid w:val="00296D30"/>
    <w:rsid w:val="00297263"/>
    <w:rsid w:val="0029759A"/>
    <w:rsid w:val="00297B49"/>
    <w:rsid w:val="00297F89"/>
    <w:rsid w:val="00297FFB"/>
    <w:rsid w:val="002A03AF"/>
    <w:rsid w:val="002A0461"/>
    <w:rsid w:val="002A072F"/>
    <w:rsid w:val="002A0A12"/>
    <w:rsid w:val="002A0E1C"/>
    <w:rsid w:val="002A0EEC"/>
    <w:rsid w:val="002A187C"/>
    <w:rsid w:val="002A1A5D"/>
    <w:rsid w:val="002A1BE1"/>
    <w:rsid w:val="002A1C29"/>
    <w:rsid w:val="002A1CE8"/>
    <w:rsid w:val="002A1D34"/>
    <w:rsid w:val="002A1ECC"/>
    <w:rsid w:val="002A20E7"/>
    <w:rsid w:val="002A24CF"/>
    <w:rsid w:val="002A254B"/>
    <w:rsid w:val="002A2E03"/>
    <w:rsid w:val="002A2E99"/>
    <w:rsid w:val="002A3157"/>
    <w:rsid w:val="002A33F6"/>
    <w:rsid w:val="002A3C8D"/>
    <w:rsid w:val="002A3C8F"/>
    <w:rsid w:val="002A3DE8"/>
    <w:rsid w:val="002A4118"/>
    <w:rsid w:val="002A4504"/>
    <w:rsid w:val="002A4C03"/>
    <w:rsid w:val="002A4D9F"/>
    <w:rsid w:val="002A4E8E"/>
    <w:rsid w:val="002A4EB5"/>
    <w:rsid w:val="002A5353"/>
    <w:rsid w:val="002A54A8"/>
    <w:rsid w:val="002A58F4"/>
    <w:rsid w:val="002A5BEE"/>
    <w:rsid w:val="002A6A19"/>
    <w:rsid w:val="002A6B23"/>
    <w:rsid w:val="002B043A"/>
    <w:rsid w:val="002B08C2"/>
    <w:rsid w:val="002B11B8"/>
    <w:rsid w:val="002B1F1E"/>
    <w:rsid w:val="002B1F3E"/>
    <w:rsid w:val="002B208A"/>
    <w:rsid w:val="002B20E8"/>
    <w:rsid w:val="002B24E0"/>
    <w:rsid w:val="002B2919"/>
    <w:rsid w:val="002B2D15"/>
    <w:rsid w:val="002B3520"/>
    <w:rsid w:val="002B3536"/>
    <w:rsid w:val="002B3629"/>
    <w:rsid w:val="002B373C"/>
    <w:rsid w:val="002B384B"/>
    <w:rsid w:val="002B4942"/>
    <w:rsid w:val="002B5525"/>
    <w:rsid w:val="002B601E"/>
    <w:rsid w:val="002B60AF"/>
    <w:rsid w:val="002B62CC"/>
    <w:rsid w:val="002B69C4"/>
    <w:rsid w:val="002B71F3"/>
    <w:rsid w:val="002B746E"/>
    <w:rsid w:val="002B78E0"/>
    <w:rsid w:val="002B7FB4"/>
    <w:rsid w:val="002C00AB"/>
    <w:rsid w:val="002C033E"/>
    <w:rsid w:val="002C05B7"/>
    <w:rsid w:val="002C06C6"/>
    <w:rsid w:val="002C07E9"/>
    <w:rsid w:val="002C096B"/>
    <w:rsid w:val="002C0CF4"/>
    <w:rsid w:val="002C1061"/>
    <w:rsid w:val="002C1164"/>
    <w:rsid w:val="002C152B"/>
    <w:rsid w:val="002C1D1D"/>
    <w:rsid w:val="002C1E72"/>
    <w:rsid w:val="002C2729"/>
    <w:rsid w:val="002C2E65"/>
    <w:rsid w:val="002C3F46"/>
    <w:rsid w:val="002C3FF2"/>
    <w:rsid w:val="002C40EA"/>
    <w:rsid w:val="002C434F"/>
    <w:rsid w:val="002C4630"/>
    <w:rsid w:val="002C4E34"/>
    <w:rsid w:val="002C5191"/>
    <w:rsid w:val="002C54AA"/>
    <w:rsid w:val="002C5502"/>
    <w:rsid w:val="002C5740"/>
    <w:rsid w:val="002C6428"/>
    <w:rsid w:val="002C6BCF"/>
    <w:rsid w:val="002C7107"/>
    <w:rsid w:val="002C7FE0"/>
    <w:rsid w:val="002D005B"/>
    <w:rsid w:val="002D091E"/>
    <w:rsid w:val="002D1A32"/>
    <w:rsid w:val="002D1E75"/>
    <w:rsid w:val="002D1EEA"/>
    <w:rsid w:val="002D1EFC"/>
    <w:rsid w:val="002D2DD5"/>
    <w:rsid w:val="002D32DA"/>
    <w:rsid w:val="002D36E7"/>
    <w:rsid w:val="002D39D5"/>
    <w:rsid w:val="002D3FA0"/>
    <w:rsid w:val="002D4098"/>
    <w:rsid w:val="002D4284"/>
    <w:rsid w:val="002D5062"/>
    <w:rsid w:val="002D51D7"/>
    <w:rsid w:val="002D52DD"/>
    <w:rsid w:val="002D597C"/>
    <w:rsid w:val="002D5D1D"/>
    <w:rsid w:val="002D6020"/>
    <w:rsid w:val="002D6394"/>
    <w:rsid w:val="002D653D"/>
    <w:rsid w:val="002D67E7"/>
    <w:rsid w:val="002D6826"/>
    <w:rsid w:val="002D6CE0"/>
    <w:rsid w:val="002D7002"/>
    <w:rsid w:val="002D7128"/>
    <w:rsid w:val="002D71A0"/>
    <w:rsid w:val="002D7747"/>
    <w:rsid w:val="002E01EB"/>
    <w:rsid w:val="002E03D9"/>
    <w:rsid w:val="002E0F12"/>
    <w:rsid w:val="002E11DC"/>
    <w:rsid w:val="002E11E2"/>
    <w:rsid w:val="002E14D8"/>
    <w:rsid w:val="002E18EA"/>
    <w:rsid w:val="002E1D35"/>
    <w:rsid w:val="002E24D4"/>
    <w:rsid w:val="002E2A88"/>
    <w:rsid w:val="002E2E06"/>
    <w:rsid w:val="002E3B25"/>
    <w:rsid w:val="002E3CA8"/>
    <w:rsid w:val="002E3EFB"/>
    <w:rsid w:val="002E3F1B"/>
    <w:rsid w:val="002E3F3C"/>
    <w:rsid w:val="002E4572"/>
    <w:rsid w:val="002E46CC"/>
    <w:rsid w:val="002E4701"/>
    <w:rsid w:val="002E49E5"/>
    <w:rsid w:val="002E5296"/>
    <w:rsid w:val="002E53C2"/>
    <w:rsid w:val="002E5438"/>
    <w:rsid w:val="002E5733"/>
    <w:rsid w:val="002E5C7D"/>
    <w:rsid w:val="002E60A3"/>
    <w:rsid w:val="002E6153"/>
    <w:rsid w:val="002E623F"/>
    <w:rsid w:val="002E6244"/>
    <w:rsid w:val="002E6297"/>
    <w:rsid w:val="002E62BE"/>
    <w:rsid w:val="002E6368"/>
    <w:rsid w:val="002E6567"/>
    <w:rsid w:val="002E66BF"/>
    <w:rsid w:val="002E6F08"/>
    <w:rsid w:val="002E743F"/>
    <w:rsid w:val="002E7979"/>
    <w:rsid w:val="002E7CF3"/>
    <w:rsid w:val="002E7E35"/>
    <w:rsid w:val="002F08B8"/>
    <w:rsid w:val="002F0A55"/>
    <w:rsid w:val="002F0BA6"/>
    <w:rsid w:val="002F1270"/>
    <w:rsid w:val="002F14C4"/>
    <w:rsid w:val="002F25C0"/>
    <w:rsid w:val="002F2A80"/>
    <w:rsid w:val="002F2E1B"/>
    <w:rsid w:val="002F31DC"/>
    <w:rsid w:val="002F3306"/>
    <w:rsid w:val="002F33B3"/>
    <w:rsid w:val="002F3B86"/>
    <w:rsid w:val="002F3B8F"/>
    <w:rsid w:val="002F4166"/>
    <w:rsid w:val="002F44B0"/>
    <w:rsid w:val="002F483D"/>
    <w:rsid w:val="002F542B"/>
    <w:rsid w:val="002F5564"/>
    <w:rsid w:val="002F575B"/>
    <w:rsid w:val="002F59E5"/>
    <w:rsid w:val="002F5D7F"/>
    <w:rsid w:val="002F5E85"/>
    <w:rsid w:val="002F60F1"/>
    <w:rsid w:val="002F61FF"/>
    <w:rsid w:val="002F62DB"/>
    <w:rsid w:val="002F6A00"/>
    <w:rsid w:val="002F6AE7"/>
    <w:rsid w:val="002F6CE9"/>
    <w:rsid w:val="002F6ED3"/>
    <w:rsid w:val="002F7211"/>
    <w:rsid w:val="002F7EE8"/>
    <w:rsid w:val="002F7F71"/>
    <w:rsid w:val="0030020F"/>
    <w:rsid w:val="0030049D"/>
    <w:rsid w:val="003006F0"/>
    <w:rsid w:val="00301005"/>
    <w:rsid w:val="003014A1"/>
    <w:rsid w:val="00301647"/>
    <w:rsid w:val="0030238F"/>
    <w:rsid w:val="003028E3"/>
    <w:rsid w:val="003028EA"/>
    <w:rsid w:val="003029CC"/>
    <w:rsid w:val="003029ED"/>
    <w:rsid w:val="00302BF1"/>
    <w:rsid w:val="00303021"/>
    <w:rsid w:val="00303B88"/>
    <w:rsid w:val="00303E35"/>
    <w:rsid w:val="00304093"/>
    <w:rsid w:val="0030431D"/>
    <w:rsid w:val="00304728"/>
    <w:rsid w:val="0030545F"/>
    <w:rsid w:val="003055FE"/>
    <w:rsid w:val="00305685"/>
    <w:rsid w:val="00305873"/>
    <w:rsid w:val="003059FA"/>
    <w:rsid w:val="00305B11"/>
    <w:rsid w:val="00305F4E"/>
    <w:rsid w:val="0030601B"/>
    <w:rsid w:val="0030682A"/>
    <w:rsid w:val="00307082"/>
    <w:rsid w:val="00307341"/>
    <w:rsid w:val="00307878"/>
    <w:rsid w:val="003103FF"/>
    <w:rsid w:val="00310429"/>
    <w:rsid w:val="003109B6"/>
    <w:rsid w:val="00310D7D"/>
    <w:rsid w:val="0031185F"/>
    <w:rsid w:val="0031187A"/>
    <w:rsid w:val="00311B66"/>
    <w:rsid w:val="00311D7A"/>
    <w:rsid w:val="00312274"/>
    <w:rsid w:val="00312388"/>
    <w:rsid w:val="0031250D"/>
    <w:rsid w:val="00312AD3"/>
    <w:rsid w:val="00312CDB"/>
    <w:rsid w:val="00312E92"/>
    <w:rsid w:val="00313152"/>
    <w:rsid w:val="00313218"/>
    <w:rsid w:val="0031336E"/>
    <w:rsid w:val="00313A57"/>
    <w:rsid w:val="00313E24"/>
    <w:rsid w:val="0031406F"/>
    <w:rsid w:val="0031494B"/>
    <w:rsid w:val="0031498F"/>
    <w:rsid w:val="00314F5A"/>
    <w:rsid w:val="003152AC"/>
    <w:rsid w:val="00315C61"/>
    <w:rsid w:val="00316C8C"/>
    <w:rsid w:val="00316FDA"/>
    <w:rsid w:val="003178AC"/>
    <w:rsid w:val="00317FBC"/>
    <w:rsid w:val="00320569"/>
    <w:rsid w:val="00320BC3"/>
    <w:rsid w:val="00320CAB"/>
    <w:rsid w:val="00320DDF"/>
    <w:rsid w:val="00321336"/>
    <w:rsid w:val="003216D5"/>
    <w:rsid w:val="00321F3C"/>
    <w:rsid w:val="00322317"/>
    <w:rsid w:val="0032314D"/>
    <w:rsid w:val="00323212"/>
    <w:rsid w:val="00323375"/>
    <w:rsid w:val="00323EF7"/>
    <w:rsid w:val="00324464"/>
    <w:rsid w:val="003245D3"/>
    <w:rsid w:val="0032465B"/>
    <w:rsid w:val="00324785"/>
    <w:rsid w:val="003248E2"/>
    <w:rsid w:val="00324E31"/>
    <w:rsid w:val="00324E94"/>
    <w:rsid w:val="00324F9B"/>
    <w:rsid w:val="0032516C"/>
    <w:rsid w:val="0032535B"/>
    <w:rsid w:val="0032537A"/>
    <w:rsid w:val="00325670"/>
    <w:rsid w:val="00325840"/>
    <w:rsid w:val="00325D6C"/>
    <w:rsid w:val="00325D7C"/>
    <w:rsid w:val="00325E1E"/>
    <w:rsid w:val="00325EDB"/>
    <w:rsid w:val="0032612B"/>
    <w:rsid w:val="00326180"/>
    <w:rsid w:val="003262FC"/>
    <w:rsid w:val="00326E35"/>
    <w:rsid w:val="00326EAB"/>
    <w:rsid w:val="0032746A"/>
    <w:rsid w:val="00327568"/>
    <w:rsid w:val="00327A5B"/>
    <w:rsid w:val="0033004A"/>
    <w:rsid w:val="0033026E"/>
    <w:rsid w:val="003306C7"/>
    <w:rsid w:val="00330918"/>
    <w:rsid w:val="00330ABE"/>
    <w:rsid w:val="00330BBF"/>
    <w:rsid w:val="00330D77"/>
    <w:rsid w:val="003317EF"/>
    <w:rsid w:val="00331A7B"/>
    <w:rsid w:val="00331DA8"/>
    <w:rsid w:val="00331FBC"/>
    <w:rsid w:val="0033220E"/>
    <w:rsid w:val="00332246"/>
    <w:rsid w:val="00332517"/>
    <w:rsid w:val="00332557"/>
    <w:rsid w:val="00332855"/>
    <w:rsid w:val="0033302D"/>
    <w:rsid w:val="0033336C"/>
    <w:rsid w:val="00333556"/>
    <w:rsid w:val="00334241"/>
    <w:rsid w:val="00334346"/>
    <w:rsid w:val="0033444B"/>
    <w:rsid w:val="00334544"/>
    <w:rsid w:val="00334980"/>
    <w:rsid w:val="00334C28"/>
    <w:rsid w:val="00335463"/>
    <w:rsid w:val="00335556"/>
    <w:rsid w:val="003357EF"/>
    <w:rsid w:val="00335931"/>
    <w:rsid w:val="003365C9"/>
    <w:rsid w:val="00336824"/>
    <w:rsid w:val="0033684A"/>
    <w:rsid w:val="00336941"/>
    <w:rsid w:val="003373BF"/>
    <w:rsid w:val="00337AE1"/>
    <w:rsid w:val="00340031"/>
    <w:rsid w:val="003404CD"/>
    <w:rsid w:val="00340547"/>
    <w:rsid w:val="00340583"/>
    <w:rsid w:val="003407C5"/>
    <w:rsid w:val="00340A25"/>
    <w:rsid w:val="00340A6E"/>
    <w:rsid w:val="00340CAE"/>
    <w:rsid w:val="0034114F"/>
    <w:rsid w:val="00342EEC"/>
    <w:rsid w:val="0034312B"/>
    <w:rsid w:val="003436E7"/>
    <w:rsid w:val="0034463C"/>
    <w:rsid w:val="00344C9B"/>
    <w:rsid w:val="00344CCB"/>
    <w:rsid w:val="00344F5F"/>
    <w:rsid w:val="003451C2"/>
    <w:rsid w:val="00345396"/>
    <w:rsid w:val="00345576"/>
    <w:rsid w:val="00345744"/>
    <w:rsid w:val="00345EF5"/>
    <w:rsid w:val="00346202"/>
    <w:rsid w:val="0034667F"/>
    <w:rsid w:val="00346E54"/>
    <w:rsid w:val="00346FDE"/>
    <w:rsid w:val="003473D2"/>
    <w:rsid w:val="00347E99"/>
    <w:rsid w:val="00350575"/>
    <w:rsid w:val="00350F73"/>
    <w:rsid w:val="003510EF"/>
    <w:rsid w:val="003514E4"/>
    <w:rsid w:val="00351936"/>
    <w:rsid w:val="00351A3C"/>
    <w:rsid w:val="00352499"/>
    <w:rsid w:val="00352878"/>
    <w:rsid w:val="00352AC0"/>
    <w:rsid w:val="00352B66"/>
    <w:rsid w:val="00352DDC"/>
    <w:rsid w:val="00353149"/>
    <w:rsid w:val="003534AF"/>
    <w:rsid w:val="00353E7F"/>
    <w:rsid w:val="00354100"/>
    <w:rsid w:val="0035417E"/>
    <w:rsid w:val="00354626"/>
    <w:rsid w:val="00354C9D"/>
    <w:rsid w:val="00354DDE"/>
    <w:rsid w:val="00355418"/>
    <w:rsid w:val="003554B0"/>
    <w:rsid w:val="00355636"/>
    <w:rsid w:val="003557DD"/>
    <w:rsid w:val="00355CDF"/>
    <w:rsid w:val="00356057"/>
    <w:rsid w:val="0035672D"/>
    <w:rsid w:val="003567C0"/>
    <w:rsid w:val="0035687C"/>
    <w:rsid w:val="00356894"/>
    <w:rsid w:val="0035692A"/>
    <w:rsid w:val="003575CF"/>
    <w:rsid w:val="00360E83"/>
    <w:rsid w:val="00361D46"/>
    <w:rsid w:val="00361EF9"/>
    <w:rsid w:val="00362255"/>
    <w:rsid w:val="0036276A"/>
    <w:rsid w:val="00362BF0"/>
    <w:rsid w:val="00363228"/>
    <w:rsid w:val="00363331"/>
    <w:rsid w:val="003633DF"/>
    <w:rsid w:val="003635B3"/>
    <w:rsid w:val="00363833"/>
    <w:rsid w:val="00363A99"/>
    <w:rsid w:val="00364188"/>
    <w:rsid w:val="003646A1"/>
    <w:rsid w:val="0036480D"/>
    <w:rsid w:val="00364C1E"/>
    <w:rsid w:val="003666E3"/>
    <w:rsid w:val="003669F2"/>
    <w:rsid w:val="00366F01"/>
    <w:rsid w:val="00367BA3"/>
    <w:rsid w:val="00370348"/>
    <w:rsid w:val="00370350"/>
    <w:rsid w:val="0037055F"/>
    <w:rsid w:val="00370A70"/>
    <w:rsid w:val="00370B86"/>
    <w:rsid w:val="00370CE8"/>
    <w:rsid w:val="00370DC7"/>
    <w:rsid w:val="003710E4"/>
    <w:rsid w:val="0037124A"/>
    <w:rsid w:val="00371252"/>
    <w:rsid w:val="00371438"/>
    <w:rsid w:val="0037190D"/>
    <w:rsid w:val="0037193A"/>
    <w:rsid w:val="00371FD0"/>
    <w:rsid w:val="003728D1"/>
    <w:rsid w:val="00372A4A"/>
    <w:rsid w:val="00372CE5"/>
    <w:rsid w:val="00373986"/>
    <w:rsid w:val="003746F3"/>
    <w:rsid w:val="0037497C"/>
    <w:rsid w:val="00374A38"/>
    <w:rsid w:val="00374D0A"/>
    <w:rsid w:val="003752B5"/>
    <w:rsid w:val="003754B9"/>
    <w:rsid w:val="00375987"/>
    <w:rsid w:val="00375BB8"/>
    <w:rsid w:val="00375D87"/>
    <w:rsid w:val="00376A64"/>
    <w:rsid w:val="00376A91"/>
    <w:rsid w:val="00376B38"/>
    <w:rsid w:val="0037734D"/>
    <w:rsid w:val="00380573"/>
    <w:rsid w:val="00380574"/>
    <w:rsid w:val="003805B7"/>
    <w:rsid w:val="00380C86"/>
    <w:rsid w:val="00380D69"/>
    <w:rsid w:val="003810DD"/>
    <w:rsid w:val="0038113E"/>
    <w:rsid w:val="0038136C"/>
    <w:rsid w:val="00382110"/>
    <w:rsid w:val="003827A1"/>
    <w:rsid w:val="003827FF"/>
    <w:rsid w:val="003828AA"/>
    <w:rsid w:val="00382F19"/>
    <w:rsid w:val="0038397D"/>
    <w:rsid w:val="003841D7"/>
    <w:rsid w:val="0038485E"/>
    <w:rsid w:val="0038489B"/>
    <w:rsid w:val="00384CD7"/>
    <w:rsid w:val="0038515C"/>
    <w:rsid w:val="0038539E"/>
    <w:rsid w:val="003856E3"/>
    <w:rsid w:val="00385780"/>
    <w:rsid w:val="00385785"/>
    <w:rsid w:val="00385C90"/>
    <w:rsid w:val="00385EFC"/>
    <w:rsid w:val="00385F0E"/>
    <w:rsid w:val="0038609E"/>
    <w:rsid w:val="003869B2"/>
    <w:rsid w:val="00386C24"/>
    <w:rsid w:val="00386D9B"/>
    <w:rsid w:val="00386F48"/>
    <w:rsid w:val="00387201"/>
    <w:rsid w:val="0038798F"/>
    <w:rsid w:val="00387A84"/>
    <w:rsid w:val="00387E12"/>
    <w:rsid w:val="00387E89"/>
    <w:rsid w:val="00387FC4"/>
    <w:rsid w:val="0039017E"/>
    <w:rsid w:val="0039069C"/>
    <w:rsid w:val="00390903"/>
    <w:rsid w:val="0039194E"/>
    <w:rsid w:val="00391BB0"/>
    <w:rsid w:val="00391D62"/>
    <w:rsid w:val="00392491"/>
    <w:rsid w:val="0039270D"/>
    <w:rsid w:val="003929E8"/>
    <w:rsid w:val="00392BA7"/>
    <w:rsid w:val="00392D93"/>
    <w:rsid w:val="0039317C"/>
    <w:rsid w:val="00393521"/>
    <w:rsid w:val="003936C7"/>
    <w:rsid w:val="00393929"/>
    <w:rsid w:val="00393C6C"/>
    <w:rsid w:val="00393C86"/>
    <w:rsid w:val="00394055"/>
    <w:rsid w:val="00394600"/>
    <w:rsid w:val="003948AE"/>
    <w:rsid w:val="0039491A"/>
    <w:rsid w:val="003953C1"/>
    <w:rsid w:val="00395A9A"/>
    <w:rsid w:val="00395AA8"/>
    <w:rsid w:val="00395B6F"/>
    <w:rsid w:val="00395C4B"/>
    <w:rsid w:val="003960C9"/>
    <w:rsid w:val="00396473"/>
    <w:rsid w:val="0039656C"/>
    <w:rsid w:val="00396825"/>
    <w:rsid w:val="00396BD2"/>
    <w:rsid w:val="00396D92"/>
    <w:rsid w:val="00396DE6"/>
    <w:rsid w:val="00397332"/>
    <w:rsid w:val="003978D6"/>
    <w:rsid w:val="003978E9"/>
    <w:rsid w:val="00397C75"/>
    <w:rsid w:val="00397D77"/>
    <w:rsid w:val="003A0367"/>
    <w:rsid w:val="003A0596"/>
    <w:rsid w:val="003A097E"/>
    <w:rsid w:val="003A0A1E"/>
    <w:rsid w:val="003A0A6A"/>
    <w:rsid w:val="003A0C1A"/>
    <w:rsid w:val="003A0C89"/>
    <w:rsid w:val="003A0E0A"/>
    <w:rsid w:val="003A10AC"/>
    <w:rsid w:val="003A1F7D"/>
    <w:rsid w:val="003A1FDD"/>
    <w:rsid w:val="003A22DB"/>
    <w:rsid w:val="003A2D21"/>
    <w:rsid w:val="003A38A7"/>
    <w:rsid w:val="003A46A8"/>
    <w:rsid w:val="003A4A6C"/>
    <w:rsid w:val="003A4ACD"/>
    <w:rsid w:val="003A518B"/>
    <w:rsid w:val="003A551E"/>
    <w:rsid w:val="003A58F5"/>
    <w:rsid w:val="003A64D3"/>
    <w:rsid w:val="003A66E0"/>
    <w:rsid w:val="003A67DD"/>
    <w:rsid w:val="003A74B1"/>
    <w:rsid w:val="003A7966"/>
    <w:rsid w:val="003A7D9B"/>
    <w:rsid w:val="003A7DB6"/>
    <w:rsid w:val="003A7FD2"/>
    <w:rsid w:val="003B0BDA"/>
    <w:rsid w:val="003B1F5C"/>
    <w:rsid w:val="003B26EE"/>
    <w:rsid w:val="003B274F"/>
    <w:rsid w:val="003B28F1"/>
    <w:rsid w:val="003B359C"/>
    <w:rsid w:val="003B3927"/>
    <w:rsid w:val="003B3EB4"/>
    <w:rsid w:val="003B4B82"/>
    <w:rsid w:val="003B4E5F"/>
    <w:rsid w:val="003B4F1C"/>
    <w:rsid w:val="003B520F"/>
    <w:rsid w:val="003B5849"/>
    <w:rsid w:val="003B606A"/>
    <w:rsid w:val="003B644F"/>
    <w:rsid w:val="003B7019"/>
    <w:rsid w:val="003B70D9"/>
    <w:rsid w:val="003B7142"/>
    <w:rsid w:val="003B7328"/>
    <w:rsid w:val="003B7A5D"/>
    <w:rsid w:val="003C0189"/>
    <w:rsid w:val="003C022E"/>
    <w:rsid w:val="003C037C"/>
    <w:rsid w:val="003C06FB"/>
    <w:rsid w:val="003C0837"/>
    <w:rsid w:val="003C0883"/>
    <w:rsid w:val="003C0A24"/>
    <w:rsid w:val="003C1644"/>
    <w:rsid w:val="003C1B6C"/>
    <w:rsid w:val="003C25F4"/>
    <w:rsid w:val="003C2CFC"/>
    <w:rsid w:val="003C2EA1"/>
    <w:rsid w:val="003C309D"/>
    <w:rsid w:val="003C33D3"/>
    <w:rsid w:val="003C4217"/>
    <w:rsid w:val="003C42BB"/>
    <w:rsid w:val="003C4C06"/>
    <w:rsid w:val="003C4E05"/>
    <w:rsid w:val="003C5162"/>
    <w:rsid w:val="003C5347"/>
    <w:rsid w:val="003C5987"/>
    <w:rsid w:val="003C5A3B"/>
    <w:rsid w:val="003C5FCC"/>
    <w:rsid w:val="003C611D"/>
    <w:rsid w:val="003C6575"/>
    <w:rsid w:val="003C673E"/>
    <w:rsid w:val="003C6B1C"/>
    <w:rsid w:val="003C7E18"/>
    <w:rsid w:val="003C7F31"/>
    <w:rsid w:val="003D0238"/>
    <w:rsid w:val="003D0662"/>
    <w:rsid w:val="003D0910"/>
    <w:rsid w:val="003D0BE2"/>
    <w:rsid w:val="003D0DCE"/>
    <w:rsid w:val="003D0E94"/>
    <w:rsid w:val="003D21EB"/>
    <w:rsid w:val="003D221F"/>
    <w:rsid w:val="003D2350"/>
    <w:rsid w:val="003D255A"/>
    <w:rsid w:val="003D259D"/>
    <w:rsid w:val="003D2E65"/>
    <w:rsid w:val="003D2EA3"/>
    <w:rsid w:val="003D30D2"/>
    <w:rsid w:val="003D3216"/>
    <w:rsid w:val="003D3280"/>
    <w:rsid w:val="003D32BF"/>
    <w:rsid w:val="003D40AF"/>
    <w:rsid w:val="003D43D3"/>
    <w:rsid w:val="003D4474"/>
    <w:rsid w:val="003D4776"/>
    <w:rsid w:val="003D4796"/>
    <w:rsid w:val="003D4A3D"/>
    <w:rsid w:val="003D4C8E"/>
    <w:rsid w:val="003D5648"/>
    <w:rsid w:val="003D5B0E"/>
    <w:rsid w:val="003D5F42"/>
    <w:rsid w:val="003D637C"/>
    <w:rsid w:val="003D643A"/>
    <w:rsid w:val="003D6514"/>
    <w:rsid w:val="003D66E4"/>
    <w:rsid w:val="003D676C"/>
    <w:rsid w:val="003D6FDA"/>
    <w:rsid w:val="003D7198"/>
    <w:rsid w:val="003D71B5"/>
    <w:rsid w:val="003D7240"/>
    <w:rsid w:val="003D7359"/>
    <w:rsid w:val="003D764E"/>
    <w:rsid w:val="003E0A8C"/>
    <w:rsid w:val="003E1DFB"/>
    <w:rsid w:val="003E2419"/>
    <w:rsid w:val="003E30E8"/>
    <w:rsid w:val="003E36F0"/>
    <w:rsid w:val="003E39D6"/>
    <w:rsid w:val="003E3EBE"/>
    <w:rsid w:val="003E474A"/>
    <w:rsid w:val="003E47A4"/>
    <w:rsid w:val="003E4CC0"/>
    <w:rsid w:val="003E5157"/>
    <w:rsid w:val="003E517C"/>
    <w:rsid w:val="003E51A8"/>
    <w:rsid w:val="003E548C"/>
    <w:rsid w:val="003E5851"/>
    <w:rsid w:val="003E5E0F"/>
    <w:rsid w:val="003E5EF2"/>
    <w:rsid w:val="003E65DD"/>
    <w:rsid w:val="003E6DBA"/>
    <w:rsid w:val="003E719C"/>
    <w:rsid w:val="003E71B4"/>
    <w:rsid w:val="003E7810"/>
    <w:rsid w:val="003E7B4B"/>
    <w:rsid w:val="003E7FF1"/>
    <w:rsid w:val="003F0049"/>
    <w:rsid w:val="003F0183"/>
    <w:rsid w:val="003F02A1"/>
    <w:rsid w:val="003F06E6"/>
    <w:rsid w:val="003F07A3"/>
    <w:rsid w:val="003F0AD4"/>
    <w:rsid w:val="003F0FE1"/>
    <w:rsid w:val="003F10F3"/>
    <w:rsid w:val="003F18A1"/>
    <w:rsid w:val="003F253A"/>
    <w:rsid w:val="003F26A1"/>
    <w:rsid w:val="003F2B5D"/>
    <w:rsid w:val="003F2C5F"/>
    <w:rsid w:val="003F2C92"/>
    <w:rsid w:val="003F3285"/>
    <w:rsid w:val="003F3375"/>
    <w:rsid w:val="003F3E4D"/>
    <w:rsid w:val="003F42AA"/>
    <w:rsid w:val="003F442A"/>
    <w:rsid w:val="003F45C0"/>
    <w:rsid w:val="003F46FC"/>
    <w:rsid w:val="003F4809"/>
    <w:rsid w:val="003F4D3E"/>
    <w:rsid w:val="003F4E3C"/>
    <w:rsid w:val="003F4EB7"/>
    <w:rsid w:val="003F4FE4"/>
    <w:rsid w:val="003F5319"/>
    <w:rsid w:val="003F59FC"/>
    <w:rsid w:val="003F5D41"/>
    <w:rsid w:val="003F5E2F"/>
    <w:rsid w:val="003F5FC9"/>
    <w:rsid w:val="003F6278"/>
    <w:rsid w:val="003F63BB"/>
    <w:rsid w:val="003F693D"/>
    <w:rsid w:val="003F6B59"/>
    <w:rsid w:val="003F6F2C"/>
    <w:rsid w:val="003F79A6"/>
    <w:rsid w:val="003F7D88"/>
    <w:rsid w:val="0040018D"/>
    <w:rsid w:val="00400475"/>
    <w:rsid w:val="00400569"/>
    <w:rsid w:val="004005C1"/>
    <w:rsid w:val="00401175"/>
    <w:rsid w:val="004011AD"/>
    <w:rsid w:val="004019E7"/>
    <w:rsid w:val="00401B9E"/>
    <w:rsid w:val="00401C7A"/>
    <w:rsid w:val="0040256D"/>
    <w:rsid w:val="0040259B"/>
    <w:rsid w:val="0040287E"/>
    <w:rsid w:val="00402B15"/>
    <w:rsid w:val="00402C26"/>
    <w:rsid w:val="00402D06"/>
    <w:rsid w:val="00403079"/>
    <w:rsid w:val="00403225"/>
    <w:rsid w:val="00403F70"/>
    <w:rsid w:val="00404293"/>
    <w:rsid w:val="00404B6C"/>
    <w:rsid w:val="00405441"/>
    <w:rsid w:val="0040579E"/>
    <w:rsid w:val="004057EF"/>
    <w:rsid w:val="00405DAE"/>
    <w:rsid w:val="00405FD4"/>
    <w:rsid w:val="004064C4"/>
    <w:rsid w:val="004067A6"/>
    <w:rsid w:val="00406997"/>
    <w:rsid w:val="00407506"/>
    <w:rsid w:val="00410B8C"/>
    <w:rsid w:val="00410FF3"/>
    <w:rsid w:val="004117F4"/>
    <w:rsid w:val="00411AA6"/>
    <w:rsid w:val="00411E7D"/>
    <w:rsid w:val="004123AF"/>
    <w:rsid w:val="00412694"/>
    <w:rsid w:val="00413014"/>
    <w:rsid w:val="00413DA3"/>
    <w:rsid w:val="004141E7"/>
    <w:rsid w:val="00414C04"/>
    <w:rsid w:val="00414E15"/>
    <w:rsid w:val="00415560"/>
    <w:rsid w:val="00415CAF"/>
    <w:rsid w:val="00415D2A"/>
    <w:rsid w:val="00416086"/>
    <w:rsid w:val="0041657D"/>
    <w:rsid w:val="004168CF"/>
    <w:rsid w:val="00416A85"/>
    <w:rsid w:val="00416C41"/>
    <w:rsid w:val="00416C65"/>
    <w:rsid w:val="0041730F"/>
    <w:rsid w:val="004173C5"/>
    <w:rsid w:val="004175BA"/>
    <w:rsid w:val="004202D9"/>
    <w:rsid w:val="00420AEB"/>
    <w:rsid w:val="00420FF2"/>
    <w:rsid w:val="0042114B"/>
    <w:rsid w:val="004213A0"/>
    <w:rsid w:val="004216B7"/>
    <w:rsid w:val="004223F5"/>
    <w:rsid w:val="004224D8"/>
    <w:rsid w:val="0042256D"/>
    <w:rsid w:val="004226A6"/>
    <w:rsid w:val="0042297C"/>
    <w:rsid w:val="00422AC7"/>
    <w:rsid w:val="00422D8B"/>
    <w:rsid w:val="00423306"/>
    <w:rsid w:val="00423833"/>
    <w:rsid w:val="00423BF0"/>
    <w:rsid w:val="00423F52"/>
    <w:rsid w:val="00423F64"/>
    <w:rsid w:val="0042415F"/>
    <w:rsid w:val="00424362"/>
    <w:rsid w:val="00424C59"/>
    <w:rsid w:val="00424D63"/>
    <w:rsid w:val="00424E52"/>
    <w:rsid w:val="00424E9A"/>
    <w:rsid w:val="0042516C"/>
    <w:rsid w:val="004254B3"/>
    <w:rsid w:val="004256CD"/>
    <w:rsid w:val="004257BA"/>
    <w:rsid w:val="00426609"/>
    <w:rsid w:val="00426D4E"/>
    <w:rsid w:val="00427F85"/>
    <w:rsid w:val="004307EC"/>
    <w:rsid w:val="004308BA"/>
    <w:rsid w:val="00430A88"/>
    <w:rsid w:val="00430D22"/>
    <w:rsid w:val="0043166B"/>
    <w:rsid w:val="00431C2A"/>
    <w:rsid w:val="00431D9F"/>
    <w:rsid w:val="00431F0E"/>
    <w:rsid w:val="00431F96"/>
    <w:rsid w:val="00432427"/>
    <w:rsid w:val="00432587"/>
    <w:rsid w:val="004328BC"/>
    <w:rsid w:val="00432F8B"/>
    <w:rsid w:val="0043314E"/>
    <w:rsid w:val="00433587"/>
    <w:rsid w:val="00433697"/>
    <w:rsid w:val="004338CB"/>
    <w:rsid w:val="00433AAB"/>
    <w:rsid w:val="00433C13"/>
    <w:rsid w:val="004342AD"/>
    <w:rsid w:val="004343EF"/>
    <w:rsid w:val="0043470F"/>
    <w:rsid w:val="00434924"/>
    <w:rsid w:val="00434B6C"/>
    <w:rsid w:val="00434E09"/>
    <w:rsid w:val="0043514F"/>
    <w:rsid w:val="0043552C"/>
    <w:rsid w:val="004355DE"/>
    <w:rsid w:val="00436048"/>
    <w:rsid w:val="00436E1A"/>
    <w:rsid w:val="00436FC7"/>
    <w:rsid w:val="004372D0"/>
    <w:rsid w:val="00437C43"/>
    <w:rsid w:val="00437D3F"/>
    <w:rsid w:val="00441A36"/>
    <w:rsid w:val="00441AF9"/>
    <w:rsid w:val="00441BE5"/>
    <w:rsid w:val="00441DBF"/>
    <w:rsid w:val="004421C9"/>
    <w:rsid w:val="00442825"/>
    <w:rsid w:val="00442DDD"/>
    <w:rsid w:val="00442FE9"/>
    <w:rsid w:val="0044335F"/>
    <w:rsid w:val="00443459"/>
    <w:rsid w:val="004435AD"/>
    <w:rsid w:val="0044396E"/>
    <w:rsid w:val="00443C9C"/>
    <w:rsid w:val="00443F6F"/>
    <w:rsid w:val="00444185"/>
    <w:rsid w:val="0044423C"/>
    <w:rsid w:val="00444378"/>
    <w:rsid w:val="00444458"/>
    <w:rsid w:val="00444810"/>
    <w:rsid w:val="004448B5"/>
    <w:rsid w:val="00444B49"/>
    <w:rsid w:val="00444D53"/>
    <w:rsid w:val="00445420"/>
    <w:rsid w:val="0044560E"/>
    <w:rsid w:val="00445793"/>
    <w:rsid w:val="004457E7"/>
    <w:rsid w:val="00445A03"/>
    <w:rsid w:val="0044607B"/>
    <w:rsid w:val="00446764"/>
    <w:rsid w:val="00446F1A"/>
    <w:rsid w:val="00447675"/>
    <w:rsid w:val="004479F3"/>
    <w:rsid w:val="00450371"/>
    <w:rsid w:val="004507F5"/>
    <w:rsid w:val="00450AC7"/>
    <w:rsid w:val="0045121A"/>
    <w:rsid w:val="00451710"/>
    <w:rsid w:val="00451F50"/>
    <w:rsid w:val="00451F5F"/>
    <w:rsid w:val="0045236B"/>
    <w:rsid w:val="00452743"/>
    <w:rsid w:val="004527DB"/>
    <w:rsid w:val="00452876"/>
    <w:rsid w:val="00453274"/>
    <w:rsid w:val="00453314"/>
    <w:rsid w:val="004537CB"/>
    <w:rsid w:val="00453F31"/>
    <w:rsid w:val="004541DA"/>
    <w:rsid w:val="00454277"/>
    <w:rsid w:val="00454965"/>
    <w:rsid w:val="00454DF4"/>
    <w:rsid w:val="00454E3B"/>
    <w:rsid w:val="00454E6F"/>
    <w:rsid w:val="00454E90"/>
    <w:rsid w:val="00454FE6"/>
    <w:rsid w:val="004550DD"/>
    <w:rsid w:val="004553AD"/>
    <w:rsid w:val="004559BB"/>
    <w:rsid w:val="00455C0A"/>
    <w:rsid w:val="00456477"/>
    <w:rsid w:val="00456812"/>
    <w:rsid w:val="00456D99"/>
    <w:rsid w:val="00456DDD"/>
    <w:rsid w:val="00456F0D"/>
    <w:rsid w:val="00457041"/>
    <w:rsid w:val="004574F9"/>
    <w:rsid w:val="0045765D"/>
    <w:rsid w:val="004578A9"/>
    <w:rsid w:val="00457F52"/>
    <w:rsid w:val="00460174"/>
    <w:rsid w:val="004601FD"/>
    <w:rsid w:val="004605BC"/>
    <w:rsid w:val="004606BF"/>
    <w:rsid w:val="004606F4"/>
    <w:rsid w:val="00460CEE"/>
    <w:rsid w:val="00461355"/>
    <w:rsid w:val="0046164F"/>
    <w:rsid w:val="00461E03"/>
    <w:rsid w:val="00461E45"/>
    <w:rsid w:val="00462068"/>
    <w:rsid w:val="004626DF"/>
    <w:rsid w:val="004629B7"/>
    <w:rsid w:val="00462C10"/>
    <w:rsid w:val="00463372"/>
    <w:rsid w:val="0046387C"/>
    <w:rsid w:val="00463979"/>
    <w:rsid w:val="00463A39"/>
    <w:rsid w:val="00463BAC"/>
    <w:rsid w:val="00463DD3"/>
    <w:rsid w:val="00464942"/>
    <w:rsid w:val="004649E7"/>
    <w:rsid w:val="00464B0D"/>
    <w:rsid w:val="00464EB0"/>
    <w:rsid w:val="004653D7"/>
    <w:rsid w:val="004658D6"/>
    <w:rsid w:val="004658E3"/>
    <w:rsid w:val="00465B57"/>
    <w:rsid w:val="00465FFC"/>
    <w:rsid w:val="00466252"/>
    <w:rsid w:val="004663FB"/>
    <w:rsid w:val="0046660B"/>
    <w:rsid w:val="004668B1"/>
    <w:rsid w:val="00467701"/>
    <w:rsid w:val="004703A0"/>
    <w:rsid w:val="00470911"/>
    <w:rsid w:val="00470DF0"/>
    <w:rsid w:val="00470E89"/>
    <w:rsid w:val="004716A9"/>
    <w:rsid w:val="0047170C"/>
    <w:rsid w:val="00471B28"/>
    <w:rsid w:val="00472239"/>
    <w:rsid w:val="004728A2"/>
    <w:rsid w:val="004730C9"/>
    <w:rsid w:val="00473121"/>
    <w:rsid w:val="00473556"/>
    <w:rsid w:val="00473CBD"/>
    <w:rsid w:val="00473FD2"/>
    <w:rsid w:val="00474319"/>
    <w:rsid w:val="00474CB9"/>
    <w:rsid w:val="004750BB"/>
    <w:rsid w:val="00475577"/>
    <w:rsid w:val="00475650"/>
    <w:rsid w:val="0047646F"/>
    <w:rsid w:val="00476AF6"/>
    <w:rsid w:val="00476BF9"/>
    <w:rsid w:val="00476DE7"/>
    <w:rsid w:val="00476FB4"/>
    <w:rsid w:val="004771DE"/>
    <w:rsid w:val="0047745A"/>
    <w:rsid w:val="00477673"/>
    <w:rsid w:val="00477C76"/>
    <w:rsid w:val="004807DF"/>
    <w:rsid w:val="00480C4E"/>
    <w:rsid w:val="00480F18"/>
    <w:rsid w:val="0048119A"/>
    <w:rsid w:val="004819A6"/>
    <w:rsid w:val="00481A6C"/>
    <w:rsid w:val="00481DB3"/>
    <w:rsid w:val="00481F35"/>
    <w:rsid w:val="0048254A"/>
    <w:rsid w:val="004828C3"/>
    <w:rsid w:val="00482FC8"/>
    <w:rsid w:val="00483868"/>
    <w:rsid w:val="0048390A"/>
    <w:rsid w:val="00483A69"/>
    <w:rsid w:val="00483A95"/>
    <w:rsid w:val="00483FD2"/>
    <w:rsid w:val="00484396"/>
    <w:rsid w:val="00484C22"/>
    <w:rsid w:val="00484FE5"/>
    <w:rsid w:val="004851D2"/>
    <w:rsid w:val="00485373"/>
    <w:rsid w:val="00485970"/>
    <w:rsid w:val="00485FBD"/>
    <w:rsid w:val="0048626B"/>
    <w:rsid w:val="00486554"/>
    <w:rsid w:val="00486A1B"/>
    <w:rsid w:val="00486C70"/>
    <w:rsid w:val="00487B71"/>
    <w:rsid w:val="00490476"/>
    <w:rsid w:val="004906DE"/>
    <w:rsid w:val="00491008"/>
    <w:rsid w:val="0049116C"/>
    <w:rsid w:val="00491B45"/>
    <w:rsid w:val="00491F93"/>
    <w:rsid w:val="004920F4"/>
    <w:rsid w:val="004923BC"/>
    <w:rsid w:val="00492516"/>
    <w:rsid w:val="00492A07"/>
    <w:rsid w:val="00492B82"/>
    <w:rsid w:val="00492EC2"/>
    <w:rsid w:val="004931B0"/>
    <w:rsid w:val="004934C5"/>
    <w:rsid w:val="0049372E"/>
    <w:rsid w:val="004937EB"/>
    <w:rsid w:val="00493942"/>
    <w:rsid w:val="004939CB"/>
    <w:rsid w:val="0049449D"/>
    <w:rsid w:val="0049459E"/>
    <w:rsid w:val="00494BAD"/>
    <w:rsid w:val="0049533A"/>
    <w:rsid w:val="004953AD"/>
    <w:rsid w:val="00495A76"/>
    <w:rsid w:val="0049638A"/>
    <w:rsid w:val="004963EE"/>
    <w:rsid w:val="004966D8"/>
    <w:rsid w:val="00496AB3"/>
    <w:rsid w:val="00496CF2"/>
    <w:rsid w:val="00496D47"/>
    <w:rsid w:val="0049701C"/>
    <w:rsid w:val="00497284"/>
    <w:rsid w:val="0049758B"/>
    <w:rsid w:val="00497667"/>
    <w:rsid w:val="004976A3"/>
    <w:rsid w:val="004977C2"/>
    <w:rsid w:val="004979D4"/>
    <w:rsid w:val="00497A81"/>
    <w:rsid w:val="00497C5E"/>
    <w:rsid w:val="004A01C7"/>
    <w:rsid w:val="004A02AA"/>
    <w:rsid w:val="004A095B"/>
    <w:rsid w:val="004A11AF"/>
    <w:rsid w:val="004A1287"/>
    <w:rsid w:val="004A14E7"/>
    <w:rsid w:val="004A17F3"/>
    <w:rsid w:val="004A1BEE"/>
    <w:rsid w:val="004A23A4"/>
    <w:rsid w:val="004A2763"/>
    <w:rsid w:val="004A299F"/>
    <w:rsid w:val="004A2FB3"/>
    <w:rsid w:val="004A30B6"/>
    <w:rsid w:val="004A3105"/>
    <w:rsid w:val="004A3142"/>
    <w:rsid w:val="004A3427"/>
    <w:rsid w:val="004A344E"/>
    <w:rsid w:val="004A3554"/>
    <w:rsid w:val="004A3579"/>
    <w:rsid w:val="004A39D2"/>
    <w:rsid w:val="004A3C30"/>
    <w:rsid w:val="004A3ED4"/>
    <w:rsid w:val="004A488B"/>
    <w:rsid w:val="004A4929"/>
    <w:rsid w:val="004A4B3A"/>
    <w:rsid w:val="004A4DFA"/>
    <w:rsid w:val="004A4FBC"/>
    <w:rsid w:val="004A5112"/>
    <w:rsid w:val="004A531F"/>
    <w:rsid w:val="004A543B"/>
    <w:rsid w:val="004A5B25"/>
    <w:rsid w:val="004A5C73"/>
    <w:rsid w:val="004A5E09"/>
    <w:rsid w:val="004A5E47"/>
    <w:rsid w:val="004A6902"/>
    <w:rsid w:val="004A6926"/>
    <w:rsid w:val="004A6E87"/>
    <w:rsid w:val="004A6EEF"/>
    <w:rsid w:val="004A723D"/>
    <w:rsid w:val="004A72A1"/>
    <w:rsid w:val="004A7307"/>
    <w:rsid w:val="004A797A"/>
    <w:rsid w:val="004A7B70"/>
    <w:rsid w:val="004A7E67"/>
    <w:rsid w:val="004A7FA7"/>
    <w:rsid w:val="004B038C"/>
    <w:rsid w:val="004B039A"/>
    <w:rsid w:val="004B0673"/>
    <w:rsid w:val="004B0C5C"/>
    <w:rsid w:val="004B0CF6"/>
    <w:rsid w:val="004B10F5"/>
    <w:rsid w:val="004B14F1"/>
    <w:rsid w:val="004B1598"/>
    <w:rsid w:val="004B1EEA"/>
    <w:rsid w:val="004B1FA3"/>
    <w:rsid w:val="004B22D0"/>
    <w:rsid w:val="004B251E"/>
    <w:rsid w:val="004B28CC"/>
    <w:rsid w:val="004B2957"/>
    <w:rsid w:val="004B2B78"/>
    <w:rsid w:val="004B328F"/>
    <w:rsid w:val="004B33AF"/>
    <w:rsid w:val="004B3485"/>
    <w:rsid w:val="004B366A"/>
    <w:rsid w:val="004B3913"/>
    <w:rsid w:val="004B3E83"/>
    <w:rsid w:val="004B44AC"/>
    <w:rsid w:val="004B46A5"/>
    <w:rsid w:val="004B4995"/>
    <w:rsid w:val="004B5CE5"/>
    <w:rsid w:val="004B5FF5"/>
    <w:rsid w:val="004B626A"/>
    <w:rsid w:val="004B62B2"/>
    <w:rsid w:val="004B66C8"/>
    <w:rsid w:val="004B693C"/>
    <w:rsid w:val="004B6C89"/>
    <w:rsid w:val="004B6E0A"/>
    <w:rsid w:val="004B715C"/>
    <w:rsid w:val="004B71F0"/>
    <w:rsid w:val="004B729C"/>
    <w:rsid w:val="004B754A"/>
    <w:rsid w:val="004B7BC8"/>
    <w:rsid w:val="004B7C1B"/>
    <w:rsid w:val="004B7D3E"/>
    <w:rsid w:val="004C06CD"/>
    <w:rsid w:val="004C06F3"/>
    <w:rsid w:val="004C1348"/>
    <w:rsid w:val="004C1C3B"/>
    <w:rsid w:val="004C20EA"/>
    <w:rsid w:val="004C2171"/>
    <w:rsid w:val="004C234E"/>
    <w:rsid w:val="004C2404"/>
    <w:rsid w:val="004C248A"/>
    <w:rsid w:val="004C2768"/>
    <w:rsid w:val="004C2958"/>
    <w:rsid w:val="004C2977"/>
    <w:rsid w:val="004C2A76"/>
    <w:rsid w:val="004C2EAF"/>
    <w:rsid w:val="004C30FB"/>
    <w:rsid w:val="004C33D3"/>
    <w:rsid w:val="004C394B"/>
    <w:rsid w:val="004C3A6E"/>
    <w:rsid w:val="004C40E7"/>
    <w:rsid w:val="004C449C"/>
    <w:rsid w:val="004C463E"/>
    <w:rsid w:val="004C4DDD"/>
    <w:rsid w:val="004C511F"/>
    <w:rsid w:val="004C532C"/>
    <w:rsid w:val="004C57B7"/>
    <w:rsid w:val="004C5816"/>
    <w:rsid w:val="004C5831"/>
    <w:rsid w:val="004C5AA7"/>
    <w:rsid w:val="004C5CD0"/>
    <w:rsid w:val="004C5D6A"/>
    <w:rsid w:val="004C62C7"/>
    <w:rsid w:val="004C6ADE"/>
    <w:rsid w:val="004C6CED"/>
    <w:rsid w:val="004C7183"/>
    <w:rsid w:val="004C71FD"/>
    <w:rsid w:val="004C75C5"/>
    <w:rsid w:val="004D06B3"/>
    <w:rsid w:val="004D17D8"/>
    <w:rsid w:val="004D1F8A"/>
    <w:rsid w:val="004D2787"/>
    <w:rsid w:val="004D2D69"/>
    <w:rsid w:val="004D2E20"/>
    <w:rsid w:val="004D2F4D"/>
    <w:rsid w:val="004D2FA4"/>
    <w:rsid w:val="004D3058"/>
    <w:rsid w:val="004D310B"/>
    <w:rsid w:val="004D37C7"/>
    <w:rsid w:val="004D3881"/>
    <w:rsid w:val="004D3C9F"/>
    <w:rsid w:val="004D3D2C"/>
    <w:rsid w:val="004D3ED4"/>
    <w:rsid w:val="004D40EE"/>
    <w:rsid w:val="004D480F"/>
    <w:rsid w:val="004D4D46"/>
    <w:rsid w:val="004D4DE1"/>
    <w:rsid w:val="004D516F"/>
    <w:rsid w:val="004D58F6"/>
    <w:rsid w:val="004D59CF"/>
    <w:rsid w:val="004D5F72"/>
    <w:rsid w:val="004D61D4"/>
    <w:rsid w:val="004D61F0"/>
    <w:rsid w:val="004D6260"/>
    <w:rsid w:val="004D686A"/>
    <w:rsid w:val="004D6B42"/>
    <w:rsid w:val="004D6CEF"/>
    <w:rsid w:val="004D6D13"/>
    <w:rsid w:val="004D73AD"/>
    <w:rsid w:val="004D7552"/>
    <w:rsid w:val="004D755B"/>
    <w:rsid w:val="004D7715"/>
    <w:rsid w:val="004D7C0F"/>
    <w:rsid w:val="004D7C10"/>
    <w:rsid w:val="004D7CED"/>
    <w:rsid w:val="004D7CF1"/>
    <w:rsid w:val="004D7E61"/>
    <w:rsid w:val="004E068C"/>
    <w:rsid w:val="004E07B9"/>
    <w:rsid w:val="004E0DB3"/>
    <w:rsid w:val="004E0DCB"/>
    <w:rsid w:val="004E1B3E"/>
    <w:rsid w:val="004E1C78"/>
    <w:rsid w:val="004E1F76"/>
    <w:rsid w:val="004E1FD6"/>
    <w:rsid w:val="004E20D1"/>
    <w:rsid w:val="004E2180"/>
    <w:rsid w:val="004E2385"/>
    <w:rsid w:val="004E24CD"/>
    <w:rsid w:val="004E3454"/>
    <w:rsid w:val="004E357A"/>
    <w:rsid w:val="004E360E"/>
    <w:rsid w:val="004E3C07"/>
    <w:rsid w:val="004E415E"/>
    <w:rsid w:val="004E4192"/>
    <w:rsid w:val="004E419D"/>
    <w:rsid w:val="004E456C"/>
    <w:rsid w:val="004E4A5E"/>
    <w:rsid w:val="004E4E1D"/>
    <w:rsid w:val="004E61BB"/>
    <w:rsid w:val="004E6CDB"/>
    <w:rsid w:val="004E746C"/>
    <w:rsid w:val="004E761F"/>
    <w:rsid w:val="004E7B97"/>
    <w:rsid w:val="004E7BD4"/>
    <w:rsid w:val="004E7C83"/>
    <w:rsid w:val="004F02B8"/>
    <w:rsid w:val="004F071D"/>
    <w:rsid w:val="004F0C8E"/>
    <w:rsid w:val="004F1020"/>
    <w:rsid w:val="004F13CC"/>
    <w:rsid w:val="004F1487"/>
    <w:rsid w:val="004F1ED5"/>
    <w:rsid w:val="004F21A8"/>
    <w:rsid w:val="004F2557"/>
    <w:rsid w:val="004F27D7"/>
    <w:rsid w:val="004F2CC2"/>
    <w:rsid w:val="004F2F7A"/>
    <w:rsid w:val="004F327A"/>
    <w:rsid w:val="004F34AF"/>
    <w:rsid w:val="004F37BF"/>
    <w:rsid w:val="004F4B2E"/>
    <w:rsid w:val="004F4BA0"/>
    <w:rsid w:val="004F4BBB"/>
    <w:rsid w:val="004F4EC8"/>
    <w:rsid w:val="004F52F8"/>
    <w:rsid w:val="004F5723"/>
    <w:rsid w:val="004F624C"/>
    <w:rsid w:val="004F65B7"/>
    <w:rsid w:val="004F68DF"/>
    <w:rsid w:val="004F6D7E"/>
    <w:rsid w:val="004F750A"/>
    <w:rsid w:val="004F76D8"/>
    <w:rsid w:val="004F77AE"/>
    <w:rsid w:val="004F7CB0"/>
    <w:rsid w:val="004F7D2A"/>
    <w:rsid w:val="004F7E3D"/>
    <w:rsid w:val="004F7EF2"/>
    <w:rsid w:val="005000D0"/>
    <w:rsid w:val="00500270"/>
    <w:rsid w:val="0050066C"/>
    <w:rsid w:val="0050092E"/>
    <w:rsid w:val="00500BCF"/>
    <w:rsid w:val="00500E17"/>
    <w:rsid w:val="00501065"/>
    <w:rsid w:val="00501786"/>
    <w:rsid w:val="00501AEE"/>
    <w:rsid w:val="00501D90"/>
    <w:rsid w:val="00502419"/>
    <w:rsid w:val="00502B4F"/>
    <w:rsid w:val="005031D5"/>
    <w:rsid w:val="0050350D"/>
    <w:rsid w:val="0050390F"/>
    <w:rsid w:val="00503FDB"/>
    <w:rsid w:val="00504351"/>
    <w:rsid w:val="00504C4F"/>
    <w:rsid w:val="00505139"/>
    <w:rsid w:val="00505776"/>
    <w:rsid w:val="00505AEB"/>
    <w:rsid w:val="00505B98"/>
    <w:rsid w:val="005069E0"/>
    <w:rsid w:val="00506FF9"/>
    <w:rsid w:val="00507187"/>
    <w:rsid w:val="0050727F"/>
    <w:rsid w:val="005073E5"/>
    <w:rsid w:val="00507FDD"/>
    <w:rsid w:val="00510AE0"/>
    <w:rsid w:val="00510F2F"/>
    <w:rsid w:val="00510FB6"/>
    <w:rsid w:val="005112CF"/>
    <w:rsid w:val="005114C1"/>
    <w:rsid w:val="00511586"/>
    <w:rsid w:val="00511A9F"/>
    <w:rsid w:val="00511C0A"/>
    <w:rsid w:val="00512344"/>
    <w:rsid w:val="005123BA"/>
    <w:rsid w:val="00512463"/>
    <w:rsid w:val="005124E8"/>
    <w:rsid w:val="0051279E"/>
    <w:rsid w:val="00512A27"/>
    <w:rsid w:val="00512ACE"/>
    <w:rsid w:val="00512C18"/>
    <w:rsid w:val="00512DA6"/>
    <w:rsid w:val="00513142"/>
    <w:rsid w:val="00513528"/>
    <w:rsid w:val="00513F74"/>
    <w:rsid w:val="00514362"/>
    <w:rsid w:val="0051468F"/>
    <w:rsid w:val="00514B46"/>
    <w:rsid w:val="00514DDA"/>
    <w:rsid w:val="00514DE0"/>
    <w:rsid w:val="005150D8"/>
    <w:rsid w:val="00515132"/>
    <w:rsid w:val="00515521"/>
    <w:rsid w:val="00515723"/>
    <w:rsid w:val="00515A69"/>
    <w:rsid w:val="00515A9F"/>
    <w:rsid w:val="00515E2E"/>
    <w:rsid w:val="00516051"/>
    <w:rsid w:val="00516070"/>
    <w:rsid w:val="00516099"/>
    <w:rsid w:val="005162EF"/>
    <w:rsid w:val="00516316"/>
    <w:rsid w:val="00516517"/>
    <w:rsid w:val="00516A24"/>
    <w:rsid w:val="00516C08"/>
    <w:rsid w:val="00516C4E"/>
    <w:rsid w:val="00517035"/>
    <w:rsid w:val="005173F3"/>
    <w:rsid w:val="00517895"/>
    <w:rsid w:val="005178E9"/>
    <w:rsid w:val="00517E4B"/>
    <w:rsid w:val="005202D2"/>
    <w:rsid w:val="00520971"/>
    <w:rsid w:val="00521128"/>
    <w:rsid w:val="00521685"/>
    <w:rsid w:val="005217B9"/>
    <w:rsid w:val="005217BB"/>
    <w:rsid w:val="005218E2"/>
    <w:rsid w:val="00521E0C"/>
    <w:rsid w:val="00522670"/>
    <w:rsid w:val="0052267F"/>
    <w:rsid w:val="005229F0"/>
    <w:rsid w:val="00522EB1"/>
    <w:rsid w:val="00523D9B"/>
    <w:rsid w:val="00524378"/>
    <w:rsid w:val="00524483"/>
    <w:rsid w:val="00524E1B"/>
    <w:rsid w:val="00524FE0"/>
    <w:rsid w:val="00525025"/>
    <w:rsid w:val="00525154"/>
    <w:rsid w:val="00525293"/>
    <w:rsid w:val="005252D5"/>
    <w:rsid w:val="00525518"/>
    <w:rsid w:val="00525A26"/>
    <w:rsid w:val="00525D02"/>
    <w:rsid w:val="00525D7E"/>
    <w:rsid w:val="0052615F"/>
    <w:rsid w:val="00526C20"/>
    <w:rsid w:val="00526DD3"/>
    <w:rsid w:val="00526F76"/>
    <w:rsid w:val="00527474"/>
    <w:rsid w:val="00527CB1"/>
    <w:rsid w:val="00527CBF"/>
    <w:rsid w:val="00527F1F"/>
    <w:rsid w:val="00527FF2"/>
    <w:rsid w:val="00530430"/>
    <w:rsid w:val="0053123D"/>
    <w:rsid w:val="00531823"/>
    <w:rsid w:val="00531CBE"/>
    <w:rsid w:val="00531ED1"/>
    <w:rsid w:val="00531F23"/>
    <w:rsid w:val="005325DC"/>
    <w:rsid w:val="00532930"/>
    <w:rsid w:val="00532B0B"/>
    <w:rsid w:val="00532BEE"/>
    <w:rsid w:val="00533330"/>
    <w:rsid w:val="00533D06"/>
    <w:rsid w:val="00534141"/>
    <w:rsid w:val="00534410"/>
    <w:rsid w:val="0053491D"/>
    <w:rsid w:val="0053492D"/>
    <w:rsid w:val="0053559A"/>
    <w:rsid w:val="005357EB"/>
    <w:rsid w:val="00535CCA"/>
    <w:rsid w:val="005364DA"/>
    <w:rsid w:val="005373B4"/>
    <w:rsid w:val="0053742E"/>
    <w:rsid w:val="00537877"/>
    <w:rsid w:val="00537CEA"/>
    <w:rsid w:val="00540133"/>
    <w:rsid w:val="005407F6"/>
    <w:rsid w:val="00540856"/>
    <w:rsid w:val="0054102A"/>
    <w:rsid w:val="0054105F"/>
    <w:rsid w:val="0054120B"/>
    <w:rsid w:val="005414D4"/>
    <w:rsid w:val="0054188F"/>
    <w:rsid w:val="00541977"/>
    <w:rsid w:val="00541AE6"/>
    <w:rsid w:val="00541B6A"/>
    <w:rsid w:val="00542529"/>
    <w:rsid w:val="00542827"/>
    <w:rsid w:val="00542981"/>
    <w:rsid w:val="0054347F"/>
    <w:rsid w:val="00543F5D"/>
    <w:rsid w:val="00544255"/>
    <w:rsid w:val="0054448E"/>
    <w:rsid w:val="005449B4"/>
    <w:rsid w:val="0054501F"/>
    <w:rsid w:val="0054540E"/>
    <w:rsid w:val="005454C0"/>
    <w:rsid w:val="0054576B"/>
    <w:rsid w:val="00545999"/>
    <w:rsid w:val="00545E14"/>
    <w:rsid w:val="00545F4A"/>
    <w:rsid w:val="00546007"/>
    <w:rsid w:val="0054614B"/>
    <w:rsid w:val="005462FD"/>
    <w:rsid w:val="005467C9"/>
    <w:rsid w:val="00546ACE"/>
    <w:rsid w:val="00546BCC"/>
    <w:rsid w:val="00546F3C"/>
    <w:rsid w:val="005475A3"/>
    <w:rsid w:val="0054768C"/>
    <w:rsid w:val="005476B1"/>
    <w:rsid w:val="00547CC3"/>
    <w:rsid w:val="00550653"/>
    <w:rsid w:val="00550D31"/>
    <w:rsid w:val="00551102"/>
    <w:rsid w:val="00551161"/>
    <w:rsid w:val="005516D9"/>
    <w:rsid w:val="00551A1D"/>
    <w:rsid w:val="00551D08"/>
    <w:rsid w:val="00551DB9"/>
    <w:rsid w:val="005520D6"/>
    <w:rsid w:val="005520E7"/>
    <w:rsid w:val="005526D4"/>
    <w:rsid w:val="00552DEA"/>
    <w:rsid w:val="00552F00"/>
    <w:rsid w:val="0055363F"/>
    <w:rsid w:val="00553ABA"/>
    <w:rsid w:val="00553B69"/>
    <w:rsid w:val="00554270"/>
    <w:rsid w:val="00554516"/>
    <w:rsid w:val="005548D0"/>
    <w:rsid w:val="00554F34"/>
    <w:rsid w:val="00554F3C"/>
    <w:rsid w:val="0055523A"/>
    <w:rsid w:val="005554F3"/>
    <w:rsid w:val="00555879"/>
    <w:rsid w:val="00555F59"/>
    <w:rsid w:val="00556069"/>
    <w:rsid w:val="005563CC"/>
    <w:rsid w:val="00556669"/>
    <w:rsid w:val="0055680C"/>
    <w:rsid w:val="0055695B"/>
    <w:rsid w:val="00556CE7"/>
    <w:rsid w:val="00557E75"/>
    <w:rsid w:val="005601B3"/>
    <w:rsid w:val="0056034B"/>
    <w:rsid w:val="005608D1"/>
    <w:rsid w:val="00560F0D"/>
    <w:rsid w:val="0056137D"/>
    <w:rsid w:val="005613B5"/>
    <w:rsid w:val="00561E6C"/>
    <w:rsid w:val="00561F9F"/>
    <w:rsid w:val="005625EF"/>
    <w:rsid w:val="00562823"/>
    <w:rsid w:val="00563711"/>
    <w:rsid w:val="005638FF"/>
    <w:rsid w:val="00563992"/>
    <w:rsid w:val="00564470"/>
    <w:rsid w:val="00564635"/>
    <w:rsid w:val="00564718"/>
    <w:rsid w:val="00564794"/>
    <w:rsid w:val="00564C39"/>
    <w:rsid w:val="005651FF"/>
    <w:rsid w:val="00565437"/>
    <w:rsid w:val="00565499"/>
    <w:rsid w:val="00565562"/>
    <w:rsid w:val="005655F8"/>
    <w:rsid w:val="0056560C"/>
    <w:rsid w:val="005658B6"/>
    <w:rsid w:val="00565BBB"/>
    <w:rsid w:val="0056635B"/>
    <w:rsid w:val="0056652F"/>
    <w:rsid w:val="00566636"/>
    <w:rsid w:val="005670C0"/>
    <w:rsid w:val="00567206"/>
    <w:rsid w:val="0056758F"/>
    <w:rsid w:val="005676B0"/>
    <w:rsid w:val="00567B87"/>
    <w:rsid w:val="00567F90"/>
    <w:rsid w:val="0057011A"/>
    <w:rsid w:val="005701C8"/>
    <w:rsid w:val="005702B3"/>
    <w:rsid w:val="00570678"/>
    <w:rsid w:val="0057081A"/>
    <w:rsid w:val="00570A6A"/>
    <w:rsid w:val="00570B3E"/>
    <w:rsid w:val="00570EA7"/>
    <w:rsid w:val="00571478"/>
    <w:rsid w:val="00571772"/>
    <w:rsid w:val="005719AA"/>
    <w:rsid w:val="00571C32"/>
    <w:rsid w:val="00571F60"/>
    <w:rsid w:val="00572B1E"/>
    <w:rsid w:val="00572B5E"/>
    <w:rsid w:val="00572E26"/>
    <w:rsid w:val="00572EEE"/>
    <w:rsid w:val="005733A2"/>
    <w:rsid w:val="00573712"/>
    <w:rsid w:val="00573758"/>
    <w:rsid w:val="00573785"/>
    <w:rsid w:val="00573848"/>
    <w:rsid w:val="005738B6"/>
    <w:rsid w:val="00573A58"/>
    <w:rsid w:val="00573A7E"/>
    <w:rsid w:val="00573DD1"/>
    <w:rsid w:val="00574098"/>
    <w:rsid w:val="00574436"/>
    <w:rsid w:val="005750EB"/>
    <w:rsid w:val="005754CC"/>
    <w:rsid w:val="005757BF"/>
    <w:rsid w:val="0057597C"/>
    <w:rsid w:val="00575B2D"/>
    <w:rsid w:val="0057608A"/>
    <w:rsid w:val="005764B6"/>
    <w:rsid w:val="005765CD"/>
    <w:rsid w:val="00576EE3"/>
    <w:rsid w:val="00577123"/>
    <w:rsid w:val="005778FB"/>
    <w:rsid w:val="00577F2F"/>
    <w:rsid w:val="0058010A"/>
    <w:rsid w:val="00580392"/>
    <w:rsid w:val="00580469"/>
    <w:rsid w:val="005804A8"/>
    <w:rsid w:val="0058077D"/>
    <w:rsid w:val="00580997"/>
    <w:rsid w:val="00581E1C"/>
    <w:rsid w:val="00582021"/>
    <w:rsid w:val="005820D6"/>
    <w:rsid w:val="005821BF"/>
    <w:rsid w:val="005823B7"/>
    <w:rsid w:val="00582496"/>
    <w:rsid w:val="0058274D"/>
    <w:rsid w:val="00582844"/>
    <w:rsid w:val="00582885"/>
    <w:rsid w:val="00582BF2"/>
    <w:rsid w:val="005831AE"/>
    <w:rsid w:val="0058322F"/>
    <w:rsid w:val="005832D2"/>
    <w:rsid w:val="0058364B"/>
    <w:rsid w:val="005836F8"/>
    <w:rsid w:val="0058393C"/>
    <w:rsid w:val="00583958"/>
    <w:rsid w:val="00583A4E"/>
    <w:rsid w:val="00583B28"/>
    <w:rsid w:val="0058422F"/>
    <w:rsid w:val="005849D0"/>
    <w:rsid w:val="00584B3A"/>
    <w:rsid w:val="00584EDB"/>
    <w:rsid w:val="00584F55"/>
    <w:rsid w:val="00584F6B"/>
    <w:rsid w:val="00585401"/>
    <w:rsid w:val="0058570E"/>
    <w:rsid w:val="00585747"/>
    <w:rsid w:val="005864BA"/>
    <w:rsid w:val="00586558"/>
    <w:rsid w:val="00586699"/>
    <w:rsid w:val="00586BF2"/>
    <w:rsid w:val="0058784E"/>
    <w:rsid w:val="00587BC5"/>
    <w:rsid w:val="00587F63"/>
    <w:rsid w:val="0059006F"/>
    <w:rsid w:val="00590093"/>
    <w:rsid w:val="005908BA"/>
    <w:rsid w:val="005920B9"/>
    <w:rsid w:val="00592554"/>
    <w:rsid w:val="00592663"/>
    <w:rsid w:val="005926F6"/>
    <w:rsid w:val="00592D88"/>
    <w:rsid w:val="0059386A"/>
    <w:rsid w:val="00593894"/>
    <w:rsid w:val="005940CE"/>
    <w:rsid w:val="00594550"/>
    <w:rsid w:val="005949B9"/>
    <w:rsid w:val="00594BE8"/>
    <w:rsid w:val="00594CF7"/>
    <w:rsid w:val="005953E1"/>
    <w:rsid w:val="005955BB"/>
    <w:rsid w:val="005955F2"/>
    <w:rsid w:val="00595671"/>
    <w:rsid w:val="00595ACA"/>
    <w:rsid w:val="00595C62"/>
    <w:rsid w:val="00596082"/>
    <w:rsid w:val="00596D1B"/>
    <w:rsid w:val="005973CB"/>
    <w:rsid w:val="005979EE"/>
    <w:rsid w:val="005A0012"/>
    <w:rsid w:val="005A02B1"/>
    <w:rsid w:val="005A03F4"/>
    <w:rsid w:val="005A05B8"/>
    <w:rsid w:val="005A0D11"/>
    <w:rsid w:val="005A11C7"/>
    <w:rsid w:val="005A1256"/>
    <w:rsid w:val="005A23D1"/>
    <w:rsid w:val="005A2C0B"/>
    <w:rsid w:val="005A2C27"/>
    <w:rsid w:val="005A302A"/>
    <w:rsid w:val="005A3987"/>
    <w:rsid w:val="005A3CBA"/>
    <w:rsid w:val="005A409D"/>
    <w:rsid w:val="005A409F"/>
    <w:rsid w:val="005A4F54"/>
    <w:rsid w:val="005A52E5"/>
    <w:rsid w:val="005A55B8"/>
    <w:rsid w:val="005A58EB"/>
    <w:rsid w:val="005A6010"/>
    <w:rsid w:val="005A655E"/>
    <w:rsid w:val="005A665B"/>
    <w:rsid w:val="005A7303"/>
    <w:rsid w:val="005A74E2"/>
    <w:rsid w:val="005A76A2"/>
    <w:rsid w:val="005A7ABB"/>
    <w:rsid w:val="005A7B40"/>
    <w:rsid w:val="005A7C09"/>
    <w:rsid w:val="005B02D2"/>
    <w:rsid w:val="005B06DA"/>
    <w:rsid w:val="005B0723"/>
    <w:rsid w:val="005B0F4B"/>
    <w:rsid w:val="005B109E"/>
    <w:rsid w:val="005B14CB"/>
    <w:rsid w:val="005B1A02"/>
    <w:rsid w:val="005B1D1B"/>
    <w:rsid w:val="005B21E5"/>
    <w:rsid w:val="005B29B1"/>
    <w:rsid w:val="005B2CA8"/>
    <w:rsid w:val="005B2D6A"/>
    <w:rsid w:val="005B2D9A"/>
    <w:rsid w:val="005B31F2"/>
    <w:rsid w:val="005B324C"/>
    <w:rsid w:val="005B3450"/>
    <w:rsid w:val="005B3695"/>
    <w:rsid w:val="005B3A75"/>
    <w:rsid w:val="005B3AE1"/>
    <w:rsid w:val="005B3F27"/>
    <w:rsid w:val="005B4053"/>
    <w:rsid w:val="005B43F0"/>
    <w:rsid w:val="005B4EBD"/>
    <w:rsid w:val="005B53B3"/>
    <w:rsid w:val="005B54ED"/>
    <w:rsid w:val="005B557B"/>
    <w:rsid w:val="005B5731"/>
    <w:rsid w:val="005B57EE"/>
    <w:rsid w:val="005B57F2"/>
    <w:rsid w:val="005B630E"/>
    <w:rsid w:val="005B666D"/>
    <w:rsid w:val="005B70BC"/>
    <w:rsid w:val="005B71ED"/>
    <w:rsid w:val="005B7247"/>
    <w:rsid w:val="005B756F"/>
    <w:rsid w:val="005B76B1"/>
    <w:rsid w:val="005B77EB"/>
    <w:rsid w:val="005B798C"/>
    <w:rsid w:val="005B7B49"/>
    <w:rsid w:val="005B7D6F"/>
    <w:rsid w:val="005B7F5A"/>
    <w:rsid w:val="005C051E"/>
    <w:rsid w:val="005C08EC"/>
    <w:rsid w:val="005C0911"/>
    <w:rsid w:val="005C0A7E"/>
    <w:rsid w:val="005C159D"/>
    <w:rsid w:val="005C1CB2"/>
    <w:rsid w:val="005C252D"/>
    <w:rsid w:val="005C27B8"/>
    <w:rsid w:val="005C283A"/>
    <w:rsid w:val="005C2910"/>
    <w:rsid w:val="005C2C73"/>
    <w:rsid w:val="005C2D54"/>
    <w:rsid w:val="005C3156"/>
    <w:rsid w:val="005C335F"/>
    <w:rsid w:val="005C35DF"/>
    <w:rsid w:val="005C44FB"/>
    <w:rsid w:val="005C462B"/>
    <w:rsid w:val="005C4797"/>
    <w:rsid w:val="005C48BB"/>
    <w:rsid w:val="005C4C81"/>
    <w:rsid w:val="005C4CF8"/>
    <w:rsid w:val="005C4F5C"/>
    <w:rsid w:val="005C52D6"/>
    <w:rsid w:val="005C5318"/>
    <w:rsid w:val="005C533C"/>
    <w:rsid w:val="005C5949"/>
    <w:rsid w:val="005C5D7C"/>
    <w:rsid w:val="005C5DD1"/>
    <w:rsid w:val="005C5F00"/>
    <w:rsid w:val="005C5FD6"/>
    <w:rsid w:val="005C6190"/>
    <w:rsid w:val="005C6EAF"/>
    <w:rsid w:val="005C7130"/>
    <w:rsid w:val="005C73D8"/>
    <w:rsid w:val="005C75A2"/>
    <w:rsid w:val="005C77F5"/>
    <w:rsid w:val="005C7D94"/>
    <w:rsid w:val="005C7E81"/>
    <w:rsid w:val="005D0081"/>
    <w:rsid w:val="005D0145"/>
    <w:rsid w:val="005D0202"/>
    <w:rsid w:val="005D0E86"/>
    <w:rsid w:val="005D1382"/>
    <w:rsid w:val="005D147C"/>
    <w:rsid w:val="005D154F"/>
    <w:rsid w:val="005D1AF5"/>
    <w:rsid w:val="005D1DB1"/>
    <w:rsid w:val="005D228D"/>
    <w:rsid w:val="005D261E"/>
    <w:rsid w:val="005D2B54"/>
    <w:rsid w:val="005D2F20"/>
    <w:rsid w:val="005D31AE"/>
    <w:rsid w:val="005D3275"/>
    <w:rsid w:val="005D3F15"/>
    <w:rsid w:val="005D4126"/>
    <w:rsid w:val="005D4287"/>
    <w:rsid w:val="005D4B75"/>
    <w:rsid w:val="005D4D8F"/>
    <w:rsid w:val="005D4EBD"/>
    <w:rsid w:val="005D51C8"/>
    <w:rsid w:val="005D54DA"/>
    <w:rsid w:val="005D555E"/>
    <w:rsid w:val="005D5C75"/>
    <w:rsid w:val="005D60BA"/>
    <w:rsid w:val="005D6348"/>
    <w:rsid w:val="005D6481"/>
    <w:rsid w:val="005D6AF6"/>
    <w:rsid w:val="005D6C92"/>
    <w:rsid w:val="005D6DC0"/>
    <w:rsid w:val="005D72C1"/>
    <w:rsid w:val="005D77CB"/>
    <w:rsid w:val="005D7BEE"/>
    <w:rsid w:val="005E0003"/>
    <w:rsid w:val="005E0384"/>
    <w:rsid w:val="005E04C3"/>
    <w:rsid w:val="005E0749"/>
    <w:rsid w:val="005E0987"/>
    <w:rsid w:val="005E0ACD"/>
    <w:rsid w:val="005E0CFA"/>
    <w:rsid w:val="005E0E1F"/>
    <w:rsid w:val="005E1053"/>
    <w:rsid w:val="005E1F0F"/>
    <w:rsid w:val="005E2171"/>
    <w:rsid w:val="005E23A1"/>
    <w:rsid w:val="005E24AF"/>
    <w:rsid w:val="005E2F63"/>
    <w:rsid w:val="005E3651"/>
    <w:rsid w:val="005E3ACB"/>
    <w:rsid w:val="005E3BBB"/>
    <w:rsid w:val="005E3BE8"/>
    <w:rsid w:val="005E412A"/>
    <w:rsid w:val="005E420A"/>
    <w:rsid w:val="005E51F2"/>
    <w:rsid w:val="005E5811"/>
    <w:rsid w:val="005E5C1E"/>
    <w:rsid w:val="005E6014"/>
    <w:rsid w:val="005E624E"/>
    <w:rsid w:val="005E6CAA"/>
    <w:rsid w:val="005E6CE4"/>
    <w:rsid w:val="005E71C1"/>
    <w:rsid w:val="005E75F7"/>
    <w:rsid w:val="005E7856"/>
    <w:rsid w:val="005E7C27"/>
    <w:rsid w:val="005E7EEE"/>
    <w:rsid w:val="005F0027"/>
    <w:rsid w:val="005F03E0"/>
    <w:rsid w:val="005F051D"/>
    <w:rsid w:val="005F0755"/>
    <w:rsid w:val="005F08F1"/>
    <w:rsid w:val="005F0AA3"/>
    <w:rsid w:val="005F100E"/>
    <w:rsid w:val="005F146C"/>
    <w:rsid w:val="005F17D1"/>
    <w:rsid w:val="005F1BD4"/>
    <w:rsid w:val="005F2698"/>
    <w:rsid w:val="005F269C"/>
    <w:rsid w:val="005F2A40"/>
    <w:rsid w:val="005F2C42"/>
    <w:rsid w:val="005F3021"/>
    <w:rsid w:val="005F3439"/>
    <w:rsid w:val="005F36BD"/>
    <w:rsid w:val="005F400A"/>
    <w:rsid w:val="005F43ED"/>
    <w:rsid w:val="005F504D"/>
    <w:rsid w:val="005F51D1"/>
    <w:rsid w:val="005F5C33"/>
    <w:rsid w:val="005F5DB4"/>
    <w:rsid w:val="005F620A"/>
    <w:rsid w:val="005F65B5"/>
    <w:rsid w:val="005F6A90"/>
    <w:rsid w:val="005F6AF7"/>
    <w:rsid w:val="005F6E78"/>
    <w:rsid w:val="005F7B97"/>
    <w:rsid w:val="005F7C62"/>
    <w:rsid w:val="00600533"/>
    <w:rsid w:val="00600810"/>
    <w:rsid w:val="00601021"/>
    <w:rsid w:val="0060166F"/>
    <w:rsid w:val="00601683"/>
    <w:rsid w:val="00601A85"/>
    <w:rsid w:val="00601F3C"/>
    <w:rsid w:val="00602CE8"/>
    <w:rsid w:val="00602FD5"/>
    <w:rsid w:val="006036AC"/>
    <w:rsid w:val="00603ADC"/>
    <w:rsid w:val="006044BB"/>
    <w:rsid w:val="00604989"/>
    <w:rsid w:val="00604B41"/>
    <w:rsid w:val="00604E02"/>
    <w:rsid w:val="00605356"/>
    <w:rsid w:val="006053FF"/>
    <w:rsid w:val="00605A04"/>
    <w:rsid w:val="00605AA1"/>
    <w:rsid w:val="00605DE3"/>
    <w:rsid w:val="00605F2D"/>
    <w:rsid w:val="00605F86"/>
    <w:rsid w:val="00605FCF"/>
    <w:rsid w:val="006069F3"/>
    <w:rsid w:val="00606BCE"/>
    <w:rsid w:val="00606CC4"/>
    <w:rsid w:val="00606D74"/>
    <w:rsid w:val="00606FFE"/>
    <w:rsid w:val="006078FE"/>
    <w:rsid w:val="00607C0A"/>
    <w:rsid w:val="00607D83"/>
    <w:rsid w:val="0061009D"/>
    <w:rsid w:val="00610236"/>
    <w:rsid w:val="006103C9"/>
    <w:rsid w:val="0061083F"/>
    <w:rsid w:val="006108CC"/>
    <w:rsid w:val="006109A8"/>
    <w:rsid w:val="00610E82"/>
    <w:rsid w:val="006112C5"/>
    <w:rsid w:val="0061160A"/>
    <w:rsid w:val="00611990"/>
    <w:rsid w:val="0061232C"/>
    <w:rsid w:val="00612A4B"/>
    <w:rsid w:val="00613033"/>
    <w:rsid w:val="00613236"/>
    <w:rsid w:val="006138A2"/>
    <w:rsid w:val="00613A1D"/>
    <w:rsid w:val="006140EB"/>
    <w:rsid w:val="0061445E"/>
    <w:rsid w:val="0061467E"/>
    <w:rsid w:val="006146F4"/>
    <w:rsid w:val="0061483C"/>
    <w:rsid w:val="00614959"/>
    <w:rsid w:val="00615068"/>
    <w:rsid w:val="00615136"/>
    <w:rsid w:val="0061528F"/>
    <w:rsid w:val="006153F1"/>
    <w:rsid w:val="00615672"/>
    <w:rsid w:val="00615B7A"/>
    <w:rsid w:val="00615BD2"/>
    <w:rsid w:val="00615C82"/>
    <w:rsid w:val="00615E55"/>
    <w:rsid w:val="00616011"/>
    <w:rsid w:val="006163B7"/>
    <w:rsid w:val="0061658F"/>
    <w:rsid w:val="006169FC"/>
    <w:rsid w:val="0061721E"/>
    <w:rsid w:val="0061764F"/>
    <w:rsid w:val="00617839"/>
    <w:rsid w:val="00617A22"/>
    <w:rsid w:val="00617BA3"/>
    <w:rsid w:val="00617E4C"/>
    <w:rsid w:val="00620232"/>
    <w:rsid w:val="00620351"/>
    <w:rsid w:val="0062064B"/>
    <w:rsid w:val="006210D9"/>
    <w:rsid w:val="006214EC"/>
    <w:rsid w:val="00621667"/>
    <w:rsid w:val="00621E3A"/>
    <w:rsid w:val="00622097"/>
    <w:rsid w:val="0062248B"/>
    <w:rsid w:val="006225B2"/>
    <w:rsid w:val="00622888"/>
    <w:rsid w:val="00622C19"/>
    <w:rsid w:val="00622FD1"/>
    <w:rsid w:val="006230A3"/>
    <w:rsid w:val="00623201"/>
    <w:rsid w:val="0062326E"/>
    <w:rsid w:val="00623A69"/>
    <w:rsid w:val="006242D2"/>
    <w:rsid w:val="0062455B"/>
    <w:rsid w:val="006247C5"/>
    <w:rsid w:val="006249A1"/>
    <w:rsid w:val="00624B56"/>
    <w:rsid w:val="00624D56"/>
    <w:rsid w:val="0062511E"/>
    <w:rsid w:val="006251C4"/>
    <w:rsid w:val="006259E7"/>
    <w:rsid w:val="006265FB"/>
    <w:rsid w:val="00626AF1"/>
    <w:rsid w:val="00626DDC"/>
    <w:rsid w:val="00626F04"/>
    <w:rsid w:val="00626F7A"/>
    <w:rsid w:val="00627195"/>
    <w:rsid w:val="006273AD"/>
    <w:rsid w:val="00627561"/>
    <w:rsid w:val="00627840"/>
    <w:rsid w:val="00627DE2"/>
    <w:rsid w:val="00630237"/>
    <w:rsid w:val="00630287"/>
    <w:rsid w:val="00630676"/>
    <w:rsid w:val="00630D3D"/>
    <w:rsid w:val="00630FB8"/>
    <w:rsid w:val="00631305"/>
    <w:rsid w:val="006313F9"/>
    <w:rsid w:val="0063152B"/>
    <w:rsid w:val="00631C97"/>
    <w:rsid w:val="00631CDA"/>
    <w:rsid w:val="00631FC3"/>
    <w:rsid w:val="0063226E"/>
    <w:rsid w:val="00632397"/>
    <w:rsid w:val="006324A3"/>
    <w:rsid w:val="00632A62"/>
    <w:rsid w:val="00632D70"/>
    <w:rsid w:val="00633006"/>
    <w:rsid w:val="00633790"/>
    <w:rsid w:val="00633A11"/>
    <w:rsid w:val="006341D7"/>
    <w:rsid w:val="006342B1"/>
    <w:rsid w:val="00634F79"/>
    <w:rsid w:val="00634F9E"/>
    <w:rsid w:val="00635B59"/>
    <w:rsid w:val="00635DB4"/>
    <w:rsid w:val="00636692"/>
    <w:rsid w:val="0063691A"/>
    <w:rsid w:val="00636D4D"/>
    <w:rsid w:val="00637275"/>
    <w:rsid w:val="006373AE"/>
    <w:rsid w:val="006373BC"/>
    <w:rsid w:val="00637561"/>
    <w:rsid w:val="00637E61"/>
    <w:rsid w:val="00640088"/>
    <w:rsid w:val="006400A6"/>
    <w:rsid w:val="00640109"/>
    <w:rsid w:val="006406F5"/>
    <w:rsid w:val="0064070C"/>
    <w:rsid w:val="006408C1"/>
    <w:rsid w:val="00640CCA"/>
    <w:rsid w:val="00640E85"/>
    <w:rsid w:val="0064153A"/>
    <w:rsid w:val="006415ED"/>
    <w:rsid w:val="0064176D"/>
    <w:rsid w:val="0064187A"/>
    <w:rsid w:val="00641A8B"/>
    <w:rsid w:val="00641CC7"/>
    <w:rsid w:val="00641DC4"/>
    <w:rsid w:val="00642287"/>
    <w:rsid w:val="00642306"/>
    <w:rsid w:val="0064253B"/>
    <w:rsid w:val="00642C45"/>
    <w:rsid w:val="00642DCC"/>
    <w:rsid w:val="00642FF2"/>
    <w:rsid w:val="0064300D"/>
    <w:rsid w:val="006434D1"/>
    <w:rsid w:val="00644000"/>
    <w:rsid w:val="0064418F"/>
    <w:rsid w:val="006442F3"/>
    <w:rsid w:val="00644460"/>
    <w:rsid w:val="006444A7"/>
    <w:rsid w:val="00644C8E"/>
    <w:rsid w:val="00644E98"/>
    <w:rsid w:val="006456E4"/>
    <w:rsid w:val="00645A92"/>
    <w:rsid w:val="0064614B"/>
    <w:rsid w:val="0064665F"/>
    <w:rsid w:val="00646BC1"/>
    <w:rsid w:val="00646D56"/>
    <w:rsid w:val="00646D5D"/>
    <w:rsid w:val="00646F01"/>
    <w:rsid w:val="00646F30"/>
    <w:rsid w:val="00647673"/>
    <w:rsid w:val="00647C5D"/>
    <w:rsid w:val="00650060"/>
    <w:rsid w:val="00650199"/>
    <w:rsid w:val="0065068C"/>
    <w:rsid w:val="00650EA8"/>
    <w:rsid w:val="00650EAA"/>
    <w:rsid w:val="00651279"/>
    <w:rsid w:val="00651359"/>
    <w:rsid w:val="006519A2"/>
    <w:rsid w:val="00651BA7"/>
    <w:rsid w:val="00651CBD"/>
    <w:rsid w:val="00651D3F"/>
    <w:rsid w:val="00651E46"/>
    <w:rsid w:val="006524F3"/>
    <w:rsid w:val="00652574"/>
    <w:rsid w:val="00653020"/>
    <w:rsid w:val="0065368D"/>
    <w:rsid w:val="00653921"/>
    <w:rsid w:val="00653DCC"/>
    <w:rsid w:val="0065420C"/>
    <w:rsid w:val="00655450"/>
    <w:rsid w:val="00655719"/>
    <w:rsid w:val="00655941"/>
    <w:rsid w:val="00655DE8"/>
    <w:rsid w:val="00655EC1"/>
    <w:rsid w:val="00656075"/>
    <w:rsid w:val="006564D1"/>
    <w:rsid w:val="0065679A"/>
    <w:rsid w:val="00656EBF"/>
    <w:rsid w:val="00657655"/>
    <w:rsid w:val="00657683"/>
    <w:rsid w:val="00657E0F"/>
    <w:rsid w:val="006604C0"/>
    <w:rsid w:val="00660C7D"/>
    <w:rsid w:val="006618B4"/>
    <w:rsid w:val="00661ED2"/>
    <w:rsid w:val="00661F42"/>
    <w:rsid w:val="00661F84"/>
    <w:rsid w:val="00662439"/>
    <w:rsid w:val="0066256A"/>
    <w:rsid w:val="006632FD"/>
    <w:rsid w:val="0066364D"/>
    <w:rsid w:val="00663A73"/>
    <w:rsid w:val="00663DB5"/>
    <w:rsid w:val="0066408B"/>
    <w:rsid w:val="00664460"/>
    <w:rsid w:val="00664733"/>
    <w:rsid w:val="0066522E"/>
    <w:rsid w:val="0066541B"/>
    <w:rsid w:val="00665647"/>
    <w:rsid w:val="006659CE"/>
    <w:rsid w:val="00666444"/>
    <w:rsid w:val="006666AA"/>
    <w:rsid w:val="00666B49"/>
    <w:rsid w:val="00666CEC"/>
    <w:rsid w:val="00666F44"/>
    <w:rsid w:val="00666F70"/>
    <w:rsid w:val="006671B2"/>
    <w:rsid w:val="006671F8"/>
    <w:rsid w:val="00667621"/>
    <w:rsid w:val="00667783"/>
    <w:rsid w:val="006678AB"/>
    <w:rsid w:val="00667905"/>
    <w:rsid w:val="00667F66"/>
    <w:rsid w:val="006701ED"/>
    <w:rsid w:val="006702E0"/>
    <w:rsid w:val="00670764"/>
    <w:rsid w:val="0067086A"/>
    <w:rsid w:val="0067091D"/>
    <w:rsid w:val="00670955"/>
    <w:rsid w:val="00670B5C"/>
    <w:rsid w:val="00670E42"/>
    <w:rsid w:val="0067182D"/>
    <w:rsid w:val="006718B0"/>
    <w:rsid w:val="00671DBA"/>
    <w:rsid w:val="00671E7E"/>
    <w:rsid w:val="00671E8F"/>
    <w:rsid w:val="00672430"/>
    <w:rsid w:val="00672B3A"/>
    <w:rsid w:val="00672EBA"/>
    <w:rsid w:val="0067330C"/>
    <w:rsid w:val="00673885"/>
    <w:rsid w:val="00673A28"/>
    <w:rsid w:val="00673E4F"/>
    <w:rsid w:val="00673EED"/>
    <w:rsid w:val="006742FD"/>
    <w:rsid w:val="006743ED"/>
    <w:rsid w:val="00675277"/>
    <w:rsid w:val="006756A3"/>
    <w:rsid w:val="00675BE5"/>
    <w:rsid w:val="00675C61"/>
    <w:rsid w:val="00676AAF"/>
    <w:rsid w:val="00676EC0"/>
    <w:rsid w:val="00677095"/>
    <w:rsid w:val="006770F4"/>
    <w:rsid w:val="0067793E"/>
    <w:rsid w:val="00680B5F"/>
    <w:rsid w:val="00681341"/>
    <w:rsid w:val="00681386"/>
    <w:rsid w:val="0068199D"/>
    <w:rsid w:val="00681EE9"/>
    <w:rsid w:val="00682036"/>
    <w:rsid w:val="0068211C"/>
    <w:rsid w:val="00682200"/>
    <w:rsid w:val="006825D5"/>
    <w:rsid w:val="0068284C"/>
    <w:rsid w:val="00682A38"/>
    <w:rsid w:val="00682C79"/>
    <w:rsid w:val="00682FAB"/>
    <w:rsid w:val="006835DB"/>
    <w:rsid w:val="00683662"/>
    <w:rsid w:val="00683B50"/>
    <w:rsid w:val="00683CE5"/>
    <w:rsid w:val="00683D4E"/>
    <w:rsid w:val="006841C4"/>
    <w:rsid w:val="006843C4"/>
    <w:rsid w:val="00684570"/>
    <w:rsid w:val="00684C68"/>
    <w:rsid w:val="00684F98"/>
    <w:rsid w:val="006858F5"/>
    <w:rsid w:val="006859AD"/>
    <w:rsid w:val="00685AF0"/>
    <w:rsid w:val="00685B22"/>
    <w:rsid w:val="00685C0E"/>
    <w:rsid w:val="00685C8C"/>
    <w:rsid w:val="006863FB"/>
    <w:rsid w:val="0068648B"/>
    <w:rsid w:val="00686711"/>
    <w:rsid w:val="00686B71"/>
    <w:rsid w:val="00687490"/>
    <w:rsid w:val="006874B3"/>
    <w:rsid w:val="0069032F"/>
    <w:rsid w:val="006904DE"/>
    <w:rsid w:val="006908AB"/>
    <w:rsid w:val="006909C6"/>
    <w:rsid w:val="00691358"/>
    <w:rsid w:val="00691446"/>
    <w:rsid w:val="006916C2"/>
    <w:rsid w:val="00691889"/>
    <w:rsid w:val="00691BBF"/>
    <w:rsid w:val="00692181"/>
    <w:rsid w:val="00692665"/>
    <w:rsid w:val="00692EDE"/>
    <w:rsid w:val="0069391C"/>
    <w:rsid w:val="00693A00"/>
    <w:rsid w:val="00693F3B"/>
    <w:rsid w:val="00694370"/>
    <w:rsid w:val="00694562"/>
    <w:rsid w:val="00694BE2"/>
    <w:rsid w:val="00694C1F"/>
    <w:rsid w:val="006962B7"/>
    <w:rsid w:val="006964E4"/>
    <w:rsid w:val="006969A2"/>
    <w:rsid w:val="00696BA7"/>
    <w:rsid w:val="00697419"/>
    <w:rsid w:val="006974C4"/>
    <w:rsid w:val="00697944"/>
    <w:rsid w:val="00697B58"/>
    <w:rsid w:val="00697D3B"/>
    <w:rsid w:val="00697FFE"/>
    <w:rsid w:val="006A0037"/>
    <w:rsid w:val="006A08AE"/>
    <w:rsid w:val="006A0CCB"/>
    <w:rsid w:val="006A12B0"/>
    <w:rsid w:val="006A19D0"/>
    <w:rsid w:val="006A2812"/>
    <w:rsid w:val="006A2AA0"/>
    <w:rsid w:val="006A2EAC"/>
    <w:rsid w:val="006A2FCD"/>
    <w:rsid w:val="006A3202"/>
    <w:rsid w:val="006A34DB"/>
    <w:rsid w:val="006A34EE"/>
    <w:rsid w:val="006A421F"/>
    <w:rsid w:val="006A4270"/>
    <w:rsid w:val="006A467C"/>
    <w:rsid w:val="006A477B"/>
    <w:rsid w:val="006A51AD"/>
    <w:rsid w:val="006A534B"/>
    <w:rsid w:val="006A5E7B"/>
    <w:rsid w:val="006A6582"/>
    <w:rsid w:val="006A67DA"/>
    <w:rsid w:val="006A6C41"/>
    <w:rsid w:val="006A792E"/>
    <w:rsid w:val="006A7B1E"/>
    <w:rsid w:val="006A7B26"/>
    <w:rsid w:val="006B06F0"/>
    <w:rsid w:val="006B0742"/>
    <w:rsid w:val="006B0931"/>
    <w:rsid w:val="006B0C96"/>
    <w:rsid w:val="006B0CF9"/>
    <w:rsid w:val="006B10E7"/>
    <w:rsid w:val="006B119D"/>
    <w:rsid w:val="006B17D2"/>
    <w:rsid w:val="006B22AF"/>
    <w:rsid w:val="006B230A"/>
    <w:rsid w:val="006B2403"/>
    <w:rsid w:val="006B2FD1"/>
    <w:rsid w:val="006B42EE"/>
    <w:rsid w:val="006B4B77"/>
    <w:rsid w:val="006B4F25"/>
    <w:rsid w:val="006B500B"/>
    <w:rsid w:val="006B529D"/>
    <w:rsid w:val="006B5A97"/>
    <w:rsid w:val="006B682B"/>
    <w:rsid w:val="006B68D2"/>
    <w:rsid w:val="006B6B1C"/>
    <w:rsid w:val="006B70B8"/>
    <w:rsid w:val="006B7BC2"/>
    <w:rsid w:val="006B7C40"/>
    <w:rsid w:val="006B7EA9"/>
    <w:rsid w:val="006C03F9"/>
    <w:rsid w:val="006C05CC"/>
    <w:rsid w:val="006C0BA3"/>
    <w:rsid w:val="006C0C5A"/>
    <w:rsid w:val="006C10D0"/>
    <w:rsid w:val="006C16EC"/>
    <w:rsid w:val="006C1ADE"/>
    <w:rsid w:val="006C1B7B"/>
    <w:rsid w:val="006C1E76"/>
    <w:rsid w:val="006C1E9D"/>
    <w:rsid w:val="006C1F8F"/>
    <w:rsid w:val="006C210C"/>
    <w:rsid w:val="006C24BA"/>
    <w:rsid w:val="006C32FF"/>
    <w:rsid w:val="006C3448"/>
    <w:rsid w:val="006C3882"/>
    <w:rsid w:val="006C3A1F"/>
    <w:rsid w:val="006C3BF5"/>
    <w:rsid w:val="006C3DF6"/>
    <w:rsid w:val="006C3FA3"/>
    <w:rsid w:val="006C4332"/>
    <w:rsid w:val="006C44BC"/>
    <w:rsid w:val="006C4C07"/>
    <w:rsid w:val="006C5AF9"/>
    <w:rsid w:val="006C5C8D"/>
    <w:rsid w:val="006C5DBF"/>
    <w:rsid w:val="006C640B"/>
    <w:rsid w:val="006C6461"/>
    <w:rsid w:val="006C748A"/>
    <w:rsid w:val="006C751D"/>
    <w:rsid w:val="006C7708"/>
    <w:rsid w:val="006C7E50"/>
    <w:rsid w:val="006C7EDB"/>
    <w:rsid w:val="006D014D"/>
    <w:rsid w:val="006D081D"/>
    <w:rsid w:val="006D09BB"/>
    <w:rsid w:val="006D0CD1"/>
    <w:rsid w:val="006D10E8"/>
    <w:rsid w:val="006D1389"/>
    <w:rsid w:val="006D17C4"/>
    <w:rsid w:val="006D2276"/>
    <w:rsid w:val="006D2352"/>
    <w:rsid w:val="006D236A"/>
    <w:rsid w:val="006D281B"/>
    <w:rsid w:val="006D2B34"/>
    <w:rsid w:val="006D30FA"/>
    <w:rsid w:val="006D31DC"/>
    <w:rsid w:val="006D34E7"/>
    <w:rsid w:val="006D3699"/>
    <w:rsid w:val="006D3F95"/>
    <w:rsid w:val="006D3F9D"/>
    <w:rsid w:val="006D400B"/>
    <w:rsid w:val="006D438F"/>
    <w:rsid w:val="006D4536"/>
    <w:rsid w:val="006D4658"/>
    <w:rsid w:val="006D465B"/>
    <w:rsid w:val="006D51DB"/>
    <w:rsid w:val="006D55BB"/>
    <w:rsid w:val="006D57D8"/>
    <w:rsid w:val="006D5CDF"/>
    <w:rsid w:val="006D5E2A"/>
    <w:rsid w:val="006D6D42"/>
    <w:rsid w:val="006D6FEC"/>
    <w:rsid w:val="006D7133"/>
    <w:rsid w:val="006D7159"/>
    <w:rsid w:val="006D7263"/>
    <w:rsid w:val="006D72EB"/>
    <w:rsid w:val="006D7446"/>
    <w:rsid w:val="006D796A"/>
    <w:rsid w:val="006D7E0E"/>
    <w:rsid w:val="006E00A4"/>
    <w:rsid w:val="006E040A"/>
    <w:rsid w:val="006E0552"/>
    <w:rsid w:val="006E055F"/>
    <w:rsid w:val="006E09BD"/>
    <w:rsid w:val="006E09E1"/>
    <w:rsid w:val="006E09F3"/>
    <w:rsid w:val="006E0E1B"/>
    <w:rsid w:val="006E0E25"/>
    <w:rsid w:val="006E1EBB"/>
    <w:rsid w:val="006E2A7C"/>
    <w:rsid w:val="006E3372"/>
    <w:rsid w:val="006E349A"/>
    <w:rsid w:val="006E3680"/>
    <w:rsid w:val="006E4152"/>
    <w:rsid w:val="006E4351"/>
    <w:rsid w:val="006E43F1"/>
    <w:rsid w:val="006E4545"/>
    <w:rsid w:val="006E476C"/>
    <w:rsid w:val="006E4857"/>
    <w:rsid w:val="006E4AC1"/>
    <w:rsid w:val="006E4AC8"/>
    <w:rsid w:val="006E4AE1"/>
    <w:rsid w:val="006E5A84"/>
    <w:rsid w:val="006E5D48"/>
    <w:rsid w:val="006E5EC8"/>
    <w:rsid w:val="006E5FA2"/>
    <w:rsid w:val="006E614A"/>
    <w:rsid w:val="006E64DB"/>
    <w:rsid w:val="006E6790"/>
    <w:rsid w:val="006E67CC"/>
    <w:rsid w:val="006E6D7A"/>
    <w:rsid w:val="006E6EEC"/>
    <w:rsid w:val="006E70BF"/>
    <w:rsid w:val="006E7251"/>
    <w:rsid w:val="006E72D2"/>
    <w:rsid w:val="006E73BD"/>
    <w:rsid w:val="006E7626"/>
    <w:rsid w:val="006F0118"/>
    <w:rsid w:val="006F023A"/>
    <w:rsid w:val="006F05FC"/>
    <w:rsid w:val="006F0888"/>
    <w:rsid w:val="006F11A9"/>
    <w:rsid w:val="006F1223"/>
    <w:rsid w:val="006F192A"/>
    <w:rsid w:val="006F1A5F"/>
    <w:rsid w:val="006F1FD7"/>
    <w:rsid w:val="006F205F"/>
    <w:rsid w:val="006F2BB4"/>
    <w:rsid w:val="006F2F82"/>
    <w:rsid w:val="006F2F9D"/>
    <w:rsid w:val="006F36EC"/>
    <w:rsid w:val="006F390D"/>
    <w:rsid w:val="006F424F"/>
    <w:rsid w:val="006F4A34"/>
    <w:rsid w:val="006F5131"/>
    <w:rsid w:val="006F51EC"/>
    <w:rsid w:val="006F57A7"/>
    <w:rsid w:val="006F58DE"/>
    <w:rsid w:val="006F60B8"/>
    <w:rsid w:val="006F67C0"/>
    <w:rsid w:val="006F68D8"/>
    <w:rsid w:val="006F70B4"/>
    <w:rsid w:val="006F744A"/>
    <w:rsid w:val="006F75E5"/>
    <w:rsid w:val="006F7A3F"/>
    <w:rsid w:val="006F7EE4"/>
    <w:rsid w:val="006F7FCE"/>
    <w:rsid w:val="007000B3"/>
    <w:rsid w:val="00700979"/>
    <w:rsid w:val="007009B3"/>
    <w:rsid w:val="007009B6"/>
    <w:rsid w:val="00700BD9"/>
    <w:rsid w:val="00700C3D"/>
    <w:rsid w:val="0070105D"/>
    <w:rsid w:val="00701199"/>
    <w:rsid w:val="007011A7"/>
    <w:rsid w:val="007011EA"/>
    <w:rsid w:val="00703170"/>
    <w:rsid w:val="00703B7C"/>
    <w:rsid w:val="00704436"/>
    <w:rsid w:val="007056F3"/>
    <w:rsid w:val="00705937"/>
    <w:rsid w:val="00705AB3"/>
    <w:rsid w:val="00705AEC"/>
    <w:rsid w:val="007068C3"/>
    <w:rsid w:val="007068E0"/>
    <w:rsid w:val="00706E96"/>
    <w:rsid w:val="007074E3"/>
    <w:rsid w:val="00707581"/>
    <w:rsid w:val="00707C36"/>
    <w:rsid w:val="007100F1"/>
    <w:rsid w:val="00710304"/>
    <w:rsid w:val="007105FE"/>
    <w:rsid w:val="007108AD"/>
    <w:rsid w:val="00710F86"/>
    <w:rsid w:val="007117D0"/>
    <w:rsid w:val="007118A4"/>
    <w:rsid w:val="007118DC"/>
    <w:rsid w:val="007118F4"/>
    <w:rsid w:val="00711A7D"/>
    <w:rsid w:val="00711EFE"/>
    <w:rsid w:val="0071219A"/>
    <w:rsid w:val="00712B95"/>
    <w:rsid w:val="007132FF"/>
    <w:rsid w:val="00713501"/>
    <w:rsid w:val="0071366E"/>
    <w:rsid w:val="00714369"/>
    <w:rsid w:val="0071451C"/>
    <w:rsid w:val="007146B2"/>
    <w:rsid w:val="007146F2"/>
    <w:rsid w:val="00714F2D"/>
    <w:rsid w:val="007156D1"/>
    <w:rsid w:val="00715EE6"/>
    <w:rsid w:val="00715FC8"/>
    <w:rsid w:val="0071610F"/>
    <w:rsid w:val="007164BF"/>
    <w:rsid w:val="00716516"/>
    <w:rsid w:val="00716531"/>
    <w:rsid w:val="00716777"/>
    <w:rsid w:val="00716816"/>
    <w:rsid w:val="00716E7D"/>
    <w:rsid w:val="0071717D"/>
    <w:rsid w:val="007176EF"/>
    <w:rsid w:val="007179BD"/>
    <w:rsid w:val="00717A2B"/>
    <w:rsid w:val="00717DE2"/>
    <w:rsid w:val="00720511"/>
    <w:rsid w:val="007207C9"/>
    <w:rsid w:val="007209E5"/>
    <w:rsid w:val="00720A8A"/>
    <w:rsid w:val="00720C36"/>
    <w:rsid w:val="00720DBB"/>
    <w:rsid w:val="0072105F"/>
    <w:rsid w:val="00721662"/>
    <w:rsid w:val="00721A83"/>
    <w:rsid w:val="00721B48"/>
    <w:rsid w:val="00721BD8"/>
    <w:rsid w:val="00721C66"/>
    <w:rsid w:val="00721E53"/>
    <w:rsid w:val="00721F06"/>
    <w:rsid w:val="0072251A"/>
    <w:rsid w:val="00722525"/>
    <w:rsid w:val="00722A1E"/>
    <w:rsid w:val="00722AD3"/>
    <w:rsid w:val="00722BB0"/>
    <w:rsid w:val="00722D73"/>
    <w:rsid w:val="00723541"/>
    <w:rsid w:val="00723675"/>
    <w:rsid w:val="00723705"/>
    <w:rsid w:val="00723791"/>
    <w:rsid w:val="007245C3"/>
    <w:rsid w:val="007245F1"/>
    <w:rsid w:val="007248BA"/>
    <w:rsid w:val="00724A21"/>
    <w:rsid w:val="00724D74"/>
    <w:rsid w:val="00724F67"/>
    <w:rsid w:val="00725102"/>
    <w:rsid w:val="007252DF"/>
    <w:rsid w:val="00725417"/>
    <w:rsid w:val="007255C5"/>
    <w:rsid w:val="00725672"/>
    <w:rsid w:val="007261F3"/>
    <w:rsid w:val="0072625D"/>
    <w:rsid w:val="007265B0"/>
    <w:rsid w:val="00726883"/>
    <w:rsid w:val="007269C8"/>
    <w:rsid w:val="00726B11"/>
    <w:rsid w:val="00726F50"/>
    <w:rsid w:val="007273BA"/>
    <w:rsid w:val="00730A89"/>
    <w:rsid w:val="00730F9F"/>
    <w:rsid w:val="00730FE7"/>
    <w:rsid w:val="00731109"/>
    <w:rsid w:val="007312FA"/>
    <w:rsid w:val="0073163E"/>
    <w:rsid w:val="007322A2"/>
    <w:rsid w:val="00732985"/>
    <w:rsid w:val="00732A90"/>
    <w:rsid w:val="00732B59"/>
    <w:rsid w:val="00732D0D"/>
    <w:rsid w:val="00733486"/>
    <w:rsid w:val="00733EE9"/>
    <w:rsid w:val="00733EEF"/>
    <w:rsid w:val="00734569"/>
    <w:rsid w:val="007349A6"/>
    <w:rsid w:val="00735051"/>
    <w:rsid w:val="007352F8"/>
    <w:rsid w:val="0073531C"/>
    <w:rsid w:val="007353B7"/>
    <w:rsid w:val="00735404"/>
    <w:rsid w:val="007358AB"/>
    <w:rsid w:val="00735A79"/>
    <w:rsid w:val="00735AEA"/>
    <w:rsid w:val="007366D2"/>
    <w:rsid w:val="00736D58"/>
    <w:rsid w:val="00737023"/>
    <w:rsid w:val="0073702A"/>
    <w:rsid w:val="00737464"/>
    <w:rsid w:val="007377FB"/>
    <w:rsid w:val="00737AAC"/>
    <w:rsid w:val="0074036F"/>
    <w:rsid w:val="007408B3"/>
    <w:rsid w:val="00740A47"/>
    <w:rsid w:val="00740AFD"/>
    <w:rsid w:val="00740D3D"/>
    <w:rsid w:val="007410A7"/>
    <w:rsid w:val="007415BF"/>
    <w:rsid w:val="00741C23"/>
    <w:rsid w:val="0074205E"/>
    <w:rsid w:val="007429D8"/>
    <w:rsid w:val="00742B47"/>
    <w:rsid w:val="00742BEA"/>
    <w:rsid w:val="00743742"/>
    <w:rsid w:val="00743A98"/>
    <w:rsid w:val="00744410"/>
    <w:rsid w:val="007446EE"/>
    <w:rsid w:val="00744AA8"/>
    <w:rsid w:val="00744BAF"/>
    <w:rsid w:val="00744EEF"/>
    <w:rsid w:val="00745348"/>
    <w:rsid w:val="0074576C"/>
    <w:rsid w:val="007457A6"/>
    <w:rsid w:val="00745F1D"/>
    <w:rsid w:val="007461BB"/>
    <w:rsid w:val="00746549"/>
    <w:rsid w:val="007465BA"/>
    <w:rsid w:val="00746723"/>
    <w:rsid w:val="007467CB"/>
    <w:rsid w:val="007474B9"/>
    <w:rsid w:val="00747819"/>
    <w:rsid w:val="007478A4"/>
    <w:rsid w:val="00747D7D"/>
    <w:rsid w:val="00747E65"/>
    <w:rsid w:val="00747FDC"/>
    <w:rsid w:val="00750047"/>
    <w:rsid w:val="00750078"/>
    <w:rsid w:val="007505B0"/>
    <w:rsid w:val="007506FC"/>
    <w:rsid w:val="00750894"/>
    <w:rsid w:val="00750A7D"/>
    <w:rsid w:val="00750E1A"/>
    <w:rsid w:val="0075147E"/>
    <w:rsid w:val="00752102"/>
    <w:rsid w:val="0075283F"/>
    <w:rsid w:val="00752BCE"/>
    <w:rsid w:val="00752CCB"/>
    <w:rsid w:val="00753606"/>
    <w:rsid w:val="007536D7"/>
    <w:rsid w:val="00754052"/>
    <w:rsid w:val="00754F93"/>
    <w:rsid w:val="00755726"/>
    <w:rsid w:val="00755D3C"/>
    <w:rsid w:val="00755E05"/>
    <w:rsid w:val="00756298"/>
    <w:rsid w:val="007565BC"/>
    <w:rsid w:val="007566AF"/>
    <w:rsid w:val="00756781"/>
    <w:rsid w:val="00756949"/>
    <w:rsid w:val="00756D4F"/>
    <w:rsid w:val="007571F3"/>
    <w:rsid w:val="0075768B"/>
    <w:rsid w:val="00757A85"/>
    <w:rsid w:val="0076063A"/>
    <w:rsid w:val="00760AAC"/>
    <w:rsid w:val="0076106B"/>
    <w:rsid w:val="00761410"/>
    <w:rsid w:val="00761930"/>
    <w:rsid w:val="007619FB"/>
    <w:rsid w:val="00761D3A"/>
    <w:rsid w:val="00761E1B"/>
    <w:rsid w:val="00762518"/>
    <w:rsid w:val="0076274C"/>
    <w:rsid w:val="0076277B"/>
    <w:rsid w:val="007629C9"/>
    <w:rsid w:val="00762E6F"/>
    <w:rsid w:val="00762FC3"/>
    <w:rsid w:val="0076312C"/>
    <w:rsid w:val="00763529"/>
    <w:rsid w:val="00763793"/>
    <w:rsid w:val="0076380A"/>
    <w:rsid w:val="007639BD"/>
    <w:rsid w:val="00764709"/>
    <w:rsid w:val="00764B8B"/>
    <w:rsid w:val="00765256"/>
    <w:rsid w:val="00765785"/>
    <w:rsid w:val="00766294"/>
    <w:rsid w:val="0076630B"/>
    <w:rsid w:val="007664C3"/>
    <w:rsid w:val="00766602"/>
    <w:rsid w:val="007666F6"/>
    <w:rsid w:val="00766F9E"/>
    <w:rsid w:val="007670EE"/>
    <w:rsid w:val="00767BB9"/>
    <w:rsid w:val="00767FA7"/>
    <w:rsid w:val="007711C4"/>
    <w:rsid w:val="00771826"/>
    <w:rsid w:val="007719FA"/>
    <w:rsid w:val="00771A94"/>
    <w:rsid w:val="00771B9A"/>
    <w:rsid w:val="00771DFB"/>
    <w:rsid w:val="007724CD"/>
    <w:rsid w:val="0077255F"/>
    <w:rsid w:val="0077256B"/>
    <w:rsid w:val="00772573"/>
    <w:rsid w:val="00772AB4"/>
    <w:rsid w:val="007731B9"/>
    <w:rsid w:val="00773803"/>
    <w:rsid w:val="00773A0F"/>
    <w:rsid w:val="00773B18"/>
    <w:rsid w:val="00774565"/>
    <w:rsid w:val="0077499C"/>
    <w:rsid w:val="00774D3A"/>
    <w:rsid w:val="007750CE"/>
    <w:rsid w:val="007751B6"/>
    <w:rsid w:val="007751FF"/>
    <w:rsid w:val="0077561E"/>
    <w:rsid w:val="007756BC"/>
    <w:rsid w:val="00775D90"/>
    <w:rsid w:val="00775F58"/>
    <w:rsid w:val="00776217"/>
    <w:rsid w:val="0077626B"/>
    <w:rsid w:val="007763F6"/>
    <w:rsid w:val="007766FA"/>
    <w:rsid w:val="0077685E"/>
    <w:rsid w:val="00776B85"/>
    <w:rsid w:val="00776EBB"/>
    <w:rsid w:val="007770FD"/>
    <w:rsid w:val="00777137"/>
    <w:rsid w:val="0077778F"/>
    <w:rsid w:val="00777822"/>
    <w:rsid w:val="00777936"/>
    <w:rsid w:val="00777975"/>
    <w:rsid w:val="00777EE1"/>
    <w:rsid w:val="00781590"/>
    <w:rsid w:val="007815E1"/>
    <w:rsid w:val="00781762"/>
    <w:rsid w:val="00781ECC"/>
    <w:rsid w:val="00782860"/>
    <w:rsid w:val="007828F5"/>
    <w:rsid w:val="00782D4B"/>
    <w:rsid w:val="00782FE9"/>
    <w:rsid w:val="007831F7"/>
    <w:rsid w:val="0078343A"/>
    <w:rsid w:val="00783AC7"/>
    <w:rsid w:val="00783E7E"/>
    <w:rsid w:val="007843AE"/>
    <w:rsid w:val="007843D8"/>
    <w:rsid w:val="007845C6"/>
    <w:rsid w:val="007849DB"/>
    <w:rsid w:val="00784BED"/>
    <w:rsid w:val="00784E92"/>
    <w:rsid w:val="00784EEF"/>
    <w:rsid w:val="00785280"/>
    <w:rsid w:val="00785503"/>
    <w:rsid w:val="007857EE"/>
    <w:rsid w:val="007858ED"/>
    <w:rsid w:val="00785994"/>
    <w:rsid w:val="00785E7A"/>
    <w:rsid w:val="007861C9"/>
    <w:rsid w:val="0078658B"/>
    <w:rsid w:val="00786838"/>
    <w:rsid w:val="007868C3"/>
    <w:rsid w:val="00787340"/>
    <w:rsid w:val="007874D7"/>
    <w:rsid w:val="00787C85"/>
    <w:rsid w:val="0079020D"/>
    <w:rsid w:val="00790599"/>
    <w:rsid w:val="00791248"/>
    <w:rsid w:val="00791DDB"/>
    <w:rsid w:val="00791DDC"/>
    <w:rsid w:val="00792202"/>
    <w:rsid w:val="00792351"/>
    <w:rsid w:val="00792B71"/>
    <w:rsid w:val="00792D81"/>
    <w:rsid w:val="007935B6"/>
    <w:rsid w:val="0079373E"/>
    <w:rsid w:val="007939CE"/>
    <w:rsid w:val="00793E97"/>
    <w:rsid w:val="00794A8D"/>
    <w:rsid w:val="00794E13"/>
    <w:rsid w:val="007957C4"/>
    <w:rsid w:val="0079587C"/>
    <w:rsid w:val="00795E53"/>
    <w:rsid w:val="00795F3E"/>
    <w:rsid w:val="00796BBF"/>
    <w:rsid w:val="00796C5A"/>
    <w:rsid w:val="00796DBC"/>
    <w:rsid w:val="00796E52"/>
    <w:rsid w:val="00796F4A"/>
    <w:rsid w:val="00797016"/>
    <w:rsid w:val="00797086"/>
    <w:rsid w:val="0079799A"/>
    <w:rsid w:val="00797AA5"/>
    <w:rsid w:val="00797B5A"/>
    <w:rsid w:val="00797DD3"/>
    <w:rsid w:val="007A008F"/>
    <w:rsid w:val="007A069F"/>
    <w:rsid w:val="007A0922"/>
    <w:rsid w:val="007A0BD3"/>
    <w:rsid w:val="007A0DDD"/>
    <w:rsid w:val="007A1524"/>
    <w:rsid w:val="007A2013"/>
    <w:rsid w:val="007A2618"/>
    <w:rsid w:val="007A2C6F"/>
    <w:rsid w:val="007A2DBB"/>
    <w:rsid w:val="007A2F8D"/>
    <w:rsid w:val="007A31A4"/>
    <w:rsid w:val="007A3322"/>
    <w:rsid w:val="007A3D18"/>
    <w:rsid w:val="007A425B"/>
    <w:rsid w:val="007A45A9"/>
    <w:rsid w:val="007A53A3"/>
    <w:rsid w:val="007A5909"/>
    <w:rsid w:val="007A5F14"/>
    <w:rsid w:val="007A6133"/>
    <w:rsid w:val="007A68AB"/>
    <w:rsid w:val="007A6DD0"/>
    <w:rsid w:val="007A6F62"/>
    <w:rsid w:val="007A70F7"/>
    <w:rsid w:val="007A7716"/>
    <w:rsid w:val="007A78F9"/>
    <w:rsid w:val="007A79BB"/>
    <w:rsid w:val="007A7C0A"/>
    <w:rsid w:val="007A7DA6"/>
    <w:rsid w:val="007A7FF4"/>
    <w:rsid w:val="007B0B4C"/>
    <w:rsid w:val="007B0D88"/>
    <w:rsid w:val="007B0F86"/>
    <w:rsid w:val="007B0FB4"/>
    <w:rsid w:val="007B22E4"/>
    <w:rsid w:val="007B230E"/>
    <w:rsid w:val="007B28C3"/>
    <w:rsid w:val="007B29C9"/>
    <w:rsid w:val="007B2A2D"/>
    <w:rsid w:val="007B31AD"/>
    <w:rsid w:val="007B357D"/>
    <w:rsid w:val="007B3C6B"/>
    <w:rsid w:val="007B3FB0"/>
    <w:rsid w:val="007B4063"/>
    <w:rsid w:val="007B40E0"/>
    <w:rsid w:val="007B419A"/>
    <w:rsid w:val="007B438D"/>
    <w:rsid w:val="007B461A"/>
    <w:rsid w:val="007B46ED"/>
    <w:rsid w:val="007B48D8"/>
    <w:rsid w:val="007B4994"/>
    <w:rsid w:val="007B4CD2"/>
    <w:rsid w:val="007B4EC4"/>
    <w:rsid w:val="007B4F5B"/>
    <w:rsid w:val="007B52F3"/>
    <w:rsid w:val="007B53EE"/>
    <w:rsid w:val="007B5582"/>
    <w:rsid w:val="007B5754"/>
    <w:rsid w:val="007B5D72"/>
    <w:rsid w:val="007B60A7"/>
    <w:rsid w:val="007B66D3"/>
    <w:rsid w:val="007B6CEC"/>
    <w:rsid w:val="007B7CC3"/>
    <w:rsid w:val="007C04DE"/>
    <w:rsid w:val="007C0BE2"/>
    <w:rsid w:val="007C105D"/>
    <w:rsid w:val="007C1382"/>
    <w:rsid w:val="007C1A78"/>
    <w:rsid w:val="007C1D1A"/>
    <w:rsid w:val="007C1D3D"/>
    <w:rsid w:val="007C28E7"/>
    <w:rsid w:val="007C296B"/>
    <w:rsid w:val="007C3543"/>
    <w:rsid w:val="007C39C7"/>
    <w:rsid w:val="007C4563"/>
    <w:rsid w:val="007C463D"/>
    <w:rsid w:val="007C4A7A"/>
    <w:rsid w:val="007C4A81"/>
    <w:rsid w:val="007C4ACC"/>
    <w:rsid w:val="007C53F6"/>
    <w:rsid w:val="007C5636"/>
    <w:rsid w:val="007C56D7"/>
    <w:rsid w:val="007C5733"/>
    <w:rsid w:val="007C5789"/>
    <w:rsid w:val="007C5863"/>
    <w:rsid w:val="007C67EC"/>
    <w:rsid w:val="007C6BDD"/>
    <w:rsid w:val="007C6BE3"/>
    <w:rsid w:val="007C71BA"/>
    <w:rsid w:val="007C7645"/>
    <w:rsid w:val="007C773E"/>
    <w:rsid w:val="007C7B37"/>
    <w:rsid w:val="007C7C06"/>
    <w:rsid w:val="007C7E79"/>
    <w:rsid w:val="007D015E"/>
    <w:rsid w:val="007D0582"/>
    <w:rsid w:val="007D06DD"/>
    <w:rsid w:val="007D076A"/>
    <w:rsid w:val="007D095D"/>
    <w:rsid w:val="007D0C3F"/>
    <w:rsid w:val="007D0E4A"/>
    <w:rsid w:val="007D0E55"/>
    <w:rsid w:val="007D10FA"/>
    <w:rsid w:val="007D125B"/>
    <w:rsid w:val="007D12EE"/>
    <w:rsid w:val="007D13B6"/>
    <w:rsid w:val="007D1456"/>
    <w:rsid w:val="007D15C5"/>
    <w:rsid w:val="007D17FC"/>
    <w:rsid w:val="007D1AC3"/>
    <w:rsid w:val="007D1D45"/>
    <w:rsid w:val="007D249B"/>
    <w:rsid w:val="007D2D76"/>
    <w:rsid w:val="007D2FA5"/>
    <w:rsid w:val="007D32A3"/>
    <w:rsid w:val="007D38CE"/>
    <w:rsid w:val="007D4073"/>
    <w:rsid w:val="007D4887"/>
    <w:rsid w:val="007D49FA"/>
    <w:rsid w:val="007D580A"/>
    <w:rsid w:val="007D6215"/>
    <w:rsid w:val="007D66F2"/>
    <w:rsid w:val="007D671C"/>
    <w:rsid w:val="007D6E69"/>
    <w:rsid w:val="007D7B8A"/>
    <w:rsid w:val="007D7BB6"/>
    <w:rsid w:val="007D7F54"/>
    <w:rsid w:val="007E000C"/>
    <w:rsid w:val="007E0CA4"/>
    <w:rsid w:val="007E1443"/>
    <w:rsid w:val="007E19F7"/>
    <w:rsid w:val="007E1A53"/>
    <w:rsid w:val="007E1AF2"/>
    <w:rsid w:val="007E1BB2"/>
    <w:rsid w:val="007E1D2C"/>
    <w:rsid w:val="007E2470"/>
    <w:rsid w:val="007E27CD"/>
    <w:rsid w:val="007E3118"/>
    <w:rsid w:val="007E36E2"/>
    <w:rsid w:val="007E3704"/>
    <w:rsid w:val="007E3AB2"/>
    <w:rsid w:val="007E3CF8"/>
    <w:rsid w:val="007E510C"/>
    <w:rsid w:val="007E5871"/>
    <w:rsid w:val="007E5F1F"/>
    <w:rsid w:val="007E63D0"/>
    <w:rsid w:val="007E69D3"/>
    <w:rsid w:val="007E7115"/>
    <w:rsid w:val="007E7C4C"/>
    <w:rsid w:val="007E7E52"/>
    <w:rsid w:val="007F02F7"/>
    <w:rsid w:val="007F04E0"/>
    <w:rsid w:val="007F061C"/>
    <w:rsid w:val="007F084F"/>
    <w:rsid w:val="007F0B69"/>
    <w:rsid w:val="007F0DE9"/>
    <w:rsid w:val="007F0F6C"/>
    <w:rsid w:val="007F1028"/>
    <w:rsid w:val="007F10C1"/>
    <w:rsid w:val="007F115B"/>
    <w:rsid w:val="007F128F"/>
    <w:rsid w:val="007F2584"/>
    <w:rsid w:val="007F2885"/>
    <w:rsid w:val="007F28E1"/>
    <w:rsid w:val="007F2AD6"/>
    <w:rsid w:val="007F2CEE"/>
    <w:rsid w:val="007F370A"/>
    <w:rsid w:val="007F3CF5"/>
    <w:rsid w:val="007F3FF3"/>
    <w:rsid w:val="007F46DC"/>
    <w:rsid w:val="007F51CC"/>
    <w:rsid w:val="007F5438"/>
    <w:rsid w:val="007F5649"/>
    <w:rsid w:val="007F5D6B"/>
    <w:rsid w:val="007F5ECC"/>
    <w:rsid w:val="007F5F92"/>
    <w:rsid w:val="007F6105"/>
    <w:rsid w:val="007F62ED"/>
    <w:rsid w:val="007F63A4"/>
    <w:rsid w:val="007F6639"/>
    <w:rsid w:val="007F696F"/>
    <w:rsid w:val="007F6C93"/>
    <w:rsid w:val="007F6DD1"/>
    <w:rsid w:val="007F7299"/>
    <w:rsid w:val="007F785F"/>
    <w:rsid w:val="007F79E4"/>
    <w:rsid w:val="0080032B"/>
    <w:rsid w:val="008005C1"/>
    <w:rsid w:val="00800624"/>
    <w:rsid w:val="00800A3D"/>
    <w:rsid w:val="00800C43"/>
    <w:rsid w:val="00800D70"/>
    <w:rsid w:val="00801025"/>
    <w:rsid w:val="00801410"/>
    <w:rsid w:val="00801C17"/>
    <w:rsid w:val="00801D3D"/>
    <w:rsid w:val="00801FF2"/>
    <w:rsid w:val="008021D8"/>
    <w:rsid w:val="008028FB"/>
    <w:rsid w:val="00802DC5"/>
    <w:rsid w:val="00802E1A"/>
    <w:rsid w:val="0080342F"/>
    <w:rsid w:val="008035B2"/>
    <w:rsid w:val="00803BA7"/>
    <w:rsid w:val="00804146"/>
    <w:rsid w:val="008043ED"/>
    <w:rsid w:val="008047CC"/>
    <w:rsid w:val="00804D02"/>
    <w:rsid w:val="00804D3B"/>
    <w:rsid w:val="008056C6"/>
    <w:rsid w:val="0080599C"/>
    <w:rsid w:val="00805B7E"/>
    <w:rsid w:val="0080613B"/>
    <w:rsid w:val="00806153"/>
    <w:rsid w:val="0080653F"/>
    <w:rsid w:val="0080681F"/>
    <w:rsid w:val="008068C8"/>
    <w:rsid w:val="00806E2A"/>
    <w:rsid w:val="0080763B"/>
    <w:rsid w:val="00810062"/>
    <w:rsid w:val="008104FE"/>
    <w:rsid w:val="00810527"/>
    <w:rsid w:val="0081053E"/>
    <w:rsid w:val="00810852"/>
    <w:rsid w:val="00810B84"/>
    <w:rsid w:val="00810D56"/>
    <w:rsid w:val="00811259"/>
    <w:rsid w:val="008115A2"/>
    <w:rsid w:val="00811B71"/>
    <w:rsid w:val="00811DE1"/>
    <w:rsid w:val="00811F68"/>
    <w:rsid w:val="00812D0C"/>
    <w:rsid w:val="00812D9E"/>
    <w:rsid w:val="00813008"/>
    <w:rsid w:val="008137AF"/>
    <w:rsid w:val="00813B19"/>
    <w:rsid w:val="008142C0"/>
    <w:rsid w:val="0081544C"/>
    <w:rsid w:val="008155AA"/>
    <w:rsid w:val="00815714"/>
    <w:rsid w:val="008159EB"/>
    <w:rsid w:val="00815B4B"/>
    <w:rsid w:val="00815B9A"/>
    <w:rsid w:val="00815C49"/>
    <w:rsid w:val="00815F48"/>
    <w:rsid w:val="008164CE"/>
    <w:rsid w:val="00816658"/>
    <w:rsid w:val="00816CE9"/>
    <w:rsid w:val="00816CF1"/>
    <w:rsid w:val="00816FA4"/>
    <w:rsid w:val="008175EB"/>
    <w:rsid w:val="0081785C"/>
    <w:rsid w:val="00817F00"/>
    <w:rsid w:val="008214DD"/>
    <w:rsid w:val="008221C8"/>
    <w:rsid w:val="00822272"/>
    <w:rsid w:val="008227EF"/>
    <w:rsid w:val="008229E9"/>
    <w:rsid w:val="008229F0"/>
    <w:rsid w:val="00822BE7"/>
    <w:rsid w:val="00822CB9"/>
    <w:rsid w:val="008231D8"/>
    <w:rsid w:val="00823221"/>
    <w:rsid w:val="0082364A"/>
    <w:rsid w:val="00823E1F"/>
    <w:rsid w:val="00823E86"/>
    <w:rsid w:val="00824093"/>
    <w:rsid w:val="008244F8"/>
    <w:rsid w:val="0082452C"/>
    <w:rsid w:val="0082521B"/>
    <w:rsid w:val="008252E1"/>
    <w:rsid w:val="00825312"/>
    <w:rsid w:val="00825642"/>
    <w:rsid w:val="00825867"/>
    <w:rsid w:val="0082598E"/>
    <w:rsid w:val="00826297"/>
    <w:rsid w:val="00826393"/>
    <w:rsid w:val="0082695F"/>
    <w:rsid w:val="00826A26"/>
    <w:rsid w:val="008277D4"/>
    <w:rsid w:val="00827AD6"/>
    <w:rsid w:val="00830168"/>
    <w:rsid w:val="008303B6"/>
    <w:rsid w:val="0083097C"/>
    <w:rsid w:val="00830AC2"/>
    <w:rsid w:val="0083172D"/>
    <w:rsid w:val="008321DB"/>
    <w:rsid w:val="008322D7"/>
    <w:rsid w:val="00832387"/>
    <w:rsid w:val="00833495"/>
    <w:rsid w:val="00833548"/>
    <w:rsid w:val="00833D8E"/>
    <w:rsid w:val="00833ECF"/>
    <w:rsid w:val="00833F43"/>
    <w:rsid w:val="008342BA"/>
    <w:rsid w:val="00834CA3"/>
    <w:rsid w:val="00834CC0"/>
    <w:rsid w:val="00834E73"/>
    <w:rsid w:val="00835743"/>
    <w:rsid w:val="00836103"/>
    <w:rsid w:val="0083611A"/>
    <w:rsid w:val="00836589"/>
    <w:rsid w:val="00836C9D"/>
    <w:rsid w:val="0083722E"/>
    <w:rsid w:val="008372A1"/>
    <w:rsid w:val="00837333"/>
    <w:rsid w:val="00837CAC"/>
    <w:rsid w:val="00840049"/>
    <w:rsid w:val="00840480"/>
    <w:rsid w:val="00840603"/>
    <w:rsid w:val="00840E7C"/>
    <w:rsid w:val="00840FD7"/>
    <w:rsid w:val="008410D3"/>
    <w:rsid w:val="008413D7"/>
    <w:rsid w:val="00841FBA"/>
    <w:rsid w:val="008422A0"/>
    <w:rsid w:val="00842544"/>
    <w:rsid w:val="008427CE"/>
    <w:rsid w:val="00842B1E"/>
    <w:rsid w:val="00842E64"/>
    <w:rsid w:val="00842E7C"/>
    <w:rsid w:val="00842ED8"/>
    <w:rsid w:val="00842F0F"/>
    <w:rsid w:val="00843026"/>
    <w:rsid w:val="00843051"/>
    <w:rsid w:val="008431CB"/>
    <w:rsid w:val="00843BA1"/>
    <w:rsid w:val="00843BAD"/>
    <w:rsid w:val="00843C87"/>
    <w:rsid w:val="0084402B"/>
    <w:rsid w:val="00844097"/>
    <w:rsid w:val="008444F0"/>
    <w:rsid w:val="00844AA5"/>
    <w:rsid w:val="00844ACF"/>
    <w:rsid w:val="00844B65"/>
    <w:rsid w:val="00844C1E"/>
    <w:rsid w:val="0084500D"/>
    <w:rsid w:val="00845032"/>
    <w:rsid w:val="008452FB"/>
    <w:rsid w:val="00845599"/>
    <w:rsid w:val="0084629F"/>
    <w:rsid w:val="0084754B"/>
    <w:rsid w:val="0084768C"/>
    <w:rsid w:val="008476F4"/>
    <w:rsid w:val="00847922"/>
    <w:rsid w:val="00847A9C"/>
    <w:rsid w:val="00847CF1"/>
    <w:rsid w:val="008501DD"/>
    <w:rsid w:val="00850314"/>
    <w:rsid w:val="00850692"/>
    <w:rsid w:val="00851A55"/>
    <w:rsid w:val="0085230B"/>
    <w:rsid w:val="0085237D"/>
    <w:rsid w:val="00852631"/>
    <w:rsid w:val="00852757"/>
    <w:rsid w:val="00852A00"/>
    <w:rsid w:val="00852EA4"/>
    <w:rsid w:val="008539DE"/>
    <w:rsid w:val="00853C5F"/>
    <w:rsid w:val="00853F0D"/>
    <w:rsid w:val="00854495"/>
    <w:rsid w:val="0085475E"/>
    <w:rsid w:val="0085482F"/>
    <w:rsid w:val="0085543D"/>
    <w:rsid w:val="0085579C"/>
    <w:rsid w:val="00855814"/>
    <w:rsid w:val="0085615A"/>
    <w:rsid w:val="008561BE"/>
    <w:rsid w:val="00856385"/>
    <w:rsid w:val="008566EF"/>
    <w:rsid w:val="00856838"/>
    <w:rsid w:val="00856AB9"/>
    <w:rsid w:val="00857013"/>
    <w:rsid w:val="0085780C"/>
    <w:rsid w:val="00857B6C"/>
    <w:rsid w:val="00857ECA"/>
    <w:rsid w:val="00860D7C"/>
    <w:rsid w:val="00861B2E"/>
    <w:rsid w:val="00861EDA"/>
    <w:rsid w:val="00862155"/>
    <w:rsid w:val="00862EB7"/>
    <w:rsid w:val="008638E9"/>
    <w:rsid w:val="008644D1"/>
    <w:rsid w:val="0086455A"/>
    <w:rsid w:val="00864E21"/>
    <w:rsid w:val="00865390"/>
    <w:rsid w:val="008654F4"/>
    <w:rsid w:val="0086572E"/>
    <w:rsid w:val="008659BA"/>
    <w:rsid w:val="00866078"/>
    <w:rsid w:val="00866091"/>
    <w:rsid w:val="00866472"/>
    <w:rsid w:val="00866A32"/>
    <w:rsid w:val="00866F74"/>
    <w:rsid w:val="00866FD7"/>
    <w:rsid w:val="00867259"/>
    <w:rsid w:val="008674D9"/>
    <w:rsid w:val="008674DC"/>
    <w:rsid w:val="00867969"/>
    <w:rsid w:val="008679EE"/>
    <w:rsid w:val="00867C18"/>
    <w:rsid w:val="008703D3"/>
    <w:rsid w:val="00870811"/>
    <w:rsid w:val="00870CAE"/>
    <w:rsid w:val="00870ECC"/>
    <w:rsid w:val="008711B0"/>
    <w:rsid w:val="008711F3"/>
    <w:rsid w:val="00871791"/>
    <w:rsid w:val="00871BFB"/>
    <w:rsid w:val="00871F7F"/>
    <w:rsid w:val="00872178"/>
    <w:rsid w:val="00872242"/>
    <w:rsid w:val="00872306"/>
    <w:rsid w:val="00872567"/>
    <w:rsid w:val="00872891"/>
    <w:rsid w:val="00872B99"/>
    <w:rsid w:val="00872BC5"/>
    <w:rsid w:val="00873152"/>
    <w:rsid w:val="0087331C"/>
    <w:rsid w:val="0087354B"/>
    <w:rsid w:val="008735A5"/>
    <w:rsid w:val="00873C8F"/>
    <w:rsid w:val="00874300"/>
    <w:rsid w:val="00874401"/>
    <w:rsid w:val="0087444E"/>
    <w:rsid w:val="0087453F"/>
    <w:rsid w:val="008746C6"/>
    <w:rsid w:val="0087486F"/>
    <w:rsid w:val="0087492F"/>
    <w:rsid w:val="00874A1B"/>
    <w:rsid w:val="008753F5"/>
    <w:rsid w:val="00875998"/>
    <w:rsid w:val="008763DB"/>
    <w:rsid w:val="008765C6"/>
    <w:rsid w:val="00876C0B"/>
    <w:rsid w:val="00876C1B"/>
    <w:rsid w:val="00877580"/>
    <w:rsid w:val="00877BED"/>
    <w:rsid w:val="00877FDA"/>
    <w:rsid w:val="0088093D"/>
    <w:rsid w:val="00880971"/>
    <w:rsid w:val="00881303"/>
    <w:rsid w:val="008814D4"/>
    <w:rsid w:val="00881567"/>
    <w:rsid w:val="00881805"/>
    <w:rsid w:val="0088193A"/>
    <w:rsid w:val="00881BC6"/>
    <w:rsid w:val="00881C13"/>
    <w:rsid w:val="0088225B"/>
    <w:rsid w:val="0088248E"/>
    <w:rsid w:val="00882576"/>
    <w:rsid w:val="00882A9D"/>
    <w:rsid w:val="00883A92"/>
    <w:rsid w:val="00883C05"/>
    <w:rsid w:val="00883C94"/>
    <w:rsid w:val="0088417A"/>
    <w:rsid w:val="008849FD"/>
    <w:rsid w:val="00884A70"/>
    <w:rsid w:val="00884ACE"/>
    <w:rsid w:val="00884ED4"/>
    <w:rsid w:val="00885435"/>
    <w:rsid w:val="0088543F"/>
    <w:rsid w:val="00885506"/>
    <w:rsid w:val="00885D63"/>
    <w:rsid w:val="00885DCC"/>
    <w:rsid w:val="00885EDC"/>
    <w:rsid w:val="00885EE9"/>
    <w:rsid w:val="00885EEC"/>
    <w:rsid w:val="00886222"/>
    <w:rsid w:val="008868DF"/>
    <w:rsid w:val="0088787F"/>
    <w:rsid w:val="00887ED8"/>
    <w:rsid w:val="00890DA5"/>
    <w:rsid w:val="00890E47"/>
    <w:rsid w:val="00890FD7"/>
    <w:rsid w:val="008914B7"/>
    <w:rsid w:val="008914C5"/>
    <w:rsid w:val="0089183B"/>
    <w:rsid w:val="00891944"/>
    <w:rsid w:val="00891E9F"/>
    <w:rsid w:val="00891F5A"/>
    <w:rsid w:val="00892BA6"/>
    <w:rsid w:val="00892BBF"/>
    <w:rsid w:val="00893411"/>
    <w:rsid w:val="00893563"/>
    <w:rsid w:val="00893570"/>
    <w:rsid w:val="008936B1"/>
    <w:rsid w:val="00893893"/>
    <w:rsid w:val="00893C48"/>
    <w:rsid w:val="00893DDD"/>
    <w:rsid w:val="00893FB5"/>
    <w:rsid w:val="00894125"/>
    <w:rsid w:val="0089424E"/>
    <w:rsid w:val="008944B9"/>
    <w:rsid w:val="008949C0"/>
    <w:rsid w:val="00894F8E"/>
    <w:rsid w:val="00895563"/>
    <w:rsid w:val="00895A3B"/>
    <w:rsid w:val="00896173"/>
    <w:rsid w:val="00897653"/>
    <w:rsid w:val="00897BD9"/>
    <w:rsid w:val="00897CD4"/>
    <w:rsid w:val="008A00C0"/>
    <w:rsid w:val="008A18F5"/>
    <w:rsid w:val="008A204B"/>
    <w:rsid w:val="008A213A"/>
    <w:rsid w:val="008A2177"/>
    <w:rsid w:val="008A24B8"/>
    <w:rsid w:val="008A3005"/>
    <w:rsid w:val="008A35B8"/>
    <w:rsid w:val="008A3790"/>
    <w:rsid w:val="008A3849"/>
    <w:rsid w:val="008A3A79"/>
    <w:rsid w:val="008A3EED"/>
    <w:rsid w:val="008A4118"/>
    <w:rsid w:val="008A41B2"/>
    <w:rsid w:val="008A43D3"/>
    <w:rsid w:val="008A445C"/>
    <w:rsid w:val="008A518B"/>
    <w:rsid w:val="008A5752"/>
    <w:rsid w:val="008A5B3F"/>
    <w:rsid w:val="008A61D5"/>
    <w:rsid w:val="008A6E52"/>
    <w:rsid w:val="008A73C3"/>
    <w:rsid w:val="008A755F"/>
    <w:rsid w:val="008A7969"/>
    <w:rsid w:val="008A7B1A"/>
    <w:rsid w:val="008A7B6C"/>
    <w:rsid w:val="008B03FC"/>
    <w:rsid w:val="008B0473"/>
    <w:rsid w:val="008B056E"/>
    <w:rsid w:val="008B0951"/>
    <w:rsid w:val="008B0AD0"/>
    <w:rsid w:val="008B0E88"/>
    <w:rsid w:val="008B101E"/>
    <w:rsid w:val="008B1084"/>
    <w:rsid w:val="008B1853"/>
    <w:rsid w:val="008B18A7"/>
    <w:rsid w:val="008B1C43"/>
    <w:rsid w:val="008B1FB6"/>
    <w:rsid w:val="008B20BF"/>
    <w:rsid w:val="008B3A5E"/>
    <w:rsid w:val="008B4439"/>
    <w:rsid w:val="008B49D8"/>
    <w:rsid w:val="008B53C2"/>
    <w:rsid w:val="008B598B"/>
    <w:rsid w:val="008B6E6B"/>
    <w:rsid w:val="008B6F77"/>
    <w:rsid w:val="008B70CB"/>
    <w:rsid w:val="008B721A"/>
    <w:rsid w:val="008B7BD8"/>
    <w:rsid w:val="008C0299"/>
    <w:rsid w:val="008C0A71"/>
    <w:rsid w:val="008C0DA8"/>
    <w:rsid w:val="008C1833"/>
    <w:rsid w:val="008C1A3D"/>
    <w:rsid w:val="008C1B9B"/>
    <w:rsid w:val="008C268D"/>
    <w:rsid w:val="008C277A"/>
    <w:rsid w:val="008C3097"/>
    <w:rsid w:val="008C3175"/>
    <w:rsid w:val="008C36D3"/>
    <w:rsid w:val="008C3A99"/>
    <w:rsid w:val="008C3B7D"/>
    <w:rsid w:val="008C444F"/>
    <w:rsid w:val="008C4ADF"/>
    <w:rsid w:val="008C56BC"/>
    <w:rsid w:val="008C5BDC"/>
    <w:rsid w:val="008C5CCA"/>
    <w:rsid w:val="008C61F3"/>
    <w:rsid w:val="008C6371"/>
    <w:rsid w:val="008C637A"/>
    <w:rsid w:val="008C6601"/>
    <w:rsid w:val="008C6860"/>
    <w:rsid w:val="008C6A0D"/>
    <w:rsid w:val="008C6BEB"/>
    <w:rsid w:val="008C7552"/>
    <w:rsid w:val="008C794B"/>
    <w:rsid w:val="008C7EFD"/>
    <w:rsid w:val="008D0354"/>
    <w:rsid w:val="008D0591"/>
    <w:rsid w:val="008D05F5"/>
    <w:rsid w:val="008D0A2A"/>
    <w:rsid w:val="008D0C40"/>
    <w:rsid w:val="008D1193"/>
    <w:rsid w:val="008D119A"/>
    <w:rsid w:val="008D13D3"/>
    <w:rsid w:val="008D1DE0"/>
    <w:rsid w:val="008D1FE1"/>
    <w:rsid w:val="008D2162"/>
    <w:rsid w:val="008D23AD"/>
    <w:rsid w:val="008D2597"/>
    <w:rsid w:val="008D272F"/>
    <w:rsid w:val="008D2CB3"/>
    <w:rsid w:val="008D2F2F"/>
    <w:rsid w:val="008D3025"/>
    <w:rsid w:val="008D30F5"/>
    <w:rsid w:val="008D344E"/>
    <w:rsid w:val="008D359B"/>
    <w:rsid w:val="008D366B"/>
    <w:rsid w:val="008D3A1D"/>
    <w:rsid w:val="008D3A9A"/>
    <w:rsid w:val="008D3EC7"/>
    <w:rsid w:val="008D3F0B"/>
    <w:rsid w:val="008D4A88"/>
    <w:rsid w:val="008D4C99"/>
    <w:rsid w:val="008D51B1"/>
    <w:rsid w:val="008D53F5"/>
    <w:rsid w:val="008D5B95"/>
    <w:rsid w:val="008D5CCD"/>
    <w:rsid w:val="008D6116"/>
    <w:rsid w:val="008D6158"/>
    <w:rsid w:val="008D63ED"/>
    <w:rsid w:val="008D69C4"/>
    <w:rsid w:val="008D6AA0"/>
    <w:rsid w:val="008D6DC3"/>
    <w:rsid w:val="008D71C0"/>
    <w:rsid w:val="008D7231"/>
    <w:rsid w:val="008D7776"/>
    <w:rsid w:val="008D7B22"/>
    <w:rsid w:val="008D7F05"/>
    <w:rsid w:val="008E0FC7"/>
    <w:rsid w:val="008E1114"/>
    <w:rsid w:val="008E157D"/>
    <w:rsid w:val="008E160E"/>
    <w:rsid w:val="008E163B"/>
    <w:rsid w:val="008E1713"/>
    <w:rsid w:val="008E2572"/>
    <w:rsid w:val="008E27F0"/>
    <w:rsid w:val="008E2B56"/>
    <w:rsid w:val="008E2D3D"/>
    <w:rsid w:val="008E2F4A"/>
    <w:rsid w:val="008E39A1"/>
    <w:rsid w:val="008E3ECF"/>
    <w:rsid w:val="008E45EA"/>
    <w:rsid w:val="008E4669"/>
    <w:rsid w:val="008E47F0"/>
    <w:rsid w:val="008E53B1"/>
    <w:rsid w:val="008E5417"/>
    <w:rsid w:val="008E5936"/>
    <w:rsid w:val="008E5D2E"/>
    <w:rsid w:val="008E5D81"/>
    <w:rsid w:val="008E60BC"/>
    <w:rsid w:val="008E6380"/>
    <w:rsid w:val="008E6491"/>
    <w:rsid w:val="008E6D1C"/>
    <w:rsid w:val="008E74A1"/>
    <w:rsid w:val="008E7508"/>
    <w:rsid w:val="008E774B"/>
    <w:rsid w:val="008E7B08"/>
    <w:rsid w:val="008F01F2"/>
    <w:rsid w:val="008F03C1"/>
    <w:rsid w:val="008F0492"/>
    <w:rsid w:val="008F0A69"/>
    <w:rsid w:val="008F0AA9"/>
    <w:rsid w:val="008F0D59"/>
    <w:rsid w:val="008F101E"/>
    <w:rsid w:val="008F11A6"/>
    <w:rsid w:val="008F1644"/>
    <w:rsid w:val="008F182E"/>
    <w:rsid w:val="008F1B5F"/>
    <w:rsid w:val="008F1E79"/>
    <w:rsid w:val="008F2305"/>
    <w:rsid w:val="008F2467"/>
    <w:rsid w:val="008F2569"/>
    <w:rsid w:val="008F287E"/>
    <w:rsid w:val="008F2A13"/>
    <w:rsid w:val="008F2B87"/>
    <w:rsid w:val="008F2C08"/>
    <w:rsid w:val="008F2D6C"/>
    <w:rsid w:val="008F2E20"/>
    <w:rsid w:val="008F357C"/>
    <w:rsid w:val="008F35FA"/>
    <w:rsid w:val="008F4123"/>
    <w:rsid w:val="008F416A"/>
    <w:rsid w:val="008F443D"/>
    <w:rsid w:val="008F470A"/>
    <w:rsid w:val="008F4DA5"/>
    <w:rsid w:val="008F4DE1"/>
    <w:rsid w:val="008F5186"/>
    <w:rsid w:val="008F53EC"/>
    <w:rsid w:val="008F5660"/>
    <w:rsid w:val="008F571C"/>
    <w:rsid w:val="008F5D63"/>
    <w:rsid w:val="008F60D9"/>
    <w:rsid w:val="008F64AC"/>
    <w:rsid w:val="008F6858"/>
    <w:rsid w:val="008F75E7"/>
    <w:rsid w:val="008F79C1"/>
    <w:rsid w:val="008F7AE1"/>
    <w:rsid w:val="008F7BDA"/>
    <w:rsid w:val="00900D40"/>
    <w:rsid w:val="00900F32"/>
    <w:rsid w:val="00901028"/>
    <w:rsid w:val="0090135E"/>
    <w:rsid w:val="009018AF"/>
    <w:rsid w:val="00901AB1"/>
    <w:rsid w:val="00901D26"/>
    <w:rsid w:val="00901E53"/>
    <w:rsid w:val="00902CCB"/>
    <w:rsid w:val="0090310A"/>
    <w:rsid w:val="00903153"/>
    <w:rsid w:val="00903A6D"/>
    <w:rsid w:val="00903FD2"/>
    <w:rsid w:val="00904338"/>
    <w:rsid w:val="00904D91"/>
    <w:rsid w:val="009051BA"/>
    <w:rsid w:val="009053F7"/>
    <w:rsid w:val="00905836"/>
    <w:rsid w:val="00905A23"/>
    <w:rsid w:val="00905EED"/>
    <w:rsid w:val="009062C1"/>
    <w:rsid w:val="009065AA"/>
    <w:rsid w:val="009066B9"/>
    <w:rsid w:val="00906896"/>
    <w:rsid w:val="00906915"/>
    <w:rsid w:val="00906AEF"/>
    <w:rsid w:val="00906CEE"/>
    <w:rsid w:val="00906E30"/>
    <w:rsid w:val="009070B2"/>
    <w:rsid w:val="00907265"/>
    <w:rsid w:val="009073A2"/>
    <w:rsid w:val="0090770D"/>
    <w:rsid w:val="009079AE"/>
    <w:rsid w:val="00907E34"/>
    <w:rsid w:val="009100B2"/>
    <w:rsid w:val="0091021C"/>
    <w:rsid w:val="00910583"/>
    <w:rsid w:val="00910C40"/>
    <w:rsid w:val="009112EB"/>
    <w:rsid w:val="00911B49"/>
    <w:rsid w:val="00911D7B"/>
    <w:rsid w:val="00912298"/>
    <w:rsid w:val="0091280D"/>
    <w:rsid w:val="00912DBE"/>
    <w:rsid w:val="00912E03"/>
    <w:rsid w:val="00913179"/>
    <w:rsid w:val="00913528"/>
    <w:rsid w:val="009138C3"/>
    <w:rsid w:val="00913A0B"/>
    <w:rsid w:val="00913AD3"/>
    <w:rsid w:val="00913CC2"/>
    <w:rsid w:val="00913DD2"/>
    <w:rsid w:val="00914D01"/>
    <w:rsid w:val="00914D29"/>
    <w:rsid w:val="00915347"/>
    <w:rsid w:val="0091544D"/>
    <w:rsid w:val="00915777"/>
    <w:rsid w:val="0091585E"/>
    <w:rsid w:val="009158A1"/>
    <w:rsid w:val="00915E02"/>
    <w:rsid w:val="00916697"/>
    <w:rsid w:val="0091675E"/>
    <w:rsid w:val="0091696D"/>
    <w:rsid w:val="0091766A"/>
    <w:rsid w:val="0092021C"/>
    <w:rsid w:val="00920810"/>
    <w:rsid w:val="00920B74"/>
    <w:rsid w:val="00920C25"/>
    <w:rsid w:val="00920C72"/>
    <w:rsid w:val="00921368"/>
    <w:rsid w:val="009213AF"/>
    <w:rsid w:val="00921B53"/>
    <w:rsid w:val="00922AC6"/>
    <w:rsid w:val="00922C1F"/>
    <w:rsid w:val="00923373"/>
    <w:rsid w:val="009235AC"/>
    <w:rsid w:val="00923BBB"/>
    <w:rsid w:val="00923E84"/>
    <w:rsid w:val="00923ECF"/>
    <w:rsid w:val="00924283"/>
    <w:rsid w:val="0092448E"/>
    <w:rsid w:val="009249E1"/>
    <w:rsid w:val="009252AD"/>
    <w:rsid w:val="0092557E"/>
    <w:rsid w:val="009259FE"/>
    <w:rsid w:val="009264B8"/>
    <w:rsid w:val="0092734F"/>
    <w:rsid w:val="00927801"/>
    <w:rsid w:val="009278DD"/>
    <w:rsid w:val="00927CCB"/>
    <w:rsid w:val="0093001B"/>
    <w:rsid w:val="0093045F"/>
    <w:rsid w:val="009304E3"/>
    <w:rsid w:val="00930586"/>
    <w:rsid w:val="0093067B"/>
    <w:rsid w:val="00930709"/>
    <w:rsid w:val="00930EFA"/>
    <w:rsid w:val="00930F76"/>
    <w:rsid w:val="0093194E"/>
    <w:rsid w:val="009323CF"/>
    <w:rsid w:val="0093288C"/>
    <w:rsid w:val="0093368F"/>
    <w:rsid w:val="00933ABC"/>
    <w:rsid w:val="0093408C"/>
    <w:rsid w:val="009342D9"/>
    <w:rsid w:val="00934357"/>
    <w:rsid w:val="009345B2"/>
    <w:rsid w:val="00935418"/>
    <w:rsid w:val="00935602"/>
    <w:rsid w:val="009356F4"/>
    <w:rsid w:val="009358D5"/>
    <w:rsid w:val="00935B93"/>
    <w:rsid w:val="00935D4F"/>
    <w:rsid w:val="00936AFD"/>
    <w:rsid w:val="009375A1"/>
    <w:rsid w:val="00937973"/>
    <w:rsid w:val="00937F0D"/>
    <w:rsid w:val="009400C3"/>
    <w:rsid w:val="009400F1"/>
    <w:rsid w:val="009403F3"/>
    <w:rsid w:val="0094097D"/>
    <w:rsid w:val="00941145"/>
    <w:rsid w:val="00941522"/>
    <w:rsid w:val="00941D35"/>
    <w:rsid w:val="00942199"/>
    <w:rsid w:val="009422C4"/>
    <w:rsid w:val="009425F5"/>
    <w:rsid w:val="00942B19"/>
    <w:rsid w:val="00942C88"/>
    <w:rsid w:val="00942E3C"/>
    <w:rsid w:val="00942E76"/>
    <w:rsid w:val="00943729"/>
    <w:rsid w:val="00943752"/>
    <w:rsid w:val="00943C92"/>
    <w:rsid w:val="00944231"/>
    <w:rsid w:val="009443F6"/>
    <w:rsid w:val="009446B4"/>
    <w:rsid w:val="00944C5C"/>
    <w:rsid w:val="00944FE9"/>
    <w:rsid w:val="00944FFC"/>
    <w:rsid w:val="0094500C"/>
    <w:rsid w:val="009452A8"/>
    <w:rsid w:val="009462E0"/>
    <w:rsid w:val="009465A2"/>
    <w:rsid w:val="0094678B"/>
    <w:rsid w:val="00946AB6"/>
    <w:rsid w:val="00947D2E"/>
    <w:rsid w:val="0095086E"/>
    <w:rsid w:val="00950BE7"/>
    <w:rsid w:val="00951AEE"/>
    <w:rsid w:val="0095232C"/>
    <w:rsid w:val="009526AD"/>
    <w:rsid w:val="00952CEF"/>
    <w:rsid w:val="00952EA0"/>
    <w:rsid w:val="009530F8"/>
    <w:rsid w:val="00953942"/>
    <w:rsid w:val="00953BF1"/>
    <w:rsid w:val="009545A2"/>
    <w:rsid w:val="009546CF"/>
    <w:rsid w:val="00954BFD"/>
    <w:rsid w:val="00955264"/>
    <w:rsid w:val="009554FE"/>
    <w:rsid w:val="00955747"/>
    <w:rsid w:val="00956009"/>
    <w:rsid w:val="00956AD5"/>
    <w:rsid w:val="009573CB"/>
    <w:rsid w:val="0095758C"/>
    <w:rsid w:val="00957843"/>
    <w:rsid w:val="00957ED9"/>
    <w:rsid w:val="009605AE"/>
    <w:rsid w:val="00960B97"/>
    <w:rsid w:val="00960EA9"/>
    <w:rsid w:val="00961197"/>
    <w:rsid w:val="009614E2"/>
    <w:rsid w:val="00961BD7"/>
    <w:rsid w:val="00962114"/>
    <w:rsid w:val="009624CC"/>
    <w:rsid w:val="00962927"/>
    <w:rsid w:val="00962B66"/>
    <w:rsid w:val="00962C9B"/>
    <w:rsid w:val="00962D9C"/>
    <w:rsid w:val="009630B8"/>
    <w:rsid w:val="00963767"/>
    <w:rsid w:val="0096379D"/>
    <w:rsid w:val="00963927"/>
    <w:rsid w:val="009639D5"/>
    <w:rsid w:val="00963DC1"/>
    <w:rsid w:val="00963E02"/>
    <w:rsid w:val="009643DA"/>
    <w:rsid w:val="00964408"/>
    <w:rsid w:val="00964464"/>
    <w:rsid w:val="009644F1"/>
    <w:rsid w:val="009647D2"/>
    <w:rsid w:val="00964965"/>
    <w:rsid w:val="00964ADD"/>
    <w:rsid w:val="00964B35"/>
    <w:rsid w:val="009650E3"/>
    <w:rsid w:val="009655FF"/>
    <w:rsid w:val="00965B72"/>
    <w:rsid w:val="00965D98"/>
    <w:rsid w:val="00965EE5"/>
    <w:rsid w:val="00965F68"/>
    <w:rsid w:val="00966066"/>
    <w:rsid w:val="00966163"/>
    <w:rsid w:val="009663DB"/>
    <w:rsid w:val="00966FDE"/>
    <w:rsid w:val="009673E3"/>
    <w:rsid w:val="00967D2C"/>
    <w:rsid w:val="00967D42"/>
    <w:rsid w:val="00967DBD"/>
    <w:rsid w:val="00967E4E"/>
    <w:rsid w:val="00970647"/>
    <w:rsid w:val="00970687"/>
    <w:rsid w:val="00970A28"/>
    <w:rsid w:val="00970A9F"/>
    <w:rsid w:val="00970D53"/>
    <w:rsid w:val="00970E0C"/>
    <w:rsid w:val="00970FE1"/>
    <w:rsid w:val="009717B9"/>
    <w:rsid w:val="009718DA"/>
    <w:rsid w:val="0097272F"/>
    <w:rsid w:val="00972B63"/>
    <w:rsid w:val="00972C4A"/>
    <w:rsid w:val="009742A1"/>
    <w:rsid w:val="00974581"/>
    <w:rsid w:val="00974937"/>
    <w:rsid w:val="009749FE"/>
    <w:rsid w:val="00975187"/>
    <w:rsid w:val="009751D0"/>
    <w:rsid w:val="009756E3"/>
    <w:rsid w:val="00976159"/>
    <w:rsid w:val="00976DD5"/>
    <w:rsid w:val="00977286"/>
    <w:rsid w:val="009772AE"/>
    <w:rsid w:val="00977D60"/>
    <w:rsid w:val="009809EE"/>
    <w:rsid w:val="00980BD8"/>
    <w:rsid w:val="00980E40"/>
    <w:rsid w:val="009810F5"/>
    <w:rsid w:val="009810FF"/>
    <w:rsid w:val="0098110A"/>
    <w:rsid w:val="009812E8"/>
    <w:rsid w:val="00981629"/>
    <w:rsid w:val="00981C6A"/>
    <w:rsid w:val="00981E8C"/>
    <w:rsid w:val="009820A3"/>
    <w:rsid w:val="0098227C"/>
    <w:rsid w:val="00982A63"/>
    <w:rsid w:val="009830C6"/>
    <w:rsid w:val="0098326D"/>
    <w:rsid w:val="0098336B"/>
    <w:rsid w:val="009835C1"/>
    <w:rsid w:val="009836D5"/>
    <w:rsid w:val="00983784"/>
    <w:rsid w:val="00983838"/>
    <w:rsid w:val="00984017"/>
    <w:rsid w:val="009843DC"/>
    <w:rsid w:val="009846B6"/>
    <w:rsid w:val="0098484A"/>
    <w:rsid w:val="0098497F"/>
    <w:rsid w:val="00985379"/>
    <w:rsid w:val="009857CA"/>
    <w:rsid w:val="00986C62"/>
    <w:rsid w:val="00986E30"/>
    <w:rsid w:val="00986EF9"/>
    <w:rsid w:val="0098726C"/>
    <w:rsid w:val="0098742F"/>
    <w:rsid w:val="0098772F"/>
    <w:rsid w:val="00987B79"/>
    <w:rsid w:val="00987DDE"/>
    <w:rsid w:val="009916B1"/>
    <w:rsid w:val="00991CE5"/>
    <w:rsid w:val="00992680"/>
    <w:rsid w:val="00992860"/>
    <w:rsid w:val="009928DD"/>
    <w:rsid w:val="00992995"/>
    <w:rsid w:val="00992DFF"/>
    <w:rsid w:val="00993857"/>
    <w:rsid w:val="00993D0B"/>
    <w:rsid w:val="00993D4F"/>
    <w:rsid w:val="00993E02"/>
    <w:rsid w:val="00993E79"/>
    <w:rsid w:val="0099407D"/>
    <w:rsid w:val="009944F4"/>
    <w:rsid w:val="009948E3"/>
    <w:rsid w:val="00994C5A"/>
    <w:rsid w:val="00994E38"/>
    <w:rsid w:val="0099527D"/>
    <w:rsid w:val="00995431"/>
    <w:rsid w:val="0099597A"/>
    <w:rsid w:val="00995DE8"/>
    <w:rsid w:val="0099636E"/>
    <w:rsid w:val="00996E81"/>
    <w:rsid w:val="009970FF"/>
    <w:rsid w:val="009974EA"/>
    <w:rsid w:val="00997599"/>
    <w:rsid w:val="00997A5A"/>
    <w:rsid w:val="009A00D8"/>
    <w:rsid w:val="009A0898"/>
    <w:rsid w:val="009A1539"/>
    <w:rsid w:val="009A164C"/>
    <w:rsid w:val="009A1662"/>
    <w:rsid w:val="009A1949"/>
    <w:rsid w:val="009A19F0"/>
    <w:rsid w:val="009A1C4E"/>
    <w:rsid w:val="009A200A"/>
    <w:rsid w:val="009A2051"/>
    <w:rsid w:val="009A22A6"/>
    <w:rsid w:val="009A2629"/>
    <w:rsid w:val="009A2841"/>
    <w:rsid w:val="009A29DF"/>
    <w:rsid w:val="009A30F2"/>
    <w:rsid w:val="009A3797"/>
    <w:rsid w:val="009A4B4D"/>
    <w:rsid w:val="009A4B56"/>
    <w:rsid w:val="009A574D"/>
    <w:rsid w:val="009A5A91"/>
    <w:rsid w:val="009A5AA5"/>
    <w:rsid w:val="009A6167"/>
    <w:rsid w:val="009A619D"/>
    <w:rsid w:val="009A6243"/>
    <w:rsid w:val="009A6B36"/>
    <w:rsid w:val="009A6F3C"/>
    <w:rsid w:val="009A7130"/>
    <w:rsid w:val="009A76F4"/>
    <w:rsid w:val="009A79D9"/>
    <w:rsid w:val="009A7EE5"/>
    <w:rsid w:val="009A7F16"/>
    <w:rsid w:val="009B00E1"/>
    <w:rsid w:val="009B0456"/>
    <w:rsid w:val="009B0A46"/>
    <w:rsid w:val="009B0D7F"/>
    <w:rsid w:val="009B0E69"/>
    <w:rsid w:val="009B1312"/>
    <w:rsid w:val="009B1451"/>
    <w:rsid w:val="009B1632"/>
    <w:rsid w:val="009B1E7F"/>
    <w:rsid w:val="009B38F0"/>
    <w:rsid w:val="009B3BD8"/>
    <w:rsid w:val="009B3D6B"/>
    <w:rsid w:val="009B4116"/>
    <w:rsid w:val="009B44C4"/>
    <w:rsid w:val="009B458C"/>
    <w:rsid w:val="009B5133"/>
    <w:rsid w:val="009B53B6"/>
    <w:rsid w:val="009B552D"/>
    <w:rsid w:val="009B568B"/>
    <w:rsid w:val="009B5A85"/>
    <w:rsid w:val="009B5AFE"/>
    <w:rsid w:val="009B5C8F"/>
    <w:rsid w:val="009B6324"/>
    <w:rsid w:val="009B6586"/>
    <w:rsid w:val="009B66EA"/>
    <w:rsid w:val="009B69A4"/>
    <w:rsid w:val="009B6ABC"/>
    <w:rsid w:val="009B6B12"/>
    <w:rsid w:val="009B7362"/>
    <w:rsid w:val="009B7960"/>
    <w:rsid w:val="009B7ED2"/>
    <w:rsid w:val="009C0323"/>
    <w:rsid w:val="009C0B04"/>
    <w:rsid w:val="009C0E88"/>
    <w:rsid w:val="009C0EF6"/>
    <w:rsid w:val="009C1069"/>
    <w:rsid w:val="009C157E"/>
    <w:rsid w:val="009C17AD"/>
    <w:rsid w:val="009C24E6"/>
    <w:rsid w:val="009C330C"/>
    <w:rsid w:val="009C3884"/>
    <w:rsid w:val="009C39E3"/>
    <w:rsid w:val="009C3C59"/>
    <w:rsid w:val="009C4753"/>
    <w:rsid w:val="009C502B"/>
    <w:rsid w:val="009C5394"/>
    <w:rsid w:val="009C5A0E"/>
    <w:rsid w:val="009C5AA3"/>
    <w:rsid w:val="009C5E78"/>
    <w:rsid w:val="009C6BA3"/>
    <w:rsid w:val="009C6C9F"/>
    <w:rsid w:val="009C6DA5"/>
    <w:rsid w:val="009C731E"/>
    <w:rsid w:val="009C798D"/>
    <w:rsid w:val="009C7B26"/>
    <w:rsid w:val="009C7C93"/>
    <w:rsid w:val="009D0181"/>
    <w:rsid w:val="009D08B6"/>
    <w:rsid w:val="009D099B"/>
    <w:rsid w:val="009D1297"/>
    <w:rsid w:val="009D14D4"/>
    <w:rsid w:val="009D1DEF"/>
    <w:rsid w:val="009D20BE"/>
    <w:rsid w:val="009D215F"/>
    <w:rsid w:val="009D2807"/>
    <w:rsid w:val="009D294A"/>
    <w:rsid w:val="009D29D6"/>
    <w:rsid w:val="009D3131"/>
    <w:rsid w:val="009D3941"/>
    <w:rsid w:val="009D4174"/>
    <w:rsid w:val="009D4438"/>
    <w:rsid w:val="009D4491"/>
    <w:rsid w:val="009D4635"/>
    <w:rsid w:val="009D4CF8"/>
    <w:rsid w:val="009D5450"/>
    <w:rsid w:val="009D576D"/>
    <w:rsid w:val="009D5B96"/>
    <w:rsid w:val="009D5D38"/>
    <w:rsid w:val="009D6054"/>
    <w:rsid w:val="009D6764"/>
    <w:rsid w:val="009D704D"/>
    <w:rsid w:val="009D7078"/>
    <w:rsid w:val="009D7AD9"/>
    <w:rsid w:val="009D7B84"/>
    <w:rsid w:val="009D7BD0"/>
    <w:rsid w:val="009E04E7"/>
    <w:rsid w:val="009E0B33"/>
    <w:rsid w:val="009E0B5A"/>
    <w:rsid w:val="009E0D13"/>
    <w:rsid w:val="009E17B4"/>
    <w:rsid w:val="009E17CA"/>
    <w:rsid w:val="009E189A"/>
    <w:rsid w:val="009E1E57"/>
    <w:rsid w:val="009E1FBA"/>
    <w:rsid w:val="009E234D"/>
    <w:rsid w:val="009E250A"/>
    <w:rsid w:val="009E250C"/>
    <w:rsid w:val="009E29BE"/>
    <w:rsid w:val="009E30E3"/>
    <w:rsid w:val="009E31A7"/>
    <w:rsid w:val="009E34C4"/>
    <w:rsid w:val="009E4BDC"/>
    <w:rsid w:val="009E5069"/>
    <w:rsid w:val="009E53C3"/>
    <w:rsid w:val="009E61FE"/>
    <w:rsid w:val="009E68A6"/>
    <w:rsid w:val="009E7513"/>
    <w:rsid w:val="009E7832"/>
    <w:rsid w:val="009E7968"/>
    <w:rsid w:val="009E79FF"/>
    <w:rsid w:val="009F00F3"/>
    <w:rsid w:val="009F085A"/>
    <w:rsid w:val="009F0EF5"/>
    <w:rsid w:val="009F1AD4"/>
    <w:rsid w:val="009F2046"/>
    <w:rsid w:val="009F2079"/>
    <w:rsid w:val="009F2651"/>
    <w:rsid w:val="009F2B41"/>
    <w:rsid w:val="009F2E51"/>
    <w:rsid w:val="009F3361"/>
    <w:rsid w:val="009F3809"/>
    <w:rsid w:val="009F3A29"/>
    <w:rsid w:val="009F3B1B"/>
    <w:rsid w:val="009F4E3A"/>
    <w:rsid w:val="009F4F05"/>
    <w:rsid w:val="009F535C"/>
    <w:rsid w:val="009F54E0"/>
    <w:rsid w:val="009F5EC6"/>
    <w:rsid w:val="009F6556"/>
    <w:rsid w:val="009F6765"/>
    <w:rsid w:val="009F6BF1"/>
    <w:rsid w:val="009F6C66"/>
    <w:rsid w:val="009F72BC"/>
    <w:rsid w:val="009F7511"/>
    <w:rsid w:val="009F78DE"/>
    <w:rsid w:val="009F7A34"/>
    <w:rsid w:val="009F7D17"/>
    <w:rsid w:val="009F7DA4"/>
    <w:rsid w:val="009F7DA6"/>
    <w:rsid w:val="009F7FB3"/>
    <w:rsid w:val="00A00168"/>
    <w:rsid w:val="00A002A8"/>
    <w:rsid w:val="00A002EB"/>
    <w:rsid w:val="00A00376"/>
    <w:rsid w:val="00A00B85"/>
    <w:rsid w:val="00A00D51"/>
    <w:rsid w:val="00A00F56"/>
    <w:rsid w:val="00A01257"/>
    <w:rsid w:val="00A012D0"/>
    <w:rsid w:val="00A017D3"/>
    <w:rsid w:val="00A01CDC"/>
    <w:rsid w:val="00A025FC"/>
    <w:rsid w:val="00A02CD1"/>
    <w:rsid w:val="00A0303A"/>
    <w:rsid w:val="00A03C1E"/>
    <w:rsid w:val="00A03FDF"/>
    <w:rsid w:val="00A04207"/>
    <w:rsid w:val="00A043D3"/>
    <w:rsid w:val="00A04862"/>
    <w:rsid w:val="00A04AAB"/>
    <w:rsid w:val="00A04E0A"/>
    <w:rsid w:val="00A050C9"/>
    <w:rsid w:val="00A05BC8"/>
    <w:rsid w:val="00A061A9"/>
    <w:rsid w:val="00A06595"/>
    <w:rsid w:val="00A065B6"/>
    <w:rsid w:val="00A06A6E"/>
    <w:rsid w:val="00A06B57"/>
    <w:rsid w:val="00A06BBF"/>
    <w:rsid w:val="00A074A2"/>
    <w:rsid w:val="00A0760F"/>
    <w:rsid w:val="00A07A7E"/>
    <w:rsid w:val="00A07F2E"/>
    <w:rsid w:val="00A103B3"/>
    <w:rsid w:val="00A10489"/>
    <w:rsid w:val="00A108E9"/>
    <w:rsid w:val="00A10DC1"/>
    <w:rsid w:val="00A11168"/>
    <w:rsid w:val="00A118A5"/>
    <w:rsid w:val="00A11BE1"/>
    <w:rsid w:val="00A12549"/>
    <w:rsid w:val="00A12735"/>
    <w:rsid w:val="00A12C60"/>
    <w:rsid w:val="00A12E1A"/>
    <w:rsid w:val="00A12E9D"/>
    <w:rsid w:val="00A131DA"/>
    <w:rsid w:val="00A1328A"/>
    <w:rsid w:val="00A13974"/>
    <w:rsid w:val="00A13C66"/>
    <w:rsid w:val="00A13CC7"/>
    <w:rsid w:val="00A13E63"/>
    <w:rsid w:val="00A13EFC"/>
    <w:rsid w:val="00A14134"/>
    <w:rsid w:val="00A14165"/>
    <w:rsid w:val="00A14B53"/>
    <w:rsid w:val="00A15710"/>
    <w:rsid w:val="00A16517"/>
    <w:rsid w:val="00A1678E"/>
    <w:rsid w:val="00A16C16"/>
    <w:rsid w:val="00A16FF6"/>
    <w:rsid w:val="00A173D8"/>
    <w:rsid w:val="00A174E1"/>
    <w:rsid w:val="00A177E2"/>
    <w:rsid w:val="00A1780C"/>
    <w:rsid w:val="00A17FAF"/>
    <w:rsid w:val="00A20100"/>
    <w:rsid w:val="00A20543"/>
    <w:rsid w:val="00A205F9"/>
    <w:rsid w:val="00A2093D"/>
    <w:rsid w:val="00A216BE"/>
    <w:rsid w:val="00A21A00"/>
    <w:rsid w:val="00A21F9B"/>
    <w:rsid w:val="00A2222D"/>
    <w:rsid w:val="00A223C0"/>
    <w:rsid w:val="00A223D8"/>
    <w:rsid w:val="00A223ED"/>
    <w:rsid w:val="00A22432"/>
    <w:rsid w:val="00A2284C"/>
    <w:rsid w:val="00A22EDB"/>
    <w:rsid w:val="00A22FCC"/>
    <w:rsid w:val="00A234F6"/>
    <w:rsid w:val="00A236D1"/>
    <w:rsid w:val="00A2371E"/>
    <w:rsid w:val="00A23923"/>
    <w:rsid w:val="00A2394F"/>
    <w:rsid w:val="00A23F19"/>
    <w:rsid w:val="00A24846"/>
    <w:rsid w:val="00A24A7F"/>
    <w:rsid w:val="00A24AFF"/>
    <w:rsid w:val="00A24FA0"/>
    <w:rsid w:val="00A25664"/>
    <w:rsid w:val="00A257EB"/>
    <w:rsid w:val="00A27057"/>
    <w:rsid w:val="00A273EA"/>
    <w:rsid w:val="00A27443"/>
    <w:rsid w:val="00A27587"/>
    <w:rsid w:val="00A277A2"/>
    <w:rsid w:val="00A279FE"/>
    <w:rsid w:val="00A27D44"/>
    <w:rsid w:val="00A27DC8"/>
    <w:rsid w:val="00A27FDA"/>
    <w:rsid w:val="00A301AC"/>
    <w:rsid w:val="00A301D5"/>
    <w:rsid w:val="00A304AA"/>
    <w:rsid w:val="00A30520"/>
    <w:rsid w:val="00A30AAD"/>
    <w:rsid w:val="00A3112B"/>
    <w:rsid w:val="00A3135C"/>
    <w:rsid w:val="00A318AA"/>
    <w:rsid w:val="00A31C77"/>
    <w:rsid w:val="00A31CFE"/>
    <w:rsid w:val="00A31E0F"/>
    <w:rsid w:val="00A31F61"/>
    <w:rsid w:val="00A32902"/>
    <w:rsid w:val="00A32AA2"/>
    <w:rsid w:val="00A32AB2"/>
    <w:rsid w:val="00A32DA4"/>
    <w:rsid w:val="00A33009"/>
    <w:rsid w:val="00A3306A"/>
    <w:rsid w:val="00A332AF"/>
    <w:rsid w:val="00A33649"/>
    <w:rsid w:val="00A3397C"/>
    <w:rsid w:val="00A33E32"/>
    <w:rsid w:val="00A340CE"/>
    <w:rsid w:val="00A3410E"/>
    <w:rsid w:val="00A3417C"/>
    <w:rsid w:val="00A345C0"/>
    <w:rsid w:val="00A3461C"/>
    <w:rsid w:val="00A34800"/>
    <w:rsid w:val="00A34AB5"/>
    <w:rsid w:val="00A34C18"/>
    <w:rsid w:val="00A351BF"/>
    <w:rsid w:val="00A35872"/>
    <w:rsid w:val="00A36E00"/>
    <w:rsid w:val="00A375CF"/>
    <w:rsid w:val="00A4001B"/>
    <w:rsid w:val="00A4089A"/>
    <w:rsid w:val="00A413F4"/>
    <w:rsid w:val="00A41972"/>
    <w:rsid w:val="00A41A7D"/>
    <w:rsid w:val="00A41C72"/>
    <w:rsid w:val="00A4256B"/>
    <w:rsid w:val="00A4268C"/>
    <w:rsid w:val="00A427CC"/>
    <w:rsid w:val="00A42F99"/>
    <w:rsid w:val="00A431B4"/>
    <w:rsid w:val="00A4347C"/>
    <w:rsid w:val="00A437C5"/>
    <w:rsid w:val="00A43814"/>
    <w:rsid w:val="00A43CBC"/>
    <w:rsid w:val="00A43EFE"/>
    <w:rsid w:val="00A440AE"/>
    <w:rsid w:val="00A441F5"/>
    <w:rsid w:val="00A442DD"/>
    <w:rsid w:val="00A44B9B"/>
    <w:rsid w:val="00A44E2E"/>
    <w:rsid w:val="00A4514B"/>
    <w:rsid w:val="00A4532F"/>
    <w:rsid w:val="00A4567D"/>
    <w:rsid w:val="00A45969"/>
    <w:rsid w:val="00A45E6F"/>
    <w:rsid w:val="00A46D3C"/>
    <w:rsid w:val="00A46D8B"/>
    <w:rsid w:val="00A46F7D"/>
    <w:rsid w:val="00A4701E"/>
    <w:rsid w:val="00A47293"/>
    <w:rsid w:val="00A4731C"/>
    <w:rsid w:val="00A47521"/>
    <w:rsid w:val="00A47AC1"/>
    <w:rsid w:val="00A5089C"/>
    <w:rsid w:val="00A508EA"/>
    <w:rsid w:val="00A51427"/>
    <w:rsid w:val="00A51546"/>
    <w:rsid w:val="00A51950"/>
    <w:rsid w:val="00A51ADB"/>
    <w:rsid w:val="00A51CB1"/>
    <w:rsid w:val="00A51E50"/>
    <w:rsid w:val="00A52265"/>
    <w:rsid w:val="00A52846"/>
    <w:rsid w:val="00A52AA9"/>
    <w:rsid w:val="00A5377F"/>
    <w:rsid w:val="00A53BD3"/>
    <w:rsid w:val="00A54366"/>
    <w:rsid w:val="00A549F6"/>
    <w:rsid w:val="00A54C28"/>
    <w:rsid w:val="00A54EAD"/>
    <w:rsid w:val="00A550DF"/>
    <w:rsid w:val="00A551F4"/>
    <w:rsid w:val="00A5566D"/>
    <w:rsid w:val="00A5570E"/>
    <w:rsid w:val="00A558B9"/>
    <w:rsid w:val="00A558D1"/>
    <w:rsid w:val="00A55C4B"/>
    <w:rsid w:val="00A55E1D"/>
    <w:rsid w:val="00A55F6B"/>
    <w:rsid w:val="00A56140"/>
    <w:rsid w:val="00A56280"/>
    <w:rsid w:val="00A562D2"/>
    <w:rsid w:val="00A567B4"/>
    <w:rsid w:val="00A567ED"/>
    <w:rsid w:val="00A56997"/>
    <w:rsid w:val="00A56C24"/>
    <w:rsid w:val="00A57179"/>
    <w:rsid w:val="00A579E0"/>
    <w:rsid w:val="00A57B99"/>
    <w:rsid w:val="00A57F14"/>
    <w:rsid w:val="00A60337"/>
    <w:rsid w:val="00A6056E"/>
    <w:rsid w:val="00A60954"/>
    <w:rsid w:val="00A60B2F"/>
    <w:rsid w:val="00A60FC3"/>
    <w:rsid w:val="00A6112C"/>
    <w:rsid w:val="00A6192C"/>
    <w:rsid w:val="00A61B48"/>
    <w:rsid w:val="00A61B59"/>
    <w:rsid w:val="00A623A9"/>
    <w:rsid w:val="00A627F6"/>
    <w:rsid w:val="00A62C8E"/>
    <w:rsid w:val="00A62C9A"/>
    <w:rsid w:val="00A632E5"/>
    <w:rsid w:val="00A63305"/>
    <w:rsid w:val="00A6341D"/>
    <w:rsid w:val="00A63831"/>
    <w:rsid w:val="00A639F8"/>
    <w:rsid w:val="00A63A40"/>
    <w:rsid w:val="00A6455D"/>
    <w:rsid w:val="00A64700"/>
    <w:rsid w:val="00A649D6"/>
    <w:rsid w:val="00A64B9F"/>
    <w:rsid w:val="00A64C13"/>
    <w:rsid w:val="00A64CBD"/>
    <w:rsid w:val="00A65169"/>
    <w:rsid w:val="00A65700"/>
    <w:rsid w:val="00A6587D"/>
    <w:rsid w:val="00A65993"/>
    <w:rsid w:val="00A67351"/>
    <w:rsid w:val="00A67AB9"/>
    <w:rsid w:val="00A67B25"/>
    <w:rsid w:val="00A67B46"/>
    <w:rsid w:val="00A67DE5"/>
    <w:rsid w:val="00A7095B"/>
    <w:rsid w:val="00A70BB0"/>
    <w:rsid w:val="00A7107E"/>
    <w:rsid w:val="00A713CA"/>
    <w:rsid w:val="00A713E6"/>
    <w:rsid w:val="00A71496"/>
    <w:rsid w:val="00A719F2"/>
    <w:rsid w:val="00A71A6A"/>
    <w:rsid w:val="00A71AF3"/>
    <w:rsid w:val="00A71B77"/>
    <w:rsid w:val="00A71C04"/>
    <w:rsid w:val="00A71DFB"/>
    <w:rsid w:val="00A7249D"/>
    <w:rsid w:val="00A7379F"/>
    <w:rsid w:val="00A74781"/>
    <w:rsid w:val="00A74BC3"/>
    <w:rsid w:val="00A74C96"/>
    <w:rsid w:val="00A7512B"/>
    <w:rsid w:val="00A75638"/>
    <w:rsid w:val="00A75650"/>
    <w:rsid w:val="00A756F3"/>
    <w:rsid w:val="00A757F6"/>
    <w:rsid w:val="00A760BE"/>
    <w:rsid w:val="00A761B1"/>
    <w:rsid w:val="00A76404"/>
    <w:rsid w:val="00A766DC"/>
    <w:rsid w:val="00A76794"/>
    <w:rsid w:val="00A76915"/>
    <w:rsid w:val="00A76ED6"/>
    <w:rsid w:val="00A7701B"/>
    <w:rsid w:val="00A77522"/>
    <w:rsid w:val="00A77925"/>
    <w:rsid w:val="00A77C18"/>
    <w:rsid w:val="00A8039F"/>
    <w:rsid w:val="00A811EE"/>
    <w:rsid w:val="00A81255"/>
    <w:rsid w:val="00A812AE"/>
    <w:rsid w:val="00A81602"/>
    <w:rsid w:val="00A81CC4"/>
    <w:rsid w:val="00A81E32"/>
    <w:rsid w:val="00A8235E"/>
    <w:rsid w:val="00A82559"/>
    <w:rsid w:val="00A82BBE"/>
    <w:rsid w:val="00A82D04"/>
    <w:rsid w:val="00A82D0E"/>
    <w:rsid w:val="00A834BC"/>
    <w:rsid w:val="00A834F0"/>
    <w:rsid w:val="00A835BC"/>
    <w:rsid w:val="00A83F79"/>
    <w:rsid w:val="00A84224"/>
    <w:rsid w:val="00A844A6"/>
    <w:rsid w:val="00A84CED"/>
    <w:rsid w:val="00A84CF8"/>
    <w:rsid w:val="00A84E14"/>
    <w:rsid w:val="00A855CB"/>
    <w:rsid w:val="00A85BBD"/>
    <w:rsid w:val="00A85C1D"/>
    <w:rsid w:val="00A85D23"/>
    <w:rsid w:val="00A85F30"/>
    <w:rsid w:val="00A86022"/>
    <w:rsid w:val="00A863B4"/>
    <w:rsid w:val="00A86558"/>
    <w:rsid w:val="00A86867"/>
    <w:rsid w:val="00A86BF4"/>
    <w:rsid w:val="00A86D6C"/>
    <w:rsid w:val="00A874D5"/>
    <w:rsid w:val="00A901E3"/>
    <w:rsid w:val="00A906F3"/>
    <w:rsid w:val="00A907DA"/>
    <w:rsid w:val="00A90A7D"/>
    <w:rsid w:val="00A90BEC"/>
    <w:rsid w:val="00A9115C"/>
    <w:rsid w:val="00A9182A"/>
    <w:rsid w:val="00A91B0E"/>
    <w:rsid w:val="00A921C9"/>
    <w:rsid w:val="00A92999"/>
    <w:rsid w:val="00A92F15"/>
    <w:rsid w:val="00A93286"/>
    <w:rsid w:val="00A93478"/>
    <w:rsid w:val="00A9373B"/>
    <w:rsid w:val="00A948E9"/>
    <w:rsid w:val="00A94939"/>
    <w:rsid w:val="00A9534D"/>
    <w:rsid w:val="00A963C6"/>
    <w:rsid w:val="00A966E2"/>
    <w:rsid w:val="00A96FFF"/>
    <w:rsid w:val="00A97BCA"/>
    <w:rsid w:val="00A97D27"/>
    <w:rsid w:val="00AA00C8"/>
    <w:rsid w:val="00AA00FD"/>
    <w:rsid w:val="00AA0948"/>
    <w:rsid w:val="00AA0C5F"/>
    <w:rsid w:val="00AA0F8A"/>
    <w:rsid w:val="00AA242A"/>
    <w:rsid w:val="00AA3034"/>
    <w:rsid w:val="00AA3B9A"/>
    <w:rsid w:val="00AA3C2A"/>
    <w:rsid w:val="00AA3CE0"/>
    <w:rsid w:val="00AA3E6D"/>
    <w:rsid w:val="00AA46E1"/>
    <w:rsid w:val="00AA49E8"/>
    <w:rsid w:val="00AA50D0"/>
    <w:rsid w:val="00AA50E1"/>
    <w:rsid w:val="00AA51B2"/>
    <w:rsid w:val="00AA52DA"/>
    <w:rsid w:val="00AA52F2"/>
    <w:rsid w:val="00AA534D"/>
    <w:rsid w:val="00AA5D71"/>
    <w:rsid w:val="00AA5F9B"/>
    <w:rsid w:val="00AA5FCE"/>
    <w:rsid w:val="00AA6E49"/>
    <w:rsid w:val="00AA7A65"/>
    <w:rsid w:val="00AA7BE5"/>
    <w:rsid w:val="00AA7D4A"/>
    <w:rsid w:val="00AB0141"/>
    <w:rsid w:val="00AB03C1"/>
    <w:rsid w:val="00AB0E05"/>
    <w:rsid w:val="00AB1461"/>
    <w:rsid w:val="00AB26DA"/>
    <w:rsid w:val="00AB272C"/>
    <w:rsid w:val="00AB2A61"/>
    <w:rsid w:val="00AB308D"/>
    <w:rsid w:val="00AB3AD0"/>
    <w:rsid w:val="00AB3BEE"/>
    <w:rsid w:val="00AB3CBD"/>
    <w:rsid w:val="00AB45D1"/>
    <w:rsid w:val="00AB4F8B"/>
    <w:rsid w:val="00AB525F"/>
    <w:rsid w:val="00AB526A"/>
    <w:rsid w:val="00AB5432"/>
    <w:rsid w:val="00AB578B"/>
    <w:rsid w:val="00AB581D"/>
    <w:rsid w:val="00AB6195"/>
    <w:rsid w:val="00AB6760"/>
    <w:rsid w:val="00AB694A"/>
    <w:rsid w:val="00AB6AD9"/>
    <w:rsid w:val="00AB6BC4"/>
    <w:rsid w:val="00AB6EBC"/>
    <w:rsid w:val="00AB73E4"/>
    <w:rsid w:val="00AB7606"/>
    <w:rsid w:val="00AB765F"/>
    <w:rsid w:val="00AB7D25"/>
    <w:rsid w:val="00AC08F4"/>
    <w:rsid w:val="00AC1903"/>
    <w:rsid w:val="00AC2267"/>
    <w:rsid w:val="00AC22B3"/>
    <w:rsid w:val="00AC23DB"/>
    <w:rsid w:val="00AC2704"/>
    <w:rsid w:val="00AC2D74"/>
    <w:rsid w:val="00AC2F19"/>
    <w:rsid w:val="00AC302C"/>
    <w:rsid w:val="00AC3FDE"/>
    <w:rsid w:val="00AC440D"/>
    <w:rsid w:val="00AC4CC5"/>
    <w:rsid w:val="00AC5193"/>
    <w:rsid w:val="00AC5E6A"/>
    <w:rsid w:val="00AC6023"/>
    <w:rsid w:val="00AC62EE"/>
    <w:rsid w:val="00AC687E"/>
    <w:rsid w:val="00AC6A5B"/>
    <w:rsid w:val="00AC76BF"/>
    <w:rsid w:val="00AC7718"/>
    <w:rsid w:val="00AC77A3"/>
    <w:rsid w:val="00AC790F"/>
    <w:rsid w:val="00AD0865"/>
    <w:rsid w:val="00AD12E5"/>
    <w:rsid w:val="00AD12F6"/>
    <w:rsid w:val="00AD197E"/>
    <w:rsid w:val="00AD223E"/>
    <w:rsid w:val="00AD2269"/>
    <w:rsid w:val="00AD2758"/>
    <w:rsid w:val="00AD293F"/>
    <w:rsid w:val="00AD2DB9"/>
    <w:rsid w:val="00AD2DF6"/>
    <w:rsid w:val="00AD38CC"/>
    <w:rsid w:val="00AD3C54"/>
    <w:rsid w:val="00AD4262"/>
    <w:rsid w:val="00AD44E0"/>
    <w:rsid w:val="00AD51F1"/>
    <w:rsid w:val="00AD56FA"/>
    <w:rsid w:val="00AD5F49"/>
    <w:rsid w:val="00AD68AE"/>
    <w:rsid w:val="00AD6B93"/>
    <w:rsid w:val="00AD6C8D"/>
    <w:rsid w:val="00AD71FB"/>
    <w:rsid w:val="00AD7723"/>
    <w:rsid w:val="00AE062F"/>
    <w:rsid w:val="00AE068A"/>
    <w:rsid w:val="00AE0719"/>
    <w:rsid w:val="00AE0758"/>
    <w:rsid w:val="00AE0A8E"/>
    <w:rsid w:val="00AE0B2D"/>
    <w:rsid w:val="00AE1109"/>
    <w:rsid w:val="00AE12ED"/>
    <w:rsid w:val="00AE1395"/>
    <w:rsid w:val="00AE16B2"/>
    <w:rsid w:val="00AE1BEC"/>
    <w:rsid w:val="00AE20E1"/>
    <w:rsid w:val="00AE2313"/>
    <w:rsid w:val="00AE2965"/>
    <w:rsid w:val="00AE29BB"/>
    <w:rsid w:val="00AE2DE3"/>
    <w:rsid w:val="00AE3138"/>
    <w:rsid w:val="00AE331D"/>
    <w:rsid w:val="00AE381B"/>
    <w:rsid w:val="00AE3C22"/>
    <w:rsid w:val="00AE3E55"/>
    <w:rsid w:val="00AE402A"/>
    <w:rsid w:val="00AE4482"/>
    <w:rsid w:val="00AE47F0"/>
    <w:rsid w:val="00AE481F"/>
    <w:rsid w:val="00AE4C75"/>
    <w:rsid w:val="00AE4E90"/>
    <w:rsid w:val="00AE4FD2"/>
    <w:rsid w:val="00AE52D6"/>
    <w:rsid w:val="00AE556F"/>
    <w:rsid w:val="00AE59B0"/>
    <w:rsid w:val="00AE62DD"/>
    <w:rsid w:val="00AE6602"/>
    <w:rsid w:val="00AE6BAF"/>
    <w:rsid w:val="00AE6C39"/>
    <w:rsid w:val="00AE759B"/>
    <w:rsid w:val="00AE7E9B"/>
    <w:rsid w:val="00AF0284"/>
    <w:rsid w:val="00AF0C4E"/>
    <w:rsid w:val="00AF0D3C"/>
    <w:rsid w:val="00AF149B"/>
    <w:rsid w:val="00AF161F"/>
    <w:rsid w:val="00AF1639"/>
    <w:rsid w:val="00AF1676"/>
    <w:rsid w:val="00AF1A95"/>
    <w:rsid w:val="00AF1CCC"/>
    <w:rsid w:val="00AF1DB6"/>
    <w:rsid w:val="00AF1FF1"/>
    <w:rsid w:val="00AF22F3"/>
    <w:rsid w:val="00AF2961"/>
    <w:rsid w:val="00AF2F28"/>
    <w:rsid w:val="00AF340D"/>
    <w:rsid w:val="00AF3706"/>
    <w:rsid w:val="00AF45C9"/>
    <w:rsid w:val="00AF495D"/>
    <w:rsid w:val="00AF49C6"/>
    <w:rsid w:val="00AF4A0A"/>
    <w:rsid w:val="00AF4B0F"/>
    <w:rsid w:val="00AF4CF0"/>
    <w:rsid w:val="00AF4D5D"/>
    <w:rsid w:val="00AF4DA5"/>
    <w:rsid w:val="00AF5351"/>
    <w:rsid w:val="00AF5A80"/>
    <w:rsid w:val="00AF5B71"/>
    <w:rsid w:val="00AF5BB2"/>
    <w:rsid w:val="00AF5F4C"/>
    <w:rsid w:val="00AF615A"/>
    <w:rsid w:val="00AF6536"/>
    <w:rsid w:val="00AF65B6"/>
    <w:rsid w:val="00AF6FBA"/>
    <w:rsid w:val="00AF7017"/>
    <w:rsid w:val="00AF755A"/>
    <w:rsid w:val="00AF7572"/>
    <w:rsid w:val="00AF7590"/>
    <w:rsid w:val="00AF7677"/>
    <w:rsid w:val="00AF76FD"/>
    <w:rsid w:val="00AF795E"/>
    <w:rsid w:val="00B006E2"/>
    <w:rsid w:val="00B009D8"/>
    <w:rsid w:val="00B00EC5"/>
    <w:rsid w:val="00B017D8"/>
    <w:rsid w:val="00B017F0"/>
    <w:rsid w:val="00B01FA7"/>
    <w:rsid w:val="00B021EB"/>
    <w:rsid w:val="00B0261F"/>
    <w:rsid w:val="00B02EC5"/>
    <w:rsid w:val="00B03008"/>
    <w:rsid w:val="00B030B8"/>
    <w:rsid w:val="00B03CDF"/>
    <w:rsid w:val="00B048A6"/>
    <w:rsid w:val="00B04934"/>
    <w:rsid w:val="00B04AE0"/>
    <w:rsid w:val="00B0513A"/>
    <w:rsid w:val="00B0524E"/>
    <w:rsid w:val="00B054ED"/>
    <w:rsid w:val="00B055F6"/>
    <w:rsid w:val="00B05A26"/>
    <w:rsid w:val="00B06022"/>
    <w:rsid w:val="00B061B4"/>
    <w:rsid w:val="00B064EA"/>
    <w:rsid w:val="00B066E0"/>
    <w:rsid w:val="00B06EB8"/>
    <w:rsid w:val="00B073A3"/>
    <w:rsid w:val="00B074E3"/>
    <w:rsid w:val="00B07A84"/>
    <w:rsid w:val="00B10397"/>
    <w:rsid w:val="00B10B6B"/>
    <w:rsid w:val="00B11653"/>
    <w:rsid w:val="00B119E9"/>
    <w:rsid w:val="00B11AAA"/>
    <w:rsid w:val="00B11E25"/>
    <w:rsid w:val="00B12023"/>
    <w:rsid w:val="00B12372"/>
    <w:rsid w:val="00B12466"/>
    <w:rsid w:val="00B12654"/>
    <w:rsid w:val="00B129BF"/>
    <w:rsid w:val="00B12A16"/>
    <w:rsid w:val="00B13166"/>
    <w:rsid w:val="00B132F0"/>
    <w:rsid w:val="00B136FB"/>
    <w:rsid w:val="00B13977"/>
    <w:rsid w:val="00B14068"/>
    <w:rsid w:val="00B14333"/>
    <w:rsid w:val="00B146F9"/>
    <w:rsid w:val="00B14935"/>
    <w:rsid w:val="00B1515C"/>
    <w:rsid w:val="00B15218"/>
    <w:rsid w:val="00B15378"/>
    <w:rsid w:val="00B15620"/>
    <w:rsid w:val="00B15ABF"/>
    <w:rsid w:val="00B15F48"/>
    <w:rsid w:val="00B16728"/>
    <w:rsid w:val="00B16F86"/>
    <w:rsid w:val="00B16FF3"/>
    <w:rsid w:val="00B17284"/>
    <w:rsid w:val="00B20168"/>
    <w:rsid w:val="00B202CB"/>
    <w:rsid w:val="00B20572"/>
    <w:rsid w:val="00B20655"/>
    <w:rsid w:val="00B2065E"/>
    <w:rsid w:val="00B210B7"/>
    <w:rsid w:val="00B21341"/>
    <w:rsid w:val="00B2156A"/>
    <w:rsid w:val="00B21B26"/>
    <w:rsid w:val="00B21B8C"/>
    <w:rsid w:val="00B21BA8"/>
    <w:rsid w:val="00B21CEF"/>
    <w:rsid w:val="00B21F80"/>
    <w:rsid w:val="00B22213"/>
    <w:rsid w:val="00B223D8"/>
    <w:rsid w:val="00B2260D"/>
    <w:rsid w:val="00B22A79"/>
    <w:rsid w:val="00B22CAB"/>
    <w:rsid w:val="00B22CB1"/>
    <w:rsid w:val="00B22CC4"/>
    <w:rsid w:val="00B22DE2"/>
    <w:rsid w:val="00B22F25"/>
    <w:rsid w:val="00B230A7"/>
    <w:rsid w:val="00B23585"/>
    <w:rsid w:val="00B23C38"/>
    <w:rsid w:val="00B2441B"/>
    <w:rsid w:val="00B24427"/>
    <w:rsid w:val="00B24526"/>
    <w:rsid w:val="00B24FE8"/>
    <w:rsid w:val="00B25157"/>
    <w:rsid w:val="00B25470"/>
    <w:rsid w:val="00B25CA0"/>
    <w:rsid w:val="00B262BB"/>
    <w:rsid w:val="00B26320"/>
    <w:rsid w:val="00B26543"/>
    <w:rsid w:val="00B267B7"/>
    <w:rsid w:val="00B26883"/>
    <w:rsid w:val="00B26B08"/>
    <w:rsid w:val="00B26E37"/>
    <w:rsid w:val="00B27567"/>
    <w:rsid w:val="00B27811"/>
    <w:rsid w:val="00B27B8D"/>
    <w:rsid w:val="00B27EF4"/>
    <w:rsid w:val="00B300F1"/>
    <w:rsid w:val="00B30670"/>
    <w:rsid w:val="00B306B1"/>
    <w:rsid w:val="00B30A89"/>
    <w:rsid w:val="00B30B43"/>
    <w:rsid w:val="00B30E4F"/>
    <w:rsid w:val="00B31319"/>
    <w:rsid w:val="00B315A5"/>
    <w:rsid w:val="00B31760"/>
    <w:rsid w:val="00B31CD6"/>
    <w:rsid w:val="00B321DE"/>
    <w:rsid w:val="00B32629"/>
    <w:rsid w:val="00B327F3"/>
    <w:rsid w:val="00B32A69"/>
    <w:rsid w:val="00B32B64"/>
    <w:rsid w:val="00B32C37"/>
    <w:rsid w:val="00B33050"/>
    <w:rsid w:val="00B33703"/>
    <w:rsid w:val="00B3396B"/>
    <w:rsid w:val="00B33BC3"/>
    <w:rsid w:val="00B33C0E"/>
    <w:rsid w:val="00B34150"/>
    <w:rsid w:val="00B3420B"/>
    <w:rsid w:val="00B34210"/>
    <w:rsid w:val="00B342DD"/>
    <w:rsid w:val="00B347F1"/>
    <w:rsid w:val="00B34939"/>
    <w:rsid w:val="00B3493D"/>
    <w:rsid w:val="00B349E6"/>
    <w:rsid w:val="00B3614A"/>
    <w:rsid w:val="00B361D2"/>
    <w:rsid w:val="00B375E4"/>
    <w:rsid w:val="00B37BD0"/>
    <w:rsid w:val="00B37F4D"/>
    <w:rsid w:val="00B403B9"/>
    <w:rsid w:val="00B40568"/>
    <w:rsid w:val="00B4057A"/>
    <w:rsid w:val="00B40976"/>
    <w:rsid w:val="00B41492"/>
    <w:rsid w:val="00B417CF"/>
    <w:rsid w:val="00B41F1C"/>
    <w:rsid w:val="00B4234D"/>
    <w:rsid w:val="00B42D6F"/>
    <w:rsid w:val="00B42E7B"/>
    <w:rsid w:val="00B42E9C"/>
    <w:rsid w:val="00B42EFD"/>
    <w:rsid w:val="00B432AF"/>
    <w:rsid w:val="00B44661"/>
    <w:rsid w:val="00B44AE2"/>
    <w:rsid w:val="00B45171"/>
    <w:rsid w:val="00B452AD"/>
    <w:rsid w:val="00B45409"/>
    <w:rsid w:val="00B45419"/>
    <w:rsid w:val="00B45529"/>
    <w:rsid w:val="00B45A85"/>
    <w:rsid w:val="00B47003"/>
    <w:rsid w:val="00B47B57"/>
    <w:rsid w:val="00B47EB3"/>
    <w:rsid w:val="00B503AC"/>
    <w:rsid w:val="00B505F8"/>
    <w:rsid w:val="00B51100"/>
    <w:rsid w:val="00B51AAD"/>
    <w:rsid w:val="00B51AB4"/>
    <w:rsid w:val="00B51E95"/>
    <w:rsid w:val="00B52035"/>
    <w:rsid w:val="00B5217C"/>
    <w:rsid w:val="00B526A2"/>
    <w:rsid w:val="00B529EE"/>
    <w:rsid w:val="00B52EAF"/>
    <w:rsid w:val="00B53163"/>
    <w:rsid w:val="00B53B72"/>
    <w:rsid w:val="00B54105"/>
    <w:rsid w:val="00B54279"/>
    <w:rsid w:val="00B54833"/>
    <w:rsid w:val="00B55051"/>
    <w:rsid w:val="00B552AD"/>
    <w:rsid w:val="00B558A4"/>
    <w:rsid w:val="00B56C5A"/>
    <w:rsid w:val="00B56CB0"/>
    <w:rsid w:val="00B56E7F"/>
    <w:rsid w:val="00B57089"/>
    <w:rsid w:val="00B5710A"/>
    <w:rsid w:val="00B573C5"/>
    <w:rsid w:val="00B574A4"/>
    <w:rsid w:val="00B5770B"/>
    <w:rsid w:val="00B577A3"/>
    <w:rsid w:val="00B57CFF"/>
    <w:rsid w:val="00B601BC"/>
    <w:rsid w:val="00B601D6"/>
    <w:rsid w:val="00B6045E"/>
    <w:rsid w:val="00B60895"/>
    <w:rsid w:val="00B60A3C"/>
    <w:rsid w:val="00B60EF4"/>
    <w:rsid w:val="00B61337"/>
    <w:rsid w:val="00B61877"/>
    <w:rsid w:val="00B61ED3"/>
    <w:rsid w:val="00B6270A"/>
    <w:rsid w:val="00B62ABE"/>
    <w:rsid w:val="00B62BA5"/>
    <w:rsid w:val="00B6362D"/>
    <w:rsid w:val="00B645BD"/>
    <w:rsid w:val="00B64BB8"/>
    <w:rsid w:val="00B64DD4"/>
    <w:rsid w:val="00B652EB"/>
    <w:rsid w:val="00B65C69"/>
    <w:rsid w:val="00B660C0"/>
    <w:rsid w:val="00B66E1F"/>
    <w:rsid w:val="00B67AC5"/>
    <w:rsid w:val="00B70000"/>
    <w:rsid w:val="00B702A6"/>
    <w:rsid w:val="00B70939"/>
    <w:rsid w:val="00B70AA5"/>
    <w:rsid w:val="00B70E80"/>
    <w:rsid w:val="00B70F3E"/>
    <w:rsid w:val="00B70F83"/>
    <w:rsid w:val="00B71681"/>
    <w:rsid w:val="00B7170B"/>
    <w:rsid w:val="00B71933"/>
    <w:rsid w:val="00B726FA"/>
    <w:rsid w:val="00B72814"/>
    <w:rsid w:val="00B728FE"/>
    <w:rsid w:val="00B729D9"/>
    <w:rsid w:val="00B72AA7"/>
    <w:rsid w:val="00B72B27"/>
    <w:rsid w:val="00B72B9F"/>
    <w:rsid w:val="00B72BED"/>
    <w:rsid w:val="00B733FF"/>
    <w:rsid w:val="00B73CCB"/>
    <w:rsid w:val="00B740D4"/>
    <w:rsid w:val="00B74524"/>
    <w:rsid w:val="00B745C9"/>
    <w:rsid w:val="00B74612"/>
    <w:rsid w:val="00B747E9"/>
    <w:rsid w:val="00B74B83"/>
    <w:rsid w:val="00B7541F"/>
    <w:rsid w:val="00B75509"/>
    <w:rsid w:val="00B75A4A"/>
    <w:rsid w:val="00B75B9E"/>
    <w:rsid w:val="00B76031"/>
    <w:rsid w:val="00B76650"/>
    <w:rsid w:val="00B76C3C"/>
    <w:rsid w:val="00B801C8"/>
    <w:rsid w:val="00B8076B"/>
    <w:rsid w:val="00B80902"/>
    <w:rsid w:val="00B80D8F"/>
    <w:rsid w:val="00B80EFF"/>
    <w:rsid w:val="00B8149B"/>
    <w:rsid w:val="00B81A25"/>
    <w:rsid w:val="00B827FC"/>
    <w:rsid w:val="00B8300C"/>
    <w:rsid w:val="00B832BD"/>
    <w:rsid w:val="00B83584"/>
    <w:rsid w:val="00B846BC"/>
    <w:rsid w:val="00B84BD1"/>
    <w:rsid w:val="00B85594"/>
    <w:rsid w:val="00B8600C"/>
    <w:rsid w:val="00B86016"/>
    <w:rsid w:val="00B864EE"/>
    <w:rsid w:val="00B8673E"/>
    <w:rsid w:val="00B8693F"/>
    <w:rsid w:val="00B86B56"/>
    <w:rsid w:val="00B86DC2"/>
    <w:rsid w:val="00B86E73"/>
    <w:rsid w:val="00B87465"/>
    <w:rsid w:val="00B87784"/>
    <w:rsid w:val="00B87BA6"/>
    <w:rsid w:val="00B87F30"/>
    <w:rsid w:val="00B90136"/>
    <w:rsid w:val="00B904BA"/>
    <w:rsid w:val="00B90675"/>
    <w:rsid w:val="00B90E30"/>
    <w:rsid w:val="00B90ECE"/>
    <w:rsid w:val="00B914AC"/>
    <w:rsid w:val="00B91611"/>
    <w:rsid w:val="00B91CFC"/>
    <w:rsid w:val="00B91F6A"/>
    <w:rsid w:val="00B92CA4"/>
    <w:rsid w:val="00B92E17"/>
    <w:rsid w:val="00B92F5F"/>
    <w:rsid w:val="00B92F8B"/>
    <w:rsid w:val="00B9326E"/>
    <w:rsid w:val="00B935C6"/>
    <w:rsid w:val="00B945F7"/>
    <w:rsid w:val="00B949B6"/>
    <w:rsid w:val="00B951AB"/>
    <w:rsid w:val="00B951BB"/>
    <w:rsid w:val="00B95393"/>
    <w:rsid w:val="00B95790"/>
    <w:rsid w:val="00B9594C"/>
    <w:rsid w:val="00B95E02"/>
    <w:rsid w:val="00B965B5"/>
    <w:rsid w:val="00B9666E"/>
    <w:rsid w:val="00B9770E"/>
    <w:rsid w:val="00B97B45"/>
    <w:rsid w:val="00B97E70"/>
    <w:rsid w:val="00BA02D6"/>
    <w:rsid w:val="00BA0B03"/>
    <w:rsid w:val="00BA0B57"/>
    <w:rsid w:val="00BA122F"/>
    <w:rsid w:val="00BA1540"/>
    <w:rsid w:val="00BA18E5"/>
    <w:rsid w:val="00BA1A91"/>
    <w:rsid w:val="00BA1B45"/>
    <w:rsid w:val="00BA21B8"/>
    <w:rsid w:val="00BA2225"/>
    <w:rsid w:val="00BA31F0"/>
    <w:rsid w:val="00BA3426"/>
    <w:rsid w:val="00BA344B"/>
    <w:rsid w:val="00BA49A6"/>
    <w:rsid w:val="00BA4B43"/>
    <w:rsid w:val="00BA4D96"/>
    <w:rsid w:val="00BA4DD7"/>
    <w:rsid w:val="00BA4E33"/>
    <w:rsid w:val="00BA5E76"/>
    <w:rsid w:val="00BA5FA2"/>
    <w:rsid w:val="00BA60E9"/>
    <w:rsid w:val="00BA6A73"/>
    <w:rsid w:val="00BA6E22"/>
    <w:rsid w:val="00BA70C2"/>
    <w:rsid w:val="00BA72F8"/>
    <w:rsid w:val="00BB0607"/>
    <w:rsid w:val="00BB090A"/>
    <w:rsid w:val="00BB0A3E"/>
    <w:rsid w:val="00BB1984"/>
    <w:rsid w:val="00BB2095"/>
    <w:rsid w:val="00BB20CA"/>
    <w:rsid w:val="00BB23A7"/>
    <w:rsid w:val="00BB23AE"/>
    <w:rsid w:val="00BB2532"/>
    <w:rsid w:val="00BB2871"/>
    <w:rsid w:val="00BB3334"/>
    <w:rsid w:val="00BB3FC3"/>
    <w:rsid w:val="00BB41A5"/>
    <w:rsid w:val="00BB44CE"/>
    <w:rsid w:val="00BB4869"/>
    <w:rsid w:val="00BB5054"/>
    <w:rsid w:val="00BB524D"/>
    <w:rsid w:val="00BB556A"/>
    <w:rsid w:val="00BB5AE0"/>
    <w:rsid w:val="00BB61DF"/>
    <w:rsid w:val="00BB61E0"/>
    <w:rsid w:val="00BB6680"/>
    <w:rsid w:val="00BB6778"/>
    <w:rsid w:val="00BB6C8B"/>
    <w:rsid w:val="00BB6CA4"/>
    <w:rsid w:val="00BB6EC5"/>
    <w:rsid w:val="00BB7488"/>
    <w:rsid w:val="00BB7668"/>
    <w:rsid w:val="00BB7A84"/>
    <w:rsid w:val="00BB7CF8"/>
    <w:rsid w:val="00BC00C8"/>
    <w:rsid w:val="00BC0468"/>
    <w:rsid w:val="00BC0690"/>
    <w:rsid w:val="00BC088A"/>
    <w:rsid w:val="00BC0934"/>
    <w:rsid w:val="00BC13AB"/>
    <w:rsid w:val="00BC13B6"/>
    <w:rsid w:val="00BC1781"/>
    <w:rsid w:val="00BC2161"/>
    <w:rsid w:val="00BC331B"/>
    <w:rsid w:val="00BC35F0"/>
    <w:rsid w:val="00BC3751"/>
    <w:rsid w:val="00BC3EF4"/>
    <w:rsid w:val="00BC435C"/>
    <w:rsid w:val="00BC454C"/>
    <w:rsid w:val="00BC492C"/>
    <w:rsid w:val="00BC498F"/>
    <w:rsid w:val="00BC4AA2"/>
    <w:rsid w:val="00BC4B2F"/>
    <w:rsid w:val="00BC4FF5"/>
    <w:rsid w:val="00BC5161"/>
    <w:rsid w:val="00BC597C"/>
    <w:rsid w:val="00BC5AE8"/>
    <w:rsid w:val="00BC5B5D"/>
    <w:rsid w:val="00BC61AD"/>
    <w:rsid w:val="00BC62A4"/>
    <w:rsid w:val="00BC6560"/>
    <w:rsid w:val="00BC7414"/>
    <w:rsid w:val="00BC75EB"/>
    <w:rsid w:val="00BC7626"/>
    <w:rsid w:val="00BC774B"/>
    <w:rsid w:val="00BD00FA"/>
    <w:rsid w:val="00BD024A"/>
    <w:rsid w:val="00BD0A8C"/>
    <w:rsid w:val="00BD0BA2"/>
    <w:rsid w:val="00BD1067"/>
    <w:rsid w:val="00BD1163"/>
    <w:rsid w:val="00BD1A57"/>
    <w:rsid w:val="00BD1A94"/>
    <w:rsid w:val="00BD1ACA"/>
    <w:rsid w:val="00BD1EDF"/>
    <w:rsid w:val="00BD2007"/>
    <w:rsid w:val="00BD2385"/>
    <w:rsid w:val="00BD24E6"/>
    <w:rsid w:val="00BD26FD"/>
    <w:rsid w:val="00BD2EBF"/>
    <w:rsid w:val="00BD3081"/>
    <w:rsid w:val="00BD3310"/>
    <w:rsid w:val="00BD354A"/>
    <w:rsid w:val="00BD372C"/>
    <w:rsid w:val="00BD3DB7"/>
    <w:rsid w:val="00BD4796"/>
    <w:rsid w:val="00BD4883"/>
    <w:rsid w:val="00BD4909"/>
    <w:rsid w:val="00BD4F42"/>
    <w:rsid w:val="00BD53D7"/>
    <w:rsid w:val="00BD566A"/>
    <w:rsid w:val="00BD56E0"/>
    <w:rsid w:val="00BD5C07"/>
    <w:rsid w:val="00BD5FF9"/>
    <w:rsid w:val="00BD6073"/>
    <w:rsid w:val="00BD6177"/>
    <w:rsid w:val="00BD64A5"/>
    <w:rsid w:val="00BD663F"/>
    <w:rsid w:val="00BD6D73"/>
    <w:rsid w:val="00BD6F6A"/>
    <w:rsid w:val="00BD73BE"/>
    <w:rsid w:val="00BD7F3D"/>
    <w:rsid w:val="00BE099F"/>
    <w:rsid w:val="00BE09EF"/>
    <w:rsid w:val="00BE0B69"/>
    <w:rsid w:val="00BE0BA1"/>
    <w:rsid w:val="00BE1087"/>
    <w:rsid w:val="00BE1692"/>
    <w:rsid w:val="00BE17ED"/>
    <w:rsid w:val="00BE1882"/>
    <w:rsid w:val="00BE1C74"/>
    <w:rsid w:val="00BE20B5"/>
    <w:rsid w:val="00BE22B2"/>
    <w:rsid w:val="00BE24B5"/>
    <w:rsid w:val="00BE275C"/>
    <w:rsid w:val="00BE292A"/>
    <w:rsid w:val="00BE2BB8"/>
    <w:rsid w:val="00BE2E81"/>
    <w:rsid w:val="00BE351E"/>
    <w:rsid w:val="00BE352B"/>
    <w:rsid w:val="00BE39ED"/>
    <w:rsid w:val="00BE3DCD"/>
    <w:rsid w:val="00BE46D5"/>
    <w:rsid w:val="00BE4735"/>
    <w:rsid w:val="00BE494B"/>
    <w:rsid w:val="00BE54D8"/>
    <w:rsid w:val="00BE575F"/>
    <w:rsid w:val="00BE5AFD"/>
    <w:rsid w:val="00BE5D69"/>
    <w:rsid w:val="00BE5DEF"/>
    <w:rsid w:val="00BE6980"/>
    <w:rsid w:val="00BE6A36"/>
    <w:rsid w:val="00BE6A6F"/>
    <w:rsid w:val="00BE6CBB"/>
    <w:rsid w:val="00BE7536"/>
    <w:rsid w:val="00BE75FD"/>
    <w:rsid w:val="00BE77C2"/>
    <w:rsid w:val="00BF005E"/>
    <w:rsid w:val="00BF04B2"/>
    <w:rsid w:val="00BF071D"/>
    <w:rsid w:val="00BF0940"/>
    <w:rsid w:val="00BF09FB"/>
    <w:rsid w:val="00BF0AF5"/>
    <w:rsid w:val="00BF0CC5"/>
    <w:rsid w:val="00BF1261"/>
    <w:rsid w:val="00BF1531"/>
    <w:rsid w:val="00BF1761"/>
    <w:rsid w:val="00BF1B11"/>
    <w:rsid w:val="00BF1BA7"/>
    <w:rsid w:val="00BF1FE4"/>
    <w:rsid w:val="00BF21B0"/>
    <w:rsid w:val="00BF2732"/>
    <w:rsid w:val="00BF2736"/>
    <w:rsid w:val="00BF28C5"/>
    <w:rsid w:val="00BF2CEC"/>
    <w:rsid w:val="00BF3246"/>
    <w:rsid w:val="00BF3317"/>
    <w:rsid w:val="00BF35ED"/>
    <w:rsid w:val="00BF3666"/>
    <w:rsid w:val="00BF38A6"/>
    <w:rsid w:val="00BF3A77"/>
    <w:rsid w:val="00BF40D2"/>
    <w:rsid w:val="00BF4128"/>
    <w:rsid w:val="00BF453D"/>
    <w:rsid w:val="00BF47CA"/>
    <w:rsid w:val="00BF4956"/>
    <w:rsid w:val="00BF524C"/>
    <w:rsid w:val="00BF5649"/>
    <w:rsid w:val="00BF5A0A"/>
    <w:rsid w:val="00BF5A57"/>
    <w:rsid w:val="00BF5E5B"/>
    <w:rsid w:val="00BF5F9B"/>
    <w:rsid w:val="00BF5FB7"/>
    <w:rsid w:val="00BF6238"/>
    <w:rsid w:val="00BF6E9F"/>
    <w:rsid w:val="00BF758A"/>
    <w:rsid w:val="00BF79BA"/>
    <w:rsid w:val="00BF79D3"/>
    <w:rsid w:val="00C0056F"/>
    <w:rsid w:val="00C00990"/>
    <w:rsid w:val="00C01438"/>
    <w:rsid w:val="00C01607"/>
    <w:rsid w:val="00C01B20"/>
    <w:rsid w:val="00C01C6F"/>
    <w:rsid w:val="00C020CB"/>
    <w:rsid w:val="00C026EE"/>
    <w:rsid w:val="00C02F00"/>
    <w:rsid w:val="00C03287"/>
    <w:rsid w:val="00C032A7"/>
    <w:rsid w:val="00C0334F"/>
    <w:rsid w:val="00C033CA"/>
    <w:rsid w:val="00C03448"/>
    <w:rsid w:val="00C03C6A"/>
    <w:rsid w:val="00C03EBA"/>
    <w:rsid w:val="00C03F00"/>
    <w:rsid w:val="00C04429"/>
    <w:rsid w:val="00C053B5"/>
    <w:rsid w:val="00C05A26"/>
    <w:rsid w:val="00C05A2A"/>
    <w:rsid w:val="00C05AAF"/>
    <w:rsid w:val="00C05C39"/>
    <w:rsid w:val="00C06176"/>
    <w:rsid w:val="00C067B9"/>
    <w:rsid w:val="00C06EC1"/>
    <w:rsid w:val="00C06FE7"/>
    <w:rsid w:val="00C072A6"/>
    <w:rsid w:val="00C078DF"/>
    <w:rsid w:val="00C078EF"/>
    <w:rsid w:val="00C1000B"/>
    <w:rsid w:val="00C10306"/>
    <w:rsid w:val="00C10338"/>
    <w:rsid w:val="00C10462"/>
    <w:rsid w:val="00C10923"/>
    <w:rsid w:val="00C1109D"/>
    <w:rsid w:val="00C1117F"/>
    <w:rsid w:val="00C11334"/>
    <w:rsid w:val="00C11403"/>
    <w:rsid w:val="00C11425"/>
    <w:rsid w:val="00C115AF"/>
    <w:rsid w:val="00C1163A"/>
    <w:rsid w:val="00C1185F"/>
    <w:rsid w:val="00C118FE"/>
    <w:rsid w:val="00C11F64"/>
    <w:rsid w:val="00C11FC3"/>
    <w:rsid w:val="00C1280E"/>
    <w:rsid w:val="00C139C5"/>
    <w:rsid w:val="00C139D1"/>
    <w:rsid w:val="00C141CD"/>
    <w:rsid w:val="00C1497D"/>
    <w:rsid w:val="00C14BE3"/>
    <w:rsid w:val="00C14ED8"/>
    <w:rsid w:val="00C1550C"/>
    <w:rsid w:val="00C15871"/>
    <w:rsid w:val="00C15AAD"/>
    <w:rsid w:val="00C15BB8"/>
    <w:rsid w:val="00C15CEA"/>
    <w:rsid w:val="00C15E5C"/>
    <w:rsid w:val="00C165B9"/>
    <w:rsid w:val="00C169A7"/>
    <w:rsid w:val="00C16A8A"/>
    <w:rsid w:val="00C1760E"/>
    <w:rsid w:val="00C17995"/>
    <w:rsid w:val="00C179E7"/>
    <w:rsid w:val="00C17CBF"/>
    <w:rsid w:val="00C21076"/>
    <w:rsid w:val="00C2110A"/>
    <w:rsid w:val="00C21774"/>
    <w:rsid w:val="00C2189C"/>
    <w:rsid w:val="00C21B9B"/>
    <w:rsid w:val="00C21C39"/>
    <w:rsid w:val="00C21CC2"/>
    <w:rsid w:val="00C21E6B"/>
    <w:rsid w:val="00C22797"/>
    <w:rsid w:val="00C2283F"/>
    <w:rsid w:val="00C22C83"/>
    <w:rsid w:val="00C22EC5"/>
    <w:rsid w:val="00C2362D"/>
    <w:rsid w:val="00C236ED"/>
    <w:rsid w:val="00C2374D"/>
    <w:rsid w:val="00C23B6A"/>
    <w:rsid w:val="00C24034"/>
    <w:rsid w:val="00C243C4"/>
    <w:rsid w:val="00C2465F"/>
    <w:rsid w:val="00C2507D"/>
    <w:rsid w:val="00C251CF"/>
    <w:rsid w:val="00C2522A"/>
    <w:rsid w:val="00C254E0"/>
    <w:rsid w:val="00C2552D"/>
    <w:rsid w:val="00C25544"/>
    <w:rsid w:val="00C25F4D"/>
    <w:rsid w:val="00C2629D"/>
    <w:rsid w:val="00C2680B"/>
    <w:rsid w:val="00C26973"/>
    <w:rsid w:val="00C26A8D"/>
    <w:rsid w:val="00C26CD2"/>
    <w:rsid w:val="00C26DCD"/>
    <w:rsid w:val="00C26E04"/>
    <w:rsid w:val="00C26EEB"/>
    <w:rsid w:val="00C302B5"/>
    <w:rsid w:val="00C30547"/>
    <w:rsid w:val="00C3123A"/>
    <w:rsid w:val="00C314CE"/>
    <w:rsid w:val="00C31CD5"/>
    <w:rsid w:val="00C322F2"/>
    <w:rsid w:val="00C32A11"/>
    <w:rsid w:val="00C3302C"/>
    <w:rsid w:val="00C33223"/>
    <w:rsid w:val="00C33228"/>
    <w:rsid w:val="00C33A2D"/>
    <w:rsid w:val="00C33EED"/>
    <w:rsid w:val="00C343E6"/>
    <w:rsid w:val="00C34516"/>
    <w:rsid w:val="00C34BED"/>
    <w:rsid w:val="00C35643"/>
    <w:rsid w:val="00C3575D"/>
    <w:rsid w:val="00C35B77"/>
    <w:rsid w:val="00C35CAD"/>
    <w:rsid w:val="00C35FF9"/>
    <w:rsid w:val="00C361E1"/>
    <w:rsid w:val="00C361ED"/>
    <w:rsid w:val="00C365B7"/>
    <w:rsid w:val="00C36D7F"/>
    <w:rsid w:val="00C37377"/>
    <w:rsid w:val="00C37910"/>
    <w:rsid w:val="00C409E0"/>
    <w:rsid w:val="00C40CC0"/>
    <w:rsid w:val="00C40F7C"/>
    <w:rsid w:val="00C41800"/>
    <w:rsid w:val="00C4185E"/>
    <w:rsid w:val="00C4196A"/>
    <w:rsid w:val="00C41A8D"/>
    <w:rsid w:val="00C41CE9"/>
    <w:rsid w:val="00C41CF4"/>
    <w:rsid w:val="00C42002"/>
    <w:rsid w:val="00C4206F"/>
    <w:rsid w:val="00C42495"/>
    <w:rsid w:val="00C4349C"/>
    <w:rsid w:val="00C4369D"/>
    <w:rsid w:val="00C4443B"/>
    <w:rsid w:val="00C4477F"/>
    <w:rsid w:val="00C44E1A"/>
    <w:rsid w:val="00C44F02"/>
    <w:rsid w:val="00C452DB"/>
    <w:rsid w:val="00C453AD"/>
    <w:rsid w:val="00C45636"/>
    <w:rsid w:val="00C45C56"/>
    <w:rsid w:val="00C460A0"/>
    <w:rsid w:val="00C4610B"/>
    <w:rsid w:val="00C4708C"/>
    <w:rsid w:val="00C47234"/>
    <w:rsid w:val="00C47270"/>
    <w:rsid w:val="00C473C2"/>
    <w:rsid w:val="00C474DE"/>
    <w:rsid w:val="00C47789"/>
    <w:rsid w:val="00C478C7"/>
    <w:rsid w:val="00C47AC7"/>
    <w:rsid w:val="00C5011E"/>
    <w:rsid w:val="00C50187"/>
    <w:rsid w:val="00C504E3"/>
    <w:rsid w:val="00C5059C"/>
    <w:rsid w:val="00C50A47"/>
    <w:rsid w:val="00C50AC2"/>
    <w:rsid w:val="00C50B71"/>
    <w:rsid w:val="00C50D4C"/>
    <w:rsid w:val="00C50F7B"/>
    <w:rsid w:val="00C50FB3"/>
    <w:rsid w:val="00C51B43"/>
    <w:rsid w:val="00C51F84"/>
    <w:rsid w:val="00C520F0"/>
    <w:rsid w:val="00C52236"/>
    <w:rsid w:val="00C522AD"/>
    <w:rsid w:val="00C52935"/>
    <w:rsid w:val="00C52D33"/>
    <w:rsid w:val="00C52E37"/>
    <w:rsid w:val="00C52E3E"/>
    <w:rsid w:val="00C53888"/>
    <w:rsid w:val="00C5412F"/>
    <w:rsid w:val="00C541A0"/>
    <w:rsid w:val="00C54B8F"/>
    <w:rsid w:val="00C54BC2"/>
    <w:rsid w:val="00C55272"/>
    <w:rsid w:val="00C55333"/>
    <w:rsid w:val="00C55759"/>
    <w:rsid w:val="00C55E35"/>
    <w:rsid w:val="00C55F53"/>
    <w:rsid w:val="00C55F79"/>
    <w:rsid w:val="00C560B4"/>
    <w:rsid w:val="00C56881"/>
    <w:rsid w:val="00C568AD"/>
    <w:rsid w:val="00C57055"/>
    <w:rsid w:val="00C57334"/>
    <w:rsid w:val="00C573E3"/>
    <w:rsid w:val="00C576AD"/>
    <w:rsid w:val="00C57846"/>
    <w:rsid w:val="00C6028F"/>
    <w:rsid w:val="00C60C88"/>
    <w:rsid w:val="00C610E8"/>
    <w:rsid w:val="00C61385"/>
    <w:rsid w:val="00C617D0"/>
    <w:rsid w:val="00C61B69"/>
    <w:rsid w:val="00C61F76"/>
    <w:rsid w:val="00C6260E"/>
    <w:rsid w:val="00C62717"/>
    <w:rsid w:val="00C62E84"/>
    <w:rsid w:val="00C62EA6"/>
    <w:rsid w:val="00C6379A"/>
    <w:rsid w:val="00C649B4"/>
    <w:rsid w:val="00C64BA1"/>
    <w:rsid w:val="00C64E33"/>
    <w:rsid w:val="00C64FD6"/>
    <w:rsid w:val="00C6594F"/>
    <w:rsid w:val="00C65A39"/>
    <w:rsid w:val="00C65C35"/>
    <w:rsid w:val="00C65D0C"/>
    <w:rsid w:val="00C65D1C"/>
    <w:rsid w:val="00C65F91"/>
    <w:rsid w:val="00C660AF"/>
    <w:rsid w:val="00C660F2"/>
    <w:rsid w:val="00C66190"/>
    <w:rsid w:val="00C66749"/>
    <w:rsid w:val="00C6674A"/>
    <w:rsid w:val="00C66CA9"/>
    <w:rsid w:val="00C66FD6"/>
    <w:rsid w:val="00C670BE"/>
    <w:rsid w:val="00C67308"/>
    <w:rsid w:val="00C6756D"/>
    <w:rsid w:val="00C6780E"/>
    <w:rsid w:val="00C70087"/>
    <w:rsid w:val="00C7034C"/>
    <w:rsid w:val="00C7178A"/>
    <w:rsid w:val="00C71913"/>
    <w:rsid w:val="00C71F20"/>
    <w:rsid w:val="00C721B5"/>
    <w:rsid w:val="00C72234"/>
    <w:rsid w:val="00C733D6"/>
    <w:rsid w:val="00C73E08"/>
    <w:rsid w:val="00C74169"/>
    <w:rsid w:val="00C74316"/>
    <w:rsid w:val="00C74765"/>
    <w:rsid w:val="00C74BAD"/>
    <w:rsid w:val="00C74C50"/>
    <w:rsid w:val="00C74FAA"/>
    <w:rsid w:val="00C75131"/>
    <w:rsid w:val="00C75B1F"/>
    <w:rsid w:val="00C75BB4"/>
    <w:rsid w:val="00C75FFD"/>
    <w:rsid w:val="00C76122"/>
    <w:rsid w:val="00C768CF"/>
    <w:rsid w:val="00C76996"/>
    <w:rsid w:val="00C769F6"/>
    <w:rsid w:val="00C76A88"/>
    <w:rsid w:val="00C76C5E"/>
    <w:rsid w:val="00C76FF4"/>
    <w:rsid w:val="00C7710F"/>
    <w:rsid w:val="00C77488"/>
    <w:rsid w:val="00C77868"/>
    <w:rsid w:val="00C807DA"/>
    <w:rsid w:val="00C808BF"/>
    <w:rsid w:val="00C80BD2"/>
    <w:rsid w:val="00C810BE"/>
    <w:rsid w:val="00C811CA"/>
    <w:rsid w:val="00C8150C"/>
    <w:rsid w:val="00C81785"/>
    <w:rsid w:val="00C81833"/>
    <w:rsid w:val="00C81C50"/>
    <w:rsid w:val="00C81C9E"/>
    <w:rsid w:val="00C822BA"/>
    <w:rsid w:val="00C82831"/>
    <w:rsid w:val="00C82BA3"/>
    <w:rsid w:val="00C83288"/>
    <w:rsid w:val="00C832A5"/>
    <w:rsid w:val="00C83402"/>
    <w:rsid w:val="00C84091"/>
    <w:rsid w:val="00C841C3"/>
    <w:rsid w:val="00C84382"/>
    <w:rsid w:val="00C84579"/>
    <w:rsid w:val="00C846D1"/>
    <w:rsid w:val="00C847B1"/>
    <w:rsid w:val="00C84C2E"/>
    <w:rsid w:val="00C85269"/>
    <w:rsid w:val="00C8579C"/>
    <w:rsid w:val="00C85C3F"/>
    <w:rsid w:val="00C8630C"/>
    <w:rsid w:val="00C866B4"/>
    <w:rsid w:val="00C86BD0"/>
    <w:rsid w:val="00C86DBF"/>
    <w:rsid w:val="00C86FFE"/>
    <w:rsid w:val="00C87015"/>
    <w:rsid w:val="00C87082"/>
    <w:rsid w:val="00C872FF"/>
    <w:rsid w:val="00C87349"/>
    <w:rsid w:val="00C87461"/>
    <w:rsid w:val="00C875E4"/>
    <w:rsid w:val="00C87E71"/>
    <w:rsid w:val="00C8BA6B"/>
    <w:rsid w:val="00C9067B"/>
    <w:rsid w:val="00C90951"/>
    <w:rsid w:val="00C90E5F"/>
    <w:rsid w:val="00C90ECE"/>
    <w:rsid w:val="00C90F43"/>
    <w:rsid w:val="00C9104B"/>
    <w:rsid w:val="00C9141D"/>
    <w:rsid w:val="00C917D1"/>
    <w:rsid w:val="00C918B5"/>
    <w:rsid w:val="00C91B26"/>
    <w:rsid w:val="00C91B36"/>
    <w:rsid w:val="00C91E0C"/>
    <w:rsid w:val="00C92242"/>
    <w:rsid w:val="00C9296A"/>
    <w:rsid w:val="00C929D7"/>
    <w:rsid w:val="00C92F3A"/>
    <w:rsid w:val="00C92FF3"/>
    <w:rsid w:val="00C93062"/>
    <w:rsid w:val="00C93336"/>
    <w:rsid w:val="00C933C4"/>
    <w:rsid w:val="00C9340E"/>
    <w:rsid w:val="00C93DCD"/>
    <w:rsid w:val="00C941FB"/>
    <w:rsid w:val="00C945AF"/>
    <w:rsid w:val="00C94764"/>
    <w:rsid w:val="00C9497E"/>
    <w:rsid w:val="00C94A99"/>
    <w:rsid w:val="00C94F78"/>
    <w:rsid w:val="00C956CA"/>
    <w:rsid w:val="00C956D5"/>
    <w:rsid w:val="00C958D6"/>
    <w:rsid w:val="00C95CA1"/>
    <w:rsid w:val="00C95F85"/>
    <w:rsid w:val="00C95FE7"/>
    <w:rsid w:val="00C9602B"/>
    <w:rsid w:val="00C960D7"/>
    <w:rsid w:val="00C9618B"/>
    <w:rsid w:val="00C961B9"/>
    <w:rsid w:val="00C962A6"/>
    <w:rsid w:val="00C962B3"/>
    <w:rsid w:val="00C9646B"/>
    <w:rsid w:val="00C9689D"/>
    <w:rsid w:val="00C96EC3"/>
    <w:rsid w:val="00C97124"/>
    <w:rsid w:val="00C975FD"/>
    <w:rsid w:val="00C97CFD"/>
    <w:rsid w:val="00C97E36"/>
    <w:rsid w:val="00CA016E"/>
    <w:rsid w:val="00CA0B61"/>
    <w:rsid w:val="00CA0D3D"/>
    <w:rsid w:val="00CA0D71"/>
    <w:rsid w:val="00CA1674"/>
    <w:rsid w:val="00CA181C"/>
    <w:rsid w:val="00CA188F"/>
    <w:rsid w:val="00CA1B8E"/>
    <w:rsid w:val="00CA1DF4"/>
    <w:rsid w:val="00CA21D9"/>
    <w:rsid w:val="00CA2A4B"/>
    <w:rsid w:val="00CA2B5C"/>
    <w:rsid w:val="00CA2DCB"/>
    <w:rsid w:val="00CA32DA"/>
    <w:rsid w:val="00CA3846"/>
    <w:rsid w:val="00CA3E73"/>
    <w:rsid w:val="00CA3F27"/>
    <w:rsid w:val="00CA4018"/>
    <w:rsid w:val="00CA415F"/>
    <w:rsid w:val="00CA49BA"/>
    <w:rsid w:val="00CA4B06"/>
    <w:rsid w:val="00CA5217"/>
    <w:rsid w:val="00CA52D2"/>
    <w:rsid w:val="00CA567D"/>
    <w:rsid w:val="00CA58D1"/>
    <w:rsid w:val="00CA5A46"/>
    <w:rsid w:val="00CA5EE3"/>
    <w:rsid w:val="00CA5F75"/>
    <w:rsid w:val="00CA6706"/>
    <w:rsid w:val="00CA6877"/>
    <w:rsid w:val="00CA6A45"/>
    <w:rsid w:val="00CA6F5C"/>
    <w:rsid w:val="00CA79C9"/>
    <w:rsid w:val="00CA7B95"/>
    <w:rsid w:val="00CB03DD"/>
    <w:rsid w:val="00CB03F9"/>
    <w:rsid w:val="00CB049A"/>
    <w:rsid w:val="00CB07E9"/>
    <w:rsid w:val="00CB0845"/>
    <w:rsid w:val="00CB0B2D"/>
    <w:rsid w:val="00CB176A"/>
    <w:rsid w:val="00CB207A"/>
    <w:rsid w:val="00CB21F2"/>
    <w:rsid w:val="00CB2234"/>
    <w:rsid w:val="00CB2251"/>
    <w:rsid w:val="00CB299E"/>
    <w:rsid w:val="00CB2C0A"/>
    <w:rsid w:val="00CB2C63"/>
    <w:rsid w:val="00CB302E"/>
    <w:rsid w:val="00CB3568"/>
    <w:rsid w:val="00CB35F2"/>
    <w:rsid w:val="00CB37B2"/>
    <w:rsid w:val="00CB3927"/>
    <w:rsid w:val="00CB3DB3"/>
    <w:rsid w:val="00CB3EDF"/>
    <w:rsid w:val="00CB3F87"/>
    <w:rsid w:val="00CB4189"/>
    <w:rsid w:val="00CB4515"/>
    <w:rsid w:val="00CB4674"/>
    <w:rsid w:val="00CB4867"/>
    <w:rsid w:val="00CB49BB"/>
    <w:rsid w:val="00CB4F63"/>
    <w:rsid w:val="00CB52F0"/>
    <w:rsid w:val="00CB568C"/>
    <w:rsid w:val="00CB59AF"/>
    <w:rsid w:val="00CB5B31"/>
    <w:rsid w:val="00CB5DB6"/>
    <w:rsid w:val="00CB61B4"/>
    <w:rsid w:val="00CB6EE8"/>
    <w:rsid w:val="00CB726A"/>
    <w:rsid w:val="00CB75D3"/>
    <w:rsid w:val="00CB7C9F"/>
    <w:rsid w:val="00CC033A"/>
    <w:rsid w:val="00CC0652"/>
    <w:rsid w:val="00CC08EA"/>
    <w:rsid w:val="00CC0F26"/>
    <w:rsid w:val="00CC1272"/>
    <w:rsid w:val="00CC1406"/>
    <w:rsid w:val="00CC14B9"/>
    <w:rsid w:val="00CC16EA"/>
    <w:rsid w:val="00CC1892"/>
    <w:rsid w:val="00CC1EFC"/>
    <w:rsid w:val="00CC2220"/>
    <w:rsid w:val="00CC2561"/>
    <w:rsid w:val="00CC3CA6"/>
    <w:rsid w:val="00CC3EE7"/>
    <w:rsid w:val="00CC40B1"/>
    <w:rsid w:val="00CC4446"/>
    <w:rsid w:val="00CC447A"/>
    <w:rsid w:val="00CC58A2"/>
    <w:rsid w:val="00CC59CE"/>
    <w:rsid w:val="00CC5AE9"/>
    <w:rsid w:val="00CC63A8"/>
    <w:rsid w:val="00CC655B"/>
    <w:rsid w:val="00CC66B0"/>
    <w:rsid w:val="00CC685A"/>
    <w:rsid w:val="00CC68F3"/>
    <w:rsid w:val="00CC6B46"/>
    <w:rsid w:val="00CC6BBE"/>
    <w:rsid w:val="00CC6C11"/>
    <w:rsid w:val="00CC7563"/>
    <w:rsid w:val="00CC7899"/>
    <w:rsid w:val="00CD01E7"/>
    <w:rsid w:val="00CD06A5"/>
    <w:rsid w:val="00CD0BAE"/>
    <w:rsid w:val="00CD0BBC"/>
    <w:rsid w:val="00CD1611"/>
    <w:rsid w:val="00CD1863"/>
    <w:rsid w:val="00CD1A3D"/>
    <w:rsid w:val="00CD1AD5"/>
    <w:rsid w:val="00CD1F19"/>
    <w:rsid w:val="00CD20A1"/>
    <w:rsid w:val="00CD25C1"/>
    <w:rsid w:val="00CD2A3E"/>
    <w:rsid w:val="00CD35F0"/>
    <w:rsid w:val="00CD36F1"/>
    <w:rsid w:val="00CD4168"/>
    <w:rsid w:val="00CD42B9"/>
    <w:rsid w:val="00CD46F4"/>
    <w:rsid w:val="00CD4994"/>
    <w:rsid w:val="00CD5263"/>
    <w:rsid w:val="00CD5352"/>
    <w:rsid w:val="00CD5778"/>
    <w:rsid w:val="00CD5D53"/>
    <w:rsid w:val="00CD6637"/>
    <w:rsid w:val="00CD6904"/>
    <w:rsid w:val="00CD6A38"/>
    <w:rsid w:val="00CE007B"/>
    <w:rsid w:val="00CE018C"/>
    <w:rsid w:val="00CE0768"/>
    <w:rsid w:val="00CE089C"/>
    <w:rsid w:val="00CE0ACE"/>
    <w:rsid w:val="00CE0C08"/>
    <w:rsid w:val="00CE0E32"/>
    <w:rsid w:val="00CE1752"/>
    <w:rsid w:val="00CE1822"/>
    <w:rsid w:val="00CE1C98"/>
    <w:rsid w:val="00CE209F"/>
    <w:rsid w:val="00CE2242"/>
    <w:rsid w:val="00CE2DD2"/>
    <w:rsid w:val="00CE321F"/>
    <w:rsid w:val="00CE3475"/>
    <w:rsid w:val="00CE37AC"/>
    <w:rsid w:val="00CE4879"/>
    <w:rsid w:val="00CE4E43"/>
    <w:rsid w:val="00CE52DA"/>
    <w:rsid w:val="00CE53A1"/>
    <w:rsid w:val="00CE56FD"/>
    <w:rsid w:val="00CE5994"/>
    <w:rsid w:val="00CE613F"/>
    <w:rsid w:val="00CE68DD"/>
    <w:rsid w:val="00CE6A5C"/>
    <w:rsid w:val="00CE73DF"/>
    <w:rsid w:val="00CE76D5"/>
    <w:rsid w:val="00CE796C"/>
    <w:rsid w:val="00CE7A59"/>
    <w:rsid w:val="00CE7C5A"/>
    <w:rsid w:val="00CE7D96"/>
    <w:rsid w:val="00CE7EF3"/>
    <w:rsid w:val="00CE7EFF"/>
    <w:rsid w:val="00CE7F6C"/>
    <w:rsid w:val="00CF0B02"/>
    <w:rsid w:val="00CF10F5"/>
    <w:rsid w:val="00CF12FC"/>
    <w:rsid w:val="00CF14EB"/>
    <w:rsid w:val="00CF1837"/>
    <w:rsid w:val="00CF1EB4"/>
    <w:rsid w:val="00CF2015"/>
    <w:rsid w:val="00CF2A31"/>
    <w:rsid w:val="00CF2AFA"/>
    <w:rsid w:val="00CF2B1D"/>
    <w:rsid w:val="00CF2E3C"/>
    <w:rsid w:val="00CF3167"/>
    <w:rsid w:val="00CF3910"/>
    <w:rsid w:val="00CF3A10"/>
    <w:rsid w:val="00CF3C43"/>
    <w:rsid w:val="00CF3E7A"/>
    <w:rsid w:val="00CF438F"/>
    <w:rsid w:val="00CF493D"/>
    <w:rsid w:val="00CF4C1D"/>
    <w:rsid w:val="00CF4EB6"/>
    <w:rsid w:val="00CF5747"/>
    <w:rsid w:val="00CF5A6F"/>
    <w:rsid w:val="00CF69D7"/>
    <w:rsid w:val="00CF712B"/>
    <w:rsid w:val="00CF7319"/>
    <w:rsid w:val="00CF7D74"/>
    <w:rsid w:val="00D00169"/>
    <w:rsid w:val="00D0021A"/>
    <w:rsid w:val="00D002EA"/>
    <w:rsid w:val="00D00566"/>
    <w:rsid w:val="00D00B40"/>
    <w:rsid w:val="00D00B8C"/>
    <w:rsid w:val="00D00C05"/>
    <w:rsid w:val="00D011A4"/>
    <w:rsid w:val="00D012DA"/>
    <w:rsid w:val="00D015F6"/>
    <w:rsid w:val="00D01916"/>
    <w:rsid w:val="00D01E1E"/>
    <w:rsid w:val="00D0203E"/>
    <w:rsid w:val="00D02045"/>
    <w:rsid w:val="00D02525"/>
    <w:rsid w:val="00D029BB"/>
    <w:rsid w:val="00D032F9"/>
    <w:rsid w:val="00D037C5"/>
    <w:rsid w:val="00D03A66"/>
    <w:rsid w:val="00D03DF2"/>
    <w:rsid w:val="00D04D51"/>
    <w:rsid w:val="00D04EA7"/>
    <w:rsid w:val="00D052CB"/>
    <w:rsid w:val="00D058DF"/>
    <w:rsid w:val="00D05A68"/>
    <w:rsid w:val="00D05C84"/>
    <w:rsid w:val="00D05FFA"/>
    <w:rsid w:val="00D06003"/>
    <w:rsid w:val="00D060C1"/>
    <w:rsid w:val="00D06531"/>
    <w:rsid w:val="00D06A66"/>
    <w:rsid w:val="00D06AD2"/>
    <w:rsid w:val="00D06E1D"/>
    <w:rsid w:val="00D0714F"/>
    <w:rsid w:val="00D07BD2"/>
    <w:rsid w:val="00D07CD9"/>
    <w:rsid w:val="00D1023B"/>
    <w:rsid w:val="00D103E1"/>
    <w:rsid w:val="00D10ED3"/>
    <w:rsid w:val="00D112F0"/>
    <w:rsid w:val="00D114B9"/>
    <w:rsid w:val="00D116B1"/>
    <w:rsid w:val="00D11ADA"/>
    <w:rsid w:val="00D11D1C"/>
    <w:rsid w:val="00D11DE6"/>
    <w:rsid w:val="00D12083"/>
    <w:rsid w:val="00D1236B"/>
    <w:rsid w:val="00D1255A"/>
    <w:rsid w:val="00D12D4E"/>
    <w:rsid w:val="00D1328C"/>
    <w:rsid w:val="00D13565"/>
    <w:rsid w:val="00D136B2"/>
    <w:rsid w:val="00D13780"/>
    <w:rsid w:val="00D13D12"/>
    <w:rsid w:val="00D13EED"/>
    <w:rsid w:val="00D140AE"/>
    <w:rsid w:val="00D14372"/>
    <w:rsid w:val="00D144A7"/>
    <w:rsid w:val="00D1504E"/>
    <w:rsid w:val="00D151E5"/>
    <w:rsid w:val="00D154ED"/>
    <w:rsid w:val="00D15702"/>
    <w:rsid w:val="00D15B45"/>
    <w:rsid w:val="00D160CF"/>
    <w:rsid w:val="00D1615A"/>
    <w:rsid w:val="00D1651E"/>
    <w:rsid w:val="00D1662E"/>
    <w:rsid w:val="00D16F9E"/>
    <w:rsid w:val="00D17161"/>
    <w:rsid w:val="00D172E0"/>
    <w:rsid w:val="00D17491"/>
    <w:rsid w:val="00D17674"/>
    <w:rsid w:val="00D1784A"/>
    <w:rsid w:val="00D17B76"/>
    <w:rsid w:val="00D20B94"/>
    <w:rsid w:val="00D20EF7"/>
    <w:rsid w:val="00D21020"/>
    <w:rsid w:val="00D21666"/>
    <w:rsid w:val="00D216A7"/>
    <w:rsid w:val="00D21BC3"/>
    <w:rsid w:val="00D21C65"/>
    <w:rsid w:val="00D21D62"/>
    <w:rsid w:val="00D22011"/>
    <w:rsid w:val="00D22520"/>
    <w:rsid w:val="00D228A8"/>
    <w:rsid w:val="00D22B41"/>
    <w:rsid w:val="00D2311F"/>
    <w:rsid w:val="00D235F3"/>
    <w:rsid w:val="00D23AB3"/>
    <w:rsid w:val="00D23AC2"/>
    <w:rsid w:val="00D23E9F"/>
    <w:rsid w:val="00D23ED4"/>
    <w:rsid w:val="00D24E6F"/>
    <w:rsid w:val="00D24F0C"/>
    <w:rsid w:val="00D254A4"/>
    <w:rsid w:val="00D25756"/>
    <w:rsid w:val="00D2591B"/>
    <w:rsid w:val="00D25D0F"/>
    <w:rsid w:val="00D25D38"/>
    <w:rsid w:val="00D260B2"/>
    <w:rsid w:val="00D260DF"/>
    <w:rsid w:val="00D262ED"/>
    <w:rsid w:val="00D263F9"/>
    <w:rsid w:val="00D265F6"/>
    <w:rsid w:val="00D26870"/>
    <w:rsid w:val="00D2708C"/>
    <w:rsid w:val="00D274D8"/>
    <w:rsid w:val="00D2770C"/>
    <w:rsid w:val="00D27855"/>
    <w:rsid w:val="00D279AA"/>
    <w:rsid w:val="00D3073E"/>
    <w:rsid w:val="00D30F7B"/>
    <w:rsid w:val="00D314EA"/>
    <w:rsid w:val="00D3151D"/>
    <w:rsid w:val="00D31D57"/>
    <w:rsid w:val="00D31DB7"/>
    <w:rsid w:val="00D31EBA"/>
    <w:rsid w:val="00D322AF"/>
    <w:rsid w:val="00D327DA"/>
    <w:rsid w:val="00D32A83"/>
    <w:rsid w:val="00D3307F"/>
    <w:rsid w:val="00D3328F"/>
    <w:rsid w:val="00D33F1E"/>
    <w:rsid w:val="00D34077"/>
    <w:rsid w:val="00D34120"/>
    <w:rsid w:val="00D34311"/>
    <w:rsid w:val="00D34975"/>
    <w:rsid w:val="00D34F3A"/>
    <w:rsid w:val="00D35215"/>
    <w:rsid w:val="00D3574F"/>
    <w:rsid w:val="00D35977"/>
    <w:rsid w:val="00D3612F"/>
    <w:rsid w:val="00D361DA"/>
    <w:rsid w:val="00D368DD"/>
    <w:rsid w:val="00D36AE1"/>
    <w:rsid w:val="00D37C7C"/>
    <w:rsid w:val="00D4028F"/>
    <w:rsid w:val="00D404EF"/>
    <w:rsid w:val="00D40529"/>
    <w:rsid w:val="00D40570"/>
    <w:rsid w:val="00D406BD"/>
    <w:rsid w:val="00D4093C"/>
    <w:rsid w:val="00D40D7F"/>
    <w:rsid w:val="00D4114F"/>
    <w:rsid w:val="00D4131A"/>
    <w:rsid w:val="00D41379"/>
    <w:rsid w:val="00D415F0"/>
    <w:rsid w:val="00D41C2E"/>
    <w:rsid w:val="00D41CAC"/>
    <w:rsid w:val="00D41CF8"/>
    <w:rsid w:val="00D41D1A"/>
    <w:rsid w:val="00D41D99"/>
    <w:rsid w:val="00D4285A"/>
    <w:rsid w:val="00D42DB2"/>
    <w:rsid w:val="00D4329C"/>
    <w:rsid w:val="00D432E2"/>
    <w:rsid w:val="00D43377"/>
    <w:rsid w:val="00D43D20"/>
    <w:rsid w:val="00D449A6"/>
    <w:rsid w:val="00D44AE1"/>
    <w:rsid w:val="00D44EDB"/>
    <w:rsid w:val="00D45583"/>
    <w:rsid w:val="00D45AC0"/>
    <w:rsid w:val="00D45D91"/>
    <w:rsid w:val="00D45DB0"/>
    <w:rsid w:val="00D46028"/>
    <w:rsid w:val="00D46316"/>
    <w:rsid w:val="00D46385"/>
    <w:rsid w:val="00D46471"/>
    <w:rsid w:val="00D46671"/>
    <w:rsid w:val="00D477D3"/>
    <w:rsid w:val="00D4787C"/>
    <w:rsid w:val="00D47B38"/>
    <w:rsid w:val="00D47F24"/>
    <w:rsid w:val="00D50849"/>
    <w:rsid w:val="00D50C3F"/>
    <w:rsid w:val="00D50F3A"/>
    <w:rsid w:val="00D50F52"/>
    <w:rsid w:val="00D51161"/>
    <w:rsid w:val="00D51D1A"/>
    <w:rsid w:val="00D51E22"/>
    <w:rsid w:val="00D52577"/>
    <w:rsid w:val="00D53566"/>
    <w:rsid w:val="00D536D9"/>
    <w:rsid w:val="00D53707"/>
    <w:rsid w:val="00D5457C"/>
    <w:rsid w:val="00D54E1F"/>
    <w:rsid w:val="00D54E7B"/>
    <w:rsid w:val="00D54EF3"/>
    <w:rsid w:val="00D55FCB"/>
    <w:rsid w:val="00D56071"/>
    <w:rsid w:val="00D560BE"/>
    <w:rsid w:val="00D565C4"/>
    <w:rsid w:val="00D5697A"/>
    <w:rsid w:val="00D56C55"/>
    <w:rsid w:val="00D56F0F"/>
    <w:rsid w:val="00D5714B"/>
    <w:rsid w:val="00D57154"/>
    <w:rsid w:val="00D574D3"/>
    <w:rsid w:val="00D577B3"/>
    <w:rsid w:val="00D57868"/>
    <w:rsid w:val="00D57A8C"/>
    <w:rsid w:val="00D60A3A"/>
    <w:rsid w:val="00D60D2D"/>
    <w:rsid w:val="00D61185"/>
    <w:rsid w:val="00D61599"/>
    <w:rsid w:val="00D616D1"/>
    <w:rsid w:val="00D61702"/>
    <w:rsid w:val="00D61708"/>
    <w:rsid w:val="00D619B3"/>
    <w:rsid w:val="00D61C92"/>
    <w:rsid w:val="00D61DB5"/>
    <w:rsid w:val="00D61E16"/>
    <w:rsid w:val="00D62090"/>
    <w:rsid w:val="00D623A7"/>
    <w:rsid w:val="00D623AF"/>
    <w:rsid w:val="00D6297A"/>
    <w:rsid w:val="00D629C5"/>
    <w:rsid w:val="00D62F05"/>
    <w:rsid w:val="00D631A7"/>
    <w:rsid w:val="00D633AA"/>
    <w:rsid w:val="00D63C38"/>
    <w:rsid w:val="00D645A8"/>
    <w:rsid w:val="00D64F09"/>
    <w:rsid w:val="00D6541E"/>
    <w:rsid w:val="00D65B46"/>
    <w:rsid w:val="00D65E3A"/>
    <w:rsid w:val="00D65F76"/>
    <w:rsid w:val="00D661B3"/>
    <w:rsid w:val="00D66C83"/>
    <w:rsid w:val="00D66E8B"/>
    <w:rsid w:val="00D66EEA"/>
    <w:rsid w:val="00D6754D"/>
    <w:rsid w:val="00D677C2"/>
    <w:rsid w:val="00D67BE7"/>
    <w:rsid w:val="00D70372"/>
    <w:rsid w:val="00D70919"/>
    <w:rsid w:val="00D7094D"/>
    <w:rsid w:val="00D71615"/>
    <w:rsid w:val="00D71683"/>
    <w:rsid w:val="00D71AD4"/>
    <w:rsid w:val="00D71B3B"/>
    <w:rsid w:val="00D71CF3"/>
    <w:rsid w:val="00D7220E"/>
    <w:rsid w:val="00D72913"/>
    <w:rsid w:val="00D731AF"/>
    <w:rsid w:val="00D7370E"/>
    <w:rsid w:val="00D740C7"/>
    <w:rsid w:val="00D7437E"/>
    <w:rsid w:val="00D743FA"/>
    <w:rsid w:val="00D7455A"/>
    <w:rsid w:val="00D74567"/>
    <w:rsid w:val="00D746E8"/>
    <w:rsid w:val="00D74880"/>
    <w:rsid w:val="00D74E04"/>
    <w:rsid w:val="00D74F30"/>
    <w:rsid w:val="00D75043"/>
    <w:rsid w:val="00D7552F"/>
    <w:rsid w:val="00D75A81"/>
    <w:rsid w:val="00D75C0E"/>
    <w:rsid w:val="00D75D87"/>
    <w:rsid w:val="00D76076"/>
    <w:rsid w:val="00D76277"/>
    <w:rsid w:val="00D76437"/>
    <w:rsid w:val="00D764A1"/>
    <w:rsid w:val="00D76CB7"/>
    <w:rsid w:val="00D770EF"/>
    <w:rsid w:val="00D774A6"/>
    <w:rsid w:val="00D775FC"/>
    <w:rsid w:val="00D777D9"/>
    <w:rsid w:val="00D778B9"/>
    <w:rsid w:val="00D77ADC"/>
    <w:rsid w:val="00D77BD3"/>
    <w:rsid w:val="00D77CCB"/>
    <w:rsid w:val="00D77F4B"/>
    <w:rsid w:val="00D8014C"/>
    <w:rsid w:val="00D805A5"/>
    <w:rsid w:val="00D807DD"/>
    <w:rsid w:val="00D8097E"/>
    <w:rsid w:val="00D80BC2"/>
    <w:rsid w:val="00D80C6D"/>
    <w:rsid w:val="00D81140"/>
    <w:rsid w:val="00D811B8"/>
    <w:rsid w:val="00D812E2"/>
    <w:rsid w:val="00D8139F"/>
    <w:rsid w:val="00D8157A"/>
    <w:rsid w:val="00D81722"/>
    <w:rsid w:val="00D819A8"/>
    <w:rsid w:val="00D81C8B"/>
    <w:rsid w:val="00D81FAA"/>
    <w:rsid w:val="00D82079"/>
    <w:rsid w:val="00D82496"/>
    <w:rsid w:val="00D824F8"/>
    <w:rsid w:val="00D827BC"/>
    <w:rsid w:val="00D82965"/>
    <w:rsid w:val="00D8298F"/>
    <w:rsid w:val="00D82BB6"/>
    <w:rsid w:val="00D82C20"/>
    <w:rsid w:val="00D8311E"/>
    <w:rsid w:val="00D8312A"/>
    <w:rsid w:val="00D83D3B"/>
    <w:rsid w:val="00D84505"/>
    <w:rsid w:val="00D84523"/>
    <w:rsid w:val="00D84AC7"/>
    <w:rsid w:val="00D853A5"/>
    <w:rsid w:val="00D854B6"/>
    <w:rsid w:val="00D85B22"/>
    <w:rsid w:val="00D85D96"/>
    <w:rsid w:val="00D85DDD"/>
    <w:rsid w:val="00D86208"/>
    <w:rsid w:val="00D86561"/>
    <w:rsid w:val="00D865E4"/>
    <w:rsid w:val="00D869CF"/>
    <w:rsid w:val="00D86AA2"/>
    <w:rsid w:val="00D86CE9"/>
    <w:rsid w:val="00D86D51"/>
    <w:rsid w:val="00D87718"/>
    <w:rsid w:val="00D9016E"/>
    <w:rsid w:val="00D909D1"/>
    <w:rsid w:val="00D90B88"/>
    <w:rsid w:val="00D90C68"/>
    <w:rsid w:val="00D9145B"/>
    <w:rsid w:val="00D91CF7"/>
    <w:rsid w:val="00D9231C"/>
    <w:rsid w:val="00D924B1"/>
    <w:rsid w:val="00D92676"/>
    <w:rsid w:val="00D92938"/>
    <w:rsid w:val="00D92BA6"/>
    <w:rsid w:val="00D92F4F"/>
    <w:rsid w:val="00D9309C"/>
    <w:rsid w:val="00D93203"/>
    <w:rsid w:val="00D932E7"/>
    <w:rsid w:val="00D93400"/>
    <w:rsid w:val="00D93D56"/>
    <w:rsid w:val="00D94048"/>
    <w:rsid w:val="00D9424F"/>
    <w:rsid w:val="00D944AD"/>
    <w:rsid w:val="00D946B7"/>
    <w:rsid w:val="00D952CE"/>
    <w:rsid w:val="00D95496"/>
    <w:rsid w:val="00D95780"/>
    <w:rsid w:val="00D972CA"/>
    <w:rsid w:val="00D9757A"/>
    <w:rsid w:val="00D97B2C"/>
    <w:rsid w:val="00DA021C"/>
    <w:rsid w:val="00DA07D6"/>
    <w:rsid w:val="00DA0FF4"/>
    <w:rsid w:val="00DA10DB"/>
    <w:rsid w:val="00DA1976"/>
    <w:rsid w:val="00DA1A15"/>
    <w:rsid w:val="00DA1BEE"/>
    <w:rsid w:val="00DA1E3D"/>
    <w:rsid w:val="00DA2133"/>
    <w:rsid w:val="00DA2A01"/>
    <w:rsid w:val="00DA3180"/>
    <w:rsid w:val="00DA34E4"/>
    <w:rsid w:val="00DA3985"/>
    <w:rsid w:val="00DA3A33"/>
    <w:rsid w:val="00DA3D7A"/>
    <w:rsid w:val="00DA42C1"/>
    <w:rsid w:val="00DA43A0"/>
    <w:rsid w:val="00DA4ACB"/>
    <w:rsid w:val="00DA4E04"/>
    <w:rsid w:val="00DA5410"/>
    <w:rsid w:val="00DA5911"/>
    <w:rsid w:val="00DA5BF9"/>
    <w:rsid w:val="00DA5C27"/>
    <w:rsid w:val="00DA5FDE"/>
    <w:rsid w:val="00DA66EA"/>
    <w:rsid w:val="00DA681E"/>
    <w:rsid w:val="00DA69DD"/>
    <w:rsid w:val="00DA7B71"/>
    <w:rsid w:val="00DB00DD"/>
    <w:rsid w:val="00DB0371"/>
    <w:rsid w:val="00DB0F9F"/>
    <w:rsid w:val="00DB154F"/>
    <w:rsid w:val="00DB19A0"/>
    <w:rsid w:val="00DB2077"/>
    <w:rsid w:val="00DB25C5"/>
    <w:rsid w:val="00DB2671"/>
    <w:rsid w:val="00DB26D7"/>
    <w:rsid w:val="00DB26F6"/>
    <w:rsid w:val="00DB2870"/>
    <w:rsid w:val="00DB2B83"/>
    <w:rsid w:val="00DB2F1F"/>
    <w:rsid w:val="00DB324D"/>
    <w:rsid w:val="00DB34CA"/>
    <w:rsid w:val="00DB390B"/>
    <w:rsid w:val="00DB3BB7"/>
    <w:rsid w:val="00DB3D4C"/>
    <w:rsid w:val="00DB40EA"/>
    <w:rsid w:val="00DB51F6"/>
    <w:rsid w:val="00DB544B"/>
    <w:rsid w:val="00DB58E1"/>
    <w:rsid w:val="00DB5A97"/>
    <w:rsid w:val="00DB6204"/>
    <w:rsid w:val="00DB63C4"/>
    <w:rsid w:val="00DB6B43"/>
    <w:rsid w:val="00DB6DDB"/>
    <w:rsid w:val="00DB6ECB"/>
    <w:rsid w:val="00DB7699"/>
    <w:rsid w:val="00DB76BF"/>
    <w:rsid w:val="00DB780F"/>
    <w:rsid w:val="00DB7A48"/>
    <w:rsid w:val="00DC01F4"/>
    <w:rsid w:val="00DC04BA"/>
    <w:rsid w:val="00DC05BE"/>
    <w:rsid w:val="00DC0E04"/>
    <w:rsid w:val="00DC1B71"/>
    <w:rsid w:val="00DC1B9B"/>
    <w:rsid w:val="00DC1D75"/>
    <w:rsid w:val="00DC265F"/>
    <w:rsid w:val="00DC28BF"/>
    <w:rsid w:val="00DC2E0A"/>
    <w:rsid w:val="00DC330F"/>
    <w:rsid w:val="00DC34F0"/>
    <w:rsid w:val="00DC4300"/>
    <w:rsid w:val="00DC50D8"/>
    <w:rsid w:val="00DC5345"/>
    <w:rsid w:val="00DC5EA5"/>
    <w:rsid w:val="00DC61FB"/>
    <w:rsid w:val="00DC622C"/>
    <w:rsid w:val="00DC6BF3"/>
    <w:rsid w:val="00DC6EAD"/>
    <w:rsid w:val="00DC705A"/>
    <w:rsid w:val="00DC73E6"/>
    <w:rsid w:val="00DC7B03"/>
    <w:rsid w:val="00DC7CD0"/>
    <w:rsid w:val="00DC7F22"/>
    <w:rsid w:val="00DD091D"/>
    <w:rsid w:val="00DD0937"/>
    <w:rsid w:val="00DD0A1B"/>
    <w:rsid w:val="00DD0BFB"/>
    <w:rsid w:val="00DD104E"/>
    <w:rsid w:val="00DD13D6"/>
    <w:rsid w:val="00DD1555"/>
    <w:rsid w:val="00DD1807"/>
    <w:rsid w:val="00DD1CC1"/>
    <w:rsid w:val="00DD1F2C"/>
    <w:rsid w:val="00DD2413"/>
    <w:rsid w:val="00DD2468"/>
    <w:rsid w:val="00DD29FF"/>
    <w:rsid w:val="00DD2B55"/>
    <w:rsid w:val="00DD2BD4"/>
    <w:rsid w:val="00DD31FE"/>
    <w:rsid w:val="00DD3AF7"/>
    <w:rsid w:val="00DD3C0D"/>
    <w:rsid w:val="00DD3DBB"/>
    <w:rsid w:val="00DD4544"/>
    <w:rsid w:val="00DD4A52"/>
    <w:rsid w:val="00DD4C76"/>
    <w:rsid w:val="00DD4CBC"/>
    <w:rsid w:val="00DD4FB3"/>
    <w:rsid w:val="00DD573E"/>
    <w:rsid w:val="00DD5A18"/>
    <w:rsid w:val="00DD5B79"/>
    <w:rsid w:val="00DD5BDA"/>
    <w:rsid w:val="00DD6AF8"/>
    <w:rsid w:val="00DD6F29"/>
    <w:rsid w:val="00DD7346"/>
    <w:rsid w:val="00DD7698"/>
    <w:rsid w:val="00DD7C5F"/>
    <w:rsid w:val="00DE048B"/>
    <w:rsid w:val="00DE0912"/>
    <w:rsid w:val="00DE0984"/>
    <w:rsid w:val="00DE181A"/>
    <w:rsid w:val="00DE189F"/>
    <w:rsid w:val="00DE18DC"/>
    <w:rsid w:val="00DE19E0"/>
    <w:rsid w:val="00DE1AD3"/>
    <w:rsid w:val="00DE233F"/>
    <w:rsid w:val="00DE27CD"/>
    <w:rsid w:val="00DE2E15"/>
    <w:rsid w:val="00DE2E7B"/>
    <w:rsid w:val="00DE2EA8"/>
    <w:rsid w:val="00DE3513"/>
    <w:rsid w:val="00DE3605"/>
    <w:rsid w:val="00DE3A73"/>
    <w:rsid w:val="00DE45C0"/>
    <w:rsid w:val="00DE4F3F"/>
    <w:rsid w:val="00DE515D"/>
    <w:rsid w:val="00DE55C4"/>
    <w:rsid w:val="00DE57B1"/>
    <w:rsid w:val="00DE5BD8"/>
    <w:rsid w:val="00DE606B"/>
    <w:rsid w:val="00DE6095"/>
    <w:rsid w:val="00DE614A"/>
    <w:rsid w:val="00DE6435"/>
    <w:rsid w:val="00DE6436"/>
    <w:rsid w:val="00DE689C"/>
    <w:rsid w:val="00DE6E16"/>
    <w:rsid w:val="00DE77F8"/>
    <w:rsid w:val="00DE78EA"/>
    <w:rsid w:val="00DE78F0"/>
    <w:rsid w:val="00DE7936"/>
    <w:rsid w:val="00DF0071"/>
    <w:rsid w:val="00DF0209"/>
    <w:rsid w:val="00DF0384"/>
    <w:rsid w:val="00DF0422"/>
    <w:rsid w:val="00DF080F"/>
    <w:rsid w:val="00DF0B1A"/>
    <w:rsid w:val="00DF0B2A"/>
    <w:rsid w:val="00DF0C88"/>
    <w:rsid w:val="00DF1528"/>
    <w:rsid w:val="00DF1B9C"/>
    <w:rsid w:val="00DF1EE6"/>
    <w:rsid w:val="00DF1F7F"/>
    <w:rsid w:val="00DF2007"/>
    <w:rsid w:val="00DF2952"/>
    <w:rsid w:val="00DF2A08"/>
    <w:rsid w:val="00DF2BA1"/>
    <w:rsid w:val="00DF43A2"/>
    <w:rsid w:val="00DF4512"/>
    <w:rsid w:val="00DF46D0"/>
    <w:rsid w:val="00DF502B"/>
    <w:rsid w:val="00DF509A"/>
    <w:rsid w:val="00DF5314"/>
    <w:rsid w:val="00DF57E6"/>
    <w:rsid w:val="00DF591B"/>
    <w:rsid w:val="00DF59B8"/>
    <w:rsid w:val="00DF59E3"/>
    <w:rsid w:val="00DF5D2C"/>
    <w:rsid w:val="00DF5FE2"/>
    <w:rsid w:val="00DF707B"/>
    <w:rsid w:val="00DF70F9"/>
    <w:rsid w:val="00DF710B"/>
    <w:rsid w:val="00DF7386"/>
    <w:rsid w:val="00DF7BBF"/>
    <w:rsid w:val="00E00AF8"/>
    <w:rsid w:val="00E00CF0"/>
    <w:rsid w:val="00E01266"/>
    <w:rsid w:val="00E01306"/>
    <w:rsid w:val="00E01544"/>
    <w:rsid w:val="00E0185B"/>
    <w:rsid w:val="00E018A2"/>
    <w:rsid w:val="00E01D19"/>
    <w:rsid w:val="00E01D34"/>
    <w:rsid w:val="00E0201B"/>
    <w:rsid w:val="00E020C4"/>
    <w:rsid w:val="00E02949"/>
    <w:rsid w:val="00E03077"/>
    <w:rsid w:val="00E030EB"/>
    <w:rsid w:val="00E03118"/>
    <w:rsid w:val="00E03189"/>
    <w:rsid w:val="00E03198"/>
    <w:rsid w:val="00E0320E"/>
    <w:rsid w:val="00E03AE3"/>
    <w:rsid w:val="00E03B98"/>
    <w:rsid w:val="00E03BA5"/>
    <w:rsid w:val="00E03EA2"/>
    <w:rsid w:val="00E04145"/>
    <w:rsid w:val="00E041C2"/>
    <w:rsid w:val="00E048A6"/>
    <w:rsid w:val="00E04A5F"/>
    <w:rsid w:val="00E04B91"/>
    <w:rsid w:val="00E05737"/>
    <w:rsid w:val="00E05982"/>
    <w:rsid w:val="00E05ED3"/>
    <w:rsid w:val="00E06235"/>
    <w:rsid w:val="00E069FD"/>
    <w:rsid w:val="00E07339"/>
    <w:rsid w:val="00E07410"/>
    <w:rsid w:val="00E07AF3"/>
    <w:rsid w:val="00E07C65"/>
    <w:rsid w:val="00E1009C"/>
    <w:rsid w:val="00E108CB"/>
    <w:rsid w:val="00E10A94"/>
    <w:rsid w:val="00E115BE"/>
    <w:rsid w:val="00E1165B"/>
    <w:rsid w:val="00E11D5D"/>
    <w:rsid w:val="00E122E6"/>
    <w:rsid w:val="00E1264E"/>
    <w:rsid w:val="00E12827"/>
    <w:rsid w:val="00E12B1C"/>
    <w:rsid w:val="00E12B3C"/>
    <w:rsid w:val="00E12F5E"/>
    <w:rsid w:val="00E1334A"/>
    <w:rsid w:val="00E13421"/>
    <w:rsid w:val="00E13541"/>
    <w:rsid w:val="00E13868"/>
    <w:rsid w:val="00E13B3F"/>
    <w:rsid w:val="00E13C33"/>
    <w:rsid w:val="00E13D45"/>
    <w:rsid w:val="00E13E58"/>
    <w:rsid w:val="00E1409E"/>
    <w:rsid w:val="00E14396"/>
    <w:rsid w:val="00E1462D"/>
    <w:rsid w:val="00E14781"/>
    <w:rsid w:val="00E14868"/>
    <w:rsid w:val="00E152FE"/>
    <w:rsid w:val="00E15A31"/>
    <w:rsid w:val="00E15C7C"/>
    <w:rsid w:val="00E1605C"/>
    <w:rsid w:val="00E1623A"/>
    <w:rsid w:val="00E16883"/>
    <w:rsid w:val="00E16D9C"/>
    <w:rsid w:val="00E17000"/>
    <w:rsid w:val="00E17108"/>
    <w:rsid w:val="00E17206"/>
    <w:rsid w:val="00E17BD8"/>
    <w:rsid w:val="00E202F8"/>
    <w:rsid w:val="00E20396"/>
    <w:rsid w:val="00E20B66"/>
    <w:rsid w:val="00E20C54"/>
    <w:rsid w:val="00E210ED"/>
    <w:rsid w:val="00E2114A"/>
    <w:rsid w:val="00E213A5"/>
    <w:rsid w:val="00E21580"/>
    <w:rsid w:val="00E217AC"/>
    <w:rsid w:val="00E2191A"/>
    <w:rsid w:val="00E219F9"/>
    <w:rsid w:val="00E21A7A"/>
    <w:rsid w:val="00E21B99"/>
    <w:rsid w:val="00E21D39"/>
    <w:rsid w:val="00E21EB8"/>
    <w:rsid w:val="00E22243"/>
    <w:rsid w:val="00E2231A"/>
    <w:rsid w:val="00E22806"/>
    <w:rsid w:val="00E22DE3"/>
    <w:rsid w:val="00E2313C"/>
    <w:rsid w:val="00E232CB"/>
    <w:rsid w:val="00E23520"/>
    <w:rsid w:val="00E2396A"/>
    <w:rsid w:val="00E239AB"/>
    <w:rsid w:val="00E23ED9"/>
    <w:rsid w:val="00E240CE"/>
    <w:rsid w:val="00E240F5"/>
    <w:rsid w:val="00E24F58"/>
    <w:rsid w:val="00E25159"/>
    <w:rsid w:val="00E256E3"/>
    <w:rsid w:val="00E25B9D"/>
    <w:rsid w:val="00E25BD4"/>
    <w:rsid w:val="00E25D49"/>
    <w:rsid w:val="00E262FC"/>
    <w:rsid w:val="00E26314"/>
    <w:rsid w:val="00E2674B"/>
    <w:rsid w:val="00E2681A"/>
    <w:rsid w:val="00E26C56"/>
    <w:rsid w:val="00E26FFE"/>
    <w:rsid w:val="00E27248"/>
    <w:rsid w:val="00E27381"/>
    <w:rsid w:val="00E274DF"/>
    <w:rsid w:val="00E2798F"/>
    <w:rsid w:val="00E27E57"/>
    <w:rsid w:val="00E304E8"/>
    <w:rsid w:val="00E3065E"/>
    <w:rsid w:val="00E3068F"/>
    <w:rsid w:val="00E30873"/>
    <w:rsid w:val="00E3088F"/>
    <w:rsid w:val="00E308A0"/>
    <w:rsid w:val="00E30C8B"/>
    <w:rsid w:val="00E30CB4"/>
    <w:rsid w:val="00E311AC"/>
    <w:rsid w:val="00E31290"/>
    <w:rsid w:val="00E3184A"/>
    <w:rsid w:val="00E31884"/>
    <w:rsid w:val="00E319D7"/>
    <w:rsid w:val="00E31BC0"/>
    <w:rsid w:val="00E3202D"/>
    <w:rsid w:val="00E3237E"/>
    <w:rsid w:val="00E32702"/>
    <w:rsid w:val="00E32C06"/>
    <w:rsid w:val="00E32C43"/>
    <w:rsid w:val="00E32DC7"/>
    <w:rsid w:val="00E32F95"/>
    <w:rsid w:val="00E338D8"/>
    <w:rsid w:val="00E33B72"/>
    <w:rsid w:val="00E33CB3"/>
    <w:rsid w:val="00E33DA2"/>
    <w:rsid w:val="00E34256"/>
    <w:rsid w:val="00E34621"/>
    <w:rsid w:val="00E34AB9"/>
    <w:rsid w:val="00E34D99"/>
    <w:rsid w:val="00E35001"/>
    <w:rsid w:val="00E35211"/>
    <w:rsid w:val="00E35584"/>
    <w:rsid w:val="00E359AC"/>
    <w:rsid w:val="00E35A4F"/>
    <w:rsid w:val="00E35A75"/>
    <w:rsid w:val="00E35EDD"/>
    <w:rsid w:val="00E3618F"/>
    <w:rsid w:val="00E366E5"/>
    <w:rsid w:val="00E374BD"/>
    <w:rsid w:val="00E378D6"/>
    <w:rsid w:val="00E402A8"/>
    <w:rsid w:val="00E40335"/>
    <w:rsid w:val="00E403C6"/>
    <w:rsid w:val="00E404C4"/>
    <w:rsid w:val="00E4093B"/>
    <w:rsid w:val="00E40B51"/>
    <w:rsid w:val="00E40BD7"/>
    <w:rsid w:val="00E40C70"/>
    <w:rsid w:val="00E40CD6"/>
    <w:rsid w:val="00E40D4F"/>
    <w:rsid w:val="00E40EB5"/>
    <w:rsid w:val="00E415E6"/>
    <w:rsid w:val="00E42164"/>
    <w:rsid w:val="00E42998"/>
    <w:rsid w:val="00E42C2F"/>
    <w:rsid w:val="00E43227"/>
    <w:rsid w:val="00E438AA"/>
    <w:rsid w:val="00E441B0"/>
    <w:rsid w:val="00E441E6"/>
    <w:rsid w:val="00E44695"/>
    <w:rsid w:val="00E453B6"/>
    <w:rsid w:val="00E4584A"/>
    <w:rsid w:val="00E4594D"/>
    <w:rsid w:val="00E45F5A"/>
    <w:rsid w:val="00E4633A"/>
    <w:rsid w:val="00E46423"/>
    <w:rsid w:val="00E465FF"/>
    <w:rsid w:val="00E46758"/>
    <w:rsid w:val="00E46F4D"/>
    <w:rsid w:val="00E47237"/>
    <w:rsid w:val="00E4736F"/>
    <w:rsid w:val="00E47373"/>
    <w:rsid w:val="00E47CDF"/>
    <w:rsid w:val="00E47E71"/>
    <w:rsid w:val="00E50209"/>
    <w:rsid w:val="00E507AC"/>
    <w:rsid w:val="00E508D2"/>
    <w:rsid w:val="00E509CB"/>
    <w:rsid w:val="00E512F4"/>
    <w:rsid w:val="00E5140B"/>
    <w:rsid w:val="00E51836"/>
    <w:rsid w:val="00E521CD"/>
    <w:rsid w:val="00E527BB"/>
    <w:rsid w:val="00E52A13"/>
    <w:rsid w:val="00E52CC0"/>
    <w:rsid w:val="00E52D59"/>
    <w:rsid w:val="00E52D73"/>
    <w:rsid w:val="00E52FDF"/>
    <w:rsid w:val="00E5347D"/>
    <w:rsid w:val="00E539C0"/>
    <w:rsid w:val="00E5459F"/>
    <w:rsid w:val="00E5475F"/>
    <w:rsid w:val="00E54EE6"/>
    <w:rsid w:val="00E54F7B"/>
    <w:rsid w:val="00E55072"/>
    <w:rsid w:val="00E55264"/>
    <w:rsid w:val="00E5590E"/>
    <w:rsid w:val="00E560AE"/>
    <w:rsid w:val="00E5655E"/>
    <w:rsid w:val="00E5690C"/>
    <w:rsid w:val="00E56BD8"/>
    <w:rsid w:val="00E56EE1"/>
    <w:rsid w:val="00E574DE"/>
    <w:rsid w:val="00E578BB"/>
    <w:rsid w:val="00E60032"/>
    <w:rsid w:val="00E601E3"/>
    <w:rsid w:val="00E60AB0"/>
    <w:rsid w:val="00E60C62"/>
    <w:rsid w:val="00E60E6F"/>
    <w:rsid w:val="00E617E6"/>
    <w:rsid w:val="00E620EE"/>
    <w:rsid w:val="00E629DF"/>
    <w:rsid w:val="00E63057"/>
    <w:rsid w:val="00E63172"/>
    <w:rsid w:val="00E631E8"/>
    <w:rsid w:val="00E6360D"/>
    <w:rsid w:val="00E636E2"/>
    <w:rsid w:val="00E63E39"/>
    <w:rsid w:val="00E64520"/>
    <w:rsid w:val="00E648B6"/>
    <w:rsid w:val="00E649D3"/>
    <w:rsid w:val="00E64F1D"/>
    <w:rsid w:val="00E654E9"/>
    <w:rsid w:val="00E65713"/>
    <w:rsid w:val="00E65DAB"/>
    <w:rsid w:val="00E66482"/>
    <w:rsid w:val="00E66B9B"/>
    <w:rsid w:val="00E6709D"/>
    <w:rsid w:val="00E670D3"/>
    <w:rsid w:val="00E67730"/>
    <w:rsid w:val="00E6789E"/>
    <w:rsid w:val="00E67C66"/>
    <w:rsid w:val="00E70502"/>
    <w:rsid w:val="00E708B5"/>
    <w:rsid w:val="00E70933"/>
    <w:rsid w:val="00E71235"/>
    <w:rsid w:val="00E714E1"/>
    <w:rsid w:val="00E71508"/>
    <w:rsid w:val="00E717AF"/>
    <w:rsid w:val="00E718C3"/>
    <w:rsid w:val="00E71943"/>
    <w:rsid w:val="00E71C2F"/>
    <w:rsid w:val="00E71CE8"/>
    <w:rsid w:val="00E71D1D"/>
    <w:rsid w:val="00E72522"/>
    <w:rsid w:val="00E72614"/>
    <w:rsid w:val="00E7273E"/>
    <w:rsid w:val="00E72908"/>
    <w:rsid w:val="00E72A2B"/>
    <w:rsid w:val="00E72B15"/>
    <w:rsid w:val="00E73889"/>
    <w:rsid w:val="00E73E97"/>
    <w:rsid w:val="00E743F3"/>
    <w:rsid w:val="00E74561"/>
    <w:rsid w:val="00E74AD5"/>
    <w:rsid w:val="00E74C65"/>
    <w:rsid w:val="00E74C82"/>
    <w:rsid w:val="00E74D9A"/>
    <w:rsid w:val="00E75187"/>
    <w:rsid w:val="00E75219"/>
    <w:rsid w:val="00E75A92"/>
    <w:rsid w:val="00E75BA8"/>
    <w:rsid w:val="00E75EF3"/>
    <w:rsid w:val="00E75FE1"/>
    <w:rsid w:val="00E76EB4"/>
    <w:rsid w:val="00E77140"/>
    <w:rsid w:val="00E77347"/>
    <w:rsid w:val="00E778EF"/>
    <w:rsid w:val="00E7796F"/>
    <w:rsid w:val="00E8004B"/>
    <w:rsid w:val="00E80264"/>
    <w:rsid w:val="00E80783"/>
    <w:rsid w:val="00E81481"/>
    <w:rsid w:val="00E81929"/>
    <w:rsid w:val="00E81A22"/>
    <w:rsid w:val="00E81B51"/>
    <w:rsid w:val="00E81C72"/>
    <w:rsid w:val="00E81EC0"/>
    <w:rsid w:val="00E8232F"/>
    <w:rsid w:val="00E82EA3"/>
    <w:rsid w:val="00E833E4"/>
    <w:rsid w:val="00E83B33"/>
    <w:rsid w:val="00E84102"/>
    <w:rsid w:val="00E8492F"/>
    <w:rsid w:val="00E85078"/>
    <w:rsid w:val="00E85471"/>
    <w:rsid w:val="00E85651"/>
    <w:rsid w:val="00E85988"/>
    <w:rsid w:val="00E859E8"/>
    <w:rsid w:val="00E85DD1"/>
    <w:rsid w:val="00E86339"/>
    <w:rsid w:val="00E86480"/>
    <w:rsid w:val="00E86786"/>
    <w:rsid w:val="00E86EAF"/>
    <w:rsid w:val="00E87531"/>
    <w:rsid w:val="00E8771B"/>
    <w:rsid w:val="00E87CA4"/>
    <w:rsid w:val="00E90647"/>
    <w:rsid w:val="00E908E2"/>
    <w:rsid w:val="00E90B65"/>
    <w:rsid w:val="00E90CF5"/>
    <w:rsid w:val="00E91431"/>
    <w:rsid w:val="00E9146C"/>
    <w:rsid w:val="00E91486"/>
    <w:rsid w:val="00E91513"/>
    <w:rsid w:val="00E92054"/>
    <w:rsid w:val="00E920C3"/>
    <w:rsid w:val="00E92321"/>
    <w:rsid w:val="00E92A06"/>
    <w:rsid w:val="00E92F86"/>
    <w:rsid w:val="00E93528"/>
    <w:rsid w:val="00E935D1"/>
    <w:rsid w:val="00E93657"/>
    <w:rsid w:val="00E9387F"/>
    <w:rsid w:val="00E941D2"/>
    <w:rsid w:val="00E9421A"/>
    <w:rsid w:val="00E94725"/>
    <w:rsid w:val="00E94F0A"/>
    <w:rsid w:val="00E94F8F"/>
    <w:rsid w:val="00E9542E"/>
    <w:rsid w:val="00E95487"/>
    <w:rsid w:val="00E96262"/>
    <w:rsid w:val="00E969E6"/>
    <w:rsid w:val="00E96AB6"/>
    <w:rsid w:val="00E97294"/>
    <w:rsid w:val="00E9737D"/>
    <w:rsid w:val="00E973D1"/>
    <w:rsid w:val="00E975D0"/>
    <w:rsid w:val="00E97628"/>
    <w:rsid w:val="00EA0432"/>
    <w:rsid w:val="00EA04E7"/>
    <w:rsid w:val="00EA0715"/>
    <w:rsid w:val="00EA0764"/>
    <w:rsid w:val="00EA0BAF"/>
    <w:rsid w:val="00EA0D58"/>
    <w:rsid w:val="00EA0E75"/>
    <w:rsid w:val="00EA10F0"/>
    <w:rsid w:val="00EA1140"/>
    <w:rsid w:val="00EA1183"/>
    <w:rsid w:val="00EA11EE"/>
    <w:rsid w:val="00EA13CF"/>
    <w:rsid w:val="00EA1792"/>
    <w:rsid w:val="00EA1D9B"/>
    <w:rsid w:val="00EA1E71"/>
    <w:rsid w:val="00EA232F"/>
    <w:rsid w:val="00EA36DC"/>
    <w:rsid w:val="00EA41E2"/>
    <w:rsid w:val="00EA458D"/>
    <w:rsid w:val="00EA4D17"/>
    <w:rsid w:val="00EA5067"/>
    <w:rsid w:val="00EA52F1"/>
    <w:rsid w:val="00EA55F2"/>
    <w:rsid w:val="00EA5D6E"/>
    <w:rsid w:val="00EA5E0A"/>
    <w:rsid w:val="00EA5E29"/>
    <w:rsid w:val="00EA5F36"/>
    <w:rsid w:val="00EA6199"/>
    <w:rsid w:val="00EA6487"/>
    <w:rsid w:val="00EA64D8"/>
    <w:rsid w:val="00EA65D6"/>
    <w:rsid w:val="00EA67EF"/>
    <w:rsid w:val="00EA67F5"/>
    <w:rsid w:val="00EA6B60"/>
    <w:rsid w:val="00EA6CCE"/>
    <w:rsid w:val="00EA7778"/>
    <w:rsid w:val="00EB0929"/>
    <w:rsid w:val="00EB0ACC"/>
    <w:rsid w:val="00EB0E5E"/>
    <w:rsid w:val="00EB0F24"/>
    <w:rsid w:val="00EB10E5"/>
    <w:rsid w:val="00EB1678"/>
    <w:rsid w:val="00EB1B74"/>
    <w:rsid w:val="00EB1B9C"/>
    <w:rsid w:val="00EB24A9"/>
    <w:rsid w:val="00EB27C6"/>
    <w:rsid w:val="00EB2B50"/>
    <w:rsid w:val="00EB35E3"/>
    <w:rsid w:val="00EB393B"/>
    <w:rsid w:val="00EB41D4"/>
    <w:rsid w:val="00EB441A"/>
    <w:rsid w:val="00EB4650"/>
    <w:rsid w:val="00EB4B17"/>
    <w:rsid w:val="00EB5104"/>
    <w:rsid w:val="00EB53CA"/>
    <w:rsid w:val="00EB5561"/>
    <w:rsid w:val="00EB58D4"/>
    <w:rsid w:val="00EB5FBF"/>
    <w:rsid w:val="00EB63FF"/>
    <w:rsid w:val="00EB6797"/>
    <w:rsid w:val="00EB7704"/>
    <w:rsid w:val="00EB7EE0"/>
    <w:rsid w:val="00EC0946"/>
    <w:rsid w:val="00EC1A44"/>
    <w:rsid w:val="00EC1E8C"/>
    <w:rsid w:val="00EC20AA"/>
    <w:rsid w:val="00EC2116"/>
    <w:rsid w:val="00EC2699"/>
    <w:rsid w:val="00EC306F"/>
    <w:rsid w:val="00EC3528"/>
    <w:rsid w:val="00EC3597"/>
    <w:rsid w:val="00EC3623"/>
    <w:rsid w:val="00EC38D0"/>
    <w:rsid w:val="00EC393C"/>
    <w:rsid w:val="00EC3B4F"/>
    <w:rsid w:val="00EC47BF"/>
    <w:rsid w:val="00EC4918"/>
    <w:rsid w:val="00EC49D6"/>
    <w:rsid w:val="00EC4B67"/>
    <w:rsid w:val="00EC51E7"/>
    <w:rsid w:val="00EC521F"/>
    <w:rsid w:val="00EC5498"/>
    <w:rsid w:val="00EC5707"/>
    <w:rsid w:val="00EC5BC4"/>
    <w:rsid w:val="00EC62F4"/>
    <w:rsid w:val="00EC6492"/>
    <w:rsid w:val="00EC6F00"/>
    <w:rsid w:val="00EC75EB"/>
    <w:rsid w:val="00EC764D"/>
    <w:rsid w:val="00EC7C69"/>
    <w:rsid w:val="00EC7ED5"/>
    <w:rsid w:val="00ED1C17"/>
    <w:rsid w:val="00ED2149"/>
    <w:rsid w:val="00ED2801"/>
    <w:rsid w:val="00ED2959"/>
    <w:rsid w:val="00ED3045"/>
    <w:rsid w:val="00ED3377"/>
    <w:rsid w:val="00ED36DF"/>
    <w:rsid w:val="00ED3DEC"/>
    <w:rsid w:val="00ED48AD"/>
    <w:rsid w:val="00ED4937"/>
    <w:rsid w:val="00ED4C91"/>
    <w:rsid w:val="00ED4E0E"/>
    <w:rsid w:val="00ED4E15"/>
    <w:rsid w:val="00ED4E64"/>
    <w:rsid w:val="00ED5166"/>
    <w:rsid w:val="00ED530F"/>
    <w:rsid w:val="00ED5590"/>
    <w:rsid w:val="00ED55A7"/>
    <w:rsid w:val="00ED5975"/>
    <w:rsid w:val="00ED5F23"/>
    <w:rsid w:val="00ED654B"/>
    <w:rsid w:val="00ED65E9"/>
    <w:rsid w:val="00ED6897"/>
    <w:rsid w:val="00ED6AD1"/>
    <w:rsid w:val="00ED6B5F"/>
    <w:rsid w:val="00ED6B85"/>
    <w:rsid w:val="00ED730B"/>
    <w:rsid w:val="00ED749B"/>
    <w:rsid w:val="00ED7A52"/>
    <w:rsid w:val="00ED7B7F"/>
    <w:rsid w:val="00ED7E75"/>
    <w:rsid w:val="00ED7FF3"/>
    <w:rsid w:val="00EE0144"/>
    <w:rsid w:val="00EE0630"/>
    <w:rsid w:val="00EE093C"/>
    <w:rsid w:val="00EE0BE3"/>
    <w:rsid w:val="00EE1EA4"/>
    <w:rsid w:val="00EE273D"/>
    <w:rsid w:val="00EE2788"/>
    <w:rsid w:val="00EE2AC8"/>
    <w:rsid w:val="00EE2E3F"/>
    <w:rsid w:val="00EE2ED2"/>
    <w:rsid w:val="00EE2F4D"/>
    <w:rsid w:val="00EE30DB"/>
    <w:rsid w:val="00EE311B"/>
    <w:rsid w:val="00EE3245"/>
    <w:rsid w:val="00EE32BF"/>
    <w:rsid w:val="00EE45D2"/>
    <w:rsid w:val="00EE4614"/>
    <w:rsid w:val="00EE4825"/>
    <w:rsid w:val="00EE4954"/>
    <w:rsid w:val="00EE4982"/>
    <w:rsid w:val="00EE4D79"/>
    <w:rsid w:val="00EE4F42"/>
    <w:rsid w:val="00EE5023"/>
    <w:rsid w:val="00EE566D"/>
    <w:rsid w:val="00EE57BF"/>
    <w:rsid w:val="00EE58AB"/>
    <w:rsid w:val="00EE6074"/>
    <w:rsid w:val="00EE7577"/>
    <w:rsid w:val="00EE7886"/>
    <w:rsid w:val="00EE7D61"/>
    <w:rsid w:val="00EF047F"/>
    <w:rsid w:val="00EF0939"/>
    <w:rsid w:val="00EF0B55"/>
    <w:rsid w:val="00EF1200"/>
    <w:rsid w:val="00EF1487"/>
    <w:rsid w:val="00EF1999"/>
    <w:rsid w:val="00EF1C57"/>
    <w:rsid w:val="00EF20BC"/>
    <w:rsid w:val="00EF240D"/>
    <w:rsid w:val="00EF248E"/>
    <w:rsid w:val="00EF2C69"/>
    <w:rsid w:val="00EF2D85"/>
    <w:rsid w:val="00EF2DD9"/>
    <w:rsid w:val="00EF334C"/>
    <w:rsid w:val="00EF3795"/>
    <w:rsid w:val="00EF3D06"/>
    <w:rsid w:val="00EF4B05"/>
    <w:rsid w:val="00EF4ED4"/>
    <w:rsid w:val="00EF4FFA"/>
    <w:rsid w:val="00EF5E4F"/>
    <w:rsid w:val="00EF65C5"/>
    <w:rsid w:val="00EF665C"/>
    <w:rsid w:val="00EF6839"/>
    <w:rsid w:val="00EF749A"/>
    <w:rsid w:val="00F0012D"/>
    <w:rsid w:val="00F00508"/>
    <w:rsid w:val="00F0075C"/>
    <w:rsid w:val="00F008A3"/>
    <w:rsid w:val="00F00A9A"/>
    <w:rsid w:val="00F00AB5"/>
    <w:rsid w:val="00F00B41"/>
    <w:rsid w:val="00F00BB2"/>
    <w:rsid w:val="00F01024"/>
    <w:rsid w:val="00F02078"/>
    <w:rsid w:val="00F022CB"/>
    <w:rsid w:val="00F0240A"/>
    <w:rsid w:val="00F03377"/>
    <w:rsid w:val="00F03C8F"/>
    <w:rsid w:val="00F03EFE"/>
    <w:rsid w:val="00F03F3B"/>
    <w:rsid w:val="00F04714"/>
    <w:rsid w:val="00F04E5B"/>
    <w:rsid w:val="00F05AEB"/>
    <w:rsid w:val="00F0673D"/>
    <w:rsid w:val="00F06B33"/>
    <w:rsid w:val="00F07168"/>
    <w:rsid w:val="00F07523"/>
    <w:rsid w:val="00F07AAD"/>
    <w:rsid w:val="00F07AB7"/>
    <w:rsid w:val="00F07ACD"/>
    <w:rsid w:val="00F10145"/>
    <w:rsid w:val="00F10587"/>
    <w:rsid w:val="00F10761"/>
    <w:rsid w:val="00F10D32"/>
    <w:rsid w:val="00F10F17"/>
    <w:rsid w:val="00F10FD8"/>
    <w:rsid w:val="00F11673"/>
    <w:rsid w:val="00F1186A"/>
    <w:rsid w:val="00F119DA"/>
    <w:rsid w:val="00F11DF0"/>
    <w:rsid w:val="00F12231"/>
    <w:rsid w:val="00F12B62"/>
    <w:rsid w:val="00F12F95"/>
    <w:rsid w:val="00F13157"/>
    <w:rsid w:val="00F1341C"/>
    <w:rsid w:val="00F1356C"/>
    <w:rsid w:val="00F13A6D"/>
    <w:rsid w:val="00F13B5E"/>
    <w:rsid w:val="00F13B9F"/>
    <w:rsid w:val="00F13EB0"/>
    <w:rsid w:val="00F14139"/>
    <w:rsid w:val="00F146D2"/>
    <w:rsid w:val="00F1472B"/>
    <w:rsid w:val="00F148CF"/>
    <w:rsid w:val="00F148E3"/>
    <w:rsid w:val="00F14EB5"/>
    <w:rsid w:val="00F15235"/>
    <w:rsid w:val="00F1572D"/>
    <w:rsid w:val="00F15DBD"/>
    <w:rsid w:val="00F15EC6"/>
    <w:rsid w:val="00F16C10"/>
    <w:rsid w:val="00F16E32"/>
    <w:rsid w:val="00F17D65"/>
    <w:rsid w:val="00F17FE1"/>
    <w:rsid w:val="00F205E3"/>
    <w:rsid w:val="00F20A47"/>
    <w:rsid w:val="00F20AE4"/>
    <w:rsid w:val="00F21092"/>
    <w:rsid w:val="00F21279"/>
    <w:rsid w:val="00F212CA"/>
    <w:rsid w:val="00F21482"/>
    <w:rsid w:val="00F21559"/>
    <w:rsid w:val="00F22228"/>
    <w:rsid w:val="00F2281B"/>
    <w:rsid w:val="00F23827"/>
    <w:rsid w:val="00F238A4"/>
    <w:rsid w:val="00F23DF0"/>
    <w:rsid w:val="00F23EA4"/>
    <w:rsid w:val="00F241EF"/>
    <w:rsid w:val="00F24577"/>
    <w:rsid w:val="00F24677"/>
    <w:rsid w:val="00F24A82"/>
    <w:rsid w:val="00F24B29"/>
    <w:rsid w:val="00F25092"/>
    <w:rsid w:val="00F252A4"/>
    <w:rsid w:val="00F25320"/>
    <w:rsid w:val="00F254FD"/>
    <w:rsid w:val="00F255EF"/>
    <w:rsid w:val="00F2596E"/>
    <w:rsid w:val="00F25B1B"/>
    <w:rsid w:val="00F25FDA"/>
    <w:rsid w:val="00F26166"/>
    <w:rsid w:val="00F2628C"/>
    <w:rsid w:val="00F26829"/>
    <w:rsid w:val="00F26A37"/>
    <w:rsid w:val="00F26F38"/>
    <w:rsid w:val="00F279F9"/>
    <w:rsid w:val="00F27AE2"/>
    <w:rsid w:val="00F30234"/>
    <w:rsid w:val="00F30603"/>
    <w:rsid w:val="00F309CC"/>
    <w:rsid w:val="00F30E6D"/>
    <w:rsid w:val="00F3109B"/>
    <w:rsid w:val="00F310EF"/>
    <w:rsid w:val="00F31874"/>
    <w:rsid w:val="00F31C79"/>
    <w:rsid w:val="00F32784"/>
    <w:rsid w:val="00F32C2A"/>
    <w:rsid w:val="00F331D9"/>
    <w:rsid w:val="00F33383"/>
    <w:rsid w:val="00F334C4"/>
    <w:rsid w:val="00F336C1"/>
    <w:rsid w:val="00F338B9"/>
    <w:rsid w:val="00F33D07"/>
    <w:rsid w:val="00F33D94"/>
    <w:rsid w:val="00F33DA5"/>
    <w:rsid w:val="00F346DE"/>
    <w:rsid w:val="00F354D1"/>
    <w:rsid w:val="00F35834"/>
    <w:rsid w:val="00F359C2"/>
    <w:rsid w:val="00F36783"/>
    <w:rsid w:val="00F369A8"/>
    <w:rsid w:val="00F36EE3"/>
    <w:rsid w:val="00F376D3"/>
    <w:rsid w:val="00F37936"/>
    <w:rsid w:val="00F400A9"/>
    <w:rsid w:val="00F4034A"/>
    <w:rsid w:val="00F40935"/>
    <w:rsid w:val="00F41B8C"/>
    <w:rsid w:val="00F420AF"/>
    <w:rsid w:val="00F42221"/>
    <w:rsid w:val="00F42601"/>
    <w:rsid w:val="00F42DB8"/>
    <w:rsid w:val="00F42FC7"/>
    <w:rsid w:val="00F431AE"/>
    <w:rsid w:val="00F4355A"/>
    <w:rsid w:val="00F43973"/>
    <w:rsid w:val="00F43BD9"/>
    <w:rsid w:val="00F43F04"/>
    <w:rsid w:val="00F4450A"/>
    <w:rsid w:val="00F4462A"/>
    <w:rsid w:val="00F44725"/>
    <w:rsid w:val="00F447D4"/>
    <w:rsid w:val="00F44A17"/>
    <w:rsid w:val="00F44A48"/>
    <w:rsid w:val="00F44C38"/>
    <w:rsid w:val="00F4579F"/>
    <w:rsid w:val="00F45A89"/>
    <w:rsid w:val="00F45C0A"/>
    <w:rsid w:val="00F47107"/>
    <w:rsid w:val="00F47789"/>
    <w:rsid w:val="00F47A69"/>
    <w:rsid w:val="00F47FF4"/>
    <w:rsid w:val="00F502AB"/>
    <w:rsid w:val="00F5036F"/>
    <w:rsid w:val="00F503AD"/>
    <w:rsid w:val="00F50449"/>
    <w:rsid w:val="00F5077B"/>
    <w:rsid w:val="00F50972"/>
    <w:rsid w:val="00F5097C"/>
    <w:rsid w:val="00F50A40"/>
    <w:rsid w:val="00F50C02"/>
    <w:rsid w:val="00F50FEB"/>
    <w:rsid w:val="00F51C46"/>
    <w:rsid w:val="00F52267"/>
    <w:rsid w:val="00F53446"/>
    <w:rsid w:val="00F536E0"/>
    <w:rsid w:val="00F53D30"/>
    <w:rsid w:val="00F54159"/>
    <w:rsid w:val="00F54719"/>
    <w:rsid w:val="00F55133"/>
    <w:rsid w:val="00F552C1"/>
    <w:rsid w:val="00F553A7"/>
    <w:rsid w:val="00F55557"/>
    <w:rsid w:val="00F559A3"/>
    <w:rsid w:val="00F55CB0"/>
    <w:rsid w:val="00F55D3C"/>
    <w:rsid w:val="00F55FBE"/>
    <w:rsid w:val="00F56046"/>
    <w:rsid w:val="00F5653A"/>
    <w:rsid w:val="00F570B5"/>
    <w:rsid w:val="00F57327"/>
    <w:rsid w:val="00F578FD"/>
    <w:rsid w:val="00F57A65"/>
    <w:rsid w:val="00F57DA4"/>
    <w:rsid w:val="00F6021C"/>
    <w:rsid w:val="00F60527"/>
    <w:rsid w:val="00F6056C"/>
    <w:rsid w:val="00F60D7A"/>
    <w:rsid w:val="00F60E1C"/>
    <w:rsid w:val="00F60F25"/>
    <w:rsid w:val="00F6157C"/>
    <w:rsid w:val="00F6164F"/>
    <w:rsid w:val="00F618F4"/>
    <w:rsid w:val="00F61DB3"/>
    <w:rsid w:val="00F61EB9"/>
    <w:rsid w:val="00F61EDE"/>
    <w:rsid w:val="00F6204E"/>
    <w:rsid w:val="00F6224A"/>
    <w:rsid w:val="00F62479"/>
    <w:rsid w:val="00F629CC"/>
    <w:rsid w:val="00F62CBA"/>
    <w:rsid w:val="00F62CE8"/>
    <w:rsid w:val="00F6301B"/>
    <w:rsid w:val="00F632B5"/>
    <w:rsid w:val="00F63325"/>
    <w:rsid w:val="00F63347"/>
    <w:rsid w:val="00F63534"/>
    <w:rsid w:val="00F6357B"/>
    <w:rsid w:val="00F63BC6"/>
    <w:rsid w:val="00F63C72"/>
    <w:rsid w:val="00F644E1"/>
    <w:rsid w:val="00F65733"/>
    <w:rsid w:val="00F65F73"/>
    <w:rsid w:val="00F66055"/>
    <w:rsid w:val="00F66668"/>
    <w:rsid w:val="00F6669E"/>
    <w:rsid w:val="00F66A93"/>
    <w:rsid w:val="00F66BD2"/>
    <w:rsid w:val="00F66E92"/>
    <w:rsid w:val="00F67039"/>
    <w:rsid w:val="00F67177"/>
    <w:rsid w:val="00F677FF"/>
    <w:rsid w:val="00F67952"/>
    <w:rsid w:val="00F70107"/>
    <w:rsid w:val="00F70582"/>
    <w:rsid w:val="00F70AA1"/>
    <w:rsid w:val="00F70AB8"/>
    <w:rsid w:val="00F710E0"/>
    <w:rsid w:val="00F71219"/>
    <w:rsid w:val="00F712CE"/>
    <w:rsid w:val="00F71A0F"/>
    <w:rsid w:val="00F71C8D"/>
    <w:rsid w:val="00F71CF8"/>
    <w:rsid w:val="00F71F7D"/>
    <w:rsid w:val="00F71FDD"/>
    <w:rsid w:val="00F72955"/>
    <w:rsid w:val="00F72F37"/>
    <w:rsid w:val="00F735F8"/>
    <w:rsid w:val="00F73927"/>
    <w:rsid w:val="00F73B26"/>
    <w:rsid w:val="00F73CEB"/>
    <w:rsid w:val="00F73E1B"/>
    <w:rsid w:val="00F748AF"/>
    <w:rsid w:val="00F74C22"/>
    <w:rsid w:val="00F74FB8"/>
    <w:rsid w:val="00F75E39"/>
    <w:rsid w:val="00F763F7"/>
    <w:rsid w:val="00F765EC"/>
    <w:rsid w:val="00F768DA"/>
    <w:rsid w:val="00F76BB8"/>
    <w:rsid w:val="00F77136"/>
    <w:rsid w:val="00F77676"/>
    <w:rsid w:val="00F77BCC"/>
    <w:rsid w:val="00F80B66"/>
    <w:rsid w:val="00F80F19"/>
    <w:rsid w:val="00F80F3D"/>
    <w:rsid w:val="00F82015"/>
    <w:rsid w:val="00F828B7"/>
    <w:rsid w:val="00F82BB5"/>
    <w:rsid w:val="00F82D52"/>
    <w:rsid w:val="00F82D68"/>
    <w:rsid w:val="00F82F0C"/>
    <w:rsid w:val="00F8320E"/>
    <w:rsid w:val="00F8344A"/>
    <w:rsid w:val="00F83531"/>
    <w:rsid w:val="00F83DFC"/>
    <w:rsid w:val="00F84B5D"/>
    <w:rsid w:val="00F84E52"/>
    <w:rsid w:val="00F853ED"/>
    <w:rsid w:val="00F857EC"/>
    <w:rsid w:val="00F85B1D"/>
    <w:rsid w:val="00F85B87"/>
    <w:rsid w:val="00F85B8F"/>
    <w:rsid w:val="00F86091"/>
    <w:rsid w:val="00F860E2"/>
    <w:rsid w:val="00F8639A"/>
    <w:rsid w:val="00F86440"/>
    <w:rsid w:val="00F867CD"/>
    <w:rsid w:val="00F86831"/>
    <w:rsid w:val="00F86CE4"/>
    <w:rsid w:val="00F8751C"/>
    <w:rsid w:val="00F875E1"/>
    <w:rsid w:val="00F8765D"/>
    <w:rsid w:val="00F87740"/>
    <w:rsid w:val="00F87972"/>
    <w:rsid w:val="00F87F57"/>
    <w:rsid w:val="00F87F76"/>
    <w:rsid w:val="00F90057"/>
    <w:rsid w:val="00F90D1B"/>
    <w:rsid w:val="00F90DD2"/>
    <w:rsid w:val="00F9194E"/>
    <w:rsid w:val="00F91EE7"/>
    <w:rsid w:val="00F92229"/>
    <w:rsid w:val="00F9225C"/>
    <w:rsid w:val="00F924A1"/>
    <w:rsid w:val="00F928A0"/>
    <w:rsid w:val="00F933CD"/>
    <w:rsid w:val="00F93EB6"/>
    <w:rsid w:val="00F93F55"/>
    <w:rsid w:val="00F94083"/>
    <w:rsid w:val="00F941BB"/>
    <w:rsid w:val="00F94661"/>
    <w:rsid w:val="00F94999"/>
    <w:rsid w:val="00F95B72"/>
    <w:rsid w:val="00F95FE3"/>
    <w:rsid w:val="00F9640D"/>
    <w:rsid w:val="00F96725"/>
    <w:rsid w:val="00F96B25"/>
    <w:rsid w:val="00F96B5D"/>
    <w:rsid w:val="00F96D52"/>
    <w:rsid w:val="00F96E72"/>
    <w:rsid w:val="00F971CE"/>
    <w:rsid w:val="00F97F47"/>
    <w:rsid w:val="00F97FDB"/>
    <w:rsid w:val="00F97FFE"/>
    <w:rsid w:val="00FA015E"/>
    <w:rsid w:val="00FA08B5"/>
    <w:rsid w:val="00FA0EF8"/>
    <w:rsid w:val="00FA0F4E"/>
    <w:rsid w:val="00FA1766"/>
    <w:rsid w:val="00FA1DB4"/>
    <w:rsid w:val="00FA1EE3"/>
    <w:rsid w:val="00FA2353"/>
    <w:rsid w:val="00FA2A27"/>
    <w:rsid w:val="00FA2DAB"/>
    <w:rsid w:val="00FA2E27"/>
    <w:rsid w:val="00FA311C"/>
    <w:rsid w:val="00FA31A0"/>
    <w:rsid w:val="00FA3549"/>
    <w:rsid w:val="00FA35B8"/>
    <w:rsid w:val="00FA3A49"/>
    <w:rsid w:val="00FA43D0"/>
    <w:rsid w:val="00FA4970"/>
    <w:rsid w:val="00FA50B3"/>
    <w:rsid w:val="00FA5423"/>
    <w:rsid w:val="00FA5755"/>
    <w:rsid w:val="00FA5854"/>
    <w:rsid w:val="00FA5CB5"/>
    <w:rsid w:val="00FA5DFE"/>
    <w:rsid w:val="00FA61DE"/>
    <w:rsid w:val="00FA67C0"/>
    <w:rsid w:val="00FA686D"/>
    <w:rsid w:val="00FA68F4"/>
    <w:rsid w:val="00FA74BF"/>
    <w:rsid w:val="00FA7546"/>
    <w:rsid w:val="00FA7777"/>
    <w:rsid w:val="00FA787A"/>
    <w:rsid w:val="00FA7F84"/>
    <w:rsid w:val="00FB0124"/>
    <w:rsid w:val="00FB0ECC"/>
    <w:rsid w:val="00FB0F3F"/>
    <w:rsid w:val="00FB17BA"/>
    <w:rsid w:val="00FB1D38"/>
    <w:rsid w:val="00FB2078"/>
    <w:rsid w:val="00FB213F"/>
    <w:rsid w:val="00FB2194"/>
    <w:rsid w:val="00FB2216"/>
    <w:rsid w:val="00FB2315"/>
    <w:rsid w:val="00FB2342"/>
    <w:rsid w:val="00FB2371"/>
    <w:rsid w:val="00FB2576"/>
    <w:rsid w:val="00FB269F"/>
    <w:rsid w:val="00FB289B"/>
    <w:rsid w:val="00FB3320"/>
    <w:rsid w:val="00FB39C3"/>
    <w:rsid w:val="00FB3BA9"/>
    <w:rsid w:val="00FB47D5"/>
    <w:rsid w:val="00FB4C54"/>
    <w:rsid w:val="00FB4DF1"/>
    <w:rsid w:val="00FB4E5F"/>
    <w:rsid w:val="00FB54CA"/>
    <w:rsid w:val="00FB58B9"/>
    <w:rsid w:val="00FB5D36"/>
    <w:rsid w:val="00FB6061"/>
    <w:rsid w:val="00FB676A"/>
    <w:rsid w:val="00FB6898"/>
    <w:rsid w:val="00FB6A74"/>
    <w:rsid w:val="00FB6D58"/>
    <w:rsid w:val="00FB70CE"/>
    <w:rsid w:val="00FB774A"/>
    <w:rsid w:val="00FB7A23"/>
    <w:rsid w:val="00FB7B85"/>
    <w:rsid w:val="00FC034C"/>
    <w:rsid w:val="00FC0693"/>
    <w:rsid w:val="00FC0A60"/>
    <w:rsid w:val="00FC0C43"/>
    <w:rsid w:val="00FC0C49"/>
    <w:rsid w:val="00FC102D"/>
    <w:rsid w:val="00FC1214"/>
    <w:rsid w:val="00FC1962"/>
    <w:rsid w:val="00FC19C2"/>
    <w:rsid w:val="00FC1AB4"/>
    <w:rsid w:val="00FC20FF"/>
    <w:rsid w:val="00FC2152"/>
    <w:rsid w:val="00FC2840"/>
    <w:rsid w:val="00FC2B48"/>
    <w:rsid w:val="00FC2BD9"/>
    <w:rsid w:val="00FC3010"/>
    <w:rsid w:val="00FC375E"/>
    <w:rsid w:val="00FC3C02"/>
    <w:rsid w:val="00FC3CFA"/>
    <w:rsid w:val="00FC3FC9"/>
    <w:rsid w:val="00FC40BE"/>
    <w:rsid w:val="00FC45DE"/>
    <w:rsid w:val="00FC4831"/>
    <w:rsid w:val="00FC4C4E"/>
    <w:rsid w:val="00FC4F91"/>
    <w:rsid w:val="00FC5630"/>
    <w:rsid w:val="00FC5A59"/>
    <w:rsid w:val="00FC5AFE"/>
    <w:rsid w:val="00FC5C98"/>
    <w:rsid w:val="00FC63B8"/>
    <w:rsid w:val="00FC6F15"/>
    <w:rsid w:val="00FD00ED"/>
    <w:rsid w:val="00FD0538"/>
    <w:rsid w:val="00FD0631"/>
    <w:rsid w:val="00FD06A4"/>
    <w:rsid w:val="00FD0760"/>
    <w:rsid w:val="00FD0924"/>
    <w:rsid w:val="00FD0D0A"/>
    <w:rsid w:val="00FD0E54"/>
    <w:rsid w:val="00FD1CD5"/>
    <w:rsid w:val="00FD1F14"/>
    <w:rsid w:val="00FD242A"/>
    <w:rsid w:val="00FD2464"/>
    <w:rsid w:val="00FD2614"/>
    <w:rsid w:val="00FD2C49"/>
    <w:rsid w:val="00FD3086"/>
    <w:rsid w:val="00FD30AF"/>
    <w:rsid w:val="00FD3E78"/>
    <w:rsid w:val="00FD48A7"/>
    <w:rsid w:val="00FD4DE5"/>
    <w:rsid w:val="00FD51C0"/>
    <w:rsid w:val="00FD569B"/>
    <w:rsid w:val="00FD61D5"/>
    <w:rsid w:val="00FD670D"/>
    <w:rsid w:val="00FD6CF6"/>
    <w:rsid w:val="00FD717A"/>
    <w:rsid w:val="00FD784D"/>
    <w:rsid w:val="00FD78D2"/>
    <w:rsid w:val="00FD790F"/>
    <w:rsid w:val="00FD7CE5"/>
    <w:rsid w:val="00FE000B"/>
    <w:rsid w:val="00FE008C"/>
    <w:rsid w:val="00FE0376"/>
    <w:rsid w:val="00FE0879"/>
    <w:rsid w:val="00FE0998"/>
    <w:rsid w:val="00FE0CA0"/>
    <w:rsid w:val="00FE11B1"/>
    <w:rsid w:val="00FE1825"/>
    <w:rsid w:val="00FE1DFC"/>
    <w:rsid w:val="00FE254C"/>
    <w:rsid w:val="00FE2772"/>
    <w:rsid w:val="00FE4016"/>
    <w:rsid w:val="00FE442A"/>
    <w:rsid w:val="00FE47D9"/>
    <w:rsid w:val="00FE5033"/>
    <w:rsid w:val="00FE5364"/>
    <w:rsid w:val="00FE5694"/>
    <w:rsid w:val="00FE5713"/>
    <w:rsid w:val="00FE69B0"/>
    <w:rsid w:val="00FE69D9"/>
    <w:rsid w:val="00FE6BEA"/>
    <w:rsid w:val="00FE6F93"/>
    <w:rsid w:val="00FE727E"/>
    <w:rsid w:val="00FE72AC"/>
    <w:rsid w:val="00FE74AB"/>
    <w:rsid w:val="00FE7597"/>
    <w:rsid w:val="00FF02E9"/>
    <w:rsid w:val="00FF0970"/>
    <w:rsid w:val="00FF09F1"/>
    <w:rsid w:val="00FF1E92"/>
    <w:rsid w:val="00FF1EEA"/>
    <w:rsid w:val="00FF20A1"/>
    <w:rsid w:val="00FF24CB"/>
    <w:rsid w:val="00FF2779"/>
    <w:rsid w:val="00FF28AB"/>
    <w:rsid w:val="00FF2C32"/>
    <w:rsid w:val="00FF2D24"/>
    <w:rsid w:val="00FF2DFC"/>
    <w:rsid w:val="00FF2E11"/>
    <w:rsid w:val="00FF2F79"/>
    <w:rsid w:val="00FF332B"/>
    <w:rsid w:val="00FF352B"/>
    <w:rsid w:val="00FF384F"/>
    <w:rsid w:val="00FF3CCE"/>
    <w:rsid w:val="00FF3F8A"/>
    <w:rsid w:val="00FF40E1"/>
    <w:rsid w:val="00FF4110"/>
    <w:rsid w:val="00FF4249"/>
    <w:rsid w:val="00FF4324"/>
    <w:rsid w:val="00FF46F9"/>
    <w:rsid w:val="00FF48B2"/>
    <w:rsid w:val="00FF4AB4"/>
    <w:rsid w:val="00FF4BE2"/>
    <w:rsid w:val="00FF52AF"/>
    <w:rsid w:val="00FF585F"/>
    <w:rsid w:val="00FF5E04"/>
    <w:rsid w:val="00FF6118"/>
    <w:rsid w:val="00FF62AC"/>
    <w:rsid w:val="00FF6F39"/>
    <w:rsid w:val="00FF6F52"/>
    <w:rsid w:val="00FF6F93"/>
    <w:rsid w:val="00FF72AC"/>
    <w:rsid w:val="00FF754E"/>
    <w:rsid w:val="00FF783D"/>
    <w:rsid w:val="00FF7BF7"/>
    <w:rsid w:val="00FF7C7A"/>
    <w:rsid w:val="0117CE0B"/>
    <w:rsid w:val="01192746"/>
    <w:rsid w:val="011DEA70"/>
    <w:rsid w:val="014C2871"/>
    <w:rsid w:val="016D72FF"/>
    <w:rsid w:val="01E55441"/>
    <w:rsid w:val="02C9D777"/>
    <w:rsid w:val="036B7A52"/>
    <w:rsid w:val="04260F2D"/>
    <w:rsid w:val="0530CFF6"/>
    <w:rsid w:val="0534F84B"/>
    <w:rsid w:val="05974C36"/>
    <w:rsid w:val="05B01595"/>
    <w:rsid w:val="05FBD556"/>
    <w:rsid w:val="06A204D1"/>
    <w:rsid w:val="0725EE91"/>
    <w:rsid w:val="079DDD33"/>
    <w:rsid w:val="08D251A2"/>
    <w:rsid w:val="08E4543A"/>
    <w:rsid w:val="0B723C3D"/>
    <w:rsid w:val="0C1400E0"/>
    <w:rsid w:val="0C3A6E19"/>
    <w:rsid w:val="0CA2D3D5"/>
    <w:rsid w:val="0D9D9712"/>
    <w:rsid w:val="0DBD0B58"/>
    <w:rsid w:val="0DE1DBFD"/>
    <w:rsid w:val="0E0202A6"/>
    <w:rsid w:val="0F1D88EC"/>
    <w:rsid w:val="102BDA61"/>
    <w:rsid w:val="10CC0C9A"/>
    <w:rsid w:val="11851FA1"/>
    <w:rsid w:val="11860A5B"/>
    <w:rsid w:val="11CEEB36"/>
    <w:rsid w:val="120FF556"/>
    <w:rsid w:val="1227F5B0"/>
    <w:rsid w:val="124787DD"/>
    <w:rsid w:val="12EAFC58"/>
    <w:rsid w:val="1429C063"/>
    <w:rsid w:val="151E93BE"/>
    <w:rsid w:val="1583B63B"/>
    <w:rsid w:val="15B578E8"/>
    <w:rsid w:val="15FCCB16"/>
    <w:rsid w:val="17555947"/>
    <w:rsid w:val="175ABC84"/>
    <w:rsid w:val="184ED6ED"/>
    <w:rsid w:val="187C6EA5"/>
    <w:rsid w:val="18C19C4A"/>
    <w:rsid w:val="19982ACA"/>
    <w:rsid w:val="19A40A3C"/>
    <w:rsid w:val="19FCB388"/>
    <w:rsid w:val="1A2226BA"/>
    <w:rsid w:val="1A6DBC63"/>
    <w:rsid w:val="1AB59D98"/>
    <w:rsid w:val="1B170AEA"/>
    <w:rsid w:val="1B4DBC89"/>
    <w:rsid w:val="1C27245B"/>
    <w:rsid w:val="1C61F26F"/>
    <w:rsid w:val="1C8D8958"/>
    <w:rsid w:val="1D5398BC"/>
    <w:rsid w:val="1D6EAD60"/>
    <w:rsid w:val="1DA904CE"/>
    <w:rsid w:val="1DCD2A36"/>
    <w:rsid w:val="1DD5292D"/>
    <w:rsid w:val="1E1A0D57"/>
    <w:rsid w:val="1E6DA986"/>
    <w:rsid w:val="1E7295E6"/>
    <w:rsid w:val="1E82C39A"/>
    <w:rsid w:val="1EEAA21B"/>
    <w:rsid w:val="1FAD75F8"/>
    <w:rsid w:val="2093F94C"/>
    <w:rsid w:val="2110925E"/>
    <w:rsid w:val="215EF5D8"/>
    <w:rsid w:val="21BD738D"/>
    <w:rsid w:val="222DC870"/>
    <w:rsid w:val="227538FA"/>
    <w:rsid w:val="2292F4F8"/>
    <w:rsid w:val="22E05545"/>
    <w:rsid w:val="22F429D9"/>
    <w:rsid w:val="23AD4A20"/>
    <w:rsid w:val="23BB78A1"/>
    <w:rsid w:val="23F012B3"/>
    <w:rsid w:val="2401F600"/>
    <w:rsid w:val="25824468"/>
    <w:rsid w:val="25E54345"/>
    <w:rsid w:val="25F50412"/>
    <w:rsid w:val="272E5354"/>
    <w:rsid w:val="278849C2"/>
    <w:rsid w:val="27C4D7E6"/>
    <w:rsid w:val="27CCAF7D"/>
    <w:rsid w:val="2820F507"/>
    <w:rsid w:val="2876696C"/>
    <w:rsid w:val="28B7F12C"/>
    <w:rsid w:val="296B3DEB"/>
    <w:rsid w:val="29881498"/>
    <w:rsid w:val="2A5050B8"/>
    <w:rsid w:val="2A910A1F"/>
    <w:rsid w:val="2B020F58"/>
    <w:rsid w:val="2B02E104"/>
    <w:rsid w:val="2BA61D46"/>
    <w:rsid w:val="2BF0DA27"/>
    <w:rsid w:val="2C22581B"/>
    <w:rsid w:val="2CA66089"/>
    <w:rsid w:val="2D914B73"/>
    <w:rsid w:val="2DB149A8"/>
    <w:rsid w:val="2DC2753E"/>
    <w:rsid w:val="2DC3F3B8"/>
    <w:rsid w:val="2DF6877B"/>
    <w:rsid w:val="2E7E0749"/>
    <w:rsid w:val="2E87133F"/>
    <w:rsid w:val="2E8D6C49"/>
    <w:rsid w:val="3041799D"/>
    <w:rsid w:val="308B04D4"/>
    <w:rsid w:val="308E7CC7"/>
    <w:rsid w:val="31016C06"/>
    <w:rsid w:val="3117E3CF"/>
    <w:rsid w:val="31215FE2"/>
    <w:rsid w:val="3127452C"/>
    <w:rsid w:val="3178E0C9"/>
    <w:rsid w:val="317C9804"/>
    <w:rsid w:val="323ED374"/>
    <w:rsid w:val="338A4015"/>
    <w:rsid w:val="33B6351E"/>
    <w:rsid w:val="33C71596"/>
    <w:rsid w:val="358F14A5"/>
    <w:rsid w:val="35B1A417"/>
    <w:rsid w:val="35F17541"/>
    <w:rsid w:val="3601BA33"/>
    <w:rsid w:val="36260A13"/>
    <w:rsid w:val="371149A2"/>
    <w:rsid w:val="373A2025"/>
    <w:rsid w:val="37E8DEFC"/>
    <w:rsid w:val="382187D1"/>
    <w:rsid w:val="38A538B4"/>
    <w:rsid w:val="399E4A6C"/>
    <w:rsid w:val="3A75D335"/>
    <w:rsid w:val="3B3F0E2D"/>
    <w:rsid w:val="3B903ABC"/>
    <w:rsid w:val="3B9E6632"/>
    <w:rsid w:val="3C11C9E4"/>
    <w:rsid w:val="3C157D80"/>
    <w:rsid w:val="3C29DC6B"/>
    <w:rsid w:val="3C6CAA94"/>
    <w:rsid w:val="3CB44D83"/>
    <w:rsid w:val="3D71A258"/>
    <w:rsid w:val="3E731CB2"/>
    <w:rsid w:val="3E7E8113"/>
    <w:rsid w:val="3EA6FFDF"/>
    <w:rsid w:val="3ECFCC8C"/>
    <w:rsid w:val="3F0E456D"/>
    <w:rsid w:val="4028EECB"/>
    <w:rsid w:val="4064EEBA"/>
    <w:rsid w:val="40D4A908"/>
    <w:rsid w:val="41387952"/>
    <w:rsid w:val="41A51440"/>
    <w:rsid w:val="41CB495E"/>
    <w:rsid w:val="41D592D1"/>
    <w:rsid w:val="4224A6FB"/>
    <w:rsid w:val="42918C37"/>
    <w:rsid w:val="42DDC3AF"/>
    <w:rsid w:val="42E5096F"/>
    <w:rsid w:val="431DF3E4"/>
    <w:rsid w:val="4383B56C"/>
    <w:rsid w:val="4389F2FC"/>
    <w:rsid w:val="43B9C830"/>
    <w:rsid w:val="442A6341"/>
    <w:rsid w:val="44345EC9"/>
    <w:rsid w:val="444A212F"/>
    <w:rsid w:val="44D876A0"/>
    <w:rsid w:val="456BFBA7"/>
    <w:rsid w:val="45B96938"/>
    <w:rsid w:val="45F18164"/>
    <w:rsid w:val="4669B4E1"/>
    <w:rsid w:val="4692B8C1"/>
    <w:rsid w:val="47E5CF3A"/>
    <w:rsid w:val="48004CD3"/>
    <w:rsid w:val="4802F870"/>
    <w:rsid w:val="486EA53C"/>
    <w:rsid w:val="488BE92C"/>
    <w:rsid w:val="49437F37"/>
    <w:rsid w:val="49D7D49D"/>
    <w:rsid w:val="4A144A3D"/>
    <w:rsid w:val="4A2867FB"/>
    <w:rsid w:val="4AF94576"/>
    <w:rsid w:val="4B4E019C"/>
    <w:rsid w:val="4B6827F4"/>
    <w:rsid w:val="4BD24006"/>
    <w:rsid w:val="4C29B23A"/>
    <w:rsid w:val="4CA75A1B"/>
    <w:rsid w:val="4D405364"/>
    <w:rsid w:val="4D568CF2"/>
    <w:rsid w:val="4D611447"/>
    <w:rsid w:val="4F250C89"/>
    <w:rsid w:val="4FD396B7"/>
    <w:rsid w:val="506CDAD9"/>
    <w:rsid w:val="5079DB85"/>
    <w:rsid w:val="51655D40"/>
    <w:rsid w:val="51D40B3B"/>
    <w:rsid w:val="5211827F"/>
    <w:rsid w:val="526F34F9"/>
    <w:rsid w:val="52E5EF8C"/>
    <w:rsid w:val="5313C2F6"/>
    <w:rsid w:val="53A1659E"/>
    <w:rsid w:val="53AA7009"/>
    <w:rsid w:val="53DEC7C9"/>
    <w:rsid w:val="5418385E"/>
    <w:rsid w:val="55D4F0EA"/>
    <w:rsid w:val="5628DFE8"/>
    <w:rsid w:val="563767B7"/>
    <w:rsid w:val="563B13B7"/>
    <w:rsid w:val="568BA371"/>
    <w:rsid w:val="577ED546"/>
    <w:rsid w:val="584A17F3"/>
    <w:rsid w:val="5867BDED"/>
    <w:rsid w:val="587C7503"/>
    <w:rsid w:val="58F655D5"/>
    <w:rsid w:val="5A748C69"/>
    <w:rsid w:val="5B1EE3EE"/>
    <w:rsid w:val="5B4E6FBA"/>
    <w:rsid w:val="5B57A521"/>
    <w:rsid w:val="5BCF7D34"/>
    <w:rsid w:val="5D603A1B"/>
    <w:rsid w:val="5DD9D197"/>
    <w:rsid w:val="5E063E53"/>
    <w:rsid w:val="5EB65710"/>
    <w:rsid w:val="5EF24679"/>
    <w:rsid w:val="5F228577"/>
    <w:rsid w:val="60A7EFE2"/>
    <w:rsid w:val="60C77ECE"/>
    <w:rsid w:val="6167B6C2"/>
    <w:rsid w:val="616A448D"/>
    <w:rsid w:val="620B9D65"/>
    <w:rsid w:val="6225E073"/>
    <w:rsid w:val="62BCC697"/>
    <w:rsid w:val="62C273E7"/>
    <w:rsid w:val="6304171A"/>
    <w:rsid w:val="63239A2C"/>
    <w:rsid w:val="634EDC23"/>
    <w:rsid w:val="63D27393"/>
    <w:rsid w:val="64588B2C"/>
    <w:rsid w:val="64E8CE7E"/>
    <w:rsid w:val="65133F19"/>
    <w:rsid w:val="65505F7F"/>
    <w:rsid w:val="657845F9"/>
    <w:rsid w:val="66853181"/>
    <w:rsid w:val="66BFC2C9"/>
    <w:rsid w:val="66E92AF1"/>
    <w:rsid w:val="671A6D5C"/>
    <w:rsid w:val="67F1959F"/>
    <w:rsid w:val="686B1F16"/>
    <w:rsid w:val="6919FB32"/>
    <w:rsid w:val="69F008AA"/>
    <w:rsid w:val="6A785DE3"/>
    <w:rsid w:val="6AA00FD5"/>
    <w:rsid w:val="6AE74C13"/>
    <w:rsid w:val="6B0C9F19"/>
    <w:rsid w:val="6B52E6C9"/>
    <w:rsid w:val="6B7FD3DD"/>
    <w:rsid w:val="6BAD8AAD"/>
    <w:rsid w:val="6BC5A788"/>
    <w:rsid w:val="6BE1F6DD"/>
    <w:rsid w:val="6C5699CB"/>
    <w:rsid w:val="6CCD690B"/>
    <w:rsid w:val="6CDFED5F"/>
    <w:rsid w:val="6D221073"/>
    <w:rsid w:val="6D54A0CD"/>
    <w:rsid w:val="6D6A729F"/>
    <w:rsid w:val="6DF8BD85"/>
    <w:rsid w:val="6F2605C2"/>
    <w:rsid w:val="6F38FCA2"/>
    <w:rsid w:val="6F5B813C"/>
    <w:rsid w:val="6FBE5B89"/>
    <w:rsid w:val="70071687"/>
    <w:rsid w:val="7029D89C"/>
    <w:rsid w:val="7078B6D3"/>
    <w:rsid w:val="707AD051"/>
    <w:rsid w:val="70A2153A"/>
    <w:rsid w:val="70C98418"/>
    <w:rsid w:val="70EEE988"/>
    <w:rsid w:val="710A3020"/>
    <w:rsid w:val="717B8589"/>
    <w:rsid w:val="717CBBE1"/>
    <w:rsid w:val="72FC5C55"/>
    <w:rsid w:val="7309AFC9"/>
    <w:rsid w:val="735AEAE4"/>
    <w:rsid w:val="736BB5A8"/>
    <w:rsid w:val="746BEFA9"/>
    <w:rsid w:val="7475E99A"/>
    <w:rsid w:val="748CF757"/>
    <w:rsid w:val="74B124AB"/>
    <w:rsid w:val="758E8838"/>
    <w:rsid w:val="75DA484A"/>
    <w:rsid w:val="76CA0B6F"/>
    <w:rsid w:val="77F2CFFF"/>
    <w:rsid w:val="7812D0F4"/>
    <w:rsid w:val="78A2313E"/>
    <w:rsid w:val="794E26AC"/>
    <w:rsid w:val="7A26BEAE"/>
    <w:rsid w:val="7B157024"/>
    <w:rsid w:val="7B2AE2A5"/>
    <w:rsid w:val="7BED86FD"/>
    <w:rsid w:val="7C06AAD3"/>
    <w:rsid w:val="7DB62CCF"/>
    <w:rsid w:val="7DDDE48E"/>
    <w:rsid w:val="7E9DB6B2"/>
    <w:rsid w:val="7F5838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7245B"/>
  <w15:chartTrackingRefBased/>
  <w15:docId w15:val="{0B5D8AC4-6FBF-4790-93AB-A8E5DC6E9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FE7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2AC"/>
  </w:style>
  <w:style w:type="paragraph" w:styleId="Footer">
    <w:name w:val="footer"/>
    <w:basedOn w:val="Normal"/>
    <w:link w:val="FooterChar"/>
    <w:uiPriority w:val="99"/>
    <w:unhideWhenUsed/>
    <w:rsid w:val="00FE7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2AC"/>
  </w:style>
  <w:style w:type="paragraph" w:styleId="TOCHeading">
    <w:name w:val="TOC Heading"/>
    <w:basedOn w:val="Heading1"/>
    <w:next w:val="Normal"/>
    <w:uiPriority w:val="39"/>
    <w:unhideWhenUsed/>
    <w:qFormat/>
    <w:rsid w:val="001B0480"/>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1B0480"/>
    <w:pPr>
      <w:spacing w:after="100" w:line="259" w:lineRule="auto"/>
    </w:pPr>
    <w:rPr>
      <w:rFonts w:ascii="Franklin Gothic Book" w:eastAsiaTheme="minorHAnsi" w:hAnsi="Franklin Gothic Book"/>
      <w:kern w:val="2"/>
      <w:lang w:val="en-IE" w:eastAsia="en-US"/>
      <w14:ligatures w14:val="standardContextual"/>
    </w:rPr>
  </w:style>
  <w:style w:type="paragraph" w:styleId="TOC2">
    <w:name w:val="toc 2"/>
    <w:basedOn w:val="Normal"/>
    <w:next w:val="Normal"/>
    <w:autoRedefine/>
    <w:uiPriority w:val="39"/>
    <w:unhideWhenUsed/>
    <w:rsid w:val="001B0480"/>
    <w:pPr>
      <w:spacing w:after="100" w:line="259" w:lineRule="auto"/>
      <w:ind w:left="240"/>
    </w:pPr>
    <w:rPr>
      <w:rFonts w:ascii="Franklin Gothic Book" w:eastAsiaTheme="minorHAnsi" w:hAnsi="Franklin Gothic Book"/>
      <w:kern w:val="2"/>
      <w:lang w:val="en-IE" w:eastAsia="en-US"/>
      <w14:ligatures w14:val="standardContextual"/>
    </w:rPr>
  </w:style>
  <w:style w:type="character" w:styleId="Hyperlink">
    <w:name w:val="Hyperlink"/>
    <w:basedOn w:val="DefaultParagraphFont"/>
    <w:uiPriority w:val="99"/>
    <w:unhideWhenUsed/>
    <w:rsid w:val="001B0480"/>
    <w:rPr>
      <w:color w:val="467886" w:themeColor="hyperlink"/>
      <w:u w:val="single"/>
    </w:rPr>
  </w:style>
  <w:style w:type="paragraph" w:styleId="ListParagraph">
    <w:name w:val="List Paragraph"/>
    <w:basedOn w:val="Normal"/>
    <w:uiPriority w:val="34"/>
    <w:qFormat/>
    <w:rsid w:val="00416086"/>
    <w:pPr>
      <w:spacing w:line="259" w:lineRule="auto"/>
      <w:ind w:left="720"/>
      <w:contextualSpacing/>
    </w:pPr>
    <w:rPr>
      <w:rFonts w:ascii="Franklin Gothic Book" w:eastAsiaTheme="minorHAnsi" w:hAnsi="Franklin Gothic Book"/>
      <w:kern w:val="2"/>
      <w:lang w:val="en-IE" w:eastAsia="en-US"/>
      <w14:ligatures w14:val="standardContextual"/>
    </w:rPr>
  </w:style>
  <w:style w:type="character" w:styleId="EndnoteReference">
    <w:name w:val="endnote reference"/>
    <w:basedOn w:val="DefaultParagraphFont"/>
    <w:uiPriority w:val="99"/>
    <w:semiHidden/>
    <w:unhideWhenUsed/>
    <w:rsid w:val="00416086"/>
    <w:rPr>
      <w:vertAlign w:val="superscript"/>
    </w:rPr>
  </w:style>
  <w:style w:type="character" w:styleId="CommentReference">
    <w:name w:val="annotation reference"/>
    <w:basedOn w:val="DefaultParagraphFont"/>
    <w:uiPriority w:val="99"/>
    <w:semiHidden/>
    <w:unhideWhenUsed/>
    <w:rsid w:val="00DE7936"/>
    <w:rPr>
      <w:sz w:val="16"/>
      <w:szCs w:val="16"/>
    </w:rPr>
  </w:style>
  <w:style w:type="paragraph" w:styleId="CommentText">
    <w:name w:val="annotation text"/>
    <w:basedOn w:val="Normal"/>
    <w:link w:val="CommentTextChar"/>
    <w:uiPriority w:val="99"/>
    <w:unhideWhenUsed/>
    <w:rsid w:val="00DE7936"/>
    <w:pPr>
      <w:spacing w:line="240" w:lineRule="auto"/>
    </w:pPr>
    <w:rPr>
      <w:sz w:val="20"/>
      <w:szCs w:val="20"/>
    </w:rPr>
  </w:style>
  <w:style w:type="character" w:customStyle="1" w:styleId="CommentTextChar">
    <w:name w:val="Comment Text Char"/>
    <w:basedOn w:val="DefaultParagraphFont"/>
    <w:link w:val="CommentText"/>
    <w:uiPriority w:val="99"/>
    <w:rsid w:val="00DE7936"/>
    <w:rPr>
      <w:sz w:val="20"/>
      <w:szCs w:val="20"/>
    </w:rPr>
  </w:style>
  <w:style w:type="paragraph" w:styleId="CommentSubject">
    <w:name w:val="annotation subject"/>
    <w:basedOn w:val="CommentText"/>
    <w:next w:val="CommentText"/>
    <w:link w:val="CommentSubjectChar"/>
    <w:uiPriority w:val="99"/>
    <w:semiHidden/>
    <w:unhideWhenUsed/>
    <w:rsid w:val="00DE7936"/>
    <w:rPr>
      <w:b/>
      <w:bCs/>
    </w:rPr>
  </w:style>
  <w:style w:type="character" w:customStyle="1" w:styleId="CommentSubjectChar">
    <w:name w:val="Comment Subject Char"/>
    <w:basedOn w:val="CommentTextChar"/>
    <w:link w:val="CommentSubject"/>
    <w:uiPriority w:val="99"/>
    <w:semiHidden/>
    <w:rsid w:val="00DE7936"/>
    <w:rPr>
      <w:b/>
      <w:bCs/>
      <w:sz w:val="20"/>
      <w:szCs w:val="20"/>
    </w:rPr>
  </w:style>
  <w:style w:type="paragraph" w:customStyle="1" w:styleId="Default">
    <w:name w:val="Default"/>
    <w:rsid w:val="00916697"/>
    <w:pPr>
      <w:autoSpaceDE w:val="0"/>
      <w:autoSpaceDN w:val="0"/>
      <w:adjustRightInd w:val="0"/>
      <w:spacing w:after="0" w:line="240" w:lineRule="auto"/>
    </w:pPr>
    <w:rPr>
      <w:rFonts w:ascii="Avenir Next LT Pro" w:eastAsiaTheme="minorHAnsi" w:hAnsi="Avenir Next LT Pro" w:cs="Avenir Next LT Pro"/>
      <w:color w:val="000000"/>
      <w:lang w:val="en-IE" w:eastAsia="en-US"/>
      <w14:ligatures w14:val="standardContextual"/>
    </w:rPr>
  </w:style>
  <w:style w:type="paragraph" w:styleId="EndnoteText">
    <w:name w:val="endnote text"/>
    <w:basedOn w:val="Normal"/>
    <w:link w:val="EndnoteTextChar"/>
    <w:uiPriority w:val="99"/>
    <w:semiHidden/>
    <w:unhideWhenUsed/>
    <w:rsid w:val="00916697"/>
    <w:pPr>
      <w:spacing w:after="0" w:line="240" w:lineRule="auto"/>
    </w:pPr>
    <w:rPr>
      <w:rFonts w:ascii="Franklin Gothic Book" w:eastAsiaTheme="minorHAnsi" w:hAnsi="Franklin Gothic Book"/>
      <w:kern w:val="2"/>
      <w:sz w:val="20"/>
      <w:szCs w:val="20"/>
      <w:lang w:val="en-IE" w:eastAsia="en-US"/>
      <w14:ligatures w14:val="standardContextual"/>
    </w:rPr>
  </w:style>
  <w:style w:type="character" w:customStyle="1" w:styleId="EndnoteTextChar">
    <w:name w:val="Endnote Text Char"/>
    <w:basedOn w:val="DefaultParagraphFont"/>
    <w:link w:val="EndnoteText"/>
    <w:uiPriority w:val="99"/>
    <w:semiHidden/>
    <w:rsid w:val="00916697"/>
    <w:rPr>
      <w:rFonts w:ascii="Franklin Gothic Book" w:eastAsiaTheme="minorHAnsi" w:hAnsi="Franklin Gothic Book"/>
      <w:kern w:val="2"/>
      <w:sz w:val="20"/>
      <w:szCs w:val="20"/>
      <w:lang w:val="en-IE" w:eastAsia="en-US"/>
      <w14:ligatures w14:val="standardContextual"/>
    </w:rPr>
  </w:style>
  <w:style w:type="paragraph" w:styleId="FootnoteText">
    <w:name w:val="footnote text"/>
    <w:basedOn w:val="Normal"/>
    <w:link w:val="FootnoteTextChar"/>
    <w:uiPriority w:val="99"/>
    <w:unhideWhenUsed/>
    <w:rsid w:val="00B23585"/>
    <w:pPr>
      <w:spacing w:after="0" w:line="240" w:lineRule="auto"/>
    </w:pPr>
    <w:rPr>
      <w:sz w:val="20"/>
      <w:szCs w:val="20"/>
    </w:rPr>
  </w:style>
  <w:style w:type="character" w:customStyle="1" w:styleId="FootnoteTextChar">
    <w:name w:val="Footnote Text Char"/>
    <w:basedOn w:val="DefaultParagraphFont"/>
    <w:link w:val="FootnoteText"/>
    <w:uiPriority w:val="99"/>
    <w:rsid w:val="00B23585"/>
    <w:rPr>
      <w:sz w:val="20"/>
      <w:szCs w:val="20"/>
    </w:rPr>
  </w:style>
  <w:style w:type="character" w:styleId="FootnoteReference">
    <w:name w:val="footnote reference"/>
    <w:basedOn w:val="DefaultParagraphFont"/>
    <w:uiPriority w:val="99"/>
    <w:unhideWhenUsed/>
    <w:rsid w:val="00B23585"/>
    <w:rPr>
      <w:vertAlign w:val="superscript"/>
    </w:rPr>
  </w:style>
  <w:style w:type="character" w:styleId="UnresolvedMention">
    <w:name w:val="Unresolved Mention"/>
    <w:basedOn w:val="DefaultParagraphFont"/>
    <w:uiPriority w:val="99"/>
    <w:semiHidden/>
    <w:unhideWhenUsed/>
    <w:rsid w:val="00CA0B61"/>
    <w:rPr>
      <w:color w:val="605E5C"/>
      <w:shd w:val="clear" w:color="auto" w:fill="E1DFDD"/>
    </w:rPr>
  </w:style>
  <w:style w:type="character" w:styleId="FollowedHyperlink">
    <w:name w:val="FollowedHyperlink"/>
    <w:basedOn w:val="DefaultParagraphFont"/>
    <w:uiPriority w:val="99"/>
    <w:semiHidden/>
    <w:unhideWhenUsed/>
    <w:rsid w:val="00CA0B61"/>
    <w:rPr>
      <w:color w:val="96607D" w:themeColor="followedHyperlink"/>
      <w:u w:val="single"/>
    </w:rPr>
  </w:style>
  <w:style w:type="paragraph" w:customStyle="1" w:styleId="paragraph">
    <w:name w:val="paragraph"/>
    <w:basedOn w:val="Normal"/>
    <w:rsid w:val="00D77F4B"/>
    <w:pPr>
      <w:spacing w:before="100" w:beforeAutospacing="1" w:after="100" w:afterAutospacing="1" w:line="240" w:lineRule="auto"/>
    </w:pPr>
    <w:rPr>
      <w:rFonts w:ascii="Times New Roman" w:eastAsia="Times New Roman" w:hAnsi="Times New Roman" w:cs="Times New Roman"/>
      <w:lang w:val="en-IE" w:eastAsia="en-IE"/>
    </w:rPr>
  </w:style>
  <w:style w:type="character" w:customStyle="1" w:styleId="normaltextrun">
    <w:name w:val="normaltextrun"/>
    <w:basedOn w:val="DefaultParagraphFont"/>
    <w:rsid w:val="00D77F4B"/>
  </w:style>
  <w:style w:type="character" w:customStyle="1" w:styleId="eop">
    <w:name w:val="eop"/>
    <w:basedOn w:val="DefaultParagraphFont"/>
    <w:rsid w:val="00D77F4B"/>
  </w:style>
  <w:style w:type="character" w:styleId="Mention">
    <w:name w:val="Mention"/>
    <w:basedOn w:val="DefaultParagraphFont"/>
    <w:uiPriority w:val="99"/>
    <w:unhideWhenUsed/>
    <w:rsid w:val="0007018A"/>
    <w:rPr>
      <w:color w:val="2B579A"/>
      <w:shd w:val="clear" w:color="auto" w:fill="E1DFDD"/>
    </w:rPr>
  </w:style>
  <w:style w:type="paragraph" w:styleId="Revision">
    <w:name w:val="Revision"/>
    <w:hidden/>
    <w:uiPriority w:val="99"/>
    <w:semiHidden/>
    <w:rsid w:val="00624D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007">
      <w:bodyDiv w:val="1"/>
      <w:marLeft w:val="0"/>
      <w:marRight w:val="0"/>
      <w:marTop w:val="0"/>
      <w:marBottom w:val="0"/>
      <w:divBdr>
        <w:top w:val="none" w:sz="0" w:space="0" w:color="auto"/>
        <w:left w:val="none" w:sz="0" w:space="0" w:color="auto"/>
        <w:bottom w:val="none" w:sz="0" w:space="0" w:color="auto"/>
        <w:right w:val="none" w:sz="0" w:space="0" w:color="auto"/>
      </w:divBdr>
    </w:div>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5756391">
      <w:bodyDiv w:val="1"/>
      <w:marLeft w:val="0"/>
      <w:marRight w:val="0"/>
      <w:marTop w:val="0"/>
      <w:marBottom w:val="0"/>
      <w:divBdr>
        <w:top w:val="none" w:sz="0" w:space="0" w:color="auto"/>
        <w:left w:val="none" w:sz="0" w:space="0" w:color="auto"/>
        <w:bottom w:val="none" w:sz="0" w:space="0" w:color="auto"/>
        <w:right w:val="none" w:sz="0" w:space="0" w:color="auto"/>
      </w:divBdr>
    </w:div>
    <w:div w:id="37974954">
      <w:bodyDiv w:val="1"/>
      <w:marLeft w:val="0"/>
      <w:marRight w:val="0"/>
      <w:marTop w:val="0"/>
      <w:marBottom w:val="0"/>
      <w:divBdr>
        <w:top w:val="none" w:sz="0" w:space="0" w:color="auto"/>
        <w:left w:val="none" w:sz="0" w:space="0" w:color="auto"/>
        <w:bottom w:val="none" w:sz="0" w:space="0" w:color="auto"/>
        <w:right w:val="none" w:sz="0" w:space="0" w:color="auto"/>
      </w:divBdr>
    </w:div>
    <w:div w:id="38363896">
      <w:bodyDiv w:val="1"/>
      <w:marLeft w:val="0"/>
      <w:marRight w:val="0"/>
      <w:marTop w:val="0"/>
      <w:marBottom w:val="0"/>
      <w:divBdr>
        <w:top w:val="none" w:sz="0" w:space="0" w:color="auto"/>
        <w:left w:val="none" w:sz="0" w:space="0" w:color="auto"/>
        <w:bottom w:val="none" w:sz="0" w:space="0" w:color="auto"/>
        <w:right w:val="none" w:sz="0" w:space="0" w:color="auto"/>
      </w:divBdr>
    </w:div>
    <w:div w:id="38865358">
      <w:bodyDiv w:val="1"/>
      <w:marLeft w:val="0"/>
      <w:marRight w:val="0"/>
      <w:marTop w:val="0"/>
      <w:marBottom w:val="0"/>
      <w:divBdr>
        <w:top w:val="none" w:sz="0" w:space="0" w:color="auto"/>
        <w:left w:val="none" w:sz="0" w:space="0" w:color="auto"/>
        <w:bottom w:val="none" w:sz="0" w:space="0" w:color="auto"/>
        <w:right w:val="none" w:sz="0" w:space="0" w:color="auto"/>
      </w:divBdr>
    </w:div>
    <w:div w:id="64035555">
      <w:bodyDiv w:val="1"/>
      <w:marLeft w:val="0"/>
      <w:marRight w:val="0"/>
      <w:marTop w:val="0"/>
      <w:marBottom w:val="0"/>
      <w:divBdr>
        <w:top w:val="none" w:sz="0" w:space="0" w:color="auto"/>
        <w:left w:val="none" w:sz="0" w:space="0" w:color="auto"/>
        <w:bottom w:val="none" w:sz="0" w:space="0" w:color="auto"/>
        <w:right w:val="none" w:sz="0" w:space="0" w:color="auto"/>
      </w:divBdr>
    </w:div>
    <w:div w:id="120000693">
      <w:bodyDiv w:val="1"/>
      <w:marLeft w:val="0"/>
      <w:marRight w:val="0"/>
      <w:marTop w:val="0"/>
      <w:marBottom w:val="0"/>
      <w:divBdr>
        <w:top w:val="none" w:sz="0" w:space="0" w:color="auto"/>
        <w:left w:val="none" w:sz="0" w:space="0" w:color="auto"/>
        <w:bottom w:val="none" w:sz="0" w:space="0" w:color="auto"/>
        <w:right w:val="none" w:sz="0" w:space="0" w:color="auto"/>
      </w:divBdr>
      <w:divsChild>
        <w:div w:id="2060274680">
          <w:marLeft w:val="0"/>
          <w:marRight w:val="0"/>
          <w:marTop w:val="0"/>
          <w:marBottom w:val="0"/>
          <w:divBdr>
            <w:top w:val="none" w:sz="0" w:space="0" w:color="auto"/>
            <w:left w:val="none" w:sz="0" w:space="0" w:color="auto"/>
            <w:bottom w:val="none" w:sz="0" w:space="0" w:color="auto"/>
            <w:right w:val="none" w:sz="0" w:space="0" w:color="auto"/>
          </w:divBdr>
          <w:divsChild>
            <w:div w:id="31660163">
              <w:marLeft w:val="0"/>
              <w:marRight w:val="0"/>
              <w:marTop w:val="0"/>
              <w:marBottom w:val="0"/>
              <w:divBdr>
                <w:top w:val="none" w:sz="0" w:space="0" w:color="auto"/>
                <w:left w:val="none" w:sz="0" w:space="0" w:color="auto"/>
                <w:bottom w:val="none" w:sz="0" w:space="0" w:color="auto"/>
                <w:right w:val="none" w:sz="0" w:space="0" w:color="auto"/>
              </w:divBdr>
              <w:divsChild>
                <w:div w:id="1428114333">
                  <w:marLeft w:val="0"/>
                  <w:marRight w:val="0"/>
                  <w:marTop w:val="0"/>
                  <w:marBottom w:val="0"/>
                  <w:divBdr>
                    <w:top w:val="none" w:sz="0" w:space="0" w:color="auto"/>
                    <w:left w:val="none" w:sz="0" w:space="0" w:color="auto"/>
                    <w:bottom w:val="none" w:sz="0" w:space="0" w:color="auto"/>
                    <w:right w:val="none" w:sz="0" w:space="0" w:color="auto"/>
                  </w:divBdr>
                </w:div>
                <w:div w:id="2036270137">
                  <w:marLeft w:val="0"/>
                  <w:marRight w:val="0"/>
                  <w:marTop w:val="0"/>
                  <w:marBottom w:val="0"/>
                  <w:divBdr>
                    <w:top w:val="none" w:sz="0" w:space="0" w:color="auto"/>
                    <w:left w:val="none" w:sz="0" w:space="0" w:color="auto"/>
                    <w:bottom w:val="none" w:sz="0" w:space="0" w:color="auto"/>
                    <w:right w:val="none" w:sz="0" w:space="0" w:color="auto"/>
                  </w:divBdr>
                </w:div>
                <w:div w:id="204243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6005">
      <w:bodyDiv w:val="1"/>
      <w:marLeft w:val="0"/>
      <w:marRight w:val="0"/>
      <w:marTop w:val="0"/>
      <w:marBottom w:val="0"/>
      <w:divBdr>
        <w:top w:val="none" w:sz="0" w:space="0" w:color="auto"/>
        <w:left w:val="none" w:sz="0" w:space="0" w:color="auto"/>
        <w:bottom w:val="none" w:sz="0" w:space="0" w:color="auto"/>
        <w:right w:val="none" w:sz="0" w:space="0" w:color="auto"/>
      </w:divBdr>
    </w:div>
    <w:div w:id="186917791">
      <w:bodyDiv w:val="1"/>
      <w:marLeft w:val="0"/>
      <w:marRight w:val="0"/>
      <w:marTop w:val="0"/>
      <w:marBottom w:val="0"/>
      <w:divBdr>
        <w:top w:val="none" w:sz="0" w:space="0" w:color="auto"/>
        <w:left w:val="none" w:sz="0" w:space="0" w:color="auto"/>
        <w:bottom w:val="none" w:sz="0" w:space="0" w:color="auto"/>
        <w:right w:val="none" w:sz="0" w:space="0" w:color="auto"/>
      </w:divBdr>
    </w:div>
    <w:div w:id="193464777">
      <w:bodyDiv w:val="1"/>
      <w:marLeft w:val="0"/>
      <w:marRight w:val="0"/>
      <w:marTop w:val="0"/>
      <w:marBottom w:val="0"/>
      <w:divBdr>
        <w:top w:val="none" w:sz="0" w:space="0" w:color="auto"/>
        <w:left w:val="none" w:sz="0" w:space="0" w:color="auto"/>
        <w:bottom w:val="none" w:sz="0" w:space="0" w:color="auto"/>
        <w:right w:val="none" w:sz="0" w:space="0" w:color="auto"/>
      </w:divBdr>
    </w:div>
    <w:div w:id="195000769">
      <w:bodyDiv w:val="1"/>
      <w:marLeft w:val="0"/>
      <w:marRight w:val="0"/>
      <w:marTop w:val="0"/>
      <w:marBottom w:val="0"/>
      <w:divBdr>
        <w:top w:val="none" w:sz="0" w:space="0" w:color="auto"/>
        <w:left w:val="none" w:sz="0" w:space="0" w:color="auto"/>
        <w:bottom w:val="none" w:sz="0" w:space="0" w:color="auto"/>
        <w:right w:val="none" w:sz="0" w:space="0" w:color="auto"/>
      </w:divBdr>
    </w:div>
    <w:div w:id="209002846">
      <w:bodyDiv w:val="1"/>
      <w:marLeft w:val="0"/>
      <w:marRight w:val="0"/>
      <w:marTop w:val="0"/>
      <w:marBottom w:val="0"/>
      <w:divBdr>
        <w:top w:val="none" w:sz="0" w:space="0" w:color="auto"/>
        <w:left w:val="none" w:sz="0" w:space="0" w:color="auto"/>
        <w:bottom w:val="none" w:sz="0" w:space="0" w:color="auto"/>
        <w:right w:val="none" w:sz="0" w:space="0" w:color="auto"/>
      </w:divBdr>
      <w:divsChild>
        <w:div w:id="491876614">
          <w:marLeft w:val="0"/>
          <w:marRight w:val="0"/>
          <w:marTop w:val="0"/>
          <w:marBottom w:val="0"/>
          <w:divBdr>
            <w:top w:val="none" w:sz="0" w:space="0" w:color="auto"/>
            <w:left w:val="none" w:sz="0" w:space="0" w:color="auto"/>
            <w:bottom w:val="none" w:sz="0" w:space="0" w:color="auto"/>
            <w:right w:val="none" w:sz="0" w:space="0" w:color="auto"/>
          </w:divBdr>
        </w:div>
      </w:divsChild>
    </w:div>
    <w:div w:id="216672956">
      <w:bodyDiv w:val="1"/>
      <w:marLeft w:val="0"/>
      <w:marRight w:val="0"/>
      <w:marTop w:val="0"/>
      <w:marBottom w:val="0"/>
      <w:divBdr>
        <w:top w:val="none" w:sz="0" w:space="0" w:color="auto"/>
        <w:left w:val="none" w:sz="0" w:space="0" w:color="auto"/>
        <w:bottom w:val="none" w:sz="0" w:space="0" w:color="auto"/>
        <w:right w:val="none" w:sz="0" w:space="0" w:color="auto"/>
      </w:divBdr>
    </w:div>
    <w:div w:id="239875019">
      <w:bodyDiv w:val="1"/>
      <w:marLeft w:val="0"/>
      <w:marRight w:val="0"/>
      <w:marTop w:val="0"/>
      <w:marBottom w:val="0"/>
      <w:divBdr>
        <w:top w:val="none" w:sz="0" w:space="0" w:color="auto"/>
        <w:left w:val="none" w:sz="0" w:space="0" w:color="auto"/>
        <w:bottom w:val="none" w:sz="0" w:space="0" w:color="auto"/>
        <w:right w:val="none" w:sz="0" w:space="0" w:color="auto"/>
      </w:divBdr>
    </w:div>
    <w:div w:id="268438747">
      <w:bodyDiv w:val="1"/>
      <w:marLeft w:val="0"/>
      <w:marRight w:val="0"/>
      <w:marTop w:val="0"/>
      <w:marBottom w:val="0"/>
      <w:divBdr>
        <w:top w:val="none" w:sz="0" w:space="0" w:color="auto"/>
        <w:left w:val="none" w:sz="0" w:space="0" w:color="auto"/>
        <w:bottom w:val="none" w:sz="0" w:space="0" w:color="auto"/>
        <w:right w:val="none" w:sz="0" w:space="0" w:color="auto"/>
      </w:divBdr>
    </w:div>
    <w:div w:id="318770380">
      <w:bodyDiv w:val="1"/>
      <w:marLeft w:val="0"/>
      <w:marRight w:val="0"/>
      <w:marTop w:val="0"/>
      <w:marBottom w:val="0"/>
      <w:divBdr>
        <w:top w:val="none" w:sz="0" w:space="0" w:color="auto"/>
        <w:left w:val="none" w:sz="0" w:space="0" w:color="auto"/>
        <w:bottom w:val="none" w:sz="0" w:space="0" w:color="auto"/>
        <w:right w:val="none" w:sz="0" w:space="0" w:color="auto"/>
      </w:divBdr>
    </w:div>
    <w:div w:id="335813732">
      <w:bodyDiv w:val="1"/>
      <w:marLeft w:val="0"/>
      <w:marRight w:val="0"/>
      <w:marTop w:val="0"/>
      <w:marBottom w:val="0"/>
      <w:divBdr>
        <w:top w:val="none" w:sz="0" w:space="0" w:color="auto"/>
        <w:left w:val="none" w:sz="0" w:space="0" w:color="auto"/>
        <w:bottom w:val="none" w:sz="0" w:space="0" w:color="auto"/>
        <w:right w:val="none" w:sz="0" w:space="0" w:color="auto"/>
      </w:divBdr>
    </w:div>
    <w:div w:id="413862527">
      <w:bodyDiv w:val="1"/>
      <w:marLeft w:val="0"/>
      <w:marRight w:val="0"/>
      <w:marTop w:val="0"/>
      <w:marBottom w:val="0"/>
      <w:divBdr>
        <w:top w:val="none" w:sz="0" w:space="0" w:color="auto"/>
        <w:left w:val="none" w:sz="0" w:space="0" w:color="auto"/>
        <w:bottom w:val="none" w:sz="0" w:space="0" w:color="auto"/>
        <w:right w:val="none" w:sz="0" w:space="0" w:color="auto"/>
      </w:divBdr>
    </w:div>
    <w:div w:id="527135596">
      <w:bodyDiv w:val="1"/>
      <w:marLeft w:val="0"/>
      <w:marRight w:val="0"/>
      <w:marTop w:val="0"/>
      <w:marBottom w:val="0"/>
      <w:divBdr>
        <w:top w:val="none" w:sz="0" w:space="0" w:color="auto"/>
        <w:left w:val="none" w:sz="0" w:space="0" w:color="auto"/>
        <w:bottom w:val="none" w:sz="0" w:space="0" w:color="auto"/>
        <w:right w:val="none" w:sz="0" w:space="0" w:color="auto"/>
      </w:divBdr>
    </w:div>
    <w:div w:id="607663968">
      <w:bodyDiv w:val="1"/>
      <w:marLeft w:val="0"/>
      <w:marRight w:val="0"/>
      <w:marTop w:val="0"/>
      <w:marBottom w:val="0"/>
      <w:divBdr>
        <w:top w:val="none" w:sz="0" w:space="0" w:color="auto"/>
        <w:left w:val="none" w:sz="0" w:space="0" w:color="auto"/>
        <w:bottom w:val="none" w:sz="0" w:space="0" w:color="auto"/>
        <w:right w:val="none" w:sz="0" w:space="0" w:color="auto"/>
      </w:divBdr>
    </w:div>
    <w:div w:id="632563172">
      <w:bodyDiv w:val="1"/>
      <w:marLeft w:val="0"/>
      <w:marRight w:val="0"/>
      <w:marTop w:val="0"/>
      <w:marBottom w:val="0"/>
      <w:divBdr>
        <w:top w:val="none" w:sz="0" w:space="0" w:color="auto"/>
        <w:left w:val="none" w:sz="0" w:space="0" w:color="auto"/>
        <w:bottom w:val="none" w:sz="0" w:space="0" w:color="auto"/>
        <w:right w:val="none" w:sz="0" w:space="0" w:color="auto"/>
      </w:divBdr>
    </w:div>
    <w:div w:id="644628060">
      <w:bodyDiv w:val="1"/>
      <w:marLeft w:val="0"/>
      <w:marRight w:val="0"/>
      <w:marTop w:val="0"/>
      <w:marBottom w:val="0"/>
      <w:divBdr>
        <w:top w:val="none" w:sz="0" w:space="0" w:color="auto"/>
        <w:left w:val="none" w:sz="0" w:space="0" w:color="auto"/>
        <w:bottom w:val="none" w:sz="0" w:space="0" w:color="auto"/>
        <w:right w:val="none" w:sz="0" w:space="0" w:color="auto"/>
      </w:divBdr>
    </w:div>
    <w:div w:id="649485154">
      <w:bodyDiv w:val="1"/>
      <w:marLeft w:val="0"/>
      <w:marRight w:val="0"/>
      <w:marTop w:val="0"/>
      <w:marBottom w:val="0"/>
      <w:divBdr>
        <w:top w:val="none" w:sz="0" w:space="0" w:color="auto"/>
        <w:left w:val="none" w:sz="0" w:space="0" w:color="auto"/>
        <w:bottom w:val="none" w:sz="0" w:space="0" w:color="auto"/>
        <w:right w:val="none" w:sz="0" w:space="0" w:color="auto"/>
      </w:divBdr>
    </w:div>
    <w:div w:id="666052727">
      <w:bodyDiv w:val="1"/>
      <w:marLeft w:val="0"/>
      <w:marRight w:val="0"/>
      <w:marTop w:val="0"/>
      <w:marBottom w:val="0"/>
      <w:divBdr>
        <w:top w:val="none" w:sz="0" w:space="0" w:color="auto"/>
        <w:left w:val="none" w:sz="0" w:space="0" w:color="auto"/>
        <w:bottom w:val="none" w:sz="0" w:space="0" w:color="auto"/>
        <w:right w:val="none" w:sz="0" w:space="0" w:color="auto"/>
      </w:divBdr>
    </w:div>
    <w:div w:id="696852319">
      <w:bodyDiv w:val="1"/>
      <w:marLeft w:val="0"/>
      <w:marRight w:val="0"/>
      <w:marTop w:val="0"/>
      <w:marBottom w:val="0"/>
      <w:divBdr>
        <w:top w:val="none" w:sz="0" w:space="0" w:color="auto"/>
        <w:left w:val="none" w:sz="0" w:space="0" w:color="auto"/>
        <w:bottom w:val="none" w:sz="0" w:space="0" w:color="auto"/>
        <w:right w:val="none" w:sz="0" w:space="0" w:color="auto"/>
      </w:divBdr>
    </w:div>
    <w:div w:id="720442724">
      <w:bodyDiv w:val="1"/>
      <w:marLeft w:val="0"/>
      <w:marRight w:val="0"/>
      <w:marTop w:val="0"/>
      <w:marBottom w:val="0"/>
      <w:divBdr>
        <w:top w:val="none" w:sz="0" w:space="0" w:color="auto"/>
        <w:left w:val="none" w:sz="0" w:space="0" w:color="auto"/>
        <w:bottom w:val="none" w:sz="0" w:space="0" w:color="auto"/>
        <w:right w:val="none" w:sz="0" w:space="0" w:color="auto"/>
      </w:divBdr>
    </w:div>
    <w:div w:id="724448205">
      <w:bodyDiv w:val="1"/>
      <w:marLeft w:val="0"/>
      <w:marRight w:val="0"/>
      <w:marTop w:val="0"/>
      <w:marBottom w:val="0"/>
      <w:divBdr>
        <w:top w:val="none" w:sz="0" w:space="0" w:color="auto"/>
        <w:left w:val="none" w:sz="0" w:space="0" w:color="auto"/>
        <w:bottom w:val="none" w:sz="0" w:space="0" w:color="auto"/>
        <w:right w:val="none" w:sz="0" w:space="0" w:color="auto"/>
      </w:divBdr>
    </w:div>
    <w:div w:id="728187209">
      <w:bodyDiv w:val="1"/>
      <w:marLeft w:val="0"/>
      <w:marRight w:val="0"/>
      <w:marTop w:val="0"/>
      <w:marBottom w:val="0"/>
      <w:divBdr>
        <w:top w:val="none" w:sz="0" w:space="0" w:color="auto"/>
        <w:left w:val="none" w:sz="0" w:space="0" w:color="auto"/>
        <w:bottom w:val="none" w:sz="0" w:space="0" w:color="auto"/>
        <w:right w:val="none" w:sz="0" w:space="0" w:color="auto"/>
      </w:divBdr>
    </w:div>
    <w:div w:id="734861832">
      <w:bodyDiv w:val="1"/>
      <w:marLeft w:val="0"/>
      <w:marRight w:val="0"/>
      <w:marTop w:val="0"/>
      <w:marBottom w:val="0"/>
      <w:divBdr>
        <w:top w:val="none" w:sz="0" w:space="0" w:color="auto"/>
        <w:left w:val="none" w:sz="0" w:space="0" w:color="auto"/>
        <w:bottom w:val="none" w:sz="0" w:space="0" w:color="auto"/>
        <w:right w:val="none" w:sz="0" w:space="0" w:color="auto"/>
      </w:divBdr>
    </w:div>
    <w:div w:id="750005481">
      <w:bodyDiv w:val="1"/>
      <w:marLeft w:val="0"/>
      <w:marRight w:val="0"/>
      <w:marTop w:val="0"/>
      <w:marBottom w:val="0"/>
      <w:divBdr>
        <w:top w:val="none" w:sz="0" w:space="0" w:color="auto"/>
        <w:left w:val="none" w:sz="0" w:space="0" w:color="auto"/>
        <w:bottom w:val="none" w:sz="0" w:space="0" w:color="auto"/>
        <w:right w:val="none" w:sz="0" w:space="0" w:color="auto"/>
      </w:divBdr>
    </w:div>
    <w:div w:id="782922239">
      <w:bodyDiv w:val="1"/>
      <w:marLeft w:val="0"/>
      <w:marRight w:val="0"/>
      <w:marTop w:val="0"/>
      <w:marBottom w:val="0"/>
      <w:divBdr>
        <w:top w:val="none" w:sz="0" w:space="0" w:color="auto"/>
        <w:left w:val="none" w:sz="0" w:space="0" w:color="auto"/>
        <w:bottom w:val="none" w:sz="0" w:space="0" w:color="auto"/>
        <w:right w:val="none" w:sz="0" w:space="0" w:color="auto"/>
      </w:divBdr>
    </w:div>
    <w:div w:id="847213042">
      <w:bodyDiv w:val="1"/>
      <w:marLeft w:val="0"/>
      <w:marRight w:val="0"/>
      <w:marTop w:val="0"/>
      <w:marBottom w:val="0"/>
      <w:divBdr>
        <w:top w:val="none" w:sz="0" w:space="0" w:color="auto"/>
        <w:left w:val="none" w:sz="0" w:space="0" w:color="auto"/>
        <w:bottom w:val="none" w:sz="0" w:space="0" w:color="auto"/>
        <w:right w:val="none" w:sz="0" w:space="0" w:color="auto"/>
      </w:divBdr>
    </w:div>
    <w:div w:id="855269093">
      <w:bodyDiv w:val="1"/>
      <w:marLeft w:val="0"/>
      <w:marRight w:val="0"/>
      <w:marTop w:val="0"/>
      <w:marBottom w:val="0"/>
      <w:divBdr>
        <w:top w:val="none" w:sz="0" w:space="0" w:color="auto"/>
        <w:left w:val="none" w:sz="0" w:space="0" w:color="auto"/>
        <w:bottom w:val="none" w:sz="0" w:space="0" w:color="auto"/>
        <w:right w:val="none" w:sz="0" w:space="0" w:color="auto"/>
      </w:divBdr>
    </w:div>
    <w:div w:id="855386263">
      <w:bodyDiv w:val="1"/>
      <w:marLeft w:val="0"/>
      <w:marRight w:val="0"/>
      <w:marTop w:val="0"/>
      <w:marBottom w:val="0"/>
      <w:divBdr>
        <w:top w:val="none" w:sz="0" w:space="0" w:color="auto"/>
        <w:left w:val="none" w:sz="0" w:space="0" w:color="auto"/>
        <w:bottom w:val="none" w:sz="0" w:space="0" w:color="auto"/>
        <w:right w:val="none" w:sz="0" w:space="0" w:color="auto"/>
      </w:divBdr>
    </w:div>
    <w:div w:id="856625842">
      <w:bodyDiv w:val="1"/>
      <w:marLeft w:val="0"/>
      <w:marRight w:val="0"/>
      <w:marTop w:val="0"/>
      <w:marBottom w:val="0"/>
      <w:divBdr>
        <w:top w:val="none" w:sz="0" w:space="0" w:color="auto"/>
        <w:left w:val="none" w:sz="0" w:space="0" w:color="auto"/>
        <w:bottom w:val="none" w:sz="0" w:space="0" w:color="auto"/>
        <w:right w:val="none" w:sz="0" w:space="0" w:color="auto"/>
      </w:divBdr>
    </w:div>
    <w:div w:id="888342388">
      <w:bodyDiv w:val="1"/>
      <w:marLeft w:val="0"/>
      <w:marRight w:val="0"/>
      <w:marTop w:val="0"/>
      <w:marBottom w:val="0"/>
      <w:divBdr>
        <w:top w:val="none" w:sz="0" w:space="0" w:color="auto"/>
        <w:left w:val="none" w:sz="0" w:space="0" w:color="auto"/>
        <w:bottom w:val="none" w:sz="0" w:space="0" w:color="auto"/>
        <w:right w:val="none" w:sz="0" w:space="0" w:color="auto"/>
      </w:divBdr>
    </w:div>
    <w:div w:id="924386584">
      <w:bodyDiv w:val="1"/>
      <w:marLeft w:val="0"/>
      <w:marRight w:val="0"/>
      <w:marTop w:val="0"/>
      <w:marBottom w:val="0"/>
      <w:divBdr>
        <w:top w:val="none" w:sz="0" w:space="0" w:color="auto"/>
        <w:left w:val="none" w:sz="0" w:space="0" w:color="auto"/>
        <w:bottom w:val="none" w:sz="0" w:space="0" w:color="auto"/>
        <w:right w:val="none" w:sz="0" w:space="0" w:color="auto"/>
      </w:divBdr>
    </w:div>
    <w:div w:id="926577066">
      <w:bodyDiv w:val="1"/>
      <w:marLeft w:val="0"/>
      <w:marRight w:val="0"/>
      <w:marTop w:val="0"/>
      <w:marBottom w:val="0"/>
      <w:divBdr>
        <w:top w:val="none" w:sz="0" w:space="0" w:color="auto"/>
        <w:left w:val="none" w:sz="0" w:space="0" w:color="auto"/>
        <w:bottom w:val="none" w:sz="0" w:space="0" w:color="auto"/>
        <w:right w:val="none" w:sz="0" w:space="0" w:color="auto"/>
      </w:divBdr>
    </w:div>
    <w:div w:id="931738942">
      <w:bodyDiv w:val="1"/>
      <w:marLeft w:val="0"/>
      <w:marRight w:val="0"/>
      <w:marTop w:val="0"/>
      <w:marBottom w:val="0"/>
      <w:divBdr>
        <w:top w:val="none" w:sz="0" w:space="0" w:color="auto"/>
        <w:left w:val="none" w:sz="0" w:space="0" w:color="auto"/>
        <w:bottom w:val="none" w:sz="0" w:space="0" w:color="auto"/>
        <w:right w:val="none" w:sz="0" w:space="0" w:color="auto"/>
      </w:divBdr>
    </w:div>
    <w:div w:id="974607891">
      <w:bodyDiv w:val="1"/>
      <w:marLeft w:val="0"/>
      <w:marRight w:val="0"/>
      <w:marTop w:val="0"/>
      <w:marBottom w:val="0"/>
      <w:divBdr>
        <w:top w:val="none" w:sz="0" w:space="0" w:color="auto"/>
        <w:left w:val="none" w:sz="0" w:space="0" w:color="auto"/>
        <w:bottom w:val="none" w:sz="0" w:space="0" w:color="auto"/>
        <w:right w:val="none" w:sz="0" w:space="0" w:color="auto"/>
      </w:divBdr>
    </w:div>
    <w:div w:id="975766835">
      <w:bodyDiv w:val="1"/>
      <w:marLeft w:val="0"/>
      <w:marRight w:val="0"/>
      <w:marTop w:val="0"/>
      <w:marBottom w:val="0"/>
      <w:divBdr>
        <w:top w:val="none" w:sz="0" w:space="0" w:color="auto"/>
        <w:left w:val="none" w:sz="0" w:space="0" w:color="auto"/>
        <w:bottom w:val="none" w:sz="0" w:space="0" w:color="auto"/>
        <w:right w:val="none" w:sz="0" w:space="0" w:color="auto"/>
      </w:divBdr>
    </w:div>
    <w:div w:id="1007296194">
      <w:bodyDiv w:val="1"/>
      <w:marLeft w:val="0"/>
      <w:marRight w:val="0"/>
      <w:marTop w:val="0"/>
      <w:marBottom w:val="0"/>
      <w:divBdr>
        <w:top w:val="none" w:sz="0" w:space="0" w:color="auto"/>
        <w:left w:val="none" w:sz="0" w:space="0" w:color="auto"/>
        <w:bottom w:val="none" w:sz="0" w:space="0" w:color="auto"/>
        <w:right w:val="none" w:sz="0" w:space="0" w:color="auto"/>
      </w:divBdr>
    </w:div>
    <w:div w:id="1038773416">
      <w:bodyDiv w:val="1"/>
      <w:marLeft w:val="0"/>
      <w:marRight w:val="0"/>
      <w:marTop w:val="0"/>
      <w:marBottom w:val="0"/>
      <w:divBdr>
        <w:top w:val="none" w:sz="0" w:space="0" w:color="auto"/>
        <w:left w:val="none" w:sz="0" w:space="0" w:color="auto"/>
        <w:bottom w:val="none" w:sz="0" w:space="0" w:color="auto"/>
        <w:right w:val="none" w:sz="0" w:space="0" w:color="auto"/>
      </w:divBdr>
    </w:div>
    <w:div w:id="1074664708">
      <w:bodyDiv w:val="1"/>
      <w:marLeft w:val="0"/>
      <w:marRight w:val="0"/>
      <w:marTop w:val="0"/>
      <w:marBottom w:val="0"/>
      <w:divBdr>
        <w:top w:val="none" w:sz="0" w:space="0" w:color="auto"/>
        <w:left w:val="none" w:sz="0" w:space="0" w:color="auto"/>
        <w:bottom w:val="none" w:sz="0" w:space="0" w:color="auto"/>
        <w:right w:val="none" w:sz="0" w:space="0" w:color="auto"/>
      </w:divBdr>
    </w:div>
    <w:div w:id="1075516049">
      <w:bodyDiv w:val="1"/>
      <w:marLeft w:val="0"/>
      <w:marRight w:val="0"/>
      <w:marTop w:val="0"/>
      <w:marBottom w:val="0"/>
      <w:divBdr>
        <w:top w:val="none" w:sz="0" w:space="0" w:color="auto"/>
        <w:left w:val="none" w:sz="0" w:space="0" w:color="auto"/>
        <w:bottom w:val="none" w:sz="0" w:space="0" w:color="auto"/>
        <w:right w:val="none" w:sz="0" w:space="0" w:color="auto"/>
      </w:divBdr>
    </w:div>
    <w:div w:id="1085762049">
      <w:bodyDiv w:val="1"/>
      <w:marLeft w:val="0"/>
      <w:marRight w:val="0"/>
      <w:marTop w:val="0"/>
      <w:marBottom w:val="0"/>
      <w:divBdr>
        <w:top w:val="none" w:sz="0" w:space="0" w:color="auto"/>
        <w:left w:val="none" w:sz="0" w:space="0" w:color="auto"/>
        <w:bottom w:val="none" w:sz="0" w:space="0" w:color="auto"/>
        <w:right w:val="none" w:sz="0" w:space="0" w:color="auto"/>
      </w:divBdr>
    </w:div>
    <w:div w:id="1127308815">
      <w:bodyDiv w:val="1"/>
      <w:marLeft w:val="0"/>
      <w:marRight w:val="0"/>
      <w:marTop w:val="0"/>
      <w:marBottom w:val="0"/>
      <w:divBdr>
        <w:top w:val="none" w:sz="0" w:space="0" w:color="auto"/>
        <w:left w:val="none" w:sz="0" w:space="0" w:color="auto"/>
        <w:bottom w:val="none" w:sz="0" w:space="0" w:color="auto"/>
        <w:right w:val="none" w:sz="0" w:space="0" w:color="auto"/>
      </w:divBdr>
    </w:div>
    <w:div w:id="1152717847">
      <w:bodyDiv w:val="1"/>
      <w:marLeft w:val="0"/>
      <w:marRight w:val="0"/>
      <w:marTop w:val="0"/>
      <w:marBottom w:val="0"/>
      <w:divBdr>
        <w:top w:val="none" w:sz="0" w:space="0" w:color="auto"/>
        <w:left w:val="none" w:sz="0" w:space="0" w:color="auto"/>
        <w:bottom w:val="none" w:sz="0" w:space="0" w:color="auto"/>
        <w:right w:val="none" w:sz="0" w:space="0" w:color="auto"/>
      </w:divBdr>
    </w:div>
    <w:div w:id="1170947367">
      <w:bodyDiv w:val="1"/>
      <w:marLeft w:val="0"/>
      <w:marRight w:val="0"/>
      <w:marTop w:val="0"/>
      <w:marBottom w:val="0"/>
      <w:divBdr>
        <w:top w:val="none" w:sz="0" w:space="0" w:color="auto"/>
        <w:left w:val="none" w:sz="0" w:space="0" w:color="auto"/>
        <w:bottom w:val="none" w:sz="0" w:space="0" w:color="auto"/>
        <w:right w:val="none" w:sz="0" w:space="0" w:color="auto"/>
      </w:divBdr>
    </w:div>
    <w:div w:id="1174488701">
      <w:bodyDiv w:val="1"/>
      <w:marLeft w:val="0"/>
      <w:marRight w:val="0"/>
      <w:marTop w:val="0"/>
      <w:marBottom w:val="0"/>
      <w:divBdr>
        <w:top w:val="none" w:sz="0" w:space="0" w:color="auto"/>
        <w:left w:val="none" w:sz="0" w:space="0" w:color="auto"/>
        <w:bottom w:val="none" w:sz="0" w:space="0" w:color="auto"/>
        <w:right w:val="none" w:sz="0" w:space="0" w:color="auto"/>
      </w:divBdr>
    </w:div>
    <w:div w:id="1211572938">
      <w:bodyDiv w:val="1"/>
      <w:marLeft w:val="0"/>
      <w:marRight w:val="0"/>
      <w:marTop w:val="0"/>
      <w:marBottom w:val="0"/>
      <w:divBdr>
        <w:top w:val="none" w:sz="0" w:space="0" w:color="auto"/>
        <w:left w:val="none" w:sz="0" w:space="0" w:color="auto"/>
        <w:bottom w:val="none" w:sz="0" w:space="0" w:color="auto"/>
        <w:right w:val="none" w:sz="0" w:space="0" w:color="auto"/>
      </w:divBdr>
    </w:div>
    <w:div w:id="1217162011">
      <w:bodyDiv w:val="1"/>
      <w:marLeft w:val="0"/>
      <w:marRight w:val="0"/>
      <w:marTop w:val="0"/>
      <w:marBottom w:val="0"/>
      <w:divBdr>
        <w:top w:val="none" w:sz="0" w:space="0" w:color="auto"/>
        <w:left w:val="none" w:sz="0" w:space="0" w:color="auto"/>
        <w:bottom w:val="none" w:sz="0" w:space="0" w:color="auto"/>
        <w:right w:val="none" w:sz="0" w:space="0" w:color="auto"/>
      </w:divBdr>
    </w:div>
    <w:div w:id="1244530810">
      <w:bodyDiv w:val="1"/>
      <w:marLeft w:val="0"/>
      <w:marRight w:val="0"/>
      <w:marTop w:val="0"/>
      <w:marBottom w:val="0"/>
      <w:divBdr>
        <w:top w:val="none" w:sz="0" w:space="0" w:color="auto"/>
        <w:left w:val="none" w:sz="0" w:space="0" w:color="auto"/>
        <w:bottom w:val="none" w:sz="0" w:space="0" w:color="auto"/>
        <w:right w:val="none" w:sz="0" w:space="0" w:color="auto"/>
      </w:divBdr>
    </w:div>
    <w:div w:id="1264533280">
      <w:bodyDiv w:val="1"/>
      <w:marLeft w:val="0"/>
      <w:marRight w:val="0"/>
      <w:marTop w:val="0"/>
      <w:marBottom w:val="0"/>
      <w:divBdr>
        <w:top w:val="none" w:sz="0" w:space="0" w:color="auto"/>
        <w:left w:val="none" w:sz="0" w:space="0" w:color="auto"/>
        <w:bottom w:val="none" w:sz="0" w:space="0" w:color="auto"/>
        <w:right w:val="none" w:sz="0" w:space="0" w:color="auto"/>
      </w:divBdr>
    </w:div>
    <w:div w:id="1396857498">
      <w:bodyDiv w:val="1"/>
      <w:marLeft w:val="0"/>
      <w:marRight w:val="0"/>
      <w:marTop w:val="0"/>
      <w:marBottom w:val="0"/>
      <w:divBdr>
        <w:top w:val="none" w:sz="0" w:space="0" w:color="auto"/>
        <w:left w:val="none" w:sz="0" w:space="0" w:color="auto"/>
        <w:bottom w:val="none" w:sz="0" w:space="0" w:color="auto"/>
        <w:right w:val="none" w:sz="0" w:space="0" w:color="auto"/>
      </w:divBdr>
    </w:div>
    <w:div w:id="1401055746">
      <w:bodyDiv w:val="1"/>
      <w:marLeft w:val="0"/>
      <w:marRight w:val="0"/>
      <w:marTop w:val="0"/>
      <w:marBottom w:val="0"/>
      <w:divBdr>
        <w:top w:val="none" w:sz="0" w:space="0" w:color="auto"/>
        <w:left w:val="none" w:sz="0" w:space="0" w:color="auto"/>
        <w:bottom w:val="none" w:sz="0" w:space="0" w:color="auto"/>
        <w:right w:val="none" w:sz="0" w:space="0" w:color="auto"/>
      </w:divBdr>
    </w:div>
    <w:div w:id="1423144715">
      <w:bodyDiv w:val="1"/>
      <w:marLeft w:val="0"/>
      <w:marRight w:val="0"/>
      <w:marTop w:val="0"/>
      <w:marBottom w:val="0"/>
      <w:divBdr>
        <w:top w:val="none" w:sz="0" w:space="0" w:color="auto"/>
        <w:left w:val="none" w:sz="0" w:space="0" w:color="auto"/>
        <w:bottom w:val="none" w:sz="0" w:space="0" w:color="auto"/>
        <w:right w:val="none" w:sz="0" w:space="0" w:color="auto"/>
      </w:divBdr>
    </w:div>
    <w:div w:id="1434207346">
      <w:bodyDiv w:val="1"/>
      <w:marLeft w:val="0"/>
      <w:marRight w:val="0"/>
      <w:marTop w:val="0"/>
      <w:marBottom w:val="0"/>
      <w:divBdr>
        <w:top w:val="none" w:sz="0" w:space="0" w:color="auto"/>
        <w:left w:val="none" w:sz="0" w:space="0" w:color="auto"/>
        <w:bottom w:val="none" w:sz="0" w:space="0" w:color="auto"/>
        <w:right w:val="none" w:sz="0" w:space="0" w:color="auto"/>
      </w:divBdr>
    </w:div>
    <w:div w:id="1441295502">
      <w:bodyDiv w:val="1"/>
      <w:marLeft w:val="0"/>
      <w:marRight w:val="0"/>
      <w:marTop w:val="0"/>
      <w:marBottom w:val="0"/>
      <w:divBdr>
        <w:top w:val="none" w:sz="0" w:space="0" w:color="auto"/>
        <w:left w:val="none" w:sz="0" w:space="0" w:color="auto"/>
        <w:bottom w:val="none" w:sz="0" w:space="0" w:color="auto"/>
        <w:right w:val="none" w:sz="0" w:space="0" w:color="auto"/>
      </w:divBdr>
    </w:div>
    <w:div w:id="1441990069">
      <w:bodyDiv w:val="1"/>
      <w:marLeft w:val="0"/>
      <w:marRight w:val="0"/>
      <w:marTop w:val="0"/>
      <w:marBottom w:val="0"/>
      <w:divBdr>
        <w:top w:val="none" w:sz="0" w:space="0" w:color="auto"/>
        <w:left w:val="none" w:sz="0" w:space="0" w:color="auto"/>
        <w:bottom w:val="none" w:sz="0" w:space="0" w:color="auto"/>
        <w:right w:val="none" w:sz="0" w:space="0" w:color="auto"/>
      </w:divBdr>
    </w:div>
    <w:div w:id="1549491329">
      <w:bodyDiv w:val="1"/>
      <w:marLeft w:val="0"/>
      <w:marRight w:val="0"/>
      <w:marTop w:val="0"/>
      <w:marBottom w:val="0"/>
      <w:divBdr>
        <w:top w:val="none" w:sz="0" w:space="0" w:color="auto"/>
        <w:left w:val="none" w:sz="0" w:space="0" w:color="auto"/>
        <w:bottom w:val="none" w:sz="0" w:space="0" w:color="auto"/>
        <w:right w:val="none" w:sz="0" w:space="0" w:color="auto"/>
      </w:divBdr>
    </w:div>
    <w:div w:id="1607537242">
      <w:bodyDiv w:val="1"/>
      <w:marLeft w:val="0"/>
      <w:marRight w:val="0"/>
      <w:marTop w:val="0"/>
      <w:marBottom w:val="0"/>
      <w:divBdr>
        <w:top w:val="none" w:sz="0" w:space="0" w:color="auto"/>
        <w:left w:val="none" w:sz="0" w:space="0" w:color="auto"/>
        <w:bottom w:val="none" w:sz="0" w:space="0" w:color="auto"/>
        <w:right w:val="none" w:sz="0" w:space="0" w:color="auto"/>
      </w:divBdr>
      <w:divsChild>
        <w:div w:id="398870032">
          <w:marLeft w:val="0"/>
          <w:marRight w:val="0"/>
          <w:marTop w:val="0"/>
          <w:marBottom w:val="0"/>
          <w:divBdr>
            <w:top w:val="none" w:sz="0" w:space="0" w:color="auto"/>
            <w:left w:val="none" w:sz="0" w:space="0" w:color="auto"/>
            <w:bottom w:val="none" w:sz="0" w:space="0" w:color="auto"/>
            <w:right w:val="none" w:sz="0" w:space="0" w:color="auto"/>
          </w:divBdr>
          <w:divsChild>
            <w:div w:id="1885942178">
              <w:marLeft w:val="0"/>
              <w:marRight w:val="0"/>
              <w:marTop w:val="0"/>
              <w:marBottom w:val="0"/>
              <w:divBdr>
                <w:top w:val="none" w:sz="0" w:space="0" w:color="auto"/>
                <w:left w:val="none" w:sz="0" w:space="0" w:color="auto"/>
                <w:bottom w:val="none" w:sz="0" w:space="0" w:color="auto"/>
                <w:right w:val="none" w:sz="0" w:space="0" w:color="auto"/>
              </w:divBdr>
              <w:divsChild>
                <w:div w:id="177619661">
                  <w:marLeft w:val="0"/>
                  <w:marRight w:val="0"/>
                  <w:marTop w:val="0"/>
                  <w:marBottom w:val="0"/>
                  <w:divBdr>
                    <w:top w:val="none" w:sz="0" w:space="0" w:color="auto"/>
                    <w:left w:val="none" w:sz="0" w:space="0" w:color="auto"/>
                    <w:bottom w:val="none" w:sz="0" w:space="0" w:color="auto"/>
                    <w:right w:val="none" w:sz="0" w:space="0" w:color="auto"/>
                  </w:divBdr>
                </w:div>
                <w:div w:id="197936472">
                  <w:marLeft w:val="0"/>
                  <w:marRight w:val="0"/>
                  <w:marTop w:val="0"/>
                  <w:marBottom w:val="0"/>
                  <w:divBdr>
                    <w:top w:val="none" w:sz="0" w:space="0" w:color="auto"/>
                    <w:left w:val="none" w:sz="0" w:space="0" w:color="auto"/>
                    <w:bottom w:val="none" w:sz="0" w:space="0" w:color="auto"/>
                    <w:right w:val="none" w:sz="0" w:space="0" w:color="auto"/>
                  </w:divBdr>
                </w:div>
                <w:div w:id="298848756">
                  <w:marLeft w:val="0"/>
                  <w:marRight w:val="0"/>
                  <w:marTop w:val="0"/>
                  <w:marBottom w:val="0"/>
                  <w:divBdr>
                    <w:top w:val="none" w:sz="0" w:space="0" w:color="auto"/>
                    <w:left w:val="none" w:sz="0" w:space="0" w:color="auto"/>
                    <w:bottom w:val="none" w:sz="0" w:space="0" w:color="auto"/>
                    <w:right w:val="none" w:sz="0" w:space="0" w:color="auto"/>
                  </w:divBdr>
                </w:div>
                <w:div w:id="331108864">
                  <w:marLeft w:val="0"/>
                  <w:marRight w:val="0"/>
                  <w:marTop w:val="0"/>
                  <w:marBottom w:val="0"/>
                  <w:divBdr>
                    <w:top w:val="none" w:sz="0" w:space="0" w:color="auto"/>
                    <w:left w:val="none" w:sz="0" w:space="0" w:color="auto"/>
                    <w:bottom w:val="none" w:sz="0" w:space="0" w:color="auto"/>
                    <w:right w:val="none" w:sz="0" w:space="0" w:color="auto"/>
                  </w:divBdr>
                </w:div>
                <w:div w:id="350691587">
                  <w:marLeft w:val="0"/>
                  <w:marRight w:val="0"/>
                  <w:marTop w:val="0"/>
                  <w:marBottom w:val="0"/>
                  <w:divBdr>
                    <w:top w:val="none" w:sz="0" w:space="0" w:color="auto"/>
                    <w:left w:val="none" w:sz="0" w:space="0" w:color="auto"/>
                    <w:bottom w:val="none" w:sz="0" w:space="0" w:color="auto"/>
                    <w:right w:val="none" w:sz="0" w:space="0" w:color="auto"/>
                  </w:divBdr>
                </w:div>
                <w:div w:id="942735798">
                  <w:marLeft w:val="0"/>
                  <w:marRight w:val="0"/>
                  <w:marTop w:val="0"/>
                  <w:marBottom w:val="0"/>
                  <w:divBdr>
                    <w:top w:val="none" w:sz="0" w:space="0" w:color="auto"/>
                    <w:left w:val="none" w:sz="0" w:space="0" w:color="auto"/>
                    <w:bottom w:val="none" w:sz="0" w:space="0" w:color="auto"/>
                    <w:right w:val="none" w:sz="0" w:space="0" w:color="auto"/>
                  </w:divBdr>
                </w:div>
                <w:div w:id="1187207411">
                  <w:marLeft w:val="0"/>
                  <w:marRight w:val="0"/>
                  <w:marTop w:val="0"/>
                  <w:marBottom w:val="0"/>
                  <w:divBdr>
                    <w:top w:val="none" w:sz="0" w:space="0" w:color="auto"/>
                    <w:left w:val="none" w:sz="0" w:space="0" w:color="auto"/>
                    <w:bottom w:val="none" w:sz="0" w:space="0" w:color="auto"/>
                    <w:right w:val="none" w:sz="0" w:space="0" w:color="auto"/>
                  </w:divBdr>
                </w:div>
                <w:div w:id="1232547203">
                  <w:marLeft w:val="0"/>
                  <w:marRight w:val="0"/>
                  <w:marTop w:val="0"/>
                  <w:marBottom w:val="0"/>
                  <w:divBdr>
                    <w:top w:val="none" w:sz="0" w:space="0" w:color="auto"/>
                    <w:left w:val="none" w:sz="0" w:space="0" w:color="auto"/>
                    <w:bottom w:val="none" w:sz="0" w:space="0" w:color="auto"/>
                    <w:right w:val="none" w:sz="0" w:space="0" w:color="auto"/>
                  </w:divBdr>
                </w:div>
                <w:div w:id="1373921887">
                  <w:marLeft w:val="0"/>
                  <w:marRight w:val="0"/>
                  <w:marTop w:val="0"/>
                  <w:marBottom w:val="0"/>
                  <w:divBdr>
                    <w:top w:val="none" w:sz="0" w:space="0" w:color="auto"/>
                    <w:left w:val="none" w:sz="0" w:space="0" w:color="auto"/>
                    <w:bottom w:val="none" w:sz="0" w:space="0" w:color="auto"/>
                    <w:right w:val="none" w:sz="0" w:space="0" w:color="auto"/>
                  </w:divBdr>
                </w:div>
                <w:div w:id="1423212436">
                  <w:marLeft w:val="0"/>
                  <w:marRight w:val="0"/>
                  <w:marTop w:val="0"/>
                  <w:marBottom w:val="0"/>
                  <w:divBdr>
                    <w:top w:val="none" w:sz="0" w:space="0" w:color="auto"/>
                    <w:left w:val="none" w:sz="0" w:space="0" w:color="auto"/>
                    <w:bottom w:val="none" w:sz="0" w:space="0" w:color="auto"/>
                    <w:right w:val="none" w:sz="0" w:space="0" w:color="auto"/>
                  </w:divBdr>
                </w:div>
                <w:div w:id="1446778570">
                  <w:marLeft w:val="0"/>
                  <w:marRight w:val="0"/>
                  <w:marTop w:val="0"/>
                  <w:marBottom w:val="0"/>
                  <w:divBdr>
                    <w:top w:val="none" w:sz="0" w:space="0" w:color="auto"/>
                    <w:left w:val="none" w:sz="0" w:space="0" w:color="auto"/>
                    <w:bottom w:val="none" w:sz="0" w:space="0" w:color="auto"/>
                    <w:right w:val="none" w:sz="0" w:space="0" w:color="auto"/>
                  </w:divBdr>
                </w:div>
                <w:div w:id="1498886809">
                  <w:marLeft w:val="0"/>
                  <w:marRight w:val="0"/>
                  <w:marTop w:val="0"/>
                  <w:marBottom w:val="0"/>
                  <w:divBdr>
                    <w:top w:val="none" w:sz="0" w:space="0" w:color="auto"/>
                    <w:left w:val="none" w:sz="0" w:space="0" w:color="auto"/>
                    <w:bottom w:val="none" w:sz="0" w:space="0" w:color="auto"/>
                    <w:right w:val="none" w:sz="0" w:space="0" w:color="auto"/>
                  </w:divBdr>
                </w:div>
                <w:div w:id="1650090646">
                  <w:marLeft w:val="0"/>
                  <w:marRight w:val="0"/>
                  <w:marTop w:val="0"/>
                  <w:marBottom w:val="0"/>
                  <w:divBdr>
                    <w:top w:val="none" w:sz="0" w:space="0" w:color="auto"/>
                    <w:left w:val="none" w:sz="0" w:space="0" w:color="auto"/>
                    <w:bottom w:val="none" w:sz="0" w:space="0" w:color="auto"/>
                    <w:right w:val="none" w:sz="0" w:space="0" w:color="auto"/>
                  </w:divBdr>
                </w:div>
                <w:div w:id="1785230717">
                  <w:marLeft w:val="0"/>
                  <w:marRight w:val="0"/>
                  <w:marTop w:val="0"/>
                  <w:marBottom w:val="0"/>
                  <w:divBdr>
                    <w:top w:val="none" w:sz="0" w:space="0" w:color="auto"/>
                    <w:left w:val="none" w:sz="0" w:space="0" w:color="auto"/>
                    <w:bottom w:val="none" w:sz="0" w:space="0" w:color="auto"/>
                    <w:right w:val="none" w:sz="0" w:space="0" w:color="auto"/>
                  </w:divBdr>
                </w:div>
                <w:div w:id="1840003650">
                  <w:marLeft w:val="0"/>
                  <w:marRight w:val="0"/>
                  <w:marTop w:val="0"/>
                  <w:marBottom w:val="0"/>
                  <w:divBdr>
                    <w:top w:val="none" w:sz="0" w:space="0" w:color="auto"/>
                    <w:left w:val="none" w:sz="0" w:space="0" w:color="auto"/>
                    <w:bottom w:val="none" w:sz="0" w:space="0" w:color="auto"/>
                    <w:right w:val="none" w:sz="0" w:space="0" w:color="auto"/>
                  </w:divBdr>
                </w:div>
                <w:div w:id="1992908765">
                  <w:marLeft w:val="0"/>
                  <w:marRight w:val="0"/>
                  <w:marTop w:val="0"/>
                  <w:marBottom w:val="0"/>
                  <w:divBdr>
                    <w:top w:val="none" w:sz="0" w:space="0" w:color="auto"/>
                    <w:left w:val="none" w:sz="0" w:space="0" w:color="auto"/>
                    <w:bottom w:val="none" w:sz="0" w:space="0" w:color="auto"/>
                    <w:right w:val="none" w:sz="0" w:space="0" w:color="auto"/>
                  </w:divBdr>
                </w:div>
                <w:div w:id="2012171445">
                  <w:marLeft w:val="0"/>
                  <w:marRight w:val="0"/>
                  <w:marTop w:val="0"/>
                  <w:marBottom w:val="0"/>
                  <w:divBdr>
                    <w:top w:val="none" w:sz="0" w:space="0" w:color="auto"/>
                    <w:left w:val="none" w:sz="0" w:space="0" w:color="auto"/>
                    <w:bottom w:val="none" w:sz="0" w:space="0" w:color="auto"/>
                    <w:right w:val="none" w:sz="0" w:space="0" w:color="auto"/>
                  </w:divBdr>
                </w:div>
                <w:div w:id="210791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269826">
      <w:bodyDiv w:val="1"/>
      <w:marLeft w:val="0"/>
      <w:marRight w:val="0"/>
      <w:marTop w:val="0"/>
      <w:marBottom w:val="0"/>
      <w:divBdr>
        <w:top w:val="none" w:sz="0" w:space="0" w:color="auto"/>
        <w:left w:val="none" w:sz="0" w:space="0" w:color="auto"/>
        <w:bottom w:val="none" w:sz="0" w:space="0" w:color="auto"/>
        <w:right w:val="none" w:sz="0" w:space="0" w:color="auto"/>
      </w:divBdr>
    </w:div>
    <w:div w:id="1621372826">
      <w:bodyDiv w:val="1"/>
      <w:marLeft w:val="0"/>
      <w:marRight w:val="0"/>
      <w:marTop w:val="0"/>
      <w:marBottom w:val="0"/>
      <w:divBdr>
        <w:top w:val="none" w:sz="0" w:space="0" w:color="auto"/>
        <w:left w:val="none" w:sz="0" w:space="0" w:color="auto"/>
        <w:bottom w:val="none" w:sz="0" w:space="0" w:color="auto"/>
        <w:right w:val="none" w:sz="0" w:space="0" w:color="auto"/>
      </w:divBdr>
    </w:div>
    <w:div w:id="1638602271">
      <w:bodyDiv w:val="1"/>
      <w:marLeft w:val="0"/>
      <w:marRight w:val="0"/>
      <w:marTop w:val="0"/>
      <w:marBottom w:val="0"/>
      <w:divBdr>
        <w:top w:val="none" w:sz="0" w:space="0" w:color="auto"/>
        <w:left w:val="none" w:sz="0" w:space="0" w:color="auto"/>
        <w:bottom w:val="none" w:sz="0" w:space="0" w:color="auto"/>
        <w:right w:val="none" w:sz="0" w:space="0" w:color="auto"/>
      </w:divBdr>
      <w:divsChild>
        <w:div w:id="1864855909">
          <w:marLeft w:val="0"/>
          <w:marRight w:val="0"/>
          <w:marTop w:val="0"/>
          <w:marBottom w:val="0"/>
          <w:divBdr>
            <w:top w:val="none" w:sz="0" w:space="0" w:color="auto"/>
            <w:left w:val="none" w:sz="0" w:space="0" w:color="auto"/>
            <w:bottom w:val="none" w:sz="0" w:space="0" w:color="auto"/>
            <w:right w:val="none" w:sz="0" w:space="0" w:color="auto"/>
          </w:divBdr>
        </w:div>
      </w:divsChild>
    </w:div>
    <w:div w:id="1679313604">
      <w:bodyDiv w:val="1"/>
      <w:marLeft w:val="0"/>
      <w:marRight w:val="0"/>
      <w:marTop w:val="0"/>
      <w:marBottom w:val="0"/>
      <w:divBdr>
        <w:top w:val="none" w:sz="0" w:space="0" w:color="auto"/>
        <w:left w:val="none" w:sz="0" w:space="0" w:color="auto"/>
        <w:bottom w:val="none" w:sz="0" w:space="0" w:color="auto"/>
        <w:right w:val="none" w:sz="0" w:space="0" w:color="auto"/>
      </w:divBdr>
    </w:div>
    <w:div w:id="1680039045">
      <w:bodyDiv w:val="1"/>
      <w:marLeft w:val="0"/>
      <w:marRight w:val="0"/>
      <w:marTop w:val="0"/>
      <w:marBottom w:val="0"/>
      <w:divBdr>
        <w:top w:val="none" w:sz="0" w:space="0" w:color="auto"/>
        <w:left w:val="none" w:sz="0" w:space="0" w:color="auto"/>
        <w:bottom w:val="none" w:sz="0" w:space="0" w:color="auto"/>
        <w:right w:val="none" w:sz="0" w:space="0" w:color="auto"/>
      </w:divBdr>
      <w:divsChild>
        <w:div w:id="721028644">
          <w:marLeft w:val="0"/>
          <w:marRight w:val="0"/>
          <w:marTop w:val="0"/>
          <w:marBottom w:val="0"/>
          <w:divBdr>
            <w:top w:val="none" w:sz="0" w:space="0" w:color="auto"/>
            <w:left w:val="none" w:sz="0" w:space="0" w:color="auto"/>
            <w:bottom w:val="none" w:sz="0" w:space="0" w:color="auto"/>
            <w:right w:val="none" w:sz="0" w:space="0" w:color="auto"/>
          </w:divBdr>
        </w:div>
        <w:div w:id="170071204">
          <w:marLeft w:val="0"/>
          <w:marRight w:val="0"/>
          <w:marTop w:val="0"/>
          <w:marBottom w:val="0"/>
          <w:divBdr>
            <w:top w:val="none" w:sz="0" w:space="0" w:color="auto"/>
            <w:left w:val="none" w:sz="0" w:space="0" w:color="auto"/>
            <w:bottom w:val="none" w:sz="0" w:space="0" w:color="auto"/>
            <w:right w:val="none" w:sz="0" w:space="0" w:color="auto"/>
          </w:divBdr>
        </w:div>
        <w:div w:id="1723359912">
          <w:marLeft w:val="0"/>
          <w:marRight w:val="0"/>
          <w:marTop w:val="0"/>
          <w:marBottom w:val="0"/>
          <w:divBdr>
            <w:top w:val="none" w:sz="0" w:space="0" w:color="auto"/>
            <w:left w:val="none" w:sz="0" w:space="0" w:color="auto"/>
            <w:bottom w:val="none" w:sz="0" w:space="0" w:color="auto"/>
            <w:right w:val="none" w:sz="0" w:space="0" w:color="auto"/>
          </w:divBdr>
        </w:div>
      </w:divsChild>
    </w:div>
    <w:div w:id="1687713228">
      <w:bodyDiv w:val="1"/>
      <w:marLeft w:val="0"/>
      <w:marRight w:val="0"/>
      <w:marTop w:val="0"/>
      <w:marBottom w:val="0"/>
      <w:divBdr>
        <w:top w:val="none" w:sz="0" w:space="0" w:color="auto"/>
        <w:left w:val="none" w:sz="0" w:space="0" w:color="auto"/>
        <w:bottom w:val="none" w:sz="0" w:space="0" w:color="auto"/>
        <w:right w:val="none" w:sz="0" w:space="0" w:color="auto"/>
      </w:divBdr>
    </w:div>
    <w:div w:id="1697536580">
      <w:bodyDiv w:val="1"/>
      <w:marLeft w:val="0"/>
      <w:marRight w:val="0"/>
      <w:marTop w:val="0"/>
      <w:marBottom w:val="0"/>
      <w:divBdr>
        <w:top w:val="none" w:sz="0" w:space="0" w:color="auto"/>
        <w:left w:val="none" w:sz="0" w:space="0" w:color="auto"/>
        <w:bottom w:val="none" w:sz="0" w:space="0" w:color="auto"/>
        <w:right w:val="none" w:sz="0" w:space="0" w:color="auto"/>
      </w:divBdr>
    </w:div>
    <w:div w:id="1709795991">
      <w:bodyDiv w:val="1"/>
      <w:marLeft w:val="0"/>
      <w:marRight w:val="0"/>
      <w:marTop w:val="0"/>
      <w:marBottom w:val="0"/>
      <w:divBdr>
        <w:top w:val="none" w:sz="0" w:space="0" w:color="auto"/>
        <w:left w:val="none" w:sz="0" w:space="0" w:color="auto"/>
        <w:bottom w:val="none" w:sz="0" w:space="0" w:color="auto"/>
        <w:right w:val="none" w:sz="0" w:space="0" w:color="auto"/>
      </w:divBdr>
      <w:divsChild>
        <w:div w:id="757293125">
          <w:marLeft w:val="0"/>
          <w:marRight w:val="0"/>
          <w:marTop w:val="0"/>
          <w:marBottom w:val="0"/>
          <w:divBdr>
            <w:top w:val="none" w:sz="0" w:space="0" w:color="auto"/>
            <w:left w:val="none" w:sz="0" w:space="0" w:color="auto"/>
            <w:bottom w:val="none" w:sz="0" w:space="0" w:color="auto"/>
            <w:right w:val="none" w:sz="0" w:space="0" w:color="auto"/>
          </w:divBdr>
          <w:divsChild>
            <w:div w:id="179856455">
              <w:marLeft w:val="0"/>
              <w:marRight w:val="0"/>
              <w:marTop w:val="0"/>
              <w:marBottom w:val="0"/>
              <w:divBdr>
                <w:top w:val="none" w:sz="0" w:space="0" w:color="auto"/>
                <w:left w:val="none" w:sz="0" w:space="0" w:color="auto"/>
                <w:bottom w:val="none" w:sz="0" w:space="0" w:color="auto"/>
                <w:right w:val="none" w:sz="0" w:space="0" w:color="auto"/>
              </w:divBdr>
              <w:divsChild>
                <w:div w:id="139081007">
                  <w:marLeft w:val="0"/>
                  <w:marRight w:val="0"/>
                  <w:marTop w:val="0"/>
                  <w:marBottom w:val="0"/>
                  <w:divBdr>
                    <w:top w:val="none" w:sz="0" w:space="0" w:color="auto"/>
                    <w:left w:val="none" w:sz="0" w:space="0" w:color="auto"/>
                    <w:bottom w:val="none" w:sz="0" w:space="0" w:color="auto"/>
                    <w:right w:val="none" w:sz="0" w:space="0" w:color="auto"/>
                  </w:divBdr>
                </w:div>
                <w:div w:id="153379341">
                  <w:marLeft w:val="0"/>
                  <w:marRight w:val="0"/>
                  <w:marTop w:val="0"/>
                  <w:marBottom w:val="0"/>
                  <w:divBdr>
                    <w:top w:val="none" w:sz="0" w:space="0" w:color="auto"/>
                    <w:left w:val="none" w:sz="0" w:space="0" w:color="auto"/>
                    <w:bottom w:val="none" w:sz="0" w:space="0" w:color="auto"/>
                    <w:right w:val="none" w:sz="0" w:space="0" w:color="auto"/>
                  </w:divBdr>
                </w:div>
                <w:div w:id="531961377">
                  <w:marLeft w:val="0"/>
                  <w:marRight w:val="0"/>
                  <w:marTop w:val="0"/>
                  <w:marBottom w:val="0"/>
                  <w:divBdr>
                    <w:top w:val="none" w:sz="0" w:space="0" w:color="auto"/>
                    <w:left w:val="none" w:sz="0" w:space="0" w:color="auto"/>
                    <w:bottom w:val="none" w:sz="0" w:space="0" w:color="auto"/>
                    <w:right w:val="none" w:sz="0" w:space="0" w:color="auto"/>
                  </w:divBdr>
                </w:div>
                <w:div w:id="611594307">
                  <w:marLeft w:val="0"/>
                  <w:marRight w:val="0"/>
                  <w:marTop w:val="0"/>
                  <w:marBottom w:val="0"/>
                  <w:divBdr>
                    <w:top w:val="none" w:sz="0" w:space="0" w:color="auto"/>
                    <w:left w:val="none" w:sz="0" w:space="0" w:color="auto"/>
                    <w:bottom w:val="none" w:sz="0" w:space="0" w:color="auto"/>
                    <w:right w:val="none" w:sz="0" w:space="0" w:color="auto"/>
                  </w:divBdr>
                </w:div>
                <w:div w:id="662857443">
                  <w:marLeft w:val="0"/>
                  <w:marRight w:val="0"/>
                  <w:marTop w:val="0"/>
                  <w:marBottom w:val="0"/>
                  <w:divBdr>
                    <w:top w:val="none" w:sz="0" w:space="0" w:color="auto"/>
                    <w:left w:val="none" w:sz="0" w:space="0" w:color="auto"/>
                    <w:bottom w:val="none" w:sz="0" w:space="0" w:color="auto"/>
                    <w:right w:val="none" w:sz="0" w:space="0" w:color="auto"/>
                  </w:divBdr>
                </w:div>
                <w:div w:id="760567797">
                  <w:marLeft w:val="0"/>
                  <w:marRight w:val="0"/>
                  <w:marTop w:val="0"/>
                  <w:marBottom w:val="0"/>
                  <w:divBdr>
                    <w:top w:val="none" w:sz="0" w:space="0" w:color="auto"/>
                    <w:left w:val="none" w:sz="0" w:space="0" w:color="auto"/>
                    <w:bottom w:val="none" w:sz="0" w:space="0" w:color="auto"/>
                    <w:right w:val="none" w:sz="0" w:space="0" w:color="auto"/>
                  </w:divBdr>
                </w:div>
                <w:div w:id="762070347">
                  <w:marLeft w:val="0"/>
                  <w:marRight w:val="0"/>
                  <w:marTop w:val="0"/>
                  <w:marBottom w:val="0"/>
                  <w:divBdr>
                    <w:top w:val="none" w:sz="0" w:space="0" w:color="auto"/>
                    <w:left w:val="none" w:sz="0" w:space="0" w:color="auto"/>
                    <w:bottom w:val="none" w:sz="0" w:space="0" w:color="auto"/>
                    <w:right w:val="none" w:sz="0" w:space="0" w:color="auto"/>
                  </w:divBdr>
                </w:div>
                <w:div w:id="774442623">
                  <w:marLeft w:val="0"/>
                  <w:marRight w:val="0"/>
                  <w:marTop w:val="0"/>
                  <w:marBottom w:val="0"/>
                  <w:divBdr>
                    <w:top w:val="none" w:sz="0" w:space="0" w:color="auto"/>
                    <w:left w:val="none" w:sz="0" w:space="0" w:color="auto"/>
                    <w:bottom w:val="none" w:sz="0" w:space="0" w:color="auto"/>
                    <w:right w:val="none" w:sz="0" w:space="0" w:color="auto"/>
                  </w:divBdr>
                </w:div>
                <w:div w:id="972100725">
                  <w:marLeft w:val="0"/>
                  <w:marRight w:val="0"/>
                  <w:marTop w:val="0"/>
                  <w:marBottom w:val="0"/>
                  <w:divBdr>
                    <w:top w:val="none" w:sz="0" w:space="0" w:color="auto"/>
                    <w:left w:val="none" w:sz="0" w:space="0" w:color="auto"/>
                    <w:bottom w:val="none" w:sz="0" w:space="0" w:color="auto"/>
                    <w:right w:val="none" w:sz="0" w:space="0" w:color="auto"/>
                  </w:divBdr>
                </w:div>
                <w:div w:id="981613068">
                  <w:marLeft w:val="0"/>
                  <w:marRight w:val="0"/>
                  <w:marTop w:val="0"/>
                  <w:marBottom w:val="0"/>
                  <w:divBdr>
                    <w:top w:val="none" w:sz="0" w:space="0" w:color="auto"/>
                    <w:left w:val="none" w:sz="0" w:space="0" w:color="auto"/>
                    <w:bottom w:val="none" w:sz="0" w:space="0" w:color="auto"/>
                    <w:right w:val="none" w:sz="0" w:space="0" w:color="auto"/>
                  </w:divBdr>
                </w:div>
                <w:div w:id="1224565828">
                  <w:marLeft w:val="0"/>
                  <w:marRight w:val="0"/>
                  <w:marTop w:val="0"/>
                  <w:marBottom w:val="0"/>
                  <w:divBdr>
                    <w:top w:val="none" w:sz="0" w:space="0" w:color="auto"/>
                    <w:left w:val="none" w:sz="0" w:space="0" w:color="auto"/>
                    <w:bottom w:val="none" w:sz="0" w:space="0" w:color="auto"/>
                    <w:right w:val="none" w:sz="0" w:space="0" w:color="auto"/>
                  </w:divBdr>
                </w:div>
                <w:div w:id="1364355987">
                  <w:marLeft w:val="0"/>
                  <w:marRight w:val="0"/>
                  <w:marTop w:val="0"/>
                  <w:marBottom w:val="0"/>
                  <w:divBdr>
                    <w:top w:val="none" w:sz="0" w:space="0" w:color="auto"/>
                    <w:left w:val="none" w:sz="0" w:space="0" w:color="auto"/>
                    <w:bottom w:val="none" w:sz="0" w:space="0" w:color="auto"/>
                    <w:right w:val="none" w:sz="0" w:space="0" w:color="auto"/>
                  </w:divBdr>
                </w:div>
                <w:div w:id="1535997313">
                  <w:marLeft w:val="0"/>
                  <w:marRight w:val="0"/>
                  <w:marTop w:val="0"/>
                  <w:marBottom w:val="0"/>
                  <w:divBdr>
                    <w:top w:val="none" w:sz="0" w:space="0" w:color="auto"/>
                    <w:left w:val="none" w:sz="0" w:space="0" w:color="auto"/>
                    <w:bottom w:val="none" w:sz="0" w:space="0" w:color="auto"/>
                    <w:right w:val="none" w:sz="0" w:space="0" w:color="auto"/>
                  </w:divBdr>
                </w:div>
                <w:div w:id="1741368307">
                  <w:marLeft w:val="0"/>
                  <w:marRight w:val="0"/>
                  <w:marTop w:val="0"/>
                  <w:marBottom w:val="0"/>
                  <w:divBdr>
                    <w:top w:val="none" w:sz="0" w:space="0" w:color="auto"/>
                    <w:left w:val="none" w:sz="0" w:space="0" w:color="auto"/>
                    <w:bottom w:val="none" w:sz="0" w:space="0" w:color="auto"/>
                    <w:right w:val="none" w:sz="0" w:space="0" w:color="auto"/>
                  </w:divBdr>
                </w:div>
                <w:div w:id="1870340845">
                  <w:marLeft w:val="0"/>
                  <w:marRight w:val="0"/>
                  <w:marTop w:val="0"/>
                  <w:marBottom w:val="0"/>
                  <w:divBdr>
                    <w:top w:val="none" w:sz="0" w:space="0" w:color="auto"/>
                    <w:left w:val="none" w:sz="0" w:space="0" w:color="auto"/>
                    <w:bottom w:val="none" w:sz="0" w:space="0" w:color="auto"/>
                    <w:right w:val="none" w:sz="0" w:space="0" w:color="auto"/>
                  </w:divBdr>
                </w:div>
                <w:div w:id="1941789634">
                  <w:marLeft w:val="0"/>
                  <w:marRight w:val="0"/>
                  <w:marTop w:val="0"/>
                  <w:marBottom w:val="0"/>
                  <w:divBdr>
                    <w:top w:val="none" w:sz="0" w:space="0" w:color="auto"/>
                    <w:left w:val="none" w:sz="0" w:space="0" w:color="auto"/>
                    <w:bottom w:val="none" w:sz="0" w:space="0" w:color="auto"/>
                    <w:right w:val="none" w:sz="0" w:space="0" w:color="auto"/>
                  </w:divBdr>
                </w:div>
                <w:div w:id="2030644176">
                  <w:marLeft w:val="0"/>
                  <w:marRight w:val="0"/>
                  <w:marTop w:val="0"/>
                  <w:marBottom w:val="0"/>
                  <w:divBdr>
                    <w:top w:val="none" w:sz="0" w:space="0" w:color="auto"/>
                    <w:left w:val="none" w:sz="0" w:space="0" w:color="auto"/>
                    <w:bottom w:val="none" w:sz="0" w:space="0" w:color="auto"/>
                    <w:right w:val="none" w:sz="0" w:space="0" w:color="auto"/>
                  </w:divBdr>
                </w:div>
                <w:div w:id="210803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77030">
      <w:bodyDiv w:val="1"/>
      <w:marLeft w:val="0"/>
      <w:marRight w:val="0"/>
      <w:marTop w:val="0"/>
      <w:marBottom w:val="0"/>
      <w:divBdr>
        <w:top w:val="none" w:sz="0" w:space="0" w:color="auto"/>
        <w:left w:val="none" w:sz="0" w:space="0" w:color="auto"/>
        <w:bottom w:val="none" w:sz="0" w:space="0" w:color="auto"/>
        <w:right w:val="none" w:sz="0" w:space="0" w:color="auto"/>
      </w:divBdr>
    </w:div>
    <w:div w:id="1758288371">
      <w:bodyDiv w:val="1"/>
      <w:marLeft w:val="0"/>
      <w:marRight w:val="0"/>
      <w:marTop w:val="0"/>
      <w:marBottom w:val="0"/>
      <w:divBdr>
        <w:top w:val="none" w:sz="0" w:space="0" w:color="auto"/>
        <w:left w:val="none" w:sz="0" w:space="0" w:color="auto"/>
        <w:bottom w:val="none" w:sz="0" w:space="0" w:color="auto"/>
        <w:right w:val="none" w:sz="0" w:space="0" w:color="auto"/>
      </w:divBdr>
    </w:div>
    <w:div w:id="1791513306">
      <w:bodyDiv w:val="1"/>
      <w:marLeft w:val="0"/>
      <w:marRight w:val="0"/>
      <w:marTop w:val="0"/>
      <w:marBottom w:val="0"/>
      <w:divBdr>
        <w:top w:val="none" w:sz="0" w:space="0" w:color="auto"/>
        <w:left w:val="none" w:sz="0" w:space="0" w:color="auto"/>
        <w:bottom w:val="none" w:sz="0" w:space="0" w:color="auto"/>
        <w:right w:val="none" w:sz="0" w:space="0" w:color="auto"/>
      </w:divBdr>
    </w:div>
    <w:div w:id="1842348259">
      <w:bodyDiv w:val="1"/>
      <w:marLeft w:val="0"/>
      <w:marRight w:val="0"/>
      <w:marTop w:val="0"/>
      <w:marBottom w:val="0"/>
      <w:divBdr>
        <w:top w:val="none" w:sz="0" w:space="0" w:color="auto"/>
        <w:left w:val="none" w:sz="0" w:space="0" w:color="auto"/>
        <w:bottom w:val="none" w:sz="0" w:space="0" w:color="auto"/>
        <w:right w:val="none" w:sz="0" w:space="0" w:color="auto"/>
      </w:divBdr>
    </w:div>
    <w:div w:id="1932347580">
      <w:bodyDiv w:val="1"/>
      <w:marLeft w:val="0"/>
      <w:marRight w:val="0"/>
      <w:marTop w:val="0"/>
      <w:marBottom w:val="0"/>
      <w:divBdr>
        <w:top w:val="none" w:sz="0" w:space="0" w:color="auto"/>
        <w:left w:val="none" w:sz="0" w:space="0" w:color="auto"/>
        <w:bottom w:val="none" w:sz="0" w:space="0" w:color="auto"/>
        <w:right w:val="none" w:sz="0" w:space="0" w:color="auto"/>
      </w:divBdr>
    </w:div>
    <w:div w:id="1941647321">
      <w:bodyDiv w:val="1"/>
      <w:marLeft w:val="0"/>
      <w:marRight w:val="0"/>
      <w:marTop w:val="0"/>
      <w:marBottom w:val="0"/>
      <w:divBdr>
        <w:top w:val="none" w:sz="0" w:space="0" w:color="auto"/>
        <w:left w:val="none" w:sz="0" w:space="0" w:color="auto"/>
        <w:bottom w:val="none" w:sz="0" w:space="0" w:color="auto"/>
        <w:right w:val="none" w:sz="0" w:space="0" w:color="auto"/>
      </w:divBdr>
    </w:div>
    <w:div w:id="1976835171">
      <w:bodyDiv w:val="1"/>
      <w:marLeft w:val="0"/>
      <w:marRight w:val="0"/>
      <w:marTop w:val="0"/>
      <w:marBottom w:val="0"/>
      <w:divBdr>
        <w:top w:val="none" w:sz="0" w:space="0" w:color="auto"/>
        <w:left w:val="none" w:sz="0" w:space="0" w:color="auto"/>
        <w:bottom w:val="none" w:sz="0" w:space="0" w:color="auto"/>
        <w:right w:val="none" w:sz="0" w:space="0" w:color="auto"/>
      </w:divBdr>
    </w:div>
    <w:div w:id="2011056448">
      <w:bodyDiv w:val="1"/>
      <w:marLeft w:val="0"/>
      <w:marRight w:val="0"/>
      <w:marTop w:val="0"/>
      <w:marBottom w:val="0"/>
      <w:divBdr>
        <w:top w:val="none" w:sz="0" w:space="0" w:color="auto"/>
        <w:left w:val="none" w:sz="0" w:space="0" w:color="auto"/>
        <w:bottom w:val="none" w:sz="0" w:space="0" w:color="auto"/>
        <w:right w:val="none" w:sz="0" w:space="0" w:color="auto"/>
      </w:divBdr>
    </w:div>
    <w:div w:id="2034332990">
      <w:bodyDiv w:val="1"/>
      <w:marLeft w:val="0"/>
      <w:marRight w:val="0"/>
      <w:marTop w:val="0"/>
      <w:marBottom w:val="0"/>
      <w:divBdr>
        <w:top w:val="none" w:sz="0" w:space="0" w:color="auto"/>
        <w:left w:val="none" w:sz="0" w:space="0" w:color="auto"/>
        <w:bottom w:val="none" w:sz="0" w:space="0" w:color="auto"/>
        <w:right w:val="none" w:sz="0" w:space="0" w:color="auto"/>
      </w:divBdr>
    </w:div>
    <w:div w:id="2058703797">
      <w:bodyDiv w:val="1"/>
      <w:marLeft w:val="0"/>
      <w:marRight w:val="0"/>
      <w:marTop w:val="0"/>
      <w:marBottom w:val="0"/>
      <w:divBdr>
        <w:top w:val="none" w:sz="0" w:space="0" w:color="auto"/>
        <w:left w:val="none" w:sz="0" w:space="0" w:color="auto"/>
        <w:bottom w:val="none" w:sz="0" w:space="0" w:color="auto"/>
        <w:right w:val="none" w:sz="0" w:space="0" w:color="auto"/>
      </w:divBdr>
      <w:divsChild>
        <w:div w:id="1282109389">
          <w:marLeft w:val="0"/>
          <w:marRight w:val="0"/>
          <w:marTop w:val="0"/>
          <w:marBottom w:val="0"/>
          <w:divBdr>
            <w:top w:val="none" w:sz="0" w:space="0" w:color="auto"/>
            <w:left w:val="none" w:sz="0" w:space="0" w:color="auto"/>
            <w:bottom w:val="none" w:sz="0" w:space="0" w:color="auto"/>
            <w:right w:val="none" w:sz="0" w:space="0" w:color="auto"/>
          </w:divBdr>
        </w:div>
        <w:div w:id="877469642">
          <w:marLeft w:val="0"/>
          <w:marRight w:val="0"/>
          <w:marTop w:val="0"/>
          <w:marBottom w:val="0"/>
          <w:divBdr>
            <w:top w:val="none" w:sz="0" w:space="0" w:color="auto"/>
            <w:left w:val="none" w:sz="0" w:space="0" w:color="auto"/>
            <w:bottom w:val="none" w:sz="0" w:space="0" w:color="auto"/>
            <w:right w:val="none" w:sz="0" w:space="0" w:color="auto"/>
          </w:divBdr>
        </w:div>
        <w:div w:id="114061383">
          <w:marLeft w:val="0"/>
          <w:marRight w:val="0"/>
          <w:marTop w:val="0"/>
          <w:marBottom w:val="0"/>
          <w:divBdr>
            <w:top w:val="none" w:sz="0" w:space="0" w:color="auto"/>
            <w:left w:val="none" w:sz="0" w:space="0" w:color="auto"/>
            <w:bottom w:val="none" w:sz="0" w:space="0" w:color="auto"/>
            <w:right w:val="none" w:sz="0" w:space="0" w:color="auto"/>
          </w:divBdr>
        </w:div>
      </w:divsChild>
    </w:div>
    <w:div w:id="2060124645">
      <w:bodyDiv w:val="1"/>
      <w:marLeft w:val="0"/>
      <w:marRight w:val="0"/>
      <w:marTop w:val="0"/>
      <w:marBottom w:val="0"/>
      <w:divBdr>
        <w:top w:val="none" w:sz="0" w:space="0" w:color="auto"/>
        <w:left w:val="none" w:sz="0" w:space="0" w:color="auto"/>
        <w:bottom w:val="none" w:sz="0" w:space="0" w:color="auto"/>
        <w:right w:val="none" w:sz="0" w:space="0" w:color="auto"/>
      </w:divBdr>
    </w:div>
    <w:div w:id="2075229057">
      <w:bodyDiv w:val="1"/>
      <w:marLeft w:val="0"/>
      <w:marRight w:val="0"/>
      <w:marTop w:val="0"/>
      <w:marBottom w:val="0"/>
      <w:divBdr>
        <w:top w:val="none" w:sz="0" w:space="0" w:color="auto"/>
        <w:left w:val="none" w:sz="0" w:space="0" w:color="auto"/>
        <w:bottom w:val="none" w:sz="0" w:space="0" w:color="auto"/>
        <w:right w:val="none" w:sz="0" w:space="0" w:color="auto"/>
      </w:divBdr>
    </w:div>
    <w:div w:id="2088457930">
      <w:bodyDiv w:val="1"/>
      <w:marLeft w:val="0"/>
      <w:marRight w:val="0"/>
      <w:marTop w:val="0"/>
      <w:marBottom w:val="0"/>
      <w:divBdr>
        <w:top w:val="none" w:sz="0" w:space="0" w:color="auto"/>
        <w:left w:val="none" w:sz="0" w:space="0" w:color="auto"/>
        <w:bottom w:val="none" w:sz="0" w:space="0" w:color="auto"/>
        <w:right w:val="none" w:sz="0" w:space="0" w:color="auto"/>
      </w:divBdr>
    </w:div>
    <w:div w:id="2105302616">
      <w:bodyDiv w:val="1"/>
      <w:marLeft w:val="0"/>
      <w:marRight w:val="0"/>
      <w:marTop w:val="0"/>
      <w:marBottom w:val="0"/>
      <w:divBdr>
        <w:top w:val="none" w:sz="0" w:space="0" w:color="auto"/>
        <w:left w:val="none" w:sz="0" w:space="0" w:color="auto"/>
        <w:bottom w:val="none" w:sz="0" w:space="0" w:color="auto"/>
        <w:right w:val="none" w:sz="0" w:space="0" w:color="auto"/>
      </w:divBdr>
    </w:div>
    <w:div w:id="212626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clannproject.org/commission-report/" TargetMode="External"/><Relationship Id="rId21" Type="http://schemas.openxmlformats.org/officeDocument/2006/relationships/hyperlink" Target="https://www.electoralcommission.ie/referendum/referendums-on-family-and-care/" TargetMode="External"/><Relationship Id="rId42" Type="http://schemas.openxmlformats.org/officeDocument/2006/relationships/hyperlink" Target="https://www.thejournal.ie/investigates-transgender-healthcare/news/" TargetMode="External"/><Relationship Id="rId47" Type="http://schemas.openxmlformats.org/officeDocument/2006/relationships/hyperlink" Target="https://www.ihrec.ie/app/uploads/2022/08/IHREC_CERD_UN_Submission_Oct_19.pdf" TargetMode="External"/><Relationship Id="rId63" Type="http://schemas.openxmlformats.org/officeDocument/2006/relationships/hyperlink" Target="https://www.irishstatutebook.ie/eli/2012/act/36/section/42/enacted/en/html" TargetMode="External"/><Relationship Id="rId68" Type="http://schemas.openxmlformats.org/officeDocument/2006/relationships/hyperlink" Target="https://www.iccl.ie/her-rights/what-is-the-eighth/" TargetMode="External"/><Relationship Id="rId84" Type="http://schemas.openxmlformats.org/officeDocument/2006/relationships/hyperlink" Target="https://lgbt.ie/wp-content/uploads/2024/01/Full-Report-Progress-Made.-Renewed-Efforts-Required.-A-Shadow-Report-of-Irelands-First-National-LGBTI-Inclusion-Strategy.pdf" TargetMode="External"/><Relationship Id="rId89" Type="http://schemas.openxmlformats.org/officeDocument/2006/relationships/hyperlink" Target="https://www.thejournal.ie/minister-for-health-transgender-healthcare-6704487-May2025/" TargetMode="External"/><Relationship Id="rId16" Type="http://schemas.openxmlformats.org/officeDocument/2006/relationships/hyperlink" Target="https://www.gov.ie/pdf/?file=https://assets.gov.ie/263523/64481c7e-eeb8-46a0-b09f-8c27e3864978.pdf" TargetMode="External"/><Relationship Id="rId11" Type="http://schemas.openxmlformats.org/officeDocument/2006/relationships/hyperlink" Target="https://www.rte.ie/news/coronavirus/2024/0604/1452828-excess-deaths-covid/" TargetMode="External"/><Relationship Id="rId32" Type="http://schemas.openxmlformats.org/officeDocument/2006/relationships/hyperlink" Target="https://www.ihrec.ie/ihrec-calls-for-changes-to-mother-and-baby-institutions-payment-scheme/" TargetMode="External"/><Relationship Id="rId37" Type="http://schemas.openxmlformats.org/officeDocument/2006/relationships/hyperlink" Target="https://tbinternet.ohchr.org/_layouts/15/treatybodyexternal/Download.aspx?symbolno=CEDAW%2FC%2FIRL%2FCO%2F6-7&amp;Lang=en" TargetMode="External"/><Relationship Id="rId53" Type="http://schemas.openxmlformats.org/officeDocument/2006/relationships/hyperlink" Target="https://data.oireachtas.ie/ie/oireachtas/committee/dail/33/joint_committee_on_justice/reports/2024/2024-02-27_report-on-pre-legislative-scrutiny-of-the-general-scheme-of-the-garda-siochana-recording-devices-amendment-bill-2023_en.pdf" TargetMode="External"/><Relationship Id="rId58" Type="http://schemas.openxmlformats.org/officeDocument/2006/relationships/hyperlink" Target="https://www.npr.org/2024/10/11/g-s1-27676/tiktok-redacted-documents-in-teen-safety-lawsuit-revealed" TargetMode="External"/><Relationship Id="rId74" Type="http://schemas.openxmlformats.org/officeDocument/2006/relationships/hyperlink" Target="https://www.thejournal.ie/investigates-exporting-abortion-impact-on-women-6620971-Apr2025/" TargetMode="External"/><Relationship Id="rId79" Type="http://schemas.openxmlformats.org/officeDocument/2006/relationships/hyperlink" Target="https://www.gov.ie/en/department-of-children-equality-disability-integration-and-youth/press-releases/minister-ogorman-announces-the-publication-of-the-report-an-exploration-of-conversion-therapy-practices-in-ireland/" TargetMode="External"/><Relationship Id="rId5" Type="http://schemas.openxmlformats.org/officeDocument/2006/relationships/hyperlink" Target="https://tbinternet.ohchr.org/_layouts/15/treatybodyexternal/Download.aspx?symbolno=CEDAW%2FC%2FIRL%2F8&amp;Lang=en" TargetMode="External"/><Relationship Id="rId90" Type="http://schemas.openxmlformats.org/officeDocument/2006/relationships/hyperlink" Target="https://www.who.int/standards/classifications/frequently-asked-questions/gender-incongruence-and-transgender-health-in-the-icd" TargetMode="External"/><Relationship Id="rId14" Type="http://schemas.openxmlformats.org/officeDocument/2006/relationships/hyperlink" Target="https://www.ihrec.ie/app/uploads/2023/07/Submission-on-the-Review-of-the-Equality-Acts.pdf" TargetMode="External"/><Relationship Id="rId22" Type="http://schemas.openxmlformats.org/officeDocument/2006/relationships/hyperlink" Target="https://tbinternet.ohchr.org/_layouts/15/treatybodyexternal/Download.aspx?symbolno=CEDAW%2FC%2FIRL%2FCO%2F6-7&amp;Lang=en" TargetMode="External"/><Relationship Id="rId27" Type="http://schemas.openxmlformats.org/officeDocument/2006/relationships/hyperlink" Target="https://ohrh.law.ox.ac.uk/responding-to-irelands-mother-and-baby-homes-commission-report/" TargetMode="External"/><Relationship Id="rId30" Type="http://schemas.openxmlformats.org/officeDocument/2006/relationships/hyperlink" Target="https://hudoc.echr.coe.int/fre" TargetMode="External"/><Relationship Id="rId35" Type="http://schemas.openxmlformats.org/officeDocument/2006/relationships/hyperlink" Target="https://www.iccl.ie/news/mbh-violated-international-law-govt-must-provide-redress/" TargetMode="External"/><Relationship Id="rId43" Type="http://schemas.openxmlformats.org/officeDocument/2006/relationships/hyperlink" Target="https://www.hse.ie/eng/services/list/4/disability/congregatedsettings/time-to-move-on-from-congregated-settings-%E2%80%93-a-strategy-for-community-inclusion.pdf" TargetMode="External"/><Relationship Id="rId48" Type="http://schemas.openxmlformats.org/officeDocument/2006/relationships/hyperlink" Target="https://ireland.representation.ec.europa.eu/news-and-events/news/european-commission-calls-ireland-bulgaria-and-estonia-correctly-transpose-eu-law-combating-racism-2024-10-03_en" TargetMode="External"/><Relationship Id="rId56" Type="http://schemas.openxmlformats.org/officeDocument/2006/relationships/hyperlink" Target="https://www.rte.ie/news/primetime/2024/0416/1443731-13-on-tiktok-self-harm-and-suicide-content-shown-shocks-experts/" TargetMode="External"/><Relationship Id="rId64" Type="http://schemas.openxmlformats.org/officeDocument/2006/relationships/hyperlink" Target="https://www.womenforelection.ie/gender-quotas-in-politics-in-ireland/" TargetMode="External"/><Relationship Id="rId69" Type="http://schemas.openxmlformats.org/officeDocument/2006/relationships/hyperlink" Target="https://tbinternet.ohchr.org/_layouts/15/treatybodyexternal/Download.aspx?symbolno=CEDAW%2FC%2FIRL%2FCO%2F6-7&amp;Lang=en" TargetMode="External"/><Relationship Id="rId77" Type="http://schemas.openxmlformats.org/officeDocument/2006/relationships/hyperlink" Target="https://www.iccl.ie/news/government-must-guarantee-all-healthcare-at-national-maternity-hospital/" TargetMode="External"/><Relationship Id="rId8" Type="http://schemas.openxmlformats.org/officeDocument/2006/relationships/hyperlink" Target="https://tbinternet.ohchr.org/_layouts/15/treatybodyexternal/Download.aspx?symbolno=CEDAW%2FC%2FIRL%2F8&amp;Lang=en" TargetMode="External"/><Relationship Id="rId51" Type="http://schemas.openxmlformats.org/officeDocument/2006/relationships/hyperlink" Target="https://www.garda.ie/garda/en/information-centre/statistics/hate_infographic_2024.jpg" TargetMode="External"/><Relationship Id="rId72" Type="http://schemas.openxmlformats.org/officeDocument/2006/relationships/hyperlink" Target="https://www.thejournal.ie/investigates-exporting-abortion-impact-on-women-6620971-Apr2025/" TargetMode="External"/><Relationship Id="rId80" Type="http://schemas.openxmlformats.org/officeDocument/2006/relationships/hyperlink" Target="https://rainbowmap.ilga-europe.org/countries/ireland/" TargetMode="External"/><Relationship Id="rId85" Type="http://schemas.openxmlformats.org/officeDocument/2006/relationships/hyperlink" Target="https://gcn.ie/guidelines-medical-care-intersex-children-ireland/" TargetMode="External"/><Relationship Id="rId3" Type="http://schemas.openxmlformats.org/officeDocument/2006/relationships/hyperlink" Target="https://tbinternet.ohchr.org/_layouts/15/treatybodyexternal/Download.aspx?symbolno=CEDAW%2FC%2FIRL%2FCO%2F6-7&amp;Lang=en" TargetMode="External"/><Relationship Id="rId12" Type="http://schemas.openxmlformats.org/officeDocument/2006/relationships/hyperlink" Target="https://tbinternet.ohchr.org/_layouts/15/treatybodyexternal/Download.aspx?symbolno=E%2FC.12%2FIRL%2FCO%2F4&amp;Lang=en" TargetMode="External"/><Relationship Id="rId17" Type="http://schemas.openxmlformats.org/officeDocument/2006/relationships/hyperlink" Target="https://citizensassembly.ie/wp-content/uploads/2023/02/report-of-the-citizens-assembly-on-gender-equality.pdf" TargetMode="External"/><Relationship Id="rId25" Type="http://schemas.openxmlformats.org/officeDocument/2006/relationships/hyperlink" Target="https://iccl.sharepoint.com/sites/ICCL/Shared%20Documents/Policy%20&amp;%20Research/Monitoring%20Bodies%20(UN,%20COE)/United%20Nations%20(Monitoring%20Bodies)/Treaty-Based/CEDAW%20(2025)/Submission/Previous%20versions" TargetMode="External"/><Relationship Id="rId33" Type="http://schemas.openxmlformats.org/officeDocument/2006/relationships/hyperlink" Target="https://www.irishexaminer.com/news/arid-40768593.html" TargetMode="External"/><Relationship Id="rId38" Type="http://schemas.openxmlformats.org/officeDocument/2006/relationships/hyperlink" Target="https://www.gov.ie/en/department-of-children-disability-and-equality/publications/farrelly-commission-final-reports/" TargetMode="External"/><Relationship Id="rId46" Type="http://schemas.openxmlformats.org/officeDocument/2006/relationships/hyperlink" Target="https://tbinternet.ohchr.org/_layouts/15/treatybodyexternal/Download.aspx?symbolno=CERD%2FC%2FIRL%2FCO%2F5-9&amp;Lang=en" TargetMode="External"/><Relationship Id="rId59" Type="http://schemas.openxmlformats.org/officeDocument/2006/relationships/hyperlink" Target="https://www.dataprotection.ie/sites/default/files/uploads/2023-09/Inquiry%20into%20TikTok%20Technology%20Limited%20-%20September%202023%20EN.pdf" TargetMode="External"/><Relationship Id="rId67" Type="http://schemas.openxmlformats.org/officeDocument/2006/relationships/hyperlink" Target="https://www.rte.ie/news/eighth-amendment/2018/0526/966152-eighth-amendment-referendum/" TargetMode="External"/><Relationship Id="rId20" Type="http://schemas.openxmlformats.org/officeDocument/2006/relationships/hyperlink" Target="https://www.rte.ie/news/ireland/2024/0309/1436882-referendum/" TargetMode="External"/><Relationship Id="rId41" Type="http://schemas.openxmlformats.org/officeDocument/2006/relationships/hyperlink" Target="https://www.lawreform.ie/news/the-law-reform-commission-publishes-report-on-a-regulatory-framework-for-adult-safeguarding.1141.html" TargetMode="External"/><Relationship Id="rId54" Type="http://schemas.openxmlformats.org/officeDocument/2006/relationships/hyperlink" Target="https://www.nist.gov/news-events/news/2019/12/nist-study-evaluates-effects-race-age-sex-face-recognition-software" TargetMode="External"/><Relationship Id="rId62" Type="http://schemas.openxmlformats.org/officeDocument/2006/relationships/hyperlink" Target="https://data.ipu.org/women-ranking/?date_month=3&amp;date_year=2025" TargetMode="External"/><Relationship Id="rId70" Type="http://schemas.openxmlformats.org/officeDocument/2006/relationships/hyperlink" Target="https://www.abortionrightscampaign.ie/wp-content/uploads/2021/09/Too-Many-Barriers-Report_ARC1.pdf" TargetMode="External"/><Relationship Id="rId75" Type="http://schemas.openxmlformats.org/officeDocument/2006/relationships/hyperlink" Target="https://www.nwci.ie/learn/article/government_must_urgently_implement_the_findings_of_the_abortion_review" TargetMode="External"/><Relationship Id="rId83" Type="http://schemas.openxmlformats.org/officeDocument/2006/relationships/hyperlink" Target="https://tbinternet.ohchr.org/_layouts/15/treatybodyexternal/Download.aspx?symbolno=CCPR%2FC%2FIRL%2FCO%2F5&amp;Lang=en" TargetMode="External"/><Relationship Id="rId88" Type="http://schemas.openxmlformats.org/officeDocument/2006/relationships/hyperlink" Target="https://the-beacon.ie/2024/02/08/national-gender-service-waiting-list-surpasses-a-decade/" TargetMode="External"/><Relationship Id="rId91" Type="http://schemas.openxmlformats.org/officeDocument/2006/relationships/hyperlink" Target="https://www.belongto.org/app/uploads/2024/09/Belong-To-Trans-Healthcare-in-Ireland-Research-Report.pdf" TargetMode="External"/><Relationship Id="rId1" Type="http://schemas.openxmlformats.org/officeDocument/2006/relationships/hyperlink" Target="https://tbinternet.ohchr.org/_layouts/15/treatybodyexternal/Download.aspx?symbolno=CEDAW%2FC%2FIRL%2FQPR%2F8&amp;Lang=en" TargetMode="External"/><Relationship Id="rId6" Type="http://schemas.openxmlformats.org/officeDocument/2006/relationships/hyperlink" Target="https://www.cso.ie/en/census/censuspilotsurvey2024/" TargetMode="External"/><Relationship Id="rId15" Type="http://schemas.openxmlformats.org/officeDocument/2006/relationships/hyperlink" Target="https://www.flac.ie/assets/files/pdf/flac_submission_to_the_consultation_on_the_review_of_the_equality_acts.pdf" TargetMode="External"/><Relationship Id="rId23" Type="http://schemas.openxmlformats.org/officeDocument/2006/relationships/hyperlink" Target="https://www.iccl.ie/wp-content/uploads/2024/01/240112-ICCL-communication-to-Oireachtas.pdf" TargetMode="External"/><Relationship Id="rId28" Type="http://schemas.openxmlformats.org/officeDocument/2006/relationships/hyperlink" Target="https://www.irishexaminer.com/news/arid-20405168.html" TargetMode="External"/><Relationship Id="rId36" Type="http://schemas.openxmlformats.org/officeDocument/2006/relationships/hyperlink" Target="https://jfmresearch.com/home/preserving-magdalene-history/about-the-magdalene-laundries/" TargetMode="External"/><Relationship Id="rId49" Type="http://schemas.openxmlformats.org/officeDocument/2006/relationships/hyperlink" Target="https://www.iccl.ie/wp-content/uploads/2023/06/230608-CAHC-2nd-stage-Briefing-Note-for-Senators-on-Incitement-to-violence-and-hatred-and-hate-offences-bill.pdf" TargetMode="External"/><Relationship Id="rId57" Type="http://schemas.openxmlformats.org/officeDocument/2006/relationships/hyperlink" Target="https://www.dropbox.com/scl/fi/4vanr743r7741ltossblo/ENFORCE-2024-10-08-KY-TT-Complaint-Unredacted.pdf?rlkey=fyckgn61nbj9kzkcha2z7d0a4&amp;e=4&amp;st=nyn3cqtw&amp;dl=0" TargetMode="External"/><Relationship Id="rId10" Type="http://schemas.openxmlformats.org/officeDocument/2006/relationships/hyperlink" Target="https://www.irishtimes.com/health/2024/01/25/irelands-covid-inquiry-to-adopt-no-blame-approach-opposition-parties-told/" TargetMode="External"/><Relationship Id="rId31" Type="http://schemas.openxmlformats.org/officeDocument/2006/relationships/hyperlink" Target="https://clannproject.org/commission-report/" TargetMode="External"/><Relationship Id="rId44" Type="http://schemas.openxmlformats.org/officeDocument/2006/relationships/hyperlink" Target="https://www.hiqa.ie/sites/default/files/2024-06/HIQA-Annual-Report-2023.pdf" TargetMode="External"/><Relationship Id="rId52" Type="http://schemas.openxmlformats.org/officeDocument/2006/relationships/hyperlink" Target="https://www.iccl.ie/digital-data/justice-committee-highlights-serious-deficiencies-with-facial-recognition-technology-bill/" TargetMode="External"/><Relationship Id="rId60" Type="http://schemas.openxmlformats.org/officeDocument/2006/relationships/hyperlink" Target="https://urldefense.com/v3/__https:/antibullyingcentre.ie/wp-content/uploads/2024/04/DCU-Toxicity-Full-Report.pdf__;!!F0Stn7g!Hst_xSjKebPem4iGD1DaAl3Py02Ivd_sruyAt9AtcMTACH8fmMzTWoZsGSuB5jgZ39ed11JXKf9SOyaVXqEhdLQ0ZuI$" TargetMode="External"/><Relationship Id="rId65" Type="http://schemas.openxmlformats.org/officeDocument/2006/relationships/hyperlink" Target="https://www.wheel.ie/about-us/publications/national-guide-pay-and-benefits-2022" TargetMode="External"/><Relationship Id="rId73" Type="http://schemas.openxmlformats.org/officeDocument/2006/relationships/hyperlink" Target="https://www.nwci.ie/images/uploads/Abortion_Working_Group_joint-submission__final_March_2022.pdf" TargetMode="External"/><Relationship Id="rId78" Type="http://schemas.openxmlformats.org/officeDocument/2006/relationships/hyperlink" Target="https://assets.gov.ie/static/documents/programme-for-government-securing-irelands-future.pdf" TargetMode="External"/><Relationship Id="rId81" Type="http://schemas.openxmlformats.org/officeDocument/2006/relationships/hyperlink" Target="https://tbinternet.ohchr.org/_layouts/15/treatybodyexternal/Download.aspx?symbolno=CEDAW%2FC%2FIRL%2FCO%2F6-7&amp;Lang=en" TargetMode="External"/><Relationship Id="rId86" Type="http://schemas.openxmlformats.org/officeDocument/2006/relationships/hyperlink" Target="https://tgeu.org/trans-health-map-2022/" TargetMode="External"/><Relationship Id="rId4" Type="http://schemas.openxmlformats.org/officeDocument/2006/relationships/hyperlink" Target="https://www.gov.ie/en/press-release/5a7f4-minister-ogorman-announces-the-development-of-a-national-equality-data-strategy/" TargetMode="External"/><Relationship Id="rId9" Type="http://schemas.openxmlformats.org/officeDocument/2006/relationships/hyperlink" Target="https://www.iccl.ie/wp-content/uploads/2021/06/Human-Rights-in-a-Pandemic.pdf" TargetMode="External"/><Relationship Id="rId13" Type="http://schemas.openxmlformats.org/officeDocument/2006/relationships/hyperlink" Target="https://www.gov.ie/en/department-of-children-equality-disability-integration-and-youth/press-releases/minister-ogorman-publishes-report-on-the-submissions-to-the-public-consultation-on-the-review-of-the-equality-acts/" TargetMode="External"/><Relationship Id="rId18" Type="http://schemas.openxmlformats.org/officeDocument/2006/relationships/hyperlink" Target="https://cdn.thejournal.ie/media/2013/05/convention-on-the-constitution-role-of-women-report.pdf" TargetMode="External"/><Relationship Id="rId39" Type="http://schemas.openxmlformats.org/officeDocument/2006/relationships/hyperlink" Target="https://inclusionireland.ie/news-events/grace-report-highlights-neglect-and-failure-inclusion-ireland-calls-for-change/" TargetMode="External"/><Relationship Id="rId34" Type="http://schemas.openxmlformats.org/officeDocument/2006/relationships/hyperlink" Target="https://www.iccl.ie/wp-content/uploads/2022/05/ICCL-Submission-on-the-General-Scheme-of-a-Mother-and-Baby-Institutions-Payment-Scheme-Bill.pdf" TargetMode="External"/><Relationship Id="rId50" Type="http://schemas.openxmlformats.org/officeDocument/2006/relationships/hyperlink" Target="https://www.osce.org/odihr/480847" TargetMode="External"/><Relationship Id="rId55" Type="http://schemas.openxmlformats.org/officeDocument/2006/relationships/hyperlink" Target="https://enterprise.gov.ie/en/publications/publication-files/ai-advisory-council-biometrics-frt-report.pdf" TargetMode="External"/><Relationship Id="rId76" Type="http://schemas.openxmlformats.org/officeDocument/2006/relationships/hyperlink" Target="https://www.gov.ie/en/department-of-health/campaigns/free-contraception-scheme/" TargetMode="External"/><Relationship Id="rId7" Type="http://schemas.openxmlformats.org/officeDocument/2006/relationships/hyperlink" Target="https://www.iccl.ie/wp-content/uploads/2023/01/230120-ICCL-Intersex-Ireland-Submission-on-Census-2027.pdf" TargetMode="External"/><Relationship Id="rId71" Type="http://schemas.openxmlformats.org/officeDocument/2006/relationships/hyperlink" Target="https://www.nwci.ie/images/uploads/Final_response_to_online_survey_on_next_NSWG_Oct_24.pdf" TargetMode="External"/><Relationship Id="rId2" Type="http://schemas.openxmlformats.org/officeDocument/2006/relationships/hyperlink" Target="https://tbinternet.ohchr.org/_layouts/15/treatybodyexternal/Download.aspx?symbolno=CEDAW%2FC%2FIRL%2F8&amp;Lang=en" TargetMode="External"/><Relationship Id="rId29" Type="http://schemas.openxmlformats.org/officeDocument/2006/relationships/hyperlink" Target="https://clannproject.org/wp-content/uploads/Clann-Press-Release_17-12-21.pdf" TargetMode="External"/><Relationship Id="rId24" Type="http://schemas.openxmlformats.org/officeDocument/2006/relationships/hyperlink" Target="https://papers.ssrn.com/sol3/papers.cfm?abstract_id=981442" TargetMode="External"/><Relationship Id="rId40" Type="http://schemas.openxmlformats.org/officeDocument/2006/relationships/hyperlink" Target="https://inclusionireland.ie/news-events/we-refuse-to-allow-graces-voice-to-be-silenced/" TargetMode="External"/><Relationship Id="rId45" Type="http://schemas.openxmlformats.org/officeDocument/2006/relationships/hyperlink" Target="https://rm.coe.int/fifth-report-on-ireland/168094c575" TargetMode="External"/><Relationship Id="rId66" Type="http://schemas.openxmlformats.org/officeDocument/2006/relationships/hyperlink" Target="https://www.iccl.ie/wp-content/uploads/2024/04/Thats-Not-Your-Role-WEB.pdf" TargetMode="External"/><Relationship Id="rId87" Type="http://schemas.openxmlformats.org/officeDocument/2006/relationships/hyperlink" Target="https://www.thejournal.ie/investigates-transgender-healthcare/news/" TargetMode="External"/><Relationship Id="rId61" Type="http://schemas.openxmlformats.org/officeDocument/2006/relationships/hyperlink" Target="https://counterhate.com/blog/youtube-pushes-harmful-eating-disorder-content-to-teens-in-eu/" TargetMode="External"/><Relationship Id="rId82" Type="http://schemas.openxmlformats.org/officeDocument/2006/relationships/hyperlink" Target="https://gcn.ie/intersex-ireland-igm-greece/" TargetMode="External"/><Relationship Id="rId19" Type="http://schemas.openxmlformats.org/officeDocument/2006/relationships/hyperlink" Target="https://data.oireachtas.ie/ie/oireachtas/committee/dail/33/joint_committee_on_gender_equality/reports/2022/2022-12-15_final-report-on-unfinished-democracy-achieving-gender-equality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1070f69-01cb-4daa-931c-1fa93e3bb3cc" xsi:nil="true"/>
    <lcf76f155ced4ddcb4097134ff3c332f xmlns="3a96485f-9fb6-48bc-8929-f9476e59346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726D7BB3F71EB4DA969CE41CA922888" ma:contentTypeVersion="18" ma:contentTypeDescription="Create a new document." ma:contentTypeScope="" ma:versionID="2a9f6e668ab15613c74d9d13ebccca04">
  <xsd:schema xmlns:xsd="http://www.w3.org/2001/XMLSchema" xmlns:xs="http://www.w3.org/2001/XMLSchema" xmlns:p="http://schemas.microsoft.com/office/2006/metadata/properties" xmlns:ns2="3a96485f-9fb6-48bc-8929-f9476e59346b" xmlns:ns3="51070f69-01cb-4daa-931c-1fa93e3bb3cc" targetNamespace="http://schemas.microsoft.com/office/2006/metadata/properties" ma:root="true" ma:fieldsID="8f46248d28cef04671311f2a01a4ca02" ns2:_="" ns3:_="">
    <xsd:import namespace="3a96485f-9fb6-48bc-8929-f9476e59346b"/>
    <xsd:import namespace="51070f69-01cb-4daa-931c-1fa93e3bb3c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96485f-9fb6-48bc-8929-f9476e5934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a01c535-6a0e-4c31-a471-7eff37e960f4"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70f69-01cb-4daa-931c-1fa93e3bb3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c9c656d-7e9c-4b81-a4a3-b3a9de469003}" ma:internalName="TaxCatchAll" ma:showField="CatchAllData" ma:web="51070f69-01cb-4daa-931c-1fa93e3bb3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FEF214-357F-4628-B8F4-D7D36C8729AA}">
  <ds:schemaRefs>
    <ds:schemaRef ds:uri="http://schemas.microsoft.com/office/2006/metadata/properties"/>
    <ds:schemaRef ds:uri="http://schemas.microsoft.com/office/infopath/2007/PartnerControls"/>
    <ds:schemaRef ds:uri="51070f69-01cb-4daa-931c-1fa93e3bb3cc"/>
    <ds:schemaRef ds:uri="3a96485f-9fb6-48bc-8929-f9476e59346b"/>
  </ds:schemaRefs>
</ds:datastoreItem>
</file>

<file path=customXml/itemProps2.xml><?xml version="1.0" encoding="utf-8"?>
<ds:datastoreItem xmlns:ds="http://schemas.openxmlformats.org/officeDocument/2006/customXml" ds:itemID="{0FAC17A4-EBB5-4DBE-AF3E-BF6BA0AD260A}">
  <ds:schemaRefs>
    <ds:schemaRef ds:uri="http://schemas.openxmlformats.org/officeDocument/2006/bibliography"/>
  </ds:schemaRefs>
</ds:datastoreItem>
</file>

<file path=customXml/itemProps3.xml><?xml version="1.0" encoding="utf-8"?>
<ds:datastoreItem xmlns:ds="http://schemas.openxmlformats.org/officeDocument/2006/customXml" ds:itemID="{D5FAB8C5-AEE1-4E48-A14D-5B1D85AE9ED5}">
  <ds:schemaRefs>
    <ds:schemaRef ds:uri="http://schemas.microsoft.com/sharepoint/v3/contenttype/forms"/>
  </ds:schemaRefs>
</ds:datastoreItem>
</file>

<file path=customXml/itemProps4.xml><?xml version="1.0" encoding="utf-8"?>
<ds:datastoreItem xmlns:ds="http://schemas.openxmlformats.org/officeDocument/2006/customXml" ds:itemID="{AEAB980E-AA5A-432F-98A6-3B913FD41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96485f-9fb6-48bc-8929-f9476e59346b"/>
    <ds:schemaRef ds:uri="51070f69-01cb-4daa-931c-1fa93e3bb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5294</Words>
  <Characters>30178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35402</CharactersWithSpaces>
  <SharedDoc>false</SharedDoc>
  <HLinks>
    <vt:vector size="696" baseType="variant">
      <vt:variant>
        <vt:i4>1703994</vt:i4>
      </vt:variant>
      <vt:variant>
        <vt:i4>92</vt:i4>
      </vt:variant>
      <vt:variant>
        <vt:i4>0</vt:i4>
      </vt:variant>
      <vt:variant>
        <vt:i4>5</vt:i4>
      </vt:variant>
      <vt:variant>
        <vt:lpwstr/>
      </vt:variant>
      <vt:variant>
        <vt:lpwstr>_Toc198544754</vt:lpwstr>
      </vt:variant>
      <vt:variant>
        <vt:i4>1703994</vt:i4>
      </vt:variant>
      <vt:variant>
        <vt:i4>86</vt:i4>
      </vt:variant>
      <vt:variant>
        <vt:i4>0</vt:i4>
      </vt:variant>
      <vt:variant>
        <vt:i4>5</vt:i4>
      </vt:variant>
      <vt:variant>
        <vt:lpwstr/>
      </vt:variant>
      <vt:variant>
        <vt:lpwstr>_Toc198544753</vt:lpwstr>
      </vt:variant>
      <vt:variant>
        <vt:i4>1703994</vt:i4>
      </vt:variant>
      <vt:variant>
        <vt:i4>80</vt:i4>
      </vt:variant>
      <vt:variant>
        <vt:i4>0</vt:i4>
      </vt:variant>
      <vt:variant>
        <vt:i4>5</vt:i4>
      </vt:variant>
      <vt:variant>
        <vt:lpwstr/>
      </vt:variant>
      <vt:variant>
        <vt:lpwstr>_Toc198544752</vt:lpwstr>
      </vt:variant>
      <vt:variant>
        <vt:i4>1703994</vt:i4>
      </vt:variant>
      <vt:variant>
        <vt:i4>74</vt:i4>
      </vt:variant>
      <vt:variant>
        <vt:i4>0</vt:i4>
      </vt:variant>
      <vt:variant>
        <vt:i4>5</vt:i4>
      </vt:variant>
      <vt:variant>
        <vt:lpwstr/>
      </vt:variant>
      <vt:variant>
        <vt:lpwstr>_Toc198544751</vt:lpwstr>
      </vt:variant>
      <vt:variant>
        <vt:i4>1703994</vt:i4>
      </vt:variant>
      <vt:variant>
        <vt:i4>68</vt:i4>
      </vt:variant>
      <vt:variant>
        <vt:i4>0</vt:i4>
      </vt:variant>
      <vt:variant>
        <vt:i4>5</vt:i4>
      </vt:variant>
      <vt:variant>
        <vt:lpwstr/>
      </vt:variant>
      <vt:variant>
        <vt:lpwstr>_Toc198544750</vt:lpwstr>
      </vt:variant>
      <vt:variant>
        <vt:i4>1769530</vt:i4>
      </vt:variant>
      <vt:variant>
        <vt:i4>62</vt:i4>
      </vt:variant>
      <vt:variant>
        <vt:i4>0</vt:i4>
      </vt:variant>
      <vt:variant>
        <vt:i4>5</vt:i4>
      </vt:variant>
      <vt:variant>
        <vt:lpwstr/>
      </vt:variant>
      <vt:variant>
        <vt:lpwstr>_Toc198544749</vt:lpwstr>
      </vt:variant>
      <vt:variant>
        <vt:i4>1769530</vt:i4>
      </vt:variant>
      <vt:variant>
        <vt:i4>56</vt:i4>
      </vt:variant>
      <vt:variant>
        <vt:i4>0</vt:i4>
      </vt:variant>
      <vt:variant>
        <vt:i4>5</vt:i4>
      </vt:variant>
      <vt:variant>
        <vt:lpwstr/>
      </vt:variant>
      <vt:variant>
        <vt:lpwstr>_Toc198544748</vt:lpwstr>
      </vt:variant>
      <vt:variant>
        <vt:i4>1769530</vt:i4>
      </vt:variant>
      <vt:variant>
        <vt:i4>50</vt:i4>
      </vt:variant>
      <vt:variant>
        <vt:i4>0</vt:i4>
      </vt:variant>
      <vt:variant>
        <vt:i4>5</vt:i4>
      </vt:variant>
      <vt:variant>
        <vt:lpwstr/>
      </vt:variant>
      <vt:variant>
        <vt:lpwstr>_Toc198544747</vt:lpwstr>
      </vt:variant>
      <vt:variant>
        <vt:i4>1769530</vt:i4>
      </vt:variant>
      <vt:variant>
        <vt:i4>44</vt:i4>
      </vt:variant>
      <vt:variant>
        <vt:i4>0</vt:i4>
      </vt:variant>
      <vt:variant>
        <vt:i4>5</vt:i4>
      </vt:variant>
      <vt:variant>
        <vt:lpwstr/>
      </vt:variant>
      <vt:variant>
        <vt:lpwstr>_Toc198544746</vt:lpwstr>
      </vt:variant>
      <vt:variant>
        <vt:i4>1769530</vt:i4>
      </vt:variant>
      <vt:variant>
        <vt:i4>38</vt:i4>
      </vt:variant>
      <vt:variant>
        <vt:i4>0</vt:i4>
      </vt:variant>
      <vt:variant>
        <vt:i4>5</vt:i4>
      </vt:variant>
      <vt:variant>
        <vt:lpwstr/>
      </vt:variant>
      <vt:variant>
        <vt:lpwstr>_Toc198544745</vt:lpwstr>
      </vt:variant>
      <vt:variant>
        <vt:i4>1769530</vt:i4>
      </vt:variant>
      <vt:variant>
        <vt:i4>32</vt:i4>
      </vt:variant>
      <vt:variant>
        <vt:i4>0</vt:i4>
      </vt:variant>
      <vt:variant>
        <vt:i4>5</vt:i4>
      </vt:variant>
      <vt:variant>
        <vt:lpwstr/>
      </vt:variant>
      <vt:variant>
        <vt:lpwstr>_Toc198544744</vt:lpwstr>
      </vt:variant>
      <vt:variant>
        <vt:i4>1769530</vt:i4>
      </vt:variant>
      <vt:variant>
        <vt:i4>26</vt:i4>
      </vt:variant>
      <vt:variant>
        <vt:i4>0</vt:i4>
      </vt:variant>
      <vt:variant>
        <vt:i4>5</vt:i4>
      </vt:variant>
      <vt:variant>
        <vt:lpwstr/>
      </vt:variant>
      <vt:variant>
        <vt:lpwstr>_Toc198544743</vt:lpwstr>
      </vt:variant>
      <vt:variant>
        <vt:i4>1769530</vt:i4>
      </vt:variant>
      <vt:variant>
        <vt:i4>20</vt:i4>
      </vt:variant>
      <vt:variant>
        <vt:i4>0</vt:i4>
      </vt:variant>
      <vt:variant>
        <vt:i4>5</vt:i4>
      </vt:variant>
      <vt:variant>
        <vt:lpwstr/>
      </vt:variant>
      <vt:variant>
        <vt:lpwstr>_Toc198544742</vt:lpwstr>
      </vt:variant>
      <vt:variant>
        <vt:i4>1769530</vt:i4>
      </vt:variant>
      <vt:variant>
        <vt:i4>14</vt:i4>
      </vt:variant>
      <vt:variant>
        <vt:i4>0</vt:i4>
      </vt:variant>
      <vt:variant>
        <vt:i4>5</vt:i4>
      </vt:variant>
      <vt:variant>
        <vt:lpwstr/>
      </vt:variant>
      <vt:variant>
        <vt:lpwstr>_Toc198544741</vt:lpwstr>
      </vt:variant>
      <vt:variant>
        <vt:i4>1769530</vt:i4>
      </vt:variant>
      <vt:variant>
        <vt:i4>8</vt:i4>
      </vt:variant>
      <vt:variant>
        <vt:i4>0</vt:i4>
      </vt:variant>
      <vt:variant>
        <vt:i4>5</vt:i4>
      </vt:variant>
      <vt:variant>
        <vt:lpwstr/>
      </vt:variant>
      <vt:variant>
        <vt:lpwstr>_Toc198544740</vt:lpwstr>
      </vt:variant>
      <vt:variant>
        <vt:i4>1835066</vt:i4>
      </vt:variant>
      <vt:variant>
        <vt:i4>2</vt:i4>
      </vt:variant>
      <vt:variant>
        <vt:i4>0</vt:i4>
      </vt:variant>
      <vt:variant>
        <vt:i4>5</vt:i4>
      </vt:variant>
      <vt:variant>
        <vt:lpwstr/>
      </vt:variant>
      <vt:variant>
        <vt:lpwstr>_Toc198544739</vt:lpwstr>
      </vt:variant>
      <vt:variant>
        <vt:i4>6946926</vt:i4>
      </vt:variant>
      <vt:variant>
        <vt:i4>276</vt:i4>
      </vt:variant>
      <vt:variant>
        <vt:i4>0</vt:i4>
      </vt:variant>
      <vt:variant>
        <vt:i4>5</vt:i4>
      </vt:variant>
      <vt:variant>
        <vt:lpwstr>https://www.belongto.org/app/uploads/2024/09/Belong-To-Trans-Healthcare-in-Ireland-Research-Report.pdf</vt:lpwstr>
      </vt:variant>
      <vt:variant>
        <vt:lpwstr/>
      </vt:variant>
      <vt:variant>
        <vt:i4>3866673</vt:i4>
      </vt:variant>
      <vt:variant>
        <vt:i4>273</vt:i4>
      </vt:variant>
      <vt:variant>
        <vt:i4>0</vt:i4>
      </vt:variant>
      <vt:variant>
        <vt:i4>5</vt:i4>
      </vt:variant>
      <vt:variant>
        <vt:lpwstr>https://www.who.int/standards/classifications/frequently-asked-questions/gender-incongruence-and-transgender-health-in-the-icd</vt:lpwstr>
      </vt:variant>
      <vt:variant>
        <vt:lpwstr/>
      </vt:variant>
      <vt:variant>
        <vt:i4>1376350</vt:i4>
      </vt:variant>
      <vt:variant>
        <vt:i4>270</vt:i4>
      </vt:variant>
      <vt:variant>
        <vt:i4>0</vt:i4>
      </vt:variant>
      <vt:variant>
        <vt:i4>5</vt:i4>
      </vt:variant>
      <vt:variant>
        <vt:lpwstr>https://www.thejournal.ie/minister-for-health-transgender-healthcare-6704487-May2025/</vt:lpwstr>
      </vt:variant>
      <vt:variant>
        <vt:lpwstr/>
      </vt:variant>
      <vt:variant>
        <vt:i4>5111883</vt:i4>
      </vt:variant>
      <vt:variant>
        <vt:i4>267</vt:i4>
      </vt:variant>
      <vt:variant>
        <vt:i4>0</vt:i4>
      </vt:variant>
      <vt:variant>
        <vt:i4>5</vt:i4>
      </vt:variant>
      <vt:variant>
        <vt:lpwstr>https://the-beacon.ie/2024/02/08/national-gender-service-waiting-list-surpasses-a-decade/</vt:lpwstr>
      </vt:variant>
      <vt:variant>
        <vt:lpwstr/>
      </vt:variant>
      <vt:variant>
        <vt:i4>5505038</vt:i4>
      </vt:variant>
      <vt:variant>
        <vt:i4>264</vt:i4>
      </vt:variant>
      <vt:variant>
        <vt:i4>0</vt:i4>
      </vt:variant>
      <vt:variant>
        <vt:i4>5</vt:i4>
      </vt:variant>
      <vt:variant>
        <vt:lpwstr>https://www.thejournal.ie/investigates-transgender-moving-to-ireland-6692742-May2025/</vt:lpwstr>
      </vt:variant>
      <vt:variant>
        <vt:lpwstr/>
      </vt:variant>
      <vt:variant>
        <vt:i4>3866674</vt:i4>
      </vt:variant>
      <vt:variant>
        <vt:i4>261</vt:i4>
      </vt:variant>
      <vt:variant>
        <vt:i4>0</vt:i4>
      </vt:variant>
      <vt:variant>
        <vt:i4>5</vt:i4>
      </vt:variant>
      <vt:variant>
        <vt:lpwstr>https://www.thejournal.ie/investigates-national-gender-service-6690859-Apr2025/</vt:lpwstr>
      </vt:variant>
      <vt:variant>
        <vt:lpwstr/>
      </vt:variant>
      <vt:variant>
        <vt:i4>7536751</vt:i4>
      </vt:variant>
      <vt:variant>
        <vt:i4>258</vt:i4>
      </vt:variant>
      <vt:variant>
        <vt:i4>0</vt:i4>
      </vt:variant>
      <vt:variant>
        <vt:i4>5</vt:i4>
      </vt:variant>
      <vt:variant>
        <vt:lpwstr>https://tgeu.org/trans-health-map-2022/</vt:lpwstr>
      </vt:variant>
      <vt:variant>
        <vt:lpwstr/>
      </vt:variant>
      <vt:variant>
        <vt:i4>65539</vt:i4>
      </vt:variant>
      <vt:variant>
        <vt:i4>255</vt:i4>
      </vt:variant>
      <vt:variant>
        <vt:i4>0</vt:i4>
      </vt:variant>
      <vt:variant>
        <vt:i4>5</vt:i4>
      </vt:variant>
      <vt:variant>
        <vt:lpwstr>https://gcn.ie/guidelines-medical-care-intersex-children-ireland/</vt:lpwstr>
      </vt:variant>
      <vt:variant>
        <vt:lpwstr/>
      </vt:variant>
      <vt:variant>
        <vt:i4>3342389</vt:i4>
      </vt:variant>
      <vt:variant>
        <vt:i4>252</vt:i4>
      </vt:variant>
      <vt:variant>
        <vt:i4>0</vt:i4>
      </vt:variant>
      <vt:variant>
        <vt:i4>5</vt:i4>
      </vt:variant>
      <vt:variant>
        <vt:lpwstr>https://assets.gov.ie/static/documents/national-lgbti-inclusion-strategy-2019-2021.pdf</vt:lpwstr>
      </vt:variant>
      <vt:variant>
        <vt:lpwstr/>
      </vt:variant>
      <vt:variant>
        <vt:i4>8257573</vt:i4>
      </vt:variant>
      <vt:variant>
        <vt:i4>249</vt:i4>
      </vt:variant>
      <vt:variant>
        <vt:i4>0</vt:i4>
      </vt:variant>
      <vt:variant>
        <vt:i4>5</vt:i4>
      </vt:variant>
      <vt:variant>
        <vt:lpwstr>https://lgbt.ie/wp-content/uploads/2024/01/Full-Report-Progress-Made.-Renewed-Efforts-Required.-A-Shadow-Report-of-Irelands-First-National-LGBTI-Inclusion-Strategy.pdf</vt:lpwstr>
      </vt:variant>
      <vt:variant>
        <vt:lpwstr/>
      </vt:variant>
      <vt:variant>
        <vt:i4>4325428</vt:i4>
      </vt:variant>
      <vt:variant>
        <vt:i4>246</vt:i4>
      </vt:variant>
      <vt:variant>
        <vt:i4>0</vt:i4>
      </vt:variant>
      <vt:variant>
        <vt:i4>5</vt:i4>
      </vt:variant>
      <vt:variant>
        <vt:lpwstr>https://tbinternet.ohchr.org/_layouts/15/treatybodyexternal/Download.aspx?symbolno=CCPR%2FC%2FIRL%2FCO%2F5&amp;Lang=en</vt:lpwstr>
      </vt:variant>
      <vt:variant>
        <vt:lpwstr/>
      </vt:variant>
      <vt:variant>
        <vt:i4>8061027</vt:i4>
      </vt:variant>
      <vt:variant>
        <vt:i4>243</vt:i4>
      </vt:variant>
      <vt:variant>
        <vt:i4>0</vt:i4>
      </vt:variant>
      <vt:variant>
        <vt:i4>5</vt:i4>
      </vt:variant>
      <vt:variant>
        <vt:lpwstr>https://gcn.ie/intersex-ireland-igm-greece/</vt:lpwstr>
      </vt:variant>
      <vt:variant>
        <vt:lpwstr/>
      </vt:variant>
      <vt:variant>
        <vt:i4>3473474</vt:i4>
      </vt:variant>
      <vt:variant>
        <vt:i4>240</vt:i4>
      </vt:variant>
      <vt:variant>
        <vt:i4>0</vt:i4>
      </vt:variant>
      <vt:variant>
        <vt:i4>5</vt:i4>
      </vt:variant>
      <vt:variant>
        <vt:lpwstr>https://tbinternet.ohchr.org/_layouts/15/treatybodyexternal/Download.aspx?symbolno=CEDAW%2FC%2FIRL%2FCO%2F6-7&amp;Lang=en</vt:lpwstr>
      </vt:variant>
      <vt:variant>
        <vt:lpwstr/>
      </vt:variant>
      <vt:variant>
        <vt:i4>4784209</vt:i4>
      </vt:variant>
      <vt:variant>
        <vt:i4>237</vt:i4>
      </vt:variant>
      <vt:variant>
        <vt:i4>0</vt:i4>
      </vt:variant>
      <vt:variant>
        <vt:i4>5</vt:i4>
      </vt:variant>
      <vt:variant>
        <vt:lpwstr>https://rainbowmap.ilga-europe.org/countries/ireland/</vt:lpwstr>
      </vt:variant>
      <vt:variant>
        <vt:lpwstr/>
      </vt:variant>
      <vt:variant>
        <vt:i4>5111892</vt:i4>
      </vt:variant>
      <vt:variant>
        <vt:i4>234</vt:i4>
      </vt:variant>
      <vt:variant>
        <vt:i4>0</vt:i4>
      </vt:variant>
      <vt:variant>
        <vt:i4>5</vt:i4>
      </vt:variant>
      <vt:variant>
        <vt:lpwstr>https://www.gov.ie/en/department-of-children-equality-disability-integration-and-youth/press-releases/minister-ogorman-announces-the-publication-of-the-report-an-exploration-of-conversion-therapy-practices-in-ireland/</vt:lpwstr>
      </vt:variant>
      <vt:variant>
        <vt:lpwstr/>
      </vt:variant>
      <vt:variant>
        <vt:i4>4325463</vt:i4>
      </vt:variant>
      <vt:variant>
        <vt:i4>231</vt:i4>
      </vt:variant>
      <vt:variant>
        <vt:i4>0</vt:i4>
      </vt:variant>
      <vt:variant>
        <vt:i4>5</vt:i4>
      </vt:variant>
      <vt:variant>
        <vt:lpwstr>https://assets.gov.ie/static/documents/programme-for-government-securing-irelands-future.pdf</vt:lpwstr>
      </vt:variant>
      <vt:variant>
        <vt:lpwstr/>
      </vt:variant>
      <vt:variant>
        <vt:i4>4587586</vt:i4>
      </vt:variant>
      <vt:variant>
        <vt:i4>228</vt:i4>
      </vt:variant>
      <vt:variant>
        <vt:i4>0</vt:i4>
      </vt:variant>
      <vt:variant>
        <vt:i4>5</vt:i4>
      </vt:variant>
      <vt:variant>
        <vt:lpwstr>https://www.iccl.ie/news/government-must-guarantee-all-healthcare-at-national-maternity-hospital/</vt:lpwstr>
      </vt:variant>
      <vt:variant>
        <vt:lpwstr>:~:text=Government%20must%20guarantee%20all%20healthcare%20at%20National%20Maternity%20Hospital,-11%20May%202022&amp;text=Access%20to%20the%20full%20range,future%20legal%20or%20political%20challenges.</vt:lpwstr>
      </vt:variant>
      <vt:variant>
        <vt:i4>8060982</vt:i4>
      </vt:variant>
      <vt:variant>
        <vt:i4>225</vt:i4>
      </vt:variant>
      <vt:variant>
        <vt:i4>0</vt:i4>
      </vt:variant>
      <vt:variant>
        <vt:i4>5</vt:i4>
      </vt:variant>
      <vt:variant>
        <vt:lpwstr>https://www.gov.ie/en/department-of-health/campaigns/free-contraception-scheme/</vt:lpwstr>
      </vt:variant>
      <vt:variant>
        <vt:lpwstr/>
      </vt:variant>
      <vt:variant>
        <vt:i4>3997708</vt:i4>
      </vt:variant>
      <vt:variant>
        <vt:i4>222</vt:i4>
      </vt:variant>
      <vt:variant>
        <vt:i4>0</vt:i4>
      </vt:variant>
      <vt:variant>
        <vt:i4>5</vt:i4>
      </vt:variant>
      <vt:variant>
        <vt:lpwstr>https://www.nwci.ie/learn/article/government_must_urgently_implement_the_findings_of_the_abortion_review</vt:lpwstr>
      </vt:variant>
      <vt:variant>
        <vt:lpwstr/>
      </vt:variant>
      <vt:variant>
        <vt:i4>7012394</vt:i4>
      </vt:variant>
      <vt:variant>
        <vt:i4>219</vt:i4>
      </vt:variant>
      <vt:variant>
        <vt:i4>0</vt:i4>
      </vt:variant>
      <vt:variant>
        <vt:i4>5</vt:i4>
      </vt:variant>
      <vt:variant>
        <vt:lpwstr>https://www.thejournal.ie/investigates-exporting-abortion-impact-on-women-6620971-Apr2025/</vt:lpwstr>
      </vt:variant>
      <vt:variant>
        <vt:lpwstr/>
      </vt:variant>
      <vt:variant>
        <vt:i4>4456545</vt:i4>
      </vt:variant>
      <vt:variant>
        <vt:i4>216</vt:i4>
      </vt:variant>
      <vt:variant>
        <vt:i4>0</vt:i4>
      </vt:variant>
      <vt:variant>
        <vt:i4>5</vt:i4>
      </vt:variant>
      <vt:variant>
        <vt:lpwstr>https://www.nwci.ie/images/uploads/Abortion_Working_Group_joint-submission__final_March_2022.pdf</vt:lpwstr>
      </vt:variant>
      <vt:variant>
        <vt:lpwstr/>
      </vt:variant>
      <vt:variant>
        <vt:i4>7012394</vt:i4>
      </vt:variant>
      <vt:variant>
        <vt:i4>213</vt:i4>
      </vt:variant>
      <vt:variant>
        <vt:i4>0</vt:i4>
      </vt:variant>
      <vt:variant>
        <vt:i4>5</vt:i4>
      </vt:variant>
      <vt:variant>
        <vt:lpwstr>https://www.thejournal.ie/investigates-exporting-abortion-impact-on-women-6620971-Apr2025/</vt:lpwstr>
      </vt:variant>
      <vt:variant>
        <vt:lpwstr/>
      </vt:variant>
      <vt:variant>
        <vt:i4>1704059</vt:i4>
      </vt:variant>
      <vt:variant>
        <vt:i4>210</vt:i4>
      </vt:variant>
      <vt:variant>
        <vt:i4>0</vt:i4>
      </vt:variant>
      <vt:variant>
        <vt:i4>5</vt:i4>
      </vt:variant>
      <vt:variant>
        <vt:lpwstr>https://www.nwci.ie/images/uploads/Final_response_to_online_survey_on_next_NSWG_Oct_24.pdf</vt:lpwstr>
      </vt:variant>
      <vt:variant>
        <vt:lpwstr/>
      </vt:variant>
      <vt:variant>
        <vt:i4>4587639</vt:i4>
      </vt:variant>
      <vt:variant>
        <vt:i4>207</vt:i4>
      </vt:variant>
      <vt:variant>
        <vt:i4>0</vt:i4>
      </vt:variant>
      <vt:variant>
        <vt:i4>5</vt:i4>
      </vt:variant>
      <vt:variant>
        <vt:lpwstr>https://www.abortionrightscampaign.ie/wp-content/uploads/2021/09/Too-Many-Barriers-Report_ARC1.pdf</vt:lpwstr>
      </vt:variant>
      <vt:variant>
        <vt:lpwstr/>
      </vt:variant>
      <vt:variant>
        <vt:i4>3473474</vt:i4>
      </vt:variant>
      <vt:variant>
        <vt:i4>204</vt:i4>
      </vt:variant>
      <vt:variant>
        <vt:i4>0</vt:i4>
      </vt:variant>
      <vt:variant>
        <vt:i4>5</vt:i4>
      </vt:variant>
      <vt:variant>
        <vt:lpwstr>https://tbinternet.ohchr.org/_layouts/15/treatybodyexternal/Download.aspx?symbolno=CEDAW%2FC%2FIRL%2FCO%2F6-7&amp;Lang=en</vt:lpwstr>
      </vt:variant>
      <vt:variant>
        <vt:lpwstr/>
      </vt:variant>
      <vt:variant>
        <vt:i4>3866657</vt:i4>
      </vt:variant>
      <vt:variant>
        <vt:i4>201</vt:i4>
      </vt:variant>
      <vt:variant>
        <vt:i4>0</vt:i4>
      </vt:variant>
      <vt:variant>
        <vt:i4>5</vt:i4>
      </vt:variant>
      <vt:variant>
        <vt:lpwstr>https://www.iccl.ie/her-rights/what-is-the-eighth/</vt:lpwstr>
      </vt:variant>
      <vt:variant>
        <vt:lpwstr/>
      </vt:variant>
      <vt:variant>
        <vt:i4>2818169</vt:i4>
      </vt:variant>
      <vt:variant>
        <vt:i4>198</vt:i4>
      </vt:variant>
      <vt:variant>
        <vt:i4>0</vt:i4>
      </vt:variant>
      <vt:variant>
        <vt:i4>5</vt:i4>
      </vt:variant>
      <vt:variant>
        <vt:lpwstr>https://www.rte.ie/news/eighth-amendment/2018/0526/966152-eighth-amendment-referendum/</vt:lpwstr>
      </vt:variant>
      <vt:variant>
        <vt:lpwstr/>
      </vt:variant>
      <vt:variant>
        <vt:i4>2687036</vt:i4>
      </vt:variant>
      <vt:variant>
        <vt:i4>195</vt:i4>
      </vt:variant>
      <vt:variant>
        <vt:i4>0</vt:i4>
      </vt:variant>
      <vt:variant>
        <vt:i4>5</vt:i4>
      </vt:variant>
      <vt:variant>
        <vt:lpwstr>https://www.iccl.ie/wp-content/uploads/2024/04/Thats-Not-Your-Role-WEB.pdf</vt:lpwstr>
      </vt:variant>
      <vt:variant>
        <vt:lpwstr/>
      </vt:variant>
      <vt:variant>
        <vt:i4>2883693</vt:i4>
      </vt:variant>
      <vt:variant>
        <vt:i4>192</vt:i4>
      </vt:variant>
      <vt:variant>
        <vt:i4>0</vt:i4>
      </vt:variant>
      <vt:variant>
        <vt:i4>5</vt:i4>
      </vt:variant>
      <vt:variant>
        <vt:lpwstr>https://www.wheel.ie/about-us/publications/national-guide-pay-and-benefits-2022</vt:lpwstr>
      </vt:variant>
      <vt:variant>
        <vt:lpwstr/>
      </vt:variant>
      <vt:variant>
        <vt:i4>1441876</vt:i4>
      </vt:variant>
      <vt:variant>
        <vt:i4>189</vt:i4>
      </vt:variant>
      <vt:variant>
        <vt:i4>0</vt:i4>
      </vt:variant>
      <vt:variant>
        <vt:i4>5</vt:i4>
      </vt:variant>
      <vt:variant>
        <vt:lpwstr>https://www.womenforelection.ie/gender-quotas-in-politics-in-ireland/</vt:lpwstr>
      </vt:variant>
      <vt:variant>
        <vt:lpwstr/>
      </vt:variant>
      <vt:variant>
        <vt:i4>6553696</vt:i4>
      </vt:variant>
      <vt:variant>
        <vt:i4>186</vt:i4>
      </vt:variant>
      <vt:variant>
        <vt:i4>0</vt:i4>
      </vt:variant>
      <vt:variant>
        <vt:i4>5</vt:i4>
      </vt:variant>
      <vt:variant>
        <vt:lpwstr>https://www.irishstatutebook.ie/eli/2012/act/36/section/42/enacted/en/html</vt:lpwstr>
      </vt:variant>
      <vt:variant>
        <vt:lpwstr/>
      </vt:variant>
      <vt:variant>
        <vt:i4>5767247</vt:i4>
      </vt:variant>
      <vt:variant>
        <vt:i4>183</vt:i4>
      </vt:variant>
      <vt:variant>
        <vt:i4>0</vt:i4>
      </vt:variant>
      <vt:variant>
        <vt:i4>5</vt:i4>
      </vt:variant>
      <vt:variant>
        <vt:lpwstr>https://data.ipu.org/women-ranking/?date_month=3&amp;date_year=2025</vt:lpwstr>
      </vt:variant>
      <vt:variant>
        <vt:lpwstr/>
      </vt:variant>
      <vt:variant>
        <vt:i4>2687096</vt:i4>
      </vt:variant>
      <vt:variant>
        <vt:i4>180</vt:i4>
      </vt:variant>
      <vt:variant>
        <vt:i4>0</vt:i4>
      </vt:variant>
      <vt:variant>
        <vt:i4>5</vt:i4>
      </vt:variant>
      <vt:variant>
        <vt:lpwstr>https://counterhate.com/blog/youtube-pushes-harmful-eating-disorder-content-to-teens-in-eu/</vt:lpwstr>
      </vt:variant>
      <vt:variant>
        <vt:lpwstr/>
      </vt:variant>
      <vt:variant>
        <vt:i4>3342374</vt:i4>
      </vt:variant>
      <vt:variant>
        <vt:i4>177</vt:i4>
      </vt:variant>
      <vt:variant>
        <vt:i4>0</vt:i4>
      </vt:variant>
      <vt:variant>
        <vt:i4>5</vt:i4>
      </vt:variant>
      <vt:variant>
        <vt:lpwstr>https://urldefense.com/v3/__https:/antibullyingcentre.ie/wp-content/uploads/2024/04/DCU-Toxicity-Full-Report.pdf__;!!F0Stn7g!Hst_xSjKebPem4iGD1DaAl3Py02Ivd_sruyAt9AtcMTACH8fmMzTWoZsGSuB5jgZ39ed11JXKf9SOyaVXqEhdLQ0ZuI$</vt:lpwstr>
      </vt:variant>
      <vt:variant>
        <vt:lpwstr/>
      </vt:variant>
      <vt:variant>
        <vt:i4>1900554</vt:i4>
      </vt:variant>
      <vt:variant>
        <vt:i4>174</vt:i4>
      </vt:variant>
      <vt:variant>
        <vt:i4>0</vt:i4>
      </vt:variant>
      <vt:variant>
        <vt:i4>5</vt:i4>
      </vt:variant>
      <vt:variant>
        <vt:lpwstr>https://www.dataprotection.ie/sites/default/files/uploads/2023-09/Inquiry into TikTok Technology Limited - September 2023 EN.pdf</vt:lpwstr>
      </vt:variant>
      <vt:variant>
        <vt:lpwstr/>
      </vt:variant>
      <vt:variant>
        <vt:i4>3014780</vt:i4>
      </vt:variant>
      <vt:variant>
        <vt:i4>171</vt:i4>
      </vt:variant>
      <vt:variant>
        <vt:i4>0</vt:i4>
      </vt:variant>
      <vt:variant>
        <vt:i4>5</vt:i4>
      </vt:variant>
      <vt:variant>
        <vt:lpwstr>https://www.npr.org/2024/10/11/g-s1-27676/tiktok-redacted-documents-in-teen-safety-lawsuit-revealed</vt:lpwstr>
      </vt:variant>
      <vt:variant>
        <vt:lpwstr/>
      </vt:variant>
      <vt:variant>
        <vt:i4>3473446</vt:i4>
      </vt:variant>
      <vt:variant>
        <vt:i4>168</vt:i4>
      </vt:variant>
      <vt:variant>
        <vt:i4>0</vt:i4>
      </vt:variant>
      <vt:variant>
        <vt:i4>5</vt:i4>
      </vt:variant>
      <vt:variant>
        <vt:lpwstr>https://www.dropbox.com/scl/fi/4vanr743r7741ltossblo/ENFORCE-2024-10-08-KY-TT-Complaint-Unredacted.pdf?rlkey=fyckgn61nbj9kzkcha2z7d0a4&amp;e=4&amp;st=nyn3cqtw&amp;dl=0</vt:lpwstr>
      </vt:variant>
      <vt:variant>
        <vt:lpwstr/>
      </vt:variant>
      <vt:variant>
        <vt:i4>196696</vt:i4>
      </vt:variant>
      <vt:variant>
        <vt:i4>165</vt:i4>
      </vt:variant>
      <vt:variant>
        <vt:i4>0</vt:i4>
      </vt:variant>
      <vt:variant>
        <vt:i4>5</vt:i4>
      </vt:variant>
      <vt:variant>
        <vt:lpwstr>https://www.rte.ie/news/primetime/2024/0416/1443731-13-on-tiktok-self-harm-and-suicide-content-shown-shocks-experts/</vt:lpwstr>
      </vt:variant>
      <vt:variant>
        <vt:lpwstr/>
      </vt:variant>
      <vt:variant>
        <vt:i4>5701727</vt:i4>
      </vt:variant>
      <vt:variant>
        <vt:i4>162</vt:i4>
      </vt:variant>
      <vt:variant>
        <vt:i4>0</vt:i4>
      </vt:variant>
      <vt:variant>
        <vt:i4>5</vt:i4>
      </vt:variant>
      <vt:variant>
        <vt:lpwstr>https://enterprise.gov.ie/en/publications/publication-files/ai-advisory-council-biometrics-frt-report.pdf</vt:lpwstr>
      </vt:variant>
      <vt:variant>
        <vt:lpwstr/>
      </vt:variant>
      <vt:variant>
        <vt:i4>983065</vt:i4>
      </vt:variant>
      <vt:variant>
        <vt:i4>159</vt:i4>
      </vt:variant>
      <vt:variant>
        <vt:i4>0</vt:i4>
      </vt:variant>
      <vt:variant>
        <vt:i4>5</vt:i4>
      </vt:variant>
      <vt:variant>
        <vt:lpwstr>https://www.nist.gov/news-events/news/2019/12/nist-study-evaluates-effects-race-age-sex-face-recognition-software</vt:lpwstr>
      </vt:variant>
      <vt:variant>
        <vt:lpwstr/>
      </vt:variant>
      <vt:variant>
        <vt:i4>720931</vt:i4>
      </vt:variant>
      <vt:variant>
        <vt:i4>156</vt:i4>
      </vt:variant>
      <vt:variant>
        <vt:i4>0</vt:i4>
      </vt:variant>
      <vt:variant>
        <vt:i4>5</vt:i4>
      </vt:variant>
      <vt:variant>
        <vt:lpwstr>https://data.oireachtas.ie/ie/oireachtas/committee/dail/33/joint_committee_on_justice/reports/2024/2024-02-27_report-on-pre-legislative-scrutiny-of-the-general-scheme-of-the-garda-siochana-recording-devices-amendment-bill-2023_en.pdf</vt:lpwstr>
      </vt:variant>
      <vt:variant>
        <vt:lpwstr/>
      </vt:variant>
      <vt:variant>
        <vt:i4>4063349</vt:i4>
      </vt:variant>
      <vt:variant>
        <vt:i4>153</vt:i4>
      </vt:variant>
      <vt:variant>
        <vt:i4>0</vt:i4>
      </vt:variant>
      <vt:variant>
        <vt:i4>5</vt:i4>
      </vt:variant>
      <vt:variant>
        <vt:lpwstr>https://www.iccl.ie/digital-data/justice-committee-highlights-serious-deficiencies-with-facial-recognition-technology-bill/</vt:lpwstr>
      </vt:variant>
      <vt:variant>
        <vt:lpwstr/>
      </vt:variant>
      <vt:variant>
        <vt:i4>851980</vt:i4>
      </vt:variant>
      <vt:variant>
        <vt:i4>150</vt:i4>
      </vt:variant>
      <vt:variant>
        <vt:i4>0</vt:i4>
      </vt:variant>
      <vt:variant>
        <vt:i4>5</vt:i4>
      </vt:variant>
      <vt:variant>
        <vt:lpwstr>https://www.garda.ie/garda/en/information-centre/statistics/hate_infographic_2024.jpg</vt:lpwstr>
      </vt:variant>
      <vt:variant>
        <vt:lpwstr/>
      </vt:variant>
      <vt:variant>
        <vt:i4>1179676</vt:i4>
      </vt:variant>
      <vt:variant>
        <vt:i4>147</vt:i4>
      </vt:variant>
      <vt:variant>
        <vt:i4>0</vt:i4>
      </vt:variant>
      <vt:variant>
        <vt:i4>5</vt:i4>
      </vt:variant>
      <vt:variant>
        <vt:lpwstr>https://www.osce.org/odihr/480847</vt:lpwstr>
      </vt:variant>
      <vt:variant>
        <vt:lpwstr/>
      </vt:variant>
      <vt:variant>
        <vt:i4>7405681</vt:i4>
      </vt:variant>
      <vt:variant>
        <vt:i4>144</vt:i4>
      </vt:variant>
      <vt:variant>
        <vt:i4>0</vt:i4>
      </vt:variant>
      <vt:variant>
        <vt:i4>5</vt:i4>
      </vt:variant>
      <vt:variant>
        <vt:lpwstr>https://www.iccl.ie/wp-content/uploads/2023/06/230608-CAHC-2nd-stage-Briefing-Note-for-Senators-on-Incitement-to-violence-and-hatred-and-hate-offences-bill.pdf</vt:lpwstr>
      </vt:variant>
      <vt:variant>
        <vt:lpwstr/>
      </vt:variant>
      <vt:variant>
        <vt:i4>1835107</vt:i4>
      </vt:variant>
      <vt:variant>
        <vt:i4>141</vt:i4>
      </vt:variant>
      <vt:variant>
        <vt:i4>0</vt:i4>
      </vt:variant>
      <vt:variant>
        <vt:i4>5</vt:i4>
      </vt:variant>
      <vt:variant>
        <vt:lpwstr>https://ireland.representation.ec.europa.eu/news-and-events/news/european-commission-calls-ireland-bulgaria-and-estonia-correctly-transpose-eu-law-combating-racism-2024-10-03_en</vt:lpwstr>
      </vt:variant>
      <vt:variant>
        <vt:lpwstr/>
      </vt:variant>
      <vt:variant>
        <vt:i4>7536669</vt:i4>
      </vt:variant>
      <vt:variant>
        <vt:i4>138</vt:i4>
      </vt:variant>
      <vt:variant>
        <vt:i4>0</vt:i4>
      </vt:variant>
      <vt:variant>
        <vt:i4>5</vt:i4>
      </vt:variant>
      <vt:variant>
        <vt:lpwstr>https://www.ihrec.ie/app/uploads/2022/08/IHREC_CERD_UN_Submission_Oct_19.pdf</vt:lpwstr>
      </vt:variant>
      <vt:variant>
        <vt:lpwstr/>
      </vt:variant>
      <vt:variant>
        <vt:i4>7929865</vt:i4>
      </vt:variant>
      <vt:variant>
        <vt:i4>135</vt:i4>
      </vt:variant>
      <vt:variant>
        <vt:i4>0</vt:i4>
      </vt:variant>
      <vt:variant>
        <vt:i4>5</vt:i4>
      </vt:variant>
      <vt:variant>
        <vt:lpwstr>https://tbinternet.ohchr.org/_layouts/15/treatybodyexternal/Download.aspx?symbolno=CERD%2FC%2FIRL%2FCO%2F5-9&amp;Lang=en</vt:lpwstr>
      </vt:variant>
      <vt:variant>
        <vt:lpwstr/>
      </vt:variant>
      <vt:variant>
        <vt:i4>5308488</vt:i4>
      </vt:variant>
      <vt:variant>
        <vt:i4>132</vt:i4>
      </vt:variant>
      <vt:variant>
        <vt:i4>0</vt:i4>
      </vt:variant>
      <vt:variant>
        <vt:i4>5</vt:i4>
      </vt:variant>
      <vt:variant>
        <vt:lpwstr>https://rm.coe.int/fifth-report-on-ireland/168094c575</vt:lpwstr>
      </vt:variant>
      <vt:variant>
        <vt:lpwstr/>
      </vt:variant>
      <vt:variant>
        <vt:i4>720904</vt:i4>
      </vt:variant>
      <vt:variant>
        <vt:i4>129</vt:i4>
      </vt:variant>
      <vt:variant>
        <vt:i4>0</vt:i4>
      </vt:variant>
      <vt:variant>
        <vt:i4>5</vt:i4>
      </vt:variant>
      <vt:variant>
        <vt:lpwstr>https://www.hse.ie/eng/services/list/4/disability/congregatedsettings/time-to-move-on-from-congregated-settings-%E2%80%93-a-strategy-for-community-inclusion.pdf</vt:lpwstr>
      </vt:variant>
      <vt:variant>
        <vt:lpwstr/>
      </vt:variant>
      <vt:variant>
        <vt:i4>2555963</vt:i4>
      </vt:variant>
      <vt:variant>
        <vt:i4>126</vt:i4>
      </vt:variant>
      <vt:variant>
        <vt:i4>0</vt:i4>
      </vt:variant>
      <vt:variant>
        <vt:i4>5</vt:i4>
      </vt:variant>
      <vt:variant>
        <vt:lpwstr>https://advocacy.ie/about-us/background-and-remit/</vt:lpwstr>
      </vt:variant>
      <vt:variant>
        <vt:lpwstr/>
      </vt:variant>
      <vt:variant>
        <vt:i4>8257593</vt:i4>
      </vt:variant>
      <vt:variant>
        <vt:i4>123</vt:i4>
      </vt:variant>
      <vt:variant>
        <vt:i4>0</vt:i4>
      </vt:variant>
      <vt:variant>
        <vt:i4>5</vt:i4>
      </vt:variant>
      <vt:variant>
        <vt:lpwstr>https://www.lawreform.ie/news/the-law-reform-commission-publishes-report-on-a-regulatory-framework-for-adult-safeguarding.1141.html</vt:lpwstr>
      </vt:variant>
      <vt:variant>
        <vt:lpwstr/>
      </vt:variant>
      <vt:variant>
        <vt:i4>7536692</vt:i4>
      </vt:variant>
      <vt:variant>
        <vt:i4>120</vt:i4>
      </vt:variant>
      <vt:variant>
        <vt:i4>0</vt:i4>
      </vt:variant>
      <vt:variant>
        <vt:i4>5</vt:i4>
      </vt:variant>
      <vt:variant>
        <vt:lpwstr>https://inclusionireland.ie/news-events/we-refuse-to-allow-graces-voice-to-be-silenced/</vt:lpwstr>
      </vt:variant>
      <vt:variant>
        <vt:lpwstr/>
      </vt:variant>
      <vt:variant>
        <vt:i4>2818159</vt:i4>
      </vt:variant>
      <vt:variant>
        <vt:i4>117</vt:i4>
      </vt:variant>
      <vt:variant>
        <vt:i4>0</vt:i4>
      </vt:variant>
      <vt:variant>
        <vt:i4>5</vt:i4>
      </vt:variant>
      <vt:variant>
        <vt:lpwstr>https://inclusionireland.ie/news-events/grace-report-highlights-neglect-and-failure-inclusion-ireland-calls-for-change/</vt:lpwstr>
      </vt:variant>
      <vt:variant>
        <vt:lpwstr/>
      </vt:variant>
      <vt:variant>
        <vt:i4>524305</vt:i4>
      </vt:variant>
      <vt:variant>
        <vt:i4>114</vt:i4>
      </vt:variant>
      <vt:variant>
        <vt:i4>0</vt:i4>
      </vt:variant>
      <vt:variant>
        <vt:i4>5</vt:i4>
      </vt:variant>
      <vt:variant>
        <vt:lpwstr>https://www.gov.ie/en/department-of-children-disability-and-equality/publications/farrelly-commission-final-reports/</vt:lpwstr>
      </vt:variant>
      <vt:variant>
        <vt:lpwstr/>
      </vt:variant>
      <vt:variant>
        <vt:i4>6094853</vt:i4>
      </vt:variant>
      <vt:variant>
        <vt:i4>111</vt:i4>
      </vt:variant>
      <vt:variant>
        <vt:i4>0</vt:i4>
      </vt:variant>
      <vt:variant>
        <vt:i4>5</vt:i4>
      </vt:variant>
      <vt:variant>
        <vt:lpwstr>https://jfmresearch.com/home/preserving-magdalene-history/about-the-magdalene-laundries/</vt:lpwstr>
      </vt:variant>
      <vt:variant>
        <vt:lpwstr/>
      </vt:variant>
      <vt:variant>
        <vt:i4>7471165</vt:i4>
      </vt:variant>
      <vt:variant>
        <vt:i4>108</vt:i4>
      </vt:variant>
      <vt:variant>
        <vt:i4>0</vt:i4>
      </vt:variant>
      <vt:variant>
        <vt:i4>5</vt:i4>
      </vt:variant>
      <vt:variant>
        <vt:lpwstr>https://www.iccl.ie/news/mbh-violated-international-law-govt-must-provide-redress/</vt:lpwstr>
      </vt:variant>
      <vt:variant>
        <vt:lpwstr/>
      </vt:variant>
      <vt:variant>
        <vt:i4>8061044</vt:i4>
      </vt:variant>
      <vt:variant>
        <vt:i4>104</vt:i4>
      </vt:variant>
      <vt:variant>
        <vt:i4>0</vt:i4>
      </vt:variant>
      <vt:variant>
        <vt:i4>5</vt:i4>
      </vt:variant>
      <vt:variant>
        <vt:lpwstr>https://www.iccl.ie/wp-content/uploads/2022/05/ICCL-Submission-on-the-General-Scheme-of-a-Mother-and-Baby-Institutions-Payment-Scheme-Bill.pdf</vt:lpwstr>
      </vt:variant>
      <vt:variant>
        <vt:lpwstr/>
      </vt:variant>
      <vt:variant>
        <vt:i4>1769567</vt:i4>
      </vt:variant>
      <vt:variant>
        <vt:i4>101</vt:i4>
      </vt:variant>
      <vt:variant>
        <vt:i4>0</vt:i4>
      </vt:variant>
      <vt:variant>
        <vt:i4>5</vt:i4>
      </vt:variant>
      <vt:variant>
        <vt:lpwstr>https://www.irishexaminer.com/news/arid-40768593.html</vt:lpwstr>
      </vt:variant>
      <vt:variant>
        <vt:lpwstr>:~:text=Subscribe-,Mother%20and%20baby%20home%20survivors%20want%20redress%20scheme%20scrapped%20after,operated%20between%202015%20and%202021</vt:lpwstr>
      </vt:variant>
      <vt:variant>
        <vt:i4>4915223</vt:i4>
      </vt:variant>
      <vt:variant>
        <vt:i4>96</vt:i4>
      </vt:variant>
      <vt:variant>
        <vt:i4>0</vt:i4>
      </vt:variant>
      <vt:variant>
        <vt:i4>5</vt:i4>
      </vt:variant>
      <vt:variant>
        <vt:lpwstr>https://www.ihrec.ie/ihrec-calls-for-changes-to-mother-and-baby-institutions-payment-scheme/</vt:lpwstr>
      </vt:variant>
      <vt:variant>
        <vt:lpwstr/>
      </vt:variant>
      <vt:variant>
        <vt:i4>3997730</vt:i4>
      </vt:variant>
      <vt:variant>
        <vt:i4>93</vt:i4>
      </vt:variant>
      <vt:variant>
        <vt:i4>0</vt:i4>
      </vt:variant>
      <vt:variant>
        <vt:i4>5</vt:i4>
      </vt:variant>
      <vt:variant>
        <vt:lpwstr>https://clannproject.org/commission-report/</vt:lpwstr>
      </vt:variant>
      <vt:variant>
        <vt:lpwstr/>
      </vt:variant>
      <vt:variant>
        <vt:i4>2097269</vt:i4>
      </vt:variant>
      <vt:variant>
        <vt:i4>90</vt:i4>
      </vt:variant>
      <vt:variant>
        <vt:i4>0</vt:i4>
      </vt:variant>
      <vt:variant>
        <vt:i4>5</vt:i4>
      </vt:variant>
      <vt:variant>
        <vt:lpwstr>https://hudoc.echr.coe.int/fre</vt:lpwstr>
      </vt:variant>
      <vt:variant>
        <vt:lpwstr>{%22itemid%22:[%22001-58062%22]}</vt:lpwstr>
      </vt:variant>
      <vt:variant>
        <vt:i4>6422533</vt:i4>
      </vt:variant>
      <vt:variant>
        <vt:i4>87</vt:i4>
      </vt:variant>
      <vt:variant>
        <vt:i4>0</vt:i4>
      </vt:variant>
      <vt:variant>
        <vt:i4>5</vt:i4>
      </vt:variant>
      <vt:variant>
        <vt:lpwstr>https://clannproject.org/wp-content/uploads/Clann-Press-Release_17-12-21.pdf</vt:lpwstr>
      </vt:variant>
      <vt:variant>
        <vt:lpwstr/>
      </vt:variant>
      <vt:variant>
        <vt:i4>1048656</vt:i4>
      </vt:variant>
      <vt:variant>
        <vt:i4>84</vt:i4>
      </vt:variant>
      <vt:variant>
        <vt:i4>0</vt:i4>
      </vt:variant>
      <vt:variant>
        <vt:i4>5</vt:i4>
      </vt:variant>
      <vt:variant>
        <vt:lpwstr>https://www.irishexaminer.com/news/arid-20405168.html</vt:lpwstr>
      </vt:variant>
      <vt:variant>
        <vt:lpwstr/>
      </vt:variant>
      <vt:variant>
        <vt:i4>589854</vt:i4>
      </vt:variant>
      <vt:variant>
        <vt:i4>81</vt:i4>
      </vt:variant>
      <vt:variant>
        <vt:i4>0</vt:i4>
      </vt:variant>
      <vt:variant>
        <vt:i4>5</vt:i4>
      </vt:variant>
      <vt:variant>
        <vt:lpwstr>https://ohrh.law.ox.ac.uk/responding-to-irelands-mother-and-baby-homes-commission-report/</vt:lpwstr>
      </vt:variant>
      <vt:variant>
        <vt:lpwstr/>
      </vt:variant>
      <vt:variant>
        <vt:i4>3997730</vt:i4>
      </vt:variant>
      <vt:variant>
        <vt:i4>78</vt:i4>
      </vt:variant>
      <vt:variant>
        <vt:i4>0</vt:i4>
      </vt:variant>
      <vt:variant>
        <vt:i4>5</vt:i4>
      </vt:variant>
      <vt:variant>
        <vt:lpwstr>https://clannproject.org/commission-report/</vt:lpwstr>
      </vt:variant>
      <vt:variant>
        <vt:lpwstr/>
      </vt:variant>
      <vt:variant>
        <vt:i4>3866721</vt:i4>
      </vt:variant>
      <vt:variant>
        <vt:i4>75</vt:i4>
      </vt:variant>
      <vt:variant>
        <vt:i4>0</vt:i4>
      </vt:variant>
      <vt:variant>
        <vt:i4>5</vt:i4>
      </vt:variant>
      <vt:variant>
        <vt:lpwstr>https://iccl.sharepoint.com/sites/ICCL/Shared Documents/Policy &amp; Research/Monitoring Bodies (UN, COE)/United Nations (Monitoring Bodies)/Treaty-Based/CEDAW (2025)/Submission/Previous versions</vt:lpwstr>
      </vt:variant>
      <vt:variant>
        <vt:lpwstr/>
      </vt:variant>
      <vt:variant>
        <vt:i4>4980763</vt:i4>
      </vt:variant>
      <vt:variant>
        <vt:i4>72</vt:i4>
      </vt:variant>
      <vt:variant>
        <vt:i4>0</vt:i4>
      </vt:variant>
      <vt:variant>
        <vt:i4>5</vt:i4>
      </vt:variant>
      <vt:variant>
        <vt:lpwstr>https://citizensassembly.ie/</vt:lpwstr>
      </vt:variant>
      <vt:variant>
        <vt:lpwstr/>
      </vt:variant>
      <vt:variant>
        <vt:i4>3735618</vt:i4>
      </vt:variant>
      <vt:variant>
        <vt:i4>69</vt:i4>
      </vt:variant>
      <vt:variant>
        <vt:i4>0</vt:i4>
      </vt:variant>
      <vt:variant>
        <vt:i4>5</vt:i4>
      </vt:variant>
      <vt:variant>
        <vt:lpwstr>https://papers.ssrn.com/sol3/papers.cfm?abstract_id=981442</vt:lpwstr>
      </vt:variant>
      <vt:variant>
        <vt:lpwstr/>
      </vt:variant>
      <vt:variant>
        <vt:i4>3801143</vt:i4>
      </vt:variant>
      <vt:variant>
        <vt:i4>66</vt:i4>
      </vt:variant>
      <vt:variant>
        <vt:i4>0</vt:i4>
      </vt:variant>
      <vt:variant>
        <vt:i4>5</vt:i4>
      </vt:variant>
      <vt:variant>
        <vt:lpwstr>https://www.iccl.ie/wp-content/uploads/2024/01/240112-ICCL-communication-to-Oireachtas.pdf</vt:lpwstr>
      </vt:variant>
      <vt:variant>
        <vt:lpwstr/>
      </vt:variant>
      <vt:variant>
        <vt:i4>3473474</vt:i4>
      </vt:variant>
      <vt:variant>
        <vt:i4>63</vt:i4>
      </vt:variant>
      <vt:variant>
        <vt:i4>0</vt:i4>
      </vt:variant>
      <vt:variant>
        <vt:i4>5</vt:i4>
      </vt:variant>
      <vt:variant>
        <vt:lpwstr>https://tbinternet.ohchr.org/_layouts/15/treatybodyexternal/Download.aspx?symbolno=CEDAW%2FC%2FIRL%2FCO%2F6-7&amp;Lang=en</vt:lpwstr>
      </vt:variant>
      <vt:variant>
        <vt:lpwstr/>
      </vt:variant>
      <vt:variant>
        <vt:i4>5111902</vt:i4>
      </vt:variant>
      <vt:variant>
        <vt:i4>59</vt:i4>
      </vt:variant>
      <vt:variant>
        <vt:i4>0</vt:i4>
      </vt:variant>
      <vt:variant>
        <vt:i4>5</vt:i4>
      </vt:variant>
      <vt:variant>
        <vt:lpwstr>https://www.rte.ie/news/ireland/2024/0309/1436882-referendum/</vt:lpwstr>
      </vt:variant>
      <vt:variant>
        <vt:lpwstr/>
      </vt:variant>
      <vt:variant>
        <vt:i4>2359336</vt:i4>
      </vt:variant>
      <vt:variant>
        <vt:i4>54</vt:i4>
      </vt:variant>
      <vt:variant>
        <vt:i4>0</vt:i4>
      </vt:variant>
      <vt:variant>
        <vt:i4>5</vt:i4>
      </vt:variant>
      <vt:variant>
        <vt:lpwstr>https://data.oireachtas.ie/ie/oireachtas/committee/dail/33/joint_committee_on_gender_equality/reports/2022/2022-12-15_final-report-on-unfinished-democracy-achieving-gender-equality_en.pdf</vt:lpwstr>
      </vt:variant>
      <vt:variant>
        <vt:lpwstr/>
      </vt:variant>
      <vt:variant>
        <vt:i4>3932257</vt:i4>
      </vt:variant>
      <vt:variant>
        <vt:i4>51</vt:i4>
      </vt:variant>
      <vt:variant>
        <vt:i4>0</vt:i4>
      </vt:variant>
      <vt:variant>
        <vt:i4>5</vt:i4>
      </vt:variant>
      <vt:variant>
        <vt:lpwstr>https://cdn.thejournal.ie/media/2013/05/convention-on-the-constitution-role-of-women-report.pdf</vt:lpwstr>
      </vt:variant>
      <vt:variant>
        <vt:lpwstr/>
      </vt:variant>
      <vt:variant>
        <vt:i4>4980763</vt:i4>
      </vt:variant>
      <vt:variant>
        <vt:i4>48</vt:i4>
      </vt:variant>
      <vt:variant>
        <vt:i4>0</vt:i4>
      </vt:variant>
      <vt:variant>
        <vt:i4>5</vt:i4>
      </vt:variant>
      <vt:variant>
        <vt:lpwstr>https://citizensassembly.ie/</vt:lpwstr>
      </vt:variant>
      <vt:variant>
        <vt:lpwstr/>
      </vt:variant>
      <vt:variant>
        <vt:i4>6881379</vt:i4>
      </vt:variant>
      <vt:variant>
        <vt:i4>45</vt:i4>
      </vt:variant>
      <vt:variant>
        <vt:i4>0</vt:i4>
      </vt:variant>
      <vt:variant>
        <vt:i4>5</vt:i4>
      </vt:variant>
      <vt:variant>
        <vt:lpwstr>https://www.gov.ie/pdf/?file=https://assets.gov.ie/263523/64481c7e-eeb8-46a0-b09f-8c27e3864978.pdf</vt:lpwstr>
      </vt:variant>
      <vt:variant>
        <vt:lpwstr>page=null</vt:lpwstr>
      </vt:variant>
      <vt:variant>
        <vt:i4>1114158</vt:i4>
      </vt:variant>
      <vt:variant>
        <vt:i4>42</vt:i4>
      </vt:variant>
      <vt:variant>
        <vt:i4>0</vt:i4>
      </vt:variant>
      <vt:variant>
        <vt:i4>5</vt:i4>
      </vt:variant>
      <vt:variant>
        <vt:lpwstr>https://www.flac.ie/assets/files/pdf/flac_submission_to_the_consultation_on_the_review_of_the_equality_acts.pdf</vt:lpwstr>
      </vt:variant>
      <vt:variant>
        <vt:lpwstr/>
      </vt:variant>
      <vt:variant>
        <vt:i4>3932185</vt:i4>
      </vt:variant>
      <vt:variant>
        <vt:i4>39</vt:i4>
      </vt:variant>
      <vt:variant>
        <vt:i4>0</vt:i4>
      </vt:variant>
      <vt:variant>
        <vt:i4>5</vt:i4>
      </vt:variant>
      <vt:variant>
        <vt:lpwstr>https://www.flac.ie/assets/files/pdf/flac_submission_re_the_next_national_strategy_for_women_and_girls_1024.pdf</vt:lpwstr>
      </vt:variant>
      <vt:variant>
        <vt:lpwstr/>
      </vt:variant>
      <vt:variant>
        <vt:i4>2228257</vt:i4>
      </vt:variant>
      <vt:variant>
        <vt:i4>36</vt:i4>
      </vt:variant>
      <vt:variant>
        <vt:i4>0</vt:i4>
      </vt:variant>
      <vt:variant>
        <vt:i4>5</vt:i4>
      </vt:variant>
      <vt:variant>
        <vt:lpwstr>https://www.ihrec.ie/app/uploads/2023/07/Submission-on-the-Review-of-the-Equality-Acts.pdf</vt:lpwstr>
      </vt:variant>
      <vt:variant>
        <vt:lpwstr/>
      </vt:variant>
      <vt:variant>
        <vt:i4>1703950</vt:i4>
      </vt:variant>
      <vt:variant>
        <vt:i4>33</vt:i4>
      </vt:variant>
      <vt:variant>
        <vt:i4>0</vt:i4>
      </vt:variant>
      <vt:variant>
        <vt:i4>5</vt:i4>
      </vt:variant>
      <vt:variant>
        <vt:lpwstr>https://www.gov.ie/en/department-of-children-equality-disability-integration-and-youth/press-releases/minister-ogorman-publishes-report-on-the-submissions-to-the-public-consultation-on-the-review-of-the-equality-acts/</vt:lpwstr>
      </vt:variant>
      <vt:variant>
        <vt:lpwstr/>
      </vt:variant>
      <vt:variant>
        <vt:i4>1441835</vt:i4>
      </vt:variant>
      <vt:variant>
        <vt:i4>30</vt:i4>
      </vt:variant>
      <vt:variant>
        <vt:i4>0</vt:i4>
      </vt:variant>
      <vt:variant>
        <vt:i4>5</vt:i4>
      </vt:variant>
      <vt:variant>
        <vt:lpwstr>https://tbinternet.ohchr.org/_layouts/15/treatybodyexternal/Download.aspx?symbolno=E%2FC.12%2FIRL%2FCO%2F4&amp;Lang=en</vt:lpwstr>
      </vt:variant>
      <vt:variant>
        <vt:lpwstr/>
      </vt:variant>
      <vt:variant>
        <vt:i4>2490477</vt:i4>
      </vt:variant>
      <vt:variant>
        <vt:i4>27</vt:i4>
      </vt:variant>
      <vt:variant>
        <vt:i4>0</vt:i4>
      </vt:variant>
      <vt:variant>
        <vt:i4>5</vt:i4>
      </vt:variant>
      <vt:variant>
        <vt:lpwstr>https://www.rte.ie/news/coronavirus/2024/0604/1452828-excess-deaths-covid/</vt:lpwstr>
      </vt:variant>
      <vt:variant>
        <vt:lpwstr/>
      </vt:variant>
      <vt:variant>
        <vt:i4>6750330</vt:i4>
      </vt:variant>
      <vt:variant>
        <vt:i4>24</vt:i4>
      </vt:variant>
      <vt:variant>
        <vt:i4>0</vt:i4>
      </vt:variant>
      <vt:variant>
        <vt:i4>5</vt:i4>
      </vt:variant>
      <vt:variant>
        <vt:lpwstr>https://www.irishtimes.com/health/2024/01/25/irelands-covid-inquiry-to-adopt-no-blame-approach-opposition-parties-told/</vt:lpwstr>
      </vt:variant>
      <vt:variant>
        <vt:lpwstr/>
      </vt:variant>
      <vt:variant>
        <vt:i4>983058</vt:i4>
      </vt:variant>
      <vt:variant>
        <vt:i4>21</vt:i4>
      </vt:variant>
      <vt:variant>
        <vt:i4>0</vt:i4>
      </vt:variant>
      <vt:variant>
        <vt:i4>5</vt:i4>
      </vt:variant>
      <vt:variant>
        <vt:lpwstr>https://www.iccl.ie/wp-content/uploads/2021/06/Human-Rights-in-a-Pandemic.pdf</vt:lpwstr>
      </vt:variant>
      <vt:variant>
        <vt:lpwstr/>
      </vt:variant>
      <vt:variant>
        <vt:i4>1114192</vt:i4>
      </vt:variant>
      <vt:variant>
        <vt:i4>18</vt:i4>
      </vt:variant>
      <vt:variant>
        <vt:i4>0</vt:i4>
      </vt:variant>
      <vt:variant>
        <vt:i4>5</vt:i4>
      </vt:variant>
      <vt:variant>
        <vt:lpwstr>https://www.iccl.ie/wp-content/uploads/2023/01/230120-ICCL-Intersex-Ireland-Submission-on-Census-2027.pdf</vt:lpwstr>
      </vt:variant>
      <vt:variant>
        <vt:lpwstr/>
      </vt:variant>
      <vt:variant>
        <vt:i4>3211316</vt:i4>
      </vt:variant>
      <vt:variant>
        <vt:i4>15</vt:i4>
      </vt:variant>
      <vt:variant>
        <vt:i4>0</vt:i4>
      </vt:variant>
      <vt:variant>
        <vt:i4>5</vt:i4>
      </vt:variant>
      <vt:variant>
        <vt:lpwstr>https://www.cso.ie/en/census/censuspilotsurvey2024/</vt:lpwstr>
      </vt:variant>
      <vt:variant>
        <vt:lpwstr/>
      </vt:variant>
      <vt:variant>
        <vt:i4>1310820</vt:i4>
      </vt:variant>
      <vt:variant>
        <vt:i4>12</vt:i4>
      </vt:variant>
      <vt:variant>
        <vt:i4>0</vt:i4>
      </vt:variant>
      <vt:variant>
        <vt:i4>5</vt:i4>
      </vt:variant>
      <vt:variant>
        <vt:lpwstr>https://tbinternet.ohchr.org/_layouts/15/treatybodyexternal/Download.aspx?symbolno=CEDAW%2FC%2FIRL%2F8&amp;Lang=en</vt:lpwstr>
      </vt:variant>
      <vt:variant>
        <vt:lpwstr/>
      </vt:variant>
      <vt:variant>
        <vt:i4>6291579</vt:i4>
      </vt:variant>
      <vt:variant>
        <vt:i4>9</vt:i4>
      </vt:variant>
      <vt:variant>
        <vt:i4>0</vt:i4>
      </vt:variant>
      <vt:variant>
        <vt:i4>5</vt:i4>
      </vt:variant>
      <vt:variant>
        <vt:lpwstr>https://www.gov.ie/en/press-release/5a7f4-minister-ogorman-announces-the-development-of-a-national-equality-data-strategy/</vt:lpwstr>
      </vt:variant>
      <vt:variant>
        <vt:lpwstr/>
      </vt:variant>
      <vt:variant>
        <vt:i4>3473474</vt:i4>
      </vt:variant>
      <vt:variant>
        <vt:i4>6</vt:i4>
      </vt:variant>
      <vt:variant>
        <vt:i4>0</vt:i4>
      </vt:variant>
      <vt:variant>
        <vt:i4>5</vt:i4>
      </vt:variant>
      <vt:variant>
        <vt:lpwstr>https://tbinternet.ohchr.org/_layouts/15/treatybodyexternal/Download.aspx?symbolno=CEDAW%2FC%2FIRL%2FCO%2F6-7&amp;Lang=en</vt:lpwstr>
      </vt:variant>
      <vt:variant>
        <vt:lpwstr/>
      </vt:variant>
      <vt:variant>
        <vt:i4>1310820</vt:i4>
      </vt:variant>
      <vt:variant>
        <vt:i4>3</vt:i4>
      </vt:variant>
      <vt:variant>
        <vt:i4>0</vt:i4>
      </vt:variant>
      <vt:variant>
        <vt:i4>5</vt:i4>
      </vt:variant>
      <vt:variant>
        <vt:lpwstr>https://tbinternet.ohchr.org/_layouts/15/treatybodyexternal/Download.aspx?symbolno=CEDAW%2FC%2FIRL%2F8&amp;Lang=en</vt:lpwstr>
      </vt:variant>
      <vt:variant>
        <vt:lpwstr/>
      </vt:variant>
      <vt:variant>
        <vt:i4>2424919</vt:i4>
      </vt:variant>
      <vt:variant>
        <vt:i4>0</vt:i4>
      </vt:variant>
      <vt:variant>
        <vt:i4>0</vt:i4>
      </vt:variant>
      <vt:variant>
        <vt:i4>5</vt:i4>
      </vt:variant>
      <vt:variant>
        <vt:lpwstr>https://tbinternet.ohchr.org/_layouts/15/treatybodyexternal/Download.aspx?symbolno=CEDAW%2FC%2FIRL%2FQPR%2F8&amp;Lang=en</vt:lpwstr>
      </vt:variant>
      <vt:variant>
        <vt:lpwstr/>
      </vt:variant>
      <vt:variant>
        <vt:i4>6291480</vt:i4>
      </vt:variant>
      <vt:variant>
        <vt:i4>24</vt:i4>
      </vt:variant>
      <vt:variant>
        <vt:i4>0</vt:i4>
      </vt:variant>
      <vt:variant>
        <vt:i4>5</vt:i4>
      </vt:variant>
      <vt:variant>
        <vt:lpwstr>mailto:luna.liboni@iccl.ie</vt:lpwstr>
      </vt:variant>
      <vt:variant>
        <vt:lpwstr/>
      </vt:variant>
      <vt:variant>
        <vt:i4>7733255</vt:i4>
      </vt:variant>
      <vt:variant>
        <vt:i4>21</vt:i4>
      </vt:variant>
      <vt:variant>
        <vt:i4>0</vt:i4>
      </vt:variant>
      <vt:variant>
        <vt:i4>5</vt:i4>
      </vt:variant>
      <vt:variant>
        <vt:lpwstr>mailto:johnny.ryan@iccl.ie</vt:lpwstr>
      </vt:variant>
      <vt:variant>
        <vt:lpwstr/>
      </vt:variant>
      <vt:variant>
        <vt:i4>7798788</vt:i4>
      </vt:variant>
      <vt:variant>
        <vt:i4>18</vt:i4>
      </vt:variant>
      <vt:variant>
        <vt:i4>0</vt:i4>
      </vt:variant>
      <vt:variant>
        <vt:i4>5</vt:i4>
      </vt:variant>
      <vt:variant>
        <vt:lpwstr>mailto:olga.cronin@iccl.ie</vt:lpwstr>
      </vt:variant>
      <vt:variant>
        <vt:lpwstr/>
      </vt:variant>
      <vt:variant>
        <vt:i4>6291480</vt:i4>
      </vt:variant>
      <vt:variant>
        <vt:i4>15</vt:i4>
      </vt:variant>
      <vt:variant>
        <vt:i4>0</vt:i4>
      </vt:variant>
      <vt:variant>
        <vt:i4>5</vt:i4>
      </vt:variant>
      <vt:variant>
        <vt:lpwstr>mailto:luna.liboni@iccl.ie</vt:lpwstr>
      </vt:variant>
      <vt:variant>
        <vt:lpwstr/>
      </vt:variant>
      <vt:variant>
        <vt:i4>917529</vt:i4>
      </vt:variant>
      <vt:variant>
        <vt:i4>12</vt:i4>
      </vt:variant>
      <vt:variant>
        <vt:i4>0</vt:i4>
      </vt:variant>
      <vt:variant>
        <vt:i4>5</vt:i4>
      </vt:variant>
      <vt:variant>
        <vt:lpwstr>https://www.gov.ie/en/department-of-the-taoiseach/press-releases/government-appoints-chair-and-agrees-terms-of-reference-for-evaluation-of-the-response-to-the-covid-19-pandemic/</vt:lpwstr>
      </vt:variant>
      <vt:variant>
        <vt:lpwstr/>
      </vt:variant>
      <vt:variant>
        <vt:i4>6160413</vt:i4>
      </vt:variant>
      <vt:variant>
        <vt:i4>9</vt:i4>
      </vt:variant>
      <vt:variant>
        <vt:i4>0</vt:i4>
      </vt:variant>
      <vt:variant>
        <vt:i4>5</vt:i4>
      </vt:variant>
      <vt:variant>
        <vt:lpwstr>https://www.covid19evaluation.ie/</vt:lpwstr>
      </vt:variant>
      <vt:variant>
        <vt:lpwstr/>
      </vt:variant>
      <vt:variant>
        <vt:i4>1114219</vt:i4>
      </vt:variant>
      <vt:variant>
        <vt:i4>6</vt:i4>
      </vt:variant>
      <vt:variant>
        <vt:i4>0</vt:i4>
      </vt:variant>
      <vt:variant>
        <vt:i4>5</vt:i4>
      </vt:variant>
      <vt:variant>
        <vt:lpwstr>mailto:claire.mcevoy@iccl.ie</vt:lpwstr>
      </vt:variant>
      <vt:variant>
        <vt:lpwstr/>
      </vt:variant>
      <vt:variant>
        <vt:i4>7798788</vt:i4>
      </vt:variant>
      <vt:variant>
        <vt:i4>3</vt:i4>
      </vt:variant>
      <vt:variant>
        <vt:i4>0</vt:i4>
      </vt:variant>
      <vt:variant>
        <vt:i4>5</vt:i4>
      </vt:variant>
      <vt:variant>
        <vt:lpwstr>mailto:olga.cronin@iccl.ie</vt:lpwstr>
      </vt:variant>
      <vt:variant>
        <vt:lpwstr/>
      </vt:variant>
      <vt:variant>
        <vt:i4>6291480</vt:i4>
      </vt:variant>
      <vt:variant>
        <vt:i4>0</vt:i4>
      </vt:variant>
      <vt:variant>
        <vt:i4>0</vt:i4>
      </vt:variant>
      <vt:variant>
        <vt:i4>5</vt:i4>
      </vt:variant>
      <vt:variant>
        <vt:lpwstr>mailto:luna.liboni@iccl.ie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Luna Liboni</dc:creator>
  <cp:keywords/>
  <dc:description/>
  <cp:lastModifiedBy>Luna Liboni</cp:lastModifiedBy>
  <cp:revision>7</cp:revision>
  <cp:lastPrinted>2025-05-19T16:15:00Z</cp:lastPrinted>
  <dcterms:created xsi:type="dcterms:W3CDTF">2025-05-20T12:14:00Z</dcterms:created>
  <dcterms:modified xsi:type="dcterms:W3CDTF">2025-05-20T12:42:00Z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0x010100D726D7BB3F71EB4DA969CE41CA922888</vt:lpwstr>
  </property>
  <property fmtid="{D5CDD505-2E9C-101B-9397-08002B2CF9AE}" pid="3" name="MediaServiceImageTags">
    <vt:lpwstr/>
  </property>
  <property fmtid="{D5CDD505-2E9C-101B-9397-08002B2CF9AE}" pid="4" name="GrammarlyDocumentId">
    <vt:lpwstr>a27543f6-2e48-48c2-984b-c6017b34ef3a</vt:lpwstr>
  </property>
  <property fmtid="{D5CDD505-2E9C-101B-9397-08002B2CF9AE}" pid="5" name="ZOTERO_PREF_1">
    <vt:lpwstr>&lt;data data-version="3" zotero-version="6.0.22m4"&gt;&lt;session id="ujP43GCm"/&gt;&lt;style id="http://juris-m.github.io/jm-styles/jm-oscola" hasBibliography="1" bibliographyStyleHasBeenSet="0"/&gt;&lt;prefs&gt;&lt;pref name="citationTransliteration" value=""/&gt;&lt;pref name="citati</vt:lpwstr>
  </property>
  <property fmtid="{D5CDD505-2E9C-101B-9397-08002B2CF9AE}" pid="6" name="ZOTERO_PREF_2">
    <vt:lpwstr>onTranslation" value=""/&gt;&lt;pref name="citationSort" value=""/&gt;&lt;pref name="citationLangPrefsPersons" value="orig"/&gt;&lt;pref name="citationLangPrefsInstitutions" value="orig"/&gt;&lt;pref name="citationLangPrefsTitles" value="orig"/&gt;&lt;pref name="citationLangPrefsJourn</vt:lpwstr>
  </property>
  <property fmtid="{D5CDD505-2E9C-101B-9397-08002B2CF9AE}" pid="7" name="ZOTERO_PREF_3">
    <vt:lpwstr>als" value="orig"/&gt;&lt;pref name="citationLangPrefsPublishers" value="orig"/&gt;&lt;pref name="citationLangPrefsPlaces" value="orig"/&gt;&lt;pref name="citationAffixes" value="|||||||||||||||||||||||||||||||||||||||||||||||"/&gt;&lt;pref name="extractingLibraryName" value="No</vt:lpwstr>
  </property>
  <property fmtid="{D5CDD505-2E9C-101B-9397-08002B2CF9AE}" pid="8" name="ZOTERO_PREF_4">
    <vt:lpwstr> group selected"/&gt;&lt;pref name="fieldType" value="Field"/&gt;&lt;pref name="noteType" value="1"/&gt;&lt;/prefs&gt;&lt;/data&gt;</vt:lpwstr>
  </property>
</Properties>
</file>