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29AA8E" w14:textId="77777777" w:rsidR="00E503F7" w:rsidRDefault="00E503F7" w:rsidP="00E33612">
      <w:pPr>
        <w:pStyle w:val="Default"/>
        <w:ind w:left="0" w:firstLine="0"/>
        <w:jc w:val="both"/>
        <w:rPr>
          <w:lang w:val="en-GB"/>
        </w:rPr>
      </w:pPr>
      <w:bookmarkStart w:id="0" w:name="_Hlk85367264"/>
      <w:r w:rsidRPr="008A7839">
        <w:rPr>
          <w:noProof/>
          <w:lang w:eastAsia="de-DE"/>
        </w:rPr>
        <w:drawing>
          <wp:anchor distT="0" distB="0" distL="114300" distR="114300" simplePos="0" relativeHeight="251663360" behindDoc="1" locked="0" layoutInCell="1" allowOverlap="1" wp14:anchorId="61938C50" wp14:editId="747AB2E6">
            <wp:simplePos x="0" y="0"/>
            <wp:positionH relativeFrom="column">
              <wp:posOffset>750</wp:posOffset>
            </wp:positionH>
            <wp:positionV relativeFrom="paragraph">
              <wp:posOffset>749</wp:posOffset>
            </wp:positionV>
            <wp:extent cx="1478332" cy="928255"/>
            <wp:effectExtent l="0" t="0" r="7620" b="5715"/>
            <wp:wrapNone/>
            <wp:docPr id="1" name="Grafik 1" descr="Ein Bild, das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Diagramm enthält.&#10;&#10;Automatisch generierte Beschreibung"/>
                    <pic:cNvPicPr/>
                  </pic:nvPicPr>
                  <pic:blipFill>
                    <a:blip r:embed="rId8">
                      <a:extLst>
                        <a:ext uri="{28A0092B-C50C-407E-A947-70E740481C1C}">
                          <a14:useLocalDpi xmlns:a14="http://schemas.microsoft.com/office/drawing/2010/main" val="0"/>
                        </a:ext>
                      </a:extLst>
                    </a:blip>
                    <a:stretch>
                      <a:fillRect/>
                    </a:stretch>
                  </pic:blipFill>
                  <pic:spPr>
                    <a:xfrm>
                      <a:off x="0" y="0"/>
                      <a:ext cx="1480643" cy="929706"/>
                    </a:xfrm>
                    <a:prstGeom prst="rect">
                      <a:avLst/>
                    </a:prstGeom>
                  </pic:spPr>
                </pic:pic>
              </a:graphicData>
            </a:graphic>
            <wp14:sizeRelH relativeFrom="margin">
              <wp14:pctWidth>0</wp14:pctWidth>
            </wp14:sizeRelH>
            <wp14:sizeRelV relativeFrom="margin">
              <wp14:pctHeight>0</wp14:pctHeight>
            </wp14:sizeRelV>
          </wp:anchor>
        </w:drawing>
      </w:r>
      <w:r w:rsidRPr="008A7839">
        <w:rPr>
          <w:lang w:val="en-GB"/>
        </w:rPr>
        <w:t xml:space="preserve"> </w:t>
      </w:r>
    </w:p>
    <w:p w14:paraId="7880D0C4" w14:textId="77777777" w:rsidR="00E503F7" w:rsidRDefault="00E503F7" w:rsidP="00E33612">
      <w:pPr>
        <w:pStyle w:val="Default"/>
        <w:ind w:left="0" w:firstLine="0"/>
        <w:jc w:val="both"/>
        <w:rPr>
          <w:lang w:val="en-GB"/>
        </w:rPr>
      </w:pPr>
    </w:p>
    <w:p w14:paraId="00D5DE7A" w14:textId="77777777" w:rsidR="00E503F7" w:rsidRDefault="00E503F7" w:rsidP="00E33612">
      <w:pPr>
        <w:pStyle w:val="Default"/>
        <w:ind w:left="0" w:firstLine="0"/>
        <w:jc w:val="both"/>
        <w:rPr>
          <w:lang w:val="en-GB"/>
        </w:rPr>
      </w:pPr>
    </w:p>
    <w:p w14:paraId="27C497C2" w14:textId="77777777" w:rsidR="00E503F7" w:rsidRDefault="00E503F7" w:rsidP="00E33612">
      <w:pPr>
        <w:pStyle w:val="Default"/>
        <w:ind w:left="0" w:firstLine="0"/>
        <w:jc w:val="both"/>
        <w:rPr>
          <w:lang w:val="en-GB"/>
        </w:rPr>
      </w:pPr>
    </w:p>
    <w:p w14:paraId="3BFEB21D" w14:textId="77777777" w:rsidR="00E503F7" w:rsidRDefault="00E503F7" w:rsidP="00E33612">
      <w:pPr>
        <w:pStyle w:val="Default"/>
        <w:ind w:left="0" w:firstLine="0"/>
        <w:jc w:val="both"/>
        <w:rPr>
          <w:lang w:val="en-GB"/>
        </w:rPr>
      </w:pPr>
    </w:p>
    <w:p w14:paraId="3503D033" w14:textId="77777777" w:rsidR="00E503F7" w:rsidRDefault="00E503F7" w:rsidP="00E33612">
      <w:pPr>
        <w:pStyle w:val="Default"/>
        <w:ind w:left="0" w:firstLine="0"/>
        <w:jc w:val="both"/>
        <w:rPr>
          <w:lang w:val="en-GB"/>
        </w:rPr>
      </w:pPr>
    </w:p>
    <w:p w14:paraId="6E570599" w14:textId="77777777" w:rsidR="00E503F7" w:rsidRDefault="00E503F7" w:rsidP="00E33612">
      <w:pPr>
        <w:pStyle w:val="Default"/>
        <w:ind w:left="0" w:firstLine="0"/>
        <w:jc w:val="both"/>
        <w:rPr>
          <w:lang w:val="en-GB"/>
        </w:rPr>
      </w:pPr>
    </w:p>
    <w:p w14:paraId="1B7EACF4" w14:textId="77777777" w:rsidR="00E503F7" w:rsidRDefault="00E503F7" w:rsidP="00E33612">
      <w:pPr>
        <w:pStyle w:val="Default"/>
        <w:ind w:left="0" w:firstLine="0"/>
        <w:jc w:val="both"/>
        <w:rPr>
          <w:lang w:val="en-GB"/>
        </w:rPr>
      </w:pPr>
    </w:p>
    <w:p w14:paraId="65BDD58B" w14:textId="77777777" w:rsidR="00E503F7" w:rsidRDefault="00E503F7" w:rsidP="00206F35">
      <w:pPr>
        <w:pStyle w:val="Default"/>
        <w:ind w:left="0" w:firstLine="0"/>
        <w:jc w:val="center"/>
        <w:rPr>
          <w:b/>
          <w:bCs/>
          <w:sz w:val="52"/>
          <w:szCs w:val="52"/>
          <w:lang w:val="en-GB"/>
        </w:rPr>
      </w:pPr>
      <w:r w:rsidRPr="008A7839">
        <w:rPr>
          <w:b/>
          <w:bCs/>
          <w:sz w:val="52"/>
          <w:szCs w:val="52"/>
          <w:lang w:val="en-GB"/>
        </w:rPr>
        <w:t>Alternative report for the</w:t>
      </w:r>
    </w:p>
    <w:p w14:paraId="3EB62B95" w14:textId="77777777" w:rsidR="00E503F7" w:rsidRPr="008A7839" w:rsidRDefault="00E503F7" w:rsidP="00206F35">
      <w:pPr>
        <w:pStyle w:val="Default"/>
        <w:spacing w:line="360" w:lineRule="auto"/>
        <w:ind w:left="0" w:firstLine="0"/>
        <w:jc w:val="center"/>
        <w:rPr>
          <w:sz w:val="52"/>
          <w:szCs w:val="52"/>
          <w:lang w:val="en-GB"/>
        </w:rPr>
      </w:pPr>
    </w:p>
    <w:p w14:paraId="6DB2D728" w14:textId="794E4CCF" w:rsidR="00E503F7" w:rsidRPr="008A7839" w:rsidRDefault="00E503F7" w:rsidP="00206F35">
      <w:pPr>
        <w:pStyle w:val="Default"/>
        <w:spacing w:line="276" w:lineRule="auto"/>
        <w:ind w:left="0" w:firstLine="0"/>
        <w:jc w:val="center"/>
        <w:rPr>
          <w:sz w:val="52"/>
          <w:szCs w:val="52"/>
          <w:lang w:val="en-GB"/>
        </w:rPr>
      </w:pPr>
      <w:r w:rsidRPr="008A7839">
        <w:rPr>
          <w:b/>
          <w:bCs/>
          <w:sz w:val="52"/>
          <w:szCs w:val="52"/>
          <w:lang w:val="en-GB"/>
        </w:rPr>
        <w:t xml:space="preserve">UN Committee for the </w:t>
      </w:r>
      <w:r w:rsidR="00FD29AF">
        <w:rPr>
          <w:b/>
          <w:bCs/>
          <w:sz w:val="52"/>
          <w:szCs w:val="52"/>
          <w:lang w:val="en-GB"/>
        </w:rPr>
        <w:t>E</w:t>
      </w:r>
      <w:r w:rsidRPr="008A7839">
        <w:rPr>
          <w:b/>
          <w:bCs/>
          <w:sz w:val="52"/>
          <w:szCs w:val="52"/>
          <w:lang w:val="en-GB"/>
        </w:rPr>
        <w:t xml:space="preserve">limination of all </w:t>
      </w:r>
      <w:r w:rsidR="00F400EC">
        <w:rPr>
          <w:b/>
          <w:bCs/>
          <w:sz w:val="52"/>
          <w:szCs w:val="52"/>
          <w:lang w:val="en-GB"/>
        </w:rPr>
        <w:t>f</w:t>
      </w:r>
      <w:r w:rsidRPr="008A7839">
        <w:rPr>
          <w:b/>
          <w:bCs/>
          <w:sz w:val="52"/>
          <w:szCs w:val="52"/>
          <w:lang w:val="en-GB"/>
        </w:rPr>
        <w:t xml:space="preserve">orms of </w:t>
      </w:r>
      <w:r w:rsidR="00FD29AF">
        <w:rPr>
          <w:b/>
          <w:bCs/>
          <w:sz w:val="52"/>
          <w:szCs w:val="52"/>
          <w:lang w:val="en-GB"/>
        </w:rPr>
        <w:t>D</w:t>
      </w:r>
      <w:r w:rsidRPr="008A7839">
        <w:rPr>
          <w:b/>
          <w:bCs/>
          <w:sz w:val="52"/>
          <w:szCs w:val="52"/>
          <w:lang w:val="en-GB"/>
        </w:rPr>
        <w:t>iscrimination</w:t>
      </w:r>
      <w:r>
        <w:rPr>
          <w:b/>
          <w:bCs/>
          <w:sz w:val="52"/>
          <w:szCs w:val="52"/>
          <w:lang w:val="en-GB"/>
        </w:rPr>
        <w:t xml:space="preserve"> </w:t>
      </w:r>
      <w:r w:rsidR="00FD29AF">
        <w:rPr>
          <w:b/>
          <w:bCs/>
          <w:sz w:val="52"/>
          <w:szCs w:val="52"/>
          <w:lang w:val="en-GB"/>
        </w:rPr>
        <w:t>A</w:t>
      </w:r>
      <w:r>
        <w:rPr>
          <w:b/>
          <w:bCs/>
          <w:sz w:val="52"/>
          <w:szCs w:val="52"/>
          <w:lang w:val="en-GB"/>
        </w:rPr>
        <w:t xml:space="preserve">gainst </w:t>
      </w:r>
      <w:r w:rsidR="00FD29AF">
        <w:rPr>
          <w:b/>
          <w:bCs/>
          <w:sz w:val="52"/>
          <w:szCs w:val="52"/>
          <w:lang w:val="en-GB"/>
        </w:rPr>
        <w:t>W</w:t>
      </w:r>
      <w:r>
        <w:rPr>
          <w:b/>
          <w:bCs/>
          <w:sz w:val="52"/>
          <w:szCs w:val="52"/>
          <w:lang w:val="en-GB"/>
        </w:rPr>
        <w:t>omen</w:t>
      </w:r>
    </w:p>
    <w:p w14:paraId="00F5062E" w14:textId="77777777" w:rsidR="00E503F7" w:rsidRDefault="00E503F7" w:rsidP="00206F35">
      <w:pPr>
        <w:pStyle w:val="Default"/>
        <w:spacing w:before="240" w:after="240" w:line="276" w:lineRule="auto"/>
        <w:ind w:left="0" w:firstLine="0"/>
        <w:jc w:val="center"/>
        <w:rPr>
          <w:b/>
          <w:bCs/>
          <w:sz w:val="52"/>
          <w:szCs w:val="52"/>
          <w:lang w:val="en-GB"/>
        </w:rPr>
      </w:pPr>
      <w:r>
        <w:rPr>
          <w:b/>
          <w:bCs/>
          <w:sz w:val="52"/>
          <w:szCs w:val="52"/>
          <w:lang w:val="en-GB"/>
        </w:rPr>
        <w:t>CEDAW</w:t>
      </w:r>
    </w:p>
    <w:p w14:paraId="52FAD4DF" w14:textId="77777777" w:rsidR="00E503F7" w:rsidRPr="008A7839" w:rsidRDefault="00E503F7" w:rsidP="00206F35">
      <w:pPr>
        <w:pStyle w:val="Default"/>
        <w:spacing w:line="276" w:lineRule="auto"/>
        <w:ind w:left="0" w:firstLine="0"/>
        <w:jc w:val="center"/>
        <w:rPr>
          <w:sz w:val="36"/>
          <w:szCs w:val="36"/>
          <w:lang w:val="en-GB"/>
        </w:rPr>
      </w:pPr>
      <w:r w:rsidRPr="008A7839">
        <w:rPr>
          <w:b/>
          <w:bCs/>
          <w:sz w:val="36"/>
          <w:szCs w:val="36"/>
          <w:lang w:val="en-GB"/>
        </w:rPr>
        <w:t>concerning the German governmental report</w:t>
      </w:r>
    </w:p>
    <w:p w14:paraId="7BC557C2" w14:textId="7B482590" w:rsidR="00E503F7" w:rsidRDefault="00E503F7" w:rsidP="00206F35">
      <w:pPr>
        <w:pStyle w:val="Default"/>
        <w:spacing w:line="276" w:lineRule="auto"/>
        <w:ind w:left="0" w:firstLine="0"/>
        <w:jc w:val="center"/>
        <w:rPr>
          <w:b/>
          <w:bCs/>
          <w:sz w:val="36"/>
          <w:szCs w:val="36"/>
          <w:lang w:val="en-GB"/>
        </w:rPr>
      </w:pPr>
      <w:r w:rsidRPr="008A7839">
        <w:rPr>
          <w:b/>
          <w:bCs/>
          <w:sz w:val="36"/>
          <w:szCs w:val="36"/>
          <w:lang w:val="en-GB"/>
        </w:rPr>
        <w:t xml:space="preserve">during the </w:t>
      </w:r>
      <w:r>
        <w:rPr>
          <w:b/>
          <w:bCs/>
          <w:sz w:val="36"/>
          <w:szCs w:val="36"/>
          <w:lang w:val="en-GB"/>
        </w:rPr>
        <w:t>85</w:t>
      </w:r>
      <w:r w:rsidRPr="008A7839">
        <w:rPr>
          <w:b/>
          <w:bCs/>
          <w:sz w:val="23"/>
          <w:szCs w:val="23"/>
          <w:lang w:val="en-GB"/>
        </w:rPr>
        <w:t xml:space="preserve">th </w:t>
      </w:r>
      <w:r w:rsidRPr="008A7839">
        <w:rPr>
          <w:b/>
          <w:bCs/>
          <w:sz w:val="36"/>
          <w:szCs w:val="36"/>
          <w:lang w:val="en-GB"/>
        </w:rPr>
        <w:t>session</w:t>
      </w:r>
    </w:p>
    <w:p w14:paraId="5CC4B698" w14:textId="77777777" w:rsidR="00E503F7" w:rsidRDefault="00E503F7" w:rsidP="00E33612">
      <w:pPr>
        <w:pStyle w:val="Default"/>
        <w:ind w:left="0" w:firstLine="0"/>
        <w:jc w:val="both"/>
        <w:rPr>
          <w:b/>
          <w:bCs/>
          <w:sz w:val="36"/>
          <w:szCs w:val="36"/>
          <w:lang w:val="en-GB"/>
        </w:rPr>
      </w:pPr>
    </w:p>
    <w:p w14:paraId="019DCEA6" w14:textId="44CF4F41" w:rsidR="00E503F7" w:rsidRDefault="00E503F7" w:rsidP="00E33612">
      <w:pPr>
        <w:pStyle w:val="Default"/>
        <w:ind w:left="0" w:firstLine="0"/>
        <w:jc w:val="both"/>
        <w:rPr>
          <w:b/>
          <w:bCs/>
          <w:sz w:val="36"/>
          <w:szCs w:val="36"/>
          <w:lang w:val="en-GB"/>
        </w:rPr>
      </w:pPr>
    </w:p>
    <w:p w14:paraId="2DBC9C00" w14:textId="77777777" w:rsidR="00E503F7" w:rsidRPr="00CF6F45" w:rsidRDefault="00E503F7" w:rsidP="00E33612">
      <w:pPr>
        <w:pStyle w:val="Default"/>
        <w:ind w:left="0" w:firstLine="0"/>
        <w:jc w:val="both"/>
        <w:rPr>
          <w:sz w:val="23"/>
          <w:szCs w:val="23"/>
          <w:u w:val="single"/>
          <w:lang w:val="en-US"/>
        </w:rPr>
      </w:pPr>
      <w:r w:rsidRPr="00CF6F45">
        <w:rPr>
          <w:sz w:val="23"/>
          <w:szCs w:val="23"/>
          <w:u w:val="single"/>
          <w:lang w:val="en-US"/>
        </w:rPr>
        <w:t xml:space="preserve">Submitted by: </w:t>
      </w:r>
    </w:p>
    <w:p w14:paraId="37B98025" w14:textId="77777777" w:rsidR="00E503F7" w:rsidRDefault="00E503F7" w:rsidP="00E33612">
      <w:pPr>
        <w:pStyle w:val="Default"/>
        <w:ind w:left="0" w:firstLine="0"/>
        <w:jc w:val="both"/>
        <w:rPr>
          <w:sz w:val="23"/>
          <w:szCs w:val="23"/>
        </w:rPr>
      </w:pPr>
      <w:r>
        <w:rPr>
          <w:b/>
          <w:bCs/>
          <w:sz w:val="23"/>
          <w:szCs w:val="23"/>
        </w:rPr>
        <w:t xml:space="preserve">Büro zur Umsetzung von Gleichbehandlung </w:t>
      </w:r>
      <w:r>
        <w:rPr>
          <w:sz w:val="23"/>
          <w:szCs w:val="23"/>
        </w:rPr>
        <w:t xml:space="preserve">– BUG </w:t>
      </w:r>
    </w:p>
    <w:p w14:paraId="6275E49B" w14:textId="77777777" w:rsidR="00E503F7" w:rsidRPr="008A7839" w:rsidRDefault="00E503F7" w:rsidP="00E33612">
      <w:pPr>
        <w:pStyle w:val="Default"/>
        <w:ind w:left="0" w:firstLine="0"/>
        <w:jc w:val="both"/>
        <w:rPr>
          <w:sz w:val="23"/>
          <w:szCs w:val="23"/>
          <w:lang w:val="en-GB"/>
        </w:rPr>
      </w:pPr>
      <w:r w:rsidRPr="008A7839">
        <w:rPr>
          <w:sz w:val="23"/>
          <w:szCs w:val="23"/>
          <w:lang w:val="en-GB"/>
        </w:rPr>
        <w:t xml:space="preserve">(Bureau for the Implementation of Equal Treatment) </w:t>
      </w:r>
    </w:p>
    <w:p w14:paraId="5FCFEDFE" w14:textId="77777777" w:rsidR="00E503F7" w:rsidRDefault="00E503F7" w:rsidP="00E33612">
      <w:pPr>
        <w:pStyle w:val="Default"/>
        <w:ind w:left="0" w:firstLine="0"/>
        <w:jc w:val="both"/>
        <w:rPr>
          <w:sz w:val="23"/>
          <w:szCs w:val="23"/>
        </w:rPr>
      </w:pPr>
      <w:r>
        <w:rPr>
          <w:sz w:val="23"/>
          <w:szCs w:val="23"/>
        </w:rPr>
        <w:t xml:space="preserve">Greifswalder Str. 4 </w:t>
      </w:r>
    </w:p>
    <w:p w14:paraId="46EA0164" w14:textId="77777777" w:rsidR="00E503F7" w:rsidRDefault="00E503F7" w:rsidP="00E33612">
      <w:pPr>
        <w:pStyle w:val="Default"/>
        <w:ind w:left="0" w:firstLine="0"/>
        <w:jc w:val="both"/>
        <w:rPr>
          <w:sz w:val="23"/>
          <w:szCs w:val="23"/>
        </w:rPr>
      </w:pPr>
      <w:r>
        <w:rPr>
          <w:sz w:val="23"/>
          <w:szCs w:val="23"/>
        </w:rPr>
        <w:t xml:space="preserve">10405 Berlin </w:t>
      </w:r>
    </w:p>
    <w:p w14:paraId="1A44242F" w14:textId="77777777" w:rsidR="00E503F7" w:rsidRPr="00E503F7" w:rsidRDefault="00E503F7" w:rsidP="00E33612">
      <w:pPr>
        <w:pStyle w:val="Default"/>
        <w:ind w:left="0" w:firstLine="0"/>
        <w:jc w:val="both"/>
        <w:rPr>
          <w:sz w:val="23"/>
          <w:szCs w:val="23"/>
        </w:rPr>
      </w:pPr>
      <w:r w:rsidRPr="00E503F7">
        <w:rPr>
          <w:sz w:val="23"/>
          <w:szCs w:val="23"/>
        </w:rPr>
        <w:t xml:space="preserve">Webpage: </w:t>
      </w:r>
      <w:hyperlink r:id="rId9" w:history="1">
        <w:r w:rsidRPr="00E503F7">
          <w:rPr>
            <w:rStyle w:val="Hyperlink"/>
            <w:sz w:val="23"/>
            <w:szCs w:val="23"/>
          </w:rPr>
          <w:t>www.bug-ev.org</w:t>
        </w:r>
      </w:hyperlink>
    </w:p>
    <w:p w14:paraId="057754A3" w14:textId="77777777" w:rsidR="00E503F7" w:rsidRPr="0015707B" w:rsidRDefault="00E503F7" w:rsidP="00E33612">
      <w:pPr>
        <w:pStyle w:val="Default"/>
        <w:ind w:left="0" w:firstLine="0"/>
        <w:jc w:val="both"/>
        <w:rPr>
          <w:sz w:val="23"/>
          <w:szCs w:val="23"/>
        </w:rPr>
      </w:pPr>
    </w:p>
    <w:p w14:paraId="432CE429" w14:textId="06D71CC5" w:rsidR="00E503F7" w:rsidRPr="00986BF8" w:rsidRDefault="00E503F7" w:rsidP="00E33612">
      <w:pPr>
        <w:pStyle w:val="Default"/>
        <w:ind w:left="0" w:firstLine="0"/>
        <w:jc w:val="both"/>
        <w:rPr>
          <w:sz w:val="23"/>
          <w:szCs w:val="23"/>
          <w:lang w:val="en-US"/>
        </w:rPr>
      </w:pPr>
      <w:r w:rsidRPr="00986BF8">
        <w:rPr>
          <w:sz w:val="23"/>
          <w:szCs w:val="23"/>
          <w:lang w:val="en-US"/>
        </w:rPr>
        <w:t xml:space="preserve">Contact </w:t>
      </w:r>
      <w:r w:rsidRPr="0015707B">
        <w:rPr>
          <w:sz w:val="23"/>
          <w:szCs w:val="23"/>
          <w:lang w:val="en-GB"/>
        </w:rPr>
        <w:t>person</w:t>
      </w:r>
      <w:r w:rsidRPr="00986BF8">
        <w:rPr>
          <w:sz w:val="23"/>
          <w:szCs w:val="23"/>
          <w:lang w:val="en-US"/>
        </w:rPr>
        <w:t xml:space="preserve">: </w:t>
      </w:r>
    </w:p>
    <w:p w14:paraId="2C39BE81" w14:textId="77777777" w:rsidR="00E503F7" w:rsidRPr="0015707B" w:rsidRDefault="00E503F7" w:rsidP="00E33612">
      <w:pPr>
        <w:pStyle w:val="Default"/>
        <w:ind w:left="0" w:firstLine="0"/>
        <w:jc w:val="both"/>
        <w:rPr>
          <w:sz w:val="23"/>
          <w:szCs w:val="23"/>
          <w:lang w:val="en-GB"/>
        </w:rPr>
      </w:pPr>
      <w:r w:rsidRPr="00986BF8">
        <w:rPr>
          <w:sz w:val="23"/>
          <w:szCs w:val="23"/>
          <w:lang w:val="en-US"/>
        </w:rPr>
        <w:t xml:space="preserve">Vera Egenberger – Director </w:t>
      </w:r>
    </w:p>
    <w:p w14:paraId="3E4E2AE3" w14:textId="77777777" w:rsidR="00E503F7" w:rsidRPr="00986BF8" w:rsidRDefault="00E503F7" w:rsidP="00E33612">
      <w:pPr>
        <w:pStyle w:val="Default"/>
        <w:ind w:left="0" w:firstLine="0"/>
        <w:jc w:val="both"/>
        <w:rPr>
          <w:sz w:val="23"/>
          <w:szCs w:val="23"/>
          <w:lang w:val="en-US"/>
        </w:rPr>
      </w:pPr>
      <w:r w:rsidRPr="00986BF8">
        <w:rPr>
          <w:sz w:val="23"/>
          <w:szCs w:val="23"/>
          <w:lang w:val="en-US"/>
        </w:rPr>
        <w:t xml:space="preserve">Mail contact: </w:t>
      </w:r>
    </w:p>
    <w:p w14:paraId="57D02001" w14:textId="77777777" w:rsidR="00E503F7" w:rsidRPr="00986BF8" w:rsidRDefault="00CF6F45" w:rsidP="00E33612">
      <w:pPr>
        <w:pStyle w:val="Default"/>
        <w:ind w:left="0" w:firstLine="0"/>
        <w:jc w:val="both"/>
        <w:rPr>
          <w:sz w:val="23"/>
          <w:szCs w:val="23"/>
          <w:lang w:val="en-US"/>
        </w:rPr>
      </w:pPr>
      <w:hyperlink r:id="rId10" w:history="1">
        <w:r w:rsidR="00E503F7" w:rsidRPr="00986BF8">
          <w:rPr>
            <w:rStyle w:val="Hyperlink"/>
            <w:sz w:val="23"/>
            <w:szCs w:val="23"/>
            <w:lang w:val="en-US"/>
          </w:rPr>
          <w:t>vera.egenberger@bug-ev.org</w:t>
        </w:r>
      </w:hyperlink>
    </w:p>
    <w:p w14:paraId="6668A286" w14:textId="77777777" w:rsidR="00E503F7" w:rsidRPr="00986BF8" w:rsidRDefault="00E503F7" w:rsidP="00E33612">
      <w:pPr>
        <w:pStyle w:val="Default"/>
        <w:ind w:left="0" w:firstLine="0"/>
        <w:jc w:val="both"/>
        <w:rPr>
          <w:sz w:val="23"/>
          <w:szCs w:val="23"/>
          <w:lang w:val="en-US"/>
        </w:rPr>
      </w:pPr>
      <w:r w:rsidRPr="00986BF8">
        <w:rPr>
          <w:sz w:val="23"/>
          <w:szCs w:val="23"/>
          <w:lang w:val="en-US"/>
        </w:rPr>
        <w:t xml:space="preserve">Phone: </w:t>
      </w:r>
    </w:p>
    <w:p w14:paraId="572FD88D" w14:textId="30627461" w:rsidR="00E503F7" w:rsidRDefault="00E503F7" w:rsidP="00E33612">
      <w:pPr>
        <w:ind w:left="0" w:firstLine="0"/>
        <w:jc w:val="both"/>
        <w:rPr>
          <w:sz w:val="23"/>
          <w:szCs w:val="23"/>
        </w:rPr>
      </w:pPr>
      <w:r w:rsidRPr="008A7839">
        <w:rPr>
          <w:sz w:val="23"/>
          <w:szCs w:val="23"/>
        </w:rPr>
        <w:t>0049 30 688 366 18</w:t>
      </w:r>
    </w:p>
    <w:p w14:paraId="4C177552" w14:textId="0997EA50" w:rsidR="00CF6F45" w:rsidRDefault="00CF6F45" w:rsidP="00E33612">
      <w:pPr>
        <w:ind w:left="0" w:firstLine="0"/>
        <w:jc w:val="both"/>
        <w:rPr>
          <w:sz w:val="23"/>
          <w:szCs w:val="23"/>
        </w:rPr>
      </w:pPr>
    </w:p>
    <w:p w14:paraId="48F16191" w14:textId="77777777" w:rsidR="00CF6F45" w:rsidRDefault="00CF6F45" w:rsidP="00E33612">
      <w:pPr>
        <w:ind w:left="0" w:firstLine="0"/>
        <w:jc w:val="both"/>
        <w:rPr>
          <w:iCs/>
          <w:sz w:val="23"/>
          <w:szCs w:val="23"/>
          <w:lang w:val="en-US"/>
        </w:rPr>
      </w:pPr>
    </w:p>
    <w:p w14:paraId="711B2E83" w14:textId="77777777" w:rsidR="00CF6F45" w:rsidRDefault="00CF6F45" w:rsidP="00E33612">
      <w:pPr>
        <w:ind w:left="0" w:firstLine="0"/>
        <w:jc w:val="both"/>
        <w:rPr>
          <w:iCs/>
          <w:sz w:val="23"/>
          <w:szCs w:val="23"/>
          <w:lang w:val="en-US"/>
        </w:rPr>
      </w:pPr>
    </w:p>
    <w:p w14:paraId="2404A3C8" w14:textId="6F38CCF1" w:rsidR="00CF6F45" w:rsidRPr="00CF6F45" w:rsidRDefault="00CF6F45" w:rsidP="00E33612">
      <w:pPr>
        <w:ind w:left="0" w:firstLine="0"/>
        <w:jc w:val="both"/>
        <w:rPr>
          <w:sz w:val="23"/>
          <w:szCs w:val="23"/>
        </w:rPr>
      </w:pPr>
      <w:r w:rsidRPr="00CF6F45">
        <w:rPr>
          <w:iCs/>
          <w:sz w:val="23"/>
          <w:szCs w:val="23"/>
          <w:lang w:val="en-US"/>
        </w:rPr>
        <w:t xml:space="preserve">Special thanks go to </w:t>
      </w:r>
      <w:proofErr w:type="spellStart"/>
      <w:r w:rsidRPr="00CF6F45">
        <w:rPr>
          <w:iCs/>
          <w:sz w:val="23"/>
          <w:szCs w:val="23"/>
          <w:lang w:val="en-US"/>
        </w:rPr>
        <w:t>Rabia</w:t>
      </w:r>
      <w:proofErr w:type="spellEnd"/>
      <w:r w:rsidRPr="00CF6F45">
        <w:rPr>
          <w:iCs/>
          <w:sz w:val="23"/>
          <w:szCs w:val="23"/>
          <w:lang w:val="en-US"/>
        </w:rPr>
        <w:t xml:space="preserve"> </w:t>
      </w:r>
      <w:proofErr w:type="spellStart"/>
      <w:r w:rsidRPr="00CF6F45">
        <w:rPr>
          <w:iCs/>
          <w:sz w:val="23"/>
          <w:szCs w:val="23"/>
          <w:lang w:val="en-US"/>
        </w:rPr>
        <w:t>Küçükşahin</w:t>
      </w:r>
      <w:proofErr w:type="spellEnd"/>
      <w:r w:rsidRPr="00CF6F45">
        <w:rPr>
          <w:iCs/>
          <w:sz w:val="23"/>
          <w:szCs w:val="23"/>
          <w:lang w:val="en-US"/>
        </w:rPr>
        <w:t xml:space="preserve"> for her support in developing this shadow report and Sara </w:t>
      </w:r>
      <w:proofErr w:type="spellStart"/>
      <w:r w:rsidRPr="00CF6F45">
        <w:rPr>
          <w:iCs/>
          <w:sz w:val="23"/>
          <w:szCs w:val="23"/>
          <w:lang w:val="en-US"/>
        </w:rPr>
        <w:t>Borasio</w:t>
      </w:r>
      <w:proofErr w:type="spellEnd"/>
      <w:r w:rsidRPr="00CF6F45">
        <w:rPr>
          <w:iCs/>
          <w:sz w:val="23"/>
          <w:szCs w:val="23"/>
          <w:lang w:val="en-US"/>
        </w:rPr>
        <w:t xml:space="preserve"> and for Frances Grimm proof-reading the text.</w:t>
      </w:r>
    </w:p>
    <w:p w14:paraId="0A246B75" w14:textId="738D98BC" w:rsidR="00CF6F45" w:rsidRDefault="00CF6F45">
      <w:pPr>
        <w:rPr>
          <w:sz w:val="23"/>
          <w:szCs w:val="23"/>
        </w:rPr>
      </w:pPr>
      <w:r>
        <w:rPr>
          <w:sz w:val="23"/>
          <w:szCs w:val="23"/>
        </w:rPr>
        <w:br w:type="page"/>
      </w:r>
    </w:p>
    <w:p w14:paraId="1A295A29" w14:textId="77777777" w:rsidR="00E503F7" w:rsidRDefault="00E503F7" w:rsidP="00E33612">
      <w:pPr>
        <w:ind w:left="0" w:firstLine="0"/>
        <w:jc w:val="both"/>
        <w:rPr>
          <w:sz w:val="23"/>
          <w:szCs w:val="23"/>
        </w:rPr>
      </w:pPr>
    </w:p>
    <w:p w14:paraId="36B7D0BA" w14:textId="77777777" w:rsidR="00F400EC" w:rsidRPr="00986BF8" w:rsidRDefault="00F400EC" w:rsidP="006E3667">
      <w:pPr>
        <w:ind w:left="0" w:firstLine="0"/>
        <w:jc w:val="both"/>
        <w:rPr>
          <w:sz w:val="23"/>
          <w:szCs w:val="23"/>
          <w:lang w:val="en-US"/>
        </w:rPr>
      </w:pPr>
    </w:p>
    <w:sdt>
      <w:sdtPr>
        <w:rPr>
          <w:color w:val="auto"/>
          <w:sz w:val="24"/>
          <w:szCs w:val="24"/>
          <w:lang w:eastAsia="en-US"/>
        </w:rPr>
        <w:id w:val="1386136095"/>
        <w:docPartObj>
          <w:docPartGallery w:val="Table of Contents"/>
          <w:docPartUnique/>
        </w:docPartObj>
      </w:sdtPr>
      <w:sdtEndPr/>
      <w:sdtContent>
        <w:p w14:paraId="309794F8" w14:textId="3F8251A2" w:rsidR="005626EB" w:rsidRDefault="00021C6B" w:rsidP="00E33612">
          <w:pPr>
            <w:pStyle w:val="Inhaltsverzeichnisberschrift"/>
            <w:spacing w:line="276" w:lineRule="auto"/>
            <w:ind w:left="0" w:firstLine="0"/>
            <w:jc w:val="both"/>
            <w:rPr>
              <w:b/>
              <w:bCs/>
              <w:color w:val="auto"/>
              <w:lang w:val="en-US"/>
            </w:rPr>
          </w:pPr>
          <w:r w:rsidRPr="00206F35">
            <w:rPr>
              <w:b/>
              <w:bCs/>
              <w:color w:val="auto"/>
              <w:lang w:val="en-US"/>
            </w:rPr>
            <w:t>Contents</w:t>
          </w:r>
        </w:p>
        <w:p w14:paraId="058286CD" w14:textId="77777777" w:rsidR="00206F35" w:rsidRPr="00206F35" w:rsidRDefault="00206F35" w:rsidP="00206F35">
          <w:pPr>
            <w:rPr>
              <w:lang w:val="en-US" w:eastAsia="de-DE"/>
            </w:rPr>
          </w:pPr>
        </w:p>
        <w:p w14:paraId="50D8E5E4" w14:textId="6BB49380" w:rsidR="00B02035" w:rsidRDefault="005626EB">
          <w:pPr>
            <w:pStyle w:val="Verzeichnis1"/>
            <w:tabs>
              <w:tab w:val="right" w:leader="dot" w:pos="9062"/>
            </w:tabs>
            <w:rPr>
              <w:rFonts w:asciiTheme="minorHAnsi" w:eastAsiaTheme="minorEastAsia" w:hAnsiTheme="minorHAnsi" w:cstheme="minorBidi"/>
              <w:noProof/>
              <w:color w:val="auto"/>
              <w:sz w:val="22"/>
              <w:szCs w:val="22"/>
              <w:lang w:val="de-DE" w:eastAsia="de-DE"/>
            </w:rPr>
          </w:pPr>
          <w:r w:rsidRPr="00D45954">
            <w:rPr>
              <w:color w:val="auto"/>
            </w:rPr>
            <w:fldChar w:fldCharType="begin"/>
          </w:r>
          <w:r w:rsidRPr="00D45954">
            <w:rPr>
              <w:color w:val="auto"/>
            </w:rPr>
            <w:instrText xml:space="preserve"> TOC \o "1-3" \h \z \u </w:instrText>
          </w:r>
          <w:r w:rsidRPr="00D45954">
            <w:rPr>
              <w:color w:val="auto"/>
            </w:rPr>
            <w:fldChar w:fldCharType="separate"/>
          </w:r>
          <w:hyperlink w:anchor="_Toc132068405" w:history="1">
            <w:r w:rsidR="00B02035" w:rsidRPr="00953994">
              <w:rPr>
                <w:rStyle w:val="Hyperlink"/>
                <w:noProof/>
                <w:lang w:val="en-US"/>
              </w:rPr>
              <w:t>A. Issues</w:t>
            </w:r>
            <w:r w:rsidR="00B02035">
              <w:rPr>
                <w:noProof/>
                <w:webHidden/>
              </w:rPr>
              <w:tab/>
            </w:r>
            <w:r w:rsidR="00B02035">
              <w:rPr>
                <w:noProof/>
                <w:webHidden/>
              </w:rPr>
              <w:fldChar w:fldCharType="begin"/>
            </w:r>
            <w:r w:rsidR="00B02035">
              <w:rPr>
                <w:noProof/>
                <w:webHidden/>
              </w:rPr>
              <w:instrText xml:space="preserve"> PAGEREF _Toc132068405 \h </w:instrText>
            </w:r>
            <w:r w:rsidR="00B02035">
              <w:rPr>
                <w:noProof/>
                <w:webHidden/>
              </w:rPr>
            </w:r>
            <w:r w:rsidR="00B02035">
              <w:rPr>
                <w:noProof/>
                <w:webHidden/>
              </w:rPr>
              <w:fldChar w:fldCharType="separate"/>
            </w:r>
            <w:r w:rsidR="00CF6F45">
              <w:rPr>
                <w:noProof/>
                <w:webHidden/>
              </w:rPr>
              <w:t>3</w:t>
            </w:r>
            <w:r w:rsidR="00B02035">
              <w:rPr>
                <w:noProof/>
                <w:webHidden/>
              </w:rPr>
              <w:fldChar w:fldCharType="end"/>
            </w:r>
          </w:hyperlink>
        </w:p>
        <w:p w14:paraId="2BF845EE" w14:textId="4F130FFA" w:rsidR="00B02035" w:rsidRDefault="00CF6F45">
          <w:pPr>
            <w:pStyle w:val="Verzeichnis2"/>
            <w:rPr>
              <w:rFonts w:asciiTheme="minorHAnsi" w:eastAsiaTheme="minorEastAsia" w:hAnsiTheme="minorHAnsi" w:cstheme="minorBidi"/>
              <w:noProof/>
              <w:color w:val="auto"/>
              <w:sz w:val="22"/>
              <w:szCs w:val="22"/>
              <w:lang w:val="de-DE" w:eastAsia="de-DE"/>
            </w:rPr>
          </w:pPr>
          <w:hyperlink w:anchor="_Toc132068406" w:history="1">
            <w:r w:rsidR="00B02035" w:rsidRPr="00953994">
              <w:rPr>
                <w:rStyle w:val="Hyperlink"/>
                <w:noProof/>
              </w:rPr>
              <w:t>1. Introduction</w:t>
            </w:r>
            <w:r w:rsidR="00B02035">
              <w:rPr>
                <w:noProof/>
                <w:webHidden/>
              </w:rPr>
              <w:tab/>
            </w:r>
            <w:r w:rsidR="00B02035">
              <w:rPr>
                <w:noProof/>
                <w:webHidden/>
              </w:rPr>
              <w:fldChar w:fldCharType="begin"/>
            </w:r>
            <w:r w:rsidR="00B02035">
              <w:rPr>
                <w:noProof/>
                <w:webHidden/>
              </w:rPr>
              <w:instrText xml:space="preserve"> PAGEREF _Toc132068406 \h </w:instrText>
            </w:r>
            <w:r w:rsidR="00B02035">
              <w:rPr>
                <w:noProof/>
                <w:webHidden/>
              </w:rPr>
            </w:r>
            <w:r w:rsidR="00B02035">
              <w:rPr>
                <w:noProof/>
                <w:webHidden/>
              </w:rPr>
              <w:fldChar w:fldCharType="separate"/>
            </w:r>
            <w:r>
              <w:rPr>
                <w:noProof/>
                <w:webHidden/>
              </w:rPr>
              <w:t>3</w:t>
            </w:r>
            <w:r w:rsidR="00B02035">
              <w:rPr>
                <w:noProof/>
                <w:webHidden/>
              </w:rPr>
              <w:fldChar w:fldCharType="end"/>
            </w:r>
          </w:hyperlink>
        </w:p>
        <w:p w14:paraId="6E9F76BA" w14:textId="40841DC9" w:rsidR="00B02035" w:rsidRDefault="00CF6F45">
          <w:pPr>
            <w:pStyle w:val="Verzeichnis2"/>
            <w:rPr>
              <w:rFonts w:asciiTheme="minorHAnsi" w:eastAsiaTheme="minorEastAsia" w:hAnsiTheme="minorHAnsi" w:cstheme="minorBidi"/>
              <w:noProof/>
              <w:color w:val="auto"/>
              <w:sz w:val="22"/>
              <w:szCs w:val="22"/>
              <w:lang w:val="de-DE" w:eastAsia="de-DE"/>
            </w:rPr>
          </w:pPr>
          <w:hyperlink w:anchor="_Toc132068407" w:history="1">
            <w:r w:rsidR="00B02035" w:rsidRPr="00953994">
              <w:rPr>
                <w:rStyle w:val="Hyperlink"/>
                <w:noProof/>
                <w:lang w:val="en-US"/>
              </w:rPr>
              <w:t>2. Gender Stereotypes (Art. 4 and 5 of the CEDAW)</w:t>
            </w:r>
            <w:r w:rsidR="00B02035">
              <w:rPr>
                <w:noProof/>
                <w:webHidden/>
              </w:rPr>
              <w:tab/>
            </w:r>
            <w:r w:rsidR="00B02035">
              <w:rPr>
                <w:noProof/>
                <w:webHidden/>
              </w:rPr>
              <w:fldChar w:fldCharType="begin"/>
            </w:r>
            <w:r w:rsidR="00B02035">
              <w:rPr>
                <w:noProof/>
                <w:webHidden/>
              </w:rPr>
              <w:instrText xml:space="preserve"> PAGEREF _Toc132068407 \h </w:instrText>
            </w:r>
            <w:r w:rsidR="00B02035">
              <w:rPr>
                <w:noProof/>
                <w:webHidden/>
              </w:rPr>
            </w:r>
            <w:r w:rsidR="00B02035">
              <w:rPr>
                <w:noProof/>
                <w:webHidden/>
              </w:rPr>
              <w:fldChar w:fldCharType="separate"/>
            </w:r>
            <w:r>
              <w:rPr>
                <w:noProof/>
                <w:webHidden/>
              </w:rPr>
              <w:t>4</w:t>
            </w:r>
            <w:r w:rsidR="00B02035">
              <w:rPr>
                <w:noProof/>
                <w:webHidden/>
              </w:rPr>
              <w:fldChar w:fldCharType="end"/>
            </w:r>
          </w:hyperlink>
        </w:p>
        <w:p w14:paraId="769AB168" w14:textId="294AAEA7" w:rsidR="00B02035" w:rsidRDefault="00CF6F45">
          <w:pPr>
            <w:pStyle w:val="Verzeichnis2"/>
            <w:rPr>
              <w:rFonts w:asciiTheme="minorHAnsi" w:eastAsiaTheme="minorEastAsia" w:hAnsiTheme="minorHAnsi" w:cstheme="minorBidi"/>
              <w:noProof/>
              <w:color w:val="auto"/>
              <w:sz w:val="22"/>
              <w:szCs w:val="22"/>
              <w:lang w:val="de-DE" w:eastAsia="de-DE"/>
            </w:rPr>
          </w:pPr>
          <w:hyperlink w:anchor="_Toc132068408" w:history="1">
            <w:r w:rsidR="00B02035" w:rsidRPr="00953994">
              <w:rPr>
                <w:rStyle w:val="Hyperlink"/>
                <w:noProof/>
              </w:rPr>
              <w:t>3. Education (Art. 10 of the CEDAW)</w:t>
            </w:r>
            <w:r w:rsidR="00B02035">
              <w:rPr>
                <w:noProof/>
                <w:webHidden/>
              </w:rPr>
              <w:tab/>
            </w:r>
            <w:r w:rsidR="00B02035">
              <w:rPr>
                <w:noProof/>
                <w:webHidden/>
              </w:rPr>
              <w:fldChar w:fldCharType="begin"/>
            </w:r>
            <w:r w:rsidR="00B02035">
              <w:rPr>
                <w:noProof/>
                <w:webHidden/>
              </w:rPr>
              <w:instrText xml:space="preserve"> PAGEREF _Toc132068408 \h </w:instrText>
            </w:r>
            <w:r w:rsidR="00B02035">
              <w:rPr>
                <w:noProof/>
                <w:webHidden/>
              </w:rPr>
            </w:r>
            <w:r w:rsidR="00B02035">
              <w:rPr>
                <w:noProof/>
                <w:webHidden/>
              </w:rPr>
              <w:fldChar w:fldCharType="separate"/>
            </w:r>
            <w:r>
              <w:rPr>
                <w:noProof/>
                <w:webHidden/>
              </w:rPr>
              <w:t>5</w:t>
            </w:r>
            <w:r w:rsidR="00B02035">
              <w:rPr>
                <w:noProof/>
                <w:webHidden/>
              </w:rPr>
              <w:fldChar w:fldCharType="end"/>
            </w:r>
          </w:hyperlink>
        </w:p>
        <w:p w14:paraId="2794DC18" w14:textId="1FFB9E1E" w:rsidR="00B02035" w:rsidRDefault="00CF6F45">
          <w:pPr>
            <w:pStyle w:val="Verzeichnis2"/>
            <w:rPr>
              <w:rFonts w:asciiTheme="minorHAnsi" w:eastAsiaTheme="minorEastAsia" w:hAnsiTheme="minorHAnsi" w:cstheme="minorBidi"/>
              <w:noProof/>
              <w:color w:val="auto"/>
              <w:sz w:val="22"/>
              <w:szCs w:val="22"/>
              <w:lang w:val="de-DE" w:eastAsia="de-DE"/>
            </w:rPr>
          </w:pPr>
          <w:hyperlink w:anchor="_Toc132068409" w:history="1">
            <w:r w:rsidR="00B02035" w:rsidRPr="00953994">
              <w:rPr>
                <w:rStyle w:val="Hyperlink"/>
                <w:noProof/>
                <w:lang w:val="en-US"/>
              </w:rPr>
              <w:t>4. Employment (Art. 11 of the CEDAW)</w:t>
            </w:r>
            <w:r w:rsidR="00B02035">
              <w:rPr>
                <w:noProof/>
                <w:webHidden/>
              </w:rPr>
              <w:tab/>
            </w:r>
            <w:r w:rsidR="00B02035">
              <w:rPr>
                <w:noProof/>
                <w:webHidden/>
              </w:rPr>
              <w:fldChar w:fldCharType="begin"/>
            </w:r>
            <w:r w:rsidR="00B02035">
              <w:rPr>
                <w:noProof/>
                <w:webHidden/>
              </w:rPr>
              <w:instrText xml:space="preserve"> PAGEREF _Toc132068409 \h </w:instrText>
            </w:r>
            <w:r w:rsidR="00B02035">
              <w:rPr>
                <w:noProof/>
                <w:webHidden/>
              </w:rPr>
            </w:r>
            <w:r w:rsidR="00B02035">
              <w:rPr>
                <w:noProof/>
                <w:webHidden/>
              </w:rPr>
              <w:fldChar w:fldCharType="separate"/>
            </w:r>
            <w:r>
              <w:rPr>
                <w:noProof/>
                <w:webHidden/>
              </w:rPr>
              <w:t>6</w:t>
            </w:r>
            <w:r w:rsidR="00B02035">
              <w:rPr>
                <w:noProof/>
                <w:webHidden/>
              </w:rPr>
              <w:fldChar w:fldCharType="end"/>
            </w:r>
          </w:hyperlink>
        </w:p>
        <w:p w14:paraId="14CC3B32" w14:textId="19A75D09" w:rsidR="00B02035" w:rsidRDefault="00CF6F45">
          <w:pPr>
            <w:pStyle w:val="Verzeichnis3"/>
            <w:rPr>
              <w:rFonts w:asciiTheme="minorHAnsi" w:eastAsiaTheme="minorEastAsia" w:hAnsiTheme="minorHAnsi" w:cstheme="minorBidi"/>
              <w:noProof/>
              <w:color w:val="auto"/>
              <w:sz w:val="22"/>
              <w:szCs w:val="22"/>
              <w:lang w:val="de-DE" w:eastAsia="de-DE"/>
            </w:rPr>
          </w:pPr>
          <w:hyperlink w:anchor="_Toc132068410" w:history="1">
            <w:r w:rsidR="00B02035" w:rsidRPr="00953994">
              <w:rPr>
                <w:rStyle w:val="Hyperlink"/>
                <w:noProof/>
              </w:rPr>
              <w:t>4.1 Public service employment</w:t>
            </w:r>
            <w:r w:rsidR="00B02035">
              <w:rPr>
                <w:noProof/>
                <w:webHidden/>
              </w:rPr>
              <w:tab/>
            </w:r>
            <w:r w:rsidR="00B02035">
              <w:rPr>
                <w:noProof/>
                <w:webHidden/>
              </w:rPr>
              <w:fldChar w:fldCharType="begin"/>
            </w:r>
            <w:r w:rsidR="00B02035">
              <w:rPr>
                <w:noProof/>
                <w:webHidden/>
              </w:rPr>
              <w:instrText xml:space="preserve"> PAGEREF _Toc132068410 \h </w:instrText>
            </w:r>
            <w:r w:rsidR="00B02035">
              <w:rPr>
                <w:noProof/>
                <w:webHidden/>
              </w:rPr>
            </w:r>
            <w:r w:rsidR="00B02035">
              <w:rPr>
                <w:noProof/>
                <w:webHidden/>
              </w:rPr>
              <w:fldChar w:fldCharType="separate"/>
            </w:r>
            <w:r>
              <w:rPr>
                <w:noProof/>
                <w:webHidden/>
              </w:rPr>
              <w:t>7</w:t>
            </w:r>
            <w:r w:rsidR="00B02035">
              <w:rPr>
                <w:noProof/>
                <w:webHidden/>
              </w:rPr>
              <w:fldChar w:fldCharType="end"/>
            </w:r>
          </w:hyperlink>
        </w:p>
        <w:p w14:paraId="7A07A2A9" w14:textId="7AD5C5B4" w:rsidR="00B02035" w:rsidRDefault="00CF6F45">
          <w:pPr>
            <w:pStyle w:val="Verzeichnis3"/>
            <w:rPr>
              <w:rFonts w:asciiTheme="minorHAnsi" w:eastAsiaTheme="minorEastAsia" w:hAnsiTheme="minorHAnsi" w:cstheme="minorBidi"/>
              <w:noProof/>
              <w:color w:val="auto"/>
              <w:sz w:val="22"/>
              <w:szCs w:val="22"/>
              <w:lang w:val="de-DE" w:eastAsia="de-DE"/>
            </w:rPr>
          </w:pPr>
          <w:hyperlink w:anchor="_Toc132068411" w:history="1">
            <w:r w:rsidR="00B02035" w:rsidRPr="00953994">
              <w:rPr>
                <w:rStyle w:val="Hyperlink"/>
                <w:noProof/>
              </w:rPr>
              <w:t>4.2 Private sector employment</w:t>
            </w:r>
            <w:r w:rsidR="00B02035">
              <w:rPr>
                <w:noProof/>
                <w:webHidden/>
              </w:rPr>
              <w:tab/>
            </w:r>
            <w:r w:rsidR="00B02035">
              <w:rPr>
                <w:noProof/>
                <w:webHidden/>
              </w:rPr>
              <w:fldChar w:fldCharType="begin"/>
            </w:r>
            <w:r w:rsidR="00B02035">
              <w:rPr>
                <w:noProof/>
                <w:webHidden/>
              </w:rPr>
              <w:instrText xml:space="preserve"> PAGEREF _Toc132068411 \h </w:instrText>
            </w:r>
            <w:r w:rsidR="00B02035">
              <w:rPr>
                <w:noProof/>
                <w:webHidden/>
              </w:rPr>
            </w:r>
            <w:r w:rsidR="00B02035">
              <w:rPr>
                <w:noProof/>
                <w:webHidden/>
              </w:rPr>
              <w:fldChar w:fldCharType="separate"/>
            </w:r>
            <w:r>
              <w:rPr>
                <w:noProof/>
                <w:webHidden/>
              </w:rPr>
              <w:t>7</w:t>
            </w:r>
            <w:r w:rsidR="00B02035">
              <w:rPr>
                <w:noProof/>
                <w:webHidden/>
              </w:rPr>
              <w:fldChar w:fldCharType="end"/>
            </w:r>
          </w:hyperlink>
        </w:p>
        <w:p w14:paraId="11F821C3" w14:textId="2F5EB767" w:rsidR="00B02035" w:rsidRDefault="00CF6F45">
          <w:pPr>
            <w:pStyle w:val="Verzeichnis1"/>
            <w:tabs>
              <w:tab w:val="right" w:leader="dot" w:pos="9062"/>
            </w:tabs>
            <w:rPr>
              <w:rFonts w:asciiTheme="minorHAnsi" w:eastAsiaTheme="minorEastAsia" w:hAnsiTheme="minorHAnsi" w:cstheme="minorBidi"/>
              <w:noProof/>
              <w:color w:val="auto"/>
              <w:sz w:val="22"/>
              <w:szCs w:val="22"/>
              <w:lang w:val="de-DE" w:eastAsia="de-DE"/>
            </w:rPr>
          </w:pPr>
          <w:hyperlink w:anchor="_Toc132068412" w:history="1">
            <w:r w:rsidR="00B02035" w:rsidRPr="00953994">
              <w:rPr>
                <w:rStyle w:val="Hyperlink"/>
                <w:noProof/>
              </w:rPr>
              <w:t>B. Recommendations to comply with CEDAW standards</w:t>
            </w:r>
            <w:r w:rsidR="00B02035">
              <w:rPr>
                <w:noProof/>
                <w:webHidden/>
              </w:rPr>
              <w:tab/>
            </w:r>
            <w:r w:rsidR="00B02035">
              <w:rPr>
                <w:noProof/>
                <w:webHidden/>
              </w:rPr>
              <w:fldChar w:fldCharType="begin"/>
            </w:r>
            <w:r w:rsidR="00B02035">
              <w:rPr>
                <w:noProof/>
                <w:webHidden/>
              </w:rPr>
              <w:instrText xml:space="preserve"> PAGEREF _Toc132068412 \h </w:instrText>
            </w:r>
            <w:r w:rsidR="00B02035">
              <w:rPr>
                <w:noProof/>
                <w:webHidden/>
              </w:rPr>
            </w:r>
            <w:r w:rsidR="00B02035">
              <w:rPr>
                <w:noProof/>
                <w:webHidden/>
              </w:rPr>
              <w:fldChar w:fldCharType="separate"/>
            </w:r>
            <w:r>
              <w:rPr>
                <w:noProof/>
                <w:webHidden/>
              </w:rPr>
              <w:t>8</w:t>
            </w:r>
            <w:r w:rsidR="00B02035">
              <w:rPr>
                <w:noProof/>
                <w:webHidden/>
              </w:rPr>
              <w:fldChar w:fldCharType="end"/>
            </w:r>
          </w:hyperlink>
        </w:p>
        <w:p w14:paraId="7733ECC2" w14:textId="326797BD" w:rsidR="00B02035" w:rsidRDefault="00CF6F45">
          <w:pPr>
            <w:pStyle w:val="Verzeichnis1"/>
            <w:tabs>
              <w:tab w:val="right" w:leader="dot" w:pos="9062"/>
            </w:tabs>
            <w:rPr>
              <w:rFonts w:asciiTheme="minorHAnsi" w:eastAsiaTheme="minorEastAsia" w:hAnsiTheme="minorHAnsi" w:cstheme="minorBidi"/>
              <w:noProof/>
              <w:color w:val="auto"/>
              <w:sz w:val="22"/>
              <w:szCs w:val="22"/>
              <w:lang w:val="de-DE" w:eastAsia="de-DE"/>
            </w:rPr>
          </w:pPr>
          <w:hyperlink w:anchor="_Toc132068413" w:history="1">
            <w:r w:rsidR="00B02035" w:rsidRPr="00953994">
              <w:rPr>
                <w:rStyle w:val="Hyperlink"/>
                <w:noProof/>
                <w:lang w:val="en-US"/>
              </w:rPr>
              <w:t>C. Appendices</w:t>
            </w:r>
            <w:r w:rsidR="00B02035">
              <w:rPr>
                <w:noProof/>
                <w:webHidden/>
              </w:rPr>
              <w:tab/>
            </w:r>
            <w:r w:rsidR="00B02035">
              <w:rPr>
                <w:noProof/>
                <w:webHidden/>
              </w:rPr>
              <w:fldChar w:fldCharType="begin"/>
            </w:r>
            <w:r w:rsidR="00B02035">
              <w:rPr>
                <w:noProof/>
                <w:webHidden/>
              </w:rPr>
              <w:instrText xml:space="preserve"> PAGEREF _Toc132068413 \h </w:instrText>
            </w:r>
            <w:r w:rsidR="00B02035">
              <w:rPr>
                <w:noProof/>
                <w:webHidden/>
              </w:rPr>
            </w:r>
            <w:r w:rsidR="00B02035">
              <w:rPr>
                <w:noProof/>
                <w:webHidden/>
              </w:rPr>
              <w:fldChar w:fldCharType="separate"/>
            </w:r>
            <w:r>
              <w:rPr>
                <w:noProof/>
                <w:webHidden/>
              </w:rPr>
              <w:t>10</w:t>
            </w:r>
            <w:r w:rsidR="00B02035">
              <w:rPr>
                <w:noProof/>
                <w:webHidden/>
              </w:rPr>
              <w:fldChar w:fldCharType="end"/>
            </w:r>
          </w:hyperlink>
        </w:p>
        <w:p w14:paraId="1E0ED427" w14:textId="60CBB88E" w:rsidR="00B02035" w:rsidRDefault="00CF6F45">
          <w:pPr>
            <w:pStyle w:val="Verzeichnis2"/>
            <w:rPr>
              <w:rFonts w:asciiTheme="minorHAnsi" w:eastAsiaTheme="minorEastAsia" w:hAnsiTheme="minorHAnsi" w:cstheme="minorBidi"/>
              <w:noProof/>
              <w:color w:val="auto"/>
              <w:sz w:val="22"/>
              <w:szCs w:val="22"/>
              <w:lang w:val="de-DE" w:eastAsia="de-DE"/>
            </w:rPr>
          </w:pPr>
          <w:hyperlink w:anchor="_Toc132068414" w:history="1">
            <w:r w:rsidR="00B02035" w:rsidRPr="00953994">
              <w:rPr>
                <w:rStyle w:val="Hyperlink"/>
                <w:noProof/>
                <w:lang w:val="en-US"/>
              </w:rPr>
              <w:t>Appendix 1: Perception of Islam in Germany in 2019</w:t>
            </w:r>
            <w:r w:rsidR="00B02035">
              <w:rPr>
                <w:noProof/>
                <w:webHidden/>
              </w:rPr>
              <w:tab/>
            </w:r>
            <w:r w:rsidR="00B02035">
              <w:rPr>
                <w:noProof/>
                <w:webHidden/>
              </w:rPr>
              <w:fldChar w:fldCharType="begin"/>
            </w:r>
            <w:r w:rsidR="00B02035">
              <w:rPr>
                <w:noProof/>
                <w:webHidden/>
              </w:rPr>
              <w:instrText xml:space="preserve"> PAGEREF _Toc132068414 \h </w:instrText>
            </w:r>
            <w:r w:rsidR="00B02035">
              <w:rPr>
                <w:noProof/>
                <w:webHidden/>
              </w:rPr>
            </w:r>
            <w:r w:rsidR="00B02035">
              <w:rPr>
                <w:noProof/>
                <w:webHidden/>
              </w:rPr>
              <w:fldChar w:fldCharType="separate"/>
            </w:r>
            <w:r>
              <w:rPr>
                <w:noProof/>
                <w:webHidden/>
              </w:rPr>
              <w:t>10</w:t>
            </w:r>
            <w:r w:rsidR="00B02035">
              <w:rPr>
                <w:noProof/>
                <w:webHidden/>
              </w:rPr>
              <w:fldChar w:fldCharType="end"/>
            </w:r>
          </w:hyperlink>
        </w:p>
        <w:p w14:paraId="39ED9171" w14:textId="2CD7385B" w:rsidR="00B02035" w:rsidRDefault="00CF6F45">
          <w:pPr>
            <w:pStyle w:val="Verzeichnis2"/>
            <w:rPr>
              <w:rFonts w:asciiTheme="minorHAnsi" w:eastAsiaTheme="minorEastAsia" w:hAnsiTheme="minorHAnsi" w:cstheme="minorBidi"/>
              <w:noProof/>
              <w:color w:val="auto"/>
              <w:sz w:val="22"/>
              <w:szCs w:val="22"/>
              <w:lang w:val="de-DE" w:eastAsia="de-DE"/>
            </w:rPr>
          </w:pPr>
          <w:hyperlink w:anchor="_Toc132068415" w:history="1">
            <w:r w:rsidR="00B02035" w:rsidRPr="00953994">
              <w:rPr>
                <w:rStyle w:val="Hyperlink"/>
                <w:noProof/>
                <w:lang w:val="en-US"/>
              </w:rPr>
              <w:t>Appendix 2: Opinion on Islam and Muslims</w:t>
            </w:r>
            <w:r w:rsidR="00B02035">
              <w:rPr>
                <w:noProof/>
                <w:webHidden/>
              </w:rPr>
              <w:tab/>
            </w:r>
            <w:r w:rsidR="00B02035">
              <w:rPr>
                <w:noProof/>
                <w:webHidden/>
              </w:rPr>
              <w:fldChar w:fldCharType="begin"/>
            </w:r>
            <w:r w:rsidR="00B02035">
              <w:rPr>
                <w:noProof/>
                <w:webHidden/>
              </w:rPr>
              <w:instrText xml:space="preserve"> PAGEREF _Toc132068415 \h </w:instrText>
            </w:r>
            <w:r w:rsidR="00B02035">
              <w:rPr>
                <w:noProof/>
                <w:webHidden/>
              </w:rPr>
            </w:r>
            <w:r w:rsidR="00B02035">
              <w:rPr>
                <w:noProof/>
                <w:webHidden/>
              </w:rPr>
              <w:fldChar w:fldCharType="separate"/>
            </w:r>
            <w:r>
              <w:rPr>
                <w:noProof/>
                <w:webHidden/>
              </w:rPr>
              <w:t>11</w:t>
            </w:r>
            <w:r w:rsidR="00B02035">
              <w:rPr>
                <w:noProof/>
                <w:webHidden/>
              </w:rPr>
              <w:fldChar w:fldCharType="end"/>
            </w:r>
          </w:hyperlink>
        </w:p>
        <w:p w14:paraId="69F17B82" w14:textId="3CF49E48" w:rsidR="00B02035" w:rsidRDefault="00CF6F45">
          <w:pPr>
            <w:pStyle w:val="Verzeichnis2"/>
            <w:rPr>
              <w:rFonts w:asciiTheme="minorHAnsi" w:eastAsiaTheme="minorEastAsia" w:hAnsiTheme="minorHAnsi" w:cstheme="minorBidi"/>
              <w:noProof/>
              <w:color w:val="auto"/>
              <w:sz w:val="22"/>
              <w:szCs w:val="22"/>
              <w:lang w:val="de-DE" w:eastAsia="de-DE"/>
            </w:rPr>
          </w:pPr>
          <w:hyperlink w:anchor="_Toc132068416" w:history="1">
            <w:r w:rsidR="00B02035" w:rsidRPr="00953994">
              <w:rPr>
                <w:rStyle w:val="Hyperlink"/>
                <w:noProof/>
                <w:lang w:val="en-US"/>
              </w:rPr>
              <w:t>Appendix 3: Percentage of Muslim women wearing a headscarf</w:t>
            </w:r>
            <w:r w:rsidR="00B02035">
              <w:rPr>
                <w:noProof/>
                <w:webHidden/>
              </w:rPr>
              <w:tab/>
            </w:r>
            <w:r w:rsidR="00B02035">
              <w:rPr>
                <w:noProof/>
                <w:webHidden/>
              </w:rPr>
              <w:fldChar w:fldCharType="begin"/>
            </w:r>
            <w:r w:rsidR="00B02035">
              <w:rPr>
                <w:noProof/>
                <w:webHidden/>
              </w:rPr>
              <w:instrText xml:space="preserve"> PAGEREF _Toc132068416 \h </w:instrText>
            </w:r>
            <w:r w:rsidR="00B02035">
              <w:rPr>
                <w:noProof/>
                <w:webHidden/>
              </w:rPr>
            </w:r>
            <w:r w:rsidR="00B02035">
              <w:rPr>
                <w:noProof/>
                <w:webHidden/>
              </w:rPr>
              <w:fldChar w:fldCharType="separate"/>
            </w:r>
            <w:r>
              <w:rPr>
                <w:noProof/>
                <w:webHidden/>
              </w:rPr>
              <w:t>12</w:t>
            </w:r>
            <w:r w:rsidR="00B02035">
              <w:rPr>
                <w:noProof/>
                <w:webHidden/>
              </w:rPr>
              <w:fldChar w:fldCharType="end"/>
            </w:r>
          </w:hyperlink>
        </w:p>
        <w:p w14:paraId="701C13CC" w14:textId="56C5A22C" w:rsidR="00B02035" w:rsidRDefault="00CF6F45">
          <w:pPr>
            <w:pStyle w:val="Verzeichnis2"/>
            <w:rPr>
              <w:rFonts w:asciiTheme="minorHAnsi" w:eastAsiaTheme="minorEastAsia" w:hAnsiTheme="minorHAnsi" w:cstheme="minorBidi"/>
              <w:noProof/>
              <w:color w:val="auto"/>
              <w:sz w:val="22"/>
              <w:szCs w:val="22"/>
              <w:lang w:val="de-DE" w:eastAsia="de-DE"/>
            </w:rPr>
          </w:pPr>
          <w:hyperlink w:anchor="_Toc132068417" w:history="1">
            <w:r w:rsidR="00B02035" w:rsidRPr="00953994">
              <w:rPr>
                <w:rStyle w:val="Hyperlink"/>
                <w:noProof/>
                <w:lang w:val="en-US"/>
              </w:rPr>
              <w:t>Appendix 4: Reasons why Muslim women wear a headscarf</w:t>
            </w:r>
            <w:r w:rsidR="00B02035">
              <w:rPr>
                <w:noProof/>
                <w:webHidden/>
              </w:rPr>
              <w:tab/>
            </w:r>
            <w:r w:rsidR="00B02035">
              <w:rPr>
                <w:noProof/>
                <w:webHidden/>
              </w:rPr>
              <w:fldChar w:fldCharType="begin"/>
            </w:r>
            <w:r w:rsidR="00B02035">
              <w:rPr>
                <w:noProof/>
                <w:webHidden/>
              </w:rPr>
              <w:instrText xml:space="preserve"> PAGEREF _Toc132068417 \h </w:instrText>
            </w:r>
            <w:r w:rsidR="00B02035">
              <w:rPr>
                <w:noProof/>
                <w:webHidden/>
              </w:rPr>
            </w:r>
            <w:r w:rsidR="00B02035">
              <w:rPr>
                <w:noProof/>
                <w:webHidden/>
              </w:rPr>
              <w:fldChar w:fldCharType="separate"/>
            </w:r>
            <w:r>
              <w:rPr>
                <w:noProof/>
                <w:webHidden/>
              </w:rPr>
              <w:t>13</w:t>
            </w:r>
            <w:r w:rsidR="00B02035">
              <w:rPr>
                <w:noProof/>
                <w:webHidden/>
              </w:rPr>
              <w:fldChar w:fldCharType="end"/>
            </w:r>
          </w:hyperlink>
        </w:p>
        <w:p w14:paraId="003076B2" w14:textId="1501F50B" w:rsidR="00B02035" w:rsidRDefault="00CF6F45">
          <w:pPr>
            <w:pStyle w:val="Verzeichnis2"/>
            <w:rPr>
              <w:rFonts w:asciiTheme="minorHAnsi" w:eastAsiaTheme="minorEastAsia" w:hAnsiTheme="minorHAnsi" w:cstheme="minorBidi"/>
              <w:noProof/>
              <w:color w:val="auto"/>
              <w:sz w:val="22"/>
              <w:szCs w:val="22"/>
              <w:lang w:val="de-DE" w:eastAsia="de-DE"/>
            </w:rPr>
          </w:pPr>
          <w:hyperlink w:anchor="_Toc132068418" w:history="1">
            <w:r w:rsidR="00B02035" w:rsidRPr="00953994">
              <w:rPr>
                <w:rStyle w:val="Hyperlink"/>
                <w:noProof/>
                <w:lang w:val="en-US"/>
              </w:rPr>
              <w:t>Appendix 5: Reasons not to wear a headscarf</w:t>
            </w:r>
            <w:r w:rsidR="00B02035">
              <w:rPr>
                <w:noProof/>
                <w:webHidden/>
              </w:rPr>
              <w:tab/>
            </w:r>
            <w:r w:rsidR="00B02035">
              <w:rPr>
                <w:noProof/>
                <w:webHidden/>
              </w:rPr>
              <w:fldChar w:fldCharType="begin"/>
            </w:r>
            <w:r w:rsidR="00B02035">
              <w:rPr>
                <w:noProof/>
                <w:webHidden/>
              </w:rPr>
              <w:instrText xml:space="preserve"> PAGEREF _Toc132068418 \h </w:instrText>
            </w:r>
            <w:r w:rsidR="00B02035">
              <w:rPr>
                <w:noProof/>
                <w:webHidden/>
              </w:rPr>
            </w:r>
            <w:r w:rsidR="00B02035">
              <w:rPr>
                <w:noProof/>
                <w:webHidden/>
              </w:rPr>
              <w:fldChar w:fldCharType="separate"/>
            </w:r>
            <w:r>
              <w:rPr>
                <w:noProof/>
                <w:webHidden/>
              </w:rPr>
              <w:t>14</w:t>
            </w:r>
            <w:r w:rsidR="00B02035">
              <w:rPr>
                <w:noProof/>
                <w:webHidden/>
              </w:rPr>
              <w:fldChar w:fldCharType="end"/>
            </w:r>
          </w:hyperlink>
        </w:p>
        <w:p w14:paraId="5E462842" w14:textId="4CF5BFC6" w:rsidR="00B02035" w:rsidRDefault="00CF6F45">
          <w:pPr>
            <w:pStyle w:val="Verzeichnis2"/>
            <w:rPr>
              <w:rFonts w:asciiTheme="minorHAnsi" w:eastAsiaTheme="minorEastAsia" w:hAnsiTheme="minorHAnsi" w:cstheme="minorBidi"/>
              <w:noProof/>
              <w:color w:val="auto"/>
              <w:sz w:val="22"/>
              <w:szCs w:val="22"/>
              <w:lang w:val="de-DE" w:eastAsia="de-DE"/>
            </w:rPr>
          </w:pPr>
          <w:hyperlink w:anchor="_Toc132068419" w:history="1">
            <w:r w:rsidR="00B02035" w:rsidRPr="00953994">
              <w:rPr>
                <w:rStyle w:val="Hyperlink"/>
                <w:noProof/>
                <w:lang w:val="en-US"/>
              </w:rPr>
              <w:t>Appendix 6: Comparison of response rates for a job interview</w:t>
            </w:r>
            <w:r w:rsidR="00B02035">
              <w:rPr>
                <w:noProof/>
                <w:webHidden/>
              </w:rPr>
              <w:tab/>
            </w:r>
            <w:r w:rsidR="00B02035">
              <w:rPr>
                <w:noProof/>
                <w:webHidden/>
              </w:rPr>
              <w:fldChar w:fldCharType="begin"/>
            </w:r>
            <w:r w:rsidR="00B02035">
              <w:rPr>
                <w:noProof/>
                <w:webHidden/>
              </w:rPr>
              <w:instrText xml:space="preserve"> PAGEREF _Toc132068419 \h </w:instrText>
            </w:r>
            <w:r w:rsidR="00B02035">
              <w:rPr>
                <w:noProof/>
                <w:webHidden/>
              </w:rPr>
            </w:r>
            <w:r w:rsidR="00B02035">
              <w:rPr>
                <w:noProof/>
                <w:webHidden/>
              </w:rPr>
              <w:fldChar w:fldCharType="separate"/>
            </w:r>
            <w:r>
              <w:rPr>
                <w:noProof/>
                <w:webHidden/>
              </w:rPr>
              <w:t>15</w:t>
            </w:r>
            <w:r w:rsidR="00B02035">
              <w:rPr>
                <w:noProof/>
                <w:webHidden/>
              </w:rPr>
              <w:fldChar w:fldCharType="end"/>
            </w:r>
          </w:hyperlink>
        </w:p>
        <w:p w14:paraId="423AB520" w14:textId="44836284" w:rsidR="005626EB" w:rsidRPr="00C207BE" w:rsidRDefault="005626EB" w:rsidP="00E33612">
          <w:pPr>
            <w:spacing w:line="276" w:lineRule="auto"/>
            <w:ind w:left="0" w:firstLine="0"/>
            <w:jc w:val="both"/>
          </w:pPr>
          <w:r w:rsidRPr="00D45954">
            <w:rPr>
              <w:color w:val="auto"/>
            </w:rPr>
            <w:fldChar w:fldCharType="end"/>
          </w:r>
        </w:p>
      </w:sdtContent>
    </w:sdt>
    <w:p w14:paraId="6C30A9EA" w14:textId="21F37204" w:rsidR="005626EB" w:rsidRPr="00C207BE" w:rsidRDefault="005626EB" w:rsidP="00E33612">
      <w:pPr>
        <w:spacing w:line="276" w:lineRule="auto"/>
        <w:ind w:left="0" w:firstLine="0"/>
        <w:jc w:val="both"/>
      </w:pPr>
    </w:p>
    <w:p w14:paraId="1369CE9C" w14:textId="5D27F144" w:rsidR="005626EB" w:rsidRPr="00C207BE" w:rsidRDefault="005626EB" w:rsidP="00E33612">
      <w:pPr>
        <w:spacing w:line="276" w:lineRule="auto"/>
        <w:ind w:left="0" w:firstLine="0"/>
        <w:jc w:val="both"/>
      </w:pPr>
    </w:p>
    <w:p w14:paraId="740A5C24" w14:textId="32AD2937" w:rsidR="00197FCF" w:rsidRPr="00C207BE" w:rsidRDefault="00197FCF" w:rsidP="00E33612">
      <w:pPr>
        <w:spacing w:line="276" w:lineRule="auto"/>
        <w:ind w:left="0" w:firstLine="0"/>
        <w:jc w:val="both"/>
        <w:sectPr w:rsidR="00197FCF" w:rsidRPr="00C207BE">
          <w:footerReference w:type="default" r:id="rId11"/>
          <w:pgSz w:w="11906" w:h="16838"/>
          <w:pgMar w:top="1417" w:right="1417" w:bottom="1134" w:left="1417" w:header="708" w:footer="708" w:gutter="0"/>
          <w:cols w:space="708"/>
          <w:docGrid w:linePitch="360"/>
        </w:sectPr>
      </w:pPr>
    </w:p>
    <w:p w14:paraId="165A685C" w14:textId="24EC08E8" w:rsidR="00495941" w:rsidRDefault="00736F17" w:rsidP="00E33612">
      <w:pPr>
        <w:spacing w:line="276" w:lineRule="auto"/>
        <w:ind w:left="0" w:firstLine="0"/>
        <w:jc w:val="both"/>
      </w:pPr>
      <w:r>
        <w:lastRenderedPageBreak/>
        <w:t xml:space="preserve">BUG </w:t>
      </w:r>
      <w:r w:rsidRPr="00575C5B">
        <w:t>suggests that the CEDAW Committee ask</w:t>
      </w:r>
      <w:r>
        <w:t>s</w:t>
      </w:r>
      <w:r w:rsidRPr="00575C5B">
        <w:t xml:space="preserve"> Germany to </w:t>
      </w:r>
      <w:r w:rsidR="00163FE4">
        <w:t>further clarify</w:t>
      </w:r>
      <w:r w:rsidRPr="00575C5B">
        <w:t xml:space="preserve"> the following issues:</w:t>
      </w:r>
    </w:p>
    <w:p w14:paraId="4A549751" w14:textId="08FE12BA" w:rsidR="00736F17" w:rsidRDefault="00736F17" w:rsidP="00E33612">
      <w:pPr>
        <w:spacing w:line="276" w:lineRule="auto"/>
        <w:ind w:left="0" w:firstLine="0"/>
        <w:jc w:val="both"/>
      </w:pPr>
    </w:p>
    <w:p w14:paraId="1797E651" w14:textId="07C4A26D" w:rsidR="00F4613E" w:rsidRPr="001D5E64" w:rsidRDefault="008C2C86" w:rsidP="001D5E64">
      <w:pPr>
        <w:pStyle w:val="berschrift1"/>
        <w:spacing w:after="240" w:line="276" w:lineRule="auto"/>
        <w:ind w:left="0" w:firstLine="0"/>
        <w:jc w:val="both"/>
        <w:rPr>
          <w:lang w:val="en-US"/>
        </w:rPr>
      </w:pPr>
      <w:bookmarkStart w:id="1" w:name="_Toc132068405"/>
      <w:r w:rsidRPr="00DA1A4A">
        <w:rPr>
          <w:lang w:val="en-US"/>
        </w:rPr>
        <w:t>A</w:t>
      </w:r>
      <w:r w:rsidR="00495941" w:rsidRPr="00DA1A4A">
        <w:rPr>
          <w:lang w:val="en-US"/>
        </w:rPr>
        <w:t xml:space="preserve">. </w:t>
      </w:r>
      <w:r w:rsidR="00764742" w:rsidRPr="00DA1A4A">
        <w:rPr>
          <w:lang w:val="en-US"/>
        </w:rPr>
        <w:t>Issues</w:t>
      </w:r>
      <w:bookmarkEnd w:id="1"/>
      <w:r w:rsidR="00764742" w:rsidRPr="00DA1A4A">
        <w:rPr>
          <w:lang w:val="en-US"/>
        </w:rPr>
        <w:t xml:space="preserve"> </w:t>
      </w:r>
    </w:p>
    <w:p w14:paraId="00FE7B48" w14:textId="72AA8D6F" w:rsidR="00B067B0" w:rsidRDefault="007A3B92" w:rsidP="001D5E64">
      <w:pPr>
        <w:pStyle w:val="berschrift2"/>
        <w:spacing w:after="240" w:line="276" w:lineRule="auto"/>
        <w:ind w:left="0" w:firstLine="0"/>
        <w:jc w:val="both"/>
      </w:pPr>
      <w:bookmarkStart w:id="2" w:name="_Toc132068406"/>
      <w:r>
        <w:t>1. Introduction</w:t>
      </w:r>
      <w:bookmarkEnd w:id="2"/>
      <w:r>
        <w:t xml:space="preserve"> </w:t>
      </w:r>
      <w:bookmarkStart w:id="3" w:name="_Hlk85812778"/>
    </w:p>
    <w:p w14:paraId="30C13425" w14:textId="35B9F285" w:rsidR="00935526" w:rsidRDefault="00AD0CA1" w:rsidP="00E33612">
      <w:pPr>
        <w:spacing w:line="276" w:lineRule="auto"/>
        <w:ind w:left="0" w:firstLine="0"/>
        <w:jc w:val="both"/>
      </w:pPr>
      <w:r>
        <w:t>G</w:t>
      </w:r>
      <w:r w:rsidR="005D29BD">
        <w:t xml:space="preserve">eneral recommendation No. 28 </w:t>
      </w:r>
      <w:r w:rsidR="00163FE4">
        <w:t xml:space="preserve">of CEDAW published 2010 states </w:t>
      </w:r>
      <w:r w:rsidR="005D29BD">
        <w:t xml:space="preserve">in paragraph 18 that </w:t>
      </w:r>
      <w:r w:rsidR="007201B8">
        <w:t>“</w:t>
      </w:r>
      <w:r w:rsidR="005D29BD">
        <w:rPr>
          <w:i/>
          <w:iCs/>
        </w:rPr>
        <w:t>i</w:t>
      </w:r>
      <w:r w:rsidR="00BD3056" w:rsidRPr="005D29BD">
        <w:rPr>
          <w:i/>
          <w:iCs/>
        </w:rPr>
        <w:t>ntersectionality is a basic concept for understanding the scope of the general</w:t>
      </w:r>
      <w:r w:rsidR="005D29BD">
        <w:t xml:space="preserve"> </w:t>
      </w:r>
      <w:r w:rsidR="00BD3056" w:rsidRPr="005D29BD">
        <w:rPr>
          <w:i/>
          <w:iCs/>
        </w:rPr>
        <w:t xml:space="preserve">obligations of States parties contained in </w:t>
      </w:r>
      <w:r w:rsidR="00FD29AF">
        <w:rPr>
          <w:i/>
          <w:iCs/>
        </w:rPr>
        <w:t>a</w:t>
      </w:r>
      <w:r w:rsidR="00BD3056" w:rsidRPr="005D29BD">
        <w:rPr>
          <w:i/>
          <w:iCs/>
        </w:rPr>
        <w:t xml:space="preserve">rticle 2. </w:t>
      </w:r>
      <w:r w:rsidR="007201B8">
        <w:rPr>
          <w:i/>
          <w:iCs/>
        </w:rPr>
        <w:t>The d</w:t>
      </w:r>
      <w:r w:rsidR="00BD3056" w:rsidRPr="005D29BD">
        <w:rPr>
          <w:i/>
          <w:iCs/>
        </w:rPr>
        <w:t>iscrimination of women based on</w:t>
      </w:r>
      <w:r w:rsidR="005D29BD">
        <w:t xml:space="preserve"> </w:t>
      </w:r>
      <w:r w:rsidR="00BD3056" w:rsidRPr="005D29BD">
        <w:rPr>
          <w:i/>
          <w:iCs/>
        </w:rPr>
        <w:t>sex and gender is inextricably linked with other factors that affect women, such as race,</w:t>
      </w:r>
      <w:r w:rsidR="005D29BD">
        <w:t xml:space="preserve"> </w:t>
      </w:r>
      <w:r w:rsidR="00BD3056" w:rsidRPr="005D29BD">
        <w:rPr>
          <w:i/>
          <w:iCs/>
        </w:rPr>
        <w:t xml:space="preserve">ethnicity, religion or belief, </w:t>
      </w:r>
      <w:r w:rsidR="00D45D1C">
        <w:rPr>
          <w:i/>
          <w:iCs/>
        </w:rPr>
        <w:t>[…]</w:t>
      </w:r>
      <w:r w:rsidR="00BD3056" w:rsidRPr="005D29BD">
        <w:rPr>
          <w:i/>
          <w:iCs/>
        </w:rPr>
        <w:t>. Discrimination on the basis of sex or gender may affect women belonging</w:t>
      </w:r>
      <w:r w:rsidR="005D29BD">
        <w:t xml:space="preserve"> </w:t>
      </w:r>
      <w:r w:rsidR="00BD3056" w:rsidRPr="005D29BD">
        <w:rPr>
          <w:i/>
          <w:iCs/>
        </w:rPr>
        <w:t>to such groups to a different degree or in different ways to men. States parties must legally</w:t>
      </w:r>
      <w:r w:rsidR="005D29BD">
        <w:t xml:space="preserve"> </w:t>
      </w:r>
      <w:r w:rsidR="00BD3056" w:rsidRPr="005D29BD">
        <w:rPr>
          <w:i/>
          <w:iCs/>
        </w:rPr>
        <w:t>recognize such intersecting forms of discrimination and their compounded negative impact</w:t>
      </w:r>
      <w:r w:rsidR="005D29BD">
        <w:t xml:space="preserve"> </w:t>
      </w:r>
      <w:r w:rsidR="00BD3056" w:rsidRPr="005D29BD">
        <w:rPr>
          <w:i/>
          <w:iCs/>
        </w:rPr>
        <w:t>on the women concerned and prohibit them. They also need to adopt and pursue policies</w:t>
      </w:r>
      <w:r w:rsidR="005D29BD">
        <w:t xml:space="preserve"> </w:t>
      </w:r>
      <w:r w:rsidR="00BD3056" w:rsidRPr="005D29BD">
        <w:rPr>
          <w:i/>
          <w:iCs/>
        </w:rPr>
        <w:t>and programmes designed to eliminate such occurrences, including, where appropriate,</w:t>
      </w:r>
      <w:r w:rsidR="005D29BD">
        <w:t xml:space="preserve"> </w:t>
      </w:r>
      <w:r w:rsidR="00BD3056" w:rsidRPr="005D29BD">
        <w:rPr>
          <w:i/>
          <w:iCs/>
        </w:rPr>
        <w:t>temporary special measures in accordance with article 4, paragraph 1, of the Convention and general recommendation No. 25</w:t>
      </w:r>
      <w:r w:rsidR="00BD3056" w:rsidRPr="005D29BD">
        <w:t>.</w:t>
      </w:r>
      <w:r w:rsidR="007201B8">
        <w:t>”</w:t>
      </w:r>
      <w:r w:rsidR="00BD3056" w:rsidRPr="005D29BD">
        <w:rPr>
          <w:vertAlign w:val="superscript"/>
        </w:rPr>
        <w:footnoteReference w:id="1"/>
      </w:r>
    </w:p>
    <w:p w14:paraId="5DE86EF3" w14:textId="77777777" w:rsidR="00985FF4" w:rsidRPr="005D29BD" w:rsidRDefault="00985FF4" w:rsidP="00E33612">
      <w:pPr>
        <w:spacing w:line="276" w:lineRule="auto"/>
        <w:ind w:left="0" w:firstLine="0"/>
        <w:jc w:val="both"/>
      </w:pPr>
    </w:p>
    <w:p w14:paraId="6726D3B4" w14:textId="0C9AC947" w:rsidR="00985FF4" w:rsidRDefault="0015707B" w:rsidP="00E33612">
      <w:pPr>
        <w:spacing w:line="276" w:lineRule="auto"/>
        <w:ind w:left="0" w:firstLine="0"/>
        <w:jc w:val="both"/>
      </w:pPr>
      <w:r>
        <w:t>In a</w:t>
      </w:r>
      <w:r w:rsidR="00985FF4">
        <w:t xml:space="preserve"> survey conducted in Germany in 2019</w:t>
      </w:r>
      <w:r>
        <w:t>,</w:t>
      </w:r>
      <w:r w:rsidR="00985FF4">
        <w:t xml:space="preserve"> 52% of the participants considered Islam as a threat. </w:t>
      </w:r>
      <w:r w:rsidR="00985FF4" w:rsidRPr="00684CA9">
        <w:t>1</w:t>
      </w:r>
      <w:r w:rsidR="00476A58">
        <w:t>3</w:t>
      </w:r>
      <w:r w:rsidR="00985FF4">
        <w:t>%</w:t>
      </w:r>
      <w:r w:rsidR="00985FF4" w:rsidRPr="00684CA9">
        <w:t xml:space="preserve"> of those surveyed </w:t>
      </w:r>
      <w:r w:rsidR="00A615FF">
        <w:t>consider</w:t>
      </w:r>
      <w:r>
        <w:t>ed</w:t>
      </w:r>
      <w:r w:rsidR="00A615FF">
        <w:t xml:space="preserve"> </w:t>
      </w:r>
      <w:r w:rsidR="00476A58">
        <w:t xml:space="preserve">it appropriate to </w:t>
      </w:r>
      <w:r w:rsidR="00985FF4" w:rsidRPr="00684CA9">
        <w:t>ban Muslims from immigrati</w:t>
      </w:r>
      <w:r w:rsidR="00A615FF">
        <w:t>ng to Germany</w:t>
      </w:r>
      <w:r w:rsidR="00206F35">
        <w:t xml:space="preserve"> </w:t>
      </w:r>
      <w:r w:rsidR="00F932F0">
        <w:t>(Appendix 1)</w:t>
      </w:r>
      <w:r w:rsidR="00206F35">
        <w:t>.</w:t>
      </w:r>
      <w:r w:rsidR="00985FF4">
        <w:t xml:space="preserve"> M</w:t>
      </w:r>
      <w:r w:rsidR="00985FF4" w:rsidRPr="00684CA9">
        <w:t>ore than 40</w:t>
      </w:r>
      <w:r w:rsidR="00A615FF">
        <w:t>%</w:t>
      </w:r>
      <w:r w:rsidR="00985FF4" w:rsidRPr="00684CA9">
        <w:t xml:space="preserve"> </w:t>
      </w:r>
      <w:r w:rsidR="00A615FF">
        <w:t>indicated</w:t>
      </w:r>
      <w:r w:rsidR="00985FF4" w:rsidRPr="00684CA9">
        <w:t xml:space="preserve"> they would </w:t>
      </w:r>
      <w:r w:rsidR="00A615FF">
        <w:t xml:space="preserve">not accept </w:t>
      </w:r>
      <w:r w:rsidR="00197FCF">
        <w:t xml:space="preserve">a family member marrying a </w:t>
      </w:r>
      <w:r w:rsidR="00985FF4" w:rsidRPr="00684CA9">
        <w:t>Muslim.</w:t>
      </w:r>
      <w:r w:rsidR="00985FF4">
        <w:rPr>
          <w:rStyle w:val="Funotenzeichen"/>
        </w:rPr>
        <w:footnoteReference w:id="2"/>
      </w:r>
      <w:r w:rsidR="00985FF4">
        <w:t xml:space="preserve"> </w:t>
      </w:r>
    </w:p>
    <w:p w14:paraId="2A7F47CA" w14:textId="5922891A" w:rsidR="00985FF4" w:rsidRDefault="00985FF4" w:rsidP="00E33612">
      <w:pPr>
        <w:spacing w:before="240" w:line="276" w:lineRule="auto"/>
        <w:ind w:left="0" w:firstLine="0"/>
        <w:jc w:val="both"/>
      </w:pPr>
      <w:r>
        <w:t>A</w:t>
      </w:r>
      <w:r w:rsidRPr="00A80D59">
        <w:t xml:space="preserve"> survey </w:t>
      </w:r>
      <w:r w:rsidR="00A615FF">
        <w:t xml:space="preserve">conducted </w:t>
      </w:r>
      <w:r w:rsidRPr="00A80D59">
        <w:t>by the Evangelical Church in 2018</w:t>
      </w:r>
      <w:r>
        <w:t xml:space="preserve"> </w:t>
      </w:r>
      <w:r w:rsidR="00A615FF">
        <w:t xml:space="preserve">indicates </w:t>
      </w:r>
      <w:r>
        <w:t xml:space="preserve">that every </w:t>
      </w:r>
      <w:r w:rsidRPr="00A80D59">
        <w:t xml:space="preserve">second person </w:t>
      </w:r>
      <w:r>
        <w:t>shares</w:t>
      </w:r>
      <w:r w:rsidRPr="00A80D59">
        <w:t xml:space="preserve"> the opinion that Islam does not fit into German society</w:t>
      </w:r>
      <w:r>
        <w:t xml:space="preserve">. </w:t>
      </w:r>
      <w:r w:rsidRPr="00A80D59">
        <w:t>Around 45</w:t>
      </w:r>
      <w:r w:rsidR="00A615FF">
        <w:t>%</w:t>
      </w:r>
      <w:r w:rsidRPr="00A80D59">
        <w:t xml:space="preserve"> of those surveyed </w:t>
      </w:r>
      <w:r w:rsidR="00A615FF">
        <w:t>responded</w:t>
      </w:r>
      <w:r w:rsidRPr="00A80D59">
        <w:t xml:space="preserve"> they </w:t>
      </w:r>
      <w:r>
        <w:t>are</w:t>
      </w:r>
      <w:r w:rsidRPr="00A80D59">
        <w:t xml:space="preserve"> against a Muslim mayor in their community</w:t>
      </w:r>
      <w:r>
        <w:t xml:space="preserve"> (Appendix </w:t>
      </w:r>
      <w:r w:rsidR="00F932F0">
        <w:t>2</w:t>
      </w:r>
      <w:r>
        <w:t>).</w:t>
      </w:r>
      <w:r>
        <w:rPr>
          <w:rStyle w:val="Funotenzeichen"/>
        </w:rPr>
        <w:footnoteReference w:id="3"/>
      </w:r>
    </w:p>
    <w:p w14:paraId="2224AAFB" w14:textId="6C8D274E" w:rsidR="00B067B0" w:rsidRDefault="00B067B0" w:rsidP="00E33612">
      <w:pPr>
        <w:spacing w:before="240" w:line="276" w:lineRule="auto"/>
        <w:ind w:left="0" w:firstLine="0"/>
        <w:jc w:val="both"/>
      </w:pPr>
      <w:r w:rsidRPr="00714322">
        <w:t>In a</w:t>
      </w:r>
      <w:r w:rsidR="007201B8" w:rsidRPr="00714322">
        <w:t xml:space="preserve">ssessing </w:t>
      </w:r>
      <w:r w:rsidR="00714322" w:rsidRPr="00714322">
        <w:t>the</w:t>
      </w:r>
      <w:r w:rsidR="007201B8" w:rsidRPr="00714322">
        <w:t xml:space="preserve"> situation o</w:t>
      </w:r>
      <w:r w:rsidR="00985FF4" w:rsidRPr="00714322">
        <w:t>f</w:t>
      </w:r>
      <w:r w:rsidR="007201B8" w:rsidRPr="00714322">
        <w:t xml:space="preserve"> Muslim</w:t>
      </w:r>
      <w:r w:rsidR="00113681" w:rsidRPr="00714322">
        <w:t xml:space="preserve"> </w:t>
      </w:r>
      <w:r w:rsidR="00A772F5" w:rsidRPr="00714322">
        <w:t>women,</w:t>
      </w:r>
      <w:r w:rsidR="00A740DD" w:rsidRPr="00714322">
        <w:t xml:space="preserve"> </w:t>
      </w:r>
      <w:r w:rsidR="0015707B">
        <w:t xml:space="preserve">it is apparent </w:t>
      </w:r>
      <w:r w:rsidRPr="00714322">
        <w:t xml:space="preserve">they </w:t>
      </w:r>
      <w:r w:rsidR="007201B8" w:rsidRPr="00714322">
        <w:t>fac</w:t>
      </w:r>
      <w:r w:rsidR="00EB163F">
        <w:t>e</w:t>
      </w:r>
      <w:r w:rsidR="007201B8" w:rsidRPr="00714322">
        <w:t xml:space="preserve"> </w:t>
      </w:r>
      <w:r w:rsidR="00A740DD" w:rsidRPr="00714322">
        <w:t xml:space="preserve">intersectional </w:t>
      </w:r>
      <w:r w:rsidR="007201B8" w:rsidRPr="00714322">
        <w:t xml:space="preserve">forms of discrimination, combining experiences of </w:t>
      </w:r>
      <w:r w:rsidR="00F03F0D" w:rsidRPr="00714322">
        <w:t xml:space="preserve">racism and </w:t>
      </w:r>
      <w:r w:rsidR="007201B8" w:rsidRPr="00714322">
        <w:t>gender discrimination</w:t>
      </w:r>
      <w:r w:rsidR="00F03F0D" w:rsidRPr="00714322">
        <w:t>. Therefore</w:t>
      </w:r>
      <w:r w:rsidR="00F03F0D">
        <w:t xml:space="preserve">, intersectionality </w:t>
      </w:r>
      <w:r w:rsidR="007201B8">
        <w:t xml:space="preserve">should be part of the analysis of the German Report by </w:t>
      </w:r>
      <w:r w:rsidR="00A772F5">
        <w:t xml:space="preserve">the </w:t>
      </w:r>
      <w:r w:rsidR="007201B8">
        <w:t xml:space="preserve">CEDAW </w:t>
      </w:r>
      <w:r>
        <w:t>C</w:t>
      </w:r>
      <w:r w:rsidR="007201B8">
        <w:t>ommit</w:t>
      </w:r>
      <w:r w:rsidR="00A761C9">
        <w:t>tee</w:t>
      </w:r>
      <w:r w:rsidR="00F03F0D">
        <w:t xml:space="preserve">. </w:t>
      </w:r>
    </w:p>
    <w:p w14:paraId="642FC891" w14:textId="5C698A18" w:rsidR="00B067B0" w:rsidRDefault="00B067B0" w:rsidP="00E33612">
      <w:pPr>
        <w:spacing w:before="240" w:line="276" w:lineRule="auto"/>
        <w:ind w:left="0" w:firstLine="0"/>
        <w:jc w:val="both"/>
      </w:pPr>
      <w:r>
        <w:t xml:space="preserve">Currently between </w:t>
      </w:r>
      <w:r w:rsidRPr="00D22E05">
        <w:t xml:space="preserve">5.3 </w:t>
      </w:r>
      <w:r>
        <w:t>and</w:t>
      </w:r>
      <w:r w:rsidRPr="00D22E05">
        <w:t xml:space="preserve"> 5.6 million Muslims </w:t>
      </w:r>
      <w:r>
        <w:t>live</w:t>
      </w:r>
      <w:r w:rsidRPr="00D22E05">
        <w:t xml:space="preserve"> in Germany. This </w:t>
      </w:r>
      <w:r w:rsidRPr="00835C15">
        <w:t xml:space="preserve">corresponds </w:t>
      </w:r>
      <w:r w:rsidR="0015707B">
        <w:t xml:space="preserve">to </w:t>
      </w:r>
      <w:r>
        <w:t xml:space="preserve">between </w:t>
      </w:r>
      <w:r w:rsidRPr="00835C15">
        <w:t xml:space="preserve">6.4 </w:t>
      </w:r>
      <w:r w:rsidR="0015707B">
        <w:t>and</w:t>
      </w:r>
      <w:r w:rsidR="0015707B" w:rsidRPr="00835C15">
        <w:t xml:space="preserve"> </w:t>
      </w:r>
      <w:r w:rsidRPr="00835C15">
        <w:t>6.7</w:t>
      </w:r>
      <w:r>
        <w:t>%</w:t>
      </w:r>
      <w:r w:rsidRPr="00835C15">
        <w:t xml:space="preserve"> of the total population of 83.17 million people. 4</w:t>
      </w:r>
      <w:r w:rsidR="00941738">
        <w:t>8</w:t>
      </w:r>
      <w:r>
        <w:t>%</w:t>
      </w:r>
      <w:r w:rsidRPr="00835C15">
        <w:t xml:space="preserve"> </w:t>
      </w:r>
      <w:r>
        <w:t xml:space="preserve">of the Muslim population </w:t>
      </w:r>
      <w:r w:rsidRPr="00835C15">
        <w:t>are women.</w:t>
      </w:r>
      <w:r w:rsidRPr="00835C15">
        <w:rPr>
          <w:rStyle w:val="Funotenzeichen"/>
        </w:rPr>
        <w:footnoteReference w:id="4"/>
      </w:r>
      <w:r w:rsidRPr="00835C15">
        <w:t xml:space="preserve"> </w:t>
      </w:r>
      <w:r w:rsidR="00941738">
        <w:t xml:space="preserve">Approximately </w:t>
      </w:r>
      <w:r w:rsidRPr="00835C15">
        <w:t xml:space="preserve">30% of </w:t>
      </w:r>
      <w:r>
        <w:t>th</w:t>
      </w:r>
      <w:r w:rsidR="00941738">
        <w:t>e</w:t>
      </w:r>
      <w:r>
        <w:t xml:space="preserve">se </w:t>
      </w:r>
      <w:r w:rsidRPr="00835C15">
        <w:t>Muslim women in Germa</w:t>
      </w:r>
      <w:r>
        <w:t xml:space="preserve">ny wear a headscarf (see Appendix </w:t>
      </w:r>
      <w:r w:rsidR="00F932F0">
        <w:t>3</w:t>
      </w:r>
      <w:r>
        <w:t>).</w:t>
      </w:r>
      <w:r>
        <w:rPr>
          <w:rStyle w:val="Funotenzeichen"/>
        </w:rPr>
        <w:footnoteReference w:id="5"/>
      </w:r>
      <w:r>
        <w:t xml:space="preserve"> 88% of these women wear the veil as their religious identity and duty (Appendix </w:t>
      </w:r>
      <w:r w:rsidR="00F932F0">
        <w:t>4</w:t>
      </w:r>
      <w:r>
        <w:t>). A recent study conducted by</w:t>
      </w:r>
      <w:r w:rsidRPr="00F946EB">
        <w:t xml:space="preserve"> the Federal </w:t>
      </w:r>
      <w:r>
        <w:t>Office</w:t>
      </w:r>
      <w:r w:rsidRPr="00F946EB">
        <w:t xml:space="preserve"> for Migration</w:t>
      </w:r>
      <w:r>
        <w:t xml:space="preserve"> and Refugees</w:t>
      </w:r>
      <w:r w:rsidRPr="00F946EB">
        <w:t xml:space="preserve"> </w:t>
      </w:r>
      <w:r>
        <w:t>shows that 35% of w</w:t>
      </w:r>
      <w:r w:rsidRPr="00A36187">
        <w:t>omen who sometimes or never wear a headscarf also cited fear of being disadvantaged at school, in training or at work. Fear of harassment and verbal abuse w</w:t>
      </w:r>
      <w:r w:rsidR="0015707B">
        <w:t xml:space="preserve">as reported </w:t>
      </w:r>
      <w:r w:rsidRPr="00A36187">
        <w:t>by 13</w:t>
      </w:r>
      <w:r>
        <w:t>%</w:t>
      </w:r>
      <w:r w:rsidRPr="00A36187">
        <w:t xml:space="preserve"> of </w:t>
      </w:r>
      <w:r>
        <w:t xml:space="preserve">those </w:t>
      </w:r>
      <w:r w:rsidRPr="00A36187">
        <w:t xml:space="preserve">women as reasons </w:t>
      </w:r>
      <w:r>
        <w:t xml:space="preserve">for not </w:t>
      </w:r>
      <w:r w:rsidRPr="00A36187">
        <w:t>wearing a headscarf</w:t>
      </w:r>
      <w:r>
        <w:t xml:space="preserve"> (Appendix </w:t>
      </w:r>
      <w:r w:rsidR="00F932F0">
        <w:t>5</w:t>
      </w:r>
      <w:r>
        <w:t>)</w:t>
      </w:r>
      <w:r w:rsidRPr="00A36187">
        <w:t>.</w:t>
      </w:r>
      <w:r>
        <w:rPr>
          <w:rStyle w:val="Funotenzeichen"/>
        </w:rPr>
        <w:footnoteReference w:id="6"/>
      </w:r>
      <w:r>
        <w:t xml:space="preserve"> </w:t>
      </w:r>
    </w:p>
    <w:p w14:paraId="4D5EBBD6" w14:textId="47A554A5" w:rsidR="00E61C45" w:rsidRDefault="00291D24" w:rsidP="00E33612">
      <w:pPr>
        <w:spacing w:before="240" w:line="276" w:lineRule="auto"/>
        <w:ind w:left="0" w:firstLine="0"/>
        <w:jc w:val="both"/>
      </w:pPr>
      <w:r>
        <w:t xml:space="preserve">This </w:t>
      </w:r>
      <w:r w:rsidR="00D83EAE">
        <w:t xml:space="preserve">alternative </w:t>
      </w:r>
      <w:r>
        <w:t xml:space="preserve">report </w:t>
      </w:r>
      <w:r w:rsidR="00A761C9">
        <w:t xml:space="preserve">presented by the Bureau for the Implementation of Equal Treatment is particularly </w:t>
      </w:r>
      <w:r w:rsidR="00CF46D8">
        <w:t xml:space="preserve">focused </w:t>
      </w:r>
      <w:r>
        <w:t xml:space="preserve">on </w:t>
      </w:r>
      <w:r w:rsidR="00C116FB">
        <w:t xml:space="preserve">the discrimination of Muslim women </w:t>
      </w:r>
      <w:r w:rsidR="00A761C9">
        <w:t>in relation to</w:t>
      </w:r>
      <w:r w:rsidR="00C116FB">
        <w:t xml:space="preserve"> gender and </w:t>
      </w:r>
      <w:r w:rsidR="009B4500">
        <w:t>religion</w:t>
      </w:r>
      <w:r w:rsidR="00C116FB">
        <w:t xml:space="preserve"> in Germany. </w:t>
      </w:r>
    </w:p>
    <w:p w14:paraId="2F331FC4" w14:textId="273F7A1A" w:rsidR="0091380F" w:rsidRDefault="004501F7" w:rsidP="00E33612">
      <w:pPr>
        <w:spacing w:before="240" w:line="276" w:lineRule="auto"/>
        <w:ind w:left="0" w:firstLine="0"/>
        <w:jc w:val="both"/>
      </w:pPr>
      <w:r>
        <w:t>O</w:t>
      </w:r>
      <w:r w:rsidR="008A7AF5" w:rsidRPr="001C05FE">
        <w:t>ver</w:t>
      </w:r>
      <w:r w:rsidR="008A7AF5">
        <w:t xml:space="preserve"> </w:t>
      </w:r>
      <w:r w:rsidR="00941738">
        <w:t>25 years</w:t>
      </w:r>
      <w:r w:rsidR="008A7AF5" w:rsidRPr="001C05FE">
        <w:t xml:space="preserve"> </w:t>
      </w:r>
      <w:r w:rsidR="00CF46D8">
        <w:t xml:space="preserve">of </w:t>
      </w:r>
      <w:r w:rsidR="007B1D0B">
        <w:t xml:space="preserve">debates </w:t>
      </w:r>
      <w:r w:rsidR="00CF46D8">
        <w:t xml:space="preserve">have taken </w:t>
      </w:r>
      <w:r w:rsidR="009632E1">
        <w:t xml:space="preserve">place </w:t>
      </w:r>
      <w:r w:rsidR="007B1D0B">
        <w:t xml:space="preserve">in </w:t>
      </w:r>
      <w:r w:rsidR="008A7AF5" w:rsidRPr="001C05FE">
        <w:t xml:space="preserve">Germany </w:t>
      </w:r>
      <w:r w:rsidR="009632E1">
        <w:t xml:space="preserve">concerning the legal prohibition of </w:t>
      </w:r>
      <w:r w:rsidR="00B651AC">
        <w:t>wear</w:t>
      </w:r>
      <w:r w:rsidR="009632E1">
        <w:t xml:space="preserve">ing </w:t>
      </w:r>
      <w:r w:rsidR="00B651AC">
        <w:t>a</w:t>
      </w:r>
      <w:r w:rsidR="008A7AF5" w:rsidRPr="001C05FE">
        <w:t xml:space="preserve"> </w:t>
      </w:r>
      <w:r w:rsidR="009632E1">
        <w:t xml:space="preserve">religious </w:t>
      </w:r>
      <w:r w:rsidR="008A7AF5" w:rsidRPr="001C05FE">
        <w:t>headscarf in professional life</w:t>
      </w:r>
      <w:r w:rsidR="00CF46D8">
        <w:t>,</w:t>
      </w:r>
      <w:r w:rsidR="00661B21">
        <w:rPr>
          <w:rStyle w:val="Funotenzeichen"/>
        </w:rPr>
        <w:footnoteReference w:id="7"/>
      </w:r>
      <w:r w:rsidR="009632E1">
        <w:t xml:space="preserve"> such as </w:t>
      </w:r>
      <w:r w:rsidR="00B94B1C">
        <w:t>medical staff, teachers or in the judiciary</w:t>
      </w:r>
      <w:r w:rsidR="008A7AF5" w:rsidRPr="001C05FE">
        <w:t>. There are three central decisions of the Federal Constitutional Court</w:t>
      </w:r>
      <w:r w:rsidR="00D46FC1" w:rsidRPr="00D46FC1">
        <w:rPr>
          <w:i/>
          <w:iCs/>
        </w:rPr>
        <w:t xml:space="preserve"> </w:t>
      </w:r>
      <w:r w:rsidR="00D46FC1">
        <w:rPr>
          <w:i/>
          <w:iCs/>
        </w:rPr>
        <w:t>(</w:t>
      </w:r>
      <w:proofErr w:type="spellStart"/>
      <w:r w:rsidR="00D46FC1" w:rsidRPr="00D46FC1">
        <w:rPr>
          <w:i/>
          <w:iCs/>
        </w:rPr>
        <w:t>Bundesverfassu</w:t>
      </w:r>
      <w:r w:rsidR="00D46FC1">
        <w:rPr>
          <w:i/>
          <w:iCs/>
        </w:rPr>
        <w:t>ng</w:t>
      </w:r>
      <w:r w:rsidR="00D46FC1" w:rsidRPr="00D46FC1">
        <w:rPr>
          <w:i/>
          <w:iCs/>
        </w:rPr>
        <w:t>sgericht</w:t>
      </w:r>
      <w:proofErr w:type="spellEnd"/>
      <w:r w:rsidR="00D46FC1">
        <w:rPr>
          <w:i/>
          <w:iCs/>
        </w:rPr>
        <w:t>)</w:t>
      </w:r>
      <w:r w:rsidR="00EA30FB">
        <w:rPr>
          <w:i/>
          <w:iCs/>
        </w:rPr>
        <w:t xml:space="preserve"> </w:t>
      </w:r>
      <w:r w:rsidR="00B94B1C" w:rsidRPr="00B94B1C">
        <w:t xml:space="preserve">concerning </w:t>
      </w:r>
      <w:r w:rsidR="00EA30FB" w:rsidRPr="00EA30FB">
        <w:t>this matter</w:t>
      </w:r>
      <w:r w:rsidR="00EA30FB">
        <w:rPr>
          <w:i/>
          <w:iCs/>
        </w:rPr>
        <w:t>.</w:t>
      </w:r>
      <w:r w:rsidR="00663BBD">
        <w:rPr>
          <w:i/>
          <w:iCs/>
        </w:rPr>
        <w:t xml:space="preserve"> </w:t>
      </w:r>
      <w:r w:rsidR="008A7AF5" w:rsidRPr="001C05FE">
        <w:t>While the first two decisions relate to teacher</w:t>
      </w:r>
      <w:r w:rsidR="00B94B1C">
        <w:t xml:space="preserve">s wearing a </w:t>
      </w:r>
      <w:r w:rsidR="00B94B1C" w:rsidRPr="001C05FE">
        <w:t>headscarf</w:t>
      </w:r>
      <w:r w:rsidR="00CF46D8">
        <w:t>,</w:t>
      </w:r>
      <w:r w:rsidR="00352953">
        <w:rPr>
          <w:rStyle w:val="Funotenzeichen"/>
        </w:rPr>
        <w:footnoteReference w:id="8"/>
      </w:r>
      <w:r w:rsidR="008A7AF5" w:rsidRPr="001C05FE">
        <w:t xml:space="preserve"> the third decision </w:t>
      </w:r>
      <w:r w:rsidR="00B94B1C">
        <w:t>touched upon a</w:t>
      </w:r>
      <w:r w:rsidR="008A7AF5" w:rsidRPr="001C05FE">
        <w:t xml:space="preserve"> headscarf-wearing </w:t>
      </w:r>
      <w:r w:rsidR="008A7AF5">
        <w:t>law</w:t>
      </w:r>
      <w:r w:rsidR="008A7AF5" w:rsidRPr="001C05FE">
        <w:t xml:space="preserve"> </w:t>
      </w:r>
      <w:r w:rsidR="002F11AA">
        <w:t>trainee</w:t>
      </w:r>
      <w:r w:rsidR="00CF46D8">
        <w:t>.</w:t>
      </w:r>
      <w:r w:rsidR="00107AE3">
        <w:rPr>
          <w:rStyle w:val="Funotenzeichen"/>
        </w:rPr>
        <w:footnoteReference w:id="9"/>
      </w:r>
      <w:r w:rsidR="008A7AF5" w:rsidRPr="001C05FE">
        <w:t xml:space="preserve"> </w:t>
      </w:r>
      <w:r w:rsidR="00476A58">
        <w:t>The</w:t>
      </w:r>
      <w:r w:rsidR="00B94B1C">
        <w:t xml:space="preserve"> </w:t>
      </w:r>
      <w:r w:rsidR="008A7AF5" w:rsidRPr="001C05FE">
        <w:t xml:space="preserve">first decision </w:t>
      </w:r>
      <w:r w:rsidR="00B94B1C">
        <w:t xml:space="preserve">of the Constitutional Court dating back to </w:t>
      </w:r>
      <w:r w:rsidR="008A7AF5" w:rsidRPr="001C05FE">
        <w:t>2003</w:t>
      </w:r>
      <w:r w:rsidR="00CF46D8">
        <w:t>,</w:t>
      </w:r>
      <w:r w:rsidR="00752643">
        <w:rPr>
          <w:rStyle w:val="Funotenzeichen"/>
        </w:rPr>
        <w:footnoteReference w:id="10"/>
      </w:r>
      <w:r w:rsidR="008A7AF5" w:rsidRPr="001C05FE">
        <w:t xml:space="preserve"> </w:t>
      </w:r>
      <w:r w:rsidR="00B94B1C">
        <w:t xml:space="preserve">outlined that </w:t>
      </w:r>
      <w:r w:rsidR="0091380F">
        <w:t xml:space="preserve">a ban of </w:t>
      </w:r>
      <w:r w:rsidR="0015707B">
        <w:t xml:space="preserve">headscarves </w:t>
      </w:r>
      <w:r w:rsidR="0091380F">
        <w:t xml:space="preserve">is not violating the German Constitution. Consequently, </w:t>
      </w:r>
      <w:r w:rsidR="008A7AF5">
        <w:t xml:space="preserve">many </w:t>
      </w:r>
      <w:r w:rsidR="008A7AF5" w:rsidRPr="00264165">
        <w:rPr>
          <w:i/>
          <w:iCs/>
        </w:rPr>
        <w:t>Länder</w:t>
      </w:r>
      <w:r w:rsidR="0091380F" w:rsidRPr="00952FA6">
        <w:t xml:space="preserve">, </w:t>
      </w:r>
      <w:r w:rsidR="0091380F">
        <w:t>holding decision making powers on any schooling matters,</w:t>
      </w:r>
      <w:r w:rsidR="008A7AF5">
        <w:t xml:space="preserve"> enacted</w:t>
      </w:r>
      <w:r w:rsidR="0091380F">
        <w:t xml:space="preserve"> their individual legal frameworks. Some of them allowed teachers wearing a headscarf and other prohibited </w:t>
      </w:r>
      <w:r w:rsidR="00CF46D8">
        <w:t>it</w:t>
      </w:r>
      <w:r w:rsidR="0091380F">
        <w:t>.</w:t>
      </w:r>
      <w:r w:rsidR="000119F8">
        <w:rPr>
          <w:rStyle w:val="Funotenzeichen"/>
        </w:rPr>
        <w:footnoteReference w:id="11"/>
      </w:r>
    </w:p>
    <w:p w14:paraId="039854B8" w14:textId="581D38D1" w:rsidR="00E512DE" w:rsidRDefault="008A7AF5" w:rsidP="00E33612">
      <w:pPr>
        <w:spacing w:before="240" w:line="276" w:lineRule="auto"/>
        <w:ind w:left="0" w:firstLine="0"/>
        <w:jc w:val="both"/>
      </w:pPr>
      <w:r w:rsidRPr="001C05FE">
        <w:t>In 2015, the Federal Constitutional Court</w:t>
      </w:r>
      <w:r w:rsidR="001C678C">
        <w:t xml:space="preserve"> decided</w:t>
      </w:r>
      <w:r w:rsidRPr="001C05FE">
        <w:t xml:space="preserve"> </w:t>
      </w:r>
      <w:r w:rsidR="000119F8">
        <w:t xml:space="preserve">in a new court case </w:t>
      </w:r>
      <w:r w:rsidRPr="001C05FE">
        <w:t>that a headscarf ban in</w:t>
      </w:r>
      <w:r w:rsidR="00E33612">
        <w:t xml:space="preserve"> </w:t>
      </w:r>
      <w:r w:rsidRPr="001C05FE">
        <w:t>public service</w:t>
      </w:r>
      <w:r w:rsidR="000119F8">
        <w:t>s</w:t>
      </w:r>
      <w:r w:rsidRPr="001C05FE">
        <w:t xml:space="preserve"> would only be proportionate if there was a sufficiently concrete risk </w:t>
      </w:r>
      <w:r w:rsidR="00E512DE">
        <w:t xml:space="preserve">of danger </w:t>
      </w:r>
      <w:r w:rsidRPr="001C05FE">
        <w:t xml:space="preserve">to </w:t>
      </w:r>
      <w:r w:rsidR="000119F8">
        <w:t xml:space="preserve">disturb </w:t>
      </w:r>
      <w:r w:rsidR="00E512DE">
        <w:t>peace at school.</w:t>
      </w:r>
      <w:r w:rsidR="00DE425D">
        <w:rPr>
          <w:rStyle w:val="Funotenzeichen"/>
        </w:rPr>
        <w:footnoteReference w:id="12"/>
      </w:r>
      <w:r w:rsidR="00686E7E">
        <w:t xml:space="preserve"> </w:t>
      </w:r>
    </w:p>
    <w:p w14:paraId="1C9FD5AF" w14:textId="209A876E" w:rsidR="007D30B1" w:rsidRDefault="002D1943" w:rsidP="00E33612">
      <w:pPr>
        <w:spacing w:before="240" w:line="276" w:lineRule="auto"/>
        <w:ind w:left="0" w:firstLine="0"/>
        <w:jc w:val="both"/>
        <w:rPr>
          <w:lang w:val="en-US"/>
        </w:rPr>
      </w:pPr>
      <w:r>
        <w:t xml:space="preserve">In </w:t>
      </w:r>
      <w:r w:rsidR="00E512DE">
        <w:t>2020</w:t>
      </w:r>
      <w:r w:rsidR="007D30B1">
        <w:t>,</w:t>
      </w:r>
      <w:r w:rsidR="00E512DE">
        <w:t xml:space="preserve"> a third decision was taken by the Constitutional C</w:t>
      </w:r>
      <w:r w:rsidR="00FE4BCF">
        <w:t>ourt allow</w:t>
      </w:r>
      <w:r w:rsidR="00E512DE">
        <w:t>ing the</w:t>
      </w:r>
      <w:r w:rsidR="00FE4BCF">
        <w:t xml:space="preserve"> restrict</w:t>
      </w:r>
      <w:r w:rsidR="00CF46D8">
        <w:t>ion</w:t>
      </w:r>
      <w:r w:rsidR="00FE4BCF">
        <w:t xml:space="preserve"> </w:t>
      </w:r>
      <w:r w:rsidR="00E512DE">
        <w:t>of wearing a</w:t>
      </w:r>
      <w:r w:rsidR="00FE4BCF">
        <w:t xml:space="preserve"> headscarf</w:t>
      </w:r>
      <w:r w:rsidR="00254CF2">
        <w:t xml:space="preserve"> during </w:t>
      </w:r>
      <w:r w:rsidR="00A34F83">
        <w:t>a legal traineeship at court</w:t>
      </w:r>
      <w:r w:rsidR="00D67457">
        <w:t xml:space="preserve"> in Hesse</w:t>
      </w:r>
      <w:r w:rsidR="00254CF2">
        <w:t>.</w:t>
      </w:r>
      <w:r w:rsidR="00A34F83">
        <w:rPr>
          <w:rStyle w:val="Funotenzeichen"/>
        </w:rPr>
        <w:footnoteReference w:id="13"/>
      </w:r>
      <w:r w:rsidR="00254CF2">
        <w:t xml:space="preserve"> </w:t>
      </w:r>
      <w:r w:rsidR="00863577" w:rsidRPr="00863577">
        <w:t xml:space="preserve">Several </w:t>
      </w:r>
      <w:r w:rsidR="00863577" w:rsidRPr="00863577">
        <w:rPr>
          <w:i/>
          <w:iCs/>
        </w:rPr>
        <w:t>Länder</w:t>
      </w:r>
      <w:r w:rsidR="00863577" w:rsidRPr="00863577">
        <w:t xml:space="preserve"> have </w:t>
      </w:r>
      <w:r w:rsidR="00CF46D8">
        <w:t>now made</w:t>
      </w:r>
      <w:r w:rsidR="00CF46D8" w:rsidRPr="00863577">
        <w:t xml:space="preserve"> </w:t>
      </w:r>
      <w:r w:rsidR="00863577" w:rsidRPr="00863577">
        <w:t>provisions that le</w:t>
      </w:r>
      <w:r w:rsidR="00863577">
        <w:t xml:space="preserve">gal trainees (and sometimes also court staff not performing state duties) are not allowed to wear a </w:t>
      </w:r>
      <w:r w:rsidR="00863577" w:rsidRPr="00530B55">
        <w:t>headscarf</w:t>
      </w:r>
      <w:r w:rsidR="00952FA6" w:rsidRPr="00530B55">
        <w:t xml:space="preserve"> in the courtroom</w:t>
      </w:r>
      <w:r w:rsidR="00863577" w:rsidRPr="00530B55">
        <w:t>.</w:t>
      </w:r>
      <w:r w:rsidR="00863577">
        <w:t xml:space="preserve"> Those </w:t>
      </w:r>
      <w:r w:rsidR="00863577" w:rsidRPr="005D47E8">
        <w:rPr>
          <w:i/>
          <w:iCs/>
        </w:rPr>
        <w:t>Länder</w:t>
      </w:r>
      <w:r w:rsidR="00863577">
        <w:t xml:space="preserve"> are </w:t>
      </w:r>
      <w:r w:rsidR="00863577" w:rsidRPr="00863577">
        <w:t>Baden-Wuerttemberg</w:t>
      </w:r>
      <w:r w:rsidR="00AC28F1">
        <w:t xml:space="preserve">, </w:t>
      </w:r>
      <w:r w:rsidR="00863577" w:rsidRPr="00863577">
        <w:t xml:space="preserve">Hesse, </w:t>
      </w:r>
      <w:r w:rsidR="00863577" w:rsidRPr="00863577">
        <w:rPr>
          <w:lang w:val="en-US"/>
        </w:rPr>
        <w:t>Lower Saxony</w:t>
      </w:r>
      <w:r w:rsidR="00D65826">
        <w:rPr>
          <w:lang w:val="en-US"/>
        </w:rPr>
        <w:t>,</w:t>
      </w:r>
      <w:r w:rsidR="00863577" w:rsidRPr="00863577">
        <w:rPr>
          <w:lang w:val="en-US"/>
        </w:rPr>
        <w:t xml:space="preserve"> North Rhine-Westphalia</w:t>
      </w:r>
      <w:r w:rsidR="00AC28F1">
        <w:rPr>
          <w:lang w:val="en-US"/>
        </w:rPr>
        <w:t>,</w:t>
      </w:r>
      <w:r w:rsidR="00D65826">
        <w:rPr>
          <w:lang w:val="en-US"/>
        </w:rPr>
        <w:t xml:space="preserve"> and </w:t>
      </w:r>
      <w:r w:rsidR="00863577" w:rsidRPr="00264055">
        <w:rPr>
          <w:lang w:val="en-US"/>
        </w:rPr>
        <w:t>Bavaria</w:t>
      </w:r>
      <w:r w:rsidR="00D65826" w:rsidRPr="00264055">
        <w:rPr>
          <w:lang w:val="en-US"/>
        </w:rPr>
        <w:t>.</w:t>
      </w:r>
      <w:r w:rsidR="00863577" w:rsidRPr="00264055">
        <w:rPr>
          <w:lang w:val="en-US"/>
        </w:rPr>
        <w:t xml:space="preserve"> </w:t>
      </w:r>
    </w:p>
    <w:p w14:paraId="5E515EA0" w14:textId="77777777" w:rsidR="00114C90" w:rsidRDefault="00114C90" w:rsidP="00E33612">
      <w:pPr>
        <w:spacing w:before="240" w:line="276" w:lineRule="auto"/>
        <w:ind w:left="0" w:firstLine="0"/>
        <w:jc w:val="both"/>
        <w:rPr>
          <w:lang w:val="en-US"/>
        </w:rPr>
      </w:pPr>
    </w:p>
    <w:p w14:paraId="6AD0C3A5" w14:textId="2EF07949" w:rsidR="00F4613E" w:rsidRPr="001D5E64" w:rsidRDefault="00EF6D5D" w:rsidP="00C57FCA">
      <w:pPr>
        <w:pStyle w:val="berschrift2"/>
        <w:spacing w:after="240" w:line="276" w:lineRule="auto"/>
        <w:ind w:left="0" w:firstLine="0"/>
        <w:jc w:val="both"/>
        <w:rPr>
          <w:lang w:val="en-US"/>
        </w:rPr>
      </w:pPr>
      <w:bookmarkStart w:id="4" w:name="_Toc132068407"/>
      <w:bookmarkEnd w:id="3"/>
      <w:r>
        <w:rPr>
          <w:lang w:val="en-US"/>
        </w:rPr>
        <w:t>2</w:t>
      </w:r>
      <w:r w:rsidR="00F646A3" w:rsidRPr="00DA1A4A">
        <w:rPr>
          <w:lang w:val="en-US"/>
        </w:rPr>
        <w:t>. Gender Stereotypes</w:t>
      </w:r>
      <w:r w:rsidR="00267A60" w:rsidRPr="00DA1A4A">
        <w:rPr>
          <w:lang w:val="en-US"/>
        </w:rPr>
        <w:t xml:space="preserve"> (</w:t>
      </w:r>
      <w:r w:rsidR="00267A60" w:rsidRPr="00530B55">
        <w:rPr>
          <w:lang w:val="en-US"/>
        </w:rPr>
        <w:t xml:space="preserve">Art. </w:t>
      </w:r>
      <w:r w:rsidR="00403AC6" w:rsidRPr="00530B55">
        <w:rPr>
          <w:lang w:val="en-US"/>
        </w:rPr>
        <w:t>4</w:t>
      </w:r>
      <w:r w:rsidR="00530B55" w:rsidRPr="00530B55">
        <w:rPr>
          <w:lang w:val="en-US"/>
        </w:rPr>
        <w:t xml:space="preserve"> and </w:t>
      </w:r>
      <w:r w:rsidR="00267A60" w:rsidRPr="00530B55">
        <w:rPr>
          <w:lang w:val="en-US"/>
        </w:rPr>
        <w:t>5</w:t>
      </w:r>
      <w:r w:rsidR="00D83EAE" w:rsidRPr="00530B55">
        <w:rPr>
          <w:lang w:val="en-US"/>
        </w:rPr>
        <w:t xml:space="preserve"> </w:t>
      </w:r>
      <w:r w:rsidR="00114C90" w:rsidRPr="00530B55">
        <w:rPr>
          <w:lang w:val="en-US"/>
        </w:rPr>
        <w:t>of</w:t>
      </w:r>
      <w:r w:rsidR="00114C90">
        <w:rPr>
          <w:lang w:val="en-US"/>
        </w:rPr>
        <w:t xml:space="preserve"> the </w:t>
      </w:r>
      <w:r w:rsidR="00C37E36" w:rsidRPr="00DA1A4A">
        <w:rPr>
          <w:lang w:val="en-US"/>
        </w:rPr>
        <w:t>CEDAW)</w:t>
      </w:r>
      <w:bookmarkEnd w:id="4"/>
      <w:r w:rsidR="005C36C0" w:rsidRPr="00DA1A4A">
        <w:rPr>
          <w:lang w:val="en-US"/>
        </w:rPr>
        <w:t xml:space="preserve"> </w:t>
      </w:r>
    </w:p>
    <w:p w14:paraId="092BA2C5" w14:textId="7DA39803" w:rsidR="002A2853" w:rsidRDefault="00CF46D8" w:rsidP="00E33612">
      <w:pPr>
        <w:spacing w:after="240" w:line="276" w:lineRule="auto"/>
        <w:ind w:left="0" w:firstLine="0"/>
        <w:jc w:val="both"/>
      </w:pPr>
      <w:r>
        <w:t>Efforts by</w:t>
      </w:r>
      <w:r w:rsidR="00D65826">
        <w:t xml:space="preserve"> the German Government </w:t>
      </w:r>
      <w:r w:rsidR="0076079C" w:rsidRPr="00EA0720">
        <w:t xml:space="preserve">towards overcoming gender stereotypes </w:t>
      </w:r>
      <w:r w:rsidR="00D65826">
        <w:t>against Musli</w:t>
      </w:r>
      <w:r w:rsidR="00B067B0">
        <w:t>m</w:t>
      </w:r>
      <w:r w:rsidR="00D65826">
        <w:t xml:space="preserve"> women </w:t>
      </w:r>
      <w:r w:rsidR="0076079C" w:rsidRPr="00EA0720">
        <w:t xml:space="preserve">in accordance with Article 5 </w:t>
      </w:r>
      <w:r w:rsidR="00114C90">
        <w:t xml:space="preserve">of the </w:t>
      </w:r>
      <w:r w:rsidR="0076079C" w:rsidRPr="00EA0720">
        <w:t xml:space="preserve">CEDAW </w:t>
      </w:r>
      <w:r w:rsidR="00C116FB">
        <w:t xml:space="preserve">are </w:t>
      </w:r>
      <w:r w:rsidR="00D65826">
        <w:t xml:space="preserve">not reflected in the </w:t>
      </w:r>
      <w:r w:rsidR="00985FF4">
        <w:t>governmental</w:t>
      </w:r>
      <w:r w:rsidR="00D65826">
        <w:t xml:space="preserve"> report to CEDAW</w:t>
      </w:r>
      <w:r w:rsidR="00985FF4">
        <w:t xml:space="preserve">. </w:t>
      </w:r>
      <w:r w:rsidR="0017675D">
        <w:t>Therefore</w:t>
      </w:r>
      <w:r w:rsidR="00952FA6">
        <w:t>,</w:t>
      </w:r>
      <w:r w:rsidR="0017675D">
        <w:t xml:space="preserve"> it </w:t>
      </w:r>
      <w:r w:rsidR="00985FF4">
        <w:t>can be assumed that no such activities have been undertaken by the German government.</w:t>
      </w:r>
      <w:r w:rsidR="0076079C">
        <w:t xml:space="preserve"> </w:t>
      </w:r>
    </w:p>
    <w:p w14:paraId="1C40583F" w14:textId="09B856AA" w:rsidR="00714322" w:rsidRDefault="00CF46D8" w:rsidP="00C30E56">
      <w:pPr>
        <w:spacing w:after="240" w:line="276" w:lineRule="auto"/>
        <w:ind w:left="0" w:firstLine="0"/>
        <w:jc w:val="both"/>
      </w:pPr>
      <w:r>
        <w:t>W</w:t>
      </w:r>
      <w:r w:rsidR="00E41FD2">
        <w:t xml:space="preserve">omen wearing </w:t>
      </w:r>
      <w:r w:rsidR="00172A89">
        <w:t>headscar</w:t>
      </w:r>
      <w:r>
        <w:t xml:space="preserve">ves for religious reasons </w:t>
      </w:r>
      <w:r w:rsidR="00693488">
        <w:t>are</w:t>
      </w:r>
      <w:r w:rsidR="00172A89">
        <w:t xml:space="preserve"> a</w:t>
      </w:r>
      <w:r w:rsidR="00693488">
        <w:t>t</w:t>
      </w:r>
      <w:r w:rsidR="00172A89">
        <w:t xml:space="preserve"> high risk</w:t>
      </w:r>
      <w:r w:rsidR="007E4D1C">
        <w:t xml:space="preserve"> for gender </w:t>
      </w:r>
      <w:r w:rsidR="00E41FD2">
        <w:t xml:space="preserve">and religious </w:t>
      </w:r>
      <w:r w:rsidR="007E4D1C">
        <w:t>discrimination</w:t>
      </w:r>
      <w:r w:rsidR="00172A89">
        <w:t xml:space="preserve">. </w:t>
      </w:r>
      <w:r w:rsidR="00E41FD2">
        <w:t>T</w:t>
      </w:r>
      <w:r w:rsidR="00172A89">
        <w:t xml:space="preserve">hey are seen </w:t>
      </w:r>
      <w:r w:rsidR="00E41FD2">
        <w:t xml:space="preserve">by mainstream society </w:t>
      </w:r>
      <w:r w:rsidR="00172A89">
        <w:t xml:space="preserve">as </w:t>
      </w:r>
      <w:r w:rsidR="00E41FD2">
        <w:t>being “opp</w:t>
      </w:r>
      <w:r w:rsidR="00172A89">
        <w:t>ressed by their families</w:t>
      </w:r>
      <w:r w:rsidR="00E41FD2" w:rsidRPr="00CF102C">
        <w:t>”</w:t>
      </w:r>
      <w:r w:rsidR="00693488" w:rsidRPr="00CF102C">
        <w:rPr>
          <w:rStyle w:val="Funotenzeichen"/>
        </w:rPr>
        <w:footnoteReference w:id="14"/>
      </w:r>
      <w:r w:rsidR="001F053D" w:rsidRPr="00CF102C">
        <w:t xml:space="preserve"> and unwilling to integrate </w:t>
      </w:r>
      <w:r>
        <w:t>in</w:t>
      </w:r>
      <w:r w:rsidR="001F053D" w:rsidRPr="00CF102C">
        <w:t>to society</w:t>
      </w:r>
      <w:r w:rsidR="00E41FD2" w:rsidRPr="00CF102C">
        <w:t>.</w:t>
      </w:r>
      <w:r w:rsidR="00172A89" w:rsidRPr="00CF102C">
        <w:t xml:space="preserve"> Muslim</w:t>
      </w:r>
      <w:r w:rsidR="00172A89">
        <w:t xml:space="preserve"> women are also </w:t>
      </w:r>
      <w:r w:rsidR="007027DD">
        <w:t xml:space="preserve">often </w:t>
      </w:r>
      <w:r w:rsidR="00172A89">
        <w:t>portrayed as dangerous</w:t>
      </w:r>
      <w:r w:rsidR="007027DD">
        <w:t>,</w:t>
      </w:r>
      <w:r w:rsidR="00172A89">
        <w:t xml:space="preserve"> as the headscarf </w:t>
      </w:r>
      <w:r w:rsidR="007027DD">
        <w:t xml:space="preserve">is seen to be </w:t>
      </w:r>
      <w:r w:rsidR="00172A89">
        <w:t xml:space="preserve">a symbol </w:t>
      </w:r>
      <w:r w:rsidR="007027DD">
        <w:t xml:space="preserve">of radical </w:t>
      </w:r>
      <w:r w:rsidR="00172A89">
        <w:t>Islamism.</w:t>
      </w:r>
      <w:r w:rsidR="007E4D1C">
        <w:rPr>
          <w:rStyle w:val="Funotenzeichen"/>
        </w:rPr>
        <w:footnoteReference w:id="15"/>
      </w:r>
      <w:r w:rsidR="00172A89">
        <w:t xml:space="preserve"> Through these stereotypes Muslim women are disadvantaged </w:t>
      </w:r>
      <w:r w:rsidR="007027DD">
        <w:t>and discriminated</w:t>
      </w:r>
      <w:r w:rsidR="007D30B1">
        <w:t xml:space="preserve"> against</w:t>
      </w:r>
      <w:r w:rsidR="007027DD">
        <w:t xml:space="preserve"> </w:t>
      </w:r>
      <w:r w:rsidR="00172A89">
        <w:t xml:space="preserve">in public and political life, employment and education and are at risk </w:t>
      </w:r>
      <w:r w:rsidR="00727E4A">
        <w:t xml:space="preserve">of </w:t>
      </w:r>
      <w:r w:rsidR="00172A89">
        <w:t xml:space="preserve">facing gender-based </w:t>
      </w:r>
      <w:r w:rsidR="00727E4A">
        <w:t>hate-motivated crime.</w:t>
      </w:r>
      <w:r w:rsidR="00172A89">
        <w:t xml:space="preserve"> </w:t>
      </w:r>
    </w:p>
    <w:p w14:paraId="34D3E0AF" w14:textId="283FF52E" w:rsidR="00EF6D5D" w:rsidRDefault="00EF6D5D" w:rsidP="00C30E56">
      <w:pPr>
        <w:spacing w:before="240" w:after="240" w:line="276" w:lineRule="auto"/>
        <w:ind w:left="0" w:firstLine="0"/>
        <w:jc w:val="both"/>
      </w:pPr>
      <w:r w:rsidRPr="00017949">
        <w:t>According to the definition of the ICERD</w:t>
      </w:r>
      <w:r w:rsidR="007D30B1">
        <w:t>,</w:t>
      </w:r>
      <w:r w:rsidRPr="00017949">
        <w:t xml:space="preserve"> racial discrimination encompasses not only unequal treatment but also hate</w:t>
      </w:r>
      <w:r w:rsidR="007D30B1">
        <w:t>-</w:t>
      </w:r>
      <w:r w:rsidRPr="00017949">
        <w:t>motivated crimes</w:t>
      </w:r>
      <w:r>
        <w:t xml:space="preserve">. </w:t>
      </w:r>
      <w:r w:rsidRPr="002E4F16">
        <w:t>In Germany, racist hate crime is captured in the category of ‘politically motivated crime’.</w:t>
      </w:r>
      <w:r w:rsidR="001F053D">
        <w:t xml:space="preserve"> </w:t>
      </w:r>
      <w:r>
        <w:rPr>
          <w:lang w:val="en-US"/>
        </w:rPr>
        <w:t>T</w:t>
      </w:r>
      <w:r>
        <w:t xml:space="preserve">he </w:t>
      </w:r>
      <w:r w:rsidRPr="00CE0A90">
        <w:t>Criminal Police Reporting Service</w:t>
      </w:r>
      <w:r>
        <w:t xml:space="preserve"> records 732</w:t>
      </w:r>
      <w:r w:rsidRPr="0090498D">
        <w:t xml:space="preserve"> </w:t>
      </w:r>
      <w:r>
        <w:t>Anti-Muslim</w:t>
      </w:r>
      <w:r w:rsidRPr="0090498D">
        <w:t xml:space="preserve"> </w:t>
      </w:r>
      <w:r>
        <w:t>hate crimes in 2021</w:t>
      </w:r>
      <w:r w:rsidR="006C2836">
        <w:t>:</w:t>
      </w:r>
      <w:r>
        <w:t xml:space="preserve"> </w:t>
      </w:r>
      <w:r w:rsidRPr="000E02B2">
        <w:t>71</w:t>
      </w:r>
      <w:r>
        <w:t xml:space="preserve"> of them were</w:t>
      </w:r>
      <w:r w:rsidRPr="000E02B2">
        <w:t xml:space="preserve"> violent crimes, of which </w:t>
      </w:r>
      <w:r>
        <w:t>43</w:t>
      </w:r>
      <w:r w:rsidRPr="000E02B2">
        <w:t xml:space="preserve"> involved bodily harm</w:t>
      </w:r>
      <w:r>
        <w:t>.</w:t>
      </w:r>
      <w:r>
        <w:rPr>
          <w:rStyle w:val="Funotenzeichen"/>
        </w:rPr>
        <w:footnoteReference w:id="16"/>
      </w:r>
      <w:r>
        <w:t xml:space="preserve"> Muslim women wearing a headscarf are at higher risk of experienc</w:t>
      </w:r>
      <w:r w:rsidR="0017675D">
        <w:t>ing</w:t>
      </w:r>
      <w:r>
        <w:t xml:space="preserve"> verbal and physical violence</w:t>
      </w:r>
      <w:r w:rsidR="006C2836">
        <w:t>, a</w:t>
      </w:r>
      <w:r>
        <w:t xml:space="preserve">s the headscarf is a visible sign of gender and religion. However, the collected </w:t>
      </w:r>
      <w:r w:rsidRPr="00134D38">
        <w:t xml:space="preserve">data does not </w:t>
      </w:r>
      <w:r>
        <w:t>consider</w:t>
      </w:r>
      <w:r w:rsidRPr="00134D38">
        <w:t xml:space="preserve"> gender</w:t>
      </w:r>
      <w:r>
        <w:t xml:space="preserve">. </w:t>
      </w:r>
      <w:r w:rsidR="0017675D">
        <w:t xml:space="preserve">Reports from </w:t>
      </w:r>
      <w:r>
        <w:t xml:space="preserve">the </w:t>
      </w:r>
      <w:r w:rsidRPr="00835282">
        <w:t>Federal Anti-Discrimination Agency</w:t>
      </w:r>
      <w:r>
        <w:t xml:space="preserve"> (FADA) show that </w:t>
      </w:r>
      <w:r w:rsidRPr="00F34D95">
        <w:t>7</w:t>
      </w:r>
      <w:r>
        <w:t>5</w:t>
      </w:r>
      <w:r w:rsidR="007D30B1">
        <w:t>.</w:t>
      </w:r>
      <w:r>
        <w:t>8</w:t>
      </w:r>
      <w:r w:rsidR="007D30B1">
        <w:t>%</w:t>
      </w:r>
      <w:r w:rsidR="00403AC6">
        <w:t xml:space="preserve"> </w:t>
      </w:r>
      <w:r w:rsidRPr="00F34D95">
        <w:t>of verbal</w:t>
      </w:r>
      <w:r w:rsidR="007D30B1">
        <w:t>ly</w:t>
      </w:r>
      <w:r w:rsidRPr="00F34D95">
        <w:t xml:space="preserve"> and physical</w:t>
      </w:r>
      <w:r w:rsidR="007D30B1">
        <w:t>ly</w:t>
      </w:r>
      <w:r w:rsidRPr="00F34D95">
        <w:t xml:space="preserve"> violent discrimination </w:t>
      </w:r>
      <w:r>
        <w:t>was r</w:t>
      </w:r>
      <w:r w:rsidRPr="00F34D95">
        <w:t xml:space="preserve">eported in the public and leisure sector </w:t>
      </w:r>
      <w:r>
        <w:t>by</w:t>
      </w:r>
      <w:r w:rsidRPr="00F34D95">
        <w:t xml:space="preserve"> </w:t>
      </w:r>
      <w:r w:rsidR="00D11920">
        <w:t xml:space="preserve">headscarf-wearing </w:t>
      </w:r>
      <w:r w:rsidRPr="00F34D95">
        <w:t xml:space="preserve">Muslim </w:t>
      </w:r>
      <w:r>
        <w:t xml:space="preserve">women. </w:t>
      </w:r>
      <w:r w:rsidRPr="00892C4C">
        <w:t>In many cases, bullying, racist or other derogatory statements were also reported</w:t>
      </w:r>
      <w:r>
        <w:t>.</w:t>
      </w:r>
      <w:r>
        <w:rPr>
          <w:rStyle w:val="Funotenzeichen"/>
        </w:rPr>
        <w:footnoteReference w:id="17"/>
      </w:r>
    </w:p>
    <w:p w14:paraId="404E3809" w14:textId="4237129A" w:rsidR="00E6217A" w:rsidRDefault="00FD54C7" w:rsidP="00C57FCA">
      <w:pPr>
        <w:spacing w:after="240" w:line="276" w:lineRule="auto"/>
        <w:ind w:left="0" w:firstLine="0"/>
        <w:jc w:val="both"/>
      </w:pPr>
      <w:r w:rsidRPr="00EA0720">
        <w:t>Article 5</w:t>
      </w:r>
      <w:r>
        <w:t xml:space="preserve"> of the CEDAW</w:t>
      </w:r>
      <w:r w:rsidRPr="00EA0720">
        <w:t xml:space="preserve"> </w:t>
      </w:r>
      <w:r>
        <w:t>states</w:t>
      </w:r>
      <w:r w:rsidRPr="00EA0720">
        <w:t xml:space="preserve"> </w:t>
      </w:r>
      <w:r>
        <w:t>that</w:t>
      </w:r>
      <w:r w:rsidRPr="00EA0720">
        <w:t xml:space="preserve"> laws must not reinforce </w:t>
      </w:r>
      <w:r w:rsidR="00727E4A">
        <w:t xml:space="preserve">gender </w:t>
      </w:r>
      <w:r w:rsidRPr="00EA0720">
        <w:t>stereotypes.</w:t>
      </w:r>
      <w:r w:rsidR="00DC7C10">
        <w:t xml:space="preserve"> </w:t>
      </w:r>
      <w:r>
        <w:t>However, Germany has several laws</w:t>
      </w:r>
      <w:r w:rsidR="00727E4A">
        <w:t xml:space="preserve"> - as already mentioned above - at</w:t>
      </w:r>
      <w:r>
        <w:t xml:space="preserve"> federal and state level</w:t>
      </w:r>
      <w:r w:rsidR="007D30B1">
        <w:t>s</w:t>
      </w:r>
      <w:r>
        <w:t xml:space="preserve"> banning Muslim women </w:t>
      </w:r>
      <w:r w:rsidR="007D30B1">
        <w:t xml:space="preserve">from </w:t>
      </w:r>
      <w:r>
        <w:t>wear</w:t>
      </w:r>
      <w:r w:rsidR="007D30B1">
        <w:t>ing</w:t>
      </w:r>
      <w:r>
        <w:t xml:space="preserve"> a headscarf</w:t>
      </w:r>
      <w:r w:rsidR="00020724">
        <w:t xml:space="preserve"> in </w:t>
      </w:r>
      <w:r w:rsidR="0017675D">
        <w:t xml:space="preserve">areas </w:t>
      </w:r>
      <w:r w:rsidR="00020724">
        <w:t>of public service</w:t>
      </w:r>
      <w:r w:rsidR="00727E4A">
        <w:t>.</w:t>
      </w:r>
      <w:r w:rsidR="00020724">
        <w:t xml:space="preserve"> Therefore, there are hardly </w:t>
      </w:r>
      <w:r w:rsidR="0017675D">
        <w:t xml:space="preserve">any </w:t>
      </w:r>
      <w:r w:rsidR="00D11920">
        <w:t xml:space="preserve">headscarf-wearing </w:t>
      </w:r>
      <w:r w:rsidR="00020724">
        <w:t xml:space="preserve">Muslim women in such public offices. </w:t>
      </w:r>
      <w:r w:rsidR="0017675D" w:rsidRPr="0017675D">
        <w:t>As a result, there is no substantial evidence that women who wear headscarves are neutral in their tasks.</w:t>
      </w:r>
      <w:r w:rsidR="0017675D">
        <w:t xml:space="preserve"> </w:t>
      </w:r>
      <w:r w:rsidR="00D77D99">
        <w:t xml:space="preserve">The image of Muslim women seems to be </w:t>
      </w:r>
      <w:r w:rsidR="00020724">
        <w:t xml:space="preserve">based </w:t>
      </w:r>
      <w:r w:rsidR="00D77D99">
        <w:t xml:space="preserve">solely </w:t>
      </w:r>
      <w:r w:rsidR="00020724">
        <w:t xml:space="preserve">on </w:t>
      </w:r>
      <w:r w:rsidRPr="00765242">
        <w:t>ascription</w:t>
      </w:r>
      <w:r w:rsidR="00020724">
        <w:t xml:space="preserve">s and </w:t>
      </w:r>
      <w:r w:rsidRPr="00765242">
        <w:t>stereotype</w:t>
      </w:r>
      <w:r w:rsidR="00020724">
        <w:t>s</w:t>
      </w:r>
      <w:r>
        <w:t xml:space="preserve">. </w:t>
      </w:r>
      <w:r w:rsidR="00D77D99">
        <w:t xml:space="preserve">It generates </w:t>
      </w:r>
      <w:r>
        <w:t>a social st</w:t>
      </w:r>
      <w:r w:rsidR="00D77D99">
        <w:t>igma</w:t>
      </w:r>
      <w:r>
        <w:t xml:space="preserve"> based on gender and religion</w:t>
      </w:r>
      <w:r w:rsidR="0017675D">
        <w:t>,</w:t>
      </w:r>
      <w:r w:rsidR="00952FA6">
        <w:t xml:space="preserve"> </w:t>
      </w:r>
      <w:r w:rsidR="0017675D">
        <w:t>w</w:t>
      </w:r>
      <w:r w:rsidR="00E6217A">
        <w:t>hich</w:t>
      </w:r>
      <w:r w:rsidR="00B83A63">
        <w:t xml:space="preserve"> also</w:t>
      </w:r>
      <w:r w:rsidR="00E6217A">
        <w:t xml:space="preserve"> leads to </w:t>
      </w:r>
      <w:r w:rsidR="00B83A63">
        <w:t xml:space="preserve">a </w:t>
      </w:r>
      <w:r w:rsidR="00E6217A">
        <w:t xml:space="preserve">violation of their right </w:t>
      </w:r>
      <w:r w:rsidR="0017675D">
        <w:t>to</w:t>
      </w:r>
      <w:r w:rsidR="0017675D" w:rsidRPr="003705AB">
        <w:t xml:space="preserve"> </w:t>
      </w:r>
      <w:r w:rsidR="00E6217A" w:rsidRPr="003705AB">
        <w:t xml:space="preserve">self-determination, agency, and autonomy. </w:t>
      </w:r>
      <w:r w:rsidR="00E6217A">
        <w:t>Especially when headscarf-wearing</w:t>
      </w:r>
      <w:r w:rsidR="00E6217A" w:rsidRPr="003705AB">
        <w:t xml:space="preserve"> women </w:t>
      </w:r>
      <w:r w:rsidR="00E6217A">
        <w:t>must</w:t>
      </w:r>
      <w:r w:rsidR="00E6217A" w:rsidRPr="003705AB">
        <w:t xml:space="preserve"> </w:t>
      </w:r>
      <w:r w:rsidR="00E6217A">
        <w:t>make a choice</w:t>
      </w:r>
      <w:r w:rsidR="00E6217A" w:rsidRPr="003705AB">
        <w:t xml:space="preserve"> between wearing a headscarf and employment</w:t>
      </w:r>
      <w:r w:rsidR="00E6217A">
        <w:t xml:space="preserve">. </w:t>
      </w:r>
      <w:r w:rsidR="00B83A63">
        <w:t>T</w:t>
      </w:r>
      <w:r w:rsidR="00E6217A">
        <w:t>his stigma</w:t>
      </w:r>
      <w:r w:rsidR="00E6217A" w:rsidRPr="003705AB">
        <w:t xml:space="preserve"> </w:t>
      </w:r>
      <w:r w:rsidR="00B83A63">
        <w:t>denies their</w:t>
      </w:r>
      <w:r w:rsidR="00E6217A" w:rsidRPr="003705AB">
        <w:t xml:space="preserve"> capacity and sanity to be able to make decisions for themselves as a woman.</w:t>
      </w:r>
    </w:p>
    <w:p w14:paraId="1512E352" w14:textId="402B8305" w:rsidR="001F053D" w:rsidRDefault="00F4613E" w:rsidP="00C57FCA">
      <w:pPr>
        <w:spacing w:after="240" w:line="276" w:lineRule="auto"/>
        <w:ind w:left="0" w:firstLine="0"/>
        <w:jc w:val="both"/>
      </w:pPr>
      <w:r>
        <w:t>As ther</w:t>
      </w:r>
      <w:r w:rsidR="000B3F44">
        <w:t>e</w:t>
      </w:r>
      <w:r>
        <w:t xml:space="preserve"> are hardly any statistical data </w:t>
      </w:r>
      <w:r w:rsidR="000B3F44">
        <w:t>concerning</w:t>
      </w:r>
      <w:r>
        <w:t xml:space="preserve"> ethnic minorities in </w:t>
      </w:r>
      <w:r w:rsidR="000B3F44">
        <w:t>Germany, there are non</w:t>
      </w:r>
      <w:r w:rsidR="007D30B1">
        <w:t>e</w:t>
      </w:r>
      <w:r w:rsidR="000B3F44">
        <w:t xml:space="preserve"> about the representation of Muslims in public life, let alone of </w:t>
      </w:r>
      <w:r w:rsidR="00114C90">
        <w:t xml:space="preserve">headscarf-wearing </w:t>
      </w:r>
      <w:r w:rsidR="000B3F44">
        <w:t xml:space="preserve">Muslim women in political life. However, there is anecdotal evidence that there are very few Muslim women with a headscarf in political parties or political positions. The reason for this </w:t>
      </w:r>
      <w:r w:rsidR="007D30B1">
        <w:t xml:space="preserve">is the likelihood of </w:t>
      </w:r>
      <w:r w:rsidR="000B3F44" w:rsidRPr="00853CB6">
        <w:t>prejudices and bias against Muslim women wearing a veil.</w:t>
      </w:r>
      <w:r w:rsidR="000B3F44">
        <w:t xml:space="preserve">  </w:t>
      </w:r>
    </w:p>
    <w:p w14:paraId="5783E6D6" w14:textId="77777777" w:rsidR="00D11920" w:rsidRDefault="00D11920" w:rsidP="00C57FCA">
      <w:pPr>
        <w:spacing w:after="240" w:line="276" w:lineRule="auto"/>
        <w:ind w:left="0" w:firstLine="0"/>
        <w:jc w:val="both"/>
      </w:pPr>
      <w:bookmarkStart w:id="5" w:name="_GoBack"/>
      <w:bookmarkEnd w:id="5"/>
    </w:p>
    <w:p w14:paraId="5D22C3DC" w14:textId="4B1E2AFD" w:rsidR="001D5E64" w:rsidRPr="001D5E64" w:rsidRDefault="00C30E56" w:rsidP="001D5E64">
      <w:pPr>
        <w:pStyle w:val="berschrift2"/>
        <w:spacing w:before="240" w:after="240"/>
        <w:ind w:left="0" w:firstLine="0"/>
        <w:jc w:val="both"/>
      </w:pPr>
      <w:bookmarkStart w:id="6" w:name="_Toc132068408"/>
      <w:r>
        <w:t>3</w:t>
      </w:r>
      <w:r w:rsidR="00E0706E" w:rsidRPr="00E0706E">
        <w:t>. Education (Art. 10</w:t>
      </w:r>
      <w:r w:rsidR="00114C90">
        <w:t xml:space="preserve"> of the</w:t>
      </w:r>
      <w:r w:rsidR="00E0706E" w:rsidRPr="00E0706E">
        <w:t xml:space="preserve"> CEDAW)</w:t>
      </w:r>
      <w:bookmarkEnd w:id="6"/>
    </w:p>
    <w:p w14:paraId="4D6A63F2" w14:textId="4DEA243E" w:rsidR="009335B4" w:rsidRPr="00BE5986" w:rsidRDefault="00E0706E" w:rsidP="001D5E64">
      <w:pPr>
        <w:spacing w:after="240" w:line="276" w:lineRule="auto"/>
        <w:ind w:left="0" w:firstLine="0"/>
        <w:jc w:val="both"/>
      </w:pPr>
      <w:r w:rsidRPr="00BE5986">
        <w:t xml:space="preserve">Part of the study </w:t>
      </w:r>
      <w:r w:rsidR="001F1635" w:rsidRPr="00BE5986">
        <w:t>‘</w:t>
      </w:r>
      <w:r w:rsidRPr="00BE5986">
        <w:t>Experiences of discrimination in Germany</w:t>
      </w:r>
      <w:r w:rsidR="0017675D">
        <w:t>’</w:t>
      </w:r>
      <w:r w:rsidRPr="00BE5986">
        <w:t xml:space="preserve"> commissioned by </w:t>
      </w:r>
      <w:r w:rsidR="00CF102C">
        <w:t>FADA</w:t>
      </w:r>
      <w:r w:rsidRPr="00BE5986">
        <w:t xml:space="preserve"> evaluated a total of 1,655 cases of discrimination experiences in the educational sector.</w:t>
      </w:r>
      <w:r w:rsidRPr="00BE5986">
        <w:rPr>
          <w:rStyle w:val="Funotenzeichen"/>
        </w:rPr>
        <w:footnoteReference w:id="18"/>
      </w:r>
      <w:r w:rsidR="007C07E0" w:rsidRPr="00BE5986">
        <w:t xml:space="preserve"> </w:t>
      </w:r>
      <w:r w:rsidR="006E5603" w:rsidRPr="00BE5986">
        <w:t>In th</w:t>
      </w:r>
      <w:r w:rsidR="00BE5986" w:rsidRPr="00BE5986">
        <w:t>is</w:t>
      </w:r>
      <w:r w:rsidR="006E5603" w:rsidRPr="00BE5986">
        <w:t xml:space="preserve"> field </w:t>
      </w:r>
      <w:r w:rsidR="0046436C" w:rsidRPr="00530B55">
        <w:t>Muslims</w:t>
      </w:r>
      <w:r w:rsidR="006E5603" w:rsidRPr="00530B55">
        <w:t xml:space="preserve"> in particular experience discrimination</w:t>
      </w:r>
      <w:r w:rsidR="004F7373" w:rsidRPr="00530B55">
        <w:t xml:space="preserve">. </w:t>
      </w:r>
      <w:bookmarkStart w:id="8" w:name="_Hlk131120605"/>
      <w:r w:rsidRPr="00530B55">
        <w:t>Th</w:t>
      </w:r>
      <w:r w:rsidR="00BE5986" w:rsidRPr="00530B55">
        <w:t xml:space="preserve">e report speaks about </w:t>
      </w:r>
      <w:r w:rsidRPr="00530B55">
        <w:t>a day</w:t>
      </w:r>
      <w:r w:rsidR="007C07E0" w:rsidRPr="00530B55">
        <w:t>-</w:t>
      </w:r>
      <w:r w:rsidRPr="00530B55">
        <w:t xml:space="preserve">care </w:t>
      </w:r>
      <w:r w:rsidR="0017675D" w:rsidRPr="00530B55">
        <w:t>refusing</w:t>
      </w:r>
      <w:r w:rsidRPr="00530B55">
        <w:t xml:space="preserve"> </w:t>
      </w:r>
      <w:r w:rsidR="00986BF8" w:rsidRPr="00530B55">
        <w:t xml:space="preserve">headscarf-wearing </w:t>
      </w:r>
      <w:r w:rsidRPr="00530B55">
        <w:t xml:space="preserve">mothers, </w:t>
      </w:r>
      <w:r w:rsidR="0052030D" w:rsidRPr="00530B55">
        <w:t>bullying</w:t>
      </w:r>
      <w:r w:rsidR="0052030D">
        <w:t xml:space="preserve"> and</w:t>
      </w:r>
      <w:r w:rsidRPr="00260D01">
        <w:t xml:space="preserve"> poorer performance evaluation of students due to the attribution </w:t>
      </w:r>
      <w:r w:rsidR="00654351">
        <w:t>to</w:t>
      </w:r>
      <w:r w:rsidRPr="00260D01">
        <w:t xml:space="preserve"> </w:t>
      </w:r>
      <w:r w:rsidR="00654351">
        <w:t>the</w:t>
      </w:r>
      <w:r w:rsidRPr="00260D01">
        <w:t xml:space="preserve"> </w:t>
      </w:r>
      <w:r w:rsidR="007C07E0">
        <w:t xml:space="preserve">Muslim </w:t>
      </w:r>
      <w:r w:rsidRPr="00260D01">
        <w:t>religio</w:t>
      </w:r>
      <w:r w:rsidR="00654351">
        <w:t xml:space="preserve">n in </w:t>
      </w:r>
      <w:r w:rsidRPr="00260D01">
        <w:t>school</w:t>
      </w:r>
      <w:r w:rsidR="00654351">
        <w:t>s</w:t>
      </w:r>
      <w:r w:rsidRPr="00260D01">
        <w:t xml:space="preserve"> and </w:t>
      </w:r>
      <w:r w:rsidR="00654351">
        <w:t>universities</w:t>
      </w:r>
      <w:bookmarkEnd w:id="8"/>
      <w:r w:rsidRPr="00260D01">
        <w:t>.</w:t>
      </w:r>
      <w:r>
        <w:rPr>
          <w:rStyle w:val="Funotenzeichen"/>
        </w:rPr>
        <w:footnoteReference w:id="19"/>
      </w:r>
      <w:r w:rsidR="007C07E0">
        <w:t xml:space="preserve"> </w:t>
      </w:r>
    </w:p>
    <w:p w14:paraId="0D0163B7" w14:textId="0C0A4F6F" w:rsidR="00163303" w:rsidRPr="0089351C" w:rsidRDefault="009335B4" w:rsidP="00E33612">
      <w:pPr>
        <w:spacing w:after="240" w:line="276" w:lineRule="auto"/>
        <w:ind w:left="0" w:firstLine="0"/>
        <w:jc w:val="both"/>
      </w:pPr>
      <w:r w:rsidRPr="0089351C">
        <w:t xml:space="preserve">From September 2019 until August 2021 </w:t>
      </w:r>
      <w:r w:rsidR="00654351" w:rsidRPr="0089351C">
        <w:t>the Contact Point for Protection against Discrimination in Schools (</w:t>
      </w:r>
      <w:r w:rsidRPr="0089351C">
        <w:t>ADAS</w:t>
      </w:r>
      <w:r w:rsidR="00654351" w:rsidRPr="0089351C">
        <w:t>)</w:t>
      </w:r>
      <w:r w:rsidRPr="0089351C">
        <w:t xml:space="preserve"> </w:t>
      </w:r>
      <w:r w:rsidR="00654351" w:rsidRPr="0089351C">
        <w:t xml:space="preserve">in Berlin </w:t>
      </w:r>
      <w:r w:rsidRPr="0089351C">
        <w:t xml:space="preserve">conducted a quantitative study on the experiences of Muslim students at Berlin schools in dealing with religious diversity. </w:t>
      </w:r>
      <w:r w:rsidR="00163303" w:rsidRPr="0089351C">
        <w:t xml:space="preserve">Although the surveyed enjoy going to school on average, </w:t>
      </w:r>
      <w:r w:rsidR="00C4158A" w:rsidRPr="0089351C">
        <w:t>most of</w:t>
      </w:r>
      <w:r w:rsidR="00163303" w:rsidRPr="0089351C">
        <w:t xml:space="preserve"> them (78%) feel treated unequally and have the feeling that they </w:t>
      </w:r>
      <w:r w:rsidR="0052030D" w:rsidRPr="0089351C">
        <w:t>must</w:t>
      </w:r>
      <w:r w:rsidR="00163303" w:rsidRPr="0089351C">
        <w:t xml:space="preserve"> do more at school than others because of their background. Almost half of them (47%) have this feeling quite or very strongly.</w:t>
      </w:r>
      <w:r w:rsidR="00163303" w:rsidRPr="0089351C">
        <w:rPr>
          <w:rStyle w:val="Funotenzeichen"/>
        </w:rPr>
        <w:footnoteReference w:id="20"/>
      </w:r>
      <w:r w:rsidR="00163303" w:rsidRPr="0089351C">
        <w:t xml:space="preserve"> More than half of the</w:t>
      </w:r>
      <w:r w:rsidR="00EC2D5C">
        <w:t xml:space="preserve">m </w:t>
      </w:r>
      <w:r w:rsidR="00654351" w:rsidRPr="0089351C">
        <w:t>(</w:t>
      </w:r>
      <w:r w:rsidR="00163303" w:rsidRPr="0089351C">
        <w:t>62%</w:t>
      </w:r>
      <w:r w:rsidR="00654351" w:rsidRPr="0089351C">
        <w:t>)</w:t>
      </w:r>
      <w:r w:rsidR="00163303" w:rsidRPr="0089351C">
        <w:t xml:space="preserve"> stated that there are teachers or educators at their school who make negative comments about certain religions. The negative comments related almost exclusively (92%) to Islam. In 15% of the cases, negative statements are made frequently or regularly.</w:t>
      </w:r>
      <w:r w:rsidR="00163303" w:rsidRPr="0089351C">
        <w:rPr>
          <w:rStyle w:val="Funotenzeichen"/>
        </w:rPr>
        <w:footnoteReference w:id="21"/>
      </w:r>
      <w:r w:rsidR="00163303" w:rsidRPr="0089351C">
        <w:t xml:space="preserve"> The greater part of the negative reactions, e.g. in the form of stereotypical and derogatory remarks, </w:t>
      </w:r>
      <w:r w:rsidR="006E3667">
        <w:t>were made by</w:t>
      </w:r>
      <w:r w:rsidR="00163303" w:rsidRPr="0089351C">
        <w:t xml:space="preserve"> teachers and in some cases school administrations and primarily addressed </w:t>
      </w:r>
      <w:r w:rsidR="00EC2D5C" w:rsidRPr="001C05FE">
        <w:t xml:space="preserve">headscarf-wearing </w:t>
      </w:r>
      <w:r w:rsidR="00163303" w:rsidRPr="0089351C">
        <w:t>Muslim girls and young women.</w:t>
      </w:r>
      <w:r w:rsidR="00CA4EC9">
        <w:rPr>
          <w:rStyle w:val="Funotenzeichen"/>
        </w:rPr>
        <w:footnoteReference w:id="22"/>
      </w:r>
    </w:p>
    <w:p w14:paraId="4418D1F9" w14:textId="07C7EF51" w:rsidR="0089351C" w:rsidRPr="0089351C" w:rsidRDefault="0089351C" w:rsidP="00C30E56">
      <w:pPr>
        <w:pBdr>
          <w:top w:val="single" w:sz="4" w:space="1" w:color="auto"/>
          <w:left w:val="single" w:sz="4" w:space="4" w:color="auto"/>
          <w:bottom w:val="single" w:sz="4" w:space="1" w:color="auto"/>
          <w:right w:val="single" w:sz="4" w:space="4" w:color="auto"/>
        </w:pBdr>
        <w:shd w:val="clear" w:color="auto" w:fill="FFE599" w:themeFill="accent4" w:themeFillTint="66"/>
        <w:spacing w:after="240" w:line="276" w:lineRule="auto"/>
        <w:ind w:left="567" w:right="1134" w:firstLine="0"/>
        <w:jc w:val="both"/>
      </w:pPr>
      <w:r w:rsidRPr="0089351C">
        <w:t>State</w:t>
      </w:r>
      <w:r>
        <w:t xml:space="preserve">ments made by female Muslim </w:t>
      </w:r>
      <w:r w:rsidR="00DD2EE0">
        <w:t>pupils</w:t>
      </w:r>
      <w:r>
        <w:t xml:space="preserve"> during the interviews for the above-mentioned </w:t>
      </w:r>
      <w:r w:rsidRPr="0089351C">
        <w:t>study:</w:t>
      </w:r>
    </w:p>
    <w:p w14:paraId="110B3B54" w14:textId="4B6AB4B6" w:rsidR="00B6477D" w:rsidRPr="0089351C" w:rsidRDefault="00B6477D" w:rsidP="00C30E56">
      <w:pPr>
        <w:pBdr>
          <w:top w:val="single" w:sz="4" w:space="1" w:color="auto"/>
          <w:left w:val="single" w:sz="4" w:space="4" w:color="auto"/>
          <w:bottom w:val="single" w:sz="4" w:space="1" w:color="auto"/>
          <w:right w:val="single" w:sz="4" w:space="4" w:color="auto"/>
        </w:pBdr>
        <w:shd w:val="clear" w:color="auto" w:fill="FFE599" w:themeFill="accent4" w:themeFillTint="66"/>
        <w:spacing w:before="240" w:line="276" w:lineRule="auto"/>
        <w:ind w:left="567" w:right="1134" w:firstLine="0"/>
        <w:jc w:val="both"/>
        <w:rPr>
          <w:lang w:val="en-US"/>
        </w:rPr>
      </w:pPr>
      <w:r w:rsidRPr="0089351C">
        <w:rPr>
          <w:lang w:val="en-US"/>
        </w:rPr>
        <w:t>“There are always negative comments and when you do well, the teachers are surprised but still give a lower grade than e.g. Germans.”</w:t>
      </w:r>
    </w:p>
    <w:p w14:paraId="1B5DA01A" w14:textId="3BC05D2D" w:rsidR="001C678C" w:rsidRDefault="00CA4EC9" w:rsidP="001C678C">
      <w:pPr>
        <w:pBdr>
          <w:top w:val="single" w:sz="4" w:space="1" w:color="auto"/>
          <w:left w:val="single" w:sz="4" w:space="4" w:color="auto"/>
          <w:bottom w:val="single" w:sz="4" w:space="1" w:color="auto"/>
          <w:right w:val="single" w:sz="4" w:space="4" w:color="auto"/>
        </w:pBdr>
        <w:shd w:val="clear" w:color="auto" w:fill="FFE599" w:themeFill="accent4" w:themeFillTint="66"/>
        <w:spacing w:before="240" w:line="276" w:lineRule="auto"/>
        <w:ind w:left="567" w:right="1134" w:firstLine="0"/>
        <w:jc w:val="both"/>
        <w:rPr>
          <w:lang w:val="en-US"/>
        </w:rPr>
      </w:pPr>
      <w:r>
        <w:rPr>
          <w:lang w:val="en-US"/>
        </w:rPr>
        <w:t>“</w:t>
      </w:r>
      <w:r w:rsidRPr="00CA4EC9">
        <w:rPr>
          <w:lang w:val="en-US"/>
        </w:rPr>
        <w:t>Another teacher asked me in front of the whole class if I hadn</w:t>
      </w:r>
      <w:r w:rsidR="00E7503C">
        <w:rPr>
          <w:lang w:val="en-US"/>
        </w:rPr>
        <w:t>’</w:t>
      </w:r>
      <w:r w:rsidRPr="00CA4EC9">
        <w:rPr>
          <w:lang w:val="en-US"/>
        </w:rPr>
        <w:t>t joined IS</w:t>
      </w:r>
      <w:r w:rsidR="007220B8">
        <w:rPr>
          <w:lang w:val="en-US"/>
        </w:rPr>
        <w:t>IS</w:t>
      </w:r>
      <w:r w:rsidRPr="00CA4EC9">
        <w:rPr>
          <w:lang w:val="en-US"/>
        </w:rPr>
        <w:t xml:space="preserve"> after all.</w:t>
      </w:r>
      <w:r>
        <w:rPr>
          <w:lang w:val="en-US"/>
        </w:rPr>
        <w:t>”</w:t>
      </w:r>
      <w:r w:rsidR="001C678C" w:rsidRPr="001C678C">
        <w:rPr>
          <w:lang w:val="en-US"/>
        </w:rPr>
        <w:t xml:space="preserve"> </w:t>
      </w:r>
    </w:p>
    <w:p w14:paraId="213F8E8C" w14:textId="575D12B4" w:rsidR="00CA4EC9" w:rsidRPr="00B6477D" w:rsidRDefault="001C678C" w:rsidP="001C678C">
      <w:pPr>
        <w:pBdr>
          <w:top w:val="single" w:sz="4" w:space="1" w:color="auto"/>
          <w:left w:val="single" w:sz="4" w:space="4" w:color="auto"/>
          <w:bottom w:val="single" w:sz="4" w:space="1" w:color="auto"/>
          <w:right w:val="single" w:sz="4" w:space="4" w:color="auto"/>
        </w:pBdr>
        <w:shd w:val="clear" w:color="auto" w:fill="FFE599" w:themeFill="accent4" w:themeFillTint="66"/>
        <w:spacing w:before="240" w:line="276" w:lineRule="auto"/>
        <w:ind w:left="567" w:right="1134" w:firstLine="0"/>
        <w:jc w:val="both"/>
        <w:rPr>
          <w:lang w:val="en-US"/>
        </w:rPr>
      </w:pPr>
      <w:r w:rsidRPr="0089351C">
        <w:rPr>
          <w:lang w:val="en-US"/>
        </w:rPr>
        <w:t>“I was not transferred to next grade level because of my headscarf.”</w:t>
      </w:r>
      <w:r w:rsidRPr="001C678C">
        <w:rPr>
          <w:rStyle w:val="Funotenzeichen"/>
          <w:lang w:val="en-US"/>
        </w:rPr>
        <w:t xml:space="preserve"> </w:t>
      </w:r>
      <w:r>
        <w:rPr>
          <w:rStyle w:val="Funotenzeichen"/>
          <w:lang w:val="en-US"/>
        </w:rPr>
        <w:footnoteReference w:id="23"/>
      </w:r>
    </w:p>
    <w:p w14:paraId="56BBE4CB" w14:textId="5184BF03" w:rsidR="00B6477D" w:rsidRDefault="00B6477D" w:rsidP="00E33612">
      <w:pPr>
        <w:spacing w:line="276" w:lineRule="auto"/>
        <w:ind w:left="0" w:firstLine="0"/>
        <w:jc w:val="both"/>
        <w:rPr>
          <w:lang w:val="en-US"/>
        </w:rPr>
      </w:pPr>
    </w:p>
    <w:p w14:paraId="6CA0C31C" w14:textId="3F208BB0" w:rsidR="00DE2288" w:rsidRDefault="00DE2288" w:rsidP="00E33612">
      <w:pPr>
        <w:spacing w:line="276" w:lineRule="auto"/>
        <w:ind w:left="0" w:firstLine="0"/>
        <w:jc w:val="both"/>
        <w:rPr>
          <w:lang w:val="en-US"/>
        </w:rPr>
      </w:pPr>
    </w:p>
    <w:p w14:paraId="5E9BBF85" w14:textId="77777777" w:rsidR="00CC4665" w:rsidRPr="00B6477D" w:rsidRDefault="00CC4665" w:rsidP="00E33612">
      <w:pPr>
        <w:spacing w:line="276" w:lineRule="auto"/>
        <w:ind w:left="0" w:firstLine="0"/>
        <w:jc w:val="both"/>
        <w:rPr>
          <w:lang w:val="en-US"/>
        </w:rPr>
      </w:pPr>
    </w:p>
    <w:p w14:paraId="7620F55B" w14:textId="28D009AA" w:rsidR="00EA0539" w:rsidRPr="001D5E64" w:rsidRDefault="00C30E56" w:rsidP="00C57FCA">
      <w:pPr>
        <w:pStyle w:val="berschrift2"/>
        <w:spacing w:after="240" w:line="276" w:lineRule="auto"/>
        <w:ind w:left="0" w:firstLine="0"/>
        <w:jc w:val="both"/>
        <w:rPr>
          <w:lang w:val="en-US"/>
        </w:rPr>
      </w:pPr>
      <w:bookmarkStart w:id="9" w:name="_Toc132068409"/>
      <w:r>
        <w:rPr>
          <w:lang w:val="en-US"/>
        </w:rPr>
        <w:t>4.</w:t>
      </w:r>
      <w:r w:rsidR="00C80E4F" w:rsidRPr="00B6477D">
        <w:rPr>
          <w:lang w:val="en-US"/>
        </w:rPr>
        <w:t xml:space="preserve"> </w:t>
      </w:r>
      <w:r w:rsidR="00427EF3" w:rsidRPr="00B6477D">
        <w:rPr>
          <w:lang w:val="en-US"/>
        </w:rPr>
        <w:t xml:space="preserve">Employment (Art. </w:t>
      </w:r>
      <w:r w:rsidR="009F7B45" w:rsidRPr="00B6477D">
        <w:rPr>
          <w:lang w:val="en-US"/>
        </w:rPr>
        <w:t xml:space="preserve">11 </w:t>
      </w:r>
      <w:r w:rsidR="00CC4665">
        <w:rPr>
          <w:lang w:val="en-US"/>
        </w:rPr>
        <w:t xml:space="preserve">of the </w:t>
      </w:r>
      <w:r w:rsidR="00427EF3" w:rsidRPr="00B6477D">
        <w:rPr>
          <w:lang w:val="en-US"/>
        </w:rPr>
        <w:t>CEDAW)</w:t>
      </w:r>
      <w:bookmarkEnd w:id="9"/>
    </w:p>
    <w:p w14:paraId="61D41CA9" w14:textId="1146B59D" w:rsidR="00F4613E" w:rsidRDefault="00F4613E" w:rsidP="001D5E64">
      <w:pPr>
        <w:spacing w:after="240" w:line="276" w:lineRule="auto"/>
        <w:ind w:left="0" w:firstLine="0"/>
        <w:jc w:val="both"/>
        <w:rPr>
          <w:i/>
          <w:iCs/>
        </w:rPr>
      </w:pPr>
      <w:r w:rsidRPr="00A60FD5">
        <w:t xml:space="preserve">CEDAW recommends in </w:t>
      </w:r>
      <w:r>
        <w:t>its</w:t>
      </w:r>
      <w:r w:rsidRPr="00A60FD5">
        <w:t xml:space="preserve"> 33rd </w:t>
      </w:r>
      <w:r>
        <w:t>General Recommendation in paragraph 15</w:t>
      </w:r>
      <w:r w:rsidRPr="00A60FD5">
        <w:t xml:space="preserve"> </w:t>
      </w:r>
      <w:r>
        <w:t>concerning w</w:t>
      </w:r>
      <w:r w:rsidRPr="00A60FD5">
        <w:t xml:space="preserve">omen’s access to </w:t>
      </w:r>
      <w:r>
        <w:t xml:space="preserve">justice </w:t>
      </w:r>
      <w:r w:rsidR="00C125A2">
        <w:t xml:space="preserve">that </w:t>
      </w:r>
      <w:r>
        <w:t>State Parties shall “c</w:t>
      </w:r>
      <w:r>
        <w:rPr>
          <w:i/>
          <w:iCs/>
        </w:rPr>
        <w:t>o</w:t>
      </w:r>
      <w:r w:rsidRPr="00A60FD5">
        <w:rPr>
          <w:i/>
          <w:iCs/>
        </w:rPr>
        <w:t>nfront and remove barriers to women’s participation as professionals within all bodies and levels of judicial and quasi-judicial systems and providers of justice-related services, and take steps, including temporary special measures, to ensure that women are equally represented in the judiciary and other law implementation mechanisms as magistrates, judges, prosecutors, public defenders, lawyers, administrators, mediators, law enforcement officials, judicial and penal officials and expert practitioners, as well as in other professional capacities</w:t>
      </w:r>
      <w:r w:rsidR="00C125A2">
        <w:rPr>
          <w:i/>
          <w:iCs/>
        </w:rPr>
        <w:t>.</w:t>
      </w:r>
      <w:r w:rsidRPr="00A60FD5">
        <w:rPr>
          <w:i/>
          <w:iCs/>
        </w:rPr>
        <w:t>”</w:t>
      </w:r>
      <w:r>
        <w:rPr>
          <w:rStyle w:val="Funotenzeichen"/>
          <w:i/>
          <w:iCs/>
        </w:rPr>
        <w:footnoteReference w:id="24"/>
      </w:r>
    </w:p>
    <w:p w14:paraId="41739D0F" w14:textId="77777777" w:rsidR="00E0706E" w:rsidRPr="00CB6528" w:rsidRDefault="00E0706E" w:rsidP="00E33612">
      <w:pPr>
        <w:spacing w:line="276" w:lineRule="auto"/>
        <w:ind w:left="0" w:firstLine="0"/>
        <w:jc w:val="both"/>
        <w:rPr>
          <w:i/>
          <w:iCs/>
        </w:rPr>
      </w:pPr>
    </w:p>
    <w:p w14:paraId="21022453" w14:textId="5D4A4E88" w:rsidR="00595A4F" w:rsidRPr="00403AC6" w:rsidRDefault="00C30E56" w:rsidP="00E33612">
      <w:pPr>
        <w:pStyle w:val="berschrift3"/>
        <w:ind w:left="0" w:firstLine="0"/>
        <w:jc w:val="both"/>
        <w:rPr>
          <w:sz w:val="28"/>
          <w:szCs w:val="28"/>
        </w:rPr>
      </w:pPr>
      <w:bookmarkStart w:id="10" w:name="_Toc132068410"/>
      <w:r w:rsidRPr="00403AC6">
        <w:rPr>
          <w:sz w:val="28"/>
          <w:szCs w:val="28"/>
        </w:rPr>
        <w:t>4</w:t>
      </w:r>
      <w:r w:rsidR="00E0706E" w:rsidRPr="00403AC6">
        <w:rPr>
          <w:sz w:val="28"/>
          <w:szCs w:val="28"/>
        </w:rPr>
        <w:t xml:space="preserve">.1 </w:t>
      </w:r>
      <w:r w:rsidR="00595A4F" w:rsidRPr="00403AC6">
        <w:rPr>
          <w:sz w:val="28"/>
          <w:szCs w:val="28"/>
        </w:rPr>
        <w:t>Public service employment</w:t>
      </w:r>
      <w:bookmarkEnd w:id="10"/>
      <w:r w:rsidR="00595A4F" w:rsidRPr="00403AC6">
        <w:rPr>
          <w:sz w:val="28"/>
          <w:szCs w:val="28"/>
        </w:rPr>
        <w:t xml:space="preserve"> </w:t>
      </w:r>
    </w:p>
    <w:p w14:paraId="368FE8F5" w14:textId="654A5485" w:rsidR="00F4613E" w:rsidRPr="0076104C" w:rsidRDefault="00F4613E" w:rsidP="00E33612">
      <w:pPr>
        <w:spacing w:before="240" w:line="276" w:lineRule="auto"/>
        <w:ind w:left="0" w:firstLine="0"/>
        <w:jc w:val="both"/>
      </w:pPr>
      <w:r w:rsidRPr="00403AC6">
        <w:t>In June 2021</w:t>
      </w:r>
      <w:r w:rsidR="00C125A2" w:rsidRPr="00403AC6">
        <w:t>,</w:t>
      </w:r>
      <w:r w:rsidRPr="00403AC6">
        <w:t xml:space="preserve"> the “</w:t>
      </w:r>
      <w:r w:rsidR="00C125A2" w:rsidRPr="00403AC6">
        <w:t>L</w:t>
      </w:r>
      <w:r w:rsidRPr="00403AC6">
        <w:t xml:space="preserve">aw </w:t>
      </w:r>
      <w:r w:rsidR="00C125A2" w:rsidRPr="00403AC6">
        <w:t>R</w:t>
      </w:r>
      <w:r w:rsidRPr="00403AC6">
        <w:t xml:space="preserve">uling the </w:t>
      </w:r>
      <w:r w:rsidR="00C125A2" w:rsidRPr="00403AC6">
        <w:t>A</w:t>
      </w:r>
      <w:r w:rsidRPr="00403AC6">
        <w:t xml:space="preserve">ppearance of </w:t>
      </w:r>
      <w:r w:rsidR="00C125A2" w:rsidRPr="00403AC6">
        <w:t>C</w:t>
      </w:r>
      <w:r w:rsidRPr="00403AC6">
        <w:t xml:space="preserve">ivil </w:t>
      </w:r>
      <w:r w:rsidR="00C125A2" w:rsidRPr="00403AC6">
        <w:t>S</w:t>
      </w:r>
      <w:r w:rsidRPr="00403AC6">
        <w:t xml:space="preserve">ervants and </w:t>
      </w:r>
      <w:r w:rsidR="00C125A2" w:rsidRPr="00403AC6">
        <w:t>M</w:t>
      </w:r>
      <w:r w:rsidRPr="00403AC6">
        <w:t xml:space="preserve">odifications of other related </w:t>
      </w:r>
      <w:r w:rsidR="00C125A2" w:rsidRPr="00403AC6">
        <w:t>E</w:t>
      </w:r>
      <w:r w:rsidRPr="00403AC6">
        <w:t xml:space="preserve">mployment </w:t>
      </w:r>
      <w:r w:rsidR="00C125A2" w:rsidRPr="00403AC6">
        <w:t>R</w:t>
      </w:r>
      <w:r w:rsidRPr="00403AC6">
        <w:t>egulations</w:t>
      </w:r>
      <w:r w:rsidR="00C125A2" w:rsidRPr="00403AC6">
        <w:t>”</w:t>
      </w:r>
      <w:r w:rsidR="00206F35" w:rsidRPr="00403AC6">
        <w:t xml:space="preserve"> </w:t>
      </w:r>
      <w:r w:rsidRPr="00403AC6">
        <w:t>(</w:t>
      </w:r>
      <w:proofErr w:type="spellStart"/>
      <w:r w:rsidRPr="00403AC6">
        <w:rPr>
          <w:rStyle w:val="ui-provider"/>
          <w:i/>
          <w:iCs/>
        </w:rPr>
        <w:t>Gesetz</w:t>
      </w:r>
      <w:proofErr w:type="spellEnd"/>
      <w:r w:rsidRPr="00403AC6">
        <w:rPr>
          <w:rStyle w:val="ui-provider"/>
          <w:i/>
          <w:iCs/>
        </w:rPr>
        <w:t xml:space="preserve"> </w:t>
      </w:r>
      <w:proofErr w:type="spellStart"/>
      <w:r w:rsidRPr="00403AC6">
        <w:rPr>
          <w:rStyle w:val="ui-provider"/>
          <w:i/>
          <w:iCs/>
        </w:rPr>
        <w:t>zur</w:t>
      </w:r>
      <w:proofErr w:type="spellEnd"/>
      <w:r w:rsidRPr="00403AC6">
        <w:rPr>
          <w:rStyle w:val="ui-provider"/>
          <w:i/>
          <w:iCs/>
        </w:rPr>
        <w:t xml:space="preserve"> </w:t>
      </w:r>
      <w:proofErr w:type="spellStart"/>
      <w:r w:rsidRPr="00403AC6">
        <w:rPr>
          <w:rStyle w:val="ui-provider"/>
          <w:i/>
          <w:iCs/>
        </w:rPr>
        <w:t>Regelung</w:t>
      </w:r>
      <w:proofErr w:type="spellEnd"/>
      <w:r w:rsidRPr="00403AC6">
        <w:rPr>
          <w:rStyle w:val="ui-provider"/>
          <w:i/>
          <w:iCs/>
        </w:rPr>
        <w:t xml:space="preserve"> des </w:t>
      </w:r>
      <w:proofErr w:type="spellStart"/>
      <w:r w:rsidRPr="00403AC6">
        <w:rPr>
          <w:rStyle w:val="ui-provider"/>
          <w:i/>
          <w:iCs/>
        </w:rPr>
        <w:t>Erscheinungsbilds</w:t>
      </w:r>
      <w:proofErr w:type="spellEnd"/>
      <w:r w:rsidRPr="00403AC6">
        <w:rPr>
          <w:rStyle w:val="ui-provider"/>
          <w:i/>
          <w:iCs/>
        </w:rPr>
        <w:t xml:space="preserve"> von </w:t>
      </w:r>
      <w:proofErr w:type="spellStart"/>
      <w:r w:rsidRPr="00403AC6">
        <w:rPr>
          <w:rStyle w:val="ui-provider"/>
          <w:i/>
          <w:iCs/>
        </w:rPr>
        <w:t>Beamtinnen</w:t>
      </w:r>
      <w:proofErr w:type="spellEnd"/>
      <w:r w:rsidRPr="00403AC6">
        <w:rPr>
          <w:rStyle w:val="ui-provider"/>
          <w:i/>
          <w:iCs/>
        </w:rPr>
        <w:t xml:space="preserve"> und </w:t>
      </w:r>
      <w:proofErr w:type="spellStart"/>
      <w:r w:rsidRPr="00403AC6">
        <w:rPr>
          <w:rStyle w:val="ui-provider"/>
          <w:i/>
          <w:iCs/>
        </w:rPr>
        <w:t>Beamten</w:t>
      </w:r>
      <w:proofErr w:type="spellEnd"/>
      <w:r w:rsidRPr="00403AC6">
        <w:rPr>
          <w:rStyle w:val="ui-provider"/>
          <w:i/>
          <w:iCs/>
        </w:rPr>
        <w:t xml:space="preserve"> </w:t>
      </w:r>
      <w:proofErr w:type="spellStart"/>
      <w:r w:rsidRPr="00403AC6">
        <w:rPr>
          <w:rStyle w:val="ui-provider"/>
          <w:i/>
          <w:iCs/>
        </w:rPr>
        <w:t>sowie</w:t>
      </w:r>
      <w:proofErr w:type="spellEnd"/>
      <w:r w:rsidRPr="00403AC6">
        <w:rPr>
          <w:rStyle w:val="ui-provider"/>
          <w:i/>
          <w:iCs/>
        </w:rPr>
        <w:t xml:space="preserve"> </w:t>
      </w:r>
      <w:proofErr w:type="spellStart"/>
      <w:r w:rsidRPr="00403AC6">
        <w:rPr>
          <w:rStyle w:val="ui-provider"/>
          <w:i/>
          <w:iCs/>
        </w:rPr>
        <w:t>zur</w:t>
      </w:r>
      <w:proofErr w:type="spellEnd"/>
      <w:r w:rsidRPr="00403AC6">
        <w:rPr>
          <w:rStyle w:val="ui-provider"/>
          <w:i/>
          <w:iCs/>
        </w:rPr>
        <w:t xml:space="preserve"> </w:t>
      </w:r>
      <w:proofErr w:type="spellStart"/>
      <w:r w:rsidRPr="00403AC6">
        <w:rPr>
          <w:rStyle w:val="ui-provider"/>
          <w:i/>
          <w:iCs/>
        </w:rPr>
        <w:t>Änderung</w:t>
      </w:r>
      <w:proofErr w:type="spellEnd"/>
      <w:r w:rsidRPr="00403AC6">
        <w:rPr>
          <w:rStyle w:val="ui-provider"/>
          <w:i/>
          <w:iCs/>
        </w:rPr>
        <w:t xml:space="preserve"> </w:t>
      </w:r>
      <w:proofErr w:type="spellStart"/>
      <w:r w:rsidRPr="00403AC6">
        <w:rPr>
          <w:rStyle w:val="ui-provider"/>
          <w:i/>
          <w:iCs/>
        </w:rPr>
        <w:t>weiterer</w:t>
      </w:r>
      <w:proofErr w:type="spellEnd"/>
      <w:r w:rsidRPr="00403AC6">
        <w:rPr>
          <w:rStyle w:val="ui-provider"/>
          <w:i/>
          <w:iCs/>
        </w:rPr>
        <w:t xml:space="preserve"> </w:t>
      </w:r>
      <w:proofErr w:type="spellStart"/>
      <w:r w:rsidRPr="00403AC6">
        <w:rPr>
          <w:rStyle w:val="ui-provider"/>
          <w:i/>
          <w:iCs/>
        </w:rPr>
        <w:t>dienstrechtlicher</w:t>
      </w:r>
      <w:proofErr w:type="spellEnd"/>
      <w:r w:rsidRPr="00403AC6">
        <w:rPr>
          <w:rStyle w:val="ui-provider"/>
          <w:i/>
          <w:iCs/>
        </w:rPr>
        <w:t xml:space="preserve"> </w:t>
      </w:r>
      <w:proofErr w:type="spellStart"/>
      <w:r w:rsidRPr="00403AC6">
        <w:rPr>
          <w:rStyle w:val="ui-provider"/>
          <w:i/>
          <w:iCs/>
        </w:rPr>
        <w:t>Vorschriften</w:t>
      </w:r>
      <w:proofErr w:type="spellEnd"/>
      <w:r w:rsidRPr="00403AC6">
        <w:rPr>
          <w:rStyle w:val="ui-provider"/>
        </w:rPr>
        <w:t>)</w:t>
      </w:r>
      <w:r>
        <w:rPr>
          <w:rStyle w:val="Funotenzeichen"/>
        </w:rPr>
        <w:footnoteReference w:id="25"/>
      </w:r>
      <w:r w:rsidRPr="00403AC6">
        <w:t xml:space="preserve"> was enacted. </w:t>
      </w:r>
      <w:r w:rsidRPr="00181B9E">
        <w:t xml:space="preserve">The law </w:t>
      </w:r>
      <w:r>
        <w:t xml:space="preserve">restricts </w:t>
      </w:r>
      <w:r w:rsidR="0076104C">
        <w:t xml:space="preserve">in §34 </w:t>
      </w:r>
      <w:r w:rsidRPr="00181B9E">
        <w:t xml:space="preserve">civil servants </w:t>
      </w:r>
      <w:r>
        <w:t xml:space="preserve">working in federal states institutions </w:t>
      </w:r>
      <w:r w:rsidRPr="00181B9E">
        <w:t xml:space="preserve">from exercising their profession </w:t>
      </w:r>
      <w:r>
        <w:t xml:space="preserve">when </w:t>
      </w:r>
      <w:r w:rsidRPr="00181B9E">
        <w:t>they wear a headscar</w:t>
      </w:r>
      <w:r>
        <w:t>f</w:t>
      </w:r>
      <w:r w:rsidRPr="00181B9E">
        <w:t xml:space="preserve"> </w:t>
      </w:r>
      <w:r>
        <w:t xml:space="preserve">as </w:t>
      </w:r>
      <w:r w:rsidRPr="00181B9E">
        <w:t xml:space="preserve">this is </w:t>
      </w:r>
      <w:r>
        <w:t>“</w:t>
      </w:r>
      <w:r w:rsidRPr="00181B9E">
        <w:t>objectively likely to impair confidence in the neutral exercise of their duties</w:t>
      </w:r>
      <w:r w:rsidR="00C125A2">
        <w:t>.</w:t>
      </w:r>
      <w:r>
        <w:t>”</w:t>
      </w:r>
      <w:r>
        <w:rPr>
          <w:rStyle w:val="Funotenzeichen"/>
        </w:rPr>
        <w:footnoteReference w:id="26"/>
      </w:r>
      <w:r>
        <w:t xml:space="preserve"> This new law originates from a </w:t>
      </w:r>
      <w:r w:rsidRPr="00100177">
        <w:t xml:space="preserve">Federal Administrative Court’s ruling </w:t>
      </w:r>
      <w:r>
        <w:t>regarding a police officer with tattoos depicting unconstitutional symbols (a swastika).</w:t>
      </w:r>
      <w:r>
        <w:rPr>
          <w:rStyle w:val="Funotenzeichen"/>
        </w:rPr>
        <w:footnoteReference w:id="27"/>
      </w:r>
      <w:r>
        <w:t xml:space="preserve"> In this case it became obvious that there is a need for a legal basis to ban unconstitutional tattoos and behaviour. As a result, the </w:t>
      </w:r>
      <w:r w:rsidRPr="002F22AA">
        <w:t xml:space="preserve">law </w:t>
      </w:r>
      <w:r>
        <w:t>now also rules that religious symbols such as a Muslim headscarf are equally banned. This equates unconstitutional</w:t>
      </w:r>
      <w:r w:rsidR="001F053D">
        <w:t xml:space="preserve"> symbols</w:t>
      </w:r>
      <w:r>
        <w:t xml:space="preserve"> with religious</w:t>
      </w:r>
      <w:r w:rsidR="001F053D">
        <w:t xml:space="preserve"> ones</w:t>
      </w:r>
      <w:r>
        <w:t xml:space="preserve">. </w:t>
      </w:r>
      <w:r w:rsidRPr="002F22AA">
        <w:t xml:space="preserve">This </w:t>
      </w:r>
      <w:r w:rsidRPr="0053384E">
        <w:t xml:space="preserve">new piece of law now affects Muslim women in public offices at </w:t>
      </w:r>
      <w:r w:rsidR="00C125A2">
        <w:t xml:space="preserve">the </w:t>
      </w:r>
      <w:r w:rsidRPr="0053384E">
        <w:t>federal level wearing a headscarf</w:t>
      </w:r>
      <w:r w:rsidR="00C125A2">
        <w:t>,</w:t>
      </w:r>
      <w:r w:rsidRPr="0053384E">
        <w:t xml:space="preserve"> particularly </w:t>
      </w:r>
      <w:r w:rsidR="0053384E" w:rsidRPr="0053384E">
        <w:t>judges,</w:t>
      </w:r>
      <w:r w:rsidR="0076104C" w:rsidRPr="0053384E">
        <w:t xml:space="preserve"> state</w:t>
      </w:r>
      <w:r w:rsidR="0053384E" w:rsidRPr="0053384E">
        <w:t>s</w:t>
      </w:r>
      <w:r w:rsidR="0076104C" w:rsidRPr="0053384E">
        <w:t xml:space="preserve"> attorney</w:t>
      </w:r>
      <w:r w:rsidR="0053384E" w:rsidRPr="0053384E">
        <w:t>s</w:t>
      </w:r>
      <w:r w:rsidR="0076104C" w:rsidRPr="0053384E">
        <w:t>, police officer</w:t>
      </w:r>
      <w:r w:rsidR="0053384E" w:rsidRPr="0053384E">
        <w:t>s</w:t>
      </w:r>
      <w:r w:rsidR="0076104C" w:rsidRPr="0053384E">
        <w:t>, and soldier</w:t>
      </w:r>
      <w:r w:rsidR="0053384E" w:rsidRPr="0053384E">
        <w:t>s.</w:t>
      </w:r>
    </w:p>
    <w:p w14:paraId="641C94BA" w14:textId="6C3C80D2" w:rsidR="001D5E64" w:rsidRDefault="00F4613E" w:rsidP="001D5E64">
      <w:pPr>
        <w:spacing w:before="240" w:after="240" w:line="276" w:lineRule="auto"/>
        <w:ind w:left="0" w:firstLine="0"/>
        <w:jc w:val="both"/>
      </w:pPr>
      <w:r>
        <w:t xml:space="preserve">Similar </w:t>
      </w:r>
      <w:r w:rsidRPr="006F4945">
        <w:t>cases occurred at</w:t>
      </w:r>
      <w:r w:rsidR="00C125A2">
        <w:t xml:space="preserve"> the</w:t>
      </w:r>
      <w:r w:rsidRPr="006F4945">
        <w:t xml:space="preserve"> </w:t>
      </w:r>
      <w:r w:rsidRPr="001F053D">
        <w:rPr>
          <w:i/>
          <w:iCs/>
        </w:rPr>
        <w:t>Länder</w:t>
      </w:r>
      <w:r w:rsidRPr="006F4945">
        <w:t xml:space="preserve"> level: A </w:t>
      </w:r>
      <w:r w:rsidR="00EC2D5C" w:rsidRPr="001C05FE">
        <w:t xml:space="preserve">headscarf-wearing </w:t>
      </w:r>
      <w:r w:rsidRPr="006F4945">
        <w:t xml:space="preserve">law trainee was denied conducting court sessions, taking evidence, representing the public prosecutor, and chairing an administrative hearing committee because of </w:t>
      </w:r>
      <w:r>
        <w:t>wearing a</w:t>
      </w:r>
      <w:r w:rsidRPr="006F4945">
        <w:t xml:space="preserve"> veil. Therefore, she filed a constitutional complaint against this prohibition. In its decision in 2020</w:t>
      </w:r>
      <w:r w:rsidR="00C125A2">
        <w:t>,</w:t>
      </w:r>
      <w:r w:rsidRPr="006F4945">
        <w:t xml:space="preserve"> the Federal Constitutional Court focused rather on the role of a judge </w:t>
      </w:r>
      <w:r>
        <w:t>then</w:t>
      </w:r>
      <w:r w:rsidRPr="006F4945">
        <w:t xml:space="preserve"> of </w:t>
      </w:r>
      <w:r>
        <w:t>a</w:t>
      </w:r>
      <w:r w:rsidRPr="006F4945">
        <w:t xml:space="preserve"> law trainee and </w:t>
      </w:r>
      <w:r>
        <w:t xml:space="preserve">did not </w:t>
      </w:r>
      <w:r w:rsidRPr="006F4945">
        <w:t>take Art. 33(3) of the Constitution into account, which states that “neither the enjoyment of civil and political rights nor eligibility for public office nor rights acquired in the public service shall be dependent upon religious affiliation. No one may be disadvantaged by reason of adherence or non-adherence to a particular religious denomination or philosophical creed</w:t>
      </w:r>
      <w:r w:rsidR="00C125A2">
        <w:t>.</w:t>
      </w:r>
      <w:r w:rsidRPr="006F4945">
        <w:t>”</w:t>
      </w:r>
      <w:r>
        <w:rPr>
          <w:rStyle w:val="Funotenzeichen"/>
        </w:rPr>
        <w:footnoteReference w:id="28"/>
      </w:r>
      <w:r w:rsidRPr="006F4945">
        <w:t xml:space="preserve"> The </w:t>
      </w:r>
      <w:r>
        <w:t xml:space="preserve">Constitutional </w:t>
      </w:r>
      <w:r w:rsidRPr="006F4945">
        <w:t xml:space="preserve">Court </w:t>
      </w:r>
      <w:r>
        <w:t xml:space="preserve">in this decision outlines that it is to be respected when </w:t>
      </w:r>
      <w:r w:rsidRPr="00986BF8">
        <w:rPr>
          <w:i/>
          <w:iCs/>
        </w:rPr>
        <w:t>Länder</w:t>
      </w:r>
      <w:r>
        <w:t xml:space="preserve"> define more restrictive legal frameworks concerning religious symbols</w:t>
      </w:r>
      <w:r w:rsidRPr="006F4945">
        <w:t>.</w:t>
      </w:r>
      <w:r>
        <w:rPr>
          <w:rStyle w:val="Funotenzeichen"/>
        </w:rPr>
        <w:footnoteReference w:id="29"/>
      </w:r>
      <w:r w:rsidRPr="006F4945">
        <w:t xml:space="preserve"> </w:t>
      </w:r>
    </w:p>
    <w:p w14:paraId="038934A6" w14:textId="31B850FB" w:rsidR="00595A4F" w:rsidRPr="001D5E64" w:rsidRDefault="00C30E56" w:rsidP="001D5E64">
      <w:pPr>
        <w:pStyle w:val="berschrift3"/>
        <w:spacing w:before="240"/>
        <w:ind w:left="0" w:firstLine="0"/>
        <w:jc w:val="both"/>
        <w:rPr>
          <w:sz w:val="28"/>
          <w:szCs w:val="28"/>
        </w:rPr>
      </w:pPr>
      <w:bookmarkStart w:id="11" w:name="_Toc132068411"/>
      <w:bookmarkStart w:id="12" w:name="_Hlk131115621"/>
      <w:r>
        <w:rPr>
          <w:sz w:val="28"/>
          <w:szCs w:val="28"/>
        </w:rPr>
        <w:t>4</w:t>
      </w:r>
      <w:r w:rsidR="00E0706E" w:rsidRPr="001D5E64">
        <w:rPr>
          <w:sz w:val="28"/>
          <w:szCs w:val="28"/>
        </w:rPr>
        <w:t xml:space="preserve">.2 </w:t>
      </w:r>
      <w:r w:rsidR="00595A4F" w:rsidRPr="001D5E64">
        <w:rPr>
          <w:sz w:val="28"/>
          <w:szCs w:val="28"/>
        </w:rPr>
        <w:t>Private sector employment</w:t>
      </w:r>
      <w:bookmarkEnd w:id="11"/>
      <w:r w:rsidR="00595A4F" w:rsidRPr="001D5E64">
        <w:rPr>
          <w:sz w:val="28"/>
          <w:szCs w:val="28"/>
        </w:rPr>
        <w:t xml:space="preserve"> </w:t>
      </w:r>
    </w:p>
    <w:bookmarkEnd w:id="12"/>
    <w:p w14:paraId="0EA09543" w14:textId="24127A04" w:rsidR="001F1D73" w:rsidRDefault="001C05FE" w:rsidP="006E3667">
      <w:pPr>
        <w:spacing w:before="240" w:after="240" w:line="276" w:lineRule="auto"/>
        <w:ind w:left="0" w:firstLine="0"/>
        <w:jc w:val="both"/>
      </w:pPr>
      <w:r w:rsidRPr="005F59AA">
        <w:t>In 2015, the UN Committee against All Forms of Racial Discrimination expressed</w:t>
      </w:r>
      <w:r>
        <w:t xml:space="preserve"> that they are </w:t>
      </w:r>
      <w:r w:rsidR="00A054F8" w:rsidRPr="00A054F8">
        <w:rPr>
          <w:i/>
          <w:iCs/>
        </w:rPr>
        <w:t>“</w:t>
      </w:r>
      <w:r w:rsidRPr="00A054F8">
        <w:rPr>
          <w:i/>
          <w:iCs/>
        </w:rPr>
        <w:t>particularly concerned at reports of the ethno-religious discrimination of Muslim women in gaining access to work opportunities</w:t>
      </w:r>
      <w:r w:rsidR="00C125A2">
        <w:rPr>
          <w:i/>
          <w:iCs/>
        </w:rPr>
        <w:t>.</w:t>
      </w:r>
      <w:r w:rsidR="00A054F8" w:rsidRPr="00A054F8">
        <w:rPr>
          <w:i/>
          <w:iCs/>
        </w:rPr>
        <w:t>”</w:t>
      </w:r>
      <w:r w:rsidR="00A054F8">
        <w:rPr>
          <w:rStyle w:val="Funotenzeichen"/>
        </w:rPr>
        <w:footnoteReference w:id="30"/>
      </w:r>
      <w:r>
        <w:t xml:space="preserve"> </w:t>
      </w:r>
    </w:p>
    <w:p w14:paraId="0CC1BC7E" w14:textId="28089DE3" w:rsidR="00712419" w:rsidRDefault="00712419" w:rsidP="00E33612">
      <w:pPr>
        <w:spacing w:line="276" w:lineRule="auto"/>
        <w:ind w:left="0" w:firstLine="0"/>
        <w:jc w:val="both"/>
      </w:pPr>
      <w:r w:rsidRPr="000D75F5">
        <w:t xml:space="preserve">A </w:t>
      </w:r>
      <w:r>
        <w:t>study</w:t>
      </w:r>
      <w:r w:rsidRPr="000D75F5">
        <w:t xml:space="preserve"> conducted in 2016 </w:t>
      </w:r>
      <w:r>
        <w:t xml:space="preserve">states that </w:t>
      </w:r>
      <w:r w:rsidRPr="000D75F5">
        <w:t xml:space="preserve">Muslim </w:t>
      </w:r>
      <w:r w:rsidRPr="00323128">
        <w:t xml:space="preserve">women with a Turkish name who wear a headscarf </w:t>
      </w:r>
      <w:r w:rsidR="00323128" w:rsidRPr="00323128">
        <w:t>must</w:t>
      </w:r>
      <w:r w:rsidRPr="00323128">
        <w:t xml:space="preserve"> apply four times as often </w:t>
      </w:r>
      <w:r w:rsidR="00C56CEE" w:rsidRPr="00323128">
        <w:t>to</w:t>
      </w:r>
      <w:r w:rsidRPr="00323128">
        <w:t xml:space="preserve"> be invited to a similar number of job interviews as applicants with a German name </w:t>
      </w:r>
      <w:r w:rsidR="00323128" w:rsidRPr="00323128">
        <w:t xml:space="preserve">not </w:t>
      </w:r>
      <w:r w:rsidRPr="00323128">
        <w:t>wear</w:t>
      </w:r>
      <w:r w:rsidR="00323128" w:rsidRPr="00323128">
        <w:t>ing</w:t>
      </w:r>
      <w:r w:rsidRPr="00323128">
        <w:t xml:space="preserve"> a headscarf</w:t>
      </w:r>
      <w:r w:rsidR="007B0E5C" w:rsidRPr="00323128">
        <w:t xml:space="preserve"> (Appendix 6)</w:t>
      </w:r>
      <w:r w:rsidRPr="00323128">
        <w:t>.</w:t>
      </w:r>
      <w:r w:rsidRPr="00323128">
        <w:rPr>
          <w:rStyle w:val="Funotenzeichen"/>
        </w:rPr>
        <w:footnoteReference w:id="31"/>
      </w:r>
      <w:r w:rsidRPr="00712419">
        <w:rPr>
          <w:rStyle w:val="Funotenzeichen"/>
        </w:rPr>
        <w:t xml:space="preserve"> </w:t>
      </w:r>
    </w:p>
    <w:p w14:paraId="173B8499" w14:textId="32DEE724" w:rsidR="0052030D" w:rsidRDefault="007D3C88" w:rsidP="00E33612">
      <w:pPr>
        <w:spacing w:before="240" w:line="276" w:lineRule="auto"/>
        <w:ind w:left="0" w:firstLine="0"/>
        <w:jc w:val="both"/>
      </w:pPr>
      <w:r w:rsidRPr="007D3C88">
        <w:t xml:space="preserve">According to an expert report by the </w:t>
      </w:r>
      <w:r w:rsidR="00EA478F">
        <w:t>FADA</w:t>
      </w:r>
      <w:r w:rsidRPr="007D3C88">
        <w:t xml:space="preserve">, the headscarf is </w:t>
      </w:r>
      <w:r w:rsidR="00E7503C">
        <w:t>“</w:t>
      </w:r>
      <w:r w:rsidRPr="00A054F8">
        <w:rPr>
          <w:i/>
          <w:iCs/>
        </w:rPr>
        <w:t>predominantly considered undesirable or even incompatible with professional activity</w:t>
      </w:r>
      <w:r w:rsidR="00E7503C" w:rsidRPr="00986BF8">
        <w:t>”</w:t>
      </w:r>
      <w:r w:rsidRPr="007D3C88">
        <w:t xml:space="preserve"> </w:t>
      </w:r>
      <w:r w:rsidR="006C2836">
        <w:t>for</w:t>
      </w:r>
      <w:r w:rsidRPr="007D3C88">
        <w:t xml:space="preserve"> many employers.</w:t>
      </w:r>
      <w:r>
        <w:rPr>
          <w:rStyle w:val="Funotenzeichen"/>
        </w:rPr>
        <w:footnoteReference w:id="32"/>
      </w:r>
      <w:r w:rsidR="001C05FE">
        <w:t xml:space="preserve"> </w:t>
      </w:r>
      <w:bookmarkStart w:id="13" w:name="_Hlk131115785"/>
      <w:bookmarkStart w:id="14" w:name="_Hlk130809250"/>
      <w:r w:rsidR="00EA478F">
        <w:t>V</w:t>
      </w:r>
      <w:r w:rsidR="00714322" w:rsidRPr="00714322">
        <w:t>arious counsel</w:t>
      </w:r>
      <w:r w:rsidR="00EA478F">
        <w:t>l</w:t>
      </w:r>
      <w:r w:rsidR="00714322" w:rsidRPr="00714322">
        <w:t>ing centr</w:t>
      </w:r>
      <w:r w:rsidR="00EA478F">
        <w:t>e</w:t>
      </w:r>
      <w:r w:rsidR="00714322" w:rsidRPr="00714322">
        <w:t xml:space="preserve">s </w:t>
      </w:r>
      <w:bookmarkEnd w:id="13"/>
      <w:r w:rsidR="00EA478F" w:rsidRPr="00EA478F">
        <w:t xml:space="preserve">reported cases in which women were advised to </w:t>
      </w:r>
      <w:r w:rsidR="00CC4665">
        <w:t>take off</w:t>
      </w:r>
      <w:r w:rsidR="00EA478F" w:rsidRPr="00EA478F">
        <w:t xml:space="preserve"> their headscarves, as this is the only way to integrate them into the labour </w:t>
      </w:r>
      <w:r w:rsidR="00EA478F" w:rsidRPr="00530B55">
        <w:t>market</w:t>
      </w:r>
      <w:r w:rsidR="00E02C16" w:rsidRPr="00530B55">
        <w:t>.</w:t>
      </w:r>
      <w:r w:rsidR="00197FCF" w:rsidRPr="00530B55">
        <w:rPr>
          <w:rStyle w:val="Funotenzeichen"/>
        </w:rPr>
        <w:footnoteReference w:id="33"/>
      </w:r>
      <w:bookmarkStart w:id="15" w:name="_Hlk131115036"/>
    </w:p>
    <w:p w14:paraId="49949D93" w14:textId="67038F25" w:rsidR="00714322" w:rsidRDefault="0052030D" w:rsidP="00E33612">
      <w:pPr>
        <w:spacing w:before="240" w:line="276" w:lineRule="auto"/>
        <w:ind w:left="0" w:firstLine="0"/>
        <w:jc w:val="both"/>
      </w:pPr>
      <w:r>
        <w:t>T</w:t>
      </w:r>
      <w:r w:rsidR="00EA478F">
        <w:t>he following case in the private sector employment display</w:t>
      </w:r>
      <w:r w:rsidR="00DE2288">
        <w:t>s</w:t>
      </w:r>
      <w:r w:rsidR="00EA478F">
        <w:t xml:space="preserve"> that </w:t>
      </w:r>
      <w:r w:rsidR="00EA478F" w:rsidRPr="006913FD">
        <w:t xml:space="preserve">regulations are </w:t>
      </w:r>
      <w:r w:rsidR="00EA478F">
        <w:t>made</w:t>
      </w:r>
      <w:r w:rsidR="00EA478F" w:rsidRPr="006913FD">
        <w:t xml:space="preserve"> in everyday working life to prohibit </w:t>
      </w:r>
      <w:r w:rsidR="00EA478F">
        <w:t>female employees</w:t>
      </w:r>
      <w:r w:rsidR="00EA478F" w:rsidRPr="006913FD">
        <w:t xml:space="preserve"> from wearing their headscarves</w:t>
      </w:r>
      <w:r w:rsidR="00EA478F">
        <w:t xml:space="preserve">. </w:t>
      </w:r>
    </w:p>
    <w:p w14:paraId="0CC28730" w14:textId="10D723AC" w:rsidR="00C57FCA" w:rsidRDefault="00BA61B4" w:rsidP="00197FC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E599" w:themeFill="accent4" w:themeFillTint="66"/>
        <w:spacing w:before="240" w:after="240" w:line="276" w:lineRule="auto"/>
        <w:ind w:left="567" w:right="1134" w:firstLine="0"/>
        <w:jc w:val="both"/>
      </w:pPr>
      <w:r w:rsidRPr="00BA61B4">
        <w:t>A</w:t>
      </w:r>
      <w:r w:rsidR="0013629A">
        <w:t xml:space="preserve"> </w:t>
      </w:r>
      <w:r w:rsidRPr="00BA61B4">
        <w:t xml:space="preserve">cashier </w:t>
      </w:r>
      <w:r w:rsidR="0013629A">
        <w:t>working for</w:t>
      </w:r>
      <w:r w:rsidRPr="00BA61B4">
        <w:t xml:space="preserve"> a drugstore has worn </w:t>
      </w:r>
      <w:r w:rsidR="0013629A">
        <w:t>a</w:t>
      </w:r>
      <w:r w:rsidRPr="00BA61B4">
        <w:t xml:space="preserve"> headscarf since 2014. </w:t>
      </w:r>
      <w:r w:rsidR="0013629A">
        <w:t>When</w:t>
      </w:r>
      <w:r w:rsidRPr="00BA61B4">
        <w:t xml:space="preserve"> she did not comply with </w:t>
      </w:r>
      <w:r>
        <w:t xml:space="preserve">her </w:t>
      </w:r>
      <w:r w:rsidR="00E02C16">
        <w:t>employer’s</w:t>
      </w:r>
      <w:r w:rsidRPr="00BA61B4">
        <w:t xml:space="preserve"> request to take off the headscarf, she was assigned to another position that allowed her to wear the headscarf. In July 2016, she received instructions from </w:t>
      </w:r>
      <w:r w:rsidR="00891649">
        <w:t>her employer</w:t>
      </w:r>
      <w:r w:rsidRPr="00BA61B4">
        <w:t xml:space="preserve"> to appear at </w:t>
      </w:r>
      <w:r w:rsidR="00DE2288" w:rsidRPr="00BA61B4">
        <w:t xml:space="preserve">her workplace </w:t>
      </w:r>
      <w:r w:rsidRPr="00BA61B4">
        <w:t>without showing any conspicuous large-scale signs of religious, political or ideological beliefs.</w:t>
      </w:r>
      <w:r w:rsidR="00206F35">
        <w:t xml:space="preserve"> The</w:t>
      </w:r>
      <w:r w:rsidR="00DD2EE0">
        <w:t xml:space="preserve"> </w:t>
      </w:r>
      <w:r w:rsidR="005A5FE0">
        <w:t>CJEU</w:t>
      </w:r>
      <w:r w:rsidR="00206F35">
        <w:t xml:space="preserve"> specified that</w:t>
      </w:r>
      <w:r w:rsidR="005A5FE0">
        <w:t xml:space="preserve"> </w:t>
      </w:r>
      <w:r w:rsidR="00206F35">
        <w:t>r</w:t>
      </w:r>
      <w:r w:rsidR="005A5FE0" w:rsidRPr="005A5FE0">
        <w:t>ules such as</w:t>
      </w:r>
      <w:r w:rsidR="00206F35">
        <w:t xml:space="preserve"> in</w:t>
      </w:r>
      <w:r w:rsidR="005A5FE0" w:rsidRPr="005A5FE0">
        <w:t xml:space="preserve"> </w:t>
      </w:r>
      <w:r w:rsidR="00206F35">
        <w:t>this</w:t>
      </w:r>
      <w:r w:rsidR="005A5FE0" w:rsidRPr="005A5FE0">
        <w:t xml:space="preserve"> case are disproportionate and therefore constitute indirect discrimination based on religion or belief.</w:t>
      </w:r>
      <w:r w:rsidR="00DD2EE0">
        <w:rPr>
          <w:rStyle w:val="Funotenzeichen"/>
        </w:rPr>
        <w:footnoteReference w:id="34"/>
      </w:r>
      <w:bookmarkEnd w:id="14"/>
      <w:bookmarkEnd w:id="15"/>
    </w:p>
    <w:p w14:paraId="4849E857" w14:textId="6DF793AB" w:rsidR="005D47E8" w:rsidRDefault="005D47E8" w:rsidP="00EA478F"/>
    <w:p w14:paraId="4DE8F0C5" w14:textId="77777777" w:rsidR="00530B55" w:rsidRDefault="00530B55" w:rsidP="00EA478F"/>
    <w:p w14:paraId="230E1B55" w14:textId="6B99A80E" w:rsidR="00604E89" w:rsidRPr="001F1D73" w:rsidRDefault="00D966BB" w:rsidP="00E33612">
      <w:pPr>
        <w:pStyle w:val="berschrift1"/>
        <w:ind w:left="0" w:firstLine="0"/>
        <w:jc w:val="both"/>
      </w:pPr>
      <w:bookmarkStart w:id="16" w:name="_Toc132068412"/>
      <w:r w:rsidRPr="001F1D73">
        <w:t>B</w:t>
      </w:r>
      <w:r w:rsidR="0096043C" w:rsidRPr="001F1D73">
        <w:t xml:space="preserve">. </w:t>
      </w:r>
      <w:r w:rsidR="00A62E6F">
        <w:t>Recommendations</w:t>
      </w:r>
      <w:r w:rsidR="00021C6B" w:rsidRPr="001F1D73">
        <w:t xml:space="preserve"> to </w:t>
      </w:r>
      <w:r w:rsidR="001F1D73" w:rsidRPr="001F1D73">
        <w:t>comply with CEDAW standards</w:t>
      </w:r>
      <w:bookmarkEnd w:id="16"/>
      <w:r w:rsidR="001F1D73" w:rsidRPr="001F1D73">
        <w:t xml:space="preserve"> </w:t>
      </w:r>
    </w:p>
    <w:p w14:paraId="4FD1EE08" w14:textId="573C78AA" w:rsidR="00604E89" w:rsidRPr="00021C6B" w:rsidRDefault="00021C6B" w:rsidP="00CC4665">
      <w:pPr>
        <w:spacing w:before="240" w:line="276" w:lineRule="auto"/>
        <w:ind w:left="0" w:firstLine="0"/>
        <w:jc w:val="both"/>
        <w:rPr>
          <w:sz w:val="23"/>
          <w:szCs w:val="23"/>
        </w:rPr>
      </w:pPr>
      <w:r w:rsidRPr="00021C6B">
        <w:rPr>
          <w:sz w:val="23"/>
          <w:szCs w:val="23"/>
        </w:rPr>
        <w:t xml:space="preserve">Current legal protection against </w:t>
      </w:r>
      <w:r w:rsidR="00FB0CC2">
        <w:rPr>
          <w:sz w:val="23"/>
          <w:szCs w:val="23"/>
        </w:rPr>
        <w:t>gender and religious discrimination</w:t>
      </w:r>
      <w:r w:rsidRPr="00021C6B">
        <w:rPr>
          <w:sz w:val="23"/>
          <w:szCs w:val="23"/>
        </w:rPr>
        <w:t xml:space="preserve"> does not </w:t>
      </w:r>
      <w:r w:rsidR="00B276BA">
        <w:rPr>
          <w:sz w:val="23"/>
          <w:szCs w:val="23"/>
        </w:rPr>
        <w:t xml:space="preserve">fully </w:t>
      </w:r>
      <w:r w:rsidRPr="00021C6B">
        <w:rPr>
          <w:sz w:val="23"/>
          <w:szCs w:val="23"/>
        </w:rPr>
        <w:t xml:space="preserve">comply with </w:t>
      </w:r>
      <w:r w:rsidR="00604E89">
        <w:rPr>
          <w:sz w:val="23"/>
          <w:szCs w:val="23"/>
        </w:rPr>
        <w:t>CEDAW</w:t>
      </w:r>
      <w:r w:rsidRPr="00021C6B">
        <w:rPr>
          <w:sz w:val="23"/>
          <w:szCs w:val="23"/>
        </w:rPr>
        <w:t xml:space="preserve"> standards and needs to be </w:t>
      </w:r>
      <w:r w:rsidR="00B276BA">
        <w:rPr>
          <w:sz w:val="23"/>
          <w:szCs w:val="23"/>
        </w:rPr>
        <w:t>analysed.</w:t>
      </w:r>
      <w:r w:rsidRPr="00021C6B">
        <w:rPr>
          <w:sz w:val="23"/>
          <w:szCs w:val="23"/>
        </w:rPr>
        <w:t xml:space="preserve"> </w:t>
      </w:r>
    </w:p>
    <w:p w14:paraId="3F33EF75" w14:textId="5FAB29D0" w:rsidR="00604E89" w:rsidRDefault="006F56D3" w:rsidP="00CC4665">
      <w:pPr>
        <w:spacing w:before="240" w:line="276" w:lineRule="auto"/>
        <w:ind w:left="0" w:firstLine="0"/>
        <w:jc w:val="both"/>
        <w:rPr>
          <w:sz w:val="23"/>
          <w:szCs w:val="23"/>
        </w:rPr>
      </w:pPr>
      <w:r w:rsidRPr="00021C6B">
        <w:rPr>
          <w:sz w:val="23"/>
          <w:szCs w:val="23"/>
        </w:rPr>
        <w:t>Therefore,</w:t>
      </w:r>
      <w:r w:rsidR="00021C6B" w:rsidRPr="00021C6B">
        <w:rPr>
          <w:sz w:val="23"/>
          <w:szCs w:val="23"/>
        </w:rPr>
        <w:t xml:space="preserve"> BUG </w:t>
      </w:r>
      <w:r w:rsidR="00A62E6F">
        <w:rPr>
          <w:sz w:val="23"/>
          <w:szCs w:val="23"/>
        </w:rPr>
        <w:t>suggests</w:t>
      </w:r>
      <w:r w:rsidR="00021C6B" w:rsidRPr="00021C6B">
        <w:rPr>
          <w:sz w:val="23"/>
          <w:szCs w:val="23"/>
        </w:rPr>
        <w:t xml:space="preserve"> the Committee to ask the German Government: </w:t>
      </w:r>
    </w:p>
    <w:p w14:paraId="62E5EA1A" w14:textId="300A8170" w:rsidR="006F56D3" w:rsidRPr="001847E7" w:rsidRDefault="006F3101" w:rsidP="00CC4665">
      <w:pPr>
        <w:pStyle w:val="Listenabsatz"/>
        <w:numPr>
          <w:ilvl w:val="0"/>
          <w:numId w:val="9"/>
        </w:numPr>
        <w:spacing w:before="240" w:line="276" w:lineRule="auto"/>
        <w:jc w:val="both"/>
        <w:rPr>
          <w:sz w:val="23"/>
          <w:szCs w:val="23"/>
        </w:rPr>
      </w:pPr>
      <w:r w:rsidRPr="001847E7">
        <w:rPr>
          <w:sz w:val="23"/>
          <w:szCs w:val="23"/>
        </w:rPr>
        <w:t>W</w:t>
      </w:r>
      <w:r w:rsidR="006F56D3" w:rsidRPr="001847E7">
        <w:rPr>
          <w:sz w:val="23"/>
          <w:szCs w:val="23"/>
        </w:rPr>
        <w:t xml:space="preserve">ill existing laws be amended to guarantee that </w:t>
      </w:r>
      <w:r w:rsidR="00B83A63" w:rsidRPr="001C05FE">
        <w:t xml:space="preserve">headscarf-wearing </w:t>
      </w:r>
      <w:r w:rsidR="006F56D3" w:rsidRPr="001847E7">
        <w:rPr>
          <w:sz w:val="23"/>
          <w:szCs w:val="23"/>
        </w:rPr>
        <w:t xml:space="preserve">Muslim women have </w:t>
      </w:r>
      <w:r w:rsidRPr="001847E7">
        <w:rPr>
          <w:sz w:val="23"/>
          <w:szCs w:val="23"/>
        </w:rPr>
        <w:t>equal</w:t>
      </w:r>
      <w:r w:rsidR="006F56D3" w:rsidRPr="001847E7">
        <w:rPr>
          <w:sz w:val="23"/>
          <w:szCs w:val="23"/>
        </w:rPr>
        <w:t xml:space="preserve"> access to employment, to participate in public life, in decision-making processes and in holding public offices in the judiciary?</w:t>
      </w:r>
    </w:p>
    <w:p w14:paraId="69C79CEB" w14:textId="77777777" w:rsidR="006F56D3" w:rsidRDefault="006F56D3" w:rsidP="00CC4665">
      <w:pPr>
        <w:pStyle w:val="Listenabsatz"/>
        <w:spacing w:line="276" w:lineRule="auto"/>
        <w:ind w:left="0" w:firstLine="0"/>
        <w:jc w:val="both"/>
        <w:rPr>
          <w:sz w:val="23"/>
          <w:szCs w:val="23"/>
        </w:rPr>
      </w:pPr>
    </w:p>
    <w:p w14:paraId="3DD85A70" w14:textId="1AA97F08" w:rsidR="00604E89" w:rsidRPr="001847E7" w:rsidRDefault="00B87FC4" w:rsidP="00CC4665">
      <w:pPr>
        <w:pStyle w:val="Listenabsatz"/>
        <w:numPr>
          <w:ilvl w:val="0"/>
          <w:numId w:val="9"/>
        </w:numPr>
        <w:spacing w:line="276" w:lineRule="auto"/>
        <w:jc w:val="both"/>
        <w:rPr>
          <w:sz w:val="23"/>
          <w:szCs w:val="23"/>
        </w:rPr>
      </w:pPr>
      <w:r w:rsidRPr="001847E7">
        <w:rPr>
          <w:sz w:val="23"/>
          <w:szCs w:val="23"/>
        </w:rPr>
        <w:t>Beyond the le</w:t>
      </w:r>
      <w:r w:rsidR="000D37C3">
        <w:rPr>
          <w:sz w:val="23"/>
          <w:szCs w:val="23"/>
        </w:rPr>
        <w:t>g</w:t>
      </w:r>
      <w:r w:rsidRPr="001847E7">
        <w:rPr>
          <w:sz w:val="23"/>
          <w:szCs w:val="23"/>
        </w:rPr>
        <w:t>al framework</w:t>
      </w:r>
      <w:r w:rsidR="000D37C3">
        <w:rPr>
          <w:sz w:val="23"/>
          <w:szCs w:val="23"/>
        </w:rPr>
        <w:t>,</w:t>
      </w:r>
      <w:r w:rsidRPr="001847E7">
        <w:rPr>
          <w:sz w:val="23"/>
          <w:szCs w:val="23"/>
        </w:rPr>
        <w:t xml:space="preserve"> w</w:t>
      </w:r>
      <w:r w:rsidR="00604E89" w:rsidRPr="001847E7">
        <w:rPr>
          <w:sz w:val="23"/>
          <w:szCs w:val="23"/>
        </w:rPr>
        <w:t>h</w:t>
      </w:r>
      <w:r w:rsidRPr="001847E7">
        <w:rPr>
          <w:sz w:val="23"/>
          <w:szCs w:val="23"/>
        </w:rPr>
        <w:t>ich</w:t>
      </w:r>
      <w:r w:rsidR="00604E89" w:rsidRPr="001847E7">
        <w:rPr>
          <w:sz w:val="23"/>
          <w:szCs w:val="23"/>
        </w:rPr>
        <w:t xml:space="preserve"> measures will be taken </w:t>
      </w:r>
      <w:r w:rsidR="0079174E" w:rsidRPr="001847E7">
        <w:rPr>
          <w:sz w:val="23"/>
          <w:szCs w:val="23"/>
        </w:rPr>
        <w:t xml:space="preserve">by school authorities </w:t>
      </w:r>
      <w:r w:rsidR="00604E89" w:rsidRPr="001847E7">
        <w:rPr>
          <w:sz w:val="23"/>
          <w:szCs w:val="23"/>
        </w:rPr>
        <w:t xml:space="preserve">to ensure that </w:t>
      </w:r>
      <w:r w:rsidR="00B83A63" w:rsidRPr="001C05FE">
        <w:t xml:space="preserve">headscarf-wearing </w:t>
      </w:r>
      <w:r w:rsidR="00604E89" w:rsidRPr="001847E7">
        <w:rPr>
          <w:sz w:val="23"/>
          <w:szCs w:val="23"/>
        </w:rPr>
        <w:t xml:space="preserve">Muslim </w:t>
      </w:r>
      <w:r w:rsidR="001F0E4B" w:rsidRPr="001847E7">
        <w:rPr>
          <w:sz w:val="23"/>
          <w:szCs w:val="23"/>
        </w:rPr>
        <w:t xml:space="preserve">girls and </w:t>
      </w:r>
      <w:r w:rsidR="00604E89" w:rsidRPr="001847E7">
        <w:rPr>
          <w:sz w:val="23"/>
          <w:szCs w:val="23"/>
        </w:rPr>
        <w:t>women are not discriminated</w:t>
      </w:r>
      <w:r w:rsidR="000D37C3">
        <w:rPr>
          <w:sz w:val="23"/>
          <w:szCs w:val="23"/>
        </w:rPr>
        <w:t xml:space="preserve"> against</w:t>
      </w:r>
      <w:r w:rsidR="00604E89" w:rsidRPr="001847E7">
        <w:rPr>
          <w:sz w:val="23"/>
          <w:szCs w:val="23"/>
        </w:rPr>
        <w:t xml:space="preserve"> at school, in training, at work or by governmental institutions?</w:t>
      </w:r>
    </w:p>
    <w:p w14:paraId="7E14153A" w14:textId="77777777" w:rsidR="00604E89" w:rsidRDefault="00604E89" w:rsidP="00CC4665">
      <w:pPr>
        <w:pStyle w:val="Listenabsatz"/>
        <w:spacing w:line="276" w:lineRule="auto"/>
        <w:ind w:left="0" w:firstLine="0"/>
        <w:jc w:val="both"/>
        <w:rPr>
          <w:sz w:val="23"/>
          <w:szCs w:val="23"/>
        </w:rPr>
      </w:pPr>
    </w:p>
    <w:p w14:paraId="4AE4A7B1" w14:textId="5E2312E9" w:rsidR="00604E89" w:rsidRPr="001847E7" w:rsidRDefault="00604E89" w:rsidP="00CC4665">
      <w:pPr>
        <w:pStyle w:val="Listenabsatz"/>
        <w:numPr>
          <w:ilvl w:val="0"/>
          <w:numId w:val="9"/>
        </w:numPr>
        <w:spacing w:line="276" w:lineRule="auto"/>
        <w:jc w:val="both"/>
        <w:rPr>
          <w:sz w:val="23"/>
          <w:szCs w:val="23"/>
        </w:rPr>
      </w:pPr>
      <w:r w:rsidRPr="001847E7">
        <w:rPr>
          <w:sz w:val="23"/>
          <w:szCs w:val="23"/>
        </w:rPr>
        <w:t xml:space="preserve">Will temporary </w:t>
      </w:r>
      <w:r w:rsidR="00B87FC4" w:rsidRPr="001847E7">
        <w:rPr>
          <w:sz w:val="23"/>
          <w:szCs w:val="23"/>
        </w:rPr>
        <w:t xml:space="preserve">positive </w:t>
      </w:r>
      <w:r w:rsidRPr="001847E7">
        <w:rPr>
          <w:sz w:val="23"/>
          <w:szCs w:val="23"/>
        </w:rPr>
        <w:t>measures be introduced to achieve equal participation of Muslim women in employment, in public life</w:t>
      </w:r>
      <w:r w:rsidR="006F56D3" w:rsidRPr="001847E7">
        <w:rPr>
          <w:sz w:val="23"/>
          <w:szCs w:val="23"/>
        </w:rPr>
        <w:t xml:space="preserve">, </w:t>
      </w:r>
      <w:r w:rsidRPr="001847E7">
        <w:rPr>
          <w:sz w:val="23"/>
          <w:szCs w:val="23"/>
        </w:rPr>
        <w:t>in decision-making processes</w:t>
      </w:r>
      <w:r w:rsidR="006F56D3" w:rsidRPr="001847E7">
        <w:rPr>
          <w:sz w:val="23"/>
          <w:szCs w:val="23"/>
        </w:rPr>
        <w:t xml:space="preserve"> an</w:t>
      </w:r>
      <w:r w:rsidR="00A62E6F" w:rsidRPr="001847E7">
        <w:rPr>
          <w:sz w:val="23"/>
          <w:szCs w:val="23"/>
        </w:rPr>
        <w:t>d</w:t>
      </w:r>
      <w:r w:rsidR="006F56D3" w:rsidRPr="001847E7">
        <w:rPr>
          <w:sz w:val="23"/>
          <w:szCs w:val="23"/>
        </w:rPr>
        <w:t xml:space="preserve"> in holding public offices in the judiciary?</w:t>
      </w:r>
    </w:p>
    <w:p w14:paraId="422AC88C" w14:textId="6180B5B8" w:rsidR="006F56D3" w:rsidRDefault="006F56D3" w:rsidP="00CC4665">
      <w:pPr>
        <w:pStyle w:val="Listenabsatz"/>
        <w:spacing w:line="276" w:lineRule="auto"/>
        <w:ind w:left="0" w:firstLine="0"/>
        <w:jc w:val="both"/>
        <w:rPr>
          <w:sz w:val="23"/>
          <w:szCs w:val="23"/>
        </w:rPr>
      </w:pPr>
    </w:p>
    <w:p w14:paraId="191B4FC3" w14:textId="65563C09" w:rsidR="0079174E" w:rsidRPr="001847E7" w:rsidRDefault="00B87FC4" w:rsidP="00CC4665">
      <w:pPr>
        <w:pStyle w:val="Listenabsatz"/>
        <w:numPr>
          <w:ilvl w:val="0"/>
          <w:numId w:val="9"/>
        </w:numPr>
        <w:spacing w:line="276" w:lineRule="auto"/>
        <w:jc w:val="both"/>
        <w:rPr>
          <w:sz w:val="23"/>
          <w:szCs w:val="23"/>
        </w:rPr>
      </w:pPr>
      <w:r w:rsidRPr="001847E7">
        <w:rPr>
          <w:sz w:val="23"/>
          <w:szCs w:val="23"/>
        </w:rPr>
        <w:t xml:space="preserve">How will the </w:t>
      </w:r>
      <w:r w:rsidR="0079174E" w:rsidRPr="001847E7">
        <w:rPr>
          <w:sz w:val="23"/>
          <w:szCs w:val="23"/>
        </w:rPr>
        <w:t>G</w:t>
      </w:r>
      <w:r w:rsidRPr="001847E7">
        <w:rPr>
          <w:sz w:val="23"/>
          <w:szCs w:val="23"/>
        </w:rPr>
        <w:t xml:space="preserve">overnment </w:t>
      </w:r>
      <w:r w:rsidR="0079174E" w:rsidRPr="001847E7">
        <w:rPr>
          <w:sz w:val="23"/>
          <w:szCs w:val="23"/>
        </w:rPr>
        <w:t xml:space="preserve">of Germany </w:t>
      </w:r>
      <w:r w:rsidRPr="001847E7">
        <w:rPr>
          <w:sz w:val="23"/>
          <w:szCs w:val="23"/>
        </w:rPr>
        <w:t xml:space="preserve">ensure that discrimination complaint mechanisms according to §13 </w:t>
      </w:r>
      <w:r w:rsidR="0079174E" w:rsidRPr="001847E7">
        <w:rPr>
          <w:sz w:val="23"/>
          <w:szCs w:val="23"/>
        </w:rPr>
        <w:t xml:space="preserve">of the General Equal Treatment Act (AGG) </w:t>
      </w:r>
      <w:r w:rsidRPr="001847E7">
        <w:rPr>
          <w:sz w:val="23"/>
          <w:szCs w:val="23"/>
        </w:rPr>
        <w:t xml:space="preserve">are also providing meaningful analysis </w:t>
      </w:r>
      <w:r w:rsidR="000D37C3">
        <w:rPr>
          <w:sz w:val="23"/>
          <w:szCs w:val="23"/>
        </w:rPr>
        <w:t>of</w:t>
      </w:r>
      <w:r w:rsidR="000D37C3" w:rsidRPr="001847E7">
        <w:rPr>
          <w:sz w:val="23"/>
          <w:szCs w:val="23"/>
        </w:rPr>
        <w:t xml:space="preserve"> </w:t>
      </w:r>
      <w:r w:rsidR="0079174E" w:rsidRPr="001847E7">
        <w:rPr>
          <w:sz w:val="23"/>
          <w:szCs w:val="23"/>
        </w:rPr>
        <w:t>Muslim</w:t>
      </w:r>
      <w:r w:rsidRPr="001847E7">
        <w:rPr>
          <w:sz w:val="23"/>
          <w:szCs w:val="23"/>
        </w:rPr>
        <w:t xml:space="preserve"> women experiencing </w:t>
      </w:r>
      <w:r w:rsidR="0079174E" w:rsidRPr="001847E7">
        <w:rPr>
          <w:sz w:val="23"/>
          <w:szCs w:val="23"/>
        </w:rPr>
        <w:t>discrimination</w:t>
      </w:r>
      <w:r w:rsidRPr="001847E7">
        <w:rPr>
          <w:sz w:val="23"/>
          <w:szCs w:val="23"/>
        </w:rPr>
        <w:t xml:space="preserve"> in</w:t>
      </w:r>
      <w:r w:rsidR="0079174E" w:rsidRPr="001847E7">
        <w:rPr>
          <w:sz w:val="23"/>
          <w:szCs w:val="23"/>
        </w:rPr>
        <w:t xml:space="preserve"> </w:t>
      </w:r>
      <w:r w:rsidRPr="001847E7">
        <w:rPr>
          <w:sz w:val="23"/>
          <w:szCs w:val="23"/>
        </w:rPr>
        <w:t>a</w:t>
      </w:r>
      <w:r w:rsidR="0079174E" w:rsidRPr="001847E7">
        <w:rPr>
          <w:sz w:val="23"/>
          <w:szCs w:val="23"/>
        </w:rPr>
        <w:t xml:space="preserve">ccessing </w:t>
      </w:r>
      <w:r w:rsidRPr="001847E7">
        <w:rPr>
          <w:sz w:val="23"/>
          <w:szCs w:val="23"/>
        </w:rPr>
        <w:t>and within employment</w:t>
      </w:r>
      <w:r w:rsidR="0079174E" w:rsidRPr="001847E7">
        <w:rPr>
          <w:sz w:val="23"/>
          <w:szCs w:val="23"/>
        </w:rPr>
        <w:t>.</w:t>
      </w:r>
    </w:p>
    <w:p w14:paraId="47CFB8DE" w14:textId="77777777" w:rsidR="0079174E" w:rsidRPr="0079174E" w:rsidRDefault="0079174E" w:rsidP="00CC4665">
      <w:pPr>
        <w:pStyle w:val="Listenabsatz"/>
        <w:spacing w:line="276" w:lineRule="auto"/>
        <w:ind w:left="0" w:firstLine="0"/>
        <w:jc w:val="both"/>
        <w:rPr>
          <w:sz w:val="23"/>
          <w:szCs w:val="23"/>
        </w:rPr>
      </w:pPr>
    </w:p>
    <w:p w14:paraId="4BD286B8" w14:textId="5D4506FC" w:rsidR="00FC2C69" w:rsidRPr="001847E7" w:rsidRDefault="0079174E" w:rsidP="00CC4665">
      <w:pPr>
        <w:pStyle w:val="Listenabsatz"/>
        <w:numPr>
          <w:ilvl w:val="0"/>
          <w:numId w:val="9"/>
        </w:numPr>
        <w:spacing w:line="276" w:lineRule="auto"/>
        <w:jc w:val="both"/>
        <w:rPr>
          <w:sz w:val="23"/>
          <w:szCs w:val="23"/>
        </w:rPr>
      </w:pPr>
      <w:r w:rsidRPr="001847E7">
        <w:rPr>
          <w:sz w:val="23"/>
          <w:szCs w:val="23"/>
        </w:rPr>
        <w:t xml:space="preserve">Does the German Government mainstream an </w:t>
      </w:r>
      <w:r w:rsidR="00FC2C69" w:rsidRPr="001847E7">
        <w:rPr>
          <w:sz w:val="23"/>
          <w:szCs w:val="23"/>
        </w:rPr>
        <w:t>intersectional approach</w:t>
      </w:r>
      <w:r w:rsidRPr="001847E7">
        <w:rPr>
          <w:sz w:val="23"/>
          <w:szCs w:val="23"/>
        </w:rPr>
        <w:t xml:space="preserve"> to gender and religion in </w:t>
      </w:r>
      <w:r w:rsidR="00C22B1C" w:rsidRPr="001847E7">
        <w:rPr>
          <w:sz w:val="23"/>
          <w:szCs w:val="23"/>
        </w:rPr>
        <w:t xml:space="preserve">policy- and law-making </w:t>
      </w:r>
      <w:r w:rsidR="0091223B" w:rsidRPr="001847E7">
        <w:rPr>
          <w:sz w:val="23"/>
          <w:szCs w:val="23"/>
        </w:rPr>
        <w:t>procedures</w:t>
      </w:r>
      <w:r w:rsidR="00C37B9C" w:rsidRPr="001847E7">
        <w:rPr>
          <w:sz w:val="23"/>
          <w:szCs w:val="23"/>
        </w:rPr>
        <w:t xml:space="preserve">? </w:t>
      </w:r>
    </w:p>
    <w:p w14:paraId="48D76102" w14:textId="658401B4" w:rsidR="00604E89" w:rsidRDefault="00604E89" w:rsidP="00CC4665">
      <w:pPr>
        <w:spacing w:line="276" w:lineRule="auto"/>
        <w:ind w:left="0" w:firstLine="0"/>
        <w:jc w:val="both"/>
        <w:rPr>
          <w:sz w:val="23"/>
          <w:szCs w:val="23"/>
        </w:rPr>
      </w:pPr>
    </w:p>
    <w:p w14:paraId="4B242EE3" w14:textId="77777777" w:rsidR="001C05FE" w:rsidRPr="00021C6B" w:rsidRDefault="001C05FE" w:rsidP="00CC4665">
      <w:pPr>
        <w:spacing w:line="276" w:lineRule="auto"/>
        <w:ind w:left="0" w:firstLine="0"/>
        <w:jc w:val="both"/>
        <w:rPr>
          <w:sz w:val="23"/>
          <w:szCs w:val="23"/>
        </w:rPr>
      </w:pPr>
    </w:p>
    <w:p w14:paraId="4627A78F" w14:textId="30800479" w:rsidR="001C05FE" w:rsidRDefault="001C05FE" w:rsidP="00CC4665">
      <w:pPr>
        <w:spacing w:line="276" w:lineRule="auto"/>
        <w:ind w:left="0" w:firstLine="0"/>
        <w:jc w:val="both"/>
        <w:rPr>
          <w:sz w:val="23"/>
          <w:szCs w:val="23"/>
        </w:rPr>
      </w:pPr>
      <w:r w:rsidRPr="00021C6B">
        <w:rPr>
          <w:sz w:val="23"/>
          <w:szCs w:val="23"/>
        </w:rPr>
        <w:t xml:space="preserve">BUG would like to invite the </w:t>
      </w:r>
      <w:r w:rsidR="0091223B">
        <w:rPr>
          <w:sz w:val="23"/>
          <w:szCs w:val="23"/>
        </w:rPr>
        <w:t xml:space="preserve">CEDAW </w:t>
      </w:r>
      <w:r w:rsidRPr="00021C6B">
        <w:rPr>
          <w:sz w:val="23"/>
          <w:szCs w:val="23"/>
        </w:rPr>
        <w:t xml:space="preserve">Committee to </w:t>
      </w:r>
      <w:r w:rsidR="00A62E6F">
        <w:rPr>
          <w:sz w:val="23"/>
          <w:szCs w:val="23"/>
        </w:rPr>
        <w:t>consider</w:t>
      </w:r>
      <w:r w:rsidRPr="00021C6B">
        <w:rPr>
          <w:sz w:val="23"/>
          <w:szCs w:val="23"/>
        </w:rPr>
        <w:t xml:space="preserve"> the following recommendations: </w:t>
      </w:r>
    </w:p>
    <w:p w14:paraId="29B59BEB" w14:textId="336F382E" w:rsidR="00AA11F2" w:rsidRPr="001847E7" w:rsidRDefault="001C05FE" w:rsidP="00CC4665">
      <w:pPr>
        <w:pStyle w:val="Listenabsatz"/>
        <w:numPr>
          <w:ilvl w:val="0"/>
          <w:numId w:val="10"/>
        </w:numPr>
        <w:spacing w:before="240" w:after="240" w:line="276" w:lineRule="auto"/>
        <w:jc w:val="both"/>
        <w:rPr>
          <w:sz w:val="23"/>
          <w:szCs w:val="23"/>
        </w:rPr>
      </w:pPr>
      <w:r w:rsidRPr="001847E7">
        <w:rPr>
          <w:sz w:val="23"/>
          <w:szCs w:val="23"/>
        </w:rPr>
        <w:t xml:space="preserve">The German Government </w:t>
      </w:r>
      <w:r w:rsidR="00D41F82" w:rsidRPr="001847E7">
        <w:rPr>
          <w:sz w:val="23"/>
          <w:szCs w:val="23"/>
        </w:rPr>
        <w:t xml:space="preserve">repeals laws prohibiting </w:t>
      </w:r>
      <w:r w:rsidR="00B83A63" w:rsidRPr="001C05FE">
        <w:t xml:space="preserve">headscarf-wearing </w:t>
      </w:r>
      <w:r w:rsidR="001F0E4B" w:rsidRPr="001847E7">
        <w:rPr>
          <w:sz w:val="23"/>
          <w:szCs w:val="23"/>
        </w:rPr>
        <w:t>for civil servants and encourages the states (</w:t>
      </w:r>
      <w:r w:rsidR="001F0E4B" w:rsidRPr="001847E7">
        <w:rPr>
          <w:i/>
          <w:iCs/>
          <w:sz w:val="23"/>
          <w:szCs w:val="23"/>
        </w:rPr>
        <w:t>Länder</w:t>
      </w:r>
      <w:r w:rsidR="001F0E4B" w:rsidRPr="001847E7">
        <w:rPr>
          <w:sz w:val="23"/>
          <w:szCs w:val="23"/>
        </w:rPr>
        <w:t xml:space="preserve">) to repeal their laws prohibiting </w:t>
      </w:r>
      <w:r w:rsidR="00B83A63" w:rsidRPr="001C05FE">
        <w:t xml:space="preserve">headscarf-wearing </w:t>
      </w:r>
      <w:r w:rsidR="001F0E4B" w:rsidRPr="001847E7">
        <w:rPr>
          <w:sz w:val="23"/>
          <w:szCs w:val="23"/>
        </w:rPr>
        <w:t xml:space="preserve">Muslim women </w:t>
      </w:r>
      <w:r w:rsidR="000D37C3">
        <w:rPr>
          <w:sz w:val="23"/>
          <w:szCs w:val="23"/>
        </w:rPr>
        <w:t>from</w:t>
      </w:r>
      <w:r w:rsidR="000D37C3" w:rsidRPr="001847E7">
        <w:rPr>
          <w:sz w:val="23"/>
          <w:szCs w:val="23"/>
        </w:rPr>
        <w:t xml:space="preserve"> </w:t>
      </w:r>
      <w:r w:rsidR="001F0E4B" w:rsidRPr="001847E7">
        <w:rPr>
          <w:sz w:val="23"/>
          <w:szCs w:val="23"/>
        </w:rPr>
        <w:t>hold</w:t>
      </w:r>
      <w:r w:rsidR="000D37C3">
        <w:rPr>
          <w:sz w:val="23"/>
          <w:szCs w:val="23"/>
        </w:rPr>
        <w:t>ing</w:t>
      </w:r>
      <w:r w:rsidR="001F0E4B" w:rsidRPr="001847E7">
        <w:rPr>
          <w:sz w:val="23"/>
          <w:szCs w:val="23"/>
        </w:rPr>
        <w:t xml:space="preserve"> a public office in the judiciary.</w:t>
      </w:r>
    </w:p>
    <w:p w14:paraId="7E89809B" w14:textId="77777777" w:rsidR="0091223B" w:rsidRPr="0091223B" w:rsidRDefault="0091223B" w:rsidP="00CC4665">
      <w:pPr>
        <w:pStyle w:val="Listenabsatz"/>
        <w:spacing w:before="240" w:after="240" w:line="276" w:lineRule="auto"/>
        <w:ind w:left="0" w:firstLine="0"/>
        <w:jc w:val="both"/>
        <w:rPr>
          <w:sz w:val="23"/>
          <w:szCs w:val="23"/>
        </w:rPr>
      </w:pPr>
    </w:p>
    <w:p w14:paraId="6604A29A" w14:textId="465F1AC1" w:rsidR="001F0E4B" w:rsidRPr="001847E7" w:rsidRDefault="001C05FE" w:rsidP="00CC4665">
      <w:pPr>
        <w:pStyle w:val="Listenabsatz"/>
        <w:numPr>
          <w:ilvl w:val="0"/>
          <w:numId w:val="10"/>
        </w:numPr>
        <w:spacing w:before="240" w:after="240" w:line="276" w:lineRule="auto"/>
        <w:jc w:val="both"/>
        <w:rPr>
          <w:sz w:val="23"/>
          <w:szCs w:val="23"/>
        </w:rPr>
      </w:pPr>
      <w:r w:rsidRPr="001847E7">
        <w:rPr>
          <w:sz w:val="23"/>
          <w:szCs w:val="23"/>
        </w:rPr>
        <w:t>The German Government</w:t>
      </w:r>
      <w:r w:rsidR="00B8024E" w:rsidRPr="001847E7">
        <w:rPr>
          <w:sz w:val="23"/>
          <w:szCs w:val="23"/>
        </w:rPr>
        <w:t xml:space="preserve"> shall</w:t>
      </w:r>
      <w:r w:rsidRPr="001847E7">
        <w:rPr>
          <w:sz w:val="23"/>
          <w:szCs w:val="23"/>
        </w:rPr>
        <w:t xml:space="preserve"> introduc</w:t>
      </w:r>
      <w:r w:rsidR="00B8024E" w:rsidRPr="001847E7">
        <w:rPr>
          <w:sz w:val="23"/>
          <w:szCs w:val="23"/>
        </w:rPr>
        <w:t>e</w:t>
      </w:r>
      <w:r w:rsidRPr="001847E7">
        <w:rPr>
          <w:sz w:val="23"/>
          <w:szCs w:val="23"/>
        </w:rPr>
        <w:t xml:space="preserve"> </w:t>
      </w:r>
      <w:r w:rsidR="001F0E4B" w:rsidRPr="001847E7">
        <w:rPr>
          <w:sz w:val="23"/>
          <w:szCs w:val="23"/>
        </w:rPr>
        <w:t xml:space="preserve">temporary </w:t>
      </w:r>
      <w:r w:rsidR="0091223B" w:rsidRPr="001847E7">
        <w:rPr>
          <w:sz w:val="23"/>
          <w:szCs w:val="23"/>
        </w:rPr>
        <w:t xml:space="preserve">positive </w:t>
      </w:r>
      <w:r w:rsidR="001F0E4B" w:rsidRPr="001847E7">
        <w:rPr>
          <w:sz w:val="23"/>
          <w:szCs w:val="23"/>
        </w:rPr>
        <w:t>measures to achieve equal participation of Muslim women in employment, in public life, in decision-making processes an</w:t>
      </w:r>
      <w:r w:rsidR="00264B5E" w:rsidRPr="001847E7">
        <w:rPr>
          <w:sz w:val="23"/>
          <w:szCs w:val="23"/>
        </w:rPr>
        <w:t>d</w:t>
      </w:r>
      <w:r w:rsidR="001F0E4B" w:rsidRPr="001847E7">
        <w:rPr>
          <w:sz w:val="23"/>
          <w:szCs w:val="23"/>
        </w:rPr>
        <w:t xml:space="preserve"> in holding public offices in the judiciary</w:t>
      </w:r>
      <w:r w:rsidR="00B8024E" w:rsidRPr="001847E7">
        <w:rPr>
          <w:sz w:val="23"/>
          <w:szCs w:val="23"/>
        </w:rPr>
        <w:t>.</w:t>
      </w:r>
    </w:p>
    <w:p w14:paraId="2E6FC77E" w14:textId="48D5DB02" w:rsidR="001F0E4B" w:rsidRDefault="001F0E4B" w:rsidP="00CC4665">
      <w:pPr>
        <w:pStyle w:val="Listenabsatz"/>
        <w:spacing w:before="240" w:after="240" w:line="276" w:lineRule="auto"/>
        <w:ind w:left="0" w:firstLine="0"/>
        <w:jc w:val="both"/>
        <w:rPr>
          <w:sz w:val="23"/>
          <w:szCs w:val="23"/>
        </w:rPr>
      </w:pPr>
    </w:p>
    <w:p w14:paraId="458C80CE" w14:textId="644B29CD" w:rsidR="0042197D" w:rsidRPr="001847E7" w:rsidRDefault="001F0E4B" w:rsidP="00CC4665">
      <w:pPr>
        <w:pStyle w:val="Listenabsatz"/>
        <w:numPr>
          <w:ilvl w:val="0"/>
          <w:numId w:val="10"/>
        </w:numPr>
        <w:spacing w:before="240" w:after="240" w:line="276" w:lineRule="auto"/>
        <w:jc w:val="both"/>
        <w:rPr>
          <w:lang w:val="en-US"/>
        </w:rPr>
      </w:pPr>
      <w:r w:rsidRPr="001847E7">
        <w:rPr>
          <w:sz w:val="23"/>
          <w:szCs w:val="23"/>
        </w:rPr>
        <w:t xml:space="preserve">The German Government </w:t>
      </w:r>
      <w:r w:rsidR="00B8024E" w:rsidRPr="001847E7">
        <w:rPr>
          <w:sz w:val="23"/>
          <w:szCs w:val="23"/>
        </w:rPr>
        <w:t>shall</w:t>
      </w:r>
      <w:r w:rsidRPr="001847E7">
        <w:rPr>
          <w:sz w:val="23"/>
          <w:szCs w:val="23"/>
        </w:rPr>
        <w:t xml:space="preserve"> introduce measures to ensure that </w:t>
      </w:r>
      <w:r w:rsidR="007F52AC" w:rsidRPr="001847E7">
        <w:rPr>
          <w:sz w:val="23"/>
          <w:szCs w:val="23"/>
        </w:rPr>
        <w:t xml:space="preserve">intersectional approaches are </w:t>
      </w:r>
      <w:r w:rsidR="0094714C" w:rsidRPr="001847E7">
        <w:rPr>
          <w:sz w:val="23"/>
          <w:szCs w:val="23"/>
        </w:rPr>
        <w:t>applied</w:t>
      </w:r>
      <w:r w:rsidR="007F52AC" w:rsidRPr="001847E7">
        <w:rPr>
          <w:sz w:val="23"/>
          <w:szCs w:val="23"/>
        </w:rPr>
        <w:t xml:space="preserve"> in </w:t>
      </w:r>
      <w:r w:rsidR="00C22B1C" w:rsidRPr="001847E7">
        <w:rPr>
          <w:sz w:val="23"/>
          <w:szCs w:val="23"/>
        </w:rPr>
        <w:t>policy- and law-making process</w:t>
      </w:r>
      <w:r w:rsidR="000D37C3">
        <w:rPr>
          <w:sz w:val="23"/>
          <w:szCs w:val="23"/>
        </w:rPr>
        <w:t>es</w:t>
      </w:r>
      <w:r w:rsidR="0094714C" w:rsidRPr="001847E7">
        <w:rPr>
          <w:sz w:val="23"/>
          <w:szCs w:val="23"/>
        </w:rPr>
        <w:t>.</w:t>
      </w:r>
    </w:p>
    <w:p w14:paraId="51B9DD35" w14:textId="77777777" w:rsidR="00853CB6" w:rsidRPr="000B3F44" w:rsidRDefault="00853CB6" w:rsidP="00CC4665">
      <w:pPr>
        <w:pStyle w:val="Listenabsatz"/>
        <w:spacing w:before="240" w:after="240" w:line="276" w:lineRule="auto"/>
        <w:ind w:left="0" w:firstLine="0"/>
        <w:jc w:val="both"/>
        <w:rPr>
          <w:lang w:val="en-US"/>
        </w:rPr>
      </w:pPr>
    </w:p>
    <w:p w14:paraId="33A79CC0" w14:textId="5BF917C0" w:rsidR="000B3F44" w:rsidRPr="001847E7" w:rsidRDefault="00853CB6" w:rsidP="00CC4665">
      <w:pPr>
        <w:pStyle w:val="Listenabsatz"/>
        <w:numPr>
          <w:ilvl w:val="0"/>
          <w:numId w:val="10"/>
        </w:numPr>
        <w:spacing w:before="240" w:after="240" w:line="276" w:lineRule="auto"/>
        <w:jc w:val="both"/>
        <w:rPr>
          <w:lang w:val="en-US"/>
        </w:rPr>
      </w:pPr>
      <w:r w:rsidRPr="001847E7">
        <w:rPr>
          <w:sz w:val="23"/>
          <w:szCs w:val="23"/>
        </w:rPr>
        <w:t xml:space="preserve">The </w:t>
      </w:r>
      <w:r w:rsidR="000B3F44" w:rsidRPr="001847E7">
        <w:rPr>
          <w:sz w:val="23"/>
          <w:szCs w:val="23"/>
        </w:rPr>
        <w:t xml:space="preserve">German </w:t>
      </w:r>
      <w:r w:rsidR="0091223B" w:rsidRPr="001847E7">
        <w:rPr>
          <w:sz w:val="23"/>
          <w:szCs w:val="23"/>
        </w:rPr>
        <w:t>G</w:t>
      </w:r>
      <w:r w:rsidR="000B3F44" w:rsidRPr="001847E7">
        <w:rPr>
          <w:sz w:val="23"/>
          <w:szCs w:val="23"/>
        </w:rPr>
        <w:t>overnment is a</w:t>
      </w:r>
      <w:r w:rsidRPr="001847E7">
        <w:rPr>
          <w:sz w:val="23"/>
          <w:szCs w:val="23"/>
        </w:rPr>
        <w:t>sk</w:t>
      </w:r>
      <w:r w:rsidR="000B3F44" w:rsidRPr="001847E7">
        <w:rPr>
          <w:sz w:val="23"/>
          <w:szCs w:val="23"/>
        </w:rPr>
        <w:t>ed to initiate re</w:t>
      </w:r>
      <w:r w:rsidRPr="001847E7">
        <w:rPr>
          <w:sz w:val="23"/>
          <w:szCs w:val="23"/>
        </w:rPr>
        <w:t>search</w:t>
      </w:r>
      <w:r w:rsidR="000B3F44" w:rsidRPr="001847E7">
        <w:rPr>
          <w:sz w:val="23"/>
          <w:szCs w:val="23"/>
        </w:rPr>
        <w:t xml:space="preserve"> </w:t>
      </w:r>
      <w:r w:rsidRPr="001847E7">
        <w:rPr>
          <w:sz w:val="23"/>
          <w:szCs w:val="23"/>
        </w:rPr>
        <w:t>a</w:t>
      </w:r>
      <w:r w:rsidR="000B3F44" w:rsidRPr="001847E7">
        <w:rPr>
          <w:sz w:val="23"/>
          <w:szCs w:val="23"/>
        </w:rPr>
        <w:t>n</w:t>
      </w:r>
      <w:r w:rsidRPr="001847E7">
        <w:rPr>
          <w:sz w:val="23"/>
          <w:szCs w:val="23"/>
        </w:rPr>
        <w:t>d</w:t>
      </w:r>
      <w:r w:rsidR="000B3F44" w:rsidRPr="001847E7">
        <w:rPr>
          <w:sz w:val="23"/>
          <w:szCs w:val="23"/>
        </w:rPr>
        <w:t xml:space="preserve"> data collection </w:t>
      </w:r>
      <w:r w:rsidRPr="001847E7">
        <w:rPr>
          <w:sz w:val="23"/>
          <w:szCs w:val="23"/>
        </w:rPr>
        <w:t>concerning</w:t>
      </w:r>
      <w:r w:rsidR="000B3F44" w:rsidRPr="001847E7">
        <w:rPr>
          <w:sz w:val="23"/>
          <w:szCs w:val="23"/>
        </w:rPr>
        <w:t xml:space="preserve"> the representation of </w:t>
      </w:r>
      <w:r w:rsidRPr="001847E7">
        <w:rPr>
          <w:sz w:val="23"/>
          <w:szCs w:val="23"/>
        </w:rPr>
        <w:t>Muslim</w:t>
      </w:r>
      <w:r w:rsidR="000B3F44" w:rsidRPr="001847E7">
        <w:rPr>
          <w:sz w:val="23"/>
          <w:szCs w:val="23"/>
        </w:rPr>
        <w:t xml:space="preserve"> </w:t>
      </w:r>
      <w:r w:rsidRPr="001847E7">
        <w:rPr>
          <w:sz w:val="23"/>
          <w:szCs w:val="23"/>
        </w:rPr>
        <w:t>women</w:t>
      </w:r>
      <w:r w:rsidR="000B3F44" w:rsidRPr="001847E7">
        <w:rPr>
          <w:sz w:val="23"/>
          <w:szCs w:val="23"/>
        </w:rPr>
        <w:t xml:space="preserve"> in </w:t>
      </w:r>
      <w:r w:rsidRPr="001847E7">
        <w:rPr>
          <w:sz w:val="23"/>
          <w:szCs w:val="23"/>
        </w:rPr>
        <w:t>public and political life.</w:t>
      </w:r>
    </w:p>
    <w:p w14:paraId="68157856" w14:textId="77777777" w:rsidR="00603038" w:rsidRPr="00603038" w:rsidRDefault="00603038" w:rsidP="00CC4665">
      <w:pPr>
        <w:pStyle w:val="Listenabsatz"/>
        <w:spacing w:line="276" w:lineRule="auto"/>
        <w:ind w:left="0" w:firstLine="0"/>
        <w:jc w:val="both"/>
        <w:rPr>
          <w:lang w:val="en-US"/>
        </w:rPr>
      </w:pPr>
    </w:p>
    <w:p w14:paraId="3A36347B" w14:textId="43AC1975" w:rsidR="0042197D" w:rsidRPr="001847E7" w:rsidRDefault="00603038" w:rsidP="00CC4665">
      <w:pPr>
        <w:pStyle w:val="Listenabsatz"/>
        <w:numPr>
          <w:ilvl w:val="0"/>
          <w:numId w:val="10"/>
        </w:numPr>
        <w:spacing w:before="240" w:after="240" w:line="276" w:lineRule="auto"/>
        <w:jc w:val="both"/>
        <w:rPr>
          <w:sz w:val="23"/>
          <w:szCs w:val="23"/>
        </w:rPr>
      </w:pPr>
      <w:r w:rsidRPr="001847E7">
        <w:rPr>
          <w:lang w:val="en-US"/>
        </w:rPr>
        <w:t>The German Government shall collect data on violence based on gender</w:t>
      </w:r>
      <w:r w:rsidR="00BF68CD" w:rsidRPr="001847E7">
        <w:rPr>
          <w:lang w:val="en-US"/>
        </w:rPr>
        <w:t xml:space="preserve"> and especially </w:t>
      </w:r>
      <w:r w:rsidR="00E730F2" w:rsidRPr="001847E7">
        <w:rPr>
          <w:lang w:val="en-US"/>
        </w:rPr>
        <w:t xml:space="preserve">women facing intersectional discrimination like </w:t>
      </w:r>
      <w:r w:rsidR="00BF68CD" w:rsidRPr="001847E7">
        <w:rPr>
          <w:lang w:val="en-US"/>
        </w:rPr>
        <w:t>Muslim women</w:t>
      </w:r>
      <w:r w:rsidR="008B1369" w:rsidRPr="001847E7">
        <w:rPr>
          <w:lang w:val="en-US"/>
        </w:rPr>
        <w:t>.</w:t>
      </w:r>
      <w:r w:rsidRPr="001847E7">
        <w:rPr>
          <w:lang w:val="en-US"/>
        </w:rPr>
        <w:t xml:space="preserve"> </w:t>
      </w:r>
    </w:p>
    <w:p w14:paraId="47134516" w14:textId="77777777" w:rsidR="002C605B" w:rsidRPr="007F52AC" w:rsidRDefault="002C605B" w:rsidP="00CC4665">
      <w:pPr>
        <w:spacing w:line="276" w:lineRule="auto"/>
        <w:ind w:left="0" w:firstLine="0"/>
        <w:jc w:val="both"/>
        <w:rPr>
          <w:lang w:val="en-US"/>
        </w:rPr>
      </w:pPr>
    </w:p>
    <w:p w14:paraId="037117BB" w14:textId="3736A98D" w:rsidR="002C605B" w:rsidRPr="007F52AC" w:rsidRDefault="002C605B" w:rsidP="00E33612">
      <w:pPr>
        <w:ind w:left="0" w:firstLine="0"/>
        <w:jc w:val="both"/>
        <w:rPr>
          <w:lang w:val="en-US"/>
        </w:rPr>
        <w:sectPr w:rsidR="002C605B" w:rsidRPr="007F52AC">
          <w:footerReference w:type="default" r:id="rId12"/>
          <w:pgSz w:w="11906" w:h="16838"/>
          <w:pgMar w:top="1417" w:right="1417" w:bottom="1134" w:left="1417" w:header="708" w:footer="708" w:gutter="0"/>
          <w:cols w:space="708"/>
          <w:docGrid w:linePitch="360"/>
        </w:sectPr>
      </w:pPr>
    </w:p>
    <w:p w14:paraId="30EB25CF" w14:textId="4D075B99" w:rsidR="008862E2" w:rsidRPr="0009541A" w:rsidRDefault="00021C6B" w:rsidP="00E33612">
      <w:pPr>
        <w:pStyle w:val="berschrift1"/>
        <w:ind w:left="0" w:firstLine="0"/>
        <w:jc w:val="both"/>
        <w:rPr>
          <w:lang w:val="en-US"/>
        </w:rPr>
      </w:pPr>
      <w:bookmarkStart w:id="17" w:name="_Toc132068413"/>
      <w:r w:rsidRPr="0009541A">
        <w:rPr>
          <w:lang w:val="en-US"/>
        </w:rPr>
        <w:t>C.</w:t>
      </w:r>
      <w:r w:rsidR="001F0E4B" w:rsidRPr="0009541A">
        <w:rPr>
          <w:lang w:val="en-US"/>
        </w:rPr>
        <w:t xml:space="preserve"> </w:t>
      </w:r>
      <w:r w:rsidR="00E508B5" w:rsidRPr="0009541A">
        <w:rPr>
          <w:lang w:val="en-US"/>
        </w:rPr>
        <w:t>Appendi</w:t>
      </w:r>
      <w:r w:rsidR="006E3667">
        <w:rPr>
          <w:lang w:val="en-US"/>
        </w:rPr>
        <w:t>c</w:t>
      </w:r>
      <w:r w:rsidR="00E508B5" w:rsidRPr="0009541A">
        <w:rPr>
          <w:lang w:val="en-US"/>
        </w:rPr>
        <w:t>es</w:t>
      </w:r>
      <w:bookmarkEnd w:id="17"/>
      <w:r w:rsidR="0096043C" w:rsidRPr="0009541A">
        <w:rPr>
          <w:lang w:val="en-US"/>
        </w:rPr>
        <w:t xml:space="preserve"> </w:t>
      </w:r>
    </w:p>
    <w:p w14:paraId="550FD121" w14:textId="77777777" w:rsidR="00E508B5" w:rsidRPr="0009541A" w:rsidRDefault="00E508B5" w:rsidP="00E33612">
      <w:pPr>
        <w:ind w:left="0" w:firstLine="0"/>
        <w:jc w:val="both"/>
        <w:rPr>
          <w:lang w:val="en-US"/>
        </w:rPr>
      </w:pPr>
    </w:p>
    <w:p w14:paraId="2AA64563" w14:textId="76CB5BF9" w:rsidR="00F932F0" w:rsidRPr="009B7199" w:rsidRDefault="00F932F0" w:rsidP="00E33612">
      <w:pPr>
        <w:pStyle w:val="berschrift2"/>
        <w:ind w:left="0" w:firstLine="0"/>
        <w:jc w:val="both"/>
        <w:rPr>
          <w:lang w:val="en-US"/>
        </w:rPr>
      </w:pPr>
      <w:bookmarkStart w:id="18" w:name="_Toc132068414"/>
      <w:r w:rsidRPr="009B7199">
        <w:rPr>
          <w:lang w:val="en-US"/>
        </w:rPr>
        <w:t xml:space="preserve">Appendix </w:t>
      </w:r>
      <w:r>
        <w:rPr>
          <w:lang w:val="en-US"/>
        </w:rPr>
        <w:t>1</w:t>
      </w:r>
      <w:r w:rsidRPr="009B7199">
        <w:rPr>
          <w:lang w:val="en-US"/>
        </w:rPr>
        <w:t>: Perception of Islam i</w:t>
      </w:r>
      <w:r>
        <w:rPr>
          <w:lang w:val="en-US"/>
        </w:rPr>
        <w:t>n Germany in 2019</w:t>
      </w:r>
      <w:bookmarkEnd w:id="18"/>
    </w:p>
    <w:p w14:paraId="47C0B258" w14:textId="77777777" w:rsidR="00F932F0" w:rsidRPr="009B7199" w:rsidRDefault="00F932F0" w:rsidP="00E33612">
      <w:pPr>
        <w:spacing w:line="276" w:lineRule="auto"/>
        <w:ind w:left="0" w:firstLine="0"/>
        <w:jc w:val="both"/>
        <w:rPr>
          <w:lang w:val="en-US"/>
        </w:rPr>
      </w:pPr>
    </w:p>
    <w:p w14:paraId="4686A978" w14:textId="77777777" w:rsidR="00F932F0" w:rsidRDefault="00F932F0" w:rsidP="00E33612">
      <w:pPr>
        <w:spacing w:line="276" w:lineRule="auto"/>
        <w:ind w:left="0" w:firstLine="0"/>
        <w:jc w:val="both"/>
      </w:pPr>
      <w:r w:rsidRPr="00C6265A">
        <w:rPr>
          <w:noProof/>
          <w:lang w:val="de-DE" w:eastAsia="de-DE"/>
        </w:rPr>
        <w:drawing>
          <wp:inline distT="0" distB="0" distL="0" distR="0" wp14:anchorId="514CB255" wp14:editId="72F1DE76">
            <wp:extent cx="5760720" cy="3115945"/>
            <wp:effectExtent l="0" t="0" r="0" b="8255"/>
            <wp:docPr id="5" name="Grafik 5" descr="Ein Bild, das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descr="Ein Bild, das Diagramm enthält.&#10;&#10;Automatisch generierte Beschreibung"/>
                    <pic:cNvPicPr/>
                  </pic:nvPicPr>
                  <pic:blipFill>
                    <a:blip r:embed="rId13"/>
                    <a:stretch>
                      <a:fillRect/>
                    </a:stretch>
                  </pic:blipFill>
                  <pic:spPr>
                    <a:xfrm>
                      <a:off x="0" y="0"/>
                      <a:ext cx="5760720" cy="3115945"/>
                    </a:xfrm>
                    <a:prstGeom prst="rect">
                      <a:avLst/>
                    </a:prstGeom>
                  </pic:spPr>
                </pic:pic>
              </a:graphicData>
            </a:graphic>
          </wp:inline>
        </w:drawing>
      </w:r>
    </w:p>
    <w:p w14:paraId="37202FB8" w14:textId="77777777" w:rsidR="00F932F0" w:rsidRDefault="00F932F0" w:rsidP="00E33612">
      <w:pPr>
        <w:spacing w:line="276" w:lineRule="auto"/>
        <w:ind w:left="0" w:firstLine="0"/>
        <w:jc w:val="both"/>
      </w:pPr>
    </w:p>
    <w:p w14:paraId="13C23AAA" w14:textId="77777777" w:rsidR="00F932F0" w:rsidRDefault="00F932F0" w:rsidP="00E33612">
      <w:pPr>
        <w:spacing w:line="276" w:lineRule="auto"/>
        <w:ind w:left="0" w:firstLine="0"/>
        <w:jc w:val="both"/>
      </w:pPr>
    </w:p>
    <w:tbl>
      <w:tblPr>
        <w:tblStyle w:val="Tabellenraster"/>
        <w:tblW w:w="0" w:type="auto"/>
        <w:tblLook w:val="04A0" w:firstRow="1" w:lastRow="0" w:firstColumn="1" w:lastColumn="0" w:noHBand="0" w:noVBand="1"/>
      </w:tblPr>
      <w:tblGrid>
        <w:gridCol w:w="4531"/>
        <w:gridCol w:w="4531"/>
      </w:tblGrid>
      <w:tr w:rsidR="00F932F0" w14:paraId="066E3226" w14:textId="77777777" w:rsidTr="0052402C">
        <w:tc>
          <w:tcPr>
            <w:tcW w:w="4531" w:type="dxa"/>
          </w:tcPr>
          <w:p w14:paraId="1D514AC6" w14:textId="77777777" w:rsidR="00F932F0" w:rsidRDefault="00F932F0" w:rsidP="00E33612">
            <w:pPr>
              <w:spacing w:line="276" w:lineRule="auto"/>
              <w:ind w:left="0" w:firstLine="0"/>
              <w:jc w:val="both"/>
            </w:pPr>
            <w:r>
              <w:t>German</w:t>
            </w:r>
          </w:p>
        </w:tc>
        <w:tc>
          <w:tcPr>
            <w:tcW w:w="4531" w:type="dxa"/>
          </w:tcPr>
          <w:p w14:paraId="52AE5E8D" w14:textId="77777777" w:rsidR="00F932F0" w:rsidRDefault="00F932F0" w:rsidP="00E33612">
            <w:pPr>
              <w:spacing w:line="276" w:lineRule="auto"/>
              <w:ind w:left="0" w:firstLine="0"/>
              <w:jc w:val="both"/>
            </w:pPr>
            <w:r>
              <w:t>English</w:t>
            </w:r>
          </w:p>
        </w:tc>
      </w:tr>
      <w:tr w:rsidR="00F932F0" w14:paraId="704FCF24" w14:textId="77777777" w:rsidTr="0052402C">
        <w:tc>
          <w:tcPr>
            <w:tcW w:w="4531" w:type="dxa"/>
          </w:tcPr>
          <w:p w14:paraId="4C8696FF" w14:textId="77777777" w:rsidR="00F932F0" w:rsidRPr="00986BF8" w:rsidRDefault="00F932F0" w:rsidP="00E33612">
            <w:pPr>
              <w:spacing w:line="276" w:lineRule="auto"/>
              <w:ind w:left="0" w:firstLine="0"/>
              <w:jc w:val="both"/>
              <w:rPr>
                <w:i/>
                <w:iCs/>
              </w:rPr>
            </w:pPr>
            <w:r w:rsidRPr="00986BF8">
              <w:rPr>
                <w:i/>
                <w:iCs/>
              </w:rPr>
              <w:t xml:space="preserve">Der Islam </w:t>
            </w:r>
            <w:proofErr w:type="spellStart"/>
            <w:r w:rsidRPr="00986BF8">
              <w:rPr>
                <w:i/>
                <w:iCs/>
              </w:rPr>
              <w:t>ist</w:t>
            </w:r>
            <w:proofErr w:type="spellEnd"/>
            <w:r w:rsidRPr="00986BF8">
              <w:rPr>
                <w:i/>
                <w:iCs/>
              </w:rPr>
              <w:t xml:space="preserve"> </w:t>
            </w:r>
            <w:proofErr w:type="spellStart"/>
            <w:r w:rsidRPr="00986BF8">
              <w:rPr>
                <w:i/>
                <w:iCs/>
              </w:rPr>
              <w:t>bedrohlich</w:t>
            </w:r>
            <w:proofErr w:type="spellEnd"/>
            <w:r w:rsidRPr="00986BF8">
              <w:rPr>
                <w:i/>
                <w:iCs/>
              </w:rPr>
              <w:t xml:space="preserve"> </w:t>
            </w:r>
          </w:p>
        </w:tc>
        <w:tc>
          <w:tcPr>
            <w:tcW w:w="4531" w:type="dxa"/>
          </w:tcPr>
          <w:p w14:paraId="625BA181" w14:textId="77777777" w:rsidR="00F932F0" w:rsidRDefault="00F932F0" w:rsidP="00E33612">
            <w:pPr>
              <w:spacing w:line="276" w:lineRule="auto"/>
              <w:ind w:left="0" w:firstLine="0"/>
              <w:jc w:val="both"/>
            </w:pPr>
            <w:r>
              <w:t>Islam is a threat</w:t>
            </w:r>
          </w:p>
        </w:tc>
      </w:tr>
      <w:tr w:rsidR="00F932F0" w14:paraId="533F45E5" w14:textId="77777777" w:rsidTr="0052402C">
        <w:tc>
          <w:tcPr>
            <w:tcW w:w="4531" w:type="dxa"/>
          </w:tcPr>
          <w:p w14:paraId="40CA8CE4" w14:textId="77777777" w:rsidR="00F932F0" w:rsidRPr="00986BF8" w:rsidRDefault="00F932F0" w:rsidP="00E33612">
            <w:pPr>
              <w:spacing w:line="276" w:lineRule="auto"/>
              <w:ind w:left="0" w:firstLine="0"/>
              <w:jc w:val="both"/>
              <w:rPr>
                <w:i/>
                <w:iCs/>
              </w:rPr>
            </w:pPr>
            <w:r w:rsidRPr="00986BF8">
              <w:rPr>
                <w:i/>
                <w:iCs/>
              </w:rPr>
              <w:t xml:space="preserve">Der Islam </w:t>
            </w:r>
            <w:proofErr w:type="spellStart"/>
            <w:r w:rsidRPr="00986BF8">
              <w:rPr>
                <w:i/>
                <w:iCs/>
              </w:rPr>
              <w:t>ist</w:t>
            </w:r>
            <w:proofErr w:type="spellEnd"/>
            <w:r w:rsidRPr="00986BF8">
              <w:rPr>
                <w:i/>
                <w:iCs/>
              </w:rPr>
              <w:t xml:space="preserve"> </w:t>
            </w:r>
            <w:proofErr w:type="spellStart"/>
            <w:r w:rsidRPr="00986BF8">
              <w:rPr>
                <w:i/>
                <w:iCs/>
              </w:rPr>
              <w:t>bereichernd</w:t>
            </w:r>
            <w:proofErr w:type="spellEnd"/>
          </w:p>
        </w:tc>
        <w:tc>
          <w:tcPr>
            <w:tcW w:w="4531" w:type="dxa"/>
          </w:tcPr>
          <w:p w14:paraId="358BE790" w14:textId="77777777" w:rsidR="00F932F0" w:rsidRDefault="00F932F0" w:rsidP="00E33612">
            <w:pPr>
              <w:spacing w:line="276" w:lineRule="auto"/>
              <w:ind w:left="0" w:firstLine="0"/>
              <w:jc w:val="both"/>
            </w:pPr>
            <w:r>
              <w:t>Islam is enriching</w:t>
            </w:r>
          </w:p>
        </w:tc>
      </w:tr>
      <w:tr w:rsidR="00F932F0" w14:paraId="7398ED40" w14:textId="77777777" w:rsidTr="0052402C">
        <w:tc>
          <w:tcPr>
            <w:tcW w:w="4531" w:type="dxa"/>
          </w:tcPr>
          <w:p w14:paraId="3D694014" w14:textId="77777777" w:rsidR="00F932F0" w:rsidRPr="00986BF8" w:rsidRDefault="00F932F0" w:rsidP="00E33612">
            <w:pPr>
              <w:spacing w:line="276" w:lineRule="auto"/>
              <w:ind w:left="0" w:firstLine="0"/>
              <w:jc w:val="both"/>
              <w:rPr>
                <w:i/>
                <w:iCs/>
              </w:rPr>
            </w:pPr>
            <w:proofErr w:type="spellStart"/>
            <w:r w:rsidRPr="00986BF8">
              <w:rPr>
                <w:i/>
                <w:iCs/>
              </w:rPr>
              <w:t>Muslimen</w:t>
            </w:r>
            <w:proofErr w:type="spellEnd"/>
            <w:r w:rsidRPr="00986BF8">
              <w:rPr>
                <w:i/>
                <w:iCs/>
              </w:rPr>
              <w:t xml:space="preserve"> </w:t>
            </w:r>
            <w:proofErr w:type="spellStart"/>
            <w:r w:rsidRPr="00986BF8">
              <w:rPr>
                <w:i/>
                <w:iCs/>
              </w:rPr>
              <w:t>Zuwanderung</w:t>
            </w:r>
            <w:proofErr w:type="spellEnd"/>
            <w:r w:rsidRPr="00986BF8">
              <w:rPr>
                <w:i/>
                <w:iCs/>
              </w:rPr>
              <w:t xml:space="preserve"> </w:t>
            </w:r>
            <w:proofErr w:type="spellStart"/>
            <w:r w:rsidRPr="00986BF8">
              <w:rPr>
                <w:i/>
                <w:iCs/>
              </w:rPr>
              <w:t>untersagen</w:t>
            </w:r>
            <w:proofErr w:type="spellEnd"/>
          </w:p>
        </w:tc>
        <w:tc>
          <w:tcPr>
            <w:tcW w:w="4531" w:type="dxa"/>
          </w:tcPr>
          <w:p w14:paraId="09CC0999" w14:textId="77777777" w:rsidR="00F932F0" w:rsidRDefault="00F932F0" w:rsidP="00E33612">
            <w:pPr>
              <w:spacing w:line="276" w:lineRule="auto"/>
              <w:ind w:left="0" w:firstLine="0"/>
              <w:jc w:val="both"/>
            </w:pPr>
            <w:r>
              <w:t>Forbid Muslims to immigrate</w:t>
            </w:r>
          </w:p>
        </w:tc>
      </w:tr>
      <w:tr w:rsidR="00F932F0" w14:paraId="1AE6451A" w14:textId="77777777" w:rsidTr="0052402C">
        <w:tc>
          <w:tcPr>
            <w:tcW w:w="4531" w:type="dxa"/>
            <w:shd w:val="clear" w:color="auto" w:fill="2C84DC"/>
          </w:tcPr>
          <w:p w14:paraId="4CD292B5" w14:textId="77777777" w:rsidR="00F932F0" w:rsidRPr="00986BF8" w:rsidRDefault="00F932F0" w:rsidP="00E33612">
            <w:pPr>
              <w:spacing w:line="276" w:lineRule="auto"/>
              <w:ind w:left="0" w:firstLine="0"/>
              <w:jc w:val="both"/>
              <w:rPr>
                <w:i/>
                <w:iCs/>
                <w:color w:val="FFFFFF" w:themeColor="background1"/>
              </w:rPr>
            </w:pPr>
            <w:proofErr w:type="spellStart"/>
            <w:r w:rsidRPr="00986BF8">
              <w:rPr>
                <w:i/>
                <w:iCs/>
                <w:color w:val="FFFFFF" w:themeColor="background1"/>
              </w:rPr>
              <w:t>Gesamtbevölkerung</w:t>
            </w:r>
            <w:proofErr w:type="spellEnd"/>
          </w:p>
        </w:tc>
        <w:tc>
          <w:tcPr>
            <w:tcW w:w="4531" w:type="dxa"/>
            <w:shd w:val="clear" w:color="auto" w:fill="2C84DC"/>
          </w:tcPr>
          <w:p w14:paraId="4552F74E" w14:textId="77777777" w:rsidR="00F932F0" w:rsidRPr="000234FC" w:rsidRDefault="00F932F0" w:rsidP="00E33612">
            <w:pPr>
              <w:spacing w:line="276" w:lineRule="auto"/>
              <w:ind w:left="0" w:firstLine="0"/>
              <w:jc w:val="both"/>
              <w:rPr>
                <w:color w:val="FFFFFF" w:themeColor="background1"/>
              </w:rPr>
            </w:pPr>
            <w:r w:rsidRPr="000234FC">
              <w:rPr>
                <w:color w:val="FFFFFF" w:themeColor="background1"/>
              </w:rPr>
              <w:t>Total population</w:t>
            </w:r>
          </w:p>
        </w:tc>
      </w:tr>
      <w:tr w:rsidR="00F932F0" w14:paraId="5F826D46" w14:textId="77777777" w:rsidTr="0052402C">
        <w:tc>
          <w:tcPr>
            <w:tcW w:w="4531" w:type="dxa"/>
            <w:shd w:val="clear" w:color="auto" w:fill="44546A" w:themeFill="text2"/>
          </w:tcPr>
          <w:p w14:paraId="0EF5C127" w14:textId="77777777" w:rsidR="00F932F0" w:rsidRPr="00986BF8" w:rsidRDefault="00F932F0" w:rsidP="00E33612">
            <w:pPr>
              <w:spacing w:line="276" w:lineRule="auto"/>
              <w:ind w:left="0" w:firstLine="0"/>
              <w:jc w:val="both"/>
              <w:rPr>
                <w:i/>
                <w:iCs/>
                <w:color w:val="FFFFFF" w:themeColor="background1"/>
              </w:rPr>
            </w:pPr>
            <w:r w:rsidRPr="00986BF8">
              <w:rPr>
                <w:i/>
                <w:iCs/>
                <w:color w:val="FFFFFF" w:themeColor="background1"/>
              </w:rPr>
              <w:t>Deutschland Ost</w:t>
            </w:r>
          </w:p>
        </w:tc>
        <w:tc>
          <w:tcPr>
            <w:tcW w:w="4531" w:type="dxa"/>
            <w:shd w:val="clear" w:color="auto" w:fill="44546A" w:themeFill="text2"/>
          </w:tcPr>
          <w:p w14:paraId="04FFAC52" w14:textId="77777777" w:rsidR="00F932F0" w:rsidRPr="000234FC" w:rsidRDefault="00F932F0" w:rsidP="00E33612">
            <w:pPr>
              <w:spacing w:line="276" w:lineRule="auto"/>
              <w:ind w:left="0" w:firstLine="0"/>
              <w:jc w:val="both"/>
              <w:rPr>
                <w:color w:val="FFFFFF" w:themeColor="background1"/>
              </w:rPr>
            </w:pPr>
            <w:r w:rsidRPr="000234FC">
              <w:rPr>
                <w:color w:val="FFFFFF" w:themeColor="background1"/>
              </w:rPr>
              <w:t>East Germany</w:t>
            </w:r>
          </w:p>
        </w:tc>
      </w:tr>
      <w:tr w:rsidR="00F932F0" w14:paraId="35D0997D" w14:textId="77777777" w:rsidTr="0052402C">
        <w:tc>
          <w:tcPr>
            <w:tcW w:w="4531" w:type="dxa"/>
            <w:shd w:val="clear" w:color="auto" w:fill="DBDBDB" w:themeFill="accent3" w:themeFillTint="66"/>
          </w:tcPr>
          <w:p w14:paraId="29A70C12" w14:textId="77777777" w:rsidR="00F932F0" w:rsidRPr="00986BF8" w:rsidRDefault="00F932F0" w:rsidP="00E33612">
            <w:pPr>
              <w:spacing w:line="276" w:lineRule="auto"/>
              <w:ind w:left="0" w:firstLine="0"/>
              <w:jc w:val="both"/>
              <w:rPr>
                <w:i/>
                <w:iCs/>
              </w:rPr>
            </w:pPr>
            <w:r w:rsidRPr="00986BF8">
              <w:rPr>
                <w:i/>
                <w:iCs/>
              </w:rPr>
              <w:t xml:space="preserve">Deutschland West </w:t>
            </w:r>
          </w:p>
        </w:tc>
        <w:tc>
          <w:tcPr>
            <w:tcW w:w="4531" w:type="dxa"/>
            <w:shd w:val="clear" w:color="auto" w:fill="DBDBDB" w:themeFill="accent3" w:themeFillTint="66"/>
          </w:tcPr>
          <w:p w14:paraId="0886C8C3" w14:textId="77777777" w:rsidR="00F932F0" w:rsidRDefault="00F932F0" w:rsidP="00E33612">
            <w:pPr>
              <w:spacing w:line="276" w:lineRule="auto"/>
              <w:ind w:left="0" w:firstLine="0"/>
              <w:jc w:val="both"/>
            </w:pPr>
            <w:r>
              <w:t>West Germany</w:t>
            </w:r>
          </w:p>
        </w:tc>
      </w:tr>
    </w:tbl>
    <w:p w14:paraId="1E9D102D" w14:textId="77777777" w:rsidR="00F932F0" w:rsidRDefault="00F932F0" w:rsidP="00E33612">
      <w:pPr>
        <w:ind w:left="0" w:firstLine="0"/>
        <w:jc w:val="both"/>
      </w:pPr>
    </w:p>
    <w:p w14:paraId="0A8257EE" w14:textId="77777777" w:rsidR="00F932F0" w:rsidRDefault="00F932F0" w:rsidP="00E33612">
      <w:pPr>
        <w:spacing w:line="276" w:lineRule="auto"/>
        <w:ind w:left="0" w:firstLine="0"/>
        <w:jc w:val="both"/>
      </w:pPr>
    </w:p>
    <w:p w14:paraId="4574072C" w14:textId="77777777" w:rsidR="00F932F0" w:rsidRDefault="00F932F0" w:rsidP="00E33612">
      <w:pPr>
        <w:spacing w:line="276" w:lineRule="auto"/>
        <w:ind w:left="0" w:firstLine="0"/>
        <w:jc w:val="both"/>
      </w:pPr>
    </w:p>
    <w:p w14:paraId="0F44084A" w14:textId="77777777" w:rsidR="00F932F0" w:rsidRDefault="00F932F0" w:rsidP="00E33612">
      <w:pPr>
        <w:spacing w:line="276" w:lineRule="auto"/>
        <w:ind w:left="0" w:firstLine="0"/>
        <w:jc w:val="both"/>
      </w:pPr>
    </w:p>
    <w:p w14:paraId="3FFEC88A" w14:textId="77777777" w:rsidR="00F932F0" w:rsidRDefault="00F932F0" w:rsidP="00E33612">
      <w:pPr>
        <w:spacing w:line="276" w:lineRule="auto"/>
        <w:ind w:left="0" w:firstLine="0"/>
        <w:jc w:val="both"/>
      </w:pPr>
    </w:p>
    <w:p w14:paraId="2C601ED1" w14:textId="77777777" w:rsidR="00F932F0" w:rsidRDefault="00F932F0" w:rsidP="00E33612">
      <w:pPr>
        <w:spacing w:line="276" w:lineRule="auto"/>
        <w:ind w:left="0" w:firstLine="0"/>
        <w:jc w:val="both"/>
      </w:pPr>
    </w:p>
    <w:p w14:paraId="7E8AF2BE" w14:textId="77777777" w:rsidR="00F932F0" w:rsidRDefault="00F932F0" w:rsidP="00E33612">
      <w:pPr>
        <w:spacing w:line="276" w:lineRule="auto"/>
        <w:ind w:left="0" w:firstLine="0"/>
        <w:jc w:val="both"/>
      </w:pPr>
    </w:p>
    <w:p w14:paraId="338F536B" w14:textId="77777777" w:rsidR="00F932F0" w:rsidRDefault="00F932F0" w:rsidP="00E33612">
      <w:pPr>
        <w:spacing w:line="276" w:lineRule="auto"/>
        <w:ind w:left="0" w:firstLine="0"/>
        <w:jc w:val="both"/>
      </w:pPr>
    </w:p>
    <w:p w14:paraId="76C0E235" w14:textId="77777777" w:rsidR="00F932F0" w:rsidRDefault="00F932F0" w:rsidP="00E33612">
      <w:pPr>
        <w:spacing w:line="276" w:lineRule="auto"/>
        <w:ind w:left="0" w:firstLine="0"/>
        <w:jc w:val="both"/>
      </w:pPr>
    </w:p>
    <w:p w14:paraId="60B30097" w14:textId="77777777" w:rsidR="00F932F0" w:rsidRDefault="00F932F0" w:rsidP="00E33612">
      <w:pPr>
        <w:spacing w:line="276" w:lineRule="auto"/>
        <w:ind w:left="0" w:firstLine="0"/>
        <w:jc w:val="both"/>
      </w:pPr>
    </w:p>
    <w:p w14:paraId="4E2A8C14" w14:textId="77777777" w:rsidR="00F932F0" w:rsidRDefault="00F932F0" w:rsidP="00E33612">
      <w:pPr>
        <w:spacing w:line="276" w:lineRule="auto"/>
        <w:ind w:left="0" w:firstLine="0"/>
        <w:jc w:val="both"/>
        <w:sectPr w:rsidR="00F932F0" w:rsidSect="001F0E4B">
          <w:footerReference w:type="default" r:id="rId14"/>
          <w:pgSz w:w="11906" w:h="16838"/>
          <w:pgMar w:top="1417" w:right="1417" w:bottom="1134" w:left="1417" w:header="708" w:footer="708" w:gutter="0"/>
          <w:cols w:space="708"/>
          <w:docGrid w:linePitch="360"/>
        </w:sectPr>
      </w:pPr>
    </w:p>
    <w:p w14:paraId="74B9DE51" w14:textId="7067BD93" w:rsidR="00F932F0" w:rsidRPr="00095094" w:rsidRDefault="00F932F0" w:rsidP="00E33612">
      <w:pPr>
        <w:pStyle w:val="berschrift2"/>
        <w:ind w:left="0" w:firstLine="0"/>
        <w:jc w:val="both"/>
        <w:rPr>
          <w:lang w:val="en-US"/>
        </w:rPr>
      </w:pPr>
      <w:bookmarkStart w:id="19" w:name="_Toc132068415"/>
      <w:r>
        <w:rPr>
          <w:lang w:val="en-US"/>
        </w:rPr>
        <w:t>Appendix 2: Opinion on Islam and Muslims</w:t>
      </w:r>
      <w:bookmarkEnd w:id="19"/>
    </w:p>
    <w:p w14:paraId="1992CEA7" w14:textId="77777777" w:rsidR="00F932F0" w:rsidRDefault="00F932F0" w:rsidP="00E33612">
      <w:pPr>
        <w:spacing w:after="160" w:line="259" w:lineRule="auto"/>
        <w:ind w:left="0" w:firstLine="0"/>
        <w:jc w:val="both"/>
        <w:rPr>
          <w:rFonts w:asciiTheme="minorHAnsi" w:hAnsiTheme="minorHAnsi" w:cstheme="minorBidi"/>
          <w:color w:val="auto"/>
          <w:sz w:val="22"/>
          <w:szCs w:val="22"/>
          <w:lang w:val="en-US"/>
        </w:rPr>
      </w:pPr>
      <w:r w:rsidRPr="00FE0151">
        <w:rPr>
          <w:rFonts w:asciiTheme="minorHAnsi" w:hAnsiTheme="minorHAnsi" w:cstheme="minorBidi"/>
          <w:noProof/>
          <w:color w:val="auto"/>
          <w:sz w:val="22"/>
          <w:szCs w:val="22"/>
          <w:lang w:val="de-DE" w:eastAsia="de-DE"/>
        </w:rPr>
        <w:drawing>
          <wp:inline distT="0" distB="0" distL="0" distR="0" wp14:anchorId="565374F4" wp14:editId="18074D98">
            <wp:extent cx="5760720" cy="4164330"/>
            <wp:effectExtent l="0" t="0" r="0" b="7620"/>
            <wp:docPr id="16" name="Grafik 16" descr="Ein Bild, das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 16" descr="Ein Bild, das Diagramm enthält.&#10;&#10;Automatisch generierte Beschreibung"/>
                    <pic:cNvPicPr/>
                  </pic:nvPicPr>
                  <pic:blipFill>
                    <a:blip r:embed="rId15"/>
                    <a:stretch>
                      <a:fillRect/>
                    </a:stretch>
                  </pic:blipFill>
                  <pic:spPr>
                    <a:xfrm>
                      <a:off x="0" y="0"/>
                      <a:ext cx="5760720" cy="4164330"/>
                    </a:xfrm>
                    <a:prstGeom prst="rect">
                      <a:avLst/>
                    </a:prstGeom>
                  </pic:spPr>
                </pic:pic>
              </a:graphicData>
            </a:graphic>
          </wp:inline>
        </w:drawing>
      </w:r>
    </w:p>
    <w:p w14:paraId="300E8EA5" w14:textId="77777777" w:rsidR="00F932F0" w:rsidRDefault="00F932F0" w:rsidP="00E33612">
      <w:pPr>
        <w:spacing w:after="160" w:line="259" w:lineRule="auto"/>
        <w:ind w:left="0" w:firstLine="0"/>
        <w:jc w:val="both"/>
        <w:rPr>
          <w:rFonts w:asciiTheme="minorHAnsi" w:hAnsiTheme="minorHAnsi" w:cstheme="minorBidi"/>
          <w:color w:val="auto"/>
          <w:sz w:val="22"/>
          <w:szCs w:val="22"/>
          <w:lang w:val="en-US"/>
        </w:rPr>
      </w:pPr>
    </w:p>
    <w:p w14:paraId="78C9C51C" w14:textId="77777777" w:rsidR="00F932F0" w:rsidRDefault="00F932F0" w:rsidP="00E33612">
      <w:pPr>
        <w:spacing w:line="276" w:lineRule="auto"/>
        <w:ind w:left="0" w:firstLine="0"/>
        <w:jc w:val="both"/>
      </w:pPr>
    </w:p>
    <w:tbl>
      <w:tblPr>
        <w:tblStyle w:val="Tabellenraster"/>
        <w:tblW w:w="0" w:type="auto"/>
        <w:tblLook w:val="04A0" w:firstRow="1" w:lastRow="0" w:firstColumn="1" w:lastColumn="0" w:noHBand="0" w:noVBand="1"/>
      </w:tblPr>
      <w:tblGrid>
        <w:gridCol w:w="4531"/>
        <w:gridCol w:w="4531"/>
      </w:tblGrid>
      <w:tr w:rsidR="00F932F0" w:rsidRPr="0015707B" w14:paraId="24BA0004" w14:textId="77777777" w:rsidTr="008278DE">
        <w:tc>
          <w:tcPr>
            <w:tcW w:w="4531" w:type="dxa"/>
          </w:tcPr>
          <w:p w14:paraId="73FA08A3" w14:textId="77777777" w:rsidR="00F932F0" w:rsidRPr="00986BF8" w:rsidRDefault="00F932F0" w:rsidP="00E33612">
            <w:pPr>
              <w:spacing w:line="276" w:lineRule="auto"/>
              <w:ind w:left="0" w:firstLine="0"/>
              <w:jc w:val="both"/>
              <w:rPr>
                <w:i/>
                <w:iCs/>
                <w:lang w:val="de-DE"/>
              </w:rPr>
            </w:pPr>
            <w:r w:rsidRPr="00986BF8">
              <w:rPr>
                <w:i/>
                <w:iCs/>
                <w:lang w:val="de-DE"/>
              </w:rPr>
              <w:t>Der Islam passt in die deutsche Gesellschaft</w:t>
            </w:r>
          </w:p>
        </w:tc>
        <w:tc>
          <w:tcPr>
            <w:tcW w:w="4531" w:type="dxa"/>
          </w:tcPr>
          <w:p w14:paraId="5A2A52DE" w14:textId="77777777" w:rsidR="00F932F0" w:rsidRPr="0054671E" w:rsidRDefault="00F932F0" w:rsidP="00E33612">
            <w:pPr>
              <w:spacing w:line="276" w:lineRule="auto"/>
              <w:ind w:left="0" w:firstLine="0"/>
              <w:jc w:val="both"/>
              <w:rPr>
                <w:lang w:val="en-US"/>
              </w:rPr>
            </w:pPr>
            <w:r w:rsidRPr="0054671E">
              <w:rPr>
                <w:lang w:val="en-US"/>
              </w:rPr>
              <w:t>Islam fits into German society</w:t>
            </w:r>
          </w:p>
        </w:tc>
      </w:tr>
      <w:tr w:rsidR="00F932F0" w:rsidRPr="0015707B" w14:paraId="5211CDB6" w14:textId="77777777" w:rsidTr="008278DE">
        <w:tc>
          <w:tcPr>
            <w:tcW w:w="4531" w:type="dxa"/>
          </w:tcPr>
          <w:p w14:paraId="0E9F6C7A" w14:textId="77777777" w:rsidR="00F932F0" w:rsidRPr="00986BF8" w:rsidRDefault="00F932F0" w:rsidP="00E33612">
            <w:pPr>
              <w:spacing w:line="276" w:lineRule="auto"/>
              <w:ind w:left="0" w:firstLine="0"/>
              <w:jc w:val="both"/>
              <w:rPr>
                <w:i/>
                <w:iCs/>
                <w:lang w:val="de-DE"/>
              </w:rPr>
            </w:pPr>
            <w:r w:rsidRPr="00986BF8">
              <w:rPr>
                <w:i/>
                <w:iCs/>
                <w:lang w:val="de-DE"/>
              </w:rPr>
              <w:t>Muslime gehören zum Alltagsleben in Deutschland</w:t>
            </w:r>
          </w:p>
        </w:tc>
        <w:tc>
          <w:tcPr>
            <w:tcW w:w="4531" w:type="dxa"/>
          </w:tcPr>
          <w:p w14:paraId="151141B1" w14:textId="77777777" w:rsidR="00F932F0" w:rsidRPr="0054671E" w:rsidRDefault="00F932F0" w:rsidP="00E33612">
            <w:pPr>
              <w:spacing w:line="276" w:lineRule="auto"/>
              <w:ind w:left="0" w:firstLine="0"/>
              <w:jc w:val="both"/>
              <w:rPr>
                <w:lang w:val="en-US"/>
              </w:rPr>
            </w:pPr>
            <w:r w:rsidRPr="0054671E">
              <w:rPr>
                <w:lang w:val="en-US"/>
              </w:rPr>
              <w:t>Muslims bel</w:t>
            </w:r>
            <w:r>
              <w:rPr>
                <w:lang w:val="en-US"/>
              </w:rPr>
              <w:t>o</w:t>
            </w:r>
            <w:r w:rsidRPr="0054671E">
              <w:rPr>
                <w:lang w:val="en-US"/>
              </w:rPr>
              <w:t>ng to everyday l</w:t>
            </w:r>
            <w:r>
              <w:rPr>
                <w:lang w:val="en-US"/>
              </w:rPr>
              <w:t>ive in Germany</w:t>
            </w:r>
          </w:p>
        </w:tc>
      </w:tr>
      <w:tr w:rsidR="00F932F0" w:rsidRPr="0015707B" w14:paraId="2B44FCF4" w14:textId="77777777" w:rsidTr="008278DE">
        <w:tc>
          <w:tcPr>
            <w:tcW w:w="4531" w:type="dxa"/>
          </w:tcPr>
          <w:p w14:paraId="100D919E" w14:textId="77777777" w:rsidR="00F932F0" w:rsidRPr="00986BF8" w:rsidRDefault="00F932F0" w:rsidP="00E33612">
            <w:pPr>
              <w:spacing w:line="276" w:lineRule="auto"/>
              <w:ind w:left="0" w:firstLine="0"/>
              <w:jc w:val="both"/>
              <w:rPr>
                <w:i/>
                <w:iCs/>
                <w:lang w:val="de-DE"/>
              </w:rPr>
            </w:pPr>
            <w:r w:rsidRPr="00986BF8">
              <w:rPr>
                <w:i/>
                <w:iCs/>
                <w:lang w:val="de-DE"/>
              </w:rPr>
              <w:t>Ich habe den Eindruck, dass unter den Muslimen in D. viele religiöse Fanatiker sind</w:t>
            </w:r>
          </w:p>
        </w:tc>
        <w:tc>
          <w:tcPr>
            <w:tcW w:w="4531" w:type="dxa"/>
          </w:tcPr>
          <w:p w14:paraId="73980D59" w14:textId="77777777" w:rsidR="00F932F0" w:rsidRPr="0054671E" w:rsidRDefault="00F932F0" w:rsidP="00E33612">
            <w:pPr>
              <w:spacing w:line="276" w:lineRule="auto"/>
              <w:ind w:left="0" w:firstLine="0"/>
              <w:jc w:val="both"/>
              <w:rPr>
                <w:lang w:val="en-US"/>
              </w:rPr>
            </w:pPr>
            <w:r w:rsidRPr="0054671E">
              <w:rPr>
                <w:lang w:val="en-US"/>
              </w:rPr>
              <w:t xml:space="preserve">I have the impression that among the Muslims in </w:t>
            </w:r>
            <w:r>
              <w:rPr>
                <w:lang w:val="en-US"/>
              </w:rPr>
              <w:t>G</w:t>
            </w:r>
            <w:r w:rsidRPr="0054671E">
              <w:rPr>
                <w:lang w:val="en-US"/>
              </w:rPr>
              <w:t>. there are many religious fanatics</w:t>
            </w:r>
          </w:p>
        </w:tc>
      </w:tr>
      <w:tr w:rsidR="00F932F0" w:rsidRPr="0015707B" w14:paraId="18ED48E2" w14:textId="77777777" w:rsidTr="008278DE">
        <w:tc>
          <w:tcPr>
            <w:tcW w:w="4531" w:type="dxa"/>
          </w:tcPr>
          <w:p w14:paraId="10A8EC98" w14:textId="77777777" w:rsidR="00F932F0" w:rsidRPr="00986BF8" w:rsidRDefault="00F932F0" w:rsidP="00E33612">
            <w:pPr>
              <w:spacing w:line="276" w:lineRule="auto"/>
              <w:ind w:left="0" w:firstLine="0"/>
              <w:jc w:val="both"/>
              <w:rPr>
                <w:i/>
                <w:iCs/>
                <w:lang w:val="de-DE"/>
              </w:rPr>
            </w:pPr>
            <w:r w:rsidRPr="00986BF8">
              <w:rPr>
                <w:i/>
                <w:iCs/>
                <w:lang w:val="de-DE"/>
              </w:rPr>
              <w:t>Christentum und Islam haben einen gemeinsamen Glaubenskern</w:t>
            </w:r>
          </w:p>
        </w:tc>
        <w:tc>
          <w:tcPr>
            <w:tcW w:w="4531" w:type="dxa"/>
          </w:tcPr>
          <w:p w14:paraId="3B892F6D" w14:textId="77777777" w:rsidR="00F932F0" w:rsidRPr="0054671E" w:rsidRDefault="00F932F0" w:rsidP="00E33612">
            <w:pPr>
              <w:spacing w:line="276" w:lineRule="auto"/>
              <w:ind w:left="0" w:firstLine="0"/>
              <w:jc w:val="both"/>
              <w:rPr>
                <w:lang w:val="en-US"/>
              </w:rPr>
            </w:pPr>
            <w:r w:rsidRPr="0054671E">
              <w:rPr>
                <w:lang w:val="en-US"/>
              </w:rPr>
              <w:t>Christianity and Islam share a</w:t>
            </w:r>
            <w:r>
              <w:rPr>
                <w:lang w:val="en-US"/>
              </w:rPr>
              <w:t xml:space="preserve"> core of belief</w:t>
            </w:r>
          </w:p>
        </w:tc>
      </w:tr>
      <w:tr w:rsidR="00F932F0" w:rsidRPr="0015707B" w14:paraId="4CA9F93A" w14:textId="77777777" w:rsidTr="008278DE">
        <w:tc>
          <w:tcPr>
            <w:tcW w:w="4531" w:type="dxa"/>
          </w:tcPr>
          <w:p w14:paraId="6211C93C" w14:textId="77777777" w:rsidR="00F932F0" w:rsidRPr="00986BF8" w:rsidRDefault="00F932F0" w:rsidP="00E33612">
            <w:pPr>
              <w:spacing w:line="276" w:lineRule="auto"/>
              <w:ind w:left="0" w:firstLine="0"/>
              <w:jc w:val="both"/>
              <w:rPr>
                <w:i/>
                <w:iCs/>
                <w:lang w:val="de-DE"/>
              </w:rPr>
            </w:pPr>
            <w:r w:rsidRPr="00986BF8">
              <w:rPr>
                <w:i/>
                <w:iCs/>
                <w:lang w:val="de-DE"/>
              </w:rPr>
              <w:t xml:space="preserve">Ich bin für islamischen Religionsunterricht in unseren Schulen </w:t>
            </w:r>
          </w:p>
        </w:tc>
        <w:tc>
          <w:tcPr>
            <w:tcW w:w="4531" w:type="dxa"/>
          </w:tcPr>
          <w:p w14:paraId="5F61F968" w14:textId="77777777" w:rsidR="00F932F0" w:rsidRPr="0054671E" w:rsidRDefault="00F932F0" w:rsidP="00E33612">
            <w:pPr>
              <w:spacing w:line="276" w:lineRule="auto"/>
              <w:ind w:left="0" w:firstLine="0"/>
              <w:jc w:val="both"/>
              <w:rPr>
                <w:lang w:val="en-US"/>
              </w:rPr>
            </w:pPr>
            <w:r w:rsidRPr="0054671E">
              <w:rPr>
                <w:lang w:val="en-US"/>
              </w:rPr>
              <w:t>I</w:t>
            </w:r>
            <w:r>
              <w:rPr>
                <w:lang w:val="en-US"/>
              </w:rPr>
              <w:t xml:space="preserve"> a</w:t>
            </w:r>
            <w:r w:rsidRPr="0054671E">
              <w:rPr>
                <w:lang w:val="en-US"/>
              </w:rPr>
              <w:t>m in favor of Islamic religious education in our schools</w:t>
            </w:r>
          </w:p>
        </w:tc>
      </w:tr>
      <w:tr w:rsidR="00F932F0" w:rsidRPr="0015707B" w14:paraId="7E221277" w14:textId="77777777" w:rsidTr="008278DE">
        <w:tc>
          <w:tcPr>
            <w:tcW w:w="4531" w:type="dxa"/>
          </w:tcPr>
          <w:p w14:paraId="2FCAF5DF" w14:textId="77777777" w:rsidR="00F932F0" w:rsidRPr="00986BF8" w:rsidRDefault="00F932F0" w:rsidP="00E33612">
            <w:pPr>
              <w:spacing w:line="276" w:lineRule="auto"/>
              <w:ind w:left="0" w:firstLine="0"/>
              <w:jc w:val="both"/>
              <w:rPr>
                <w:i/>
                <w:iCs/>
                <w:lang w:val="de-DE"/>
              </w:rPr>
            </w:pPr>
            <w:r w:rsidRPr="00986BF8">
              <w:rPr>
                <w:i/>
                <w:iCs/>
                <w:lang w:val="de-DE"/>
              </w:rPr>
              <w:t xml:space="preserve">Ich hätte nichts gegen muslimische(n) Bürgermeister*in </w:t>
            </w:r>
            <w:proofErr w:type="spellStart"/>
            <w:r w:rsidRPr="00986BF8">
              <w:rPr>
                <w:i/>
                <w:iCs/>
                <w:lang w:val="de-DE"/>
              </w:rPr>
              <w:t>in</w:t>
            </w:r>
            <w:proofErr w:type="spellEnd"/>
            <w:r w:rsidRPr="00986BF8">
              <w:rPr>
                <w:i/>
                <w:iCs/>
                <w:lang w:val="de-DE"/>
              </w:rPr>
              <w:t xml:space="preserve"> meiner Gemeinde</w:t>
            </w:r>
          </w:p>
        </w:tc>
        <w:tc>
          <w:tcPr>
            <w:tcW w:w="4531" w:type="dxa"/>
          </w:tcPr>
          <w:p w14:paraId="184730A6" w14:textId="77777777" w:rsidR="00F932F0" w:rsidRPr="0054671E" w:rsidRDefault="00F932F0" w:rsidP="00E33612">
            <w:pPr>
              <w:spacing w:line="276" w:lineRule="auto"/>
              <w:ind w:left="0" w:firstLine="0"/>
              <w:jc w:val="both"/>
              <w:rPr>
                <w:lang w:val="en-US"/>
              </w:rPr>
            </w:pPr>
            <w:r w:rsidRPr="0054671E">
              <w:rPr>
                <w:lang w:val="en-US"/>
              </w:rPr>
              <w:t>I would</w:t>
            </w:r>
            <w:r>
              <w:rPr>
                <w:lang w:val="en-US"/>
              </w:rPr>
              <w:t xml:space="preserve"> </w:t>
            </w:r>
            <w:r w:rsidRPr="0054671E">
              <w:rPr>
                <w:lang w:val="en-US"/>
              </w:rPr>
              <w:t>n</w:t>
            </w:r>
            <w:r>
              <w:rPr>
                <w:lang w:val="en-US"/>
              </w:rPr>
              <w:t>o</w:t>
            </w:r>
            <w:r w:rsidRPr="0054671E">
              <w:rPr>
                <w:lang w:val="en-US"/>
              </w:rPr>
              <w:t>t mind a Muslim mayor in my community</w:t>
            </w:r>
          </w:p>
        </w:tc>
      </w:tr>
    </w:tbl>
    <w:p w14:paraId="7C2B47FA" w14:textId="77777777" w:rsidR="00F932F0" w:rsidRPr="0054671E" w:rsidRDefault="00F932F0" w:rsidP="00E33612">
      <w:pPr>
        <w:ind w:left="0" w:firstLine="0"/>
        <w:jc w:val="both"/>
        <w:rPr>
          <w:lang w:val="en-US"/>
        </w:rPr>
      </w:pPr>
    </w:p>
    <w:p w14:paraId="23753FA1" w14:textId="77777777" w:rsidR="00F932F0" w:rsidRPr="0054671E" w:rsidRDefault="00F932F0" w:rsidP="00E33612">
      <w:pPr>
        <w:spacing w:after="160" w:line="259" w:lineRule="auto"/>
        <w:ind w:left="0" w:firstLine="0"/>
        <w:jc w:val="both"/>
        <w:rPr>
          <w:rFonts w:asciiTheme="minorHAnsi" w:hAnsiTheme="minorHAnsi" w:cstheme="minorBidi"/>
          <w:color w:val="auto"/>
          <w:sz w:val="22"/>
          <w:szCs w:val="22"/>
          <w:lang w:val="en-US"/>
        </w:rPr>
      </w:pPr>
    </w:p>
    <w:p w14:paraId="6416B610" w14:textId="77777777" w:rsidR="00F932F0" w:rsidRPr="0054671E" w:rsidRDefault="00F932F0" w:rsidP="00E33612">
      <w:pPr>
        <w:pStyle w:val="berschrift2"/>
        <w:ind w:left="0" w:firstLine="0"/>
        <w:jc w:val="both"/>
        <w:rPr>
          <w:lang w:val="en-US"/>
        </w:rPr>
        <w:sectPr w:rsidR="00F932F0" w:rsidRPr="0054671E" w:rsidSect="001F0E4B">
          <w:footerReference w:type="default" r:id="rId16"/>
          <w:pgSz w:w="11906" w:h="16838"/>
          <w:pgMar w:top="1417" w:right="1417" w:bottom="1134" w:left="1417" w:header="708" w:footer="708" w:gutter="0"/>
          <w:cols w:space="708"/>
          <w:docGrid w:linePitch="360"/>
        </w:sectPr>
      </w:pPr>
    </w:p>
    <w:p w14:paraId="6DF474D4" w14:textId="7BF47D8D" w:rsidR="00EF770C" w:rsidRPr="00AD68A5" w:rsidRDefault="00EF770C" w:rsidP="00E33612">
      <w:pPr>
        <w:pStyle w:val="berschrift2"/>
        <w:ind w:left="0" w:firstLine="0"/>
        <w:jc w:val="both"/>
        <w:rPr>
          <w:lang w:val="en-US"/>
        </w:rPr>
      </w:pPr>
      <w:bookmarkStart w:id="20" w:name="_Toc132068416"/>
      <w:r w:rsidRPr="00AD68A5">
        <w:rPr>
          <w:lang w:val="en-US"/>
        </w:rPr>
        <w:t xml:space="preserve">Appendix </w:t>
      </w:r>
      <w:r w:rsidR="00F932F0">
        <w:rPr>
          <w:lang w:val="en-US"/>
        </w:rPr>
        <w:t>3</w:t>
      </w:r>
      <w:r w:rsidRPr="00AD68A5">
        <w:rPr>
          <w:lang w:val="en-US"/>
        </w:rPr>
        <w:t>: Percentage of Muslim w</w:t>
      </w:r>
      <w:r>
        <w:rPr>
          <w:lang w:val="en-US"/>
        </w:rPr>
        <w:t>omen wearing a headscarf</w:t>
      </w:r>
      <w:bookmarkEnd w:id="20"/>
    </w:p>
    <w:p w14:paraId="5632CF71" w14:textId="77777777" w:rsidR="00EF770C" w:rsidRPr="00AD68A5" w:rsidRDefault="00EF770C" w:rsidP="00E33612">
      <w:pPr>
        <w:spacing w:line="276" w:lineRule="auto"/>
        <w:ind w:left="0" w:firstLine="0"/>
        <w:jc w:val="both"/>
        <w:rPr>
          <w:lang w:val="en-US"/>
        </w:rPr>
      </w:pPr>
    </w:p>
    <w:p w14:paraId="764D0793" w14:textId="77777777" w:rsidR="00EF770C" w:rsidRPr="00AD68A5" w:rsidRDefault="00EF770C" w:rsidP="00E33612">
      <w:pPr>
        <w:spacing w:line="276" w:lineRule="auto"/>
        <w:ind w:left="0" w:firstLine="0"/>
        <w:jc w:val="both"/>
        <w:rPr>
          <w:lang w:val="en-US"/>
        </w:rPr>
      </w:pPr>
    </w:p>
    <w:p w14:paraId="04289754" w14:textId="77777777" w:rsidR="00EF770C" w:rsidRDefault="00EF770C" w:rsidP="00E33612">
      <w:pPr>
        <w:spacing w:line="276" w:lineRule="auto"/>
        <w:ind w:left="0" w:firstLine="0"/>
        <w:jc w:val="both"/>
      </w:pPr>
      <w:r w:rsidRPr="00F52781">
        <w:rPr>
          <w:noProof/>
          <w:lang w:val="de-DE" w:eastAsia="de-DE"/>
        </w:rPr>
        <w:drawing>
          <wp:inline distT="0" distB="0" distL="0" distR="0" wp14:anchorId="5F73E127" wp14:editId="7B918482">
            <wp:extent cx="3873699" cy="2114659"/>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73699" cy="2114659"/>
                    </a:xfrm>
                    <a:prstGeom prst="rect">
                      <a:avLst/>
                    </a:prstGeom>
                  </pic:spPr>
                </pic:pic>
              </a:graphicData>
            </a:graphic>
          </wp:inline>
        </w:drawing>
      </w:r>
    </w:p>
    <w:p w14:paraId="24422DFC" w14:textId="77777777" w:rsidR="00EF770C" w:rsidRDefault="00EF770C" w:rsidP="00E33612">
      <w:pPr>
        <w:spacing w:line="276" w:lineRule="auto"/>
        <w:ind w:left="0" w:firstLine="0"/>
        <w:jc w:val="both"/>
      </w:pPr>
    </w:p>
    <w:p w14:paraId="19EAE66E" w14:textId="77777777" w:rsidR="00EF770C" w:rsidRDefault="00EF770C" w:rsidP="00E33612">
      <w:pPr>
        <w:spacing w:line="276" w:lineRule="auto"/>
        <w:ind w:left="0" w:firstLine="0"/>
        <w:jc w:val="both"/>
      </w:pPr>
    </w:p>
    <w:p w14:paraId="297DFCE5" w14:textId="77777777" w:rsidR="00EF770C" w:rsidRDefault="00EF770C" w:rsidP="00E33612">
      <w:pPr>
        <w:spacing w:line="276" w:lineRule="auto"/>
        <w:ind w:left="0" w:firstLine="0"/>
        <w:jc w:val="both"/>
      </w:pPr>
    </w:p>
    <w:tbl>
      <w:tblPr>
        <w:tblStyle w:val="Tabellenraster"/>
        <w:tblW w:w="0" w:type="auto"/>
        <w:tblLook w:val="04A0" w:firstRow="1" w:lastRow="0" w:firstColumn="1" w:lastColumn="0" w:noHBand="0" w:noVBand="1"/>
      </w:tblPr>
      <w:tblGrid>
        <w:gridCol w:w="4531"/>
        <w:gridCol w:w="4531"/>
      </w:tblGrid>
      <w:tr w:rsidR="00BE3E8B" w14:paraId="69912B01" w14:textId="77777777" w:rsidTr="00BE3E8B">
        <w:tc>
          <w:tcPr>
            <w:tcW w:w="4531" w:type="dxa"/>
          </w:tcPr>
          <w:p w14:paraId="62A9C0B3" w14:textId="1141D13B" w:rsidR="00BE3E8B" w:rsidRPr="00986BF8" w:rsidRDefault="00BE3E8B" w:rsidP="00E33612">
            <w:pPr>
              <w:spacing w:line="276" w:lineRule="auto"/>
              <w:ind w:left="0" w:firstLine="0"/>
              <w:jc w:val="both"/>
              <w:rPr>
                <w:i/>
                <w:iCs/>
              </w:rPr>
            </w:pPr>
            <w:r w:rsidRPr="00986BF8">
              <w:rPr>
                <w:i/>
                <w:iCs/>
              </w:rPr>
              <w:t xml:space="preserve">70 % </w:t>
            </w:r>
            <w:proofErr w:type="spellStart"/>
            <w:r w:rsidRPr="00986BF8">
              <w:rPr>
                <w:i/>
                <w:iCs/>
              </w:rPr>
              <w:t>ohne</w:t>
            </w:r>
            <w:proofErr w:type="spellEnd"/>
            <w:r w:rsidRPr="00986BF8">
              <w:rPr>
                <w:i/>
                <w:iCs/>
              </w:rPr>
              <w:t xml:space="preserve"> </w:t>
            </w:r>
            <w:proofErr w:type="spellStart"/>
            <w:r w:rsidRPr="00986BF8">
              <w:rPr>
                <w:i/>
                <w:iCs/>
              </w:rPr>
              <w:t>Kopftuch</w:t>
            </w:r>
            <w:proofErr w:type="spellEnd"/>
            <w:r w:rsidRPr="00986BF8">
              <w:rPr>
                <w:i/>
                <w:iCs/>
              </w:rPr>
              <w:t xml:space="preserve"> </w:t>
            </w:r>
          </w:p>
        </w:tc>
        <w:tc>
          <w:tcPr>
            <w:tcW w:w="4531" w:type="dxa"/>
          </w:tcPr>
          <w:p w14:paraId="255283A6" w14:textId="1DA88822" w:rsidR="00BE3E8B" w:rsidRDefault="00BE3E8B" w:rsidP="00E33612">
            <w:pPr>
              <w:spacing w:line="276" w:lineRule="auto"/>
              <w:ind w:left="0" w:firstLine="0"/>
              <w:jc w:val="both"/>
            </w:pPr>
            <w:r>
              <w:t>70 % without headscarf</w:t>
            </w:r>
          </w:p>
        </w:tc>
      </w:tr>
      <w:tr w:rsidR="00BE3E8B" w14:paraId="7C2C421D" w14:textId="77777777" w:rsidTr="00BE3E8B">
        <w:tc>
          <w:tcPr>
            <w:tcW w:w="4531" w:type="dxa"/>
          </w:tcPr>
          <w:p w14:paraId="012BABF2" w14:textId="6D76A54B" w:rsidR="00BE3E8B" w:rsidRPr="00986BF8" w:rsidRDefault="00BE3E8B" w:rsidP="00E33612">
            <w:pPr>
              <w:spacing w:line="276" w:lineRule="auto"/>
              <w:ind w:left="0" w:firstLine="0"/>
              <w:jc w:val="both"/>
              <w:rPr>
                <w:i/>
                <w:iCs/>
              </w:rPr>
            </w:pPr>
            <w:r w:rsidRPr="00986BF8">
              <w:rPr>
                <w:i/>
                <w:iCs/>
              </w:rPr>
              <w:t xml:space="preserve">30 % </w:t>
            </w:r>
            <w:proofErr w:type="spellStart"/>
            <w:r w:rsidRPr="00986BF8">
              <w:rPr>
                <w:i/>
                <w:iCs/>
              </w:rPr>
              <w:t>mit</w:t>
            </w:r>
            <w:proofErr w:type="spellEnd"/>
            <w:r w:rsidRPr="00986BF8">
              <w:rPr>
                <w:i/>
                <w:iCs/>
              </w:rPr>
              <w:t xml:space="preserve"> </w:t>
            </w:r>
            <w:proofErr w:type="spellStart"/>
            <w:r w:rsidRPr="00986BF8">
              <w:rPr>
                <w:i/>
                <w:iCs/>
              </w:rPr>
              <w:t>Kopftuch</w:t>
            </w:r>
            <w:proofErr w:type="spellEnd"/>
            <w:r w:rsidRPr="00986BF8">
              <w:rPr>
                <w:i/>
                <w:iCs/>
              </w:rPr>
              <w:t xml:space="preserve"> </w:t>
            </w:r>
          </w:p>
        </w:tc>
        <w:tc>
          <w:tcPr>
            <w:tcW w:w="4531" w:type="dxa"/>
          </w:tcPr>
          <w:p w14:paraId="03700995" w14:textId="0AE41DB9" w:rsidR="00BE3E8B" w:rsidRDefault="00BE3E8B" w:rsidP="00E33612">
            <w:pPr>
              <w:spacing w:line="276" w:lineRule="auto"/>
              <w:ind w:left="0" w:firstLine="0"/>
              <w:jc w:val="both"/>
            </w:pPr>
            <w:r>
              <w:t>30 % with a headscarf</w:t>
            </w:r>
          </w:p>
        </w:tc>
      </w:tr>
    </w:tbl>
    <w:p w14:paraId="145618EE" w14:textId="77777777" w:rsidR="00EF770C" w:rsidRDefault="00EF770C" w:rsidP="00E33612">
      <w:pPr>
        <w:spacing w:line="276" w:lineRule="auto"/>
        <w:ind w:left="0" w:firstLine="0"/>
        <w:jc w:val="both"/>
      </w:pPr>
    </w:p>
    <w:p w14:paraId="46071796" w14:textId="77777777" w:rsidR="00EF770C" w:rsidRDefault="00EF770C" w:rsidP="00E33612">
      <w:pPr>
        <w:spacing w:line="276" w:lineRule="auto"/>
        <w:ind w:left="0" w:firstLine="0"/>
        <w:jc w:val="both"/>
      </w:pPr>
    </w:p>
    <w:p w14:paraId="1920A704" w14:textId="77777777" w:rsidR="00EF770C" w:rsidRDefault="00EF770C" w:rsidP="00E33612">
      <w:pPr>
        <w:spacing w:line="276" w:lineRule="auto"/>
        <w:ind w:left="0" w:firstLine="0"/>
        <w:jc w:val="both"/>
      </w:pPr>
    </w:p>
    <w:p w14:paraId="14B40FE9" w14:textId="77777777" w:rsidR="00EF770C" w:rsidRDefault="00EF770C" w:rsidP="00E33612">
      <w:pPr>
        <w:spacing w:line="276" w:lineRule="auto"/>
        <w:ind w:left="0" w:firstLine="0"/>
        <w:jc w:val="both"/>
      </w:pPr>
    </w:p>
    <w:p w14:paraId="5AD30DBF" w14:textId="77777777" w:rsidR="00EF770C" w:rsidRDefault="00EF770C" w:rsidP="00E33612">
      <w:pPr>
        <w:spacing w:line="276" w:lineRule="auto"/>
        <w:ind w:left="0" w:firstLine="0"/>
        <w:jc w:val="both"/>
      </w:pPr>
    </w:p>
    <w:p w14:paraId="6DC349C0" w14:textId="77777777" w:rsidR="00EF770C" w:rsidRDefault="00EF770C" w:rsidP="00E33612">
      <w:pPr>
        <w:spacing w:line="276" w:lineRule="auto"/>
        <w:ind w:left="0" w:firstLine="0"/>
        <w:jc w:val="both"/>
      </w:pPr>
    </w:p>
    <w:p w14:paraId="77F14421" w14:textId="77777777" w:rsidR="00EF770C" w:rsidRDefault="00EF770C" w:rsidP="00E33612">
      <w:pPr>
        <w:spacing w:line="276" w:lineRule="auto"/>
        <w:ind w:left="0" w:firstLine="0"/>
        <w:jc w:val="both"/>
      </w:pPr>
    </w:p>
    <w:p w14:paraId="7DCFB014" w14:textId="77777777" w:rsidR="00EF770C" w:rsidRDefault="00EF770C" w:rsidP="00E33612">
      <w:pPr>
        <w:spacing w:line="276" w:lineRule="auto"/>
        <w:ind w:left="0" w:firstLine="0"/>
        <w:jc w:val="both"/>
      </w:pPr>
    </w:p>
    <w:p w14:paraId="23A2E67B" w14:textId="77777777" w:rsidR="00EF770C" w:rsidRDefault="00EF770C" w:rsidP="00E33612">
      <w:pPr>
        <w:spacing w:line="276" w:lineRule="auto"/>
        <w:ind w:left="0" w:firstLine="0"/>
        <w:jc w:val="both"/>
      </w:pPr>
    </w:p>
    <w:p w14:paraId="3B70AFDC" w14:textId="77777777" w:rsidR="00EF770C" w:rsidRDefault="00EF770C" w:rsidP="00E33612">
      <w:pPr>
        <w:spacing w:line="276" w:lineRule="auto"/>
        <w:ind w:left="0" w:firstLine="0"/>
        <w:jc w:val="both"/>
      </w:pPr>
    </w:p>
    <w:p w14:paraId="6D176715" w14:textId="77777777" w:rsidR="00EF770C" w:rsidRDefault="00EF770C" w:rsidP="00E33612">
      <w:pPr>
        <w:spacing w:line="276" w:lineRule="auto"/>
        <w:ind w:left="0" w:firstLine="0"/>
        <w:jc w:val="both"/>
      </w:pPr>
    </w:p>
    <w:p w14:paraId="35DA7A81" w14:textId="77777777" w:rsidR="00EF770C" w:rsidRDefault="00EF770C" w:rsidP="00E33612">
      <w:pPr>
        <w:spacing w:line="276" w:lineRule="auto"/>
        <w:ind w:left="0" w:firstLine="0"/>
        <w:jc w:val="both"/>
      </w:pPr>
    </w:p>
    <w:p w14:paraId="199A73AB" w14:textId="77777777" w:rsidR="00EF770C" w:rsidRDefault="00EF770C" w:rsidP="00E33612">
      <w:pPr>
        <w:spacing w:line="276" w:lineRule="auto"/>
        <w:ind w:left="0" w:firstLine="0"/>
        <w:jc w:val="both"/>
      </w:pPr>
    </w:p>
    <w:p w14:paraId="55542190" w14:textId="77777777" w:rsidR="00EF770C" w:rsidRDefault="00EF770C" w:rsidP="00E33612">
      <w:pPr>
        <w:spacing w:line="276" w:lineRule="auto"/>
        <w:ind w:left="0" w:firstLine="0"/>
        <w:jc w:val="both"/>
      </w:pPr>
    </w:p>
    <w:p w14:paraId="1798853B" w14:textId="77777777" w:rsidR="00EF770C" w:rsidRDefault="00EF770C" w:rsidP="00E33612">
      <w:pPr>
        <w:spacing w:line="276" w:lineRule="auto"/>
        <w:ind w:left="0" w:firstLine="0"/>
        <w:jc w:val="both"/>
      </w:pPr>
    </w:p>
    <w:p w14:paraId="513BDBD5" w14:textId="77777777" w:rsidR="00EF770C" w:rsidRDefault="00EF770C" w:rsidP="00E33612">
      <w:pPr>
        <w:spacing w:line="276" w:lineRule="auto"/>
        <w:ind w:left="0" w:firstLine="0"/>
        <w:jc w:val="both"/>
      </w:pPr>
    </w:p>
    <w:p w14:paraId="006D6B73" w14:textId="77777777" w:rsidR="00EF770C" w:rsidRDefault="00EF770C" w:rsidP="00E33612">
      <w:pPr>
        <w:spacing w:line="276" w:lineRule="auto"/>
        <w:ind w:left="0" w:firstLine="0"/>
        <w:jc w:val="both"/>
      </w:pPr>
    </w:p>
    <w:p w14:paraId="00BFD1EE" w14:textId="77777777" w:rsidR="00EF770C" w:rsidRDefault="00EF770C" w:rsidP="00E33612">
      <w:pPr>
        <w:spacing w:line="276" w:lineRule="auto"/>
        <w:ind w:left="0" w:firstLine="0"/>
        <w:jc w:val="both"/>
      </w:pPr>
    </w:p>
    <w:p w14:paraId="59E53EF3" w14:textId="77777777" w:rsidR="00EF770C" w:rsidRDefault="00EF770C" w:rsidP="00E33612">
      <w:pPr>
        <w:spacing w:line="276" w:lineRule="auto"/>
        <w:ind w:left="0" w:firstLine="0"/>
        <w:jc w:val="both"/>
      </w:pPr>
    </w:p>
    <w:p w14:paraId="4AACCB0D" w14:textId="77777777" w:rsidR="00EF770C" w:rsidRDefault="00EF770C" w:rsidP="00E33612">
      <w:pPr>
        <w:spacing w:line="276" w:lineRule="auto"/>
        <w:ind w:left="0" w:firstLine="0"/>
        <w:jc w:val="both"/>
      </w:pPr>
    </w:p>
    <w:p w14:paraId="61F689FD" w14:textId="77777777" w:rsidR="00EF770C" w:rsidRDefault="00EF770C" w:rsidP="00E33612">
      <w:pPr>
        <w:spacing w:line="276" w:lineRule="auto"/>
        <w:ind w:left="0" w:firstLine="0"/>
        <w:jc w:val="both"/>
      </w:pPr>
    </w:p>
    <w:p w14:paraId="2A1AC13C" w14:textId="77777777" w:rsidR="00EF770C" w:rsidRDefault="00EF770C" w:rsidP="00E33612">
      <w:pPr>
        <w:spacing w:line="276" w:lineRule="auto"/>
        <w:ind w:left="0" w:firstLine="0"/>
        <w:jc w:val="both"/>
        <w:sectPr w:rsidR="00EF770C" w:rsidSect="001F0E4B">
          <w:footerReference w:type="default" r:id="rId18"/>
          <w:pgSz w:w="11906" w:h="16838"/>
          <w:pgMar w:top="1417" w:right="1417" w:bottom="1134" w:left="1417" w:header="708" w:footer="708" w:gutter="0"/>
          <w:cols w:space="708"/>
          <w:docGrid w:linePitch="360"/>
        </w:sectPr>
      </w:pPr>
    </w:p>
    <w:p w14:paraId="701B5FAC" w14:textId="1CBF73E6" w:rsidR="00771A73" w:rsidRDefault="00061443" w:rsidP="00E33612">
      <w:pPr>
        <w:pStyle w:val="berschrift2"/>
        <w:ind w:left="0" w:firstLine="0"/>
        <w:jc w:val="both"/>
        <w:rPr>
          <w:lang w:val="en-US"/>
        </w:rPr>
      </w:pPr>
      <w:bookmarkStart w:id="21" w:name="_Toc132068417"/>
      <w:r w:rsidRPr="00061443">
        <w:rPr>
          <w:noProof/>
          <w:lang w:val="de-DE" w:eastAsia="de-DE"/>
        </w:rPr>
        <w:drawing>
          <wp:anchor distT="0" distB="0" distL="114300" distR="114300" simplePos="0" relativeHeight="251660288" behindDoc="1" locked="0" layoutInCell="1" allowOverlap="1" wp14:anchorId="32FF75A1" wp14:editId="092BF6FB">
            <wp:simplePos x="0" y="0"/>
            <wp:positionH relativeFrom="column">
              <wp:posOffset>-50800</wp:posOffset>
            </wp:positionH>
            <wp:positionV relativeFrom="paragraph">
              <wp:posOffset>379367</wp:posOffset>
            </wp:positionV>
            <wp:extent cx="5760720" cy="4288790"/>
            <wp:effectExtent l="0" t="0" r="0" b="0"/>
            <wp:wrapTight wrapText="bothSides">
              <wp:wrapPolygon edited="0">
                <wp:start x="0" y="0"/>
                <wp:lineTo x="0" y="21491"/>
                <wp:lineTo x="21500" y="21491"/>
                <wp:lineTo x="21500" y="0"/>
                <wp:lineTo x="0" y="0"/>
              </wp:wrapPolygon>
            </wp:wrapTight>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60720" cy="4288790"/>
                    </a:xfrm>
                    <a:prstGeom prst="rect">
                      <a:avLst/>
                    </a:prstGeom>
                  </pic:spPr>
                </pic:pic>
              </a:graphicData>
            </a:graphic>
          </wp:anchor>
        </w:drawing>
      </w:r>
      <w:r w:rsidR="00771A73">
        <w:rPr>
          <w:lang w:val="en-US"/>
        </w:rPr>
        <w:t xml:space="preserve">Appendix </w:t>
      </w:r>
      <w:r w:rsidR="00F932F0">
        <w:rPr>
          <w:lang w:val="en-US"/>
        </w:rPr>
        <w:t>4</w:t>
      </w:r>
      <w:r w:rsidR="00771A73">
        <w:rPr>
          <w:lang w:val="en-US"/>
        </w:rPr>
        <w:t xml:space="preserve">: </w:t>
      </w:r>
      <w:r w:rsidR="00E84697">
        <w:rPr>
          <w:lang w:val="en-US"/>
        </w:rPr>
        <w:t xml:space="preserve">Reasons </w:t>
      </w:r>
      <w:r w:rsidR="0005749C">
        <w:rPr>
          <w:lang w:val="en-US"/>
        </w:rPr>
        <w:t>why Muslim women</w:t>
      </w:r>
      <w:r w:rsidR="00E84697">
        <w:rPr>
          <w:lang w:val="en-US"/>
        </w:rPr>
        <w:t xml:space="preserve"> wear a headscarf</w:t>
      </w:r>
      <w:bookmarkEnd w:id="21"/>
    </w:p>
    <w:p w14:paraId="068BAB7D" w14:textId="424F7C23" w:rsidR="00E84697" w:rsidRDefault="00E84697" w:rsidP="00E33612">
      <w:pPr>
        <w:ind w:left="0" w:firstLine="0"/>
        <w:jc w:val="both"/>
        <w:rPr>
          <w:lang w:val="en-US"/>
        </w:rPr>
      </w:pPr>
    </w:p>
    <w:p w14:paraId="55E86F2F" w14:textId="282ACF46" w:rsidR="00771A73" w:rsidRDefault="00771A73" w:rsidP="00E33612">
      <w:pPr>
        <w:ind w:left="0" w:firstLine="0"/>
        <w:jc w:val="both"/>
        <w:rPr>
          <w:lang w:val="en-US"/>
        </w:rPr>
      </w:pPr>
    </w:p>
    <w:p w14:paraId="177ABC68" w14:textId="77777777" w:rsidR="00BD2705" w:rsidRPr="0015707B" w:rsidRDefault="00BD2705" w:rsidP="00E33612">
      <w:pPr>
        <w:spacing w:line="276" w:lineRule="auto"/>
        <w:ind w:left="0" w:firstLine="0"/>
        <w:jc w:val="both"/>
      </w:pPr>
      <w:bookmarkStart w:id="22" w:name="_Hlk127099106"/>
    </w:p>
    <w:tbl>
      <w:tblPr>
        <w:tblStyle w:val="Tabellenraster"/>
        <w:tblW w:w="0" w:type="auto"/>
        <w:tblLook w:val="04A0" w:firstRow="1" w:lastRow="0" w:firstColumn="1" w:lastColumn="0" w:noHBand="0" w:noVBand="1"/>
      </w:tblPr>
      <w:tblGrid>
        <w:gridCol w:w="4531"/>
        <w:gridCol w:w="4531"/>
      </w:tblGrid>
      <w:tr w:rsidR="00BD2705" w14:paraId="36C228C4" w14:textId="77777777" w:rsidTr="00656DB9">
        <w:tc>
          <w:tcPr>
            <w:tcW w:w="4531" w:type="dxa"/>
          </w:tcPr>
          <w:p w14:paraId="4E10A9D1" w14:textId="7444D04A" w:rsidR="00BD2705" w:rsidRPr="00986BF8" w:rsidRDefault="00BD2705" w:rsidP="00E33612">
            <w:pPr>
              <w:spacing w:line="276" w:lineRule="auto"/>
              <w:ind w:left="0" w:firstLine="0"/>
              <w:jc w:val="both"/>
              <w:rPr>
                <w:i/>
                <w:iCs/>
              </w:rPr>
            </w:pPr>
            <w:proofErr w:type="spellStart"/>
            <w:r w:rsidRPr="00986BF8">
              <w:rPr>
                <w:i/>
                <w:iCs/>
              </w:rPr>
              <w:t>Religiöse</w:t>
            </w:r>
            <w:proofErr w:type="spellEnd"/>
            <w:r w:rsidRPr="00986BF8">
              <w:rPr>
                <w:i/>
                <w:iCs/>
              </w:rPr>
              <w:t xml:space="preserve"> </w:t>
            </w:r>
            <w:proofErr w:type="spellStart"/>
            <w:r w:rsidRPr="00986BF8">
              <w:rPr>
                <w:i/>
                <w:iCs/>
              </w:rPr>
              <w:t>Pflicht</w:t>
            </w:r>
            <w:proofErr w:type="spellEnd"/>
          </w:p>
        </w:tc>
        <w:tc>
          <w:tcPr>
            <w:tcW w:w="4531" w:type="dxa"/>
          </w:tcPr>
          <w:p w14:paraId="704F8C31" w14:textId="747DEB17" w:rsidR="00BD2705" w:rsidRDefault="00BD2705" w:rsidP="00E33612">
            <w:pPr>
              <w:spacing w:line="276" w:lineRule="auto"/>
              <w:ind w:left="0" w:firstLine="0"/>
              <w:jc w:val="both"/>
            </w:pPr>
            <w:r>
              <w:t>Religious duty</w:t>
            </w:r>
          </w:p>
        </w:tc>
      </w:tr>
      <w:tr w:rsidR="00BD2705" w14:paraId="08FB7319" w14:textId="77777777" w:rsidTr="00656DB9">
        <w:tc>
          <w:tcPr>
            <w:tcW w:w="4531" w:type="dxa"/>
          </w:tcPr>
          <w:p w14:paraId="51A2AF82" w14:textId="54B715F2" w:rsidR="00BD2705" w:rsidRPr="00986BF8" w:rsidRDefault="00BD2705" w:rsidP="00E33612">
            <w:pPr>
              <w:spacing w:line="276" w:lineRule="auto"/>
              <w:ind w:left="0" w:firstLine="0"/>
              <w:jc w:val="both"/>
              <w:rPr>
                <w:i/>
                <w:iCs/>
              </w:rPr>
            </w:pPr>
            <w:proofErr w:type="spellStart"/>
            <w:r w:rsidRPr="00986BF8">
              <w:rPr>
                <w:i/>
                <w:iCs/>
              </w:rPr>
              <w:t>Vermittlung</w:t>
            </w:r>
            <w:proofErr w:type="spellEnd"/>
            <w:r w:rsidRPr="00986BF8">
              <w:rPr>
                <w:i/>
                <w:iCs/>
              </w:rPr>
              <w:t xml:space="preserve"> von </w:t>
            </w:r>
            <w:proofErr w:type="spellStart"/>
            <w:r w:rsidRPr="00986BF8">
              <w:rPr>
                <w:i/>
                <w:iCs/>
              </w:rPr>
              <w:t>Sicherheit</w:t>
            </w:r>
            <w:proofErr w:type="spellEnd"/>
          </w:p>
        </w:tc>
        <w:tc>
          <w:tcPr>
            <w:tcW w:w="4531" w:type="dxa"/>
          </w:tcPr>
          <w:p w14:paraId="6933F2EE" w14:textId="7D53367E" w:rsidR="00BD2705" w:rsidRDefault="00BD2705" w:rsidP="00E33612">
            <w:pPr>
              <w:spacing w:line="276" w:lineRule="auto"/>
              <w:ind w:left="0" w:firstLine="0"/>
              <w:jc w:val="both"/>
            </w:pPr>
            <w:r>
              <w:t>M</w:t>
            </w:r>
            <w:r w:rsidRPr="00BD2705">
              <w:t>ediation of security</w:t>
            </w:r>
          </w:p>
        </w:tc>
      </w:tr>
      <w:tr w:rsidR="00BD2705" w14:paraId="01159597" w14:textId="77777777" w:rsidTr="00656DB9">
        <w:tc>
          <w:tcPr>
            <w:tcW w:w="4531" w:type="dxa"/>
          </w:tcPr>
          <w:p w14:paraId="573FE1FA" w14:textId="0694BCA1" w:rsidR="00BD2705" w:rsidRPr="00986BF8" w:rsidRDefault="00BD2705" w:rsidP="00E33612">
            <w:pPr>
              <w:spacing w:line="276" w:lineRule="auto"/>
              <w:ind w:left="0" w:firstLine="0"/>
              <w:jc w:val="both"/>
              <w:rPr>
                <w:i/>
                <w:iCs/>
              </w:rPr>
            </w:pPr>
            <w:r w:rsidRPr="00986BF8">
              <w:rPr>
                <w:i/>
                <w:iCs/>
              </w:rPr>
              <w:t>Tradition</w:t>
            </w:r>
          </w:p>
        </w:tc>
        <w:tc>
          <w:tcPr>
            <w:tcW w:w="4531" w:type="dxa"/>
          </w:tcPr>
          <w:p w14:paraId="48CD251D" w14:textId="2A5EE21E" w:rsidR="00BD2705" w:rsidRDefault="00BD2705" w:rsidP="00E33612">
            <w:pPr>
              <w:spacing w:line="276" w:lineRule="auto"/>
              <w:ind w:left="0" w:firstLine="0"/>
              <w:jc w:val="both"/>
            </w:pPr>
            <w:r>
              <w:t>Tradition</w:t>
            </w:r>
          </w:p>
        </w:tc>
      </w:tr>
      <w:tr w:rsidR="00BD2705" w:rsidRPr="0015707B" w14:paraId="1279C577" w14:textId="77777777" w:rsidTr="00656DB9">
        <w:tc>
          <w:tcPr>
            <w:tcW w:w="4531" w:type="dxa"/>
          </w:tcPr>
          <w:p w14:paraId="388AED6D" w14:textId="5089703D" w:rsidR="00BD2705" w:rsidRPr="00986BF8" w:rsidRDefault="00BD2705" w:rsidP="00E33612">
            <w:pPr>
              <w:spacing w:line="276" w:lineRule="auto"/>
              <w:ind w:left="0" w:firstLine="0"/>
              <w:jc w:val="both"/>
              <w:rPr>
                <w:i/>
                <w:iCs/>
                <w:lang w:val="de-DE"/>
              </w:rPr>
            </w:pPr>
            <w:r w:rsidRPr="00986BF8">
              <w:rPr>
                <w:i/>
                <w:iCs/>
                <w:lang w:val="de-DE"/>
              </w:rPr>
              <w:t>Erkennbarkeit als Muslimin in der Öffentlichkeit</w:t>
            </w:r>
          </w:p>
        </w:tc>
        <w:tc>
          <w:tcPr>
            <w:tcW w:w="4531" w:type="dxa"/>
          </w:tcPr>
          <w:p w14:paraId="44C346A3" w14:textId="13012107" w:rsidR="00BD2705" w:rsidRPr="00BD2705" w:rsidRDefault="006243C2" w:rsidP="00E33612">
            <w:pPr>
              <w:spacing w:line="276" w:lineRule="auto"/>
              <w:ind w:left="0" w:firstLine="0"/>
              <w:jc w:val="both"/>
              <w:rPr>
                <w:lang w:val="en-US"/>
              </w:rPr>
            </w:pPr>
            <w:r w:rsidRPr="00BD2705">
              <w:rPr>
                <w:lang w:val="en-US"/>
              </w:rPr>
              <w:t>Recognizability</w:t>
            </w:r>
            <w:r w:rsidR="00BD2705" w:rsidRPr="00BD2705">
              <w:rPr>
                <w:lang w:val="en-US"/>
              </w:rPr>
              <w:t xml:space="preserve"> as a Muslim in public</w:t>
            </w:r>
          </w:p>
        </w:tc>
      </w:tr>
      <w:tr w:rsidR="00BD2705" w14:paraId="3BB51084" w14:textId="77777777" w:rsidTr="00656DB9">
        <w:tc>
          <w:tcPr>
            <w:tcW w:w="4531" w:type="dxa"/>
          </w:tcPr>
          <w:p w14:paraId="7EF68EE8" w14:textId="483FFCA7" w:rsidR="00BD2705" w:rsidRPr="00986BF8" w:rsidRDefault="00BD2705" w:rsidP="00E33612">
            <w:pPr>
              <w:spacing w:line="276" w:lineRule="auto"/>
              <w:ind w:left="0" w:firstLine="0"/>
              <w:jc w:val="both"/>
              <w:rPr>
                <w:i/>
                <w:iCs/>
                <w:lang w:val="de-DE"/>
              </w:rPr>
            </w:pPr>
            <w:r w:rsidRPr="00986BF8">
              <w:rPr>
                <w:i/>
                <w:iCs/>
                <w:lang w:val="de-DE"/>
              </w:rPr>
              <w:t>Schutz vor Belästigung von Männern</w:t>
            </w:r>
          </w:p>
        </w:tc>
        <w:tc>
          <w:tcPr>
            <w:tcW w:w="4531" w:type="dxa"/>
          </w:tcPr>
          <w:p w14:paraId="53D55F47" w14:textId="3628F40F" w:rsidR="00BD2705" w:rsidRDefault="00BD2705" w:rsidP="00E33612">
            <w:pPr>
              <w:spacing w:line="276" w:lineRule="auto"/>
              <w:ind w:left="0" w:firstLine="0"/>
              <w:jc w:val="both"/>
            </w:pPr>
            <w:r w:rsidRPr="00BD2705">
              <w:t>Protection against male harassment</w:t>
            </w:r>
          </w:p>
        </w:tc>
      </w:tr>
      <w:tr w:rsidR="00BD2705" w14:paraId="040DB175" w14:textId="77777777" w:rsidTr="00656DB9">
        <w:tc>
          <w:tcPr>
            <w:tcW w:w="4531" w:type="dxa"/>
          </w:tcPr>
          <w:p w14:paraId="325ECCB0" w14:textId="649D88A4" w:rsidR="00BD2705" w:rsidRPr="00986BF8" w:rsidRDefault="00BD2705" w:rsidP="00E33612">
            <w:pPr>
              <w:spacing w:line="276" w:lineRule="auto"/>
              <w:ind w:left="0" w:firstLine="0"/>
              <w:jc w:val="both"/>
              <w:rPr>
                <w:i/>
                <w:iCs/>
              </w:rPr>
            </w:pPr>
            <w:proofErr w:type="spellStart"/>
            <w:r w:rsidRPr="00986BF8">
              <w:rPr>
                <w:i/>
                <w:iCs/>
              </w:rPr>
              <w:t>Andere</w:t>
            </w:r>
            <w:proofErr w:type="spellEnd"/>
            <w:r w:rsidRPr="00986BF8">
              <w:rPr>
                <w:i/>
                <w:iCs/>
              </w:rPr>
              <w:t xml:space="preserve"> </w:t>
            </w:r>
            <w:proofErr w:type="spellStart"/>
            <w:r w:rsidRPr="00986BF8">
              <w:rPr>
                <w:i/>
                <w:iCs/>
              </w:rPr>
              <w:t>Gründe</w:t>
            </w:r>
            <w:proofErr w:type="spellEnd"/>
          </w:p>
        </w:tc>
        <w:tc>
          <w:tcPr>
            <w:tcW w:w="4531" w:type="dxa"/>
          </w:tcPr>
          <w:p w14:paraId="79DF3BFF" w14:textId="4DD13121" w:rsidR="00BD2705" w:rsidRDefault="00BD2705" w:rsidP="00E33612">
            <w:pPr>
              <w:spacing w:line="276" w:lineRule="auto"/>
              <w:ind w:left="0" w:firstLine="0"/>
              <w:jc w:val="both"/>
            </w:pPr>
            <w:r>
              <w:t>Other reasons</w:t>
            </w:r>
          </w:p>
        </w:tc>
      </w:tr>
      <w:tr w:rsidR="00BD2705" w:rsidRPr="0015707B" w14:paraId="1D621E3D" w14:textId="77777777" w:rsidTr="00656DB9">
        <w:tc>
          <w:tcPr>
            <w:tcW w:w="4531" w:type="dxa"/>
          </w:tcPr>
          <w:p w14:paraId="6DFB5A8E" w14:textId="5FA7B2FB" w:rsidR="00BD2705" w:rsidRPr="00986BF8" w:rsidRDefault="00BD2705" w:rsidP="00E33612">
            <w:pPr>
              <w:spacing w:line="276" w:lineRule="auto"/>
              <w:ind w:left="0" w:firstLine="0"/>
              <w:jc w:val="both"/>
              <w:rPr>
                <w:i/>
                <w:iCs/>
              </w:rPr>
            </w:pPr>
            <w:proofErr w:type="spellStart"/>
            <w:r w:rsidRPr="00986BF8">
              <w:rPr>
                <w:i/>
                <w:iCs/>
              </w:rPr>
              <w:t>Erwartungen</w:t>
            </w:r>
            <w:proofErr w:type="spellEnd"/>
            <w:r w:rsidRPr="00986BF8">
              <w:rPr>
                <w:i/>
                <w:iCs/>
              </w:rPr>
              <w:t xml:space="preserve"> </w:t>
            </w:r>
            <w:proofErr w:type="spellStart"/>
            <w:r w:rsidRPr="00986BF8">
              <w:rPr>
                <w:i/>
                <w:iCs/>
              </w:rPr>
              <w:t>im</w:t>
            </w:r>
            <w:proofErr w:type="spellEnd"/>
            <w:r w:rsidRPr="00986BF8">
              <w:rPr>
                <w:i/>
                <w:iCs/>
              </w:rPr>
              <w:t xml:space="preserve"> </w:t>
            </w:r>
            <w:proofErr w:type="spellStart"/>
            <w:r w:rsidRPr="00986BF8">
              <w:rPr>
                <w:i/>
                <w:iCs/>
              </w:rPr>
              <w:t>Bekanntenkreis</w:t>
            </w:r>
            <w:proofErr w:type="spellEnd"/>
          </w:p>
        </w:tc>
        <w:tc>
          <w:tcPr>
            <w:tcW w:w="4531" w:type="dxa"/>
          </w:tcPr>
          <w:p w14:paraId="5ECDEF4C" w14:textId="6A505666" w:rsidR="00BD2705" w:rsidRPr="00BD2705" w:rsidRDefault="00BD2705" w:rsidP="00E33612">
            <w:pPr>
              <w:spacing w:line="276" w:lineRule="auto"/>
              <w:ind w:left="0" w:firstLine="0"/>
              <w:jc w:val="both"/>
              <w:rPr>
                <w:lang w:val="en-US"/>
              </w:rPr>
            </w:pPr>
            <w:r>
              <w:rPr>
                <w:lang w:val="en-US"/>
              </w:rPr>
              <w:t>E</w:t>
            </w:r>
            <w:r w:rsidRPr="00BD2705">
              <w:rPr>
                <w:lang w:val="en-US"/>
              </w:rPr>
              <w:t>xpectations of circle of acquaintances</w:t>
            </w:r>
          </w:p>
        </w:tc>
      </w:tr>
      <w:tr w:rsidR="00BD2705" w14:paraId="2C9F511F" w14:textId="77777777" w:rsidTr="00656DB9">
        <w:tc>
          <w:tcPr>
            <w:tcW w:w="4531" w:type="dxa"/>
          </w:tcPr>
          <w:p w14:paraId="3C0A4106" w14:textId="7F538124" w:rsidR="00BD2705" w:rsidRPr="00986BF8" w:rsidRDefault="00BD2705" w:rsidP="00E33612">
            <w:pPr>
              <w:spacing w:line="276" w:lineRule="auto"/>
              <w:ind w:left="0" w:firstLine="0"/>
              <w:jc w:val="both"/>
              <w:rPr>
                <w:i/>
                <w:iCs/>
                <w:lang w:val="de-DE"/>
              </w:rPr>
            </w:pPr>
            <w:r w:rsidRPr="00986BF8">
              <w:rPr>
                <w:i/>
                <w:iCs/>
                <w:lang w:val="de-DE"/>
              </w:rPr>
              <w:t>Erwartungen/Forderungen durch Familie/Partner</w:t>
            </w:r>
          </w:p>
        </w:tc>
        <w:tc>
          <w:tcPr>
            <w:tcW w:w="4531" w:type="dxa"/>
          </w:tcPr>
          <w:p w14:paraId="706D4FE7" w14:textId="279C67ED" w:rsidR="00BD2705" w:rsidRDefault="00BD2705" w:rsidP="00E33612">
            <w:pPr>
              <w:spacing w:line="276" w:lineRule="auto"/>
              <w:ind w:left="0" w:firstLine="0"/>
              <w:jc w:val="both"/>
            </w:pPr>
            <w:r>
              <w:t>Expectations of family/partner</w:t>
            </w:r>
          </w:p>
        </w:tc>
      </w:tr>
      <w:tr w:rsidR="00BD2705" w14:paraId="08C72B88" w14:textId="77777777" w:rsidTr="00656DB9">
        <w:tc>
          <w:tcPr>
            <w:tcW w:w="4531" w:type="dxa"/>
          </w:tcPr>
          <w:p w14:paraId="359CD8CF" w14:textId="58AA5CBB" w:rsidR="00BD2705" w:rsidRPr="00986BF8" w:rsidRDefault="00BD2705" w:rsidP="00E33612">
            <w:pPr>
              <w:spacing w:line="276" w:lineRule="auto"/>
              <w:ind w:left="0" w:firstLine="0"/>
              <w:jc w:val="both"/>
              <w:rPr>
                <w:i/>
                <w:iCs/>
              </w:rPr>
            </w:pPr>
            <w:proofErr w:type="spellStart"/>
            <w:r w:rsidRPr="00986BF8">
              <w:rPr>
                <w:i/>
                <w:iCs/>
              </w:rPr>
              <w:t>Modische</w:t>
            </w:r>
            <w:proofErr w:type="spellEnd"/>
            <w:r w:rsidRPr="00986BF8">
              <w:rPr>
                <w:i/>
                <w:iCs/>
              </w:rPr>
              <w:t xml:space="preserve"> </w:t>
            </w:r>
            <w:proofErr w:type="spellStart"/>
            <w:r w:rsidRPr="00986BF8">
              <w:rPr>
                <w:i/>
                <w:iCs/>
              </w:rPr>
              <w:t>Gründe</w:t>
            </w:r>
            <w:proofErr w:type="spellEnd"/>
          </w:p>
        </w:tc>
        <w:tc>
          <w:tcPr>
            <w:tcW w:w="4531" w:type="dxa"/>
          </w:tcPr>
          <w:p w14:paraId="5D36577D" w14:textId="11467B89" w:rsidR="00BD2705" w:rsidRDefault="000234FC" w:rsidP="00E33612">
            <w:pPr>
              <w:spacing w:line="276" w:lineRule="auto"/>
              <w:ind w:left="0" w:firstLine="0"/>
              <w:jc w:val="both"/>
            </w:pPr>
            <w:r>
              <w:t>Fashion reasons</w:t>
            </w:r>
          </w:p>
        </w:tc>
      </w:tr>
      <w:bookmarkEnd w:id="22"/>
    </w:tbl>
    <w:p w14:paraId="4320DA5F" w14:textId="77777777" w:rsidR="0005749C" w:rsidRPr="00BD2705" w:rsidRDefault="0005749C" w:rsidP="00E33612">
      <w:pPr>
        <w:ind w:left="0" w:firstLine="0"/>
        <w:jc w:val="both"/>
      </w:pPr>
    </w:p>
    <w:p w14:paraId="17457B99" w14:textId="2CC365DE" w:rsidR="0005749C" w:rsidRPr="00BD2705" w:rsidRDefault="0005749C" w:rsidP="00E33612">
      <w:pPr>
        <w:ind w:left="0" w:firstLine="0"/>
        <w:jc w:val="both"/>
      </w:pPr>
    </w:p>
    <w:p w14:paraId="53341C9A" w14:textId="50FE3597" w:rsidR="00771A73" w:rsidRPr="00BD2705" w:rsidRDefault="00771A73" w:rsidP="00E33612">
      <w:pPr>
        <w:ind w:left="0" w:firstLine="0"/>
        <w:jc w:val="both"/>
        <w:sectPr w:rsidR="00771A73" w:rsidRPr="00BD2705" w:rsidSect="001F0E4B">
          <w:pgSz w:w="11906" w:h="16838"/>
          <w:pgMar w:top="1417" w:right="1417" w:bottom="1134" w:left="1417" w:header="708" w:footer="708" w:gutter="0"/>
          <w:cols w:space="708"/>
          <w:docGrid w:linePitch="360"/>
        </w:sectPr>
      </w:pPr>
    </w:p>
    <w:p w14:paraId="7D076FF3" w14:textId="7FFAD831" w:rsidR="000234FC" w:rsidRDefault="000234FC" w:rsidP="00E33612">
      <w:pPr>
        <w:pStyle w:val="berschrift2"/>
        <w:ind w:left="0" w:firstLine="0"/>
        <w:jc w:val="both"/>
        <w:rPr>
          <w:lang w:val="en-US"/>
        </w:rPr>
      </w:pPr>
      <w:bookmarkStart w:id="23" w:name="_Toc132068418"/>
      <w:r w:rsidRPr="00061443">
        <w:rPr>
          <w:noProof/>
          <w:lang w:val="de-DE" w:eastAsia="de-DE"/>
        </w:rPr>
        <w:drawing>
          <wp:anchor distT="0" distB="0" distL="114300" distR="114300" simplePos="0" relativeHeight="251661312" behindDoc="1" locked="0" layoutInCell="1" allowOverlap="1" wp14:anchorId="58980262" wp14:editId="6F933A84">
            <wp:simplePos x="0" y="0"/>
            <wp:positionH relativeFrom="column">
              <wp:posOffset>1905</wp:posOffset>
            </wp:positionH>
            <wp:positionV relativeFrom="paragraph">
              <wp:posOffset>358140</wp:posOffset>
            </wp:positionV>
            <wp:extent cx="5760720" cy="5020310"/>
            <wp:effectExtent l="0" t="0" r="0" b="8890"/>
            <wp:wrapTight wrapText="bothSides">
              <wp:wrapPolygon edited="0">
                <wp:start x="0" y="0"/>
                <wp:lineTo x="0" y="21556"/>
                <wp:lineTo x="21500" y="21556"/>
                <wp:lineTo x="21500" y="0"/>
                <wp:lineTo x="0" y="0"/>
              </wp:wrapPolygon>
            </wp:wrapTight>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60720" cy="5020310"/>
                    </a:xfrm>
                    <a:prstGeom prst="rect">
                      <a:avLst/>
                    </a:prstGeom>
                  </pic:spPr>
                </pic:pic>
              </a:graphicData>
            </a:graphic>
          </wp:anchor>
        </w:drawing>
      </w:r>
      <w:r w:rsidR="0005749C">
        <w:rPr>
          <w:lang w:val="en-US"/>
        </w:rPr>
        <w:t xml:space="preserve">Appendix </w:t>
      </w:r>
      <w:r w:rsidR="00F932F0">
        <w:rPr>
          <w:lang w:val="en-US"/>
        </w:rPr>
        <w:t>5</w:t>
      </w:r>
      <w:r w:rsidR="0005749C">
        <w:rPr>
          <w:lang w:val="en-US"/>
        </w:rPr>
        <w:t>: Reasons not to wear a headscarf</w:t>
      </w:r>
      <w:bookmarkEnd w:id="23"/>
    </w:p>
    <w:p w14:paraId="496BB00B" w14:textId="77777777" w:rsidR="000234FC" w:rsidRPr="0015707B" w:rsidRDefault="000234FC" w:rsidP="00E33612">
      <w:pPr>
        <w:spacing w:line="276" w:lineRule="auto"/>
        <w:ind w:left="0" w:firstLine="0"/>
        <w:jc w:val="both"/>
      </w:pPr>
    </w:p>
    <w:tbl>
      <w:tblPr>
        <w:tblStyle w:val="Tabellenraster"/>
        <w:tblW w:w="0" w:type="auto"/>
        <w:tblLook w:val="04A0" w:firstRow="1" w:lastRow="0" w:firstColumn="1" w:lastColumn="0" w:noHBand="0" w:noVBand="1"/>
      </w:tblPr>
      <w:tblGrid>
        <w:gridCol w:w="4531"/>
        <w:gridCol w:w="4531"/>
      </w:tblGrid>
      <w:tr w:rsidR="000234FC" w:rsidRPr="0015707B" w14:paraId="0D16A56D" w14:textId="77777777" w:rsidTr="00656DB9">
        <w:tc>
          <w:tcPr>
            <w:tcW w:w="4531" w:type="dxa"/>
          </w:tcPr>
          <w:p w14:paraId="4224504F" w14:textId="5A58458F" w:rsidR="000234FC" w:rsidRPr="00986BF8" w:rsidRDefault="000234FC" w:rsidP="00E33612">
            <w:pPr>
              <w:spacing w:line="276" w:lineRule="auto"/>
              <w:ind w:left="0" w:firstLine="0"/>
              <w:jc w:val="both"/>
              <w:rPr>
                <w:i/>
                <w:iCs/>
                <w:lang w:val="de-DE"/>
              </w:rPr>
            </w:pPr>
            <w:r w:rsidRPr="00986BF8">
              <w:rPr>
                <w:i/>
                <w:iCs/>
                <w:lang w:val="de-DE"/>
              </w:rPr>
              <w:t xml:space="preserve">Nicht nötig um Glauben zu leben </w:t>
            </w:r>
          </w:p>
        </w:tc>
        <w:tc>
          <w:tcPr>
            <w:tcW w:w="4531" w:type="dxa"/>
          </w:tcPr>
          <w:p w14:paraId="0629CFD4" w14:textId="5B60EB81" w:rsidR="000234FC" w:rsidRPr="000234FC" w:rsidRDefault="000234FC" w:rsidP="00E33612">
            <w:pPr>
              <w:spacing w:line="276" w:lineRule="auto"/>
              <w:ind w:left="0" w:firstLine="0"/>
              <w:jc w:val="both"/>
              <w:rPr>
                <w:lang w:val="en-US"/>
              </w:rPr>
            </w:pPr>
            <w:r w:rsidRPr="000234FC">
              <w:rPr>
                <w:lang w:val="en-US"/>
              </w:rPr>
              <w:t>Not necessary to live faith</w:t>
            </w:r>
          </w:p>
        </w:tc>
      </w:tr>
      <w:tr w:rsidR="000234FC" w:rsidRPr="0015707B" w14:paraId="034DA4A4" w14:textId="77777777" w:rsidTr="00656DB9">
        <w:tc>
          <w:tcPr>
            <w:tcW w:w="4531" w:type="dxa"/>
          </w:tcPr>
          <w:p w14:paraId="38D4FCEC" w14:textId="152C3784" w:rsidR="000234FC" w:rsidRPr="00986BF8" w:rsidRDefault="000234FC" w:rsidP="00E33612">
            <w:pPr>
              <w:spacing w:line="276" w:lineRule="auto"/>
              <w:ind w:left="0" w:firstLine="0"/>
              <w:jc w:val="both"/>
              <w:rPr>
                <w:i/>
                <w:iCs/>
                <w:lang w:val="de-DE"/>
              </w:rPr>
            </w:pPr>
            <w:r w:rsidRPr="00986BF8">
              <w:rPr>
                <w:i/>
                <w:iCs/>
                <w:lang w:val="de-DE"/>
              </w:rPr>
              <w:t>Keine Lust, Kopftuch zu tragen</w:t>
            </w:r>
          </w:p>
        </w:tc>
        <w:tc>
          <w:tcPr>
            <w:tcW w:w="4531" w:type="dxa"/>
          </w:tcPr>
          <w:p w14:paraId="5DF7B7A9" w14:textId="7031B653" w:rsidR="000234FC" w:rsidRPr="000234FC" w:rsidRDefault="000234FC" w:rsidP="00E33612">
            <w:pPr>
              <w:spacing w:line="276" w:lineRule="auto"/>
              <w:ind w:left="0" w:firstLine="0"/>
              <w:jc w:val="both"/>
              <w:rPr>
                <w:lang w:val="en-US"/>
              </w:rPr>
            </w:pPr>
            <w:r w:rsidRPr="000234FC">
              <w:rPr>
                <w:lang w:val="en-US"/>
              </w:rPr>
              <w:t>Do not want to w</w:t>
            </w:r>
            <w:r>
              <w:rPr>
                <w:lang w:val="en-US"/>
              </w:rPr>
              <w:t>ear a headscarf</w:t>
            </w:r>
          </w:p>
        </w:tc>
      </w:tr>
      <w:tr w:rsidR="000234FC" w:rsidRPr="0015707B" w14:paraId="0EACC5C8" w14:textId="77777777" w:rsidTr="00656DB9">
        <w:tc>
          <w:tcPr>
            <w:tcW w:w="4531" w:type="dxa"/>
          </w:tcPr>
          <w:p w14:paraId="2A3A0E22" w14:textId="13571554" w:rsidR="000234FC" w:rsidRPr="00986BF8" w:rsidRDefault="000234FC" w:rsidP="00E33612">
            <w:pPr>
              <w:spacing w:line="276" w:lineRule="auto"/>
              <w:ind w:left="0" w:firstLine="0"/>
              <w:jc w:val="both"/>
              <w:rPr>
                <w:i/>
                <w:iCs/>
                <w:lang w:val="de-DE"/>
              </w:rPr>
            </w:pPr>
            <w:r w:rsidRPr="00986BF8">
              <w:rPr>
                <w:i/>
                <w:iCs/>
                <w:lang w:val="de-DE"/>
              </w:rPr>
              <w:t>Nur manchmal Lust, Kopftuch zu tragen</w:t>
            </w:r>
          </w:p>
        </w:tc>
        <w:tc>
          <w:tcPr>
            <w:tcW w:w="4531" w:type="dxa"/>
          </w:tcPr>
          <w:p w14:paraId="103CFC6E" w14:textId="346BB78C" w:rsidR="000234FC" w:rsidRPr="000234FC" w:rsidRDefault="000234FC" w:rsidP="00E33612">
            <w:pPr>
              <w:spacing w:line="276" w:lineRule="auto"/>
              <w:ind w:left="0" w:firstLine="0"/>
              <w:jc w:val="both"/>
              <w:rPr>
                <w:lang w:val="en-US"/>
              </w:rPr>
            </w:pPr>
            <w:r w:rsidRPr="000234FC">
              <w:rPr>
                <w:lang w:val="en-US"/>
              </w:rPr>
              <w:t>Only sometimes feel like w</w:t>
            </w:r>
            <w:r>
              <w:rPr>
                <w:lang w:val="en-US"/>
              </w:rPr>
              <w:t>earing a headscarf</w:t>
            </w:r>
          </w:p>
        </w:tc>
      </w:tr>
      <w:tr w:rsidR="000234FC" w:rsidRPr="0015707B" w14:paraId="535342A0" w14:textId="77777777" w:rsidTr="00656DB9">
        <w:tc>
          <w:tcPr>
            <w:tcW w:w="4531" w:type="dxa"/>
          </w:tcPr>
          <w:p w14:paraId="0CF0DA11" w14:textId="7C1F3E1A" w:rsidR="000234FC" w:rsidRPr="00986BF8" w:rsidRDefault="000234FC" w:rsidP="00E33612">
            <w:pPr>
              <w:spacing w:line="276" w:lineRule="auto"/>
              <w:ind w:left="0" w:firstLine="0"/>
              <w:jc w:val="both"/>
              <w:rPr>
                <w:i/>
                <w:iCs/>
                <w:lang w:val="de-DE"/>
              </w:rPr>
            </w:pPr>
            <w:r w:rsidRPr="00986BF8">
              <w:rPr>
                <w:i/>
                <w:iCs/>
                <w:lang w:val="de-DE"/>
              </w:rPr>
              <w:t>Befürchtung von Nachteilen in Schule/Ausbildung/Arbeit</w:t>
            </w:r>
          </w:p>
        </w:tc>
        <w:tc>
          <w:tcPr>
            <w:tcW w:w="4531" w:type="dxa"/>
          </w:tcPr>
          <w:p w14:paraId="0EEA733A" w14:textId="7C4BE978" w:rsidR="000234FC" w:rsidRPr="000234FC" w:rsidRDefault="000234FC" w:rsidP="00E33612">
            <w:pPr>
              <w:spacing w:line="276" w:lineRule="auto"/>
              <w:ind w:left="0" w:firstLine="0"/>
              <w:jc w:val="both"/>
              <w:rPr>
                <w:lang w:val="en-US"/>
              </w:rPr>
            </w:pPr>
            <w:r w:rsidRPr="000234FC">
              <w:rPr>
                <w:lang w:val="en-US"/>
              </w:rPr>
              <w:t xml:space="preserve">Fear of disadvantages in </w:t>
            </w:r>
            <w:r>
              <w:rPr>
                <w:lang w:val="en-US"/>
              </w:rPr>
              <w:t>school//training/work</w:t>
            </w:r>
          </w:p>
        </w:tc>
      </w:tr>
      <w:tr w:rsidR="000234FC" w14:paraId="2D9A5C5E" w14:textId="77777777" w:rsidTr="00656DB9">
        <w:tc>
          <w:tcPr>
            <w:tcW w:w="4531" w:type="dxa"/>
          </w:tcPr>
          <w:p w14:paraId="63F64CD6" w14:textId="2B9A3B99" w:rsidR="000234FC" w:rsidRPr="00986BF8" w:rsidRDefault="000234FC" w:rsidP="00E33612">
            <w:pPr>
              <w:spacing w:line="276" w:lineRule="auto"/>
              <w:ind w:left="0" w:firstLine="0"/>
              <w:jc w:val="both"/>
              <w:rPr>
                <w:i/>
                <w:iCs/>
              </w:rPr>
            </w:pPr>
            <w:proofErr w:type="spellStart"/>
            <w:r w:rsidRPr="00986BF8">
              <w:rPr>
                <w:i/>
                <w:iCs/>
              </w:rPr>
              <w:t>Andere</w:t>
            </w:r>
            <w:proofErr w:type="spellEnd"/>
            <w:r w:rsidRPr="00986BF8">
              <w:rPr>
                <w:i/>
                <w:iCs/>
              </w:rPr>
              <w:t xml:space="preserve"> </w:t>
            </w:r>
            <w:proofErr w:type="spellStart"/>
            <w:r w:rsidRPr="00986BF8">
              <w:rPr>
                <w:i/>
                <w:iCs/>
              </w:rPr>
              <w:t>Gründe</w:t>
            </w:r>
            <w:proofErr w:type="spellEnd"/>
          </w:p>
        </w:tc>
        <w:tc>
          <w:tcPr>
            <w:tcW w:w="4531" w:type="dxa"/>
          </w:tcPr>
          <w:p w14:paraId="7AEE936B" w14:textId="372BD420" w:rsidR="000234FC" w:rsidRDefault="000234FC" w:rsidP="00E33612">
            <w:pPr>
              <w:spacing w:line="276" w:lineRule="auto"/>
              <w:ind w:left="0" w:firstLine="0"/>
              <w:jc w:val="both"/>
            </w:pPr>
            <w:r>
              <w:t>Other reasons</w:t>
            </w:r>
          </w:p>
        </w:tc>
      </w:tr>
      <w:tr w:rsidR="000234FC" w:rsidRPr="0015707B" w14:paraId="1A6CB9BC" w14:textId="77777777" w:rsidTr="00656DB9">
        <w:tc>
          <w:tcPr>
            <w:tcW w:w="4531" w:type="dxa"/>
          </w:tcPr>
          <w:p w14:paraId="58CB19DC" w14:textId="7185759C" w:rsidR="000234FC" w:rsidRPr="00986BF8" w:rsidRDefault="000234FC" w:rsidP="00E33612">
            <w:pPr>
              <w:spacing w:line="276" w:lineRule="auto"/>
              <w:ind w:left="0" w:firstLine="0"/>
              <w:jc w:val="both"/>
              <w:rPr>
                <w:i/>
                <w:iCs/>
                <w:lang w:val="de-DE"/>
              </w:rPr>
            </w:pPr>
            <w:r w:rsidRPr="00986BF8">
              <w:rPr>
                <w:i/>
                <w:iCs/>
                <w:lang w:val="de-DE"/>
              </w:rPr>
              <w:t>Familie/Partner finden es nicht gut</w:t>
            </w:r>
          </w:p>
        </w:tc>
        <w:tc>
          <w:tcPr>
            <w:tcW w:w="4531" w:type="dxa"/>
          </w:tcPr>
          <w:p w14:paraId="02ABF899" w14:textId="2AB2D5A8" w:rsidR="000234FC" w:rsidRPr="000234FC" w:rsidRDefault="000234FC" w:rsidP="00E33612">
            <w:pPr>
              <w:spacing w:line="276" w:lineRule="auto"/>
              <w:ind w:left="0" w:firstLine="0"/>
              <w:jc w:val="both"/>
              <w:rPr>
                <w:lang w:val="en-US"/>
              </w:rPr>
            </w:pPr>
            <w:r w:rsidRPr="000234FC">
              <w:rPr>
                <w:lang w:val="en-US"/>
              </w:rPr>
              <w:t xml:space="preserve">Family/partner </w:t>
            </w:r>
            <w:r>
              <w:rPr>
                <w:lang w:val="en-US"/>
              </w:rPr>
              <w:t>do not like it</w:t>
            </w:r>
            <w:r w:rsidRPr="000234FC">
              <w:rPr>
                <w:lang w:val="en-US"/>
              </w:rPr>
              <w:t xml:space="preserve"> </w:t>
            </w:r>
          </w:p>
        </w:tc>
      </w:tr>
      <w:tr w:rsidR="000234FC" w:rsidRPr="0015707B" w14:paraId="7B76A9B4" w14:textId="77777777" w:rsidTr="00656DB9">
        <w:tc>
          <w:tcPr>
            <w:tcW w:w="4531" w:type="dxa"/>
          </w:tcPr>
          <w:p w14:paraId="0C397C74" w14:textId="3648BA3D" w:rsidR="000234FC" w:rsidRPr="00986BF8" w:rsidRDefault="000234FC" w:rsidP="00E33612">
            <w:pPr>
              <w:spacing w:line="276" w:lineRule="auto"/>
              <w:ind w:left="0" w:firstLine="0"/>
              <w:jc w:val="both"/>
              <w:rPr>
                <w:i/>
                <w:iCs/>
                <w:lang w:val="de-DE"/>
              </w:rPr>
            </w:pPr>
            <w:r w:rsidRPr="00986BF8">
              <w:rPr>
                <w:i/>
                <w:iCs/>
                <w:lang w:val="de-DE"/>
              </w:rPr>
              <w:t>Bekanntenkreis findet es nicht gut</w:t>
            </w:r>
          </w:p>
        </w:tc>
        <w:tc>
          <w:tcPr>
            <w:tcW w:w="4531" w:type="dxa"/>
          </w:tcPr>
          <w:p w14:paraId="14682C42" w14:textId="0DF5E6D1" w:rsidR="000234FC" w:rsidRPr="000234FC" w:rsidRDefault="000234FC" w:rsidP="00E33612">
            <w:pPr>
              <w:spacing w:line="276" w:lineRule="auto"/>
              <w:ind w:left="0" w:firstLine="0"/>
              <w:jc w:val="both"/>
              <w:rPr>
                <w:lang w:val="en-US"/>
              </w:rPr>
            </w:pPr>
            <w:r w:rsidRPr="000234FC">
              <w:rPr>
                <w:lang w:val="en-US"/>
              </w:rPr>
              <w:t xml:space="preserve">Circle of acquaintances </w:t>
            </w:r>
            <w:r>
              <w:rPr>
                <w:lang w:val="en-US"/>
              </w:rPr>
              <w:t>do not</w:t>
            </w:r>
            <w:r w:rsidRPr="000234FC">
              <w:rPr>
                <w:lang w:val="en-US"/>
              </w:rPr>
              <w:t xml:space="preserve"> like it</w:t>
            </w:r>
          </w:p>
        </w:tc>
      </w:tr>
      <w:tr w:rsidR="000234FC" w14:paraId="096B0B91" w14:textId="77777777" w:rsidTr="00656DB9">
        <w:tc>
          <w:tcPr>
            <w:tcW w:w="4531" w:type="dxa"/>
          </w:tcPr>
          <w:p w14:paraId="0D2E662D" w14:textId="16680C53" w:rsidR="000234FC" w:rsidRPr="00986BF8" w:rsidRDefault="000234FC" w:rsidP="00E33612">
            <w:pPr>
              <w:spacing w:line="276" w:lineRule="auto"/>
              <w:ind w:left="0" w:firstLine="0"/>
              <w:jc w:val="both"/>
              <w:rPr>
                <w:i/>
                <w:iCs/>
                <w:lang w:val="de-DE"/>
              </w:rPr>
            </w:pPr>
            <w:r w:rsidRPr="00986BF8">
              <w:rPr>
                <w:i/>
                <w:iCs/>
                <w:lang w:val="de-DE"/>
              </w:rPr>
              <w:t>Verbot in der Schule/Ausbildung</w:t>
            </w:r>
          </w:p>
        </w:tc>
        <w:tc>
          <w:tcPr>
            <w:tcW w:w="4531" w:type="dxa"/>
          </w:tcPr>
          <w:p w14:paraId="48128452" w14:textId="5C307EF1" w:rsidR="000234FC" w:rsidRDefault="006243C2" w:rsidP="00E33612">
            <w:pPr>
              <w:spacing w:line="276" w:lineRule="auto"/>
              <w:ind w:left="0" w:firstLine="0"/>
              <w:jc w:val="both"/>
            </w:pPr>
            <w:r>
              <w:t>Prohibited</w:t>
            </w:r>
            <w:r w:rsidR="000234FC" w:rsidRPr="000234FC">
              <w:t xml:space="preserve"> in school/training</w:t>
            </w:r>
          </w:p>
        </w:tc>
      </w:tr>
      <w:tr w:rsidR="000234FC" w14:paraId="03A4D2FB" w14:textId="77777777" w:rsidTr="00656DB9">
        <w:tc>
          <w:tcPr>
            <w:tcW w:w="4531" w:type="dxa"/>
          </w:tcPr>
          <w:p w14:paraId="08FC2E5F" w14:textId="504E875A" w:rsidR="000234FC" w:rsidRPr="00986BF8" w:rsidRDefault="000234FC" w:rsidP="00E33612">
            <w:pPr>
              <w:spacing w:line="276" w:lineRule="auto"/>
              <w:ind w:left="0" w:firstLine="0"/>
              <w:jc w:val="both"/>
              <w:rPr>
                <w:i/>
                <w:iCs/>
              </w:rPr>
            </w:pPr>
            <w:proofErr w:type="spellStart"/>
            <w:r w:rsidRPr="00986BF8">
              <w:rPr>
                <w:i/>
                <w:iCs/>
              </w:rPr>
              <w:t>Befürchtung</w:t>
            </w:r>
            <w:proofErr w:type="spellEnd"/>
            <w:r w:rsidRPr="00986BF8">
              <w:rPr>
                <w:i/>
                <w:iCs/>
              </w:rPr>
              <w:t xml:space="preserve"> von </w:t>
            </w:r>
            <w:proofErr w:type="spellStart"/>
            <w:r w:rsidRPr="00986BF8">
              <w:rPr>
                <w:i/>
                <w:iCs/>
              </w:rPr>
              <w:t>Belästigung</w:t>
            </w:r>
            <w:proofErr w:type="spellEnd"/>
            <w:r w:rsidRPr="00986BF8">
              <w:rPr>
                <w:i/>
                <w:iCs/>
              </w:rPr>
              <w:t>/</w:t>
            </w:r>
            <w:proofErr w:type="spellStart"/>
            <w:r w:rsidRPr="00986BF8">
              <w:rPr>
                <w:i/>
                <w:iCs/>
              </w:rPr>
              <w:t>Beschimpfung</w:t>
            </w:r>
            <w:proofErr w:type="spellEnd"/>
          </w:p>
        </w:tc>
        <w:tc>
          <w:tcPr>
            <w:tcW w:w="4531" w:type="dxa"/>
          </w:tcPr>
          <w:p w14:paraId="4D8BB4D3" w14:textId="3D115AAC" w:rsidR="000234FC" w:rsidRDefault="000234FC" w:rsidP="00E33612">
            <w:pPr>
              <w:spacing w:line="276" w:lineRule="auto"/>
              <w:ind w:left="0" w:firstLine="0"/>
              <w:jc w:val="both"/>
            </w:pPr>
            <w:r w:rsidRPr="000234FC">
              <w:t>Fear of harassment/abuse</w:t>
            </w:r>
          </w:p>
        </w:tc>
      </w:tr>
      <w:tr w:rsidR="000234FC" w14:paraId="321474FD" w14:textId="77777777" w:rsidTr="00656DB9">
        <w:tc>
          <w:tcPr>
            <w:tcW w:w="4531" w:type="dxa"/>
          </w:tcPr>
          <w:p w14:paraId="6493729A" w14:textId="28EBEFC6" w:rsidR="000234FC" w:rsidRPr="00986BF8" w:rsidRDefault="000234FC" w:rsidP="00E33612">
            <w:pPr>
              <w:spacing w:line="276" w:lineRule="auto"/>
              <w:ind w:left="0" w:firstLine="0"/>
              <w:jc w:val="both"/>
              <w:rPr>
                <w:i/>
                <w:iCs/>
              </w:rPr>
            </w:pPr>
            <w:proofErr w:type="spellStart"/>
            <w:r w:rsidRPr="00986BF8">
              <w:rPr>
                <w:i/>
                <w:iCs/>
              </w:rPr>
              <w:t>Modische</w:t>
            </w:r>
            <w:proofErr w:type="spellEnd"/>
            <w:r w:rsidRPr="00986BF8">
              <w:rPr>
                <w:i/>
                <w:iCs/>
              </w:rPr>
              <w:t xml:space="preserve"> </w:t>
            </w:r>
            <w:proofErr w:type="spellStart"/>
            <w:r w:rsidRPr="00986BF8">
              <w:rPr>
                <w:i/>
                <w:iCs/>
              </w:rPr>
              <w:t>Gründe</w:t>
            </w:r>
            <w:proofErr w:type="spellEnd"/>
          </w:p>
        </w:tc>
        <w:tc>
          <w:tcPr>
            <w:tcW w:w="4531" w:type="dxa"/>
          </w:tcPr>
          <w:p w14:paraId="07A0777C" w14:textId="004CC8CD" w:rsidR="000234FC" w:rsidRDefault="000234FC" w:rsidP="00E33612">
            <w:pPr>
              <w:spacing w:line="276" w:lineRule="auto"/>
              <w:ind w:left="0" w:firstLine="0"/>
              <w:jc w:val="both"/>
            </w:pPr>
            <w:r>
              <w:t>Fashion reasons</w:t>
            </w:r>
          </w:p>
        </w:tc>
      </w:tr>
      <w:tr w:rsidR="000234FC" w:rsidRPr="0015707B" w14:paraId="5A69DC62" w14:textId="77777777" w:rsidTr="00656DB9">
        <w:tc>
          <w:tcPr>
            <w:tcW w:w="4531" w:type="dxa"/>
          </w:tcPr>
          <w:p w14:paraId="29BC69C0" w14:textId="5C0F2129" w:rsidR="000234FC" w:rsidRPr="00986BF8" w:rsidRDefault="000234FC" w:rsidP="00E33612">
            <w:pPr>
              <w:spacing w:line="276" w:lineRule="auto"/>
              <w:ind w:left="0" w:firstLine="0"/>
              <w:jc w:val="both"/>
              <w:rPr>
                <w:i/>
                <w:iCs/>
                <w:lang w:val="de-DE"/>
              </w:rPr>
            </w:pPr>
            <w:r w:rsidRPr="00986BF8">
              <w:rPr>
                <w:i/>
                <w:iCs/>
                <w:lang w:val="de-DE"/>
              </w:rPr>
              <w:t>Nicht Erkennbarkeit als Muslimin in der Öffentlichkeit</w:t>
            </w:r>
          </w:p>
        </w:tc>
        <w:tc>
          <w:tcPr>
            <w:tcW w:w="4531" w:type="dxa"/>
          </w:tcPr>
          <w:p w14:paraId="3C31B7ED" w14:textId="2ED35DAA" w:rsidR="000234FC" w:rsidRPr="000234FC" w:rsidRDefault="000234FC" w:rsidP="00E33612">
            <w:pPr>
              <w:spacing w:line="276" w:lineRule="auto"/>
              <w:ind w:left="0" w:firstLine="0"/>
              <w:jc w:val="both"/>
              <w:rPr>
                <w:lang w:val="en-US"/>
              </w:rPr>
            </w:pPr>
            <w:r w:rsidRPr="000234FC">
              <w:rPr>
                <w:lang w:val="en-US"/>
              </w:rPr>
              <w:t>Unrecognizable as a Muslim in public</w:t>
            </w:r>
          </w:p>
        </w:tc>
      </w:tr>
    </w:tbl>
    <w:p w14:paraId="5D68EDA5" w14:textId="01CE0797" w:rsidR="0005749C" w:rsidRPr="000234FC" w:rsidRDefault="0005749C" w:rsidP="00E33612">
      <w:pPr>
        <w:ind w:left="0" w:firstLine="0"/>
        <w:jc w:val="both"/>
        <w:rPr>
          <w:lang w:val="en-US"/>
        </w:rPr>
        <w:sectPr w:rsidR="0005749C" w:rsidRPr="000234FC" w:rsidSect="001F0E4B">
          <w:footerReference w:type="default" r:id="rId21"/>
          <w:pgSz w:w="11906" w:h="16838"/>
          <w:pgMar w:top="1417" w:right="1417" w:bottom="1134" w:left="1417" w:header="708" w:footer="708" w:gutter="0"/>
          <w:cols w:space="708"/>
          <w:docGrid w:linePitch="360"/>
        </w:sectPr>
      </w:pPr>
    </w:p>
    <w:p w14:paraId="382D4E5A" w14:textId="77777777" w:rsidR="00771A73" w:rsidRPr="000234FC" w:rsidRDefault="00771A73" w:rsidP="00E33612">
      <w:pPr>
        <w:ind w:left="0" w:firstLine="0"/>
        <w:jc w:val="both"/>
        <w:rPr>
          <w:lang w:val="en-US"/>
        </w:rPr>
      </w:pPr>
    </w:p>
    <w:p w14:paraId="035E41B4" w14:textId="1F9F9B0F" w:rsidR="007B0E5C" w:rsidRPr="004F1873" w:rsidRDefault="007B0E5C" w:rsidP="00E33612">
      <w:pPr>
        <w:pStyle w:val="berschrift2"/>
        <w:ind w:left="0" w:firstLine="0"/>
        <w:jc w:val="both"/>
        <w:rPr>
          <w:lang w:val="en-US"/>
        </w:rPr>
      </w:pPr>
      <w:bookmarkStart w:id="24" w:name="_Toc132068419"/>
      <w:r w:rsidRPr="004F1873">
        <w:rPr>
          <w:lang w:val="en-US"/>
        </w:rPr>
        <w:t xml:space="preserve">Appendix </w:t>
      </w:r>
      <w:r>
        <w:rPr>
          <w:lang w:val="en-US"/>
        </w:rPr>
        <w:t>6</w:t>
      </w:r>
      <w:r w:rsidRPr="004F1873">
        <w:rPr>
          <w:lang w:val="en-US"/>
        </w:rPr>
        <w:t>: Comparison of response r</w:t>
      </w:r>
      <w:r>
        <w:rPr>
          <w:lang w:val="en-US"/>
        </w:rPr>
        <w:t>ates for a job interview</w:t>
      </w:r>
      <w:bookmarkEnd w:id="24"/>
      <w:r>
        <w:rPr>
          <w:lang w:val="en-US"/>
        </w:rPr>
        <w:t xml:space="preserve"> </w:t>
      </w:r>
    </w:p>
    <w:p w14:paraId="520B54CE" w14:textId="77777777" w:rsidR="007B0E5C" w:rsidRPr="004F1873" w:rsidRDefault="007B0E5C" w:rsidP="00E33612">
      <w:pPr>
        <w:spacing w:line="276" w:lineRule="auto"/>
        <w:ind w:left="0" w:firstLine="0"/>
        <w:jc w:val="both"/>
        <w:rPr>
          <w:lang w:val="en-US"/>
        </w:rPr>
      </w:pPr>
    </w:p>
    <w:p w14:paraId="17C14871" w14:textId="77777777" w:rsidR="007B0E5C" w:rsidRPr="004F1873" w:rsidRDefault="007B0E5C" w:rsidP="00E33612">
      <w:pPr>
        <w:spacing w:line="276" w:lineRule="auto"/>
        <w:ind w:left="0" w:firstLine="0"/>
        <w:jc w:val="both"/>
        <w:rPr>
          <w:lang w:val="en-US"/>
        </w:rPr>
      </w:pPr>
    </w:p>
    <w:p w14:paraId="42062E71" w14:textId="77777777" w:rsidR="007B0E5C" w:rsidRDefault="007B0E5C" w:rsidP="00E33612">
      <w:pPr>
        <w:spacing w:line="276" w:lineRule="auto"/>
        <w:ind w:left="0" w:firstLine="0"/>
        <w:jc w:val="both"/>
      </w:pPr>
      <w:r w:rsidRPr="006D13B4">
        <w:rPr>
          <w:noProof/>
          <w:lang w:val="de-DE" w:eastAsia="de-DE"/>
        </w:rPr>
        <w:drawing>
          <wp:inline distT="0" distB="0" distL="0" distR="0" wp14:anchorId="68BEC2F6" wp14:editId="794A47AE">
            <wp:extent cx="5943966" cy="4466492"/>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57813" cy="4476897"/>
                    </a:xfrm>
                    <a:prstGeom prst="rect">
                      <a:avLst/>
                    </a:prstGeom>
                  </pic:spPr>
                </pic:pic>
              </a:graphicData>
            </a:graphic>
          </wp:inline>
        </w:drawing>
      </w:r>
    </w:p>
    <w:p w14:paraId="385BB75F" w14:textId="77777777" w:rsidR="00095094" w:rsidRDefault="00095094" w:rsidP="00E33612">
      <w:pPr>
        <w:spacing w:line="276" w:lineRule="auto"/>
        <w:ind w:left="0" w:firstLine="0"/>
        <w:jc w:val="both"/>
      </w:pPr>
    </w:p>
    <w:p w14:paraId="34189861" w14:textId="77777777" w:rsidR="00095094" w:rsidRDefault="00095094" w:rsidP="00E33612">
      <w:pPr>
        <w:spacing w:line="276" w:lineRule="auto"/>
        <w:ind w:left="0" w:firstLine="0"/>
        <w:jc w:val="both"/>
      </w:pPr>
    </w:p>
    <w:tbl>
      <w:tblPr>
        <w:tblStyle w:val="Tabellenraster"/>
        <w:tblW w:w="0" w:type="auto"/>
        <w:tblLook w:val="04A0" w:firstRow="1" w:lastRow="0" w:firstColumn="1" w:lastColumn="0" w:noHBand="0" w:noVBand="1"/>
      </w:tblPr>
      <w:tblGrid>
        <w:gridCol w:w="4531"/>
        <w:gridCol w:w="4531"/>
      </w:tblGrid>
      <w:tr w:rsidR="00095094" w14:paraId="54F83A3C" w14:textId="77777777" w:rsidTr="00656DB9">
        <w:tc>
          <w:tcPr>
            <w:tcW w:w="4531" w:type="dxa"/>
          </w:tcPr>
          <w:p w14:paraId="7ADAB021" w14:textId="48DC2EC6" w:rsidR="00095094" w:rsidRPr="00986BF8" w:rsidRDefault="0054671E" w:rsidP="00E33612">
            <w:pPr>
              <w:spacing w:line="276" w:lineRule="auto"/>
              <w:ind w:left="0" w:firstLine="0"/>
              <w:jc w:val="both"/>
              <w:rPr>
                <w:i/>
                <w:iCs/>
              </w:rPr>
            </w:pPr>
            <w:proofErr w:type="spellStart"/>
            <w:r w:rsidRPr="00986BF8">
              <w:rPr>
                <w:i/>
                <w:iCs/>
              </w:rPr>
              <w:t>Deutscher</w:t>
            </w:r>
            <w:proofErr w:type="spellEnd"/>
            <w:r w:rsidRPr="00986BF8">
              <w:rPr>
                <w:i/>
                <w:iCs/>
              </w:rPr>
              <w:t xml:space="preserve"> Name</w:t>
            </w:r>
          </w:p>
        </w:tc>
        <w:tc>
          <w:tcPr>
            <w:tcW w:w="4531" w:type="dxa"/>
          </w:tcPr>
          <w:p w14:paraId="32A3E796" w14:textId="71398818" w:rsidR="00095094" w:rsidRDefault="0054671E" w:rsidP="00E33612">
            <w:pPr>
              <w:spacing w:line="276" w:lineRule="auto"/>
              <w:ind w:left="0" w:firstLine="0"/>
              <w:jc w:val="both"/>
            </w:pPr>
            <w:r>
              <w:t>German name</w:t>
            </w:r>
          </w:p>
        </w:tc>
      </w:tr>
      <w:tr w:rsidR="0054671E" w14:paraId="6E6BA215" w14:textId="77777777" w:rsidTr="00656DB9">
        <w:tc>
          <w:tcPr>
            <w:tcW w:w="4531" w:type="dxa"/>
          </w:tcPr>
          <w:p w14:paraId="57567E33" w14:textId="3AF6A318" w:rsidR="0054671E" w:rsidRPr="00986BF8" w:rsidRDefault="0054671E" w:rsidP="00E33612">
            <w:pPr>
              <w:spacing w:line="276" w:lineRule="auto"/>
              <w:ind w:left="0" w:firstLine="0"/>
              <w:jc w:val="both"/>
              <w:rPr>
                <w:i/>
                <w:iCs/>
              </w:rPr>
            </w:pPr>
            <w:proofErr w:type="spellStart"/>
            <w:r w:rsidRPr="00986BF8">
              <w:rPr>
                <w:i/>
                <w:iCs/>
              </w:rPr>
              <w:t>Türkischer</w:t>
            </w:r>
            <w:proofErr w:type="spellEnd"/>
            <w:r w:rsidRPr="00986BF8">
              <w:rPr>
                <w:i/>
                <w:iCs/>
              </w:rPr>
              <w:t xml:space="preserve"> Name</w:t>
            </w:r>
          </w:p>
        </w:tc>
        <w:tc>
          <w:tcPr>
            <w:tcW w:w="4531" w:type="dxa"/>
          </w:tcPr>
          <w:p w14:paraId="2C345347" w14:textId="6FF2CFC8" w:rsidR="0054671E" w:rsidRDefault="0054671E" w:rsidP="00E33612">
            <w:pPr>
              <w:spacing w:line="276" w:lineRule="auto"/>
              <w:ind w:left="0" w:firstLine="0"/>
              <w:jc w:val="both"/>
            </w:pPr>
            <w:r>
              <w:t>Turkish name</w:t>
            </w:r>
          </w:p>
        </w:tc>
      </w:tr>
      <w:tr w:rsidR="0054671E" w:rsidRPr="0015707B" w14:paraId="7DD358A5" w14:textId="77777777" w:rsidTr="00656DB9">
        <w:tc>
          <w:tcPr>
            <w:tcW w:w="4531" w:type="dxa"/>
          </w:tcPr>
          <w:p w14:paraId="570EC834" w14:textId="684EE181" w:rsidR="0054671E" w:rsidRPr="00986BF8" w:rsidRDefault="0054671E" w:rsidP="00E33612">
            <w:pPr>
              <w:spacing w:line="276" w:lineRule="auto"/>
              <w:ind w:left="0" w:firstLine="0"/>
              <w:jc w:val="both"/>
              <w:rPr>
                <w:i/>
                <w:iCs/>
                <w:lang w:val="de-DE"/>
              </w:rPr>
            </w:pPr>
            <w:r w:rsidRPr="00986BF8">
              <w:rPr>
                <w:i/>
                <w:iCs/>
                <w:lang w:val="de-DE"/>
              </w:rPr>
              <w:t>Türkischer Name sowie auf Foto Kopftuch tragend</w:t>
            </w:r>
          </w:p>
        </w:tc>
        <w:tc>
          <w:tcPr>
            <w:tcW w:w="4531" w:type="dxa"/>
          </w:tcPr>
          <w:p w14:paraId="6D2349CE" w14:textId="23DDEC9B" w:rsidR="0054671E" w:rsidRPr="0054671E" w:rsidRDefault="0054671E" w:rsidP="00E33612">
            <w:pPr>
              <w:spacing w:line="276" w:lineRule="auto"/>
              <w:ind w:left="0" w:firstLine="0"/>
              <w:jc w:val="both"/>
              <w:rPr>
                <w:lang w:val="en-US"/>
              </w:rPr>
            </w:pPr>
            <w:r w:rsidRPr="0054671E">
              <w:rPr>
                <w:lang w:val="en-US"/>
              </w:rPr>
              <w:t xml:space="preserve">Turkish name and wearing headscarf </w:t>
            </w:r>
            <w:r>
              <w:rPr>
                <w:lang w:val="en-US"/>
              </w:rPr>
              <w:t>i</w:t>
            </w:r>
            <w:r w:rsidRPr="0054671E">
              <w:rPr>
                <w:lang w:val="en-US"/>
              </w:rPr>
              <w:t>n</w:t>
            </w:r>
            <w:r>
              <w:rPr>
                <w:lang w:val="en-US"/>
              </w:rPr>
              <w:t xml:space="preserve"> the</w:t>
            </w:r>
            <w:r w:rsidRPr="0054671E">
              <w:rPr>
                <w:lang w:val="en-US"/>
              </w:rPr>
              <w:t xml:space="preserve"> photo</w:t>
            </w:r>
          </w:p>
        </w:tc>
      </w:tr>
      <w:bookmarkEnd w:id="0"/>
    </w:tbl>
    <w:p w14:paraId="77D5BA8A" w14:textId="77777777" w:rsidR="00FE0151" w:rsidRDefault="00FE0151" w:rsidP="00E33612">
      <w:pPr>
        <w:spacing w:after="160" w:line="259" w:lineRule="auto"/>
        <w:ind w:left="0" w:firstLine="0"/>
        <w:jc w:val="both"/>
        <w:rPr>
          <w:rFonts w:asciiTheme="minorHAnsi" w:hAnsiTheme="minorHAnsi" w:cstheme="minorBidi"/>
          <w:color w:val="auto"/>
          <w:sz w:val="22"/>
          <w:szCs w:val="22"/>
          <w:lang w:val="en-US"/>
        </w:rPr>
      </w:pPr>
    </w:p>
    <w:sectPr w:rsidR="00FE0151" w:rsidSect="001F0E4B">
      <w:footerReference w:type="default" r:id="rId2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82CCF6" w14:textId="77777777" w:rsidR="001F0426" w:rsidRDefault="001F0426" w:rsidP="00A00193">
      <w:r>
        <w:separator/>
      </w:r>
    </w:p>
  </w:endnote>
  <w:endnote w:type="continuationSeparator" w:id="0">
    <w:p w14:paraId="36B69FC8" w14:textId="77777777" w:rsidR="001F0426" w:rsidRDefault="001F0426" w:rsidP="00A00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05B0E" w14:textId="77777777" w:rsidR="00F400EC" w:rsidRDefault="00F400EC">
    <w:pPr>
      <w:pStyle w:val="Fuzeil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6388913"/>
      <w:docPartObj>
        <w:docPartGallery w:val="Page Numbers (Bottom of Page)"/>
        <w:docPartUnique/>
      </w:docPartObj>
    </w:sdtPr>
    <w:sdtEndPr/>
    <w:sdtContent>
      <w:p w14:paraId="0DF63B51" w14:textId="54323AF5" w:rsidR="001F0E4B" w:rsidRDefault="001F0E4B">
        <w:pPr>
          <w:pStyle w:val="Fuzeile"/>
          <w:jc w:val="right"/>
        </w:pPr>
        <w:r>
          <w:fldChar w:fldCharType="begin"/>
        </w:r>
        <w:r>
          <w:instrText>PAGE   \* MERGEFORMAT</w:instrText>
        </w:r>
        <w:r>
          <w:fldChar w:fldCharType="separate"/>
        </w:r>
        <w:r w:rsidR="00CF6F45">
          <w:rPr>
            <w:noProof/>
          </w:rPr>
          <w:t>9</w:t>
        </w:r>
        <w:r>
          <w:fldChar w:fldCharType="end"/>
        </w:r>
      </w:p>
    </w:sdtContent>
  </w:sdt>
  <w:p w14:paraId="661069F5" w14:textId="77777777" w:rsidR="005626EB" w:rsidRDefault="005626EB" w:rsidP="00A00193">
    <w:pPr>
      <w:pStyle w:val="Fuzeile"/>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1291285"/>
      <w:docPartObj>
        <w:docPartGallery w:val="Page Numbers (Bottom of Page)"/>
        <w:docPartUnique/>
      </w:docPartObj>
    </w:sdtPr>
    <w:sdtEndPr/>
    <w:sdtContent>
      <w:p w14:paraId="02BB601F" w14:textId="022287B6" w:rsidR="00F932F0" w:rsidRDefault="00F932F0">
        <w:pPr>
          <w:pStyle w:val="Fuzeile"/>
          <w:jc w:val="right"/>
        </w:pPr>
        <w:r>
          <w:fldChar w:fldCharType="begin"/>
        </w:r>
        <w:r>
          <w:instrText>PAGE   \* MERGEFORMAT</w:instrText>
        </w:r>
        <w:r>
          <w:fldChar w:fldCharType="separate"/>
        </w:r>
        <w:r w:rsidR="00CF6F45">
          <w:rPr>
            <w:noProof/>
          </w:rPr>
          <w:t>10</w:t>
        </w:r>
        <w:r>
          <w:fldChar w:fldCharType="end"/>
        </w:r>
      </w:p>
    </w:sdtContent>
  </w:sdt>
  <w:p w14:paraId="6963459F" w14:textId="77777777" w:rsidR="00F932F0" w:rsidRDefault="00F932F0" w:rsidP="00A00193">
    <w:pPr>
      <w:pStyle w:val="Fuzeile"/>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5291698"/>
      <w:docPartObj>
        <w:docPartGallery w:val="Page Numbers (Bottom of Page)"/>
        <w:docPartUnique/>
      </w:docPartObj>
    </w:sdtPr>
    <w:sdtEndPr/>
    <w:sdtContent>
      <w:p w14:paraId="439103FE" w14:textId="1648E5C7" w:rsidR="00F932F0" w:rsidRDefault="00F932F0">
        <w:pPr>
          <w:pStyle w:val="Fuzeile"/>
          <w:jc w:val="right"/>
        </w:pPr>
        <w:r>
          <w:fldChar w:fldCharType="begin"/>
        </w:r>
        <w:r>
          <w:instrText>PAGE   \* MERGEFORMAT</w:instrText>
        </w:r>
        <w:r>
          <w:fldChar w:fldCharType="separate"/>
        </w:r>
        <w:r w:rsidR="00CF6F45">
          <w:rPr>
            <w:noProof/>
          </w:rPr>
          <w:t>11</w:t>
        </w:r>
        <w:r>
          <w:fldChar w:fldCharType="end"/>
        </w:r>
      </w:p>
    </w:sdtContent>
  </w:sdt>
  <w:p w14:paraId="2D52F6EC" w14:textId="77777777" w:rsidR="00F932F0" w:rsidRDefault="00F932F0" w:rsidP="00A00193">
    <w:pPr>
      <w:pStyle w:val="Fuzeile"/>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485059"/>
      <w:docPartObj>
        <w:docPartGallery w:val="Page Numbers (Bottom of Page)"/>
        <w:docPartUnique/>
      </w:docPartObj>
    </w:sdtPr>
    <w:sdtEndPr/>
    <w:sdtContent>
      <w:p w14:paraId="18956C49" w14:textId="39C3F054" w:rsidR="00EF770C" w:rsidRDefault="00EF770C">
        <w:pPr>
          <w:pStyle w:val="Fuzeile"/>
          <w:jc w:val="right"/>
        </w:pPr>
        <w:r>
          <w:fldChar w:fldCharType="begin"/>
        </w:r>
        <w:r>
          <w:instrText>PAGE   \* MERGEFORMAT</w:instrText>
        </w:r>
        <w:r>
          <w:fldChar w:fldCharType="separate"/>
        </w:r>
        <w:r w:rsidR="00CF6F45">
          <w:rPr>
            <w:noProof/>
          </w:rPr>
          <w:t>13</w:t>
        </w:r>
        <w:r>
          <w:fldChar w:fldCharType="end"/>
        </w:r>
      </w:p>
    </w:sdtContent>
  </w:sdt>
  <w:p w14:paraId="3767E624" w14:textId="77777777" w:rsidR="00EF770C" w:rsidRDefault="00EF770C" w:rsidP="00A00193">
    <w:pPr>
      <w:pStyle w:val="Fuzeile"/>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5598610"/>
      <w:docPartObj>
        <w:docPartGallery w:val="Page Numbers (Bottom of Page)"/>
        <w:docPartUnique/>
      </w:docPartObj>
    </w:sdtPr>
    <w:sdtEndPr/>
    <w:sdtContent>
      <w:p w14:paraId="15A67C46" w14:textId="5486AD29" w:rsidR="00771A73" w:rsidRDefault="00771A73">
        <w:pPr>
          <w:pStyle w:val="Fuzeile"/>
          <w:jc w:val="right"/>
        </w:pPr>
        <w:r>
          <w:fldChar w:fldCharType="begin"/>
        </w:r>
        <w:r>
          <w:instrText>PAGE   \* MERGEFORMAT</w:instrText>
        </w:r>
        <w:r>
          <w:fldChar w:fldCharType="separate"/>
        </w:r>
        <w:r w:rsidR="00CF6F45">
          <w:rPr>
            <w:noProof/>
          </w:rPr>
          <w:t>14</w:t>
        </w:r>
        <w:r>
          <w:fldChar w:fldCharType="end"/>
        </w:r>
      </w:p>
    </w:sdtContent>
  </w:sdt>
  <w:p w14:paraId="2EFA50EA" w14:textId="77777777" w:rsidR="00771A73" w:rsidRDefault="00771A73" w:rsidP="00A00193">
    <w:pPr>
      <w:pStyle w:val="Fuzeile"/>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6895553"/>
      <w:docPartObj>
        <w:docPartGallery w:val="Page Numbers (Bottom of Page)"/>
        <w:docPartUnique/>
      </w:docPartObj>
    </w:sdtPr>
    <w:sdtEndPr/>
    <w:sdtContent>
      <w:p w14:paraId="01204A05" w14:textId="3F746361" w:rsidR="00095094" w:rsidRDefault="00095094">
        <w:pPr>
          <w:pStyle w:val="Fuzeile"/>
          <w:jc w:val="right"/>
        </w:pPr>
        <w:r>
          <w:fldChar w:fldCharType="begin"/>
        </w:r>
        <w:r>
          <w:instrText>PAGE   \* MERGEFORMAT</w:instrText>
        </w:r>
        <w:r>
          <w:fldChar w:fldCharType="separate"/>
        </w:r>
        <w:r w:rsidR="00CF6F45">
          <w:rPr>
            <w:noProof/>
          </w:rPr>
          <w:t>15</w:t>
        </w:r>
        <w:r>
          <w:fldChar w:fldCharType="end"/>
        </w:r>
      </w:p>
    </w:sdtContent>
  </w:sdt>
  <w:p w14:paraId="4EC4475B" w14:textId="77777777" w:rsidR="00095094" w:rsidRDefault="00095094" w:rsidP="00A00193">
    <w:pPr>
      <w:pStyle w:val="Fuzeil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AA785C" w14:textId="77777777" w:rsidR="001F0426" w:rsidRDefault="001F0426" w:rsidP="00A00193">
      <w:r>
        <w:separator/>
      </w:r>
    </w:p>
  </w:footnote>
  <w:footnote w:type="continuationSeparator" w:id="0">
    <w:p w14:paraId="463AD5EE" w14:textId="77777777" w:rsidR="001F0426" w:rsidRDefault="001F0426" w:rsidP="00A00193">
      <w:r>
        <w:continuationSeparator/>
      </w:r>
    </w:p>
  </w:footnote>
  <w:footnote w:id="1">
    <w:p w14:paraId="050753F1" w14:textId="349C9716" w:rsidR="00BD3056" w:rsidRPr="00986BF8" w:rsidRDefault="00BD3056">
      <w:pPr>
        <w:pStyle w:val="Funotentext"/>
        <w:rPr>
          <w:lang w:val="en-US"/>
        </w:rPr>
      </w:pPr>
      <w:r>
        <w:rPr>
          <w:rStyle w:val="Funotenzeichen"/>
        </w:rPr>
        <w:footnoteRef/>
      </w:r>
      <w:r w:rsidR="00E33612" w:rsidRPr="00986BF8">
        <w:rPr>
          <w:lang w:val="en-US"/>
        </w:rPr>
        <w:tab/>
      </w:r>
      <w:r w:rsidR="00FC0049" w:rsidRPr="00986BF8">
        <w:rPr>
          <w:lang w:val="en-US"/>
        </w:rPr>
        <w:t>CEDAW/C/GC/</w:t>
      </w:r>
      <w:r w:rsidR="00FD29AF" w:rsidRPr="00986BF8">
        <w:rPr>
          <w:lang w:val="en-US"/>
        </w:rPr>
        <w:t>28</w:t>
      </w:r>
      <w:r w:rsidRPr="00986BF8">
        <w:rPr>
          <w:lang w:val="en-US"/>
        </w:rPr>
        <w:t xml:space="preserve">, </w:t>
      </w:r>
      <w:r w:rsidR="00C4158A" w:rsidRPr="00986BF8">
        <w:rPr>
          <w:lang w:val="en-US"/>
        </w:rPr>
        <w:t>marginal no. 18.</w:t>
      </w:r>
    </w:p>
  </w:footnote>
  <w:footnote w:id="2">
    <w:p w14:paraId="7BCD99CB" w14:textId="42217A9C" w:rsidR="00985FF4" w:rsidRPr="00986BF8" w:rsidRDefault="00985FF4" w:rsidP="00985FF4">
      <w:pPr>
        <w:pStyle w:val="Funotentext"/>
        <w:rPr>
          <w:lang w:val="de-DE"/>
        </w:rPr>
      </w:pPr>
      <w:r>
        <w:rPr>
          <w:rStyle w:val="Funotenzeichen"/>
        </w:rPr>
        <w:footnoteRef/>
      </w:r>
      <w:r w:rsidR="00E33612" w:rsidRPr="00986BF8">
        <w:rPr>
          <w:lang w:val="de-DE"/>
        </w:rPr>
        <w:tab/>
      </w:r>
      <w:r w:rsidRPr="00986BF8">
        <w:rPr>
          <w:lang w:val="de-DE"/>
        </w:rPr>
        <w:t xml:space="preserve">Bertelsmann Religionsmonitor (2019): </w:t>
      </w:r>
      <w:hyperlink r:id="rId1" w:anchor="page=77" w:history="1">
        <w:r w:rsidRPr="00986BF8">
          <w:rPr>
            <w:rStyle w:val="Hyperlink"/>
            <w:lang w:val="de-DE"/>
          </w:rPr>
          <w:t>Weltanschauliche Vielfalt und Demokratie</w:t>
        </w:r>
      </w:hyperlink>
      <w:r w:rsidRPr="00986BF8">
        <w:rPr>
          <w:lang w:val="de-DE"/>
        </w:rPr>
        <w:t>, p. 13, 77 f.</w:t>
      </w:r>
    </w:p>
  </w:footnote>
  <w:footnote w:id="3">
    <w:p w14:paraId="1991F6FC" w14:textId="15A1ACE7" w:rsidR="00985FF4" w:rsidRPr="00986BF8" w:rsidRDefault="00985FF4" w:rsidP="00985FF4">
      <w:pPr>
        <w:pStyle w:val="Funotentext"/>
        <w:rPr>
          <w:lang w:val="de-DE"/>
        </w:rPr>
      </w:pPr>
      <w:r>
        <w:rPr>
          <w:rStyle w:val="Funotenzeichen"/>
        </w:rPr>
        <w:footnoteRef/>
      </w:r>
      <w:r w:rsidR="00E33612" w:rsidRPr="00986BF8">
        <w:rPr>
          <w:lang w:val="de-DE"/>
        </w:rPr>
        <w:tab/>
      </w:r>
      <w:r w:rsidRPr="00986BF8">
        <w:rPr>
          <w:lang w:val="de-DE"/>
        </w:rPr>
        <w:t xml:space="preserve">Sozialwissenschaftliches Institut der Evangelischen Kirche in Deutschland (2018): </w:t>
      </w:r>
      <w:hyperlink r:id="rId2" w:anchor="page=4" w:history="1">
        <w:r w:rsidRPr="00986BF8">
          <w:rPr>
            <w:rStyle w:val="Hyperlink"/>
            <w:lang w:val="de-DE"/>
          </w:rPr>
          <w:t>Islam und Muslim*innen in Deutschland</w:t>
        </w:r>
      </w:hyperlink>
      <w:r w:rsidR="00E33612" w:rsidRPr="00986BF8">
        <w:rPr>
          <w:lang w:val="de-DE"/>
        </w:rPr>
        <w:t xml:space="preserve">, </w:t>
      </w:r>
      <w:r w:rsidRPr="00986BF8">
        <w:rPr>
          <w:lang w:val="de-DE"/>
        </w:rPr>
        <w:t>p. 4</w:t>
      </w:r>
    </w:p>
  </w:footnote>
  <w:footnote w:id="4">
    <w:p w14:paraId="182E607C" w14:textId="35ECBC19" w:rsidR="00B067B0" w:rsidRPr="00986BF8" w:rsidRDefault="00B067B0" w:rsidP="00B067B0">
      <w:pPr>
        <w:pStyle w:val="Funotentext"/>
        <w:rPr>
          <w:lang w:val="de-DE"/>
        </w:rPr>
      </w:pPr>
      <w:r w:rsidRPr="00C30E56">
        <w:rPr>
          <w:rStyle w:val="Funotenzeichen"/>
        </w:rPr>
        <w:footnoteRef/>
      </w:r>
      <w:r w:rsidR="00E33612" w:rsidRPr="00986BF8">
        <w:rPr>
          <w:lang w:val="de-DE"/>
        </w:rPr>
        <w:tab/>
      </w:r>
      <w:r w:rsidRPr="00986BF8">
        <w:rPr>
          <w:color w:val="2B2E34"/>
          <w:shd w:val="clear" w:color="auto" w:fill="FFFFFF"/>
          <w:lang w:val="de-DE"/>
        </w:rPr>
        <w:t xml:space="preserve">BAMF (2021): </w:t>
      </w:r>
      <w:hyperlink r:id="rId3" w:anchor="page=37" w:history="1">
        <w:r w:rsidRPr="00986BF8">
          <w:rPr>
            <w:rStyle w:val="Hyperlink"/>
            <w:lang w:val="de-DE"/>
          </w:rPr>
          <w:t>Muslimisches Leben</w:t>
        </w:r>
      </w:hyperlink>
      <w:r w:rsidR="00D11920" w:rsidRPr="00986BF8">
        <w:rPr>
          <w:color w:val="2B2E34"/>
          <w:shd w:val="clear" w:color="auto" w:fill="FFFFFF"/>
          <w:lang w:val="de-DE"/>
        </w:rPr>
        <w:t>, p.</w:t>
      </w:r>
      <w:r w:rsidRPr="00986BF8">
        <w:rPr>
          <w:color w:val="2B2E34"/>
          <w:shd w:val="clear" w:color="auto" w:fill="FFFFFF"/>
          <w:lang w:val="de-DE"/>
        </w:rPr>
        <w:t xml:space="preserve"> 37</w:t>
      </w:r>
      <w:r w:rsidR="00941738" w:rsidRPr="00986BF8">
        <w:rPr>
          <w:color w:val="2B2E34"/>
          <w:shd w:val="clear" w:color="auto" w:fill="FFFFFF"/>
          <w:lang w:val="de-DE"/>
        </w:rPr>
        <w:t>, 48.</w:t>
      </w:r>
    </w:p>
  </w:footnote>
  <w:footnote w:id="5">
    <w:p w14:paraId="4638278C" w14:textId="3EF23A1E" w:rsidR="00B067B0" w:rsidRPr="00986BF8" w:rsidRDefault="00B067B0" w:rsidP="00E33612">
      <w:pPr>
        <w:pStyle w:val="Funotentext"/>
        <w:rPr>
          <w:color w:val="0563C1" w:themeColor="hyperlink"/>
          <w:u w:val="single"/>
          <w:lang w:val="de-DE"/>
        </w:rPr>
      </w:pPr>
      <w:r>
        <w:rPr>
          <w:rStyle w:val="Funotenzeichen"/>
        </w:rPr>
        <w:footnoteRef/>
      </w:r>
      <w:r w:rsidR="00E33612" w:rsidRPr="00986BF8">
        <w:rPr>
          <w:lang w:val="de-DE"/>
        </w:rPr>
        <w:tab/>
      </w:r>
      <w:r w:rsidR="00941738" w:rsidRPr="00986BF8">
        <w:rPr>
          <w:lang w:val="de-DE"/>
        </w:rPr>
        <w:t>Ibid.</w:t>
      </w:r>
      <w:r w:rsidR="00DD2EE0" w:rsidRPr="00986BF8">
        <w:rPr>
          <w:lang w:val="de-DE"/>
        </w:rPr>
        <w:t>,</w:t>
      </w:r>
      <w:r w:rsidRPr="00986BF8">
        <w:rPr>
          <w:lang w:val="de-DE"/>
        </w:rPr>
        <w:t xml:space="preserve"> p. 117.</w:t>
      </w:r>
    </w:p>
  </w:footnote>
  <w:footnote w:id="6">
    <w:p w14:paraId="5CC7520E" w14:textId="09655366" w:rsidR="002F11AA" w:rsidRPr="002F11AA" w:rsidRDefault="00B067B0" w:rsidP="00B067B0">
      <w:pPr>
        <w:pStyle w:val="Funotentext"/>
        <w:rPr>
          <w:color w:val="2B2E34"/>
          <w:shd w:val="clear" w:color="auto" w:fill="FFFFFF"/>
          <w:lang w:val="en-US"/>
        </w:rPr>
      </w:pPr>
      <w:r w:rsidRPr="00DD1138">
        <w:rPr>
          <w:rStyle w:val="Funotenzeichen"/>
        </w:rPr>
        <w:footnoteRef/>
      </w:r>
      <w:r w:rsidR="00E33612" w:rsidRPr="005D47E8">
        <w:rPr>
          <w:color w:val="2B2E34"/>
          <w:shd w:val="clear" w:color="auto" w:fill="FFFFFF"/>
          <w:lang w:val="en-US"/>
        </w:rPr>
        <w:tab/>
      </w:r>
      <w:r w:rsidR="00941738">
        <w:rPr>
          <w:color w:val="2B2E34"/>
          <w:shd w:val="clear" w:color="auto" w:fill="FFFFFF"/>
          <w:lang w:val="en-US"/>
        </w:rPr>
        <w:t>Ibid.</w:t>
      </w:r>
      <w:r w:rsidR="00DD2EE0" w:rsidRPr="00CC3ABC">
        <w:rPr>
          <w:color w:val="2B2E34"/>
          <w:shd w:val="clear" w:color="auto" w:fill="FFFFFF"/>
          <w:lang w:val="en-US"/>
        </w:rPr>
        <w:t xml:space="preserve">, </w:t>
      </w:r>
      <w:r w:rsidRPr="00CC3ABC">
        <w:rPr>
          <w:color w:val="2B2E34"/>
          <w:shd w:val="clear" w:color="auto" w:fill="FFFFFF"/>
          <w:lang w:val="en-US"/>
        </w:rPr>
        <w:t>p. 122.</w:t>
      </w:r>
      <w:r w:rsidR="002F11AA" w:rsidRPr="00CC3ABC">
        <w:rPr>
          <w:color w:val="2B2E34"/>
          <w:shd w:val="clear" w:color="auto" w:fill="FFFFFF"/>
          <w:lang w:val="en-US"/>
        </w:rPr>
        <w:t xml:space="preserve"> </w:t>
      </w:r>
    </w:p>
  </w:footnote>
  <w:footnote w:id="7">
    <w:p w14:paraId="32122DE5" w14:textId="0DEAF72B" w:rsidR="00E361C6" w:rsidRPr="005557AB" w:rsidRDefault="00661B21">
      <w:pPr>
        <w:pStyle w:val="Funotentext"/>
        <w:rPr>
          <w:lang w:val="en-US"/>
        </w:rPr>
      </w:pPr>
      <w:r>
        <w:rPr>
          <w:rStyle w:val="Funotenzeichen"/>
        </w:rPr>
        <w:footnoteRef/>
      </w:r>
      <w:r w:rsidR="00E33612">
        <w:rPr>
          <w:lang w:val="en-US"/>
        </w:rPr>
        <w:tab/>
      </w:r>
      <w:r w:rsidR="00E2078C">
        <w:rPr>
          <w:lang w:val="en-US"/>
        </w:rPr>
        <w:t xml:space="preserve">Cases brought to Court regarding the </w:t>
      </w:r>
      <w:r w:rsidR="002655F0" w:rsidRPr="0006092E">
        <w:rPr>
          <w:lang w:val="en-US"/>
        </w:rPr>
        <w:t>Nurse</w:t>
      </w:r>
      <w:r w:rsidR="00C80CC9" w:rsidRPr="0006092E">
        <w:rPr>
          <w:lang w:val="en-US"/>
        </w:rPr>
        <w:t xml:space="preserve">: </w:t>
      </w:r>
      <w:proofErr w:type="spellStart"/>
      <w:r w:rsidR="0006092E" w:rsidRPr="0006092E">
        <w:rPr>
          <w:lang w:val="en-US"/>
        </w:rPr>
        <w:t>Labour</w:t>
      </w:r>
      <w:proofErr w:type="spellEnd"/>
      <w:r w:rsidR="0006092E" w:rsidRPr="0006092E">
        <w:rPr>
          <w:lang w:val="en-US"/>
        </w:rPr>
        <w:t xml:space="preserve"> Court Cologne of</w:t>
      </w:r>
      <w:r w:rsidR="00C80CC9" w:rsidRPr="0006092E">
        <w:rPr>
          <w:lang w:val="en-US"/>
        </w:rPr>
        <w:t xml:space="preserve"> 6</w:t>
      </w:r>
      <w:r w:rsidR="0006092E" w:rsidRPr="0006092E">
        <w:rPr>
          <w:lang w:val="en-US"/>
        </w:rPr>
        <w:t xml:space="preserve"> March</w:t>
      </w:r>
      <w:r w:rsidR="00C80CC9" w:rsidRPr="0006092E">
        <w:rPr>
          <w:lang w:val="en-US"/>
        </w:rPr>
        <w:t xml:space="preserve"> 2008</w:t>
      </w:r>
      <w:r w:rsidR="00CC3ABC">
        <w:rPr>
          <w:lang w:val="en-US"/>
        </w:rPr>
        <w:t xml:space="preserve"> </w:t>
      </w:r>
      <w:r w:rsidR="0006092E" w:rsidRPr="0006092E">
        <w:rPr>
          <w:lang w:val="en-US"/>
        </w:rPr>
        <w:t>case</w:t>
      </w:r>
      <w:r w:rsidR="0006092E">
        <w:rPr>
          <w:lang w:val="en-US"/>
        </w:rPr>
        <w:t xml:space="preserve"> number </w:t>
      </w:r>
      <w:r w:rsidR="00C80CC9" w:rsidRPr="0006092E">
        <w:rPr>
          <w:lang w:val="en-US"/>
        </w:rPr>
        <w:t>19 Ca 7222/07</w:t>
      </w:r>
      <w:r w:rsidR="00E2078C">
        <w:rPr>
          <w:lang w:val="en-US"/>
        </w:rPr>
        <w:t>;</w:t>
      </w:r>
      <w:r w:rsidR="00C30E56">
        <w:rPr>
          <w:lang w:val="en-US"/>
        </w:rPr>
        <w:t xml:space="preserve"> the</w:t>
      </w:r>
      <w:r w:rsidR="00E2078C">
        <w:rPr>
          <w:lang w:val="en-US"/>
        </w:rPr>
        <w:t xml:space="preserve"> </w:t>
      </w:r>
      <w:r w:rsidR="003F27F4">
        <w:rPr>
          <w:lang w:val="en-US"/>
        </w:rPr>
        <w:t>cashier</w:t>
      </w:r>
      <w:r w:rsidR="00CC3ABC">
        <w:rPr>
          <w:lang w:val="en-US"/>
        </w:rPr>
        <w:t xml:space="preserve"> and </w:t>
      </w:r>
      <w:r w:rsidR="00C30E56">
        <w:rPr>
          <w:lang w:val="en-US"/>
        </w:rPr>
        <w:t xml:space="preserve">the </w:t>
      </w:r>
      <w:r w:rsidR="00CC3ABC">
        <w:rPr>
          <w:lang w:val="en-US"/>
        </w:rPr>
        <w:t xml:space="preserve">nursery </w:t>
      </w:r>
      <w:r w:rsidR="002E4F16">
        <w:rPr>
          <w:lang w:val="en-US"/>
        </w:rPr>
        <w:t>schoolteacher</w:t>
      </w:r>
      <w:r w:rsidR="003F27F4">
        <w:rPr>
          <w:lang w:val="en-US"/>
        </w:rPr>
        <w:t>:</w:t>
      </w:r>
      <w:r w:rsidR="00CC3ABC">
        <w:rPr>
          <w:lang w:val="en-US"/>
        </w:rPr>
        <w:t xml:space="preserve"> CJEU of</w:t>
      </w:r>
      <w:r w:rsidR="00CC3ABC" w:rsidRPr="00CC3ABC">
        <w:rPr>
          <w:lang w:val="en-US"/>
        </w:rPr>
        <w:t xml:space="preserve"> 15.7.2021</w:t>
      </w:r>
      <w:r w:rsidR="00CC3ABC">
        <w:rPr>
          <w:lang w:val="en-US"/>
        </w:rPr>
        <w:t xml:space="preserve"> case number:</w:t>
      </w:r>
      <w:r w:rsidR="00CC3ABC" w:rsidRPr="00CC3ABC">
        <w:rPr>
          <w:lang w:val="en-US"/>
        </w:rPr>
        <w:t xml:space="preserve"> C-804/18 </w:t>
      </w:r>
      <w:r w:rsidR="005D47E8">
        <w:rPr>
          <w:lang w:val="en-US"/>
        </w:rPr>
        <w:t>a</w:t>
      </w:r>
      <w:r w:rsidR="00CC3ABC" w:rsidRPr="00CC3ABC">
        <w:rPr>
          <w:lang w:val="en-US"/>
        </w:rPr>
        <w:t>nd C-341/19</w:t>
      </w:r>
      <w:r w:rsidR="008C7409">
        <w:rPr>
          <w:lang w:val="en-US"/>
        </w:rPr>
        <w:t>.</w:t>
      </w:r>
    </w:p>
  </w:footnote>
  <w:footnote w:id="8">
    <w:p w14:paraId="193550C4" w14:textId="2724E35D" w:rsidR="009B5666" w:rsidRPr="005557AB" w:rsidRDefault="00352953" w:rsidP="00941738">
      <w:pPr>
        <w:pStyle w:val="Funotentext"/>
        <w:rPr>
          <w:lang w:val="en-US"/>
        </w:rPr>
      </w:pPr>
      <w:r>
        <w:rPr>
          <w:rStyle w:val="Funotenzeichen"/>
        </w:rPr>
        <w:footnoteRef/>
      </w:r>
      <w:r w:rsidR="00E33612">
        <w:rPr>
          <w:lang w:val="en-US"/>
        </w:rPr>
        <w:tab/>
      </w:r>
      <w:proofErr w:type="spellStart"/>
      <w:r w:rsidR="00941738" w:rsidRPr="00E361C6">
        <w:rPr>
          <w:lang w:val="en-US"/>
        </w:rPr>
        <w:t>BVerfG</w:t>
      </w:r>
      <w:proofErr w:type="spellEnd"/>
      <w:r w:rsidR="00941738" w:rsidRPr="00E361C6">
        <w:rPr>
          <w:lang w:val="en-US"/>
        </w:rPr>
        <w:t xml:space="preserve">, </w:t>
      </w:r>
      <w:hyperlink r:id="rId4" w:history="1">
        <w:r w:rsidR="00941738" w:rsidRPr="008C7409">
          <w:rPr>
            <w:rStyle w:val="Hyperlink"/>
            <w:lang w:val="en-US"/>
          </w:rPr>
          <w:t>Judgment of the Second Senate of 24 September 2003</w:t>
        </w:r>
      </w:hyperlink>
      <w:r w:rsidR="00941738">
        <w:rPr>
          <w:lang w:val="en-US"/>
        </w:rPr>
        <w:t>,</w:t>
      </w:r>
      <w:r w:rsidR="00941738" w:rsidRPr="00E361C6">
        <w:rPr>
          <w:lang w:val="en-US"/>
        </w:rPr>
        <w:t xml:space="preserve"> </w:t>
      </w:r>
      <w:r w:rsidR="00941738" w:rsidRPr="000164CB">
        <w:t>case number</w:t>
      </w:r>
      <w:r w:rsidR="00941738">
        <w:rPr>
          <w:lang w:val="en-US"/>
        </w:rPr>
        <w:t xml:space="preserve">: </w:t>
      </w:r>
      <w:r w:rsidR="00941738" w:rsidRPr="00E361C6">
        <w:rPr>
          <w:lang w:val="en-US"/>
        </w:rPr>
        <w:t xml:space="preserve">2 </w:t>
      </w:r>
      <w:proofErr w:type="spellStart"/>
      <w:r w:rsidR="00941738" w:rsidRPr="00E361C6">
        <w:rPr>
          <w:lang w:val="en-US"/>
        </w:rPr>
        <w:t>BvR</w:t>
      </w:r>
      <w:proofErr w:type="spellEnd"/>
      <w:r w:rsidR="00941738" w:rsidRPr="00E361C6">
        <w:rPr>
          <w:lang w:val="en-US"/>
        </w:rPr>
        <w:t xml:space="preserve"> 1436/02</w:t>
      </w:r>
      <w:r w:rsidR="00114C90">
        <w:rPr>
          <w:lang w:val="en-US"/>
        </w:rPr>
        <w:t>;</w:t>
      </w:r>
      <w:r w:rsidR="00941738">
        <w:rPr>
          <w:lang w:val="en-US"/>
        </w:rPr>
        <w:t xml:space="preserve"> </w:t>
      </w:r>
      <w:proofErr w:type="spellStart"/>
      <w:r w:rsidR="00F176C1" w:rsidRPr="00F176C1">
        <w:rPr>
          <w:lang w:val="en-US"/>
        </w:rPr>
        <w:t>BVerfG</w:t>
      </w:r>
      <w:proofErr w:type="spellEnd"/>
      <w:r w:rsidR="00F176C1" w:rsidRPr="00F176C1">
        <w:rPr>
          <w:lang w:val="en-US"/>
        </w:rPr>
        <w:t xml:space="preserve">, </w:t>
      </w:r>
      <w:hyperlink r:id="rId5" w:history="1">
        <w:r w:rsidR="00F176C1" w:rsidRPr="008C7409">
          <w:rPr>
            <w:rStyle w:val="Hyperlink"/>
            <w:lang w:val="en-US"/>
          </w:rPr>
          <w:t>Order of the First Senate of 27 January 2015</w:t>
        </w:r>
      </w:hyperlink>
      <w:r w:rsidR="00165ED7">
        <w:rPr>
          <w:lang w:val="en-US"/>
        </w:rPr>
        <w:t xml:space="preserve">, </w:t>
      </w:r>
      <w:r w:rsidR="00165ED7" w:rsidRPr="000164CB">
        <w:t>case number</w:t>
      </w:r>
      <w:r w:rsidR="00290D98">
        <w:rPr>
          <w:lang w:val="en-US"/>
        </w:rPr>
        <w:t>:</w:t>
      </w:r>
      <w:r w:rsidR="00F176C1" w:rsidRPr="00F176C1">
        <w:rPr>
          <w:lang w:val="en-US"/>
        </w:rPr>
        <w:t xml:space="preserve">1 </w:t>
      </w:r>
      <w:proofErr w:type="spellStart"/>
      <w:r w:rsidR="00F176C1" w:rsidRPr="00F176C1">
        <w:rPr>
          <w:lang w:val="en-US"/>
        </w:rPr>
        <w:t>BvR</w:t>
      </w:r>
      <w:proofErr w:type="spellEnd"/>
      <w:r w:rsidR="00F176C1" w:rsidRPr="00F176C1">
        <w:rPr>
          <w:lang w:val="en-US"/>
        </w:rPr>
        <w:t xml:space="preserve"> 471/10</w:t>
      </w:r>
      <w:r w:rsidR="008C7409">
        <w:rPr>
          <w:lang w:val="en-US"/>
        </w:rPr>
        <w:t>.</w:t>
      </w:r>
    </w:p>
  </w:footnote>
  <w:footnote w:id="9">
    <w:p w14:paraId="18185B59" w14:textId="47E3CCAC" w:rsidR="00752643" w:rsidRPr="005557AB" w:rsidRDefault="00107AE3" w:rsidP="00752643">
      <w:pPr>
        <w:pStyle w:val="Funotentext"/>
        <w:rPr>
          <w:lang w:val="en-US"/>
        </w:rPr>
      </w:pPr>
      <w:r>
        <w:rPr>
          <w:rStyle w:val="Funotenzeichen"/>
        </w:rPr>
        <w:footnoteRef/>
      </w:r>
      <w:r w:rsidR="00E33612">
        <w:rPr>
          <w:lang w:val="en-US"/>
        </w:rPr>
        <w:tab/>
      </w:r>
      <w:proofErr w:type="spellStart"/>
      <w:r w:rsidR="00752643" w:rsidRPr="00752643">
        <w:rPr>
          <w:lang w:val="en-US"/>
        </w:rPr>
        <w:t>BVerfG</w:t>
      </w:r>
      <w:proofErr w:type="spellEnd"/>
      <w:r w:rsidR="00752643" w:rsidRPr="00752643">
        <w:rPr>
          <w:lang w:val="en-US"/>
        </w:rPr>
        <w:t xml:space="preserve">, </w:t>
      </w:r>
      <w:hyperlink r:id="rId6" w:history="1">
        <w:r w:rsidR="00752643" w:rsidRPr="00752643">
          <w:rPr>
            <w:rStyle w:val="Hyperlink"/>
            <w:lang w:val="en-US"/>
          </w:rPr>
          <w:t>Order of the Second Senate of 14 January 2020</w:t>
        </w:r>
      </w:hyperlink>
      <w:r w:rsidR="00165ED7">
        <w:rPr>
          <w:lang w:val="en-US"/>
        </w:rPr>
        <w:t>,</w:t>
      </w:r>
      <w:r w:rsidR="00CC4665">
        <w:rPr>
          <w:lang w:val="en-US"/>
        </w:rPr>
        <w:t xml:space="preserve"> </w:t>
      </w:r>
      <w:r w:rsidR="00165ED7" w:rsidRPr="000164CB">
        <w:t>case number</w:t>
      </w:r>
      <w:r w:rsidR="00290D98">
        <w:rPr>
          <w:lang w:val="en-US"/>
        </w:rPr>
        <w:t xml:space="preserve">: </w:t>
      </w:r>
      <w:r w:rsidR="00752643" w:rsidRPr="00752643">
        <w:rPr>
          <w:lang w:val="en-US"/>
        </w:rPr>
        <w:t xml:space="preserve">2 </w:t>
      </w:r>
      <w:proofErr w:type="spellStart"/>
      <w:r w:rsidR="00752643" w:rsidRPr="00752643">
        <w:rPr>
          <w:lang w:val="en-US"/>
        </w:rPr>
        <w:t>BvR</w:t>
      </w:r>
      <w:proofErr w:type="spellEnd"/>
      <w:r w:rsidR="00752643" w:rsidRPr="00752643">
        <w:rPr>
          <w:lang w:val="en-US"/>
        </w:rPr>
        <w:t xml:space="preserve"> 1333/17</w:t>
      </w:r>
      <w:r w:rsidR="00752643">
        <w:rPr>
          <w:lang w:val="en-US"/>
        </w:rPr>
        <w:t>.</w:t>
      </w:r>
    </w:p>
  </w:footnote>
  <w:footnote w:id="10">
    <w:p w14:paraId="743E67AD" w14:textId="31C07756" w:rsidR="00752643" w:rsidRPr="00752643" w:rsidRDefault="00752643">
      <w:pPr>
        <w:pStyle w:val="Funotentext"/>
        <w:rPr>
          <w:lang w:val="en-US"/>
        </w:rPr>
      </w:pPr>
      <w:r>
        <w:rPr>
          <w:rStyle w:val="Funotenzeichen"/>
        </w:rPr>
        <w:footnoteRef/>
      </w:r>
      <w:r w:rsidR="00E33612">
        <w:rPr>
          <w:lang w:val="en-US"/>
        </w:rPr>
        <w:tab/>
      </w:r>
      <w:r w:rsidR="00941738">
        <w:rPr>
          <w:lang w:val="en-US"/>
        </w:rPr>
        <w:t>See footnote 8</w:t>
      </w:r>
      <w:r>
        <w:rPr>
          <w:lang w:val="en-US"/>
        </w:rPr>
        <w:t>.</w:t>
      </w:r>
    </w:p>
  </w:footnote>
  <w:footnote w:id="11">
    <w:p w14:paraId="75CF544A" w14:textId="25B251BB" w:rsidR="000119F8" w:rsidRPr="003A2FCA" w:rsidRDefault="000119F8">
      <w:pPr>
        <w:pStyle w:val="Funotentext"/>
        <w:rPr>
          <w:lang w:val="en-US"/>
        </w:rPr>
      </w:pPr>
      <w:r>
        <w:rPr>
          <w:rStyle w:val="Funotenzeichen"/>
        </w:rPr>
        <w:footnoteRef/>
      </w:r>
      <w:r w:rsidR="00E33612">
        <w:tab/>
      </w:r>
      <w:r w:rsidRPr="00574EE7">
        <w:rPr>
          <w:i/>
          <w:iCs/>
          <w:lang w:val="en-US"/>
        </w:rPr>
        <w:t>Länder</w:t>
      </w:r>
      <w:r w:rsidR="00520830">
        <w:rPr>
          <w:lang w:val="en-US"/>
        </w:rPr>
        <w:t xml:space="preserve"> with legal restrictions on for headscarves for teachers</w:t>
      </w:r>
      <w:r w:rsidRPr="00574EE7">
        <w:rPr>
          <w:lang w:val="en-US"/>
        </w:rPr>
        <w:t xml:space="preserve"> </w:t>
      </w:r>
      <w:r w:rsidRPr="00754B4D">
        <w:rPr>
          <w:lang w:val="en-US"/>
        </w:rPr>
        <w:t xml:space="preserve">listed below in </w:t>
      </w:r>
      <w:r w:rsidRPr="005C75AC">
        <w:rPr>
          <w:lang w:val="en-US"/>
        </w:rPr>
        <w:t xml:space="preserve">chronological order: </w:t>
      </w:r>
      <w:r w:rsidR="003A2FCA">
        <w:rPr>
          <w:lang w:val="en-US"/>
        </w:rPr>
        <w:t>Baden-Wurttemberg (01.04.2004), Lower Saxony (29.04.2004), Saarland (23.06.2004), Hesse (18.10.2004), Bavaria (23.11.2004), Berlin (27.01.2005), Bremen (28.06.2005), North Rhine-Westphalia (13.06.2006).</w:t>
      </w:r>
      <w:r w:rsidRPr="003A2FCA">
        <w:rPr>
          <w:lang w:val="en-US"/>
        </w:rPr>
        <w:t xml:space="preserve"> </w:t>
      </w:r>
    </w:p>
  </w:footnote>
  <w:footnote w:id="12">
    <w:p w14:paraId="1691BBD0" w14:textId="1339895E" w:rsidR="00DE425D" w:rsidRPr="0015707B" w:rsidRDefault="00DE425D">
      <w:pPr>
        <w:pStyle w:val="Funotentext"/>
        <w:rPr>
          <w:lang w:val="de-DE"/>
        </w:rPr>
      </w:pPr>
      <w:r>
        <w:rPr>
          <w:rStyle w:val="Funotenzeichen"/>
        </w:rPr>
        <w:footnoteRef/>
      </w:r>
      <w:r w:rsidR="00E33612" w:rsidRPr="0015707B">
        <w:rPr>
          <w:lang w:val="de-DE"/>
        </w:rPr>
        <w:tab/>
      </w:r>
      <w:r w:rsidR="00DD2EE0" w:rsidRPr="0015707B">
        <w:rPr>
          <w:lang w:val="de-DE"/>
        </w:rPr>
        <w:t xml:space="preserve">See </w:t>
      </w:r>
      <w:proofErr w:type="spellStart"/>
      <w:r w:rsidR="00DD2EE0" w:rsidRPr="0015707B">
        <w:rPr>
          <w:lang w:val="de-DE"/>
        </w:rPr>
        <w:t>footnote</w:t>
      </w:r>
      <w:proofErr w:type="spellEnd"/>
      <w:r w:rsidR="00DD2EE0" w:rsidRPr="0015707B">
        <w:rPr>
          <w:lang w:val="de-DE"/>
        </w:rPr>
        <w:t xml:space="preserve"> 8.</w:t>
      </w:r>
    </w:p>
  </w:footnote>
  <w:footnote w:id="13">
    <w:p w14:paraId="5487FDB6" w14:textId="24AD4E0C" w:rsidR="00A34F83" w:rsidRPr="00CF6F45" w:rsidRDefault="00A34F83">
      <w:pPr>
        <w:pStyle w:val="Funotentext"/>
        <w:rPr>
          <w:lang w:val="de-DE"/>
        </w:rPr>
      </w:pPr>
      <w:r>
        <w:rPr>
          <w:rStyle w:val="Funotenzeichen"/>
        </w:rPr>
        <w:footnoteRef/>
      </w:r>
      <w:r w:rsidR="00E33612" w:rsidRPr="0015707B">
        <w:rPr>
          <w:lang w:val="de-DE"/>
        </w:rPr>
        <w:tab/>
      </w:r>
      <w:r w:rsidRPr="00CF6F45">
        <w:rPr>
          <w:lang w:val="de-DE"/>
        </w:rPr>
        <w:t xml:space="preserve">See </w:t>
      </w:r>
      <w:proofErr w:type="spellStart"/>
      <w:r w:rsidRPr="0015707B">
        <w:rPr>
          <w:lang w:val="de-DE"/>
        </w:rPr>
        <w:t>footnote</w:t>
      </w:r>
      <w:proofErr w:type="spellEnd"/>
      <w:r w:rsidRPr="00CF6F45">
        <w:rPr>
          <w:lang w:val="de-DE"/>
        </w:rPr>
        <w:t xml:space="preserve"> </w:t>
      </w:r>
      <w:r w:rsidR="004501F7" w:rsidRPr="00CF6F45">
        <w:rPr>
          <w:lang w:val="de-DE"/>
        </w:rPr>
        <w:t>9</w:t>
      </w:r>
      <w:r w:rsidRPr="00CF6F45">
        <w:rPr>
          <w:lang w:val="de-DE"/>
        </w:rPr>
        <w:t>.</w:t>
      </w:r>
    </w:p>
  </w:footnote>
  <w:footnote w:id="14">
    <w:p w14:paraId="428BC56A" w14:textId="06083A4B" w:rsidR="00693488" w:rsidRPr="00986BF8" w:rsidRDefault="00693488" w:rsidP="0092021F">
      <w:pPr>
        <w:pStyle w:val="Funotentext"/>
        <w:tabs>
          <w:tab w:val="left" w:pos="2530"/>
        </w:tabs>
        <w:rPr>
          <w:lang w:val="de-DE"/>
        </w:rPr>
      </w:pPr>
      <w:r w:rsidRPr="00114C90">
        <w:rPr>
          <w:rStyle w:val="Funotenzeichen"/>
        </w:rPr>
        <w:footnoteRef/>
      </w:r>
      <w:r w:rsidR="00E33612" w:rsidRPr="00986BF8">
        <w:rPr>
          <w:lang w:val="de-DE"/>
        </w:rPr>
        <w:tab/>
      </w:r>
      <w:proofErr w:type="spellStart"/>
      <w:r w:rsidRPr="00986BF8">
        <w:rPr>
          <w:lang w:val="de-DE"/>
        </w:rPr>
        <w:t>Shooma</w:t>
      </w:r>
      <w:r w:rsidR="0092021F" w:rsidRPr="00986BF8">
        <w:rPr>
          <w:lang w:val="de-DE"/>
        </w:rPr>
        <w:t>n</w:t>
      </w:r>
      <w:proofErr w:type="spellEnd"/>
      <w:r w:rsidR="0092021F" w:rsidRPr="00986BF8">
        <w:rPr>
          <w:lang w:val="de-DE"/>
        </w:rPr>
        <w:t xml:space="preserve"> (2014): „weil ihre Kultur so ist“, </w:t>
      </w:r>
      <w:r w:rsidR="00114C90" w:rsidRPr="00986BF8">
        <w:rPr>
          <w:lang w:val="de-DE"/>
        </w:rPr>
        <w:t>p</w:t>
      </w:r>
      <w:r w:rsidR="0092021F" w:rsidRPr="00986BF8">
        <w:rPr>
          <w:lang w:val="de-DE"/>
        </w:rPr>
        <w:t>. 8</w:t>
      </w:r>
      <w:r w:rsidR="00CF102C" w:rsidRPr="00986BF8">
        <w:rPr>
          <w:lang w:val="de-DE"/>
        </w:rPr>
        <w:t>3</w:t>
      </w:r>
      <w:r w:rsidR="0092021F" w:rsidRPr="00986BF8">
        <w:rPr>
          <w:lang w:val="de-DE"/>
        </w:rPr>
        <w:t>-</w:t>
      </w:r>
      <w:r w:rsidR="00CF102C" w:rsidRPr="00986BF8">
        <w:rPr>
          <w:lang w:val="de-DE"/>
        </w:rPr>
        <w:t>99</w:t>
      </w:r>
      <w:r w:rsidR="0092021F" w:rsidRPr="00986BF8">
        <w:rPr>
          <w:lang w:val="de-DE"/>
        </w:rPr>
        <w:t xml:space="preserve">.  </w:t>
      </w:r>
    </w:p>
  </w:footnote>
  <w:footnote w:id="15">
    <w:p w14:paraId="13A88E68" w14:textId="04B10054" w:rsidR="007E4D1C" w:rsidRPr="00986BF8" w:rsidRDefault="007E4D1C">
      <w:pPr>
        <w:pStyle w:val="Funotentext"/>
        <w:rPr>
          <w:lang w:val="de-DE"/>
        </w:rPr>
      </w:pPr>
      <w:r w:rsidRPr="00114C90">
        <w:rPr>
          <w:rStyle w:val="Funotenzeichen"/>
        </w:rPr>
        <w:footnoteRef/>
      </w:r>
      <w:r w:rsidR="00E33612" w:rsidRPr="00986BF8">
        <w:rPr>
          <w:lang w:val="de-DE"/>
        </w:rPr>
        <w:tab/>
      </w:r>
      <w:r w:rsidR="00941738" w:rsidRPr="00986BF8">
        <w:rPr>
          <w:lang w:val="de-DE"/>
        </w:rPr>
        <w:t>Ibid.</w:t>
      </w:r>
    </w:p>
  </w:footnote>
  <w:footnote w:id="16">
    <w:p w14:paraId="0C829A3B" w14:textId="5F29A5A0" w:rsidR="00EF6D5D" w:rsidRPr="00986BF8" w:rsidRDefault="00EF6D5D" w:rsidP="00EF6D5D">
      <w:pPr>
        <w:pStyle w:val="Funotentext"/>
        <w:rPr>
          <w:lang w:val="de-DE"/>
        </w:rPr>
      </w:pPr>
      <w:r w:rsidRPr="00114C90">
        <w:rPr>
          <w:rStyle w:val="Funotenzeichen"/>
        </w:rPr>
        <w:footnoteRef/>
      </w:r>
      <w:r w:rsidRPr="00986BF8">
        <w:rPr>
          <w:lang w:val="de-DE"/>
        </w:rPr>
        <w:tab/>
        <w:t xml:space="preserve">BMI/BKA: </w:t>
      </w:r>
      <w:hyperlink r:id="rId7" w:history="1">
        <w:r w:rsidRPr="00986BF8">
          <w:rPr>
            <w:rStyle w:val="Hyperlink"/>
            <w:lang w:val="de-DE"/>
          </w:rPr>
          <w:t>Politisch motivierte Kriminalität im Jahr 2021</w:t>
        </w:r>
      </w:hyperlink>
      <w:r w:rsidRPr="00986BF8">
        <w:rPr>
          <w:lang w:val="de-DE"/>
        </w:rPr>
        <w:t xml:space="preserve">, p. 11. </w:t>
      </w:r>
    </w:p>
  </w:footnote>
  <w:footnote w:id="17">
    <w:p w14:paraId="09637678" w14:textId="15B0BC1A" w:rsidR="00EF6D5D" w:rsidRPr="00197FCF" w:rsidRDefault="00EF6D5D" w:rsidP="00EF6D5D">
      <w:pPr>
        <w:pStyle w:val="Default"/>
        <w:rPr>
          <w:sz w:val="21"/>
          <w:szCs w:val="21"/>
        </w:rPr>
      </w:pPr>
      <w:r w:rsidRPr="00114C90">
        <w:rPr>
          <w:rStyle w:val="Funotenzeichen"/>
          <w:sz w:val="20"/>
          <w:szCs w:val="20"/>
        </w:rPr>
        <w:footnoteRef/>
      </w:r>
      <w:r w:rsidRPr="00114C90">
        <w:rPr>
          <w:sz w:val="20"/>
          <w:szCs w:val="20"/>
        </w:rPr>
        <w:tab/>
        <w:t xml:space="preserve">FADA (2017): </w:t>
      </w:r>
      <w:hyperlink r:id="rId8" w:history="1">
        <w:r w:rsidR="00197FCF" w:rsidRPr="00114C90">
          <w:rPr>
            <w:rStyle w:val="Hyperlink"/>
            <w:sz w:val="20"/>
            <w:szCs w:val="20"/>
          </w:rPr>
          <w:t>Diskriminierung</w:t>
        </w:r>
        <w:r w:rsidR="00114C90" w:rsidRPr="00114C90">
          <w:rPr>
            <w:rStyle w:val="Hyperlink"/>
            <w:sz w:val="20"/>
            <w:szCs w:val="20"/>
          </w:rPr>
          <w:t>serfahrungen</w:t>
        </w:r>
        <w:r w:rsidR="00197FCF" w:rsidRPr="00114C90">
          <w:rPr>
            <w:rStyle w:val="Hyperlink"/>
            <w:sz w:val="20"/>
            <w:szCs w:val="20"/>
          </w:rPr>
          <w:t xml:space="preserve"> in Deutschland</w:t>
        </w:r>
      </w:hyperlink>
      <w:r w:rsidRPr="00114C90">
        <w:rPr>
          <w:sz w:val="20"/>
          <w:szCs w:val="20"/>
        </w:rPr>
        <w:t>, p. 220f.</w:t>
      </w:r>
    </w:p>
  </w:footnote>
  <w:footnote w:id="18">
    <w:p w14:paraId="5A20A40D" w14:textId="00C77CA2" w:rsidR="003E7566" w:rsidRPr="00941738" w:rsidRDefault="00E0706E" w:rsidP="003E7566">
      <w:pPr>
        <w:pStyle w:val="Funotentext"/>
        <w:rPr>
          <w:lang w:val="en-US"/>
        </w:rPr>
      </w:pPr>
      <w:r w:rsidRPr="0089351C">
        <w:rPr>
          <w:rStyle w:val="Funotenzeichen"/>
        </w:rPr>
        <w:footnoteRef/>
      </w:r>
      <w:r w:rsidR="00E33612" w:rsidRPr="00941738">
        <w:rPr>
          <w:lang w:val="en-US"/>
        </w:rPr>
        <w:tab/>
      </w:r>
      <w:bookmarkStart w:id="7" w:name="_Hlk131033637"/>
      <w:r w:rsidR="00941738" w:rsidRPr="00941738">
        <w:rPr>
          <w:lang w:val="en-US"/>
        </w:rPr>
        <w:t>Ibid.</w:t>
      </w:r>
      <w:r w:rsidR="003E7566" w:rsidRPr="00941738">
        <w:rPr>
          <w:lang w:val="en-US"/>
        </w:rPr>
        <w:t>, p. 122</w:t>
      </w:r>
      <w:bookmarkEnd w:id="7"/>
      <w:r w:rsidR="003E7566" w:rsidRPr="00941738">
        <w:rPr>
          <w:lang w:val="en-US"/>
        </w:rPr>
        <w:t>.</w:t>
      </w:r>
    </w:p>
  </w:footnote>
  <w:footnote w:id="19">
    <w:p w14:paraId="5CD4F35C" w14:textId="5CBC4B95" w:rsidR="00E0706E" w:rsidRPr="00017949" w:rsidRDefault="00E0706E" w:rsidP="00E0706E">
      <w:pPr>
        <w:pStyle w:val="Funotentext"/>
        <w:rPr>
          <w:lang w:val="en-US"/>
        </w:rPr>
      </w:pPr>
      <w:r w:rsidRPr="0089351C">
        <w:rPr>
          <w:rStyle w:val="Funotenzeichen"/>
        </w:rPr>
        <w:footnoteRef/>
      </w:r>
      <w:r w:rsidR="00E33612" w:rsidRPr="00197FCF">
        <w:rPr>
          <w:lang w:val="en-US"/>
        </w:rPr>
        <w:tab/>
      </w:r>
      <w:r w:rsidR="00941738">
        <w:rPr>
          <w:lang w:val="en-US"/>
        </w:rPr>
        <w:t>Ibid.</w:t>
      </w:r>
      <w:r w:rsidR="004F7373" w:rsidRPr="00017949">
        <w:rPr>
          <w:lang w:val="en-US"/>
        </w:rPr>
        <w:t>, p.</w:t>
      </w:r>
      <w:r w:rsidR="009335B4" w:rsidRPr="00017949">
        <w:rPr>
          <w:lang w:val="en-US"/>
        </w:rPr>
        <w:t xml:space="preserve"> 142 ff.,</w:t>
      </w:r>
      <w:r w:rsidR="004F7373" w:rsidRPr="00017949">
        <w:rPr>
          <w:lang w:val="en-US"/>
        </w:rPr>
        <w:t xml:space="preserve"> 291.</w:t>
      </w:r>
    </w:p>
  </w:footnote>
  <w:footnote w:id="20">
    <w:p w14:paraId="221875A3" w14:textId="576C0BCB" w:rsidR="00163303" w:rsidRPr="00986BF8" w:rsidRDefault="00163303" w:rsidP="00163303">
      <w:pPr>
        <w:pStyle w:val="Funotentext"/>
        <w:rPr>
          <w:lang w:val="de-DE"/>
        </w:rPr>
      </w:pPr>
      <w:r>
        <w:rPr>
          <w:rStyle w:val="Funotenzeichen"/>
        </w:rPr>
        <w:footnoteRef/>
      </w:r>
      <w:r w:rsidR="00E33612" w:rsidRPr="00986BF8">
        <w:rPr>
          <w:lang w:val="de-DE"/>
        </w:rPr>
        <w:tab/>
      </w:r>
      <w:r w:rsidR="00B6477D" w:rsidRPr="00986BF8">
        <w:rPr>
          <w:lang w:val="de-DE"/>
        </w:rPr>
        <w:t>ADAS</w:t>
      </w:r>
      <w:r w:rsidR="00017949" w:rsidRPr="00986BF8">
        <w:rPr>
          <w:lang w:val="de-DE"/>
        </w:rPr>
        <w:t xml:space="preserve"> </w:t>
      </w:r>
      <w:r w:rsidR="00B6477D" w:rsidRPr="00986BF8">
        <w:rPr>
          <w:lang w:val="de-DE"/>
        </w:rPr>
        <w:t>(2021)</w:t>
      </w:r>
      <w:r w:rsidRPr="00986BF8">
        <w:rPr>
          <w:lang w:val="de-DE"/>
        </w:rPr>
        <w:t xml:space="preserve">: </w:t>
      </w:r>
      <w:hyperlink r:id="rId9" w:history="1">
        <w:r w:rsidR="00CA4EC9" w:rsidRPr="00986BF8">
          <w:rPr>
            <w:rStyle w:val="Hyperlink"/>
            <w:lang w:val="de-DE"/>
          </w:rPr>
          <w:t>Religion und Glauben an der Schule</w:t>
        </w:r>
      </w:hyperlink>
      <w:r w:rsidRPr="00986BF8">
        <w:rPr>
          <w:lang w:val="de-DE"/>
        </w:rPr>
        <w:t>, p. 6.</w:t>
      </w:r>
    </w:p>
  </w:footnote>
  <w:footnote w:id="21">
    <w:p w14:paraId="43E6285F" w14:textId="7A9ED35F" w:rsidR="00163303" w:rsidRPr="00163303" w:rsidRDefault="00163303">
      <w:pPr>
        <w:pStyle w:val="Funotentext"/>
        <w:rPr>
          <w:lang w:val="en-US"/>
        </w:rPr>
      </w:pPr>
      <w:r>
        <w:rPr>
          <w:rStyle w:val="Funotenzeichen"/>
        </w:rPr>
        <w:footnoteRef/>
      </w:r>
      <w:r w:rsidR="00E33612">
        <w:rPr>
          <w:lang w:val="en-US"/>
        </w:rPr>
        <w:tab/>
      </w:r>
      <w:r w:rsidR="00941738">
        <w:rPr>
          <w:lang w:val="en-US"/>
        </w:rPr>
        <w:t>Ibid.</w:t>
      </w:r>
      <w:r w:rsidR="00DD2EE0">
        <w:rPr>
          <w:lang w:val="en-US"/>
        </w:rPr>
        <w:t>,</w:t>
      </w:r>
      <w:r w:rsidR="00B6477D">
        <w:rPr>
          <w:lang w:val="en-US"/>
        </w:rPr>
        <w:t xml:space="preserve"> p.</w:t>
      </w:r>
      <w:r w:rsidR="001D5E64">
        <w:rPr>
          <w:lang w:val="en-US"/>
        </w:rPr>
        <w:t xml:space="preserve"> </w:t>
      </w:r>
      <w:r>
        <w:rPr>
          <w:lang w:val="en-US"/>
        </w:rPr>
        <w:t xml:space="preserve">7. </w:t>
      </w:r>
    </w:p>
  </w:footnote>
  <w:footnote w:id="22">
    <w:p w14:paraId="384D81B7" w14:textId="07B4D373" w:rsidR="00CA4EC9" w:rsidRPr="00CA4EC9" w:rsidRDefault="00CA4EC9">
      <w:pPr>
        <w:pStyle w:val="Funotentext"/>
        <w:rPr>
          <w:lang w:val="en-US"/>
        </w:rPr>
      </w:pPr>
      <w:r>
        <w:rPr>
          <w:rStyle w:val="Funotenzeichen"/>
        </w:rPr>
        <w:footnoteRef/>
      </w:r>
      <w:r w:rsidRPr="00941738">
        <w:rPr>
          <w:lang w:val="en-US"/>
        </w:rPr>
        <w:t xml:space="preserve"> </w:t>
      </w:r>
      <w:r w:rsidRPr="00941738">
        <w:rPr>
          <w:lang w:val="en-US"/>
        </w:rPr>
        <w:tab/>
      </w:r>
      <w:r w:rsidR="00941738">
        <w:rPr>
          <w:lang w:val="en-US"/>
        </w:rPr>
        <w:t>Ibid.</w:t>
      </w:r>
    </w:p>
  </w:footnote>
  <w:footnote w:id="23">
    <w:p w14:paraId="02F6F68C" w14:textId="45D2C3DD" w:rsidR="001C678C" w:rsidRPr="00CA4EC9" w:rsidRDefault="001C678C" w:rsidP="001C678C">
      <w:pPr>
        <w:pStyle w:val="Funotentext"/>
        <w:rPr>
          <w:lang w:val="en-US"/>
        </w:rPr>
      </w:pPr>
      <w:r>
        <w:rPr>
          <w:rStyle w:val="Funotenzeichen"/>
        </w:rPr>
        <w:footnoteRef/>
      </w:r>
      <w:r w:rsidRPr="00CA4EC9">
        <w:rPr>
          <w:lang w:val="en-US"/>
        </w:rPr>
        <w:t xml:space="preserve"> </w:t>
      </w:r>
      <w:r w:rsidRPr="00CA4EC9">
        <w:rPr>
          <w:lang w:val="en-US"/>
        </w:rPr>
        <w:tab/>
      </w:r>
      <w:r w:rsidR="00941738">
        <w:rPr>
          <w:lang w:val="en-US"/>
        </w:rPr>
        <w:t>Ibid.</w:t>
      </w:r>
      <w:r w:rsidRPr="00CA4EC9">
        <w:rPr>
          <w:lang w:val="en-US"/>
        </w:rPr>
        <w:t>, p</w:t>
      </w:r>
      <w:r>
        <w:rPr>
          <w:lang w:val="en-US"/>
        </w:rPr>
        <w:t>. 30, 33.</w:t>
      </w:r>
    </w:p>
  </w:footnote>
  <w:footnote w:id="24">
    <w:p w14:paraId="1622DDCE" w14:textId="50BE89CF" w:rsidR="00F4613E" w:rsidRPr="00986BF8" w:rsidRDefault="00F4613E" w:rsidP="00F4613E">
      <w:pPr>
        <w:pStyle w:val="Funotentext"/>
        <w:rPr>
          <w:lang w:val="en-US"/>
        </w:rPr>
      </w:pPr>
      <w:r>
        <w:rPr>
          <w:rStyle w:val="Funotenzeichen"/>
        </w:rPr>
        <w:footnoteRef/>
      </w:r>
      <w:r w:rsidR="00E33612" w:rsidRPr="00986BF8">
        <w:rPr>
          <w:lang w:val="en-US"/>
        </w:rPr>
        <w:tab/>
      </w:r>
      <w:r w:rsidRPr="00986BF8">
        <w:rPr>
          <w:lang w:val="en-US"/>
        </w:rPr>
        <w:t xml:space="preserve">CEDAW/C/GC/33, </w:t>
      </w:r>
      <w:r w:rsidR="00C4158A" w:rsidRPr="00986BF8">
        <w:rPr>
          <w:lang w:val="en-US"/>
        </w:rPr>
        <w:t>marginal no. 15</w:t>
      </w:r>
      <w:r w:rsidR="00CC4665" w:rsidRPr="00986BF8">
        <w:rPr>
          <w:lang w:val="en-US"/>
        </w:rPr>
        <w:t xml:space="preserve"> (f)</w:t>
      </w:r>
      <w:r w:rsidRPr="00986BF8">
        <w:rPr>
          <w:lang w:val="en-US"/>
        </w:rPr>
        <w:t>.</w:t>
      </w:r>
    </w:p>
  </w:footnote>
  <w:footnote w:id="25">
    <w:p w14:paraId="52A3E521" w14:textId="73A4F2A5" w:rsidR="00F4613E" w:rsidRPr="00986BF8" w:rsidRDefault="00F4613E" w:rsidP="00F4613E">
      <w:pPr>
        <w:pStyle w:val="Funotentext"/>
        <w:rPr>
          <w:lang w:val="de-DE"/>
        </w:rPr>
      </w:pPr>
      <w:r>
        <w:rPr>
          <w:rStyle w:val="Funotenzeichen"/>
        </w:rPr>
        <w:footnoteRef/>
      </w:r>
      <w:r w:rsidR="00E33612" w:rsidRPr="00986BF8">
        <w:rPr>
          <w:lang w:val="de-DE"/>
        </w:rPr>
        <w:tab/>
      </w:r>
      <w:r w:rsidR="0053384E" w:rsidRPr="00986BF8">
        <w:rPr>
          <w:lang w:val="de-DE"/>
        </w:rPr>
        <w:t>Bundesgesetzblatt</w:t>
      </w:r>
      <w:r w:rsidR="00017949" w:rsidRPr="00986BF8">
        <w:rPr>
          <w:lang w:val="de-DE"/>
        </w:rPr>
        <w:t>:</w:t>
      </w:r>
      <w:r w:rsidR="0053384E" w:rsidRPr="00986BF8">
        <w:rPr>
          <w:lang w:val="de-DE"/>
        </w:rPr>
        <w:t xml:space="preserve"> </w:t>
      </w:r>
      <w:hyperlink r:id="rId10" w:anchor="__bgbl__%2F%2F*%5B%40attr_id%3D%27bgbl121s2250.pdf%27%5D__1673525275146" w:history="1">
        <w:r w:rsidR="0053384E" w:rsidRPr="00986BF8">
          <w:rPr>
            <w:rStyle w:val="Hyperlink"/>
            <w:lang w:val="de-DE"/>
          </w:rPr>
          <w:t>Bundesbeamtenstatusgesetz</w:t>
        </w:r>
      </w:hyperlink>
      <w:r w:rsidR="00017949" w:rsidRPr="00986BF8">
        <w:rPr>
          <w:lang w:val="de-DE"/>
        </w:rPr>
        <w:t xml:space="preserve">, </w:t>
      </w:r>
      <w:proofErr w:type="spellStart"/>
      <w:r w:rsidR="00017949" w:rsidRPr="00986BF8">
        <w:rPr>
          <w:lang w:val="de-DE"/>
        </w:rPr>
        <w:t>issued</w:t>
      </w:r>
      <w:proofErr w:type="spellEnd"/>
      <w:r w:rsidR="00017949" w:rsidRPr="00986BF8">
        <w:rPr>
          <w:lang w:val="de-DE"/>
        </w:rPr>
        <w:t xml:space="preserve"> on 06.07.2021,</w:t>
      </w:r>
      <w:r w:rsidR="0053384E" w:rsidRPr="00986BF8">
        <w:rPr>
          <w:lang w:val="de-DE"/>
        </w:rPr>
        <w:t xml:space="preserve"> </w:t>
      </w:r>
      <w:r w:rsidR="00017949" w:rsidRPr="00986BF8">
        <w:rPr>
          <w:lang w:val="de-DE"/>
        </w:rPr>
        <w:t>p. 2250.</w:t>
      </w:r>
    </w:p>
  </w:footnote>
  <w:footnote w:id="26">
    <w:p w14:paraId="749A03CB" w14:textId="4759EF9A" w:rsidR="00F4613E" w:rsidRPr="0015707B" w:rsidRDefault="00F4613E" w:rsidP="00F4613E">
      <w:pPr>
        <w:pStyle w:val="Funotentext"/>
      </w:pPr>
      <w:r>
        <w:rPr>
          <w:rStyle w:val="Funotenzeichen"/>
        </w:rPr>
        <w:footnoteRef/>
      </w:r>
      <w:r w:rsidR="00E33612" w:rsidRPr="0015707B">
        <w:tab/>
      </w:r>
      <w:proofErr w:type="spellStart"/>
      <w:r w:rsidRPr="0015707B">
        <w:t>Beamtenstatusgesetz</w:t>
      </w:r>
      <w:proofErr w:type="spellEnd"/>
      <w:r w:rsidRPr="0015707B">
        <w:t xml:space="preserve">, § 34 </w:t>
      </w:r>
      <w:r w:rsidR="00D11920" w:rsidRPr="0015707B">
        <w:t>(</w:t>
      </w:r>
      <w:r w:rsidRPr="0015707B">
        <w:t>2</w:t>
      </w:r>
      <w:r w:rsidR="00D11920" w:rsidRPr="0015707B">
        <w:t>)</w:t>
      </w:r>
      <w:r w:rsidRPr="0015707B">
        <w:t>.</w:t>
      </w:r>
    </w:p>
  </w:footnote>
  <w:footnote w:id="27">
    <w:p w14:paraId="539076A9" w14:textId="29BFFD84" w:rsidR="00F4613E" w:rsidRPr="00B82364" w:rsidRDefault="00F4613E" w:rsidP="00F4613E">
      <w:pPr>
        <w:pStyle w:val="Funotentext"/>
        <w:rPr>
          <w:lang w:val="en-US"/>
        </w:rPr>
      </w:pPr>
      <w:r>
        <w:rPr>
          <w:rStyle w:val="Funotenzeichen"/>
        </w:rPr>
        <w:footnoteRef/>
      </w:r>
      <w:r w:rsidR="00E33612" w:rsidRPr="0015707B">
        <w:tab/>
      </w:r>
      <w:proofErr w:type="spellStart"/>
      <w:r w:rsidRPr="0015707B">
        <w:t>BVerwG</w:t>
      </w:r>
      <w:proofErr w:type="spellEnd"/>
      <w:r w:rsidRPr="0015707B">
        <w:t xml:space="preserve">, </w:t>
      </w:r>
      <w:hyperlink r:id="rId11" w:history="1">
        <w:r w:rsidRPr="0015707B">
          <w:rPr>
            <w:rStyle w:val="Hyperlink"/>
          </w:rPr>
          <w:t xml:space="preserve">judgement of 11. </w:t>
        </w:r>
        <w:r w:rsidRPr="00B82364">
          <w:rPr>
            <w:rStyle w:val="Hyperlink"/>
            <w:lang w:val="en-US"/>
          </w:rPr>
          <w:t>November 2017</w:t>
        </w:r>
      </w:hyperlink>
      <w:r w:rsidRPr="00B82364">
        <w:rPr>
          <w:lang w:val="en-US"/>
        </w:rPr>
        <w:t>, case number: 2 C 25.17.</w:t>
      </w:r>
    </w:p>
  </w:footnote>
  <w:footnote w:id="28">
    <w:p w14:paraId="702CCE77" w14:textId="58ECA75E" w:rsidR="00F4613E" w:rsidRPr="00B82364" w:rsidRDefault="00F4613E" w:rsidP="00F4613E">
      <w:pPr>
        <w:pStyle w:val="Funotentext"/>
        <w:rPr>
          <w:lang w:val="en-US"/>
        </w:rPr>
      </w:pPr>
      <w:r>
        <w:rPr>
          <w:rStyle w:val="Funotenzeichen"/>
        </w:rPr>
        <w:footnoteRef/>
      </w:r>
      <w:r w:rsidR="00E33612">
        <w:rPr>
          <w:lang w:val="en-US"/>
        </w:rPr>
        <w:tab/>
      </w:r>
      <w:r w:rsidRPr="00B82364">
        <w:rPr>
          <w:lang w:val="en-US"/>
        </w:rPr>
        <w:t xml:space="preserve">Constitution, Art. 33 </w:t>
      </w:r>
      <w:r w:rsidR="00D11920">
        <w:rPr>
          <w:lang w:val="en-US"/>
        </w:rPr>
        <w:t>(</w:t>
      </w:r>
      <w:r w:rsidRPr="00B82364">
        <w:rPr>
          <w:lang w:val="en-US"/>
        </w:rPr>
        <w:t>3</w:t>
      </w:r>
      <w:r w:rsidR="00D11920">
        <w:rPr>
          <w:lang w:val="en-US"/>
        </w:rPr>
        <w:t>)</w:t>
      </w:r>
      <w:r w:rsidRPr="00B82364">
        <w:rPr>
          <w:lang w:val="en-US"/>
        </w:rPr>
        <w:t>.</w:t>
      </w:r>
    </w:p>
  </w:footnote>
  <w:footnote w:id="29">
    <w:p w14:paraId="01F9AAFD" w14:textId="0AB62886" w:rsidR="00F4613E" w:rsidRPr="00B82364" w:rsidRDefault="00F4613E" w:rsidP="00F4613E">
      <w:pPr>
        <w:pStyle w:val="Funotentext"/>
        <w:rPr>
          <w:lang w:val="en-US"/>
        </w:rPr>
      </w:pPr>
      <w:r>
        <w:rPr>
          <w:rStyle w:val="Funotenzeichen"/>
        </w:rPr>
        <w:footnoteRef/>
      </w:r>
      <w:r w:rsidR="00E33612">
        <w:rPr>
          <w:lang w:val="en-US"/>
        </w:rPr>
        <w:tab/>
      </w:r>
      <w:r w:rsidR="001847E7">
        <w:rPr>
          <w:lang w:val="en-US"/>
        </w:rPr>
        <w:t>See footnote 9</w:t>
      </w:r>
      <w:r w:rsidR="00810426">
        <w:rPr>
          <w:lang w:val="en-US"/>
        </w:rPr>
        <w:t xml:space="preserve">, </w:t>
      </w:r>
      <w:r w:rsidR="001847E7">
        <w:rPr>
          <w:lang w:val="en-US"/>
        </w:rPr>
        <w:t>marginal no</w:t>
      </w:r>
      <w:r w:rsidR="00810426">
        <w:rPr>
          <w:lang w:val="en-US"/>
        </w:rPr>
        <w:t>. 102.</w:t>
      </w:r>
    </w:p>
  </w:footnote>
  <w:footnote w:id="30">
    <w:p w14:paraId="2565A48B" w14:textId="0C8CC54B" w:rsidR="00CF0291" w:rsidRPr="00B82364" w:rsidRDefault="00A054F8">
      <w:pPr>
        <w:pStyle w:val="Funotentext"/>
        <w:rPr>
          <w:lang w:val="en-US"/>
        </w:rPr>
      </w:pPr>
      <w:r>
        <w:rPr>
          <w:rStyle w:val="Funotenzeichen"/>
        </w:rPr>
        <w:footnoteRef/>
      </w:r>
      <w:r w:rsidR="00E33612">
        <w:rPr>
          <w:lang w:val="en-US"/>
        </w:rPr>
        <w:tab/>
      </w:r>
      <w:r w:rsidRPr="00C4158A">
        <w:rPr>
          <w:lang w:val="en-US"/>
        </w:rPr>
        <w:t xml:space="preserve">CERD/C/DEU/CO/19–22, marginal </w:t>
      </w:r>
      <w:r w:rsidR="00C4158A" w:rsidRPr="00C4158A">
        <w:rPr>
          <w:lang w:val="en-US"/>
        </w:rPr>
        <w:t>no</w:t>
      </w:r>
      <w:r w:rsidRPr="00C4158A">
        <w:rPr>
          <w:lang w:val="en-US"/>
        </w:rPr>
        <w:t xml:space="preserve"> 14.</w:t>
      </w:r>
    </w:p>
  </w:footnote>
  <w:footnote w:id="31">
    <w:p w14:paraId="60CC36A9" w14:textId="756C5322" w:rsidR="00712419" w:rsidRPr="006B048E" w:rsidRDefault="00712419" w:rsidP="00712419">
      <w:pPr>
        <w:pStyle w:val="Funotentext"/>
        <w:rPr>
          <w:lang w:val="en-US"/>
        </w:rPr>
      </w:pPr>
      <w:r>
        <w:rPr>
          <w:rStyle w:val="Funotenzeichen"/>
        </w:rPr>
        <w:footnoteRef/>
      </w:r>
      <w:r w:rsidR="00E33612">
        <w:tab/>
      </w:r>
      <w:proofErr w:type="spellStart"/>
      <w:r>
        <w:t>Weichselbaumer</w:t>
      </w:r>
      <w:proofErr w:type="spellEnd"/>
      <w:r w:rsidR="005D47E8">
        <w:t xml:space="preserve"> </w:t>
      </w:r>
      <w:r>
        <w:t xml:space="preserve">(2016): </w:t>
      </w:r>
      <w:hyperlink r:id="rId12" w:anchor="page=14" w:history="1">
        <w:r w:rsidRPr="006B048E">
          <w:rPr>
            <w:rStyle w:val="Hyperlink"/>
          </w:rPr>
          <w:t>Discrimination against Female Migrants Wearing Headscarves</w:t>
        </w:r>
      </w:hyperlink>
      <w:r>
        <w:t>, p. 12f</w:t>
      </w:r>
      <w:r w:rsidR="00F0089F" w:rsidRPr="006B048E">
        <w:rPr>
          <w:lang w:val="en-US"/>
        </w:rPr>
        <w:t>.</w:t>
      </w:r>
    </w:p>
  </w:footnote>
  <w:footnote w:id="32">
    <w:p w14:paraId="13BDD14A" w14:textId="4DB8A172" w:rsidR="000E4AC2" w:rsidRPr="00986BF8" w:rsidRDefault="007D3C88">
      <w:pPr>
        <w:pStyle w:val="Funotentext"/>
        <w:rPr>
          <w:lang w:val="de-DE"/>
        </w:rPr>
      </w:pPr>
      <w:r>
        <w:rPr>
          <w:rStyle w:val="Funotenzeichen"/>
        </w:rPr>
        <w:footnoteRef/>
      </w:r>
      <w:r w:rsidR="00E33612" w:rsidRPr="00986BF8">
        <w:rPr>
          <w:lang w:val="de-DE"/>
        </w:rPr>
        <w:tab/>
      </w:r>
      <w:r w:rsidR="00B86D85" w:rsidRPr="00986BF8">
        <w:rPr>
          <w:lang w:val="de-DE"/>
        </w:rPr>
        <w:t>FADA</w:t>
      </w:r>
      <w:r w:rsidR="000E4AC2" w:rsidRPr="00986BF8">
        <w:rPr>
          <w:lang w:val="de-DE"/>
        </w:rPr>
        <w:t xml:space="preserve"> (2010): </w:t>
      </w:r>
      <w:hyperlink r:id="rId13" w:anchor="page=8." w:history="1">
        <w:r w:rsidR="000E4AC2" w:rsidRPr="00986BF8">
          <w:rPr>
            <w:rStyle w:val="Hyperlink"/>
            <w:lang w:val="de-DE"/>
          </w:rPr>
          <w:t>Diskriminierung aufgrund der islamischen Religionszugehörigkeit im Kontext Arbeitsleben</w:t>
        </w:r>
      </w:hyperlink>
      <w:r w:rsidR="000E4AC2" w:rsidRPr="00986BF8">
        <w:rPr>
          <w:lang w:val="de-DE"/>
        </w:rPr>
        <w:t>, p. 8</w:t>
      </w:r>
      <w:r w:rsidR="006B048E" w:rsidRPr="00986BF8">
        <w:rPr>
          <w:lang w:val="de-DE"/>
        </w:rPr>
        <w:t>.</w:t>
      </w:r>
    </w:p>
  </w:footnote>
  <w:footnote w:id="33">
    <w:p w14:paraId="1693864B" w14:textId="2E835575" w:rsidR="00197FCF" w:rsidRPr="00986BF8" w:rsidRDefault="00197FCF">
      <w:pPr>
        <w:pStyle w:val="Funotentext"/>
        <w:rPr>
          <w:lang w:val="de-DE"/>
        </w:rPr>
      </w:pPr>
      <w:r w:rsidRPr="006C2836">
        <w:rPr>
          <w:rStyle w:val="Funotenzeichen"/>
        </w:rPr>
        <w:footnoteRef/>
      </w:r>
      <w:r w:rsidRPr="00986BF8">
        <w:rPr>
          <w:lang w:val="de-DE"/>
        </w:rPr>
        <w:t xml:space="preserve"> </w:t>
      </w:r>
      <w:r w:rsidRPr="00986BF8">
        <w:rPr>
          <w:lang w:val="de-DE"/>
        </w:rPr>
        <w:tab/>
      </w:r>
      <w:r w:rsidR="006C2836" w:rsidRPr="00986BF8">
        <w:rPr>
          <w:lang w:val="de-DE"/>
        </w:rPr>
        <w:t>FADA (2017): Diskriminierung in Deutschland</w:t>
      </w:r>
      <w:r w:rsidRPr="00986BF8">
        <w:rPr>
          <w:lang w:val="de-DE"/>
        </w:rPr>
        <w:t>, p. 381.</w:t>
      </w:r>
    </w:p>
  </w:footnote>
  <w:footnote w:id="34">
    <w:p w14:paraId="450353E3" w14:textId="41E955CD" w:rsidR="00DD2EE0" w:rsidRPr="001847E7" w:rsidRDefault="00DD2EE0" w:rsidP="00DD2EE0">
      <w:pPr>
        <w:pStyle w:val="Funotentext"/>
        <w:rPr>
          <w:lang w:val="en-US"/>
        </w:rPr>
      </w:pPr>
      <w:r>
        <w:rPr>
          <w:rStyle w:val="Funotenzeichen"/>
        </w:rPr>
        <w:footnoteRef/>
      </w:r>
      <w:r w:rsidR="00E33612" w:rsidRPr="001847E7">
        <w:rPr>
          <w:lang w:val="en-US"/>
        </w:rPr>
        <w:tab/>
      </w:r>
      <w:r w:rsidR="001847E7">
        <w:rPr>
          <w:lang w:val="en-US"/>
        </w:rPr>
        <w:t>CJEU of</w:t>
      </w:r>
      <w:r w:rsidR="001847E7" w:rsidRPr="00CC3ABC">
        <w:rPr>
          <w:lang w:val="en-US"/>
        </w:rPr>
        <w:t xml:space="preserve"> 15.7.2021</w:t>
      </w:r>
      <w:r w:rsidR="004501F7">
        <w:rPr>
          <w:lang w:val="en-US"/>
        </w:rPr>
        <w:t xml:space="preserve"> </w:t>
      </w:r>
      <w:r w:rsidR="001847E7">
        <w:rPr>
          <w:lang w:val="en-US"/>
        </w:rPr>
        <w:t xml:space="preserve">case number: </w:t>
      </w:r>
      <w:r w:rsidR="001847E7" w:rsidRPr="00CC3ABC">
        <w:rPr>
          <w:lang w:val="en-US"/>
        </w:rPr>
        <w:t>C-341/19</w:t>
      </w:r>
      <w:r w:rsidR="001847E7">
        <w:rPr>
          <w:lang w:val="en-US"/>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F3429A"/>
    <w:multiLevelType w:val="hybridMultilevel"/>
    <w:tmpl w:val="84123194"/>
    <w:lvl w:ilvl="0" w:tplc="90A0CF06">
      <w:start w:val="1"/>
      <w:numFmt w:val="decimal"/>
      <w:lvlText w:val="%1."/>
      <w:lvlJc w:val="left"/>
      <w:pPr>
        <w:ind w:left="786"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C395298"/>
    <w:multiLevelType w:val="hybridMultilevel"/>
    <w:tmpl w:val="A15CE2A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0AE3D85"/>
    <w:multiLevelType w:val="hybridMultilevel"/>
    <w:tmpl w:val="A08C88C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D814B35"/>
    <w:multiLevelType w:val="hybridMultilevel"/>
    <w:tmpl w:val="F600FFA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C4A6ED3"/>
    <w:multiLevelType w:val="hybridMultilevel"/>
    <w:tmpl w:val="E9A29E7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50C0099B"/>
    <w:multiLevelType w:val="hybridMultilevel"/>
    <w:tmpl w:val="650256D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5A50777A"/>
    <w:multiLevelType w:val="hybridMultilevel"/>
    <w:tmpl w:val="BDF01F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64CE74D1"/>
    <w:multiLevelType w:val="hybridMultilevel"/>
    <w:tmpl w:val="89E46978"/>
    <w:lvl w:ilvl="0" w:tplc="0407000F">
      <w:start w:val="1"/>
      <w:numFmt w:val="decimal"/>
      <w:lvlText w:val="%1."/>
      <w:lvlJc w:val="left"/>
      <w:pPr>
        <w:ind w:left="1428" w:hanging="360"/>
      </w:p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8" w15:restartNumberingAfterBreak="0">
    <w:nsid w:val="6E7D778C"/>
    <w:multiLevelType w:val="hybridMultilevel"/>
    <w:tmpl w:val="318C506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14D5DC9"/>
    <w:multiLevelType w:val="hybridMultilevel"/>
    <w:tmpl w:val="B8C4C1C6"/>
    <w:lvl w:ilvl="0" w:tplc="90A0CF06">
      <w:start w:val="1"/>
      <w:numFmt w:val="decimal"/>
      <w:lvlText w:val="%1."/>
      <w:lvlJc w:val="left"/>
      <w:pPr>
        <w:ind w:left="786" w:hanging="360"/>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num w:numId="1">
    <w:abstractNumId w:val="4"/>
  </w:num>
  <w:num w:numId="2">
    <w:abstractNumId w:val="8"/>
  </w:num>
  <w:num w:numId="3">
    <w:abstractNumId w:val="5"/>
  </w:num>
  <w:num w:numId="4">
    <w:abstractNumId w:val="6"/>
  </w:num>
  <w:num w:numId="5">
    <w:abstractNumId w:val="1"/>
  </w:num>
  <w:num w:numId="6">
    <w:abstractNumId w:val="7"/>
  </w:num>
  <w:num w:numId="7">
    <w:abstractNumId w:val="9"/>
  </w:num>
  <w:num w:numId="8">
    <w:abstractNumId w:val="0"/>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F46"/>
    <w:rsid w:val="00000316"/>
    <w:rsid w:val="000013D5"/>
    <w:rsid w:val="00002EFC"/>
    <w:rsid w:val="000105EB"/>
    <w:rsid w:val="0001097D"/>
    <w:rsid w:val="00011176"/>
    <w:rsid w:val="000119F8"/>
    <w:rsid w:val="000164CB"/>
    <w:rsid w:val="00017949"/>
    <w:rsid w:val="00020724"/>
    <w:rsid w:val="00021C6B"/>
    <w:rsid w:val="000234FC"/>
    <w:rsid w:val="000253A4"/>
    <w:rsid w:val="000258A5"/>
    <w:rsid w:val="00031A1D"/>
    <w:rsid w:val="00034810"/>
    <w:rsid w:val="00036B55"/>
    <w:rsid w:val="0004163F"/>
    <w:rsid w:val="0004210B"/>
    <w:rsid w:val="00044AEB"/>
    <w:rsid w:val="0004777A"/>
    <w:rsid w:val="00047967"/>
    <w:rsid w:val="00047997"/>
    <w:rsid w:val="00052C32"/>
    <w:rsid w:val="00052F7D"/>
    <w:rsid w:val="00053372"/>
    <w:rsid w:val="00053F05"/>
    <w:rsid w:val="0005749C"/>
    <w:rsid w:val="0006092E"/>
    <w:rsid w:val="00061443"/>
    <w:rsid w:val="00063453"/>
    <w:rsid w:val="000737A1"/>
    <w:rsid w:val="00074B4D"/>
    <w:rsid w:val="00082074"/>
    <w:rsid w:val="000830AD"/>
    <w:rsid w:val="0008516F"/>
    <w:rsid w:val="000867D0"/>
    <w:rsid w:val="00095094"/>
    <w:rsid w:val="0009541A"/>
    <w:rsid w:val="0009562F"/>
    <w:rsid w:val="0009732C"/>
    <w:rsid w:val="00097B4A"/>
    <w:rsid w:val="000A0BF2"/>
    <w:rsid w:val="000A277B"/>
    <w:rsid w:val="000A500D"/>
    <w:rsid w:val="000A6489"/>
    <w:rsid w:val="000B3C5F"/>
    <w:rsid w:val="000B3F44"/>
    <w:rsid w:val="000C1E38"/>
    <w:rsid w:val="000C5BEC"/>
    <w:rsid w:val="000C619A"/>
    <w:rsid w:val="000C6421"/>
    <w:rsid w:val="000C74A1"/>
    <w:rsid w:val="000D37C3"/>
    <w:rsid w:val="000D75F5"/>
    <w:rsid w:val="000E02B2"/>
    <w:rsid w:val="000E4AC2"/>
    <w:rsid w:val="000E73C7"/>
    <w:rsid w:val="000E784D"/>
    <w:rsid w:val="000E7B32"/>
    <w:rsid w:val="000F0FDD"/>
    <w:rsid w:val="000F12A6"/>
    <w:rsid w:val="000F3960"/>
    <w:rsid w:val="000F497C"/>
    <w:rsid w:val="000F6617"/>
    <w:rsid w:val="000F7A24"/>
    <w:rsid w:val="00100177"/>
    <w:rsid w:val="00100897"/>
    <w:rsid w:val="00102EAC"/>
    <w:rsid w:val="0010567C"/>
    <w:rsid w:val="00107AE3"/>
    <w:rsid w:val="00113681"/>
    <w:rsid w:val="00113CE2"/>
    <w:rsid w:val="00114C90"/>
    <w:rsid w:val="001151E0"/>
    <w:rsid w:val="001167E4"/>
    <w:rsid w:val="0012024A"/>
    <w:rsid w:val="00123442"/>
    <w:rsid w:val="00124E41"/>
    <w:rsid w:val="00126CED"/>
    <w:rsid w:val="00126CFF"/>
    <w:rsid w:val="001270C0"/>
    <w:rsid w:val="001271F3"/>
    <w:rsid w:val="001336CF"/>
    <w:rsid w:val="00134294"/>
    <w:rsid w:val="00134D38"/>
    <w:rsid w:val="0013629A"/>
    <w:rsid w:val="00145CE1"/>
    <w:rsid w:val="00151606"/>
    <w:rsid w:val="001518DE"/>
    <w:rsid w:val="00154B37"/>
    <w:rsid w:val="001553FD"/>
    <w:rsid w:val="0015707B"/>
    <w:rsid w:val="001601B9"/>
    <w:rsid w:val="0016283B"/>
    <w:rsid w:val="00163303"/>
    <w:rsid w:val="00163571"/>
    <w:rsid w:val="00163FE4"/>
    <w:rsid w:val="0016532F"/>
    <w:rsid w:val="00165ED7"/>
    <w:rsid w:val="00170328"/>
    <w:rsid w:val="00172511"/>
    <w:rsid w:val="00172A89"/>
    <w:rsid w:val="00173693"/>
    <w:rsid w:val="0017455A"/>
    <w:rsid w:val="0017675D"/>
    <w:rsid w:val="00180151"/>
    <w:rsid w:val="00181B9E"/>
    <w:rsid w:val="001847E7"/>
    <w:rsid w:val="00185096"/>
    <w:rsid w:val="0018569F"/>
    <w:rsid w:val="00186C98"/>
    <w:rsid w:val="001921C3"/>
    <w:rsid w:val="00193A78"/>
    <w:rsid w:val="00195A1E"/>
    <w:rsid w:val="00197074"/>
    <w:rsid w:val="00197FCF"/>
    <w:rsid w:val="001A131D"/>
    <w:rsid w:val="001A13E3"/>
    <w:rsid w:val="001B709D"/>
    <w:rsid w:val="001C05FE"/>
    <w:rsid w:val="001C1571"/>
    <w:rsid w:val="001C1692"/>
    <w:rsid w:val="001C20AE"/>
    <w:rsid w:val="001C3129"/>
    <w:rsid w:val="001C3370"/>
    <w:rsid w:val="001C49E6"/>
    <w:rsid w:val="001C5708"/>
    <w:rsid w:val="001C678C"/>
    <w:rsid w:val="001C6CA5"/>
    <w:rsid w:val="001D0116"/>
    <w:rsid w:val="001D33CF"/>
    <w:rsid w:val="001D54C7"/>
    <w:rsid w:val="001D577D"/>
    <w:rsid w:val="001D5E64"/>
    <w:rsid w:val="001D6378"/>
    <w:rsid w:val="001D7644"/>
    <w:rsid w:val="001E687D"/>
    <w:rsid w:val="001F0426"/>
    <w:rsid w:val="001F053D"/>
    <w:rsid w:val="001F062C"/>
    <w:rsid w:val="001F0ADB"/>
    <w:rsid w:val="001F0B4F"/>
    <w:rsid w:val="001F0E4B"/>
    <w:rsid w:val="001F1635"/>
    <w:rsid w:val="001F1D73"/>
    <w:rsid w:val="001F43DF"/>
    <w:rsid w:val="001F6B5C"/>
    <w:rsid w:val="001F73AE"/>
    <w:rsid w:val="00200478"/>
    <w:rsid w:val="002009BD"/>
    <w:rsid w:val="00205F2D"/>
    <w:rsid w:val="00206F35"/>
    <w:rsid w:val="002110DB"/>
    <w:rsid w:val="00216AD0"/>
    <w:rsid w:val="002252D5"/>
    <w:rsid w:val="00225851"/>
    <w:rsid w:val="002307C5"/>
    <w:rsid w:val="00231B9F"/>
    <w:rsid w:val="0023311B"/>
    <w:rsid w:val="00233F99"/>
    <w:rsid w:val="00242E58"/>
    <w:rsid w:val="00245B8B"/>
    <w:rsid w:val="00250B71"/>
    <w:rsid w:val="00250BF9"/>
    <w:rsid w:val="00251583"/>
    <w:rsid w:val="00253FA8"/>
    <w:rsid w:val="00253FFE"/>
    <w:rsid w:val="00254CF2"/>
    <w:rsid w:val="00256BF5"/>
    <w:rsid w:val="002601BF"/>
    <w:rsid w:val="002607FF"/>
    <w:rsid w:val="00260D01"/>
    <w:rsid w:val="00261065"/>
    <w:rsid w:val="00261534"/>
    <w:rsid w:val="00264055"/>
    <w:rsid w:val="00264165"/>
    <w:rsid w:val="00264B5E"/>
    <w:rsid w:val="002655F0"/>
    <w:rsid w:val="00267A60"/>
    <w:rsid w:val="00267CB7"/>
    <w:rsid w:val="00272A51"/>
    <w:rsid w:val="00272AC4"/>
    <w:rsid w:val="002753BA"/>
    <w:rsid w:val="00277747"/>
    <w:rsid w:val="00281B4F"/>
    <w:rsid w:val="00286797"/>
    <w:rsid w:val="002903FC"/>
    <w:rsid w:val="00290D98"/>
    <w:rsid w:val="00291D24"/>
    <w:rsid w:val="00292F94"/>
    <w:rsid w:val="00293D4D"/>
    <w:rsid w:val="00294F23"/>
    <w:rsid w:val="00295011"/>
    <w:rsid w:val="002968D2"/>
    <w:rsid w:val="00296D71"/>
    <w:rsid w:val="002A2853"/>
    <w:rsid w:val="002A397C"/>
    <w:rsid w:val="002A47D8"/>
    <w:rsid w:val="002A5966"/>
    <w:rsid w:val="002A5F4C"/>
    <w:rsid w:val="002A7FDF"/>
    <w:rsid w:val="002B372D"/>
    <w:rsid w:val="002B3D54"/>
    <w:rsid w:val="002C19CB"/>
    <w:rsid w:val="002C3CC3"/>
    <w:rsid w:val="002C4580"/>
    <w:rsid w:val="002C5C9B"/>
    <w:rsid w:val="002C605B"/>
    <w:rsid w:val="002C74E6"/>
    <w:rsid w:val="002D1943"/>
    <w:rsid w:val="002D4BBA"/>
    <w:rsid w:val="002D62F3"/>
    <w:rsid w:val="002D63C3"/>
    <w:rsid w:val="002E040F"/>
    <w:rsid w:val="002E0618"/>
    <w:rsid w:val="002E42DD"/>
    <w:rsid w:val="002E4F16"/>
    <w:rsid w:val="002E50DB"/>
    <w:rsid w:val="002E7D39"/>
    <w:rsid w:val="002F11AA"/>
    <w:rsid w:val="002F22AA"/>
    <w:rsid w:val="002F33ED"/>
    <w:rsid w:val="00302724"/>
    <w:rsid w:val="00302F75"/>
    <w:rsid w:val="0030514D"/>
    <w:rsid w:val="003139E9"/>
    <w:rsid w:val="00314B29"/>
    <w:rsid w:val="003152CA"/>
    <w:rsid w:val="00315919"/>
    <w:rsid w:val="00323128"/>
    <w:rsid w:val="00324AA7"/>
    <w:rsid w:val="00327B25"/>
    <w:rsid w:val="00336C03"/>
    <w:rsid w:val="00342051"/>
    <w:rsid w:val="00343CB6"/>
    <w:rsid w:val="00343DE3"/>
    <w:rsid w:val="003458C2"/>
    <w:rsid w:val="00350D5D"/>
    <w:rsid w:val="00352953"/>
    <w:rsid w:val="00356AEB"/>
    <w:rsid w:val="00357F99"/>
    <w:rsid w:val="00365A12"/>
    <w:rsid w:val="003705AB"/>
    <w:rsid w:val="0037680A"/>
    <w:rsid w:val="00380E02"/>
    <w:rsid w:val="00381095"/>
    <w:rsid w:val="00381BCD"/>
    <w:rsid w:val="00384393"/>
    <w:rsid w:val="00390602"/>
    <w:rsid w:val="003A2FCA"/>
    <w:rsid w:val="003A403B"/>
    <w:rsid w:val="003B40BD"/>
    <w:rsid w:val="003B6F42"/>
    <w:rsid w:val="003B7125"/>
    <w:rsid w:val="003B7ED1"/>
    <w:rsid w:val="003C31EC"/>
    <w:rsid w:val="003C4F66"/>
    <w:rsid w:val="003C5A6A"/>
    <w:rsid w:val="003C6FF5"/>
    <w:rsid w:val="003D6687"/>
    <w:rsid w:val="003D7D26"/>
    <w:rsid w:val="003E0932"/>
    <w:rsid w:val="003E43FB"/>
    <w:rsid w:val="003E7566"/>
    <w:rsid w:val="003F27F4"/>
    <w:rsid w:val="003F344E"/>
    <w:rsid w:val="003F4A62"/>
    <w:rsid w:val="003F5857"/>
    <w:rsid w:val="003F621E"/>
    <w:rsid w:val="00401C1A"/>
    <w:rsid w:val="00403121"/>
    <w:rsid w:val="00403A55"/>
    <w:rsid w:val="00403AC6"/>
    <w:rsid w:val="00404ADE"/>
    <w:rsid w:val="00410E0C"/>
    <w:rsid w:val="00411308"/>
    <w:rsid w:val="0041281B"/>
    <w:rsid w:val="00416DDA"/>
    <w:rsid w:val="00420106"/>
    <w:rsid w:val="00421525"/>
    <w:rsid w:val="0042197D"/>
    <w:rsid w:val="00423E9E"/>
    <w:rsid w:val="00424A59"/>
    <w:rsid w:val="00425190"/>
    <w:rsid w:val="00425E33"/>
    <w:rsid w:val="00427EF3"/>
    <w:rsid w:val="0043579C"/>
    <w:rsid w:val="004367B8"/>
    <w:rsid w:val="00436802"/>
    <w:rsid w:val="00444119"/>
    <w:rsid w:val="00444229"/>
    <w:rsid w:val="004443AA"/>
    <w:rsid w:val="004501F7"/>
    <w:rsid w:val="00450375"/>
    <w:rsid w:val="00452181"/>
    <w:rsid w:val="00453900"/>
    <w:rsid w:val="00453E04"/>
    <w:rsid w:val="00460164"/>
    <w:rsid w:val="0046436C"/>
    <w:rsid w:val="00465814"/>
    <w:rsid w:val="0047096E"/>
    <w:rsid w:val="00476518"/>
    <w:rsid w:val="00476A31"/>
    <w:rsid w:val="00476A58"/>
    <w:rsid w:val="00481757"/>
    <w:rsid w:val="00484ACF"/>
    <w:rsid w:val="004860C7"/>
    <w:rsid w:val="0048784D"/>
    <w:rsid w:val="0049039D"/>
    <w:rsid w:val="00491FF0"/>
    <w:rsid w:val="004923E8"/>
    <w:rsid w:val="004929DB"/>
    <w:rsid w:val="00495378"/>
    <w:rsid w:val="00495941"/>
    <w:rsid w:val="004977AB"/>
    <w:rsid w:val="004A0689"/>
    <w:rsid w:val="004A38B9"/>
    <w:rsid w:val="004A4226"/>
    <w:rsid w:val="004A4F54"/>
    <w:rsid w:val="004A5C75"/>
    <w:rsid w:val="004B1C4E"/>
    <w:rsid w:val="004B330C"/>
    <w:rsid w:val="004B4388"/>
    <w:rsid w:val="004B4590"/>
    <w:rsid w:val="004B7650"/>
    <w:rsid w:val="004C045F"/>
    <w:rsid w:val="004C173D"/>
    <w:rsid w:val="004C196E"/>
    <w:rsid w:val="004C2610"/>
    <w:rsid w:val="004C2FDC"/>
    <w:rsid w:val="004C63DE"/>
    <w:rsid w:val="004D1893"/>
    <w:rsid w:val="004D66BA"/>
    <w:rsid w:val="004E122B"/>
    <w:rsid w:val="004E4D08"/>
    <w:rsid w:val="004E6634"/>
    <w:rsid w:val="004E6AF0"/>
    <w:rsid w:val="004F0D96"/>
    <w:rsid w:val="004F1509"/>
    <w:rsid w:val="004F1873"/>
    <w:rsid w:val="004F4CAF"/>
    <w:rsid w:val="004F7373"/>
    <w:rsid w:val="004F7B1D"/>
    <w:rsid w:val="004F7BFA"/>
    <w:rsid w:val="00502666"/>
    <w:rsid w:val="00503534"/>
    <w:rsid w:val="0050475B"/>
    <w:rsid w:val="00506BFA"/>
    <w:rsid w:val="00513989"/>
    <w:rsid w:val="0051692F"/>
    <w:rsid w:val="00517968"/>
    <w:rsid w:val="005202D8"/>
    <w:rsid w:val="0052030D"/>
    <w:rsid w:val="00520830"/>
    <w:rsid w:val="005214CD"/>
    <w:rsid w:val="005267A0"/>
    <w:rsid w:val="005309EF"/>
    <w:rsid w:val="00530B55"/>
    <w:rsid w:val="0053279F"/>
    <w:rsid w:val="0053384E"/>
    <w:rsid w:val="005339B4"/>
    <w:rsid w:val="00534368"/>
    <w:rsid w:val="005372E0"/>
    <w:rsid w:val="0054528E"/>
    <w:rsid w:val="0054671E"/>
    <w:rsid w:val="00550B3A"/>
    <w:rsid w:val="0055206B"/>
    <w:rsid w:val="00552E82"/>
    <w:rsid w:val="00552FBB"/>
    <w:rsid w:val="005532FF"/>
    <w:rsid w:val="00554B2F"/>
    <w:rsid w:val="005557AB"/>
    <w:rsid w:val="00556AA2"/>
    <w:rsid w:val="0055749C"/>
    <w:rsid w:val="005574F5"/>
    <w:rsid w:val="0055767C"/>
    <w:rsid w:val="00560500"/>
    <w:rsid w:val="00560D7B"/>
    <w:rsid w:val="005626EB"/>
    <w:rsid w:val="005717B7"/>
    <w:rsid w:val="005722F2"/>
    <w:rsid w:val="00573BA2"/>
    <w:rsid w:val="00574EE7"/>
    <w:rsid w:val="00574F9A"/>
    <w:rsid w:val="00575EBB"/>
    <w:rsid w:val="00581B82"/>
    <w:rsid w:val="00581EF5"/>
    <w:rsid w:val="00585B83"/>
    <w:rsid w:val="005914AB"/>
    <w:rsid w:val="00591910"/>
    <w:rsid w:val="00595A4F"/>
    <w:rsid w:val="005A0A47"/>
    <w:rsid w:val="005A14D5"/>
    <w:rsid w:val="005A1CC2"/>
    <w:rsid w:val="005A22C3"/>
    <w:rsid w:val="005A2A4D"/>
    <w:rsid w:val="005A306D"/>
    <w:rsid w:val="005A4941"/>
    <w:rsid w:val="005A56B1"/>
    <w:rsid w:val="005A5FE0"/>
    <w:rsid w:val="005B0A53"/>
    <w:rsid w:val="005B6248"/>
    <w:rsid w:val="005B701A"/>
    <w:rsid w:val="005B7848"/>
    <w:rsid w:val="005B7943"/>
    <w:rsid w:val="005C0B95"/>
    <w:rsid w:val="005C0D70"/>
    <w:rsid w:val="005C16FD"/>
    <w:rsid w:val="005C1844"/>
    <w:rsid w:val="005C36C0"/>
    <w:rsid w:val="005C4B54"/>
    <w:rsid w:val="005C75AC"/>
    <w:rsid w:val="005D0A8F"/>
    <w:rsid w:val="005D29BD"/>
    <w:rsid w:val="005D47E8"/>
    <w:rsid w:val="005D5B94"/>
    <w:rsid w:val="005D6BC5"/>
    <w:rsid w:val="005D7918"/>
    <w:rsid w:val="005E1BBA"/>
    <w:rsid w:val="005E2304"/>
    <w:rsid w:val="005E2FB4"/>
    <w:rsid w:val="005E36A7"/>
    <w:rsid w:val="005E440D"/>
    <w:rsid w:val="005F59AA"/>
    <w:rsid w:val="006000F0"/>
    <w:rsid w:val="00602614"/>
    <w:rsid w:val="00603038"/>
    <w:rsid w:val="00603198"/>
    <w:rsid w:val="00604E89"/>
    <w:rsid w:val="006102C4"/>
    <w:rsid w:val="00613703"/>
    <w:rsid w:val="00617690"/>
    <w:rsid w:val="006177E0"/>
    <w:rsid w:val="006243C2"/>
    <w:rsid w:val="006245DE"/>
    <w:rsid w:val="00627220"/>
    <w:rsid w:val="00627A3F"/>
    <w:rsid w:val="00627BD5"/>
    <w:rsid w:val="006306CE"/>
    <w:rsid w:val="00631373"/>
    <w:rsid w:val="006329D7"/>
    <w:rsid w:val="006334A4"/>
    <w:rsid w:val="00633DB8"/>
    <w:rsid w:val="00641B2E"/>
    <w:rsid w:val="006433F3"/>
    <w:rsid w:val="00645105"/>
    <w:rsid w:val="00646DC8"/>
    <w:rsid w:val="00651355"/>
    <w:rsid w:val="0065365F"/>
    <w:rsid w:val="00654351"/>
    <w:rsid w:val="00661B21"/>
    <w:rsid w:val="00661B70"/>
    <w:rsid w:val="00663BBD"/>
    <w:rsid w:val="0066605A"/>
    <w:rsid w:val="00666A76"/>
    <w:rsid w:val="0067263B"/>
    <w:rsid w:val="00682989"/>
    <w:rsid w:val="00683195"/>
    <w:rsid w:val="00683F15"/>
    <w:rsid w:val="00684CA9"/>
    <w:rsid w:val="00685865"/>
    <w:rsid w:val="006858D4"/>
    <w:rsid w:val="00686E7E"/>
    <w:rsid w:val="006913FD"/>
    <w:rsid w:val="0069261C"/>
    <w:rsid w:val="00693488"/>
    <w:rsid w:val="0069685C"/>
    <w:rsid w:val="006A0830"/>
    <w:rsid w:val="006A0876"/>
    <w:rsid w:val="006A4122"/>
    <w:rsid w:val="006A5F69"/>
    <w:rsid w:val="006B048E"/>
    <w:rsid w:val="006B13B8"/>
    <w:rsid w:val="006B1C28"/>
    <w:rsid w:val="006B4AE3"/>
    <w:rsid w:val="006B5129"/>
    <w:rsid w:val="006C0F81"/>
    <w:rsid w:val="006C2836"/>
    <w:rsid w:val="006C4FED"/>
    <w:rsid w:val="006C6C90"/>
    <w:rsid w:val="006C6DBE"/>
    <w:rsid w:val="006C6EE3"/>
    <w:rsid w:val="006C6F08"/>
    <w:rsid w:val="006C7950"/>
    <w:rsid w:val="006D13B4"/>
    <w:rsid w:val="006D465F"/>
    <w:rsid w:val="006D57DB"/>
    <w:rsid w:val="006E0EAF"/>
    <w:rsid w:val="006E238E"/>
    <w:rsid w:val="006E3667"/>
    <w:rsid w:val="006E47BF"/>
    <w:rsid w:val="006E5603"/>
    <w:rsid w:val="006E7A80"/>
    <w:rsid w:val="006F3101"/>
    <w:rsid w:val="006F41AF"/>
    <w:rsid w:val="006F4945"/>
    <w:rsid w:val="006F56D3"/>
    <w:rsid w:val="007027DD"/>
    <w:rsid w:val="00711C1A"/>
    <w:rsid w:val="00712419"/>
    <w:rsid w:val="00714322"/>
    <w:rsid w:val="00715DA4"/>
    <w:rsid w:val="00717A46"/>
    <w:rsid w:val="007201B8"/>
    <w:rsid w:val="00720DD4"/>
    <w:rsid w:val="00721CE7"/>
    <w:rsid w:val="007220B8"/>
    <w:rsid w:val="00723305"/>
    <w:rsid w:val="00727E4A"/>
    <w:rsid w:val="00732623"/>
    <w:rsid w:val="00736F17"/>
    <w:rsid w:val="00743533"/>
    <w:rsid w:val="00744749"/>
    <w:rsid w:val="00745AD3"/>
    <w:rsid w:val="00747942"/>
    <w:rsid w:val="00750C86"/>
    <w:rsid w:val="00752643"/>
    <w:rsid w:val="00754816"/>
    <w:rsid w:val="00754B4D"/>
    <w:rsid w:val="007570BE"/>
    <w:rsid w:val="0076079C"/>
    <w:rsid w:val="0076104C"/>
    <w:rsid w:val="0076159D"/>
    <w:rsid w:val="00764742"/>
    <w:rsid w:val="007650F8"/>
    <w:rsid w:val="00765242"/>
    <w:rsid w:val="007704FF"/>
    <w:rsid w:val="00771A73"/>
    <w:rsid w:val="00772F31"/>
    <w:rsid w:val="0077377A"/>
    <w:rsid w:val="00773D98"/>
    <w:rsid w:val="0077481F"/>
    <w:rsid w:val="00775ECA"/>
    <w:rsid w:val="0078058E"/>
    <w:rsid w:val="00787AA4"/>
    <w:rsid w:val="007911F5"/>
    <w:rsid w:val="0079174E"/>
    <w:rsid w:val="007939D9"/>
    <w:rsid w:val="0079427B"/>
    <w:rsid w:val="00795A10"/>
    <w:rsid w:val="007A056B"/>
    <w:rsid w:val="007A0664"/>
    <w:rsid w:val="007A07AC"/>
    <w:rsid w:val="007A2286"/>
    <w:rsid w:val="007A3596"/>
    <w:rsid w:val="007A3B92"/>
    <w:rsid w:val="007A421E"/>
    <w:rsid w:val="007A4FE5"/>
    <w:rsid w:val="007A5482"/>
    <w:rsid w:val="007A5F32"/>
    <w:rsid w:val="007B0E5C"/>
    <w:rsid w:val="007B1879"/>
    <w:rsid w:val="007B1D0B"/>
    <w:rsid w:val="007C03BC"/>
    <w:rsid w:val="007C07E0"/>
    <w:rsid w:val="007C11B3"/>
    <w:rsid w:val="007C4293"/>
    <w:rsid w:val="007D30B1"/>
    <w:rsid w:val="007D3AEC"/>
    <w:rsid w:val="007D3C88"/>
    <w:rsid w:val="007D4506"/>
    <w:rsid w:val="007D688E"/>
    <w:rsid w:val="007E4D1C"/>
    <w:rsid w:val="007E555A"/>
    <w:rsid w:val="007E611C"/>
    <w:rsid w:val="007F2B11"/>
    <w:rsid w:val="007F4862"/>
    <w:rsid w:val="007F52AC"/>
    <w:rsid w:val="00801C9D"/>
    <w:rsid w:val="008035E0"/>
    <w:rsid w:val="00803622"/>
    <w:rsid w:val="00803918"/>
    <w:rsid w:val="00810426"/>
    <w:rsid w:val="00811692"/>
    <w:rsid w:val="0081251C"/>
    <w:rsid w:val="00814349"/>
    <w:rsid w:val="00835282"/>
    <w:rsid w:val="00835C15"/>
    <w:rsid w:val="008440B6"/>
    <w:rsid w:val="008445AB"/>
    <w:rsid w:val="008448EB"/>
    <w:rsid w:val="00844A88"/>
    <w:rsid w:val="00850BEB"/>
    <w:rsid w:val="00851AAB"/>
    <w:rsid w:val="008539A5"/>
    <w:rsid w:val="00853CB6"/>
    <w:rsid w:val="00855DFB"/>
    <w:rsid w:val="008567EF"/>
    <w:rsid w:val="00857407"/>
    <w:rsid w:val="00863577"/>
    <w:rsid w:val="00870BC4"/>
    <w:rsid w:val="008737D2"/>
    <w:rsid w:val="00873DE5"/>
    <w:rsid w:val="00881723"/>
    <w:rsid w:val="00882D17"/>
    <w:rsid w:val="00882D46"/>
    <w:rsid w:val="00884757"/>
    <w:rsid w:val="00884AA5"/>
    <w:rsid w:val="00884FF1"/>
    <w:rsid w:val="008862E2"/>
    <w:rsid w:val="00886D56"/>
    <w:rsid w:val="00887701"/>
    <w:rsid w:val="008902F7"/>
    <w:rsid w:val="00891649"/>
    <w:rsid w:val="008921C3"/>
    <w:rsid w:val="00892A0B"/>
    <w:rsid w:val="00892C4C"/>
    <w:rsid w:val="0089351C"/>
    <w:rsid w:val="008951E0"/>
    <w:rsid w:val="008A52CF"/>
    <w:rsid w:val="008A5674"/>
    <w:rsid w:val="008A7AF5"/>
    <w:rsid w:val="008B0AAB"/>
    <w:rsid w:val="008B1369"/>
    <w:rsid w:val="008B145E"/>
    <w:rsid w:val="008B17C5"/>
    <w:rsid w:val="008B185B"/>
    <w:rsid w:val="008B246D"/>
    <w:rsid w:val="008B788A"/>
    <w:rsid w:val="008C17E3"/>
    <w:rsid w:val="008C2C86"/>
    <w:rsid w:val="008C64FC"/>
    <w:rsid w:val="008C7409"/>
    <w:rsid w:val="008D00AD"/>
    <w:rsid w:val="008D2958"/>
    <w:rsid w:val="008D2D18"/>
    <w:rsid w:val="008E03D9"/>
    <w:rsid w:val="008E45C5"/>
    <w:rsid w:val="008F0774"/>
    <w:rsid w:val="008F1B06"/>
    <w:rsid w:val="009016A0"/>
    <w:rsid w:val="0090498D"/>
    <w:rsid w:val="0091223B"/>
    <w:rsid w:val="009129D2"/>
    <w:rsid w:val="00912A0C"/>
    <w:rsid w:val="0091380F"/>
    <w:rsid w:val="0092021F"/>
    <w:rsid w:val="009312C7"/>
    <w:rsid w:val="009335B4"/>
    <w:rsid w:val="00935526"/>
    <w:rsid w:val="00936FDB"/>
    <w:rsid w:val="00941738"/>
    <w:rsid w:val="0094315F"/>
    <w:rsid w:val="0094493F"/>
    <w:rsid w:val="00944EB5"/>
    <w:rsid w:val="00946407"/>
    <w:rsid w:val="0094714C"/>
    <w:rsid w:val="00952FA6"/>
    <w:rsid w:val="0096043C"/>
    <w:rsid w:val="00962798"/>
    <w:rsid w:val="00962A26"/>
    <w:rsid w:val="009632E1"/>
    <w:rsid w:val="0096402D"/>
    <w:rsid w:val="009712BA"/>
    <w:rsid w:val="00971F20"/>
    <w:rsid w:val="00972E95"/>
    <w:rsid w:val="00973B33"/>
    <w:rsid w:val="009841E9"/>
    <w:rsid w:val="009858B6"/>
    <w:rsid w:val="00985D79"/>
    <w:rsid w:val="00985FF4"/>
    <w:rsid w:val="00986BF8"/>
    <w:rsid w:val="00987755"/>
    <w:rsid w:val="00987A70"/>
    <w:rsid w:val="00994F97"/>
    <w:rsid w:val="009A467D"/>
    <w:rsid w:val="009A4F7E"/>
    <w:rsid w:val="009B4500"/>
    <w:rsid w:val="009B5666"/>
    <w:rsid w:val="009B6613"/>
    <w:rsid w:val="009B7199"/>
    <w:rsid w:val="009C1534"/>
    <w:rsid w:val="009C3EC4"/>
    <w:rsid w:val="009C5871"/>
    <w:rsid w:val="009C64FD"/>
    <w:rsid w:val="009C79A1"/>
    <w:rsid w:val="009D09B4"/>
    <w:rsid w:val="009D19F7"/>
    <w:rsid w:val="009D4C86"/>
    <w:rsid w:val="009D57F0"/>
    <w:rsid w:val="009D7983"/>
    <w:rsid w:val="009D7BB4"/>
    <w:rsid w:val="009E7C11"/>
    <w:rsid w:val="009F0D47"/>
    <w:rsid w:val="009F4E7F"/>
    <w:rsid w:val="009F5977"/>
    <w:rsid w:val="009F7797"/>
    <w:rsid w:val="009F7B45"/>
    <w:rsid w:val="00A00193"/>
    <w:rsid w:val="00A01875"/>
    <w:rsid w:val="00A02506"/>
    <w:rsid w:val="00A0320B"/>
    <w:rsid w:val="00A054F8"/>
    <w:rsid w:val="00A10325"/>
    <w:rsid w:val="00A14725"/>
    <w:rsid w:val="00A1667B"/>
    <w:rsid w:val="00A263A8"/>
    <w:rsid w:val="00A2644D"/>
    <w:rsid w:val="00A278C9"/>
    <w:rsid w:val="00A34F83"/>
    <w:rsid w:val="00A35017"/>
    <w:rsid w:val="00A36187"/>
    <w:rsid w:val="00A4015D"/>
    <w:rsid w:val="00A438B3"/>
    <w:rsid w:val="00A43E2D"/>
    <w:rsid w:val="00A46858"/>
    <w:rsid w:val="00A57327"/>
    <w:rsid w:val="00A60FD5"/>
    <w:rsid w:val="00A615FF"/>
    <w:rsid w:val="00A62A61"/>
    <w:rsid w:val="00A62E6F"/>
    <w:rsid w:val="00A63427"/>
    <w:rsid w:val="00A63D6E"/>
    <w:rsid w:val="00A66B40"/>
    <w:rsid w:val="00A70B15"/>
    <w:rsid w:val="00A72EDB"/>
    <w:rsid w:val="00A740DD"/>
    <w:rsid w:val="00A761C9"/>
    <w:rsid w:val="00A7632D"/>
    <w:rsid w:val="00A772F5"/>
    <w:rsid w:val="00A80D59"/>
    <w:rsid w:val="00A866E9"/>
    <w:rsid w:val="00A935FC"/>
    <w:rsid w:val="00A956C5"/>
    <w:rsid w:val="00AA084D"/>
    <w:rsid w:val="00AA11F2"/>
    <w:rsid w:val="00AA367D"/>
    <w:rsid w:val="00AA603F"/>
    <w:rsid w:val="00AA6A7E"/>
    <w:rsid w:val="00AA7A99"/>
    <w:rsid w:val="00AA7B4D"/>
    <w:rsid w:val="00AB1C97"/>
    <w:rsid w:val="00AB60B5"/>
    <w:rsid w:val="00AC28F1"/>
    <w:rsid w:val="00AC290D"/>
    <w:rsid w:val="00AC3391"/>
    <w:rsid w:val="00AC3FB5"/>
    <w:rsid w:val="00AD0CA1"/>
    <w:rsid w:val="00AD4A74"/>
    <w:rsid w:val="00AD56AA"/>
    <w:rsid w:val="00AD68A5"/>
    <w:rsid w:val="00AE399F"/>
    <w:rsid w:val="00AE65D4"/>
    <w:rsid w:val="00AE6737"/>
    <w:rsid w:val="00AF20AE"/>
    <w:rsid w:val="00B02035"/>
    <w:rsid w:val="00B053A9"/>
    <w:rsid w:val="00B05B0D"/>
    <w:rsid w:val="00B05F4A"/>
    <w:rsid w:val="00B067B0"/>
    <w:rsid w:val="00B078C2"/>
    <w:rsid w:val="00B07E63"/>
    <w:rsid w:val="00B115E5"/>
    <w:rsid w:val="00B1468B"/>
    <w:rsid w:val="00B20DB7"/>
    <w:rsid w:val="00B276BA"/>
    <w:rsid w:val="00B330B9"/>
    <w:rsid w:val="00B3381E"/>
    <w:rsid w:val="00B34DE8"/>
    <w:rsid w:val="00B364CF"/>
    <w:rsid w:val="00B370DB"/>
    <w:rsid w:val="00B37262"/>
    <w:rsid w:val="00B40CFE"/>
    <w:rsid w:val="00B4132F"/>
    <w:rsid w:val="00B42678"/>
    <w:rsid w:val="00B435F0"/>
    <w:rsid w:val="00B435FE"/>
    <w:rsid w:val="00B44571"/>
    <w:rsid w:val="00B452FB"/>
    <w:rsid w:val="00B514A6"/>
    <w:rsid w:val="00B53055"/>
    <w:rsid w:val="00B5328D"/>
    <w:rsid w:val="00B5333E"/>
    <w:rsid w:val="00B53E6F"/>
    <w:rsid w:val="00B5423C"/>
    <w:rsid w:val="00B55EB2"/>
    <w:rsid w:val="00B6477D"/>
    <w:rsid w:val="00B651AC"/>
    <w:rsid w:val="00B7050A"/>
    <w:rsid w:val="00B72684"/>
    <w:rsid w:val="00B75F42"/>
    <w:rsid w:val="00B8024E"/>
    <w:rsid w:val="00B82364"/>
    <w:rsid w:val="00B83A63"/>
    <w:rsid w:val="00B8477C"/>
    <w:rsid w:val="00B84D7E"/>
    <w:rsid w:val="00B861B1"/>
    <w:rsid w:val="00B86D85"/>
    <w:rsid w:val="00B87FC4"/>
    <w:rsid w:val="00B94B1C"/>
    <w:rsid w:val="00B9525C"/>
    <w:rsid w:val="00BA21A4"/>
    <w:rsid w:val="00BA431D"/>
    <w:rsid w:val="00BA61B4"/>
    <w:rsid w:val="00BB031E"/>
    <w:rsid w:val="00BB0FD6"/>
    <w:rsid w:val="00BB14A6"/>
    <w:rsid w:val="00BB75F4"/>
    <w:rsid w:val="00BC5FC7"/>
    <w:rsid w:val="00BD2705"/>
    <w:rsid w:val="00BD3056"/>
    <w:rsid w:val="00BD447E"/>
    <w:rsid w:val="00BD5DD9"/>
    <w:rsid w:val="00BE3563"/>
    <w:rsid w:val="00BE3E8B"/>
    <w:rsid w:val="00BE4B3E"/>
    <w:rsid w:val="00BE4B7A"/>
    <w:rsid w:val="00BE4C8C"/>
    <w:rsid w:val="00BE5986"/>
    <w:rsid w:val="00BF3238"/>
    <w:rsid w:val="00BF3938"/>
    <w:rsid w:val="00BF68CD"/>
    <w:rsid w:val="00C00357"/>
    <w:rsid w:val="00C0548E"/>
    <w:rsid w:val="00C116FB"/>
    <w:rsid w:val="00C125A2"/>
    <w:rsid w:val="00C125C6"/>
    <w:rsid w:val="00C14917"/>
    <w:rsid w:val="00C1772C"/>
    <w:rsid w:val="00C207BE"/>
    <w:rsid w:val="00C22B1C"/>
    <w:rsid w:val="00C22EA9"/>
    <w:rsid w:val="00C232B8"/>
    <w:rsid w:val="00C23D04"/>
    <w:rsid w:val="00C24D70"/>
    <w:rsid w:val="00C2790E"/>
    <w:rsid w:val="00C30E56"/>
    <w:rsid w:val="00C33B9E"/>
    <w:rsid w:val="00C358B3"/>
    <w:rsid w:val="00C367E3"/>
    <w:rsid w:val="00C37B9C"/>
    <w:rsid w:val="00C37E36"/>
    <w:rsid w:val="00C4158A"/>
    <w:rsid w:val="00C418AC"/>
    <w:rsid w:val="00C426C4"/>
    <w:rsid w:val="00C56005"/>
    <w:rsid w:val="00C56CEE"/>
    <w:rsid w:val="00C57FCA"/>
    <w:rsid w:val="00C6265A"/>
    <w:rsid w:val="00C64E4D"/>
    <w:rsid w:val="00C67DD6"/>
    <w:rsid w:val="00C71C90"/>
    <w:rsid w:val="00C73295"/>
    <w:rsid w:val="00C73F9E"/>
    <w:rsid w:val="00C74D34"/>
    <w:rsid w:val="00C8045A"/>
    <w:rsid w:val="00C80CC9"/>
    <w:rsid w:val="00C80E4F"/>
    <w:rsid w:val="00C81205"/>
    <w:rsid w:val="00C82AA6"/>
    <w:rsid w:val="00C82C9C"/>
    <w:rsid w:val="00C84848"/>
    <w:rsid w:val="00C85495"/>
    <w:rsid w:val="00C87A7B"/>
    <w:rsid w:val="00C92B88"/>
    <w:rsid w:val="00C92F75"/>
    <w:rsid w:val="00CA3917"/>
    <w:rsid w:val="00CA4EC9"/>
    <w:rsid w:val="00CB2031"/>
    <w:rsid w:val="00CB32CA"/>
    <w:rsid w:val="00CB35A4"/>
    <w:rsid w:val="00CB4B35"/>
    <w:rsid w:val="00CB5701"/>
    <w:rsid w:val="00CB6163"/>
    <w:rsid w:val="00CB6528"/>
    <w:rsid w:val="00CC26DD"/>
    <w:rsid w:val="00CC3ABC"/>
    <w:rsid w:val="00CC4665"/>
    <w:rsid w:val="00CD02CA"/>
    <w:rsid w:val="00CD311C"/>
    <w:rsid w:val="00CD48FE"/>
    <w:rsid w:val="00CD5B49"/>
    <w:rsid w:val="00CD7DAA"/>
    <w:rsid w:val="00CE0A90"/>
    <w:rsid w:val="00CE7E34"/>
    <w:rsid w:val="00CF0291"/>
    <w:rsid w:val="00CF102C"/>
    <w:rsid w:val="00CF20AF"/>
    <w:rsid w:val="00CF41AE"/>
    <w:rsid w:val="00CF4639"/>
    <w:rsid w:val="00CF46D8"/>
    <w:rsid w:val="00CF4ABE"/>
    <w:rsid w:val="00CF507E"/>
    <w:rsid w:val="00CF6F45"/>
    <w:rsid w:val="00D01CAE"/>
    <w:rsid w:val="00D02172"/>
    <w:rsid w:val="00D0278E"/>
    <w:rsid w:val="00D02BC0"/>
    <w:rsid w:val="00D03FA6"/>
    <w:rsid w:val="00D05869"/>
    <w:rsid w:val="00D06010"/>
    <w:rsid w:val="00D11920"/>
    <w:rsid w:val="00D11F08"/>
    <w:rsid w:val="00D164EC"/>
    <w:rsid w:val="00D209C1"/>
    <w:rsid w:val="00D22E05"/>
    <w:rsid w:val="00D25035"/>
    <w:rsid w:val="00D265C3"/>
    <w:rsid w:val="00D3183D"/>
    <w:rsid w:val="00D324A4"/>
    <w:rsid w:val="00D349E2"/>
    <w:rsid w:val="00D355AB"/>
    <w:rsid w:val="00D41F82"/>
    <w:rsid w:val="00D452FB"/>
    <w:rsid w:val="00D45954"/>
    <w:rsid w:val="00D45D1C"/>
    <w:rsid w:val="00D46FC1"/>
    <w:rsid w:val="00D53183"/>
    <w:rsid w:val="00D54FE3"/>
    <w:rsid w:val="00D62860"/>
    <w:rsid w:val="00D64370"/>
    <w:rsid w:val="00D64FB8"/>
    <w:rsid w:val="00D65826"/>
    <w:rsid w:val="00D65EFD"/>
    <w:rsid w:val="00D67457"/>
    <w:rsid w:val="00D67C25"/>
    <w:rsid w:val="00D7033A"/>
    <w:rsid w:val="00D70D74"/>
    <w:rsid w:val="00D77444"/>
    <w:rsid w:val="00D77D99"/>
    <w:rsid w:val="00D83905"/>
    <w:rsid w:val="00D83D03"/>
    <w:rsid w:val="00D83EAE"/>
    <w:rsid w:val="00D9110F"/>
    <w:rsid w:val="00D91F6C"/>
    <w:rsid w:val="00D92B30"/>
    <w:rsid w:val="00D938EC"/>
    <w:rsid w:val="00D966BB"/>
    <w:rsid w:val="00D9720F"/>
    <w:rsid w:val="00D97E20"/>
    <w:rsid w:val="00DA1A4A"/>
    <w:rsid w:val="00DA2D71"/>
    <w:rsid w:val="00DA3801"/>
    <w:rsid w:val="00DA5F12"/>
    <w:rsid w:val="00DA6A7B"/>
    <w:rsid w:val="00DA7795"/>
    <w:rsid w:val="00DB1170"/>
    <w:rsid w:val="00DB132A"/>
    <w:rsid w:val="00DB6DC1"/>
    <w:rsid w:val="00DC0A60"/>
    <w:rsid w:val="00DC122D"/>
    <w:rsid w:val="00DC2DD6"/>
    <w:rsid w:val="00DC7C10"/>
    <w:rsid w:val="00DD1138"/>
    <w:rsid w:val="00DD28FE"/>
    <w:rsid w:val="00DD2EE0"/>
    <w:rsid w:val="00DD7FD2"/>
    <w:rsid w:val="00DE18CE"/>
    <w:rsid w:val="00DE2004"/>
    <w:rsid w:val="00DE2288"/>
    <w:rsid w:val="00DE425D"/>
    <w:rsid w:val="00DE4C7B"/>
    <w:rsid w:val="00DE7072"/>
    <w:rsid w:val="00DE7642"/>
    <w:rsid w:val="00DE7CA1"/>
    <w:rsid w:val="00DF19B4"/>
    <w:rsid w:val="00DF2C13"/>
    <w:rsid w:val="00DF5FBC"/>
    <w:rsid w:val="00E00EDC"/>
    <w:rsid w:val="00E02C16"/>
    <w:rsid w:val="00E0706E"/>
    <w:rsid w:val="00E1711F"/>
    <w:rsid w:val="00E20181"/>
    <w:rsid w:val="00E2078C"/>
    <w:rsid w:val="00E2103F"/>
    <w:rsid w:val="00E22517"/>
    <w:rsid w:val="00E2256B"/>
    <w:rsid w:val="00E22B14"/>
    <w:rsid w:val="00E2468A"/>
    <w:rsid w:val="00E26A83"/>
    <w:rsid w:val="00E31832"/>
    <w:rsid w:val="00E31C67"/>
    <w:rsid w:val="00E33417"/>
    <w:rsid w:val="00E33612"/>
    <w:rsid w:val="00E33895"/>
    <w:rsid w:val="00E361C6"/>
    <w:rsid w:val="00E36827"/>
    <w:rsid w:val="00E36CAA"/>
    <w:rsid w:val="00E41FD2"/>
    <w:rsid w:val="00E43661"/>
    <w:rsid w:val="00E4691D"/>
    <w:rsid w:val="00E503F7"/>
    <w:rsid w:val="00E508B5"/>
    <w:rsid w:val="00E512DE"/>
    <w:rsid w:val="00E54682"/>
    <w:rsid w:val="00E54DFD"/>
    <w:rsid w:val="00E61C45"/>
    <w:rsid w:val="00E6217A"/>
    <w:rsid w:val="00E63776"/>
    <w:rsid w:val="00E66010"/>
    <w:rsid w:val="00E66DE0"/>
    <w:rsid w:val="00E722AB"/>
    <w:rsid w:val="00E72B31"/>
    <w:rsid w:val="00E730F2"/>
    <w:rsid w:val="00E74DAF"/>
    <w:rsid w:val="00E7503C"/>
    <w:rsid w:val="00E753D5"/>
    <w:rsid w:val="00E81F52"/>
    <w:rsid w:val="00E84697"/>
    <w:rsid w:val="00E870A3"/>
    <w:rsid w:val="00E9076F"/>
    <w:rsid w:val="00E936CC"/>
    <w:rsid w:val="00E95486"/>
    <w:rsid w:val="00E95928"/>
    <w:rsid w:val="00E970D9"/>
    <w:rsid w:val="00EA0539"/>
    <w:rsid w:val="00EA06B9"/>
    <w:rsid w:val="00EA0720"/>
    <w:rsid w:val="00EA30FB"/>
    <w:rsid w:val="00EA478F"/>
    <w:rsid w:val="00EB163F"/>
    <w:rsid w:val="00EB2B54"/>
    <w:rsid w:val="00EB6A97"/>
    <w:rsid w:val="00EC162F"/>
    <w:rsid w:val="00EC1AAD"/>
    <w:rsid w:val="00EC2D5C"/>
    <w:rsid w:val="00EC53E5"/>
    <w:rsid w:val="00EC6E15"/>
    <w:rsid w:val="00ED292C"/>
    <w:rsid w:val="00ED31AE"/>
    <w:rsid w:val="00ED3820"/>
    <w:rsid w:val="00EE0A03"/>
    <w:rsid w:val="00EE1740"/>
    <w:rsid w:val="00EE408E"/>
    <w:rsid w:val="00EE5AC9"/>
    <w:rsid w:val="00EF68FC"/>
    <w:rsid w:val="00EF6B5A"/>
    <w:rsid w:val="00EF6D5D"/>
    <w:rsid w:val="00EF73C5"/>
    <w:rsid w:val="00EF770C"/>
    <w:rsid w:val="00F0089F"/>
    <w:rsid w:val="00F03F0D"/>
    <w:rsid w:val="00F07595"/>
    <w:rsid w:val="00F10180"/>
    <w:rsid w:val="00F1342C"/>
    <w:rsid w:val="00F1736B"/>
    <w:rsid w:val="00F176C1"/>
    <w:rsid w:val="00F209E4"/>
    <w:rsid w:val="00F237F2"/>
    <w:rsid w:val="00F25C74"/>
    <w:rsid w:val="00F26F2A"/>
    <w:rsid w:val="00F3091D"/>
    <w:rsid w:val="00F30F11"/>
    <w:rsid w:val="00F339F8"/>
    <w:rsid w:val="00F344E9"/>
    <w:rsid w:val="00F34D95"/>
    <w:rsid w:val="00F35449"/>
    <w:rsid w:val="00F36306"/>
    <w:rsid w:val="00F376BA"/>
    <w:rsid w:val="00F400EC"/>
    <w:rsid w:val="00F40BEA"/>
    <w:rsid w:val="00F41FFC"/>
    <w:rsid w:val="00F4613E"/>
    <w:rsid w:val="00F46FD5"/>
    <w:rsid w:val="00F50E47"/>
    <w:rsid w:val="00F52781"/>
    <w:rsid w:val="00F531C3"/>
    <w:rsid w:val="00F54B0F"/>
    <w:rsid w:val="00F552B5"/>
    <w:rsid w:val="00F60AE8"/>
    <w:rsid w:val="00F61F66"/>
    <w:rsid w:val="00F625B8"/>
    <w:rsid w:val="00F646A3"/>
    <w:rsid w:val="00F673F6"/>
    <w:rsid w:val="00F703DA"/>
    <w:rsid w:val="00F72D80"/>
    <w:rsid w:val="00F73735"/>
    <w:rsid w:val="00F81CB5"/>
    <w:rsid w:val="00F84614"/>
    <w:rsid w:val="00F85050"/>
    <w:rsid w:val="00F91ACE"/>
    <w:rsid w:val="00F932F0"/>
    <w:rsid w:val="00F946EB"/>
    <w:rsid w:val="00F97140"/>
    <w:rsid w:val="00FA0C51"/>
    <w:rsid w:val="00FA4E6C"/>
    <w:rsid w:val="00FB0CC2"/>
    <w:rsid w:val="00FB36C0"/>
    <w:rsid w:val="00FB7ED1"/>
    <w:rsid w:val="00FC0049"/>
    <w:rsid w:val="00FC2C69"/>
    <w:rsid w:val="00FC7F46"/>
    <w:rsid w:val="00FD29AF"/>
    <w:rsid w:val="00FD41BA"/>
    <w:rsid w:val="00FD542B"/>
    <w:rsid w:val="00FD54C7"/>
    <w:rsid w:val="00FD66A8"/>
    <w:rsid w:val="00FD6C7F"/>
    <w:rsid w:val="00FD7AF5"/>
    <w:rsid w:val="00FE0151"/>
    <w:rsid w:val="00FE2FF3"/>
    <w:rsid w:val="00FE3A9A"/>
    <w:rsid w:val="00FE3C77"/>
    <w:rsid w:val="00FE4BCF"/>
    <w:rsid w:val="00FE4E0E"/>
    <w:rsid w:val="00FE792A"/>
    <w:rsid w:val="00FF063A"/>
    <w:rsid w:val="00FF4A52"/>
    <w:rsid w:val="00FF4E2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B53DA"/>
  <w15:chartTrackingRefBased/>
  <w15:docId w15:val="{D9BA46E1-D142-4C63-924B-DF69DBF95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ind w:left="284" w:hanging="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737D2"/>
    <w:rPr>
      <w:rFonts w:ascii="Times New Roman" w:hAnsi="Times New Roman" w:cs="Times New Roman"/>
      <w:color w:val="000000"/>
      <w:sz w:val="24"/>
      <w:szCs w:val="24"/>
      <w:lang w:val="en-GB"/>
    </w:rPr>
  </w:style>
  <w:style w:type="paragraph" w:styleId="berschrift1">
    <w:name w:val="heading 1"/>
    <w:basedOn w:val="Standard"/>
    <w:next w:val="Standard"/>
    <w:link w:val="berschrift1Zchn"/>
    <w:uiPriority w:val="9"/>
    <w:qFormat/>
    <w:rsid w:val="00C207BE"/>
    <w:pPr>
      <w:outlineLvl w:val="0"/>
    </w:pPr>
    <w:rPr>
      <w:b/>
      <w:bCs/>
      <w:sz w:val="32"/>
      <w:szCs w:val="32"/>
    </w:rPr>
  </w:style>
  <w:style w:type="paragraph" w:styleId="berschrift2">
    <w:name w:val="heading 2"/>
    <w:basedOn w:val="berschrift1"/>
    <w:next w:val="Standard"/>
    <w:link w:val="berschrift2Zchn"/>
    <w:uiPriority w:val="9"/>
    <w:unhideWhenUsed/>
    <w:qFormat/>
    <w:rsid w:val="009F4E7F"/>
    <w:pPr>
      <w:outlineLvl w:val="1"/>
    </w:pPr>
  </w:style>
  <w:style w:type="paragraph" w:styleId="berschrift3">
    <w:name w:val="heading 3"/>
    <w:basedOn w:val="berschrift2"/>
    <w:next w:val="Standard"/>
    <w:link w:val="berschrift3Zchn"/>
    <w:uiPriority w:val="9"/>
    <w:unhideWhenUsed/>
    <w:qFormat/>
    <w:rsid w:val="009F4E7F"/>
    <w:pPr>
      <w:outlineLvl w:val="2"/>
    </w:pPr>
  </w:style>
  <w:style w:type="paragraph" w:styleId="berschrift4">
    <w:name w:val="heading 4"/>
    <w:basedOn w:val="Standard"/>
    <w:next w:val="Standard"/>
    <w:link w:val="berschrift4Zchn"/>
    <w:uiPriority w:val="9"/>
    <w:semiHidden/>
    <w:unhideWhenUsed/>
    <w:qFormat/>
    <w:rsid w:val="00100177"/>
    <w:pPr>
      <w:keepNext/>
      <w:keepLines/>
      <w:spacing w:before="4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FD66A8"/>
    <w:pPr>
      <w:keepNext/>
      <w:keepLines/>
      <w:spacing w:before="40"/>
      <w:outlineLvl w:val="4"/>
    </w:pPr>
    <w:rPr>
      <w:rFonts w:asciiTheme="majorHAnsi" w:eastAsiaTheme="majorEastAsia" w:hAnsiTheme="majorHAnsi" w:cstheme="majorBidi"/>
      <w:color w:val="2F5496"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FC7F46"/>
    <w:pPr>
      <w:autoSpaceDE w:val="0"/>
      <w:autoSpaceDN w:val="0"/>
      <w:adjustRightInd w:val="0"/>
    </w:pPr>
    <w:rPr>
      <w:rFonts w:ascii="Times New Roman" w:hAnsi="Times New Roman" w:cs="Times New Roman"/>
      <w:color w:val="000000"/>
      <w:sz w:val="24"/>
      <w:szCs w:val="24"/>
    </w:rPr>
  </w:style>
  <w:style w:type="character" w:customStyle="1" w:styleId="berschrift1Zchn">
    <w:name w:val="Überschrift 1 Zchn"/>
    <w:basedOn w:val="Absatz-Standardschriftart"/>
    <w:link w:val="berschrift1"/>
    <w:uiPriority w:val="9"/>
    <w:rsid w:val="00C207BE"/>
    <w:rPr>
      <w:rFonts w:ascii="Times New Roman" w:hAnsi="Times New Roman" w:cs="Times New Roman"/>
      <w:b/>
      <w:bCs/>
      <w:sz w:val="32"/>
      <w:szCs w:val="32"/>
    </w:rPr>
  </w:style>
  <w:style w:type="character" w:customStyle="1" w:styleId="berschrift2Zchn">
    <w:name w:val="Überschrift 2 Zchn"/>
    <w:basedOn w:val="Absatz-Standardschriftart"/>
    <w:link w:val="berschrift2"/>
    <w:uiPriority w:val="9"/>
    <w:rsid w:val="009F4E7F"/>
    <w:rPr>
      <w:rFonts w:ascii="Times New Roman" w:hAnsi="Times New Roman" w:cs="Times New Roman"/>
    </w:rPr>
  </w:style>
  <w:style w:type="character" w:customStyle="1" w:styleId="berschrift3Zchn">
    <w:name w:val="Überschrift 3 Zchn"/>
    <w:basedOn w:val="Absatz-Standardschriftart"/>
    <w:link w:val="berschrift3"/>
    <w:uiPriority w:val="9"/>
    <w:rsid w:val="009F4E7F"/>
    <w:rPr>
      <w:rFonts w:ascii="Times New Roman" w:hAnsi="Times New Roman" w:cs="Times New Roman"/>
    </w:rPr>
  </w:style>
  <w:style w:type="paragraph" w:styleId="Inhaltsverzeichnisberschrift">
    <w:name w:val="TOC Heading"/>
    <w:basedOn w:val="berschrift1"/>
    <w:next w:val="Standard"/>
    <w:uiPriority w:val="39"/>
    <w:unhideWhenUsed/>
    <w:qFormat/>
    <w:rsid w:val="005626EB"/>
    <w:pPr>
      <w:outlineLvl w:val="9"/>
    </w:pPr>
    <w:rPr>
      <w:b w:val="0"/>
      <w:bCs w:val="0"/>
      <w:color w:val="2F5496" w:themeColor="accent1" w:themeShade="BF"/>
      <w:lang w:eastAsia="de-DE"/>
    </w:rPr>
  </w:style>
  <w:style w:type="paragraph" w:styleId="Verzeichnis1">
    <w:name w:val="toc 1"/>
    <w:basedOn w:val="Standard"/>
    <w:next w:val="Standard"/>
    <w:autoRedefine/>
    <w:uiPriority w:val="39"/>
    <w:unhideWhenUsed/>
    <w:rsid w:val="005626EB"/>
    <w:pPr>
      <w:spacing w:after="100"/>
    </w:pPr>
  </w:style>
  <w:style w:type="paragraph" w:styleId="Verzeichnis2">
    <w:name w:val="toc 2"/>
    <w:basedOn w:val="Standard"/>
    <w:next w:val="Standard"/>
    <w:autoRedefine/>
    <w:uiPriority w:val="39"/>
    <w:unhideWhenUsed/>
    <w:rsid w:val="00206F35"/>
    <w:pPr>
      <w:tabs>
        <w:tab w:val="right" w:leader="dot" w:pos="9062"/>
      </w:tabs>
      <w:spacing w:after="100"/>
      <w:ind w:firstLine="0"/>
    </w:pPr>
  </w:style>
  <w:style w:type="paragraph" w:styleId="Verzeichnis3">
    <w:name w:val="toc 3"/>
    <w:basedOn w:val="Standard"/>
    <w:next w:val="Standard"/>
    <w:autoRedefine/>
    <w:uiPriority w:val="39"/>
    <w:unhideWhenUsed/>
    <w:rsid w:val="00197FCF"/>
    <w:pPr>
      <w:tabs>
        <w:tab w:val="right" w:leader="dot" w:pos="9062"/>
      </w:tabs>
      <w:spacing w:after="100"/>
      <w:ind w:left="440" w:firstLine="127"/>
    </w:pPr>
  </w:style>
  <w:style w:type="character" w:styleId="Hyperlink">
    <w:name w:val="Hyperlink"/>
    <w:basedOn w:val="Absatz-Standardschriftart"/>
    <w:uiPriority w:val="99"/>
    <w:unhideWhenUsed/>
    <w:rsid w:val="005626EB"/>
    <w:rPr>
      <w:color w:val="0563C1" w:themeColor="hyperlink"/>
      <w:u w:val="single"/>
    </w:rPr>
  </w:style>
  <w:style w:type="paragraph" w:styleId="Kopfzeile">
    <w:name w:val="header"/>
    <w:basedOn w:val="Standard"/>
    <w:link w:val="KopfzeileZchn"/>
    <w:uiPriority w:val="99"/>
    <w:unhideWhenUsed/>
    <w:rsid w:val="005626EB"/>
    <w:pPr>
      <w:tabs>
        <w:tab w:val="center" w:pos="4536"/>
        <w:tab w:val="right" w:pos="9072"/>
      </w:tabs>
    </w:pPr>
  </w:style>
  <w:style w:type="character" w:customStyle="1" w:styleId="KopfzeileZchn">
    <w:name w:val="Kopfzeile Zchn"/>
    <w:basedOn w:val="Absatz-Standardschriftart"/>
    <w:link w:val="Kopfzeile"/>
    <w:uiPriority w:val="99"/>
    <w:rsid w:val="005626EB"/>
  </w:style>
  <w:style w:type="paragraph" w:styleId="Fuzeile">
    <w:name w:val="footer"/>
    <w:basedOn w:val="Standard"/>
    <w:link w:val="FuzeileZchn"/>
    <w:uiPriority w:val="99"/>
    <w:unhideWhenUsed/>
    <w:rsid w:val="005626EB"/>
    <w:pPr>
      <w:tabs>
        <w:tab w:val="center" w:pos="4536"/>
        <w:tab w:val="right" w:pos="9072"/>
      </w:tabs>
    </w:pPr>
  </w:style>
  <w:style w:type="character" w:customStyle="1" w:styleId="FuzeileZchn">
    <w:name w:val="Fußzeile Zchn"/>
    <w:basedOn w:val="Absatz-Standardschriftart"/>
    <w:link w:val="Fuzeile"/>
    <w:uiPriority w:val="99"/>
    <w:rsid w:val="005626EB"/>
  </w:style>
  <w:style w:type="character" w:styleId="Kommentarzeichen">
    <w:name w:val="annotation reference"/>
    <w:basedOn w:val="Absatz-Standardschriftart"/>
    <w:uiPriority w:val="99"/>
    <w:semiHidden/>
    <w:unhideWhenUsed/>
    <w:rsid w:val="009F4E7F"/>
    <w:rPr>
      <w:sz w:val="16"/>
      <w:szCs w:val="16"/>
    </w:rPr>
  </w:style>
  <w:style w:type="paragraph" w:styleId="Kommentartext">
    <w:name w:val="annotation text"/>
    <w:basedOn w:val="Standard"/>
    <w:link w:val="KommentartextZchn"/>
    <w:uiPriority w:val="99"/>
    <w:unhideWhenUsed/>
    <w:rsid w:val="009F4E7F"/>
    <w:rPr>
      <w:sz w:val="20"/>
      <w:szCs w:val="20"/>
    </w:rPr>
  </w:style>
  <w:style w:type="character" w:customStyle="1" w:styleId="KommentartextZchn">
    <w:name w:val="Kommentartext Zchn"/>
    <w:basedOn w:val="Absatz-Standardschriftart"/>
    <w:link w:val="Kommentartext"/>
    <w:uiPriority w:val="99"/>
    <w:rsid w:val="009F4E7F"/>
    <w:rPr>
      <w:sz w:val="20"/>
      <w:szCs w:val="20"/>
    </w:rPr>
  </w:style>
  <w:style w:type="paragraph" w:styleId="Kommentarthema">
    <w:name w:val="annotation subject"/>
    <w:basedOn w:val="Kommentartext"/>
    <w:next w:val="Kommentartext"/>
    <w:link w:val="KommentarthemaZchn"/>
    <w:uiPriority w:val="99"/>
    <w:semiHidden/>
    <w:unhideWhenUsed/>
    <w:rsid w:val="009F4E7F"/>
    <w:rPr>
      <w:b/>
      <w:bCs/>
    </w:rPr>
  </w:style>
  <w:style w:type="character" w:customStyle="1" w:styleId="KommentarthemaZchn">
    <w:name w:val="Kommentarthema Zchn"/>
    <w:basedOn w:val="KommentartextZchn"/>
    <w:link w:val="Kommentarthema"/>
    <w:uiPriority w:val="99"/>
    <w:semiHidden/>
    <w:rsid w:val="009F4E7F"/>
    <w:rPr>
      <w:b/>
      <w:bCs/>
      <w:sz w:val="20"/>
      <w:szCs w:val="20"/>
    </w:rPr>
  </w:style>
  <w:style w:type="paragraph" w:styleId="StandardWeb">
    <w:name w:val="Normal (Web)"/>
    <w:basedOn w:val="Standard"/>
    <w:uiPriority w:val="99"/>
    <w:semiHidden/>
    <w:unhideWhenUsed/>
    <w:rsid w:val="00124E41"/>
    <w:pPr>
      <w:spacing w:before="100" w:beforeAutospacing="1" w:after="100" w:afterAutospacing="1"/>
    </w:pPr>
    <w:rPr>
      <w:rFonts w:eastAsia="Times New Roman"/>
      <w:color w:val="auto"/>
      <w:lang w:eastAsia="de-DE"/>
    </w:rPr>
  </w:style>
  <w:style w:type="paragraph" w:styleId="KeinLeerraum">
    <w:name w:val="No Spacing"/>
    <w:uiPriority w:val="1"/>
    <w:qFormat/>
    <w:rsid w:val="006306CE"/>
    <w:pPr>
      <w:autoSpaceDE w:val="0"/>
      <w:autoSpaceDN w:val="0"/>
      <w:adjustRightInd w:val="0"/>
    </w:pPr>
    <w:rPr>
      <w:rFonts w:ascii="Times New Roman" w:hAnsi="Times New Roman" w:cs="Times New Roman"/>
      <w:color w:val="000000"/>
      <w:sz w:val="24"/>
      <w:szCs w:val="24"/>
    </w:rPr>
  </w:style>
  <w:style w:type="character" w:customStyle="1" w:styleId="berschrift4Zchn">
    <w:name w:val="Überschrift 4 Zchn"/>
    <w:basedOn w:val="Absatz-Standardschriftart"/>
    <w:link w:val="berschrift4"/>
    <w:uiPriority w:val="9"/>
    <w:semiHidden/>
    <w:rsid w:val="00100177"/>
    <w:rPr>
      <w:rFonts w:asciiTheme="majorHAnsi" w:eastAsiaTheme="majorEastAsia" w:hAnsiTheme="majorHAnsi" w:cstheme="majorBidi"/>
      <w:i/>
      <w:iCs/>
      <w:color w:val="2F5496" w:themeColor="accent1" w:themeShade="BF"/>
      <w:sz w:val="24"/>
      <w:szCs w:val="24"/>
    </w:rPr>
  </w:style>
  <w:style w:type="paragraph" w:styleId="Funotentext">
    <w:name w:val="footnote text"/>
    <w:basedOn w:val="Standard"/>
    <w:link w:val="FunotentextZchn"/>
    <w:uiPriority w:val="99"/>
    <w:unhideWhenUsed/>
    <w:rsid w:val="00A36187"/>
    <w:rPr>
      <w:sz w:val="20"/>
      <w:szCs w:val="20"/>
    </w:rPr>
  </w:style>
  <w:style w:type="character" w:customStyle="1" w:styleId="FunotentextZchn">
    <w:name w:val="Fußnotentext Zchn"/>
    <w:basedOn w:val="Absatz-Standardschriftart"/>
    <w:link w:val="Funotentext"/>
    <w:uiPriority w:val="99"/>
    <w:rsid w:val="00A36187"/>
    <w:rPr>
      <w:rFonts w:ascii="Times New Roman" w:hAnsi="Times New Roman" w:cs="Times New Roman"/>
      <w:color w:val="000000"/>
      <w:sz w:val="20"/>
      <w:szCs w:val="20"/>
    </w:rPr>
  </w:style>
  <w:style w:type="character" w:styleId="Funotenzeichen">
    <w:name w:val="footnote reference"/>
    <w:basedOn w:val="Absatz-Standardschriftart"/>
    <w:uiPriority w:val="99"/>
    <w:semiHidden/>
    <w:unhideWhenUsed/>
    <w:rsid w:val="00A36187"/>
    <w:rPr>
      <w:vertAlign w:val="superscript"/>
    </w:rPr>
  </w:style>
  <w:style w:type="character" w:styleId="BesuchterLink">
    <w:name w:val="FollowedHyperlink"/>
    <w:basedOn w:val="Absatz-Standardschriftart"/>
    <w:uiPriority w:val="99"/>
    <w:semiHidden/>
    <w:unhideWhenUsed/>
    <w:rsid w:val="00A36187"/>
    <w:rPr>
      <w:color w:val="954F72" w:themeColor="followedHyperlink"/>
      <w:u w:val="single"/>
    </w:rPr>
  </w:style>
  <w:style w:type="character" w:customStyle="1" w:styleId="NichtaufgelsteErwhnung1">
    <w:name w:val="Nicht aufgelöste Erwähnung1"/>
    <w:basedOn w:val="Absatz-Standardschriftart"/>
    <w:uiPriority w:val="99"/>
    <w:semiHidden/>
    <w:unhideWhenUsed/>
    <w:rsid w:val="0054528E"/>
    <w:rPr>
      <w:color w:val="605E5C"/>
      <w:shd w:val="clear" w:color="auto" w:fill="E1DFDD"/>
    </w:rPr>
  </w:style>
  <w:style w:type="paragraph" w:styleId="Endnotentext">
    <w:name w:val="endnote text"/>
    <w:basedOn w:val="Standard"/>
    <w:link w:val="EndnotentextZchn"/>
    <w:uiPriority w:val="99"/>
    <w:semiHidden/>
    <w:unhideWhenUsed/>
    <w:rsid w:val="00F46FD5"/>
    <w:rPr>
      <w:rFonts w:asciiTheme="minorHAnsi" w:hAnsiTheme="minorHAnsi" w:cstheme="minorBidi"/>
      <w:color w:val="auto"/>
      <w:sz w:val="20"/>
      <w:szCs w:val="20"/>
    </w:rPr>
  </w:style>
  <w:style w:type="character" w:customStyle="1" w:styleId="EndnotentextZchn">
    <w:name w:val="Endnotentext Zchn"/>
    <w:basedOn w:val="Absatz-Standardschriftart"/>
    <w:link w:val="Endnotentext"/>
    <w:uiPriority w:val="99"/>
    <w:semiHidden/>
    <w:rsid w:val="00F46FD5"/>
    <w:rPr>
      <w:sz w:val="20"/>
      <w:szCs w:val="20"/>
    </w:rPr>
  </w:style>
  <w:style w:type="character" w:styleId="Endnotenzeichen">
    <w:name w:val="endnote reference"/>
    <w:basedOn w:val="Absatz-Standardschriftart"/>
    <w:uiPriority w:val="99"/>
    <w:semiHidden/>
    <w:unhideWhenUsed/>
    <w:rsid w:val="00F46FD5"/>
    <w:rPr>
      <w:vertAlign w:val="superscript"/>
    </w:rPr>
  </w:style>
  <w:style w:type="character" w:customStyle="1" w:styleId="tlid-translation">
    <w:name w:val="tlid-translation"/>
    <w:basedOn w:val="Absatz-Standardschriftart"/>
    <w:rsid w:val="00F46FD5"/>
  </w:style>
  <w:style w:type="character" w:customStyle="1" w:styleId="berschrift5Zchn">
    <w:name w:val="Überschrift 5 Zchn"/>
    <w:basedOn w:val="Absatz-Standardschriftart"/>
    <w:link w:val="berschrift5"/>
    <w:uiPriority w:val="9"/>
    <w:semiHidden/>
    <w:rsid w:val="00FD66A8"/>
    <w:rPr>
      <w:rFonts w:asciiTheme="majorHAnsi" w:eastAsiaTheme="majorEastAsia" w:hAnsiTheme="majorHAnsi" w:cstheme="majorBidi"/>
      <w:color w:val="2F5496" w:themeColor="accent1" w:themeShade="BF"/>
      <w:sz w:val="24"/>
      <w:szCs w:val="24"/>
    </w:rPr>
  </w:style>
  <w:style w:type="paragraph" w:styleId="Listenabsatz">
    <w:name w:val="List Paragraph"/>
    <w:basedOn w:val="Standard"/>
    <w:uiPriority w:val="34"/>
    <w:qFormat/>
    <w:rsid w:val="00604E89"/>
    <w:pPr>
      <w:ind w:left="720"/>
      <w:contextualSpacing/>
    </w:pPr>
  </w:style>
  <w:style w:type="paragraph" w:styleId="berarbeitung">
    <w:name w:val="Revision"/>
    <w:hidden/>
    <w:uiPriority w:val="99"/>
    <w:semiHidden/>
    <w:rsid w:val="009F7797"/>
    <w:rPr>
      <w:rFonts w:ascii="Times New Roman" w:hAnsi="Times New Roman" w:cs="Times New Roman"/>
      <w:color w:val="000000"/>
      <w:sz w:val="24"/>
      <w:szCs w:val="24"/>
    </w:rPr>
  </w:style>
  <w:style w:type="character" w:customStyle="1" w:styleId="UnresolvedMention">
    <w:name w:val="Unresolved Mention"/>
    <w:basedOn w:val="Absatz-Standardschriftart"/>
    <w:uiPriority w:val="99"/>
    <w:semiHidden/>
    <w:unhideWhenUsed/>
    <w:rsid w:val="002F11AA"/>
    <w:rPr>
      <w:color w:val="605E5C"/>
      <w:shd w:val="clear" w:color="auto" w:fill="E1DFDD"/>
    </w:rPr>
  </w:style>
  <w:style w:type="table" w:styleId="Tabellenraster">
    <w:name w:val="Table Grid"/>
    <w:basedOn w:val="NormaleTabelle"/>
    <w:uiPriority w:val="39"/>
    <w:rsid w:val="00BE3E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Absatz-Standardschriftart"/>
    <w:rsid w:val="007C0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36999">
      <w:bodyDiv w:val="1"/>
      <w:marLeft w:val="0"/>
      <w:marRight w:val="0"/>
      <w:marTop w:val="0"/>
      <w:marBottom w:val="0"/>
      <w:divBdr>
        <w:top w:val="none" w:sz="0" w:space="0" w:color="auto"/>
        <w:left w:val="none" w:sz="0" w:space="0" w:color="auto"/>
        <w:bottom w:val="none" w:sz="0" w:space="0" w:color="auto"/>
        <w:right w:val="none" w:sz="0" w:space="0" w:color="auto"/>
      </w:divBdr>
      <w:divsChild>
        <w:div w:id="1996639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043914">
      <w:bodyDiv w:val="1"/>
      <w:marLeft w:val="0"/>
      <w:marRight w:val="0"/>
      <w:marTop w:val="0"/>
      <w:marBottom w:val="0"/>
      <w:divBdr>
        <w:top w:val="none" w:sz="0" w:space="0" w:color="auto"/>
        <w:left w:val="none" w:sz="0" w:space="0" w:color="auto"/>
        <w:bottom w:val="none" w:sz="0" w:space="0" w:color="auto"/>
        <w:right w:val="none" w:sz="0" w:space="0" w:color="auto"/>
      </w:divBdr>
    </w:div>
    <w:div w:id="550267733">
      <w:bodyDiv w:val="1"/>
      <w:marLeft w:val="0"/>
      <w:marRight w:val="0"/>
      <w:marTop w:val="0"/>
      <w:marBottom w:val="0"/>
      <w:divBdr>
        <w:top w:val="none" w:sz="0" w:space="0" w:color="auto"/>
        <w:left w:val="none" w:sz="0" w:space="0" w:color="auto"/>
        <w:bottom w:val="none" w:sz="0" w:space="0" w:color="auto"/>
        <w:right w:val="none" w:sz="0" w:space="0" w:color="auto"/>
      </w:divBdr>
      <w:divsChild>
        <w:div w:id="733507657">
          <w:marLeft w:val="0"/>
          <w:marRight w:val="0"/>
          <w:marTop w:val="0"/>
          <w:marBottom w:val="300"/>
          <w:divBdr>
            <w:top w:val="none" w:sz="0" w:space="0" w:color="auto"/>
            <w:left w:val="none" w:sz="0" w:space="0" w:color="auto"/>
            <w:bottom w:val="none" w:sz="0" w:space="0" w:color="auto"/>
            <w:right w:val="none" w:sz="0" w:space="0" w:color="auto"/>
          </w:divBdr>
          <w:divsChild>
            <w:div w:id="1272054198">
              <w:marLeft w:val="345"/>
              <w:marRight w:val="345"/>
              <w:marTop w:val="0"/>
              <w:marBottom w:val="0"/>
              <w:divBdr>
                <w:top w:val="none" w:sz="0" w:space="0" w:color="auto"/>
                <w:left w:val="none" w:sz="0" w:space="0" w:color="auto"/>
                <w:bottom w:val="none" w:sz="0" w:space="0" w:color="auto"/>
                <w:right w:val="none" w:sz="0" w:space="0" w:color="auto"/>
              </w:divBdr>
              <w:divsChild>
                <w:div w:id="47017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79076">
      <w:bodyDiv w:val="1"/>
      <w:marLeft w:val="0"/>
      <w:marRight w:val="0"/>
      <w:marTop w:val="0"/>
      <w:marBottom w:val="0"/>
      <w:divBdr>
        <w:top w:val="none" w:sz="0" w:space="0" w:color="auto"/>
        <w:left w:val="none" w:sz="0" w:space="0" w:color="auto"/>
        <w:bottom w:val="none" w:sz="0" w:space="0" w:color="auto"/>
        <w:right w:val="none" w:sz="0" w:space="0" w:color="auto"/>
      </w:divBdr>
    </w:div>
    <w:div w:id="743727286">
      <w:bodyDiv w:val="1"/>
      <w:marLeft w:val="0"/>
      <w:marRight w:val="0"/>
      <w:marTop w:val="0"/>
      <w:marBottom w:val="0"/>
      <w:divBdr>
        <w:top w:val="none" w:sz="0" w:space="0" w:color="auto"/>
        <w:left w:val="none" w:sz="0" w:space="0" w:color="auto"/>
        <w:bottom w:val="none" w:sz="0" w:space="0" w:color="auto"/>
        <w:right w:val="none" w:sz="0" w:space="0" w:color="auto"/>
      </w:divBdr>
    </w:div>
    <w:div w:id="1110054749">
      <w:bodyDiv w:val="1"/>
      <w:marLeft w:val="0"/>
      <w:marRight w:val="0"/>
      <w:marTop w:val="0"/>
      <w:marBottom w:val="0"/>
      <w:divBdr>
        <w:top w:val="none" w:sz="0" w:space="0" w:color="auto"/>
        <w:left w:val="none" w:sz="0" w:space="0" w:color="auto"/>
        <w:bottom w:val="none" w:sz="0" w:space="0" w:color="auto"/>
        <w:right w:val="none" w:sz="0" w:space="0" w:color="auto"/>
      </w:divBdr>
      <w:divsChild>
        <w:div w:id="1132942757">
          <w:marLeft w:val="0"/>
          <w:marRight w:val="0"/>
          <w:marTop w:val="0"/>
          <w:marBottom w:val="0"/>
          <w:divBdr>
            <w:top w:val="none" w:sz="0" w:space="0" w:color="auto"/>
            <w:left w:val="none" w:sz="0" w:space="0" w:color="auto"/>
            <w:bottom w:val="none" w:sz="0" w:space="0" w:color="auto"/>
            <w:right w:val="none" w:sz="0" w:space="0" w:color="auto"/>
          </w:divBdr>
          <w:divsChild>
            <w:div w:id="13828219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02603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371499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080385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86787336">
      <w:bodyDiv w:val="1"/>
      <w:marLeft w:val="0"/>
      <w:marRight w:val="0"/>
      <w:marTop w:val="0"/>
      <w:marBottom w:val="0"/>
      <w:divBdr>
        <w:top w:val="none" w:sz="0" w:space="0" w:color="auto"/>
        <w:left w:val="none" w:sz="0" w:space="0" w:color="auto"/>
        <w:bottom w:val="none" w:sz="0" w:space="0" w:color="auto"/>
        <w:right w:val="none" w:sz="0" w:space="0" w:color="auto"/>
      </w:divBdr>
    </w:div>
    <w:div w:id="1844466375">
      <w:bodyDiv w:val="1"/>
      <w:marLeft w:val="0"/>
      <w:marRight w:val="0"/>
      <w:marTop w:val="0"/>
      <w:marBottom w:val="0"/>
      <w:divBdr>
        <w:top w:val="none" w:sz="0" w:space="0" w:color="auto"/>
        <w:left w:val="none" w:sz="0" w:space="0" w:color="auto"/>
        <w:bottom w:val="none" w:sz="0" w:space="0" w:color="auto"/>
        <w:right w:val="none" w:sz="0" w:space="0" w:color="auto"/>
      </w:divBdr>
    </w:div>
    <w:div w:id="204709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7.xml"/><Relationship Id="rId10" Type="http://schemas.openxmlformats.org/officeDocument/2006/relationships/hyperlink" Target="mailto:vera.egenberger@bug-ev.org"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www.bug-ev.org" TargetMode="External"/><Relationship Id="rId14" Type="http://schemas.openxmlformats.org/officeDocument/2006/relationships/footer" Target="footer3.xml"/><Relationship Id="rId22" Type="http://schemas.openxmlformats.org/officeDocument/2006/relationships/image" Target="media/image7.png"/></Relationships>
</file>

<file path=word/_rels/footnotes.xml.rels><?xml version="1.0" encoding="UTF-8" standalone="yes"?>
<Relationships xmlns="http://schemas.openxmlformats.org/package/2006/relationships"><Relationship Id="rId8" Type="http://schemas.openxmlformats.org/officeDocument/2006/relationships/hyperlink" Target="https://www.antidiskriminierungsstelle.de/SharedDocs/downloads/DE/publikationen/Expertisen/expertise_diskriminierungserfahrungen_in_deutschland.pdf?__blob=publicationFile&amp;v=6" TargetMode="External"/><Relationship Id="rId13" Type="http://schemas.openxmlformats.org/officeDocument/2006/relationships/hyperlink" Target="https://www.antidiskriminierungsstelle.de/SharedDocs/downloads/DE/publikationen/Expertisen/expertise_diskr_aufgrund_islam_religionszugehoerigkeit_rechtswissenschaftlich.pdf?__blob=publicationFile&amp;v=3" TargetMode="External"/><Relationship Id="rId3" Type="http://schemas.openxmlformats.org/officeDocument/2006/relationships/hyperlink" Target="https://www.bamf.de/SharedDocs/Anlagen/DE/Forschung/Forschungsberichte/fb38-muslimisches-leben.pdf;jsessionid=EA1F4139F2B4A507152A28DEF7941812.internet571?__blob=publicationFile&amp;v=12" TargetMode="External"/><Relationship Id="rId7" Type="http://schemas.openxmlformats.org/officeDocument/2006/relationships/hyperlink" Target="https://www.bmi.bund.de/SharedDocs/downloads/DE/veroeffentlichungen/nachrichten/2022/pmk2021-factsheets.pdf?__blob=publicationFile&amp;v=2" TargetMode="External"/><Relationship Id="rId12" Type="http://schemas.openxmlformats.org/officeDocument/2006/relationships/hyperlink" Target="https://ftp.iza.org/dp10217.pdf" TargetMode="External"/><Relationship Id="rId2" Type="http://schemas.openxmlformats.org/officeDocument/2006/relationships/hyperlink" Target="https://www.ekd.de/ekd_de/ds_doc/Islambefragung-SI-EKD-f%C3%BCr%2024-09-18.pdf" TargetMode="External"/><Relationship Id="rId1" Type="http://schemas.openxmlformats.org/officeDocument/2006/relationships/hyperlink" Target="https://www.bertelsmann-stiftung.de/fileadmin/files/BSt/Publikationen/GrauePublikationen/Religionsmonitor_Vielfalt_und_Demokratie_7_2019.pdf" TargetMode="External"/><Relationship Id="rId6" Type="http://schemas.openxmlformats.org/officeDocument/2006/relationships/hyperlink" Target="http://www.bverfg.de/e/rs20200114_2bvr133317en.html" TargetMode="External"/><Relationship Id="rId11" Type="http://schemas.openxmlformats.org/officeDocument/2006/relationships/hyperlink" Target="https://www.bverwg.de/171117U2C25.17.0" TargetMode="External"/><Relationship Id="rId5" Type="http://schemas.openxmlformats.org/officeDocument/2006/relationships/hyperlink" Target="http://www.bverfg.de/e/rs20150127_1bvr047110en.html" TargetMode="External"/><Relationship Id="rId10" Type="http://schemas.openxmlformats.org/officeDocument/2006/relationships/hyperlink" Target="https://www.bgbl.de/xaver/bgbl/start.xav" TargetMode="External"/><Relationship Id="rId4" Type="http://schemas.openxmlformats.org/officeDocument/2006/relationships/hyperlink" Target="http://www.bverfg.de/e/rs20030924_2bvr143602en.html" TargetMode="External"/><Relationship Id="rId9" Type="http://schemas.openxmlformats.org/officeDocument/2006/relationships/hyperlink" Target="https://adas-berlin.de/wp-content/uploads/2021/11/Studie-Religion-Diskriminierung_ADAS.pdf"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77C19-ADE4-49DA-AF06-0B6A8E9B4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2887</Words>
  <Characters>18192</Characters>
  <Application>Microsoft Office Word</Application>
  <DocSecurity>0</DocSecurity>
  <Lines>151</Lines>
  <Paragraphs>42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 Kücüksahin</dc:creator>
  <cp:keywords/>
  <dc:description/>
  <cp:lastModifiedBy>Vera</cp:lastModifiedBy>
  <cp:revision>12</cp:revision>
  <dcterms:created xsi:type="dcterms:W3CDTF">2023-03-27T09:04:00Z</dcterms:created>
  <dcterms:modified xsi:type="dcterms:W3CDTF">2023-04-11T08:01:00Z</dcterms:modified>
</cp:coreProperties>
</file>