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67D4" w:rsidRPr="00BB453D" w:rsidRDefault="001336A4" w:rsidP="009267D4">
      <w:pPr>
        <w:wordWrap w:val="0"/>
        <w:snapToGrid w:val="0"/>
        <w:jc w:val="right"/>
        <w:rPr>
          <w:rFonts w:ascii="Times New Roman" w:hAnsi="Times New Roman" w:cs="Times New Roman"/>
          <w:b/>
          <w:sz w:val="28"/>
          <w:szCs w:val="28"/>
          <w:u w:val="single"/>
        </w:rPr>
      </w:pPr>
      <w:r w:rsidRPr="00BB453D">
        <w:rPr>
          <w:rFonts w:ascii="Times New Roman" w:hAnsi="Times New Roman" w:cs="Times New Roman"/>
          <w:b/>
          <w:sz w:val="28"/>
          <w:szCs w:val="28"/>
          <w:u w:val="single"/>
          <w:lang w:eastAsia="zh-CN"/>
        </w:rPr>
        <w:t>附件</w:t>
      </w:r>
      <w:r w:rsidRPr="00BB453D">
        <w:rPr>
          <w:rFonts w:ascii="Times New Roman" w:hAnsi="Times New Roman" w:cs="Times New Roman"/>
          <w:b/>
          <w:sz w:val="28"/>
          <w:szCs w:val="28"/>
          <w:u w:val="single"/>
          <w:lang w:eastAsia="zh-CN"/>
        </w:rPr>
        <w:t>1</w:t>
      </w:r>
    </w:p>
    <w:p w:rsidR="009267D4" w:rsidRPr="00BB453D" w:rsidRDefault="009267D4" w:rsidP="009267D4">
      <w:pPr>
        <w:jc w:val="center"/>
        <w:rPr>
          <w:rFonts w:ascii="Times New Roman" w:hAnsi="Times New Roman" w:cs="Times New Roman"/>
          <w:b/>
          <w:sz w:val="28"/>
          <w:szCs w:val="28"/>
          <w:u w:val="single"/>
        </w:rPr>
      </w:pPr>
    </w:p>
    <w:p w:rsidR="00A57FA1" w:rsidRPr="00BB453D" w:rsidRDefault="001336A4" w:rsidP="009267D4">
      <w:pPr>
        <w:jc w:val="center"/>
        <w:rPr>
          <w:rFonts w:ascii="Times New Roman" w:hAnsi="Times New Roman" w:cs="Times New Roman"/>
          <w:u w:val="single"/>
        </w:rPr>
      </w:pPr>
      <w:r w:rsidRPr="00BB453D">
        <w:rPr>
          <w:rFonts w:ascii="Times New Roman" w:hAnsi="Times New Roman" w:cs="Times New Roman"/>
          <w:b/>
          <w:sz w:val="28"/>
          <w:szCs w:val="28"/>
          <w:u w:val="single"/>
          <w:lang w:eastAsia="zh-CN"/>
        </w:rPr>
        <w:t>引用或援引《公约》条文的法庭案件实例</w:t>
      </w:r>
    </w:p>
    <w:p w:rsidR="009267D4" w:rsidRPr="00BB453D" w:rsidRDefault="009267D4">
      <w:pPr>
        <w:rPr>
          <w:rFonts w:ascii="Times New Roman" w:hAnsi="Times New Roman" w:cs="Times New Roman"/>
        </w:rPr>
      </w:pPr>
    </w:p>
    <w:p w:rsidR="009267D4" w:rsidRPr="00BB453D" w:rsidRDefault="001336A4" w:rsidP="009267D4">
      <w:pPr>
        <w:tabs>
          <w:tab w:val="left" w:pos="1440"/>
        </w:tabs>
        <w:snapToGrid w:val="0"/>
        <w:jc w:val="both"/>
        <w:rPr>
          <w:rFonts w:ascii="Times New Roman" w:hAnsi="Times New Roman" w:cs="Times New Roman"/>
          <w:color w:val="000000" w:themeColor="text1"/>
          <w:sz w:val="28"/>
          <w:szCs w:val="28"/>
          <w:u w:val="single"/>
        </w:rPr>
      </w:pPr>
      <w:r w:rsidRPr="00BB453D">
        <w:rPr>
          <w:rFonts w:ascii="Times New Roman" w:hAnsi="Times New Roman" w:cs="Times New Roman"/>
          <w:color w:val="000000" w:themeColor="text1"/>
          <w:sz w:val="28"/>
          <w:szCs w:val="28"/>
          <w:u w:val="single"/>
          <w:lang w:eastAsia="zh-CN"/>
        </w:rPr>
        <w:t>终审法院</w:t>
      </w:r>
    </w:p>
    <w:p w:rsidR="009267D4" w:rsidRPr="00BB453D" w:rsidRDefault="001336A4" w:rsidP="00B279FD">
      <w:pPr>
        <w:pStyle w:val="a7"/>
        <w:numPr>
          <w:ilvl w:val="0"/>
          <w:numId w:val="1"/>
        </w:numPr>
        <w:snapToGrid w:val="0"/>
        <w:ind w:leftChars="0"/>
        <w:jc w:val="both"/>
        <w:rPr>
          <w:rFonts w:ascii="Times New Roman" w:hAnsi="Times New Roman" w:cs="Times New Roman"/>
          <w:color w:val="000000" w:themeColor="text1"/>
          <w:sz w:val="28"/>
          <w:szCs w:val="28"/>
        </w:rPr>
      </w:pPr>
      <w:r w:rsidRPr="00BB453D">
        <w:rPr>
          <w:rFonts w:ascii="Times New Roman" w:hAnsi="Times New Roman" w:cs="Times New Roman"/>
          <w:i/>
          <w:color w:val="000000" w:themeColor="text1"/>
          <w:sz w:val="28"/>
          <w:szCs w:val="28"/>
          <w:lang w:eastAsia="zh-CN"/>
        </w:rPr>
        <w:t>孔允明</w:t>
      </w:r>
      <w:r w:rsidRPr="00BB453D">
        <w:rPr>
          <w:rFonts w:ascii="Times New Roman" w:hAnsi="Times New Roman" w:cs="Times New Roman"/>
          <w:i/>
          <w:color w:val="000000" w:themeColor="text1"/>
          <w:sz w:val="28"/>
          <w:szCs w:val="28"/>
          <w:lang w:eastAsia="zh-CN"/>
        </w:rPr>
        <w:t xml:space="preserve"> </w:t>
      </w:r>
      <w:r w:rsidRPr="00BB453D">
        <w:rPr>
          <w:rFonts w:ascii="Times New Roman" w:hAnsi="Times New Roman" w:cs="Times New Roman"/>
          <w:i/>
          <w:color w:val="000000" w:themeColor="text1"/>
          <w:sz w:val="28"/>
          <w:szCs w:val="28"/>
          <w:lang w:eastAsia="zh-CN"/>
        </w:rPr>
        <w:t>诉</w:t>
      </w:r>
      <w:r w:rsidRPr="00BB453D">
        <w:rPr>
          <w:rFonts w:ascii="Times New Roman" w:hAnsi="Times New Roman" w:cs="Times New Roman"/>
          <w:i/>
          <w:color w:val="000000" w:themeColor="text1"/>
          <w:sz w:val="28"/>
          <w:szCs w:val="28"/>
          <w:lang w:eastAsia="zh-CN"/>
        </w:rPr>
        <w:t xml:space="preserve"> </w:t>
      </w:r>
      <w:r w:rsidRPr="00BB453D">
        <w:rPr>
          <w:rFonts w:ascii="Times New Roman" w:hAnsi="Times New Roman" w:cs="Times New Roman"/>
          <w:i/>
          <w:color w:val="000000" w:themeColor="text1"/>
          <w:sz w:val="28"/>
          <w:szCs w:val="28"/>
          <w:lang w:eastAsia="zh-CN"/>
        </w:rPr>
        <w:t>社会福利署署长</w:t>
      </w:r>
      <w:r w:rsidRPr="00BB453D">
        <w:rPr>
          <w:rFonts w:ascii="Times New Roman" w:hAnsi="Times New Roman" w:cs="Times New Roman"/>
          <w:color w:val="000000" w:themeColor="text1"/>
          <w:sz w:val="28"/>
          <w:szCs w:val="28"/>
          <w:lang w:eastAsia="zh-CN"/>
        </w:rPr>
        <w:t xml:space="preserve"> (2013) 16 HKCFAR 950 </w:t>
      </w:r>
      <w:r w:rsidRPr="00BB453D">
        <w:rPr>
          <w:rFonts w:ascii="Times New Roman" w:hAnsi="Times New Roman" w:cs="Times New Roman"/>
          <w:color w:val="000000" w:themeColor="text1"/>
          <w:sz w:val="28"/>
          <w:szCs w:val="28"/>
          <w:lang w:eastAsia="zh-CN"/>
        </w:rPr>
        <w:t>（</w:t>
      </w:r>
      <w:r w:rsidRPr="00BB453D">
        <w:rPr>
          <w:rFonts w:ascii="Times New Roman" w:hAnsi="Times New Roman" w:cs="Times New Roman"/>
          <w:color w:val="000000" w:themeColor="text1"/>
          <w:sz w:val="28"/>
          <w:szCs w:val="28"/>
          <w:lang w:eastAsia="zh-CN"/>
        </w:rPr>
        <w:t>2013</w:t>
      </w:r>
      <w:r w:rsidRPr="00BB453D">
        <w:rPr>
          <w:rFonts w:ascii="Times New Roman" w:hAnsi="Times New Roman" w:cs="Times New Roman"/>
          <w:color w:val="000000" w:themeColor="text1"/>
          <w:sz w:val="28"/>
          <w:szCs w:val="28"/>
          <w:lang w:eastAsia="zh-CN"/>
        </w:rPr>
        <w:t>年</w:t>
      </w:r>
      <w:r w:rsidRPr="00BB453D">
        <w:rPr>
          <w:rFonts w:ascii="Times New Roman" w:hAnsi="Times New Roman" w:cs="Times New Roman"/>
          <w:color w:val="000000" w:themeColor="text1"/>
          <w:sz w:val="28"/>
          <w:szCs w:val="28"/>
          <w:lang w:eastAsia="zh-CN"/>
        </w:rPr>
        <w:t>12</w:t>
      </w:r>
      <w:r w:rsidRPr="00BB453D">
        <w:rPr>
          <w:rFonts w:ascii="Times New Roman" w:hAnsi="Times New Roman" w:cs="Times New Roman"/>
          <w:color w:val="000000" w:themeColor="text1"/>
          <w:sz w:val="28"/>
          <w:szCs w:val="28"/>
          <w:lang w:eastAsia="zh-CN"/>
        </w:rPr>
        <w:t>月）</w:t>
      </w:r>
    </w:p>
    <w:p w:rsidR="009267D4" w:rsidRPr="00BB453D" w:rsidRDefault="001336A4" w:rsidP="009267D4">
      <w:pPr>
        <w:snapToGrid w:val="0"/>
        <w:ind w:left="960" w:hanging="480"/>
        <w:jc w:val="both"/>
        <w:rPr>
          <w:rFonts w:ascii="Times New Roman" w:hAnsi="Times New Roman" w:cs="Times New Roman"/>
          <w:color w:val="000000" w:themeColor="text1"/>
          <w:sz w:val="28"/>
          <w:szCs w:val="28"/>
        </w:rPr>
      </w:pPr>
      <w:r w:rsidRPr="00BB453D">
        <w:rPr>
          <w:rFonts w:ascii="Times New Roman" w:hAnsi="Times New Roman" w:cs="Times New Roman"/>
          <w:color w:val="000000" w:themeColor="text1"/>
          <w:sz w:val="28"/>
          <w:szCs w:val="28"/>
          <w:lang w:eastAsia="zh-CN"/>
        </w:rPr>
        <w:t>-</w:t>
      </w:r>
      <w:r w:rsidRPr="00BB453D">
        <w:rPr>
          <w:rFonts w:ascii="Times New Roman" w:hAnsi="Times New Roman" w:cs="Times New Roman"/>
          <w:color w:val="000000" w:themeColor="text1"/>
          <w:sz w:val="28"/>
          <w:szCs w:val="28"/>
          <w:lang w:eastAsia="zh-CN"/>
        </w:rPr>
        <w:tab/>
      </w:r>
      <w:r w:rsidRPr="00BB453D">
        <w:rPr>
          <w:rFonts w:ascii="Times New Roman" w:hAnsi="Times New Roman" w:cs="Times New Roman"/>
          <w:color w:val="000000" w:themeColor="text1"/>
          <w:sz w:val="28"/>
          <w:szCs w:val="28"/>
          <w:lang w:eastAsia="zh-CN"/>
        </w:rPr>
        <w:t>第二条（逐步实现公约所承认的权利及行使有关权利时不会受到歧视）及第九条（享有社会保障的权利）</w:t>
      </w:r>
    </w:p>
    <w:p w:rsidR="00B279FD" w:rsidRPr="00BB453D" w:rsidRDefault="00B279FD" w:rsidP="009267D4">
      <w:pPr>
        <w:snapToGrid w:val="0"/>
        <w:ind w:left="960" w:hanging="480"/>
        <w:jc w:val="both"/>
        <w:rPr>
          <w:rFonts w:ascii="Times New Roman" w:hAnsi="Times New Roman" w:cs="Times New Roman"/>
          <w:color w:val="000000" w:themeColor="text1"/>
          <w:sz w:val="28"/>
          <w:szCs w:val="28"/>
        </w:rPr>
      </w:pPr>
    </w:p>
    <w:p w:rsidR="00B279FD" w:rsidRPr="00BB453D" w:rsidRDefault="001336A4" w:rsidP="00B279FD">
      <w:pPr>
        <w:pStyle w:val="a7"/>
        <w:numPr>
          <w:ilvl w:val="0"/>
          <w:numId w:val="1"/>
        </w:numPr>
        <w:snapToGrid w:val="0"/>
        <w:ind w:leftChars="0"/>
        <w:jc w:val="both"/>
        <w:rPr>
          <w:rFonts w:ascii="Times New Roman" w:hAnsi="Times New Roman" w:cs="Times New Roman"/>
          <w:color w:val="000000" w:themeColor="text1"/>
          <w:sz w:val="28"/>
          <w:szCs w:val="28"/>
        </w:rPr>
      </w:pPr>
      <w:r w:rsidRPr="00BB453D">
        <w:rPr>
          <w:rFonts w:ascii="Times New Roman" w:hAnsi="Times New Roman" w:cs="Times New Roman"/>
          <w:i/>
          <w:color w:val="000000" w:themeColor="text1"/>
          <w:sz w:val="28"/>
          <w:szCs w:val="28"/>
          <w:lang w:eastAsia="zh-CN"/>
        </w:rPr>
        <w:t xml:space="preserve">GA </w:t>
      </w:r>
      <w:r w:rsidRPr="00BB453D">
        <w:rPr>
          <w:rFonts w:ascii="Times New Roman" w:hAnsi="Times New Roman" w:cs="Times New Roman"/>
          <w:i/>
          <w:color w:val="000000" w:themeColor="text1"/>
          <w:sz w:val="28"/>
          <w:szCs w:val="28"/>
          <w:lang w:eastAsia="zh-CN"/>
        </w:rPr>
        <w:t>诉</w:t>
      </w:r>
      <w:r w:rsidRPr="00BB453D">
        <w:rPr>
          <w:rFonts w:ascii="Times New Roman" w:hAnsi="Times New Roman" w:cs="Times New Roman"/>
          <w:i/>
          <w:color w:val="000000" w:themeColor="text1"/>
          <w:sz w:val="28"/>
          <w:szCs w:val="28"/>
          <w:lang w:eastAsia="zh-CN"/>
        </w:rPr>
        <w:t xml:space="preserve"> </w:t>
      </w:r>
      <w:r w:rsidRPr="00BB453D">
        <w:rPr>
          <w:rFonts w:ascii="Times New Roman" w:hAnsi="Times New Roman" w:cs="Times New Roman"/>
          <w:i/>
          <w:color w:val="000000" w:themeColor="text1"/>
          <w:sz w:val="28"/>
          <w:szCs w:val="28"/>
          <w:lang w:eastAsia="zh-CN"/>
        </w:rPr>
        <w:t>入境事务处处长</w:t>
      </w:r>
      <w:r w:rsidRPr="00BB453D">
        <w:rPr>
          <w:rFonts w:ascii="Times New Roman" w:hAnsi="Times New Roman" w:cs="Times New Roman"/>
          <w:color w:val="000000" w:themeColor="text1"/>
          <w:sz w:val="28"/>
          <w:szCs w:val="28"/>
          <w:lang w:eastAsia="zh-CN"/>
        </w:rPr>
        <w:t xml:space="preserve"> (2014) 17 HKCFAR 60</w:t>
      </w:r>
      <w:r w:rsidRPr="00BB453D">
        <w:rPr>
          <w:rFonts w:ascii="Times New Roman" w:hAnsi="Times New Roman" w:cs="Times New Roman"/>
          <w:color w:val="000000" w:themeColor="text1"/>
          <w:sz w:val="28"/>
          <w:szCs w:val="28"/>
          <w:lang w:eastAsia="zh-CN"/>
        </w:rPr>
        <w:t>（</w:t>
      </w:r>
      <w:r w:rsidRPr="00BB453D">
        <w:rPr>
          <w:rFonts w:ascii="Times New Roman" w:hAnsi="Times New Roman" w:cs="Times New Roman"/>
          <w:color w:val="000000" w:themeColor="text1"/>
          <w:sz w:val="28"/>
          <w:szCs w:val="28"/>
          <w:lang w:eastAsia="zh-CN"/>
        </w:rPr>
        <w:t>2014</w:t>
      </w:r>
      <w:r w:rsidRPr="00BB453D">
        <w:rPr>
          <w:rFonts w:ascii="Times New Roman" w:hAnsi="Times New Roman" w:cs="Times New Roman"/>
          <w:color w:val="000000" w:themeColor="text1"/>
          <w:sz w:val="28"/>
          <w:szCs w:val="28"/>
          <w:lang w:eastAsia="zh-CN"/>
        </w:rPr>
        <w:t>年</w:t>
      </w:r>
      <w:r w:rsidRPr="00BB453D">
        <w:rPr>
          <w:rFonts w:ascii="Times New Roman" w:hAnsi="Times New Roman" w:cs="Times New Roman"/>
          <w:color w:val="000000" w:themeColor="text1"/>
          <w:sz w:val="28"/>
          <w:szCs w:val="28"/>
          <w:lang w:eastAsia="zh-CN"/>
        </w:rPr>
        <w:t>2</w:t>
      </w:r>
      <w:r w:rsidRPr="00BB453D">
        <w:rPr>
          <w:rFonts w:ascii="Times New Roman" w:hAnsi="Times New Roman" w:cs="Times New Roman"/>
          <w:color w:val="000000" w:themeColor="text1"/>
          <w:sz w:val="28"/>
          <w:szCs w:val="28"/>
          <w:lang w:eastAsia="zh-CN"/>
        </w:rPr>
        <w:t>月）</w:t>
      </w:r>
    </w:p>
    <w:p w:rsidR="00B279FD" w:rsidRPr="00BB453D" w:rsidRDefault="001336A4" w:rsidP="00B279FD">
      <w:pPr>
        <w:snapToGrid w:val="0"/>
        <w:ind w:left="964" w:hanging="482"/>
        <w:jc w:val="both"/>
        <w:rPr>
          <w:rFonts w:ascii="Times New Roman" w:hAnsi="Times New Roman" w:cs="Times New Roman"/>
          <w:color w:val="000000" w:themeColor="text1"/>
          <w:sz w:val="28"/>
          <w:szCs w:val="28"/>
        </w:rPr>
      </w:pPr>
      <w:r w:rsidRPr="00BB453D">
        <w:rPr>
          <w:rFonts w:ascii="Times New Roman" w:hAnsi="Times New Roman" w:cs="Times New Roman"/>
          <w:color w:val="000000" w:themeColor="text1"/>
          <w:sz w:val="28"/>
          <w:szCs w:val="28"/>
          <w:lang w:eastAsia="zh-CN"/>
        </w:rPr>
        <w:t>-</w:t>
      </w:r>
      <w:r w:rsidRPr="00BB453D">
        <w:rPr>
          <w:rFonts w:ascii="Times New Roman" w:hAnsi="Times New Roman" w:cs="Times New Roman"/>
          <w:color w:val="000000" w:themeColor="text1"/>
          <w:sz w:val="28"/>
          <w:szCs w:val="28"/>
          <w:lang w:eastAsia="zh-CN"/>
        </w:rPr>
        <w:tab/>
      </w:r>
      <w:r w:rsidRPr="00BB453D">
        <w:rPr>
          <w:rFonts w:ascii="Times New Roman" w:hAnsi="Times New Roman" w:cs="Times New Roman"/>
          <w:color w:val="000000" w:themeColor="text1"/>
          <w:sz w:val="28"/>
          <w:szCs w:val="28"/>
          <w:lang w:eastAsia="zh-CN"/>
        </w:rPr>
        <w:t>第二条（逐步实现公约所承认的权利及行使有关权利时不会受到歧视）、第四条（可对本公约所载权利施加的限制）及第六条（选择职业和劳工权利）</w:t>
      </w:r>
    </w:p>
    <w:p w:rsidR="009267D4" w:rsidRPr="00BB453D" w:rsidRDefault="009267D4" w:rsidP="009267D4">
      <w:pPr>
        <w:tabs>
          <w:tab w:val="left" w:pos="1440"/>
        </w:tabs>
        <w:snapToGrid w:val="0"/>
        <w:jc w:val="both"/>
        <w:rPr>
          <w:rFonts w:ascii="Times New Roman" w:hAnsi="Times New Roman" w:cs="Times New Roman"/>
          <w:color w:val="000000" w:themeColor="text1"/>
          <w:sz w:val="28"/>
          <w:szCs w:val="28"/>
        </w:rPr>
      </w:pPr>
    </w:p>
    <w:p w:rsidR="00B279FD" w:rsidRPr="00BB453D" w:rsidRDefault="001336A4" w:rsidP="00B279FD">
      <w:pPr>
        <w:pStyle w:val="a7"/>
        <w:numPr>
          <w:ilvl w:val="0"/>
          <w:numId w:val="1"/>
        </w:numPr>
        <w:snapToGrid w:val="0"/>
        <w:ind w:leftChars="0"/>
        <w:jc w:val="both"/>
        <w:rPr>
          <w:rFonts w:ascii="Times New Roman" w:hAnsi="Times New Roman" w:cs="Times New Roman"/>
          <w:color w:val="000000" w:themeColor="text1"/>
          <w:sz w:val="28"/>
          <w:szCs w:val="28"/>
        </w:rPr>
      </w:pPr>
      <w:proofErr w:type="spellStart"/>
      <w:r w:rsidRPr="00BB453D">
        <w:rPr>
          <w:rFonts w:ascii="Times New Roman" w:hAnsi="Times New Roman" w:cs="Times New Roman"/>
          <w:i/>
          <w:color w:val="000000" w:themeColor="text1"/>
          <w:sz w:val="28"/>
          <w:szCs w:val="28"/>
          <w:lang w:eastAsia="zh-CN"/>
        </w:rPr>
        <w:t>Comilang</w:t>
      </w:r>
      <w:proofErr w:type="spellEnd"/>
      <w:r w:rsidRPr="00BB453D">
        <w:rPr>
          <w:rFonts w:ascii="Times New Roman" w:hAnsi="Times New Roman" w:cs="Times New Roman"/>
          <w:i/>
          <w:color w:val="000000" w:themeColor="text1"/>
          <w:sz w:val="28"/>
          <w:szCs w:val="28"/>
          <w:lang w:eastAsia="zh-CN"/>
        </w:rPr>
        <w:t xml:space="preserve"> Milagros </w:t>
      </w:r>
      <w:proofErr w:type="spellStart"/>
      <w:r w:rsidRPr="00BB453D">
        <w:rPr>
          <w:rFonts w:ascii="Times New Roman" w:hAnsi="Times New Roman" w:cs="Times New Roman"/>
          <w:i/>
          <w:color w:val="000000" w:themeColor="text1"/>
          <w:sz w:val="28"/>
          <w:szCs w:val="28"/>
          <w:lang w:eastAsia="zh-CN"/>
        </w:rPr>
        <w:t>Tecson</w:t>
      </w:r>
      <w:proofErr w:type="spellEnd"/>
      <w:r w:rsidRPr="00BB453D">
        <w:rPr>
          <w:rFonts w:ascii="Times New Roman" w:hAnsi="Times New Roman" w:cs="Times New Roman"/>
          <w:i/>
          <w:color w:val="000000" w:themeColor="text1"/>
          <w:sz w:val="28"/>
          <w:szCs w:val="28"/>
          <w:lang w:eastAsia="zh-CN"/>
        </w:rPr>
        <w:t xml:space="preserve"> </w:t>
      </w:r>
      <w:r w:rsidRPr="00BB453D">
        <w:rPr>
          <w:rFonts w:ascii="Times New Roman" w:hAnsi="Times New Roman" w:cs="Times New Roman"/>
          <w:i/>
          <w:color w:val="000000" w:themeColor="text1"/>
          <w:sz w:val="28"/>
          <w:szCs w:val="28"/>
          <w:lang w:eastAsia="zh-CN"/>
        </w:rPr>
        <w:t>诉</w:t>
      </w:r>
      <w:r w:rsidRPr="00BB453D">
        <w:rPr>
          <w:rFonts w:ascii="Times New Roman" w:hAnsi="Times New Roman" w:cs="Times New Roman"/>
          <w:i/>
          <w:color w:val="000000" w:themeColor="text1"/>
          <w:sz w:val="28"/>
          <w:szCs w:val="28"/>
          <w:lang w:eastAsia="zh-CN"/>
        </w:rPr>
        <w:t xml:space="preserve"> </w:t>
      </w:r>
      <w:r w:rsidRPr="00BB453D">
        <w:rPr>
          <w:rFonts w:ascii="Times New Roman" w:hAnsi="Times New Roman" w:cs="Times New Roman"/>
          <w:i/>
          <w:color w:val="000000" w:themeColor="text1"/>
          <w:sz w:val="28"/>
          <w:szCs w:val="28"/>
          <w:lang w:eastAsia="zh-CN"/>
        </w:rPr>
        <w:t>入境事务处处长</w:t>
      </w:r>
      <w:r w:rsidRPr="00BB453D">
        <w:rPr>
          <w:rFonts w:ascii="Times New Roman" w:hAnsi="Times New Roman" w:cs="Times New Roman"/>
          <w:color w:val="000000" w:themeColor="text1"/>
          <w:sz w:val="28"/>
          <w:szCs w:val="28"/>
          <w:lang w:eastAsia="zh-CN"/>
        </w:rPr>
        <w:t xml:space="preserve"> (2019) 22 HKCFAR 59</w:t>
      </w:r>
      <w:r w:rsidRPr="00BB453D">
        <w:rPr>
          <w:rFonts w:ascii="Times New Roman" w:hAnsi="Times New Roman" w:cs="Times New Roman"/>
          <w:color w:val="000000" w:themeColor="text1"/>
          <w:sz w:val="28"/>
          <w:szCs w:val="28"/>
          <w:lang w:eastAsia="zh-CN"/>
        </w:rPr>
        <w:t>（</w:t>
      </w:r>
      <w:r w:rsidRPr="00BB453D">
        <w:rPr>
          <w:rFonts w:ascii="Times New Roman" w:hAnsi="Times New Roman" w:cs="Times New Roman"/>
          <w:color w:val="000000" w:themeColor="text1"/>
          <w:sz w:val="28"/>
          <w:szCs w:val="28"/>
          <w:lang w:eastAsia="zh-CN"/>
        </w:rPr>
        <w:t>2019</w:t>
      </w:r>
      <w:r w:rsidRPr="00BB453D">
        <w:rPr>
          <w:rFonts w:ascii="Times New Roman" w:hAnsi="Times New Roman" w:cs="Times New Roman"/>
          <w:color w:val="000000" w:themeColor="text1"/>
          <w:sz w:val="28"/>
          <w:szCs w:val="28"/>
          <w:lang w:eastAsia="zh-CN"/>
        </w:rPr>
        <w:t>年</w:t>
      </w:r>
      <w:r w:rsidRPr="00BB453D">
        <w:rPr>
          <w:rFonts w:ascii="Times New Roman" w:hAnsi="Times New Roman" w:cs="Times New Roman"/>
          <w:color w:val="000000" w:themeColor="text1"/>
          <w:sz w:val="28"/>
          <w:szCs w:val="28"/>
          <w:lang w:eastAsia="zh-CN"/>
        </w:rPr>
        <w:t>4</w:t>
      </w:r>
      <w:r w:rsidRPr="00BB453D">
        <w:rPr>
          <w:rFonts w:ascii="Times New Roman" w:hAnsi="Times New Roman" w:cs="Times New Roman"/>
          <w:color w:val="000000" w:themeColor="text1"/>
          <w:sz w:val="28"/>
          <w:szCs w:val="28"/>
          <w:lang w:eastAsia="zh-CN"/>
        </w:rPr>
        <w:t>月）</w:t>
      </w:r>
    </w:p>
    <w:p w:rsidR="009267D4" w:rsidRPr="00BB453D" w:rsidRDefault="001336A4" w:rsidP="00B279FD">
      <w:pPr>
        <w:pStyle w:val="a7"/>
        <w:snapToGrid w:val="0"/>
        <w:ind w:leftChars="0" w:left="964" w:hanging="482"/>
        <w:jc w:val="both"/>
        <w:rPr>
          <w:rFonts w:ascii="Times New Roman" w:hAnsi="Times New Roman" w:cs="Times New Roman"/>
          <w:color w:val="000000" w:themeColor="text1"/>
          <w:sz w:val="28"/>
          <w:szCs w:val="28"/>
        </w:rPr>
      </w:pPr>
      <w:r w:rsidRPr="00BB453D">
        <w:rPr>
          <w:rFonts w:ascii="Times New Roman" w:hAnsi="Times New Roman" w:cs="Times New Roman"/>
          <w:color w:val="000000" w:themeColor="text1"/>
          <w:sz w:val="28"/>
          <w:szCs w:val="28"/>
          <w:lang w:eastAsia="zh-CN"/>
        </w:rPr>
        <w:t>-</w:t>
      </w:r>
      <w:r w:rsidRPr="00BB453D">
        <w:rPr>
          <w:rFonts w:ascii="Times New Roman" w:hAnsi="Times New Roman" w:cs="Times New Roman"/>
          <w:color w:val="000000" w:themeColor="text1"/>
          <w:sz w:val="28"/>
          <w:szCs w:val="28"/>
          <w:lang w:eastAsia="zh-CN"/>
        </w:rPr>
        <w:tab/>
      </w:r>
      <w:r w:rsidRPr="00BB453D">
        <w:rPr>
          <w:rFonts w:ascii="Times New Roman" w:hAnsi="Times New Roman" w:cs="Times New Roman"/>
          <w:color w:val="000000" w:themeColor="text1"/>
          <w:sz w:val="28"/>
          <w:szCs w:val="28"/>
          <w:lang w:eastAsia="zh-CN"/>
        </w:rPr>
        <w:t>第四条（可对本公约所载权利施加的限制）及第十条（对家庭的保护）</w:t>
      </w:r>
    </w:p>
    <w:p w:rsidR="009267D4" w:rsidRPr="00BB453D" w:rsidRDefault="009267D4" w:rsidP="009267D4">
      <w:pPr>
        <w:tabs>
          <w:tab w:val="left" w:pos="1440"/>
        </w:tabs>
        <w:snapToGrid w:val="0"/>
        <w:jc w:val="both"/>
        <w:rPr>
          <w:rFonts w:ascii="Times New Roman" w:hAnsi="Times New Roman" w:cs="Times New Roman"/>
          <w:color w:val="000000" w:themeColor="text1"/>
          <w:sz w:val="28"/>
          <w:szCs w:val="28"/>
        </w:rPr>
      </w:pPr>
    </w:p>
    <w:p w:rsidR="009267D4" w:rsidRPr="00BB453D" w:rsidRDefault="001336A4" w:rsidP="009267D4">
      <w:pPr>
        <w:tabs>
          <w:tab w:val="left" w:pos="1440"/>
        </w:tabs>
        <w:snapToGrid w:val="0"/>
        <w:jc w:val="both"/>
        <w:rPr>
          <w:rFonts w:ascii="Times New Roman" w:hAnsi="Times New Roman" w:cs="Times New Roman"/>
          <w:color w:val="000000" w:themeColor="text1"/>
          <w:sz w:val="28"/>
          <w:szCs w:val="28"/>
          <w:u w:val="single"/>
        </w:rPr>
      </w:pPr>
      <w:r w:rsidRPr="00BB453D">
        <w:rPr>
          <w:rFonts w:ascii="Times New Roman" w:hAnsi="Times New Roman" w:cs="Times New Roman"/>
          <w:color w:val="000000" w:themeColor="text1"/>
          <w:sz w:val="28"/>
          <w:szCs w:val="28"/>
          <w:u w:val="single"/>
          <w:lang w:eastAsia="zh-CN"/>
        </w:rPr>
        <w:t>上诉法庭</w:t>
      </w:r>
    </w:p>
    <w:p w:rsidR="00B279FD" w:rsidRPr="00BB453D" w:rsidRDefault="001336A4" w:rsidP="00B279FD">
      <w:pPr>
        <w:pStyle w:val="a7"/>
        <w:numPr>
          <w:ilvl w:val="0"/>
          <w:numId w:val="1"/>
        </w:numPr>
        <w:tabs>
          <w:tab w:val="left" w:pos="1440"/>
        </w:tabs>
        <w:snapToGrid w:val="0"/>
        <w:ind w:leftChars="0"/>
        <w:jc w:val="both"/>
        <w:rPr>
          <w:rFonts w:ascii="Times New Roman" w:hAnsi="Times New Roman" w:cs="Times New Roman"/>
          <w:color w:val="000000" w:themeColor="text1"/>
          <w:sz w:val="28"/>
          <w:szCs w:val="28"/>
        </w:rPr>
      </w:pPr>
      <w:r w:rsidRPr="00BB453D">
        <w:rPr>
          <w:rFonts w:ascii="Times New Roman" w:hAnsi="Times New Roman" w:cs="Times New Roman"/>
          <w:i/>
          <w:color w:val="000000" w:themeColor="text1"/>
          <w:sz w:val="28"/>
          <w:szCs w:val="28"/>
          <w:lang w:eastAsia="zh-CN"/>
        </w:rPr>
        <w:t>梁思豪</w:t>
      </w:r>
      <w:r w:rsidRPr="00BB453D">
        <w:rPr>
          <w:rFonts w:ascii="Times New Roman" w:hAnsi="Times New Roman" w:cs="Times New Roman"/>
          <w:i/>
          <w:color w:val="000000" w:themeColor="text1"/>
          <w:sz w:val="28"/>
          <w:szCs w:val="28"/>
          <w:lang w:eastAsia="zh-CN"/>
        </w:rPr>
        <w:t xml:space="preserve"> </w:t>
      </w:r>
      <w:r w:rsidRPr="00BB453D">
        <w:rPr>
          <w:rFonts w:ascii="Times New Roman" w:hAnsi="Times New Roman" w:cs="Times New Roman"/>
          <w:i/>
          <w:color w:val="000000" w:themeColor="text1"/>
          <w:sz w:val="28"/>
          <w:szCs w:val="28"/>
          <w:lang w:eastAsia="zh-CN"/>
        </w:rPr>
        <w:t>诉</w:t>
      </w:r>
      <w:r w:rsidRPr="00BB453D">
        <w:rPr>
          <w:rFonts w:ascii="Times New Roman" w:hAnsi="Times New Roman" w:cs="Times New Roman"/>
          <w:i/>
          <w:color w:val="000000" w:themeColor="text1"/>
          <w:sz w:val="28"/>
          <w:szCs w:val="28"/>
          <w:lang w:eastAsia="zh-CN"/>
        </w:rPr>
        <w:t xml:space="preserve"> </w:t>
      </w:r>
      <w:r w:rsidRPr="00BB453D">
        <w:rPr>
          <w:rFonts w:ascii="Times New Roman" w:hAnsi="Times New Roman" w:cs="Times New Roman"/>
          <w:i/>
          <w:color w:val="000000" w:themeColor="text1"/>
          <w:sz w:val="28"/>
          <w:szCs w:val="28"/>
          <w:lang w:eastAsia="zh-CN"/>
        </w:rPr>
        <w:t>香港大律师公会执行委员会</w:t>
      </w:r>
      <w:r w:rsidRPr="00BB453D">
        <w:rPr>
          <w:rFonts w:ascii="Times New Roman" w:hAnsi="Times New Roman" w:cs="Times New Roman"/>
          <w:color w:val="000000" w:themeColor="text1"/>
          <w:sz w:val="28"/>
          <w:szCs w:val="28"/>
          <w:lang w:eastAsia="zh-CN"/>
        </w:rPr>
        <w:t xml:space="preserve"> (2016) 5 HKLRD 542</w:t>
      </w:r>
      <w:r w:rsidRPr="00BB453D">
        <w:rPr>
          <w:rFonts w:ascii="Times New Roman" w:hAnsi="Times New Roman" w:cs="Times New Roman"/>
          <w:color w:val="000000" w:themeColor="text1"/>
          <w:sz w:val="28"/>
          <w:szCs w:val="28"/>
          <w:lang w:eastAsia="zh-CN"/>
        </w:rPr>
        <w:t>（</w:t>
      </w:r>
      <w:r w:rsidRPr="00BB453D">
        <w:rPr>
          <w:rFonts w:ascii="Times New Roman" w:hAnsi="Times New Roman" w:cs="Times New Roman"/>
          <w:color w:val="000000" w:themeColor="text1"/>
          <w:sz w:val="28"/>
          <w:szCs w:val="28"/>
          <w:lang w:eastAsia="zh-CN"/>
        </w:rPr>
        <w:t>2016</w:t>
      </w:r>
      <w:r w:rsidRPr="00BB453D">
        <w:rPr>
          <w:rFonts w:ascii="Times New Roman" w:hAnsi="Times New Roman" w:cs="Times New Roman"/>
          <w:color w:val="000000" w:themeColor="text1"/>
          <w:sz w:val="28"/>
          <w:szCs w:val="28"/>
          <w:lang w:eastAsia="zh-CN"/>
        </w:rPr>
        <w:t>年</w:t>
      </w:r>
      <w:r w:rsidRPr="00BB453D">
        <w:rPr>
          <w:rFonts w:ascii="Times New Roman" w:hAnsi="Times New Roman" w:cs="Times New Roman"/>
          <w:color w:val="000000" w:themeColor="text1"/>
          <w:sz w:val="28"/>
          <w:szCs w:val="28"/>
          <w:lang w:eastAsia="zh-CN"/>
        </w:rPr>
        <w:t>10</w:t>
      </w:r>
      <w:r w:rsidRPr="00BB453D">
        <w:rPr>
          <w:rFonts w:ascii="Times New Roman" w:hAnsi="Times New Roman" w:cs="Times New Roman"/>
          <w:color w:val="000000" w:themeColor="text1"/>
          <w:sz w:val="28"/>
          <w:szCs w:val="28"/>
          <w:lang w:eastAsia="zh-CN"/>
        </w:rPr>
        <w:t>月）</w:t>
      </w:r>
    </w:p>
    <w:p w:rsidR="009267D4" w:rsidRPr="00BB453D" w:rsidRDefault="001336A4" w:rsidP="007633B5">
      <w:pPr>
        <w:pStyle w:val="a7"/>
        <w:snapToGrid w:val="0"/>
        <w:ind w:leftChars="0"/>
        <w:jc w:val="both"/>
        <w:rPr>
          <w:rFonts w:ascii="Times New Roman" w:hAnsi="Times New Roman" w:cs="Times New Roman"/>
          <w:color w:val="000000" w:themeColor="text1"/>
          <w:sz w:val="28"/>
          <w:szCs w:val="28"/>
        </w:rPr>
      </w:pPr>
      <w:r w:rsidRPr="00BB453D">
        <w:rPr>
          <w:rFonts w:ascii="Times New Roman" w:hAnsi="Times New Roman" w:cs="Times New Roman"/>
          <w:color w:val="000000" w:themeColor="text1"/>
          <w:sz w:val="28"/>
          <w:szCs w:val="28"/>
          <w:lang w:eastAsia="zh-CN"/>
        </w:rPr>
        <w:t>-</w:t>
      </w:r>
      <w:r w:rsidRPr="00BB453D">
        <w:rPr>
          <w:rFonts w:ascii="Times New Roman" w:hAnsi="Times New Roman" w:cs="Times New Roman"/>
          <w:color w:val="000000" w:themeColor="text1"/>
          <w:sz w:val="28"/>
          <w:szCs w:val="28"/>
          <w:lang w:eastAsia="zh-CN"/>
        </w:rPr>
        <w:tab/>
      </w:r>
      <w:r w:rsidRPr="00BB453D">
        <w:rPr>
          <w:rFonts w:ascii="Times New Roman" w:hAnsi="Times New Roman" w:cs="Times New Roman"/>
          <w:color w:val="000000" w:themeColor="text1"/>
          <w:sz w:val="28"/>
          <w:szCs w:val="28"/>
          <w:lang w:eastAsia="zh-CN"/>
        </w:rPr>
        <w:t>第六条（选择职业和劳工权利）</w:t>
      </w:r>
    </w:p>
    <w:p w:rsidR="009267D4" w:rsidRPr="00BB453D" w:rsidRDefault="009267D4" w:rsidP="009267D4">
      <w:pPr>
        <w:tabs>
          <w:tab w:val="left" w:pos="1440"/>
        </w:tabs>
        <w:snapToGrid w:val="0"/>
        <w:jc w:val="both"/>
        <w:rPr>
          <w:rFonts w:ascii="Times New Roman" w:hAnsi="Times New Roman" w:cs="Times New Roman"/>
          <w:color w:val="000000" w:themeColor="text1"/>
          <w:sz w:val="28"/>
          <w:szCs w:val="28"/>
        </w:rPr>
      </w:pPr>
    </w:p>
    <w:p w:rsidR="00B279FD" w:rsidRPr="00BB453D" w:rsidRDefault="001336A4" w:rsidP="00B279FD">
      <w:pPr>
        <w:pStyle w:val="a7"/>
        <w:numPr>
          <w:ilvl w:val="0"/>
          <w:numId w:val="1"/>
        </w:numPr>
        <w:tabs>
          <w:tab w:val="left" w:pos="1440"/>
        </w:tabs>
        <w:snapToGrid w:val="0"/>
        <w:ind w:leftChars="0"/>
        <w:jc w:val="both"/>
        <w:rPr>
          <w:rFonts w:ascii="Times New Roman" w:hAnsi="Times New Roman" w:cs="Times New Roman"/>
          <w:color w:val="000000" w:themeColor="text1"/>
          <w:sz w:val="28"/>
          <w:szCs w:val="28"/>
        </w:rPr>
      </w:pPr>
      <w:proofErr w:type="spellStart"/>
      <w:r w:rsidRPr="00BB453D">
        <w:rPr>
          <w:rFonts w:ascii="Times New Roman" w:hAnsi="Times New Roman" w:cs="Times New Roman"/>
          <w:i/>
          <w:color w:val="000000" w:themeColor="text1"/>
          <w:sz w:val="28"/>
          <w:szCs w:val="28"/>
          <w:lang w:eastAsia="zh-CN"/>
        </w:rPr>
        <w:t>Lubiano</w:t>
      </w:r>
      <w:proofErr w:type="spellEnd"/>
      <w:r w:rsidRPr="00BB453D">
        <w:rPr>
          <w:rFonts w:ascii="Times New Roman" w:hAnsi="Times New Roman" w:cs="Times New Roman"/>
          <w:i/>
          <w:color w:val="000000" w:themeColor="text1"/>
          <w:sz w:val="28"/>
          <w:szCs w:val="28"/>
          <w:lang w:eastAsia="zh-CN"/>
        </w:rPr>
        <w:t xml:space="preserve"> Nancy </w:t>
      </w:r>
      <w:proofErr w:type="spellStart"/>
      <w:r w:rsidRPr="00BB453D">
        <w:rPr>
          <w:rFonts w:ascii="Times New Roman" w:hAnsi="Times New Roman" w:cs="Times New Roman"/>
          <w:i/>
          <w:color w:val="000000" w:themeColor="text1"/>
          <w:sz w:val="28"/>
          <w:szCs w:val="28"/>
          <w:lang w:eastAsia="zh-CN"/>
        </w:rPr>
        <w:t>Almorin</w:t>
      </w:r>
      <w:proofErr w:type="spellEnd"/>
      <w:r w:rsidRPr="00BB453D">
        <w:rPr>
          <w:rFonts w:ascii="Times New Roman" w:hAnsi="Times New Roman" w:cs="Times New Roman"/>
          <w:i/>
          <w:color w:val="000000" w:themeColor="text1"/>
          <w:sz w:val="28"/>
          <w:szCs w:val="28"/>
          <w:lang w:eastAsia="zh-CN"/>
        </w:rPr>
        <w:t xml:space="preserve"> </w:t>
      </w:r>
      <w:r w:rsidRPr="00BB453D">
        <w:rPr>
          <w:rFonts w:ascii="Times New Roman" w:hAnsi="Times New Roman" w:cs="Times New Roman"/>
          <w:i/>
          <w:color w:val="000000" w:themeColor="text1"/>
          <w:sz w:val="28"/>
          <w:szCs w:val="28"/>
          <w:lang w:eastAsia="zh-CN"/>
        </w:rPr>
        <w:t>诉</w:t>
      </w:r>
      <w:r w:rsidRPr="00BB453D">
        <w:rPr>
          <w:rFonts w:ascii="Times New Roman" w:hAnsi="Times New Roman" w:cs="Times New Roman"/>
          <w:i/>
          <w:color w:val="000000" w:themeColor="text1"/>
          <w:sz w:val="28"/>
          <w:szCs w:val="28"/>
          <w:lang w:eastAsia="zh-CN"/>
        </w:rPr>
        <w:t xml:space="preserve"> </w:t>
      </w:r>
      <w:r w:rsidRPr="00BB453D">
        <w:rPr>
          <w:rFonts w:ascii="Times New Roman" w:hAnsi="Times New Roman" w:cs="Times New Roman"/>
          <w:i/>
          <w:color w:val="000000" w:themeColor="text1"/>
          <w:sz w:val="28"/>
          <w:szCs w:val="28"/>
          <w:lang w:eastAsia="zh-CN"/>
        </w:rPr>
        <w:t>入境事务处处长</w:t>
      </w:r>
      <w:r w:rsidRPr="00BB453D">
        <w:rPr>
          <w:rFonts w:ascii="Times New Roman" w:hAnsi="Times New Roman" w:cs="Times New Roman"/>
          <w:color w:val="000000" w:themeColor="text1"/>
          <w:sz w:val="28"/>
          <w:szCs w:val="28"/>
          <w:lang w:eastAsia="zh-CN"/>
        </w:rPr>
        <w:t xml:space="preserve"> (2020) 5 HKLRD 107</w:t>
      </w:r>
      <w:r w:rsidRPr="00BB453D">
        <w:rPr>
          <w:rFonts w:ascii="Times New Roman" w:hAnsi="Times New Roman" w:cs="Times New Roman"/>
          <w:color w:val="000000" w:themeColor="text1"/>
          <w:sz w:val="28"/>
          <w:szCs w:val="28"/>
          <w:lang w:eastAsia="zh-CN"/>
        </w:rPr>
        <w:t>（</w:t>
      </w:r>
      <w:r w:rsidRPr="00BB453D">
        <w:rPr>
          <w:rFonts w:ascii="Times New Roman" w:hAnsi="Times New Roman" w:cs="Times New Roman"/>
          <w:color w:val="000000" w:themeColor="text1"/>
          <w:sz w:val="28"/>
          <w:szCs w:val="28"/>
          <w:lang w:eastAsia="zh-CN"/>
        </w:rPr>
        <w:t>2020</w:t>
      </w:r>
      <w:r w:rsidRPr="00BB453D">
        <w:rPr>
          <w:rFonts w:ascii="Times New Roman" w:hAnsi="Times New Roman" w:cs="Times New Roman"/>
          <w:color w:val="000000" w:themeColor="text1"/>
          <w:sz w:val="28"/>
          <w:szCs w:val="28"/>
          <w:lang w:eastAsia="zh-CN"/>
        </w:rPr>
        <w:t>年</w:t>
      </w:r>
      <w:r w:rsidRPr="00BB453D">
        <w:rPr>
          <w:rFonts w:ascii="Times New Roman" w:hAnsi="Times New Roman" w:cs="Times New Roman"/>
          <w:color w:val="000000" w:themeColor="text1"/>
          <w:sz w:val="28"/>
          <w:szCs w:val="28"/>
          <w:lang w:eastAsia="zh-CN"/>
        </w:rPr>
        <w:t>9</w:t>
      </w:r>
      <w:r w:rsidRPr="00BB453D">
        <w:rPr>
          <w:rFonts w:ascii="Times New Roman" w:hAnsi="Times New Roman" w:cs="Times New Roman"/>
          <w:color w:val="000000" w:themeColor="text1"/>
          <w:sz w:val="28"/>
          <w:szCs w:val="28"/>
          <w:lang w:eastAsia="zh-CN"/>
        </w:rPr>
        <w:t>月）</w:t>
      </w:r>
    </w:p>
    <w:p w:rsidR="009267D4" w:rsidRPr="00BB453D" w:rsidRDefault="001336A4" w:rsidP="00B279FD">
      <w:pPr>
        <w:pStyle w:val="a7"/>
        <w:snapToGrid w:val="0"/>
        <w:ind w:leftChars="0" w:left="964" w:hanging="482"/>
        <w:jc w:val="both"/>
        <w:rPr>
          <w:rFonts w:ascii="Times New Roman" w:hAnsi="Times New Roman" w:cs="Times New Roman"/>
          <w:color w:val="000000" w:themeColor="text1"/>
          <w:sz w:val="28"/>
          <w:szCs w:val="28"/>
        </w:rPr>
      </w:pPr>
      <w:r w:rsidRPr="00BB453D">
        <w:rPr>
          <w:rFonts w:ascii="Times New Roman" w:hAnsi="Times New Roman" w:cs="Times New Roman"/>
          <w:color w:val="000000" w:themeColor="text1"/>
          <w:sz w:val="28"/>
          <w:szCs w:val="28"/>
          <w:lang w:eastAsia="zh-CN"/>
        </w:rPr>
        <w:t>-</w:t>
      </w:r>
      <w:r w:rsidRPr="00BB453D">
        <w:rPr>
          <w:rFonts w:ascii="Times New Roman" w:hAnsi="Times New Roman" w:cs="Times New Roman"/>
          <w:color w:val="000000" w:themeColor="text1"/>
          <w:sz w:val="28"/>
          <w:szCs w:val="28"/>
          <w:lang w:eastAsia="zh-CN"/>
        </w:rPr>
        <w:tab/>
      </w:r>
      <w:r w:rsidRPr="00BB453D">
        <w:rPr>
          <w:rFonts w:ascii="Times New Roman" w:hAnsi="Times New Roman" w:cs="Times New Roman"/>
          <w:color w:val="000000" w:themeColor="text1"/>
          <w:sz w:val="28"/>
          <w:szCs w:val="28"/>
          <w:lang w:eastAsia="zh-CN"/>
        </w:rPr>
        <w:t>第六条（选择职业和劳工权利）及第七条（享受公平与良好工作条件的权利）</w:t>
      </w:r>
    </w:p>
    <w:p w:rsidR="009267D4" w:rsidRPr="00BB453D" w:rsidRDefault="009267D4" w:rsidP="009267D4">
      <w:pPr>
        <w:tabs>
          <w:tab w:val="left" w:pos="1440"/>
        </w:tabs>
        <w:snapToGrid w:val="0"/>
        <w:jc w:val="both"/>
        <w:rPr>
          <w:rFonts w:ascii="Times New Roman" w:hAnsi="Times New Roman" w:cs="Times New Roman"/>
          <w:color w:val="000000" w:themeColor="text1"/>
          <w:sz w:val="28"/>
          <w:szCs w:val="28"/>
        </w:rPr>
      </w:pPr>
    </w:p>
    <w:p w:rsidR="009267D4" w:rsidRPr="00BB453D" w:rsidRDefault="001336A4" w:rsidP="009267D4">
      <w:pPr>
        <w:tabs>
          <w:tab w:val="left" w:pos="1440"/>
        </w:tabs>
        <w:snapToGrid w:val="0"/>
        <w:jc w:val="both"/>
        <w:rPr>
          <w:rFonts w:ascii="Times New Roman" w:hAnsi="Times New Roman" w:cs="Times New Roman"/>
          <w:color w:val="000000" w:themeColor="text1"/>
          <w:sz w:val="28"/>
          <w:szCs w:val="28"/>
          <w:u w:val="single"/>
        </w:rPr>
      </w:pPr>
      <w:r w:rsidRPr="00BB453D">
        <w:rPr>
          <w:rFonts w:ascii="Times New Roman" w:hAnsi="Times New Roman" w:cs="Times New Roman"/>
          <w:color w:val="000000" w:themeColor="text1"/>
          <w:sz w:val="28"/>
          <w:szCs w:val="28"/>
          <w:u w:val="single"/>
          <w:lang w:eastAsia="zh-CN"/>
        </w:rPr>
        <w:t>原讼法庭</w:t>
      </w:r>
    </w:p>
    <w:p w:rsidR="009267D4" w:rsidRPr="00BB453D" w:rsidRDefault="001336A4" w:rsidP="00B279FD">
      <w:pPr>
        <w:pStyle w:val="a7"/>
        <w:numPr>
          <w:ilvl w:val="0"/>
          <w:numId w:val="1"/>
        </w:numPr>
        <w:snapToGrid w:val="0"/>
        <w:ind w:leftChars="0"/>
        <w:jc w:val="both"/>
        <w:rPr>
          <w:rFonts w:ascii="Times New Roman" w:hAnsi="Times New Roman" w:cs="Times New Roman"/>
          <w:color w:val="000000" w:themeColor="text1"/>
          <w:sz w:val="28"/>
          <w:szCs w:val="28"/>
        </w:rPr>
      </w:pPr>
      <w:r w:rsidRPr="00BB453D">
        <w:rPr>
          <w:rFonts w:ascii="Times New Roman" w:hAnsi="Times New Roman" w:cs="Times New Roman"/>
          <w:i/>
          <w:color w:val="000000" w:themeColor="text1"/>
          <w:sz w:val="28"/>
          <w:szCs w:val="28"/>
          <w:lang w:eastAsia="zh-CN"/>
        </w:rPr>
        <w:t>律政司司长</w:t>
      </w:r>
      <w:r w:rsidRPr="00BB453D">
        <w:rPr>
          <w:rFonts w:ascii="Times New Roman" w:hAnsi="Times New Roman" w:cs="Times New Roman"/>
          <w:i/>
          <w:color w:val="000000" w:themeColor="text1"/>
          <w:sz w:val="28"/>
          <w:szCs w:val="28"/>
          <w:lang w:eastAsia="zh-CN"/>
        </w:rPr>
        <w:t xml:space="preserve"> </w:t>
      </w:r>
      <w:r w:rsidRPr="00BB453D">
        <w:rPr>
          <w:rFonts w:ascii="Times New Roman" w:hAnsi="Times New Roman" w:cs="Times New Roman"/>
          <w:i/>
          <w:color w:val="000000" w:themeColor="text1"/>
          <w:sz w:val="28"/>
          <w:szCs w:val="28"/>
          <w:lang w:eastAsia="zh-CN"/>
        </w:rPr>
        <w:t>诉</w:t>
      </w:r>
      <w:r w:rsidRPr="00BB453D">
        <w:rPr>
          <w:rFonts w:ascii="Times New Roman" w:hAnsi="Times New Roman" w:cs="Times New Roman"/>
          <w:i/>
          <w:color w:val="000000" w:themeColor="text1"/>
          <w:sz w:val="28"/>
          <w:szCs w:val="28"/>
          <w:lang w:eastAsia="zh-CN"/>
        </w:rPr>
        <w:t xml:space="preserve"> </w:t>
      </w:r>
      <w:r w:rsidRPr="00BB453D">
        <w:rPr>
          <w:rFonts w:ascii="Times New Roman" w:hAnsi="Times New Roman" w:cs="Times New Roman"/>
          <w:i/>
          <w:color w:val="000000" w:themeColor="text1"/>
          <w:sz w:val="28"/>
          <w:szCs w:val="28"/>
          <w:lang w:eastAsia="zh-CN"/>
        </w:rPr>
        <w:t>廖荣光</w:t>
      </w:r>
      <w:r w:rsidRPr="00BB453D">
        <w:rPr>
          <w:rFonts w:ascii="Times New Roman" w:hAnsi="Times New Roman" w:cs="Times New Roman"/>
          <w:color w:val="000000" w:themeColor="text1"/>
          <w:sz w:val="28"/>
          <w:szCs w:val="28"/>
          <w:lang w:eastAsia="zh-CN"/>
        </w:rPr>
        <w:t xml:space="preserve"> (2014) 2 HKLRD 155</w:t>
      </w:r>
      <w:r w:rsidRPr="00BB453D">
        <w:rPr>
          <w:rFonts w:ascii="Times New Roman" w:hAnsi="Times New Roman" w:cs="Times New Roman"/>
          <w:color w:val="000000" w:themeColor="text1"/>
          <w:sz w:val="28"/>
          <w:szCs w:val="28"/>
          <w:lang w:eastAsia="zh-CN"/>
        </w:rPr>
        <w:t>（</w:t>
      </w:r>
      <w:r w:rsidRPr="00BB453D">
        <w:rPr>
          <w:rFonts w:ascii="Times New Roman" w:hAnsi="Times New Roman" w:cs="Times New Roman"/>
          <w:color w:val="000000" w:themeColor="text1"/>
          <w:sz w:val="28"/>
          <w:szCs w:val="28"/>
          <w:lang w:eastAsia="zh-CN"/>
        </w:rPr>
        <w:t>2013</w:t>
      </w:r>
      <w:r w:rsidRPr="00BB453D">
        <w:rPr>
          <w:rFonts w:ascii="Times New Roman" w:hAnsi="Times New Roman" w:cs="Times New Roman"/>
          <w:color w:val="000000" w:themeColor="text1"/>
          <w:sz w:val="28"/>
          <w:szCs w:val="28"/>
          <w:lang w:eastAsia="zh-CN"/>
        </w:rPr>
        <w:t>年</w:t>
      </w:r>
      <w:r w:rsidRPr="00BB453D">
        <w:rPr>
          <w:rFonts w:ascii="Times New Roman" w:hAnsi="Times New Roman" w:cs="Times New Roman"/>
          <w:color w:val="000000" w:themeColor="text1"/>
          <w:sz w:val="28"/>
          <w:szCs w:val="28"/>
          <w:lang w:eastAsia="zh-CN"/>
        </w:rPr>
        <w:t>7</w:t>
      </w:r>
      <w:r w:rsidRPr="00BB453D">
        <w:rPr>
          <w:rFonts w:ascii="Times New Roman" w:hAnsi="Times New Roman" w:cs="Times New Roman"/>
          <w:color w:val="000000" w:themeColor="text1"/>
          <w:sz w:val="28"/>
          <w:szCs w:val="28"/>
          <w:lang w:eastAsia="zh-CN"/>
        </w:rPr>
        <w:t>月）</w:t>
      </w:r>
    </w:p>
    <w:p w:rsidR="009267D4" w:rsidRPr="00BB453D" w:rsidRDefault="001336A4" w:rsidP="004A217F">
      <w:pPr>
        <w:tabs>
          <w:tab w:val="left" w:pos="945"/>
        </w:tabs>
        <w:snapToGrid w:val="0"/>
        <w:ind w:firstLine="486"/>
        <w:jc w:val="both"/>
        <w:rPr>
          <w:rFonts w:ascii="Times New Roman" w:hAnsi="Times New Roman" w:cs="Times New Roman"/>
          <w:color w:val="000000" w:themeColor="text1"/>
          <w:sz w:val="28"/>
          <w:szCs w:val="28"/>
        </w:rPr>
      </w:pPr>
      <w:r w:rsidRPr="00BB453D">
        <w:rPr>
          <w:rFonts w:ascii="Times New Roman" w:hAnsi="Times New Roman" w:cs="Times New Roman"/>
          <w:color w:val="000000" w:themeColor="text1"/>
          <w:sz w:val="28"/>
          <w:szCs w:val="28"/>
          <w:lang w:eastAsia="zh-CN"/>
        </w:rPr>
        <w:t>-</w:t>
      </w:r>
      <w:r w:rsidRPr="00BB453D">
        <w:rPr>
          <w:rFonts w:ascii="Times New Roman" w:hAnsi="Times New Roman" w:cs="Times New Roman"/>
          <w:color w:val="000000" w:themeColor="text1"/>
          <w:sz w:val="28"/>
          <w:szCs w:val="28"/>
          <w:lang w:eastAsia="zh-CN"/>
        </w:rPr>
        <w:tab/>
      </w:r>
      <w:r w:rsidRPr="00BB453D">
        <w:rPr>
          <w:rFonts w:ascii="Times New Roman" w:hAnsi="Times New Roman" w:cs="Times New Roman"/>
          <w:color w:val="000000" w:themeColor="text1"/>
          <w:sz w:val="28"/>
          <w:szCs w:val="28"/>
          <w:lang w:eastAsia="zh-CN"/>
        </w:rPr>
        <w:t>第四条（可对本公约所载权利施加的限制）</w:t>
      </w:r>
    </w:p>
    <w:p w:rsidR="00391C7B" w:rsidRPr="00BB453D" w:rsidRDefault="00391C7B" w:rsidP="009267D4">
      <w:pPr>
        <w:tabs>
          <w:tab w:val="left" w:pos="1440"/>
        </w:tabs>
        <w:snapToGrid w:val="0"/>
        <w:jc w:val="both"/>
        <w:rPr>
          <w:rFonts w:ascii="Times New Roman" w:hAnsi="Times New Roman" w:cs="Times New Roman"/>
          <w:color w:val="000000" w:themeColor="text1"/>
          <w:sz w:val="28"/>
          <w:szCs w:val="28"/>
        </w:rPr>
      </w:pPr>
    </w:p>
    <w:p w:rsidR="00B279FD" w:rsidRPr="00BB453D" w:rsidRDefault="001336A4" w:rsidP="009267D4">
      <w:pPr>
        <w:pStyle w:val="a7"/>
        <w:numPr>
          <w:ilvl w:val="0"/>
          <w:numId w:val="1"/>
        </w:numPr>
        <w:tabs>
          <w:tab w:val="left" w:pos="1440"/>
        </w:tabs>
        <w:snapToGrid w:val="0"/>
        <w:ind w:leftChars="0"/>
        <w:jc w:val="both"/>
        <w:rPr>
          <w:rFonts w:ascii="Times New Roman" w:hAnsi="Times New Roman" w:cs="Times New Roman"/>
          <w:color w:val="000000" w:themeColor="text1"/>
          <w:sz w:val="28"/>
          <w:szCs w:val="28"/>
        </w:rPr>
      </w:pPr>
      <w:proofErr w:type="spellStart"/>
      <w:r w:rsidRPr="00BB453D">
        <w:rPr>
          <w:rFonts w:ascii="Times New Roman" w:hAnsi="Times New Roman" w:cs="Times New Roman"/>
          <w:i/>
          <w:color w:val="000000" w:themeColor="text1"/>
          <w:sz w:val="28"/>
          <w:szCs w:val="28"/>
          <w:lang w:eastAsia="zh-CN"/>
        </w:rPr>
        <w:t>Loh</w:t>
      </w:r>
      <w:proofErr w:type="spellEnd"/>
      <w:r w:rsidRPr="00BB453D">
        <w:rPr>
          <w:rFonts w:ascii="Times New Roman" w:hAnsi="Times New Roman" w:cs="Times New Roman"/>
          <w:i/>
          <w:color w:val="000000" w:themeColor="text1"/>
          <w:sz w:val="28"/>
          <w:szCs w:val="28"/>
          <w:lang w:eastAsia="zh-CN"/>
        </w:rPr>
        <w:t xml:space="preserve"> Ming Yin </w:t>
      </w:r>
      <w:r w:rsidRPr="00BB453D">
        <w:rPr>
          <w:rFonts w:ascii="Times New Roman" w:hAnsi="Times New Roman" w:cs="Times New Roman"/>
          <w:i/>
          <w:color w:val="000000" w:themeColor="text1"/>
          <w:sz w:val="28"/>
          <w:szCs w:val="28"/>
          <w:lang w:eastAsia="zh-CN"/>
        </w:rPr>
        <w:t>诉</w:t>
      </w:r>
      <w:r w:rsidRPr="00BB453D">
        <w:rPr>
          <w:rFonts w:ascii="Times New Roman" w:hAnsi="Times New Roman" w:cs="Times New Roman"/>
          <w:i/>
          <w:color w:val="000000" w:themeColor="text1"/>
          <w:sz w:val="28"/>
          <w:szCs w:val="28"/>
          <w:lang w:eastAsia="zh-CN"/>
        </w:rPr>
        <w:t xml:space="preserve"> </w:t>
      </w:r>
      <w:r w:rsidRPr="00BB453D">
        <w:rPr>
          <w:rFonts w:ascii="Times New Roman" w:hAnsi="Times New Roman" w:cs="Times New Roman"/>
          <w:i/>
          <w:color w:val="000000" w:themeColor="text1"/>
          <w:sz w:val="28"/>
          <w:szCs w:val="28"/>
          <w:lang w:eastAsia="zh-CN"/>
        </w:rPr>
        <w:t>香港考试及评核局</w:t>
      </w:r>
      <w:r w:rsidRPr="00BB453D">
        <w:rPr>
          <w:rFonts w:ascii="Times New Roman" w:hAnsi="Times New Roman" w:cs="Times New Roman"/>
          <w:color w:val="000000" w:themeColor="text1"/>
          <w:sz w:val="28"/>
          <w:szCs w:val="28"/>
          <w:lang w:eastAsia="zh-CN"/>
        </w:rPr>
        <w:t xml:space="preserve"> (2020) 6 HKC 565 </w:t>
      </w:r>
      <w:r w:rsidRPr="00BB453D">
        <w:rPr>
          <w:rFonts w:ascii="Times New Roman" w:hAnsi="Times New Roman" w:cs="Times New Roman"/>
          <w:color w:val="000000" w:themeColor="text1"/>
          <w:sz w:val="28"/>
          <w:szCs w:val="28"/>
          <w:lang w:eastAsia="zh-CN"/>
        </w:rPr>
        <w:t>（</w:t>
      </w:r>
      <w:r w:rsidRPr="00BB453D">
        <w:rPr>
          <w:rFonts w:ascii="Times New Roman" w:hAnsi="Times New Roman" w:cs="Times New Roman"/>
          <w:color w:val="000000" w:themeColor="text1"/>
          <w:sz w:val="28"/>
          <w:szCs w:val="28"/>
          <w:lang w:eastAsia="zh-CN"/>
        </w:rPr>
        <w:t>2020</w:t>
      </w:r>
      <w:r w:rsidRPr="00BB453D">
        <w:rPr>
          <w:rFonts w:ascii="Times New Roman" w:hAnsi="Times New Roman" w:cs="Times New Roman"/>
          <w:color w:val="000000" w:themeColor="text1"/>
          <w:sz w:val="28"/>
          <w:szCs w:val="28"/>
          <w:lang w:eastAsia="zh-CN"/>
        </w:rPr>
        <w:t>年</w:t>
      </w:r>
      <w:r w:rsidRPr="00BB453D">
        <w:rPr>
          <w:rFonts w:ascii="Times New Roman" w:hAnsi="Times New Roman" w:cs="Times New Roman"/>
          <w:color w:val="000000" w:themeColor="text1"/>
          <w:sz w:val="28"/>
          <w:szCs w:val="28"/>
          <w:lang w:eastAsia="zh-CN"/>
        </w:rPr>
        <w:t>7</w:t>
      </w:r>
      <w:r w:rsidRPr="00BB453D">
        <w:rPr>
          <w:rFonts w:ascii="Times New Roman" w:hAnsi="Times New Roman" w:cs="Times New Roman"/>
          <w:color w:val="000000" w:themeColor="text1"/>
          <w:sz w:val="28"/>
          <w:szCs w:val="28"/>
          <w:lang w:eastAsia="zh-CN"/>
        </w:rPr>
        <w:t>月）</w:t>
      </w:r>
    </w:p>
    <w:p w:rsidR="00B93BA6" w:rsidRPr="00BB453D" w:rsidRDefault="001336A4" w:rsidP="00B279FD">
      <w:pPr>
        <w:pStyle w:val="a7"/>
        <w:snapToGrid w:val="0"/>
        <w:ind w:leftChars="0" w:left="964" w:hanging="482"/>
        <w:jc w:val="both"/>
        <w:rPr>
          <w:rFonts w:ascii="Times New Roman" w:hAnsi="Times New Roman" w:cs="Times New Roman"/>
          <w:color w:val="000000" w:themeColor="text1"/>
          <w:sz w:val="28"/>
          <w:szCs w:val="28"/>
        </w:rPr>
        <w:sectPr w:rsidR="00B93BA6" w:rsidRPr="00BB453D" w:rsidSect="00391C7B">
          <w:pgSz w:w="11906" w:h="16838"/>
          <w:pgMar w:top="1008" w:right="1584" w:bottom="1008" w:left="1584" w:header="850" w:footer="994" w:gutter="0"/>
          <w:cols w:space="425"/>
          <w:docGrid w:type="lines" w:linePitch="360"/>
        </w:sectPr>
      </w:pPr>
      <w:r w:rsidRPr="00BB453D">
        <w:rPr>
          <w:rFonts w:ascii="Times New Roman" w:hAnsi="Times New Roman" w:cs="Times New Roman"/>
          <w:color w:val="000000" w:themeColor="text1"/>
          <w:sz w:val="28"/>
          <w:szCs w:val="28"/>
          <w:lang w:eastAsia="zh-CN"/>
        </w:rPr>
        <w:t>-</w:t>
      </w:r>
      <w:r w:rsidRPr="00BB453D">
        <w:rPr>
          <w:rFonts w:ascii="Times New Roman" w:hAnsi="Times New Roman" w:cs="Times New Roman"/>
          <w:color w:val="000000" w:themeColor="text1"/>
          <w:sz w:val="28"/>
          <w:szCs w:val="28"/>
          <w:lang w:eastAsia="zh-CN"/>
        </w:rPr>
        <w:tab/>
      </w:r>
      <w:r w:rsidRPr="00BB453D">
        <w:rPr>
          <w:rFonts w:ascii="Times New Roman" w:hAnsi="Times New Roman" w:cs="Times New Roman"/>
          <w:color w:val="000000" w:themeColor="text1"/>
          <w:sz w:val="28"/>
          <w:szCs w:val="28"/>
          <w:lang w:eastAsia="zh-CN"/>
        </w:rPr>
        <w:t>第十三条（接受教育的权利）</w:t>
      </w:r>
    </w:p>
    <w:p w:rsidR="00B93BA6" w:rsidRPr="00BB453D" w:rsidRDefault="001336A4" w:rsidP="00B93BA6">
      <w:pPr>
        <w:snapToGrid w:val="0"/>
        <w:jc w:val="right"/>
        <w:rPr>
          <w:rFonts w:ascii="Times New Roman" w:hAnsi="Times New Roman" w:cs="Times New Roman"/>
          <w:b/>
          <w:sz w:val="28"/>
          <w:szCs w:val="28"/>
          <w:u w:val="single"/>
        </w:rPr>
      </w:pPr>
      <w:r w:rsidRPr="00BB453D">
        <w:rPr>
          <w:rFonts w:ascii="Times New Roman" w:hAnsi="Times New Roman" w:cs="Times New Roman"/>
          <w:b/>
          <w:sz w:val="28"/>
          <w:szCs w:val="28"/>
          <w:u w:val="single"/>
          <w:lang w:eastAsia="zh-CN"/>
        </w:rPr>
        <w:lastRenderedPageBreak/>
        <w:t>附件</w:t>
      </w:r>
      <w:r w:rsidRPr="00BB453D">
        <w:rPr>
          <w:rFonts w:ascii="Times New Roman" w:hAnsi="Times New Roman" w:cs="Times New Roman"/>
          <w:b/>
          <w:sz w:val="28"/>
          <w:szCs w:val="28"/>
          <w:u w:val="single"/>
          <w:lang w:eastAsia="zh-CN"/>
        </w:rPr>
        <w:t>2</w:t>
      </w:r>
    </w:p>
    <w:p w:rsidR="00B93BA6" w:rsidRPr="00BB453D" w:rsidRDefault="00B93BA6" w:rsidP="00B93BA6">
      <w:pPr>
        <w:rPr>
          <w:rFonts w:ascii="Times New Roman" w:hAnsi="Times New Roman" w:cs="Times New Roman"/>
          <w:b/>
          <w:sz w:val="28"/>
          <w:szCs w:val="28"/>
          <w:u w:val="single"/>
        </w:rPr>
      </w:pPr>
    </w:p>
    <w:p w:rsidR="00B93BA6" w:rsidRPr="00BB453D" w:rsidRDefault="001336A4" w:rsidP="00B93BA6">
      <w:pPr>
        <w:jc w:val="center"/>
        <w:rPr>
          <w:rFonts w:ascii="Times New Roman" w:hAnsi="Times New Roman" w:cs="Times New Roman"/>
          <w:b/>
          <w:sz w:val="28"/>
          <w:szCs w:val="28"/>
          <w:u w:val="single"/>
        </w:rPr>
      </w:pPr>
      <w:r w:rsidRPr="00BB453D">
        <w:rPr>
          <w:rFonts w:ascii="Times New Roman" w:hAnsi="Times New Roman" w:cs="Times New Roman"/>
          <w:b/>
          <w:sz w:val="28"/>
          <w:szCs w:val="28"/>
          <w:u w:val="single"/>
          <w:lang w:eastAsia="zh-CN"/>
        </w:rPr>
        <w:t>法律援助服务及申请资格</w:t>
      </w:r>
    </w:p>
    <w:p w:rsidR="00B93BA6" w:rsidRPr="00BB453D" w:rsidRDefault="00B93BA6" w:rsidP="00B93BA6">
      <w:pPr>
        <w:tabs>
          <w:tab w:val="left" w:pos="1440"/>
        </w:tabs>
        <w:snapToGrid w:val="0"/>
        <w:jc w:val="both"/>
        <w:rPr>
          <w:rFonts w:ascii="Times New Roman" w:hAnsi="Times New Roman" w:cs="Times New Roman"/>
          <w:sz w:val="28"/>
          <w:szCs w:val="28"/>
        </w:rPr>
      </w:pPr>
    </w:p>
    <w:p w:rsidR="00B93BA6" w:rsidRPr="00BB453D" w:rsidRDefault="001336A4" w:rsidP="003A7638">
      <w:pPr>
        <w:tabs>
          <w:tab w:val="left" w:pos="1440"/>
        </w:tabs>
        <w:overflowPunct w:val="0"/>
        <w:snapToGrid w:val="0"/>
        <w:jc w:val="both"/>
        <w:rPr>
          <w:rFonts w:ascii="Times New Roman" w:hAnsi="Times New Roman" w:cs="Times New Roman"/>
          <w:sz w:val="28"/>
          <w:szCs w:val="28"/>
          <w:lang w:eastAsia="zh-CN"/>
        </w:rPr>
      </w:pPr>
      <w:r w:rsidRPr="00BB453D">
        <w:rPr>
          <w:rFonts w:ascii="Times New Roman" w:hAnsi="Times New Roman" w:cs="Times New Roman"/>
          <w:sz w:val="28"/>
          <w:szCs w:val="28"/>
          <w:lang w:eastAsia="zh-CN"/>
        </w:rPr>
        <w:t>1.</w:t>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法律援助（</w:t>
      </w:r>
      <w:r w:rsidRPr="00BB453D">
        <w:rPr>
          <w:rFonts w:ascii="Times New Roman" w:hAnsi="Times New Roman" w:cs="Times New Roman"/>
          <w:sz w:val="28"/>
          <w:szCs w:val="28"/>
          <w:lang w:eastAsia="zh-CN"/>
        </w:rPr>
        <w:t>“</w:t>
      </w:r>
      <w:r w:rsidRPr="00BB453D">
        <w:rPr>
          <w:rFonts w:ascii="Times New Roman" w:hAnsi="Times New Roman" w:cs="Times New Roman"/>
          <w:sz w:val="28"/>
          <w:szCs w:val="28"/>
          <w:lang w:eastAsia="zh-CN"/>
        </w:rPr>
        <w:t>法援</w:t>
      </w:r>
      <w:r w:rsidRPr="00BB453D">
        <w:rPr>
          <w:rFonts w:ascii="Times New Roman" w:hAnsi="Times New Roman" w:cs="Times New Roman"/>
          <w:sz w:val="28"/>
          <w:szCs w:val="28"/>
          <w:lang w:eastAsia="zh-CN"/>
        </w:rPr>
        <w:t>”</w:t>
      </w:r>
      <w:r w:rsidRPr="00BB453D">
        <w:rPr>
          <w:rFonts w:ascii="Times New Roman" w:hAnsi="Times New Roman" w:cs="Times New Roman"/>
          <w:sz w:val="28"/>
          <w:szCs w:val="28"/>
          <w:lang w:eastAsia="zh-CN"/>
        </w:rPr>
        <w:t>）适用于在区域法院、原讼法庭、上诉法庭和终审法院审理的民事诉讼；向精神健康复核审裁处提出的申请；以及为维护社会公义而须给予法援的死因研讯案件。而刑事法援则适用于在原讼法庭及区域法院审讯的刑事案件</w:t>
      </w:r>
      <w:r w:rsidR="003A7638">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在裁判法院进行的交付审判程序、不服裁判法院裁决而提出的上诉案件，以及向上诉法庭和终审法院上诉的案件。</w:t>
      </w:r>
    </w:p>
    <w:p w:rsidR="00B93BA6" w:rsidRPr="00BB453D" w:rsidRDefault="00B93BA6" w:rsidP="00B93BA6">
      <w:pPr>
        <w:tabs>
          <w:tab w:val="left" w:pos="1440"/>
        </w:tabs>
        <w:snapToGrid w:val="0"/>
        <w:jc w:val="both"/>
        <w:rPr>
          <w:rFonts w:ascii="Times New Roman" w:hAnsi="Times New Roman" w:cs="Times New Roman"/>
          <w:sz w:val="28"/>
          <w:szCs w:val="28"/>
          <w:lang w:eastAsia="zh-CN"/>
        </w:rPr>
      </w:pPr>
    </w:p>
    <w:p w:rsidR="00B93BA6" w:rsidRPr="00BB453D" w:rsidRDefault="001336A4" w:rsidP="00A969D2">
      <w:pPr>
        <w:tabs>
          <w:tab w:val="left" w:pos="1440"/>
        </w:tabs>
        <w:snapToGrid w:val="0"/>
        <w:jc w:val="both"/>
        <w:rPr>
          <w:rFonts w:ascii="Times New Roman" w:hAnsi="Times New Roman" w:cs="Times New Roman"/>
          <w:sz w:val="28"/>
          <w:szCs w:val="28"/>
          <w:lang w:eastAsia="zh-CN"/>
        </w:rPr>
      </w:pPr>
      <w:r w:rsidRPr="00BB453D">
        <w:rPr>
          <w:rFonts w:ascii="Times New Roman" w:hAnsi="Times New Roman" w:cs="Times New Roman"/>
          <w:sz w:val="28"/>
          <w:szCs w:val="28"/>
          <w:lang w:eastAsia="zh-CN"/>
        </w:rPr>
        <w:t>2.</w:t>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民事法援申请人必须证明其财务资源符合法定限额及具备合理理据提出诉讼或抗辩。如案件具合理理据而又涉及违反《香港人权法案条例》（第</w:t>
      </w:r>
      <w:r w:rsidRPr="00BB453D">
        <w:rPr>
          <w:rFonts w:ascii="Times New Roman" w:hAnsi="Times New Roman" w:cs="Times New Roman"/>
          <w:sz w:val="28"/>
          <w:szCs w:val="28"/>
          <w:lang w:eastAsia="zh-CN"/>
        </w:rPr>
        <w:t>383</w:t>
      </w:r>
      <w:r w:rsidRPr="00BB453D">
        <w:rPr>
          <w:rFonts w:ascii="Times New Roman" w:hAnsi="Times New Roman" w:cs="Times New Roman"/>
          <w:sz w:val="28"/>
          <w:szCs w:val="28"/>
          <w:lang w:eastAsia="zh-CN"/>
        </w:rPr>
        <w:t>章）的规定或抵触《公民权利和政治权利国际公约》适用于香港的条文</w:t>
      </w:r>
      <w:r w:rsidR="003A7638">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法律援助署署长（署长）可行使酌情权，免除申请人不得超逾有关法定财务资格限额的规定。</w:t>
      </w:r>
    </w:p>
    <w:p w:rsidR="00B93BA6" w:rsidRPr="00BB453D" w:rsidRDefault="00B93BA6" w:rsidP="00B93BA6">
      <w:pPr>
        <w:tabs>
          <w:tab w:val="left" w:pos="1440"/>
        </w:tabs>
        <w:snapToGrid w:val="0"/>
        <w:jc w:val="both"/>
        <w:rPr>
          <w:rFonts w:ascii="Times New Roman" w:hAnsi="Times New Roman" w:cs="Times New Roman"/>
          <w:sz w:val="28"/>
          <w:szCs w:val="28"/>
          <w:lang w:eastAsia="zh-CN"/>
        </w:rPr>
      </w:pPr>
    </w:p>
    <w:p w:rsidR="00B93BA6" w:rsidRPr="00BB453D" w:rsidRDefault="001336A4" w:rsidP="00B93BA6">
      <w:pPr>
        <w:tabs>
          <w:tab w:val="left" w:pos="1440"/>
        </w:tabs>
        <w:snapToGrid w:val="0"/>
        <w:jc w:val="both"/>
        <w:rPr>
          <w:rFonts w:ascii="Times New Roman" w:hAnsi="Times New Roman" w:cs="Times New Roman"/>
          <w:sz w:val="28"/>
          <w:szCs w:val="28"/>
          <w:lang w:eastAsia="zh-CN"/>
        </w:rPr>
      </w:pPr>
      <w:r w:rsidRPr="00BB453D">
        <w:rPr>
          <w:rFonts w:ascii="Times New Roman" w:hAnsi="Times New Roman" w:cs="Times New Roman"/>
          <w:sz w:val="28"/>
          <w:szCs w:val="28"/>
          <w:lang w:eastAsia="zh-CN"/>
        </w:rPr>
        <w:t>3.</w:t>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面对刑事审讯的申请人，只要通过经济审查和案情审查（即如给予法律援助有助维护司法公义），便符合获取法律援助的资格。至于上诉案件，除了涉及谋杀、叛逆或使用暴力的海盗行为的定罪上诉外，申请人必须具合理的上诉理据，才会获批法援。如申请人的财务资源超过上限，但署长信纳为维护司法公正适宜给予法援，可酌情给予法援，但申请人必须按其财务资源缴付较高的分担费。</w:t>
      </w:r>
    </w:p>
    <w:p w:rsidR="00F44B91" w:rsidRDefault="00F44B91" w:rsidP="00B93BA6">
      <w:pPr>
        <w:tabs>
          <w:tab w:val="left" w:pos="1440"/>
        </w:tabs>
        <w:snapToGrid w:val="0"/>
        <w:jc w:val="both"/>
        <w:rPr>
          <w:rFonts w:ascii="Times New Roman" w:hAnsi="Times New Roman" w:cs="Times New Roman"/>
          <w:sz w:val="28"/>
          <w:szCs w:val="28"/>
          <w:lang w:eastAsia="zh-CN"/>
        </w:rPr>
      </w:pPr>
    </w:p>
    <w:p w:rsidR="00F44B91" w:rsidRDefault="00F44B91" w:rsidP="00B93BA6">
      <w:pPr>
        <w:tabs>
          <w:tab w:val="left" w:pos="1440"/>
        </w:tabs>
        <w:snapToGrid w:val="0"/>
        <w:jc w:val="both"/>
        <w:rPr>
          <w:rFonts w:ascii="Times New Roman" w:hAnsi="Times New Roman" w:cs="Times New Roman"/>
          <w:sz w:val="28"/>
          <w:szCs w:val="28"/>
          <w:lang w:eastAsia="zh-CN"/>
        </w:rPr>
        <w:sectPr w:rsidR="00F44B91">
          <w:pgSz w:w="11906" w:h="16838"/>
          <w:pgMar w:top="1440" w:right="1800" w:bottom="1440" w:left="1800" w:header="851" w:footer="992" w:gutter="0"/>
          <w:cols w:space="425"/>
          <w:docGrid w:type="lines" w:linePitch="360"/>
        </w:sectPr>
      </w:pPr>
    </w:p>
    <w:p w:rsidR="00F44B91" w:rsidRPr="00BB453D" w:rsidRDefault="001336A4" w:rsidP="00F44B91">
      <w:pPr>
        <w:wordWrap w:val="0"/>
        <w:snapToGrid w:val="0"/>
        <w:jc w:val="right"/>
        <w:rPr>
          <w:rFonts w:ascii="Times New Roman" w:hAnsi="Times New Roman" w:cs="Times New Roman"/>
          <w:b/>
          <w:sz w:val="28"/>
          <w:szCs w:val="28"/>
          <w:u w:val="single"/>
        </w:rPr>
      </w:pPr>
      <w:r w:rsidRPr="00BB453D">
        <w:rPr>
          <w:rFonts w:ascii="Times New Roman" w:hAnsi="Times New Roman" w:cs="Times New Roman"/>
          <w:b/>
          <w:sz w:val="28"/>
          <w:szCs w:val="28"/>
          <w:u w:val="single"/>
          <w:lang w:eastAsia="zh-CN"/>
        </w:rPr>
        <w:lastRenderedPageBreak/>
        <w:t>附件</w:t>
      </w:r>
      <w:r w:rsidRPr="00BB453D">
        <w:rPr>
          <w:rFonts w:ascii="Times New Roman" w:hAnsi="Times New Roman" w:cs="Times New Roman"/>
          <w:b/>
          <w:sz w:val="28"/>
          <w:szCs w:val="28"/>
          <w:u w:val="single"/>
          <w:lang w:eastAsia="zh-CN"/>
        </w:rPr>
        <w:t>3</w:t>
      </w:r>
    </w:p>
    <w:p w:rsidR="00F44B91" w:rsidRPr="00BB453D" w:rsidRDefault="00F44B91" w:rsidP="00F44B91">
      <w:pPr>
        <w:jc w:val="center"/>
        <w:rPr>
          <w:rFonts w:ascii="Times New Roman" w:hAnsi="Times New Roman" w:cs="Times New Roman"/>
          <w:b/>
          <w:sz w:val="28"/>
          <w:szCs w:val="28"/>
          <w:u w:val="single"/>
        </w:rPr>
      </w:pPr>
    </w:p>
    <w:p w:rsidR="00F44B91" w:rsidRPr="00BB453D" w:rsidRDefault="001336A4" w:rsidP="004A167C">
      <w:pPr>
        <w:jc w:val="center"/>
        <w:rPr>
          <w:rFonts w:ascii="Times New Roman" w:hAnsi="Times New Roman" w:cs="Times New Roman"/>
          <w:b/>
          <w:sz w:val="28"/>
          <w:szCs w:val="28"/>
          <w:u w:val="single"/>
        </w:rPr>
      </w:pPr>
      <w:r w:rsidRPr="00BB453D">
        <w:rPr>
          <w:rFonts w:ascii="Times New Roman" w:hAnsi="Times New Roman" w:cs="Times New Roman"/>
          <w:b/>
          <w:sz w:val="28"/>
          <w:szCs w:val="28"/>
          <w:u w:val="single"/>
          <w:lang w:eastAsia="zh-CN"/>
        </w:rPr>
        <w:t>自</w:t>
      </w:r>
      <w:r w:rsidRPr="00BB453D">
        <w:rPr>
          <w:rFonts w:ascii="Times New Roman" w:hAnsi="Times New Roman" w:cs="Times New Roman"/>
          <w:b/>
          <w:sz w:val="28"/>
          <w:szCs w:val="28"/>
          <w:u w:val="single"/>
          <w:lang w:eastAsia="zh-CN"/>
        </w:rPr>
        <w:t>2009</w:t>
      </w:r>
      <w:r w:rsidRPr="00BB453D">
        <w:rPr>
          <w:rFonts w:ascii="Times New Roman" w:hAnsi="Times New Roman" w:cs="Times New Roman"/>
          <w:b/>
          <w:sz w:val="28"/>
          <w:szCs w:val="28"/>
          <w:u w:val="single"/>
          <w:lang w:eastAsia="zh-CN"/>
        </w:rPr>
        <w:t>年起政策介入前及政策介入后的贫穷率</w:t>
      </w:r>
    </w:p>
    <w:p w:rsidR="00A60E21" w:rsidRPr="00BB453D" w:rsidRDefault="00A60E21" w:rsidP="00A60E21">
      <w:pPr>
        <w:adjustRightInd w:val="0"/>
        <w:snapToGrid w:val="0"/>
        <w:jc w:val="center"/>
        <w:rPr>
          <w:rFonts w:ascii="Times New Roman" w:hAnsi="Times New Roman" w:cs="Times New Roman"/>
          <w:b/>
          <w:u w:val="single"/>
        </w:rPr>
      </w:pPr>
    </w:p>
    <w:tbl>
      <w:tblPr>
        <w:tblStyle w:val="a8"/>
        <w:tblW w:w="0" w:type="auto"/>
        <w:tblLook w:val="04A0" w:firstRow="1" w:lastRow="0" w:firstColumn="1" w:lastColumn="0" w:noHBand="0" w:noVBand="1"/>
      </w:tblPr>
      <w:tblGrid>
        <w:gridCol w:w="1413"/>
        <w:gridCol w:w="2408"/>
        <w:gridCol w:w="2410"/>
        <w:gridCol w:w="2065"/>
      </w:tblGrid>
      <w:tr w:rsidR="00F44B91" w:rsidRPr="00BB453D" w:rsidTr="004A217F">
        <w:tc>
          <w:tcPr>
            <w:tcW w:w="1413" w:type="dxa"/>
          </w:tcPr>
          <w:p w:rsidR="00F44B91" w:rsidRPr="00BB453D" w:rsidRDefault="001336A4" w:rsidP="004A217F">
            <w:pPr>
              <w:snapToGrid w:val="0"/>
              <w:spacing w:before="20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年份</w:t>
            </w:r>
          </w:p>
        </w:tc>
        <w:tc>
          <w:tcPr>
            <w:tcW w:w="2410" w:type="dxa"/>
          </w:tcPr>
          <w:p w:rsidR="00F44B91" w:rsidRPr="00BB453D" w:rsidRDefault="001336A4" w:rsidP="004A217F">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政策介入前的</w:t>
            </w:r>
          </w:p>
          <w:p w:rsidR="00F44B91" w:rsidRPr="00BB453D" w:rsidRDefault="001336A4" w:rsidP="00C00040">
            <w:pPr>
              <w:snapToGrid w:val="0"/>
              <w:jc w:val="center"/>
              <w:rPr>
                <w:rFonts w:eastAsiaTheme="minorEastAsia" w:cs="Times New Roman"/>
                <w:sz w:val="28"/>
                <w:szCs w:val="24"/>
              </w:rPr>
            </w:pPr>
            <w:r w:rsidRPr="00BB453D">
              <w:rPr>
                <w:rFonts w:eastAsiaTheme="minorEastAsia" w:cs="Times New Roman"/>
                <w:sz w:val="28"/>
                <w:szCs w:val="24"/>
                <w:lang w:eastAsia="zh-CN"/>
              </w:rPr>
              <w:t>贫穷率</w:t>
            </w:r>
            <w:r w:rsidRPr="00BB453D">
              <w:rPr>
                <w:rFonts w:eastAsiaTheme="minorEastAsia" w:cs="Times New Roman"/>
                <w:sz w:val="28"/>
                <w:szCs w:val="28"/>
                <w:lang w:eastAsia="zh-CN"/>
              </w:rPr>
              <w:t>（</w:t>
            </w:r>
            <w:r w:rsidRPr="00BB453D">
              <w:rPr>
                <w:rFonts w:eastAsiaTheme="minorEastAsia" w:cs="Times New Roman"/>
                <w:sz w:val="28"/>
                <w:szCs w:val="24"/>
                <w:lang w:eastAsia="zh-CN"/>
              </w:rPr>
              <w:t>%</w:t>
            </w:r>
            <w:r w:rsidRPr="00BB453D">
              <w:rPr>
                <w:rFonts w:eastAsiaTheme="minorEastAsia" w:cs="Times New Roman"/>
                <w:sz w:val="28"/>
                <w:szCs w:val="28"/>
                <w:lang w:eastAsia="zh-CN"/>
              </w:rPr>
              <w:t>）</w:t>
            </w:r>
          </w:p>
        </w:tc>
        <w:tc>
          <w:tcPr>
            <w:tcW w:w="2412" w:type="dxa"/>
          </w:tcPr>
          <w:p w:rsidR="00F44B91" w:rsidRPr="00BB453D" w:rsidRDefault="001336A4" w:rsidP="004A217F">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政策介入后的</w:t>
            </w:r>
          </w:p>
          <w:p w:rsidR="00F44B91" w:rsidRPr="00BB453D" w:rsidRDefault="001336A4" w:rsidP="004A217F">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贫穷率</w:t>
            </w:r>
            <w:r w:rsidRPr="00BB453D">
              <w:rPr>
                <w:rFonts w:eastAsiaTheme="minorEastAsia" w:cs="Times New Roman"/>
                <w:sz w:val="28"/>
                <w:szCs w:val="28"/>
                <w:lang w:eastAsia="zh-CN"/>
              </w:rPr>
              <w:t>（</w:t>
            </w:r>
            <w:r w:rsidRPr="00BB453D">
              <w:rPr>
                <w:rFonts w:eastAsiaTheme="minorEastAsia" w:cs="Times New Roman"/>
                <w:sz w:val="28"/>
                <w:szCs w:val="24"/>
                <w:lang w:eastAsia="zh-CN"/>
              </w:rPr>
              <w:t>%</w:t>
            </w:r>
            <w:r w:rsidRPr="00BB453D">
              <w:rPr>
                <w:rFonts w:eastAsiaTheme="minorEastAsia" w:cs="Times New Roman"/>
                <w:sz w:val="28"/>
                <w:szCs w:val="28"/>
                <w:lang w:eastAsia="zh-CN"/>
              </w:rPr>
              <w:t>）</w:t>
            </w:r>
          </w:p>
        </w:tc>
        <w:tc>
          <w:tcPr>
            <w:tcW w:w="2067" w:type="dxa"/>
          </w:tcPr>
          <w:p w:rsidR="00F44B91" w:rsidRPr="00BB453D" w:rsidRDefault="001336A4" w:rsidP="004A217F">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贫穷率减幅</w:t>
            </w:r>
            <w:r w:rsidRPr="00BB453D">
              <w:rPr>
                <w:rFonts w:eastAsiaTheme="minorEastAsia" w:cs="Times New Roman"/>
                <w:sz w:val="28"/>
                <w:szCs w:val="24"/>
                <w:lang w:eastAsia="zh-CN"/>
              </w:rPr>
              <w:t xml:space="preserve"> </w:t>
            </w:r>
            <w:r w:rsidRPr="00BB453D">
              <w:rPr>
                <w:rFonts w:eastAsiaTheme="minorEastAsia" w:cs="Times New Roman"/>
                <w:sz w:val="28"/>
                <w:szCs w:val="28"/>
                <w:lang w:eastAsia="zh-CN"/>
              </w:rPr>
              <w:t>（</w:t>
            </w:r>
            <w:r w:rsidRPr="00BB453D">
              <w:rPr>
                <w:rFonts w:eastAsiaTheme="minorEastAsia" w:cs="Times New Roman"/>
                <w:sz w:val="28"/>
                <w:szCs w:val="24"/>
                <w:lang w:eastAsia="zh-CN"/>
              </w:rPr>
              <w:t>百分点</w:t>
            </w:r>
            <w:r w:rsidRPr="00BB453D">
              <w:rPr>
                <w:rFonts w:eastAsiaTheme="minorEastAsia" w:cs="Times New Roman"/>
                <w:sz w:val="28"/>
                <w:szCs w:val="28"/>
                <w:lang w:eastAsia="zh-CN"/>
              </w:rPr>
              <w:t>）</w:t>
            </w:r>
          </w:p>
        </w:tc>
      </w:tr>
      <w:tr w:rsidR="00F44B91" w:rsidRPr="00BB453D" w:rsidTr="004A217F">
        <w:tc>
          <w:tcPr>
            <w:tcW w:w="1413"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2009</w:t>
            </w:r>
          </w:p>
        </w:tc>
        <w:tc>
          <w:tcPr>
            <w:tcW w:w="2410"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20.6</w:t>
            </w:r>
          </w:p>
        </w:tc>
        <w:tc>
          <w:tcPr>
            <w:tcW w:w="2412"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9.9</w:t>
            </w:r>
          </w:p>
        </w:tc>
        <w:tc>
          <w:tcPr>
            <w:tcW w:w="2067"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-10.7</w:t>
            </w:r>
          </w:p>
        </w:tc>
      </w:tr>
      <w:tr w:rsidR="00F44B91" w:rsidRPr="00BB453D" w:rsidTr="004A217F">
        <w:tc>
          <w:tcPr>
            <w:tcW w:w="1413"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2010</w:t>
            </w:r>
          </w:p>
        </w:tc>
        <w:tc>
          <w:tcPr>
            <w:tcW w:w="2410"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20.1</w:t>
            </w:r>
          </w:p>
        </w:tc>
        <w:tc>
          <w:tcPr>
            <w:tcW w:w="2412"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9.4</w:t>
            </w:r>
          </w:p>
        </w:tc>
        <w:tc>
          <w:tcPr>
            <w:tcW w:w="2067"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-10.7</w:t>
            </w:r>
          </w:p>
        </w:tc>
      </w:tr>
      <w:tr w:rsidR="00F44B91" w:rsidRPr="00BB453D" w:rsidTr="004A217F">
        <w:tc>
          <w:tcPr>
            <w:tcW w:w="1413"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2011</w:t>
            </w:r>
          </w:p>
        </w:tc>
        <w:tc>
          <w:tcPr>
            <w:tcW w:w="2410"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19.6</w:t>
            </w:r>
          </w:p>
        </w:tc>
        <w:tc>
          <w:tcPr>
            <w:tcW w:w="2412"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7.1</w:t>
            </w:r>
          </w:p>
        </w:tc>
        <w:tc>
          <w:tcPr>
            <w:tcW w:w="2067"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-12.5</w:t>
            </w:r>
          </w:p>
        </w:tc>
      </w:tr>
      <w:tr w:rsidR="00F44B91" w:rsidRPr="00BB453D" w:rsidTr="004A217F">
        <w:tc>
          <w:tcPr>
            <w:tcW w:w="1413"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2012</w:t>
            </w:r>
          </w:p>
        </w:tc>
        <w:tc>
          <w:tcPr>
            <w:tcW w:w="2410"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19.6</w:t>
            </w:r>
          </w:p>
        </w:tc>
        <w:tc>
          <w:tcPr>
            <w:tcW w:w="2412"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7.8</w:t>
            </w:r>
          </w:p>
        </w:tc>
        <w:tc>
          <w:tcPr>
            <w:tcW w:w="2067"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-11.8</w:t>
            </w:r>
          </w:p>
        </w:tc>
      </w:tr>
      <w:tr w:rsidR="00F44B91" w:rsidRPr="00BB453D" w:rsidTr="004A217F">
        <w:tc>
          <w:tcPr>
            <w:tcW w:w="1413"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2013</w:t>
            </w:r>
          </w:p>
        </w:tc>
        <w:tc>
          <w:tcPr>
            <w:tcW w:w="2410"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19.9</w:t>
            </w:r>
          </w:p>
        </w:tc>
        <w:tc>
          <w:tcPr>
            <w:tcW w:w="2412"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8.4</w:t>
            </w:r>
          </w:p>
        </w:tc>
        <w:tc>
          <w:tcPr>
            <w:tcW w:w="2067"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-11.5</w:t>
            </w:r>
          </w:p>
        </w:tc>
      </w:tr>
      <w:tr w:rsidR="00F44B91" w:rsidRPr="00BB453D" w:rsidTr="004A217F">
        <w:tc>
          <w:tcPr>
            <w:tcW w:w="1413"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2014</w:t>
            </w:r>
          </w:p>
        </w:tc>
        <w:tc>
          <w:tcPr>
            <w:tcW w:w="2410"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19.6</w:t>
            </w:r>
          </w:p>
        </w:tc>
        <w:tc>
          <w:tcPr>
            <w:tcW w:w="2412"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8.8</w:t>
            </w:r>
          </w:p>
        </w:tc>
        <w:tc>
          <w:tcPr>
            <w:tcW w:w="2067"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-10.8</w:t>
            </w:r>
          </w:p>
        </w:tc>
      </w:tr>
      <w:tr w:rsidR="00F44B91" w:rsidRPr="00BB453D" w:rsidTr="004A217F">
        <w:tc>
          <w:tcPr>
            <w:tcW w:w="1413"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2015</w:t>
            </w:r>
          </w:p>
        </w:tc>
        <w:tc>
          <w:tcPr>
            <w:tcW w:w="2410"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19.7</w:t>
            </w:r>
          </w:p>
        </w:tc>
        <w:tc>
          <w:tcPr>
            <w:tcW w:w="2412"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8.6</w:t>
            </w:r>
          </w:p>
        </w:tc>
        <w:tc>
          <w:tcPr>
            <w:tcW w:w="2067"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-11.1</w:t>
            </w:r>
          </w:p>
        </w:tc>
      </w:tr>
      <w:tr w:rsidR="00F44B91" w:rsidRPr="00BB453D" w:rsidTr="004A217F">
        <w:tc>
          <w:tcPr>
            <w:tcW w:w="1413"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2016</w:t>
            </w:r>
          </w:p>
        </w:tc>
        <w:tc>
          <w:tcPr>
            <w:tcW w:w="2410"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19.9</w:t>
            </w:r>
          </w:p>
        </w:tc>
        <w:tc>
          <w:tcPr>
            <w:tcW w:w="2412"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9.7</w:t>
            </w:r>
          </w:p>
        </w:tc>
        <w:tc>
          <w:tcPr>
            <w:tcW w:w="2067"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-10.2</w:t>
            </w:r>
          </w:p>
        </w:tc>
      </w:tr>
      <w:tr w:rsidR="00F44B91" w:rsidRPr="00BB453D" w:rsidTr="004A217F">
        <w:tc>
          <w:tcPr>
            <w:tcW w:w="1413"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2017</w:t>
            </w:r>
          </w:p>
        </w:tc>
        <w:tc>
          <w:tcPr>
            <w:tcW w:w="2410"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20.1</w:t>
            </w:r>
          </w:p>
        </w:tc>
        <w:tc>
          <w:tcPr>
            <w:tcW w:w="2412"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9.8</w:t>
            </w:r>
          </w:p>
        </w:tc>
        <w:tc>
          <w:tcPr>
            <w:tcW w:w="2067"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-10.3</w:t>
            </w:r>
          </w:p>
        </w:tc>
      </w:tr>
      <w:tr w:rsidR="00F44B91" w:rsidRPr="00BB453D" w:rsidTr="004A217F">
        <w:tc>
          <w:tcPr>
            <w:tcW w:w="1413"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2018</w:t>
            </w:r>
          </w:p>
        </w:tc>
        <w:tc>
          <w:tcPr>
            <w:tcW w:w="2410"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20.4</w:t>
            </w:r>
          </w:p>
        </w:tc>
        <w:tc>
          <w:tcPr>
            <w:tcW w:w="2412"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9.3</w:t>
            </w:r>
          </w:p>
        </w:tc>
        <w:tc>
          <w:tcPr>
            <w:tcW w:w="2067"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-11.1</w:t>
            </w:r>
          </w:p>
        </w:tc>
      </w:tr>
      <w:tr w:rsidR="00F44B91" w:rsidRPr="00BB453D" w:rsidTr="004A217F">
        <w:tc>
          <w:tcPr>
            <w:tcW w:w="1413"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2019</w:t>
            </w:r>
          </w:p>
        </w:tc>
        <w:tc>
          <w:tcPr>
            <w:tcW w:w="2410"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21.4</w:t>
            </w:r>
          </w:p>
        </w:tc>
        <w:tc>
          <w:tcPr>
            <w:tcW w:w="2412"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9.2</w:t>
            </w:r>
          </w:p>
        </w:tc>
        <w:tc>
          <w:tcPr>
            <w:tcW w:w="2067" w:type="dxa"/>
          </w:tcPr>
          <w:p w:rsidR="00F44B91" w:rsidRPr="00BB453D" w:rsidRDefault="001336A4" w:rsidP="00F44B91">
            <w:pPr>
              <w:snapToGrid w:val="0"/>
              <w:ind w:leftChars="48" w:left="115" w:rightChars="48" w:right="115"/>
              <w:jc w:val="center"/>
              <w:rPr>
                <w:rFonts w:eastAsiaTheme="minorEastAsia" w:cs="Times New Roman"/>
                <w:sz w:val="28"/>
                <w:szCs w:val="24"/>
              </w:rPr>
            </w:pPr>
            <w:r w:rsidRPr="00BB453D">
              <w:rPr>
                <w:rFonts w:eastAsiaTheme="minorEastAsia" w:cs="Times New Roman"/>
                <w:sz w:val="28"/>
                <w:szCs w:val="24"/>
                <w:lang w:eastAsia="zh-CN"/>
              </w:rPr>
              <w:t>-12.2</w:t>
            </w:r>
          </w:p>
        </w:tc>
      </w:tr>
    </w:tbl>
    <w:p w:rsidR="00F44B91" w:rsidRPr="00BB453D" w:rsidRDefault="00F44B91" w:rsidP="00F44B91">
      <w:pPr>
        <w:snapToGrid w:val="0"/>
        <w:ind w:left="964" w:hanging="482"/>
        <w:jc w:val="both"/>
        <w:rPr>
          <w:rFonts w:ascii="Times New Roman" w:hAnsi="Times New Roman" w:cs="Times New Roman"/>
          <w:color w:val="000000" w:themeColor="text1"/>
          <w:sz w:val="28"/>
          <w:szCs w:val="28"/>
        </w:rPr>
      </w:pPr>
    </w:p>
    <w:p w:rsidR="00F44B91" w:rsidRPr="00BB453D" w:rsidRDefault="00F44B91" w:rsidP="00B93BA6">
      <w:pPr>
        <w:tabs>
          <w:tab w:val="left" w:pos="1440"/>
        </w:tabs>
        <w:snapToGrid w:val="0"/>
        <w:jc w:val="both"/>
        <w:rPr>
          <w:rFonts w:ascii="Times New Roman" w:hAnsi="Times New Roman" w:cs="Times New Roman"/>
          <w:sz w:val="28"/>
          <w:szCs w:val="28"/>
        </w:rPr>
      </w:pPr>
    </w:p>
    <w:p w:rsidR="00FA6B90" w:rsidRDefault="00FA6B90" w:rsidP="00B279FD">
      <w:pPr>
        <w:pStyle w:val="a7"/>
        <w:snapToGrid w:val="0"/>
        <w:ind w:leftChars="0" w:left="964" w:hanging="482"/>
        <w:jc w:val="both"/>
        <w:rPr>
          <w:rFonts w:ascii="Times New Roman" w:hAnsi="Times New Roman" w:cs="Times New Roman"/>
          <w:color w:val="000000" w:themeColor="text1"/>
          <w:sz w:val="28"/>
          <w:szCs w:val="28"/>
        </w:rPr>
        <w:sectPr w:rsidR="00FA6B90">
          <w:pgSz w:w="11906" w:h="16838"/>
          <w:pgMar w:top="1440" w:right="1800" w:bottom="1440" w:left="1800" w:header="851" w:footer="992" w:gutter="0"/>
          <w:cols w:space="425"/>
          <w:docGrid w:type="lines" w:linePitch="360"/>
        </w:sectPr>
      </w:pPr>
    </w:p>
    <w:p w:rsidR="00FA6B90" w:rsidRPr="00BB453D" w:rsidRDefault="001336A4" w:rsidP="00FA6B90">
      <w:pPr>
        <w:wordWrap w:val="0"/>
        <w:snapToGrid w:val="0"/>
        <w:jc w:val="right"/>
        <w:rPr>
          <w:rFonts w:ascii="Times New Roman" w:hAnsi="Times New Roman" w:cs="Times New Roman"/>
          <w:b/>
          <w:sz w:val="28"/>
          <w:szCs w:val="28"/>
          <w:u w:val="single"/>
        </w:rPr>
      </w:pPr>
      <w:r w:rsidRPr="00BB453D">
        <w:rPr>
          <w:rFonts w:ascii="Times New Roman" w:hAnsi="Times New Roman" w:cs="Times New Roman"/>
          <w:b/>
          <w:sz w:val="28"/>
          <w:szCs w:val="28"/>
          <w:u w:val="single"/>
          <w:lang w:eastAsia="zh-CN"/>
        </w:rPr>
        <w:lastRenderedPageBreak/>
        <w:t>附件</w:t>
      </w:r>
      <w:r w:rsidRPr="00BB453D">
        <w:rPr>
          <w:rFonts w:ascii="Times New Roman" w:hAnsi="Times New Roman" w:cs="Times New Roman"/>
          <w:b/>
          <w:sz w:val="28"/>
          <w:szCs w:val="28"/>
          <w:u w:val="single"/>
          <w:lang w:eastAsia="zh-CN"/>
        </w:rPr>
        <w:t>4</w:t>
      </w:r>
    </w:p>
    <w:p w:rsidR="00FA6B90" w:rsidRPr="00BB453D" w:rsidRDefault="001336A4" w:rsidP="00CE0546">
      <w:pPr>
        <w:jc w:val="center"/>
        <w:rPr>
          <w:rFonts w:ascii="Times New Roman" w:hAnsi="Times New Roman" w:cs="Times New Roman"/>
          <w:b/>
          <w:sz w:val="28"/>
          <w:szCs w:val="28"/>
          <w:u w:val="single"/>
        </w:rPr>
      </w:pPr>
      <w:r w:rsidRPr="00BB453D">
        <w:rPr>
          <w:rFonts w:ascii="Times New Roman" w:hAnsi="Times New Roman" w:cs="Times New Roman"/>
          <w:b/>
          <w:sz w:val="28"/>
          <w:szCs w:val="28"/>
          <w:u w:val="single"/>
          <w:lang w:eastAsia="zh-CN"/>
        </w:rPr>
        <w:t>2011/12</w:t>
      </w:r>
      <w:r w:rsidRPr="00BB453D">
        <w:rPr>
          <w:rFonts w:ascii="Times New Roman" w:hAnsi="Times New Roman" w:cs="Times New Roman"/>
          <w:b/>
          <w:sz w:val="28"/>
          <w:szCs w:val="28"/>
          <w:u w:val="single"/>
          <w:lang w:eastAsia="zh-CN"/>
        </w:rPr>
        <w:t>至</w:t>
      </w:r>
      <w:r w:rsidRPr="00BB453D">
        <w:rPr>
          <w:rFonts w:ascii="Times New Roman" w:hAnsi="Times New Roman" w:cs="Times New Roman"/>
          <w:b/>
          <w:sz w:val="28"/>
          <w:szCs w:val="28"/>
          <w:u w:val="single"/>
          <w:lang w:eastAsia="zh-CN"/>
        </w:rPr>
        <w:t>2021/22</w:t>
      </w:r>
      <w:r w:rsidRPr="00BB453D">
        <w:rPr>
          <w:rFonts w:ascii="Times New Roman" w:hAnsi="Times New Roman" w:cs="Times New Roman"/>
          <w:b/>
          <w:sz w:val="28"/>
          <w:szCs w:val="28"/>
          <w:u w:val="single"/>
          <w:lang w:eastAsia="zh-CN"/>
        </w:rPr>
        <w:t>年度税务收入</w:t>
      </w:r>
    </w:p>
    <w:p w:rsidR="00FA6B90" w:rsidRPr="00BB453D" w:rsidRDefault="001336A4" w:rsidP="00FA6B90">
      <w:pPr>
        <w:rPr>
          <w:rFonts w:ascii="Times New Roman" w:hAnsi="Times New Roman" w:cs="Times New Roman"/>
        </w:rPr>
      </w:pPr>
      <w:r w:rsidRPr="00BB453D">
        <w:rPr>
          <w:rFonts w:ascii="Times New Roman" w:hAnsi="Times New Roman" w:cs="Times New Roman"/>
          <w:lang w:eastAsia="zh-CN"/>
        </w:rPr>
        <w:t>(</w:t>
      </w:r>
      <w:r w:rsidRPr="00BB453D">
        <w:rPr>
          <w:rFonts w:ascii="Times New Roman" w:hAnsi="Times New Roman" w:cs="Times New Roman"/>
          <w:lang w:eastAsia="zh-CN"/>
        </w:rPr>
        <w:t>百万港元</w:t>
      </w:r>
      <w:r w:rsidRPr="00BB453D">
        <w:rPr>
          <w:rFonts w:ascii="Times New Roman" w:hAnsi="Times New Roman" w:cs="Times New Roman"/>
          <w:lang w:eastAsia="zh-CN"/>
        </w:rPr>
        <w:t>)</w:t>
      </w:r>
    </w:p>
    <w:tbl>
      <w:tblPr>
        <w:tblW w:w="5000" w:type="pct"/>
        <w:tblCellMar>
          <w:left w:w="28" w:type="dxa"/>
          <w:right w:w="28" w:type="dxa"/>
        </w:tblCellMar>
        <w:tblLook w:val="04A0" w:firstRow="1" w:lastRow="0" w:firstColumn="1" w:lastColumn="0" w:noHBand="0" w:noVBand="1"/>
      </w:tblPr>
      <w:tblGrid>
        <w:gridCol w:w="3848"/>
        <w:gridCol w:w="1078"/>
        <w:gridCol w:w="1078"/>
        <w:gridCol w:w="1078"/>
        <w:gridCol w:w="1078"/>
        <w:gridCol w:w="1078"/>
        <w:gridCol w:w="1078"/>
        <w:gridCol w:w="1078"/>
        <w:gridCol w:w="1078"/>
        <w:gridCol w:w="1078"/>
        <w:gridCol w:w="1077"/>
        <w:gridCol w:w="1077"/>
      </w:tblGrid>
      <w:tr w:rsidR="00FA6B90" w:rsidRPr="00BB453D" w:rsidTr="00C13254">
        <w:trPr>
          <w:trHeight w:val="475"/>
        </w:trPr>
        <w:tc>
          <w:tcPr>
            <w:tcW w:w="1224" w:type="pct"/>
            <w:tcBorders>
              <w:top w:val="single" w:sz="4" w:space="0" w:color="auto"/>
              <w:bottom w:val="single" w:sz="4" w:space="0" w:color="auto"/>
            </w:tcBorders>
            <w:shd w:val="clear" w:color="auto" w:fill="auto"/>
            <w:noWrap/>
            <w:vAlign w:val="bottom"/>
            <w:hideMark/>
          </w:tcPr>
          <w:p w:rsidR="00FA6B90" w:rsidRPr="00BB453D" w:rsidRDefault="00FA6B90" w:rsidP="00FA6B90">
            <w:pPr>
              <w:widowControl/>
              <w:jc w:val="center"/>
              <w:rPr>
                <w:rFonts w:ascii="Times New Roman" w:hAnsi="Times New Roman" w:cs="Times New Roman"/>
                <w:b/>
                <w:bCs/>
                <w:kern w:val="0"/>
                <w:sz w:val="20"/>
                <w:szCs w:val="20"/>
              </w:rPr>
            </w:pPr>
          </w:p>
        </w:tc>
        <w:tc>
          <w:tcPr>
            <w:tcW w:w="343" w:type="pct"/>
            <w:tcBorders>
              <w:top w:val="single" w:sz="4" w:space="0" w:color="auto"/>
              <w:bottom w:val="single" w:sz="4" w:space="0" w:color="auto"/>
            </w:tcBorders>
            <w:shd w:val="clear" w:color="auto" w:fill="auto"/>
            <w:noWrap/>
            <w:vAlign w:val="bottom"/>
            <w:hideMark/>
          </w:tcPr>
          <w:p w:rsidR="00FA6B90" w:rsidRPr="00BB453D" w:rsidRDefault="001336A4" w:rsidP="00FA6B90">
            <w:pPr>
              <w:widowControl/>
              <w:jc w:val="center"/>
              <w:rPr>
                <w:rFonts w:ascii="Times New Roman" w:hAnsi="Times New Roman" w:cs="Times New Roman"/>
                <w:b/>
                <w:bCs/>
                <w:kern w:val="0"/>
                <w:sz w:val="20"/>
                <w:szCs w:val="20"/>
              </w:rPr>
            </w:pPr>
            <w:r w:rsidRPr="00BB453D">
              <w:rPr>
                <w:rFonts w:ascii="Times New Roman" w:hAnsi="Times New Roman" w:cs="Times New Roman"/>
                <w:b/>
                <w:bCs/>
                <w:kern w:val="0"/>
                <w:sz w:val="20"/>
                <w:szCs w:val="20"/>
                <w:lang w:eastAsia="zh-CN"/>
              </w:rPr>
              <w:t>2011-12</w:t>
            </w:r>
            <w:r w:rsidRPr="00BB453D">
              <w:rPr>
                <w:rFonts w:ascii="Times New Roman" w:hAnsi="Times New Roman" w:cs="Times New Roman"/>
                <w:b/>
                <w:bCs/>
                <w:kern w:val="0"/>
                <w:sz w:val="20"/>
                <w:szCs w:val="20"/>
                <w:lang w:eastAsia="zh-CN"/>
              </w:rPr>
              <w:t>年</w:t>
            </w:r>
          </w:p>
        </w:tc>
        <w:tc>
          <w:tcPr>
            <w:tcW w:w="343" w:type="pct"/>
            <w:tcBorders>
              <w:top w:val="single" w:sz="4" w:space="0" w:color="auto"/>
              <w:bottom w:val="single" w:sz="4" w:space="0" w:color="auto"/>
            </w:tcBorders>
            <w:shd w:val="clear" w:color="auto" w:fill="auto"/>
            <w:noWrap/>
            <w:vAlign w:val="bottom"/>
            <w:hideMark/>
          </w:tcPr>
          <w:p w:rsidR="00FA6B90" w:rsidRPr="00BB453D" w:rsidRDefault="001336A4" w:rsidP="00FA6B90">
            <w:pPr>
              <w:widowControl/>
              <w:jc w:val="center"/>
              <w:rPr>
                <w:rFonts w:ascii="Times New Roman" w:hAnsi="Times New Roman" w:cs="Times New Roman"/>
                <w:b/>
                <w:bCs/>
                <w:kern w:val="0"/>
                <w:sz w:val="20"/>
                <w:szCs w:val="20"/>
              </w:rPr>
            </w:pPr>
            <w:r w:rsidRPr="00BB453D">
              <w:rPr>
                <w:rFonts w:ascii="Times New Roman" w:hAnsi="Times New Roman" w:cs="Times New Roman"/>
                <w:b/>
                <w:bCs/>
                <w:kern w:val="0"/>
                <w:sz w:val="20"/>
                <w:szCs w:val="20"/>
                <w:lang w:eastAsia="zh-CN"/>
              </w:rPr>
              <w:t>2012-13</w:t>
            </w:r>
            <w:r w:rsidRPr="00BB453D">
              <w:rPr>
                <w:rFonts w:ascii="Times New Roman" w:hAnsi="Times New Roman" w:cs="Times New Roman"/>
                <w:b/>
                <w:bCs/>
                <w:kern w:val="0"/>
                <w:sz w:val="20"/>
                <w:szCs w:val="20"/>
                <w:lang w:eastAsia="zh-CN"/>
              </w:rPr>
              <w:t>年</w:t>
            </w:r>
          </w:p>
        </w:tc>
        <w:tc>
          <w:tcPr>
            <w:tcW w:w="343" w:type="pct"/>
            <w:tcBorders>
              <w:top w:val="single" w:sz="4" w:space="0" w:color="auto"/>
              <w:bottom w:val="single" w:sz="4" w:space="0" w:color="auto"/>
            </w:tcBorders>
            <w:shd w:val="clear" w:color="auto" w:fill="auto"/>
            <w:noWrap/>
            <w:vAlign w:val="bottom"/>
            <w:hideMark/>
          </w:tcPr>
          <w:p w:rsidR="00FA6B90" w:rsidRPr="00BB453D" w:rsidRDefault="001336A4" w:rsidP="00FA6B90">
            <w:pPr>
              <w:widowControl/>
              <w:jc w:val="center"/>
              <w:rPr>
                <w:rFonts w:ascii="Times New Roman" w:hAnsi="Times New Roman" w:cs="Times New Roman"/>
                <w:b/>
                <w:bCs/>
                <w:kern w:val="0"/>
                <w:sz w:val="20"/>
                <w:szCs w:val="20"/>
              </w:rPr>
            </w:pPr>
            <w:r w:rsidRPr="00BB453D">
              <w:rPr>
                <w:rFonts w:ascii="Times New Roman" w:hAnsi="Times New Roman" w:cs="Times New Roman"/>
                <w:b/>
                <w:bCs/>
                <w:kern w:val="0"/>
                <w:sz w:val="20"/>
                <w:szCs w:val="20"/>
                <w:lang w:eastAsia="zh-CN"/>
              </w:rPr>
              <w:t>2013-14</w:t>
            </w:r>
            <w:r w:rsidRPr="00BB453D">
              <w:rPr>
                <w:rFonts w:ascii="Times New Roman" w:hAnsi="Times New Roman" w:cs="Times New Roman"/>
                <w:b/>
                <w:bCs/>
                <w:kern w:val="0"/>
                <w:sz w:val="20"/>
                <w:szCs w:val="20"/>
                <w:lang w:eastAsia="zh-CN"/>
              </w:rPr>
              <w:t>年</w:t>
            </w:r>
          </w:p>
        </w:tc>
        <w:tc>
          <w:tcPr>
            <w:tcW w:w="343" w:type="pct"/>
            <w:tcBorders>
              <w:top w:val="single" w:sz="4" w:space="0" w:color="auto"/>
              <w:bottom w:val="single" w:sz="4" w:space="0" w:color="auto"/>
            </w:tcBorders>
            <w:shd w:val="clear" w:color="auto" w:fill="auto"/>
            <w:noWrap/>
            <w:vAlign w:val="bottom"/>
            <w:hideMark/>
          </w:tcPr>
          <w:p w:rsidR="00FA6B90" w:rsidRPr="00BB453D" w:rsidRDefault="001336A4" w:rsidP="00FA6B90">
            <w:pPr>
              <w:widowControl/>
              <w:jc w:val="center"/>
              <w:rPr>
                <w:rFonts w:ascii="Times New Roman" w:hAnsi="Times New Roman" w:cs="Times New Roman"/>
                <w:b/>
                <w:bCs/>
                <w:kern w:val="0"/>
                <w:sz w:val="20"/>
                <w:szCs w:val="20"/>
              </w:rPr>
            </w:pPr>
            <w:r w:rsidRPr="00BB453D">
              <w:rPr>
                <w:rFonts w:ascii="Times New Roman" w:hAnsi="Times New Roman" w:cs="Times New Roman"/>
                <w:b/>
                <w:bCs/>
                <w:kern w:val="0"/>
                <w:sz w:val="20"/>
                <w:szCs w:val="20"/>
                <w:lang w:eastAsia="zh-CN"/>
              </w:rPr>
              <w:t>2014-15</w:t>
            </w:r>
            <w:r w:rsidRPr="00BB453D">
              <w:rPr>
                <w:rFonts w:ascii="Times New Roman" w:hAnsi="Times New Roman" w:cs="Times New Roman"/>
                <w:b/>
                <w:bCs/>
                <w:kern w:val="0"/>
                <w:sz w:val="20"/>
                <w:szCs w:val="20"/>
                <w:lang w:eastAsia="zh-CN"/>
              </w:rPr>
              <w:t>年</w:t>
            </w:r>
          </w:p>
        </w:tc>
        <w:tc>
          <w:tcPr>
            <w:tcW w:w="343" w:type="pct"/>
            <w:tcBorders>
              <w:top w:val="single" w:sz="4" w:space="0" w:color="auto"/>
              <w:bottom w:val="single" w:sz="4" w:space="0" w:color="auto"/>
            </w:tcBorders>
            <w:shd w:val="clear" w:color="auto" w:fill="auto"/>
            <w:noWrap/>
            <w:vAlign w:val="bottom"/>
            <w:hideMark/>
          </w:tcPr>
          <w:p w:rsidR="00FA6B90" w:rsidRPr="00BB453D" w:rsidRDefault="001336A4" w:rsidP="00FA6B90">
            <w:pPr>
              <w:widowControl/>
              <w:jc w:val="center"/>
              <w:rPr>
                <w:rFonts w:ascii="Times New Roman" w:hAnsi="Times New Roman" w:cs="Times New Roman"/>
                <w:b/>
                <w:bCs/>
                <w:kern w:val="0"/>
                <w:sz w:val="20"/>
                <w:szCs w:val="20"/>
              </w:rPr>
            </w:pPr>
            <w:r w:rsidRPr="00BB453D">
              <w:rPr>
                <w:rFonts w:ascii="Times New Roman" w:hAnsi="Times New Roman" w:cs="Times New Roman"/>
                <w:b/>
                <w:bCs/>
                <w:kern w:val="0"/>
                <w:sz w:val="20"/>
                <w:szCs w:val="20"/>
                <w:lang w:eastAsia="zh-CN"/>
              </w:rPr>
              <w:t>2015-16</w:t>
            </w:r>
            <w:r w:rsidRPr="00BB453D">
              <w:rPr>
                <w:rFonts w:ascii="Times New Roman" w:hAnsi="Times New Roman" w:cs="Times New Roman"/>
                <w:b/>
                <w:bCs/>
                <w:kern w:val="0"/>
                <w:sz w:val="20"/>
                <w:szCs w:val="20"/>
                <w:lang w:eastAsia="zh-CN"/>
              </w:rPr>
              <w:t>年</w:t>
            </w:r>
          </w:p>
        </w:tc>
        <w:tc>
          <w:tcPr>
            <w:tcW w:w="343" w:type="pct"/>
            <w:tcBorders>
              <w:top w:val="single" w:sz="4" w:space="0" w:color="auto"/>
              <w:bottom w:val="single" w:sz="4" w:space="0" w:color="auto"/>
            </w:tcBorders>
            <w:shd w:val="clear" w:color="auto" w:fill="auto"/>
            <w:noWrap/>
            <w:vAlign w:val="bottom"/>
            <w:hideMark/>
          </w:tcPr>
          <w:p w:rsidR="00FA6B90" w:rsidRPr="00BB453D" w:rsidRDefault="001336A4" w:rsidP="00FA6B90">
            <w:pPr>
              <w:widowControl/>
              <w:jc w:val="center"/>
              <w:rPr>
                <w:rFonts w:ascii="Times New Roman" w:hAnsi="Times New Roman" w:cs="Times New Roman"/>
                <w:b/>
                <w:bCs/>
                <w:kern w:val="0"/>
                <w:sz w:val="20"/>
                <w:szCs w:val="20"/>
              </w:rPr>
            </w:pPr>
            <w:r w:rsidRPr="00BB453D">
              <w:rPr>
                <w:rFonts w:ascii="Times New Roman" w:hAnsi="Times New Roman" w:cs="Times New Roman"/>
                <w:b/>
                <w:bCs/>
                <w:kern w:val="0"/>
                <w:sz w:val="20"/>
                <w:szCs w:val="20"/>
                <w:lang w:eastAsia="zh-CN"/>
              </w:rPr>
              <w:t>2016-17</w:t>
            </w:r>
            <w:r w:rsidRPr="00BB453D">
              <w:rPr>
                <w:rFonts w:ascii="Times New Roman" w:hAnsi="Times New Roman" w:cs="Times New Roman"/>
                <w:b/>
                <w:bCs/>
                <w:kern w:val="0"/>
                <w:sz w:val="20"/>
                <w:szCs w:val="20"/>
                <w:lang w:eastAsia="zh-CN"/>
              </w:rPr>
              <w:t>年</w:t>
            </w:r>
          </w:p>
        </w:tc>
        <w:tc>
          <w:tcPr>
            <w:tcW w:w="343" w:type="pct"/>
            <w:tcBorders>
              <w:top w:val="single" w:sz="4" w:space="0" w:color="auto"/>
              <w:bottom w:val="single" w:sz="4" w:space="0" w:color="auto"/>
            </w:tcBorders>
            <w:shd w:val="clear" w:color="auto" w:fill="auto"/>
            <w:noWrap/>
            <w:vAlign w:val="bottom"/>
            <w:hideMark/>
          </w:tcPr>
          <w:p w:rsidR="00FA6B90" w:rsidRPr="00BB453D" w:rsidRDefault="001336A4" w:rsidP="00FA6B90">
            <w:pPr>
              <w:widowControl/>
              <w:jc w:val="center"/>
              <w:rPr>
                <w:rFonts w:ascii="Times New Roman" w:hAnsi="Times New Roman" w:cs="Times New Roman"/>
                <w:b/>
                <w:bCs/>
                <w:kern w:val="0"/>
                <w:sz w:val="20"/>
                <w:szCs w:val="20"/>
              </w:rPr>
            </w:pPr>
            <w:r w:rsidRPr="00BB453D">
              <w:rPr>
                <w:rFonts w:ascii="Times New Roman" w:hAnsi="Times New Roman" w:cs="Times New Roman"/>
                <w:b/>
                <w:bCs/>
                <w:kern w:val="0"/>
                <w:sz w:val="20"/>
                <w:szCs w:val="20"/>
                <w:lang w:eastAsia="zh-CN"/>
              </w:rPr>
              <w:t>2017-18</w:t>
            </w:r>
            <w:r w:rsidRPr="00BB453D">
              <w:rPr>
                <w:rFonts w:ascii="Times New Roman" w:hAnsi="Times New Roman" w:cs="Times New Roman"/>
                <w:b/>
                <w:bCs/>
                <w:kern w:val="0"/>
                <w:sz w:val="20"/>
                <w:szCs w:val="20"/>
                <w:lang w:eastAsia="zh-CN"/>
              </w:rPr>
              <w:t>年</w:t>
            </w:r>
          </w:p>
        </w:tc>
        <w:tc>
          <w:tcPr>
            <w:tcW w:w="343" w:type="pct"/>
            <w:tcBorders>
              <w:top w:val="single" w:sz="4" w:space="0" w:color="auto"/>
              <w:bottom w:val="single" w:sz="4" w:space="0" w:color="auto"/>
            </w:tcBorders>
            <w:shd w:val="clear" w:color="auto" w:fill="auto"/>
            <w:noWrap/>
            <w:vAlign w:val="bottom"/>
            <w:hideMark/>
          </w:tcPr>
          <w:p w:rsidR="00FA6B90" w:rsidRPr="00BB453D" w:rsidRDefault="001336A4" w:rsidP="00FA6B90">
            <w:pPr>
              <w:widowControl/>
              <w:jc w:val="center"/>
              <w:rPr>
                <w:rFonts w:ascii="Times New Roman" w:hAnsi="Times New Roman" w:cs="Times New Roman"/>
                <w:b/>
                <w:bCs/>
                <w:kern w:val="0"/>
                <w:sz w:val="20"/>
                <w:szCs w:val="20"/>
              </w:rPr>
            </w:pPr>
            <w:r w:rsidRPr="00BB453D">
              <w:rPr>
                <w:rFonts w:ascii="Times New Roman" w:hAnsi="Times New Roman" w:cs="Times New Roman"/>
                <w:b/>
                <w:bCs/>
                <w:kern w:val="0"/>
                <w:sz w:val="20"/>
                <w:szCs w:val="20"/>
                <w:lang w:eastAsia="zh-CN"/>
              </w:rPr>
              <w:t>2018-19</w:t>
            </w:r>
            <w:r w:rsidRPr="00BB453D">
              <w:rPr>
                <w:rFonts w:ascii="Times New Roman" w:hAnsi="Times New Roman" w:cs="Times New Roman"/>
                <w:b/>
                <w:bCs/>
                <w:kern w:val="0"/>
                <w:sz w:val="20"/>
                <w:szCs w:val="20"/>
                <w:lang w:eastAsia="zh-CN"/>
              </w:rPr>
              <w:t>年</w:t>
            </w:r>
          </w:p>
        </w:tc>
        <w:tc>
          <w:tcPr>
            <w:tcW w:w="343" w:type="pct"/>
            <w:tcBorders>
              <w:top w:val="single" w:sz="4" w:space="0" w:color="auto"/>
              <w:bottom w:val="single" w:sz="4" w:space="0" w:color="auto"/>
            </w:tcBorders>
            <w:shd w:val="clear" w:color="auto" w:fill="auto"/>
            <w:noWrap/>
            <w:vAlign w:val="bottom"/>
            <w:hideMark/>
          </w:tcPr>
          <w:p w:rsidR="00FA6B90" w:rsidRPr="00BB453D" w:rsidRDefault="001336A4" w:rsidP="00FA6B90">
            <w:pPr>
              <w:widowControl/>
              <w:jc w:val="center"/>
              <w:rPr>
                <w:rFonts w:ascii="Times New Roman" w:hAnsi="Times New Roman" w:cs="Times New Roman"/>
                <w:b/>
                <w:bCs/>
                <w:kern w:val="0"/>
                <w:sz w:val="20"/>
                <w:szCs w:val="20"/>
              </w:rPr>
            </w:pPr>
            <w:r w:rsidRPr="00BB453D">
              <w:rPr>
                <w:rFonts w:ascii="Times New Roman" w:hAnsi="Times New Roman" w:cs="Times New Roman"/>
                <w:b/>
                <w:bCs/>
                <w:kern w:val="0"/>
                <w:sz w:val="20"/>
                <w:szCs w:val="20"/>
                <w:lang w:eastAsia="zh-CN"/>
              </w:rPr>
              <w:t>2019-20</w:t>
            </w:r>
            <w:r w:rsidRPr="00BB453D">
              <w:rPr>
                <w:rFonts w:ascii="Times New Roman" w:hAnsi="Times New Roman" w:cs="Times New Roman"/>
                <w:b/>
                <w:bCs/>
                <w:kern w:val="0"/>
                <w:sz w:val="20"/>
                <w:szCs w:val="20"/>
                <w:lang w:eastAsia="zh-CN"/>
              </w:rPr>
              <w:t>年</w:t>
            </w:r>
          </w:p>
        </w:tc>
        <w:tc>
          <w:tcPr>
            <w:tcW w:w="343" w:type="pct"/>
            <w:tcBorders>
              <w:top w:val="single" w:sz="4" w:space="0" w:color="auto"/>
              <w:bottom w:val="single" w:sz="4" w:space="0" w:color="auto"/>
            </w:tcBorders>
            <w:shd w:val="clear" w:color="auto" w:fill="auto"/>
            <w:noWrap/>
            <w:vAlign w:val="bottom"/>
            <w:hideMark/>
          </w:tcPr>
          <w:p w:rsidR="00FA6B90" w:rsidRPr="00BB453D" w:rsidRDefault="001336A4" w:rsidP="00FA6B90">
            <w:pPr>
              <w:widowControl/>
              <w:jc w:val="center"/>
              <w:rPr>
                <w:rFonts w:ascii="Times New Roman" w:hAnsi="Times New Roman" w:cs="Times New Roman"/>
                <w:b/>
                <w:bCs/>
                <w:kern w:val="0"/>
                <w:sz w:val="20"/>
                <w:szCs w:val="20"/>
              </w:rPr>
            </w:pPr>
            <w:r w:rsidRPr="00BB453D">
              <w:rPr>
                <w:rFonts w:ascii="Times New Roman" w:hAnsi="Times New Roman" w:cs="Times New Roman"/>
                <w:b/>
                <w:bCs/>
                <w:kern w:val="0"/>
                <w:sz w:val="20"/>
                <w:szCs w:val="20"/>
                <w:lang w:eastAsia="zh-CN"/>
              </w:rPr>
              <w:t>2020-21</w:t>
            </w:r>
            <w:r w:rsidRPr="00BB453D">
              <w:rPr>
                <w:rFonts w:ascii="Times New Roman" w:hAnsi="Times New Roman" w:cs="Times New Roman"/>
                <w:b/>
                <w:bCs/>
                <w:kern w:val="0"/>
                <w:sz w:val="20"/>
                <w:szCs w:val="20"/>
                <w:lang w:eastAsia="zh-CN"/>
              </w:rPr>
              <w:t>年</w:t>
            </w:r>
          </w:p>
        </w:tc>
        <w:tc>
          <w:tcPr>
            <w:tcW w:w="343" w:type="pct"/>
            <w:tcBorders>
              <w:top w:val="single" w:sz="4" w:space="0" w:color="auto"/>
              <w:bottom w:val="single" w:sz="4" w:space="0" w:color="auto"/>
            </w:tcBorders>
            <w:shd w:val="clear" w:color="auto" w:fill="auto"/>
            <w:vAlign w:val="bottom"/>
            <w:hideMark/>
          </w:tcPr>
          <w:p w:rsidR="00FA6B90" w:rsidRPr="00BB453D" w:rsidRDefault="001336A4" w:rsidP="00FA6B90">
            <w:pPr>
              <w:widowControl/>
              <w:spacing w:line="240" w:lineRule="exact"/>
              <w:contextualSpacing/>
              <w:jc w:val="center"/>
              <w:rPr>
                <w:rFonts w:ascii="Times New Roman" w:hAnsi="Times New Roman" w:cs="Times New Roman"/>
                <w:b/>
                <w:bCs/>
                <w:kern w:val="0"/>
                <w:sz w:val="20"/>
                <w:szCs w:val="20"/>
              </w:rPr>
            </w:pPr>
            <w:r w:rsidRPr="00BB453D">
              <w:rPr>
                <w:rFonts w:ascii="Times New Roman" w:hAnsi="Times New Roman" w:cs="Times New Roman"/>
                <w:b/>
                <w:bCs/>
                <w:kern w:val="0"/>
                <w:sz w:val="20"/>
                <w:szCs w:val="20"/>
                <w:lang w:eastAsia="zh-CN"/>
              </w:rPr>
              <w:t>2021-22</w:t>
            </w:r>
            <w:r w:rsidRPr="00BB453D">
              <w:rPr>
                <w:rFonts w:ascii="Times New Roman" w:hAnsi="Times New Roman" w:cs="Times New Roman"/>
                <w:b/>
                <w:bCs/>
                <w:kern w:val="0"/>
                <w:sz w:val="20"/>
                <w:szCs w:val="20"/>
                <w:lang w:eastAsia="zh-CN"/>
              </w:rPr>
              <w:t>年</w:t>
            </w:r>
            <w:r w:rsidR="00FA6B90" w:rsidRPr="00BB453D">
              <w:rPr>
                <w:rFonts w:ascii="Times New Roman" w:hAnsi="Times New Roman" w:cs="Times New Roman"/>
                <w:b/>
                <w:bCs/>
                <w:kern w:val="0"/>
                <w:sz w:val="20"/>
                <w:szCs w:val="20"/>
              </w:rPr>
              <w:br/>
            </w:r>
            <w:r w:rsidRPr="00BB453D">
              <w:rPr>
                <w:rFonts w:ascii="Times New Roman" w:hAnsi="Times New Roman" w:cs="Times New Roman"/>
                <w:b/>
                <w:bCs/>
                <w:kern w:val="0"/>
                <w:sz w:val="20"/>
                <w:szCs w:val="20"/>
                <w:lang w:eastAsia="zh-CN"/>
              </w:rPr>
              <w:t>预算</w:t>
            </w:r>
          </w:p>
        </w:tc>
      </w:tr>
      <w:tr w:rsidR="00FA6B90" w:rsidRPr="00BB453D" w:rsidTr="00C13254">
        <w:trPr>
          <w:trHeight w:val="420"/>
        </w:trPr>
        <w:tc>
          <w:tcPr>
            <w:tcW w:w="1224" w:type="pct"/>
            <w:tcBorders>
              <w:top w:val="single" w:sz="4" w:space="0" w:color="auto"/>
            </w:tcBorders>
            <w:shd w:val="clear" w:color="auto" w:fill="auto"/>
            <w:noWrap/>
            <w:vAlign w:val="bottom"/>
            <w:hideMark/>
          </w:tcPr>
          <w:p w:rsidR="00FA6B90" w:rsidRPr="00BB453D" w:rsidRDefault="001336A4" w:rsidP="00FA6B90">
            <w:pPr>
              <w:widowControl/>
              <w:rPr>
                <w:rFonts w:ascii="Times New Roman" w:hAnsi="Times New Roman" w:cs="Times New Roman"/>
                <w:b/>
                <w:bCs/>
                <w:kern w:val="0"/>
                <w:sz w:val="20"/>
                <w:szCs w:val="20"/>
              </w:rPr>
            </w:pPr>
            <w:r w:rsidRPr="00BB453D">
              <w:rPr>
                <w:rFonts w:ascii="Times New Roman" w:hAnsi="Times New Roman" w:cs="Times New Roman"/>
                <w:b/>
                <w:bCs/>
                <w:kern w:val="0"/>
                <w:sz w:val="20"/>
                <w:szCs w:val="20"/>
                <w:lang w:eastAsia="zh-CN"/>
              </w:rPr>
              <w:t>直接税</w:t>
            </w:r>
          </w:p>
        </w:tc>
        <w:tc>
          <w:tcPr>
            <w:tcW w:w="343" w:type="pct"/>
            <w:tcBorders>
              <w:top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　</w:t>
            </w:r>
          </w:p>
        </w:tc>
        <w:tc>
          <w:tcPr>
            <w:tcW w:w="343" w:type="pct"/>
            <w:tcBorders>
              <w:top w:val="single" w:sz="4" w:space="0" w:color="auto"/>
            </w:tcBorders>
            <w:shd w:val="clear" w:color="auto" w:fill="auto"/>
            <w:noWrap/>
            <w:vAlign w:val="bottom"/>
            <w:hideMark/>
          </w:tcPr>
          <w:p w:rsidR="00FA6B90" w:rsidRPr="00BB453D" w:rsidRDefault="00FA6B90" w:rsidP="00FA6B90">
            <w:pPr>
              <w:widowControl/>
              <w:jc w:val="right"/>
              <w:rPr>
                <w:rFonts w:ascii="Times New Roman" w:hAnsi="Times New Roman" w:cs="Times New Roman"/>
                <w:kern w:val="0"/>
                <w:sz w:val="20"/>
                <w:szCs w:val="20"/>
              </w:rPr>
            </w:pPr>
          </w:p>
        </w:tc>
        <w:tc>
          <w:tcPr>
            <w:tcW w:w="343" w:type="pct"/>
            <w:tcBorders>
              <w:top w:val="single" w:sz="4" w:space="0" w:color="auto"/>
            </w:tcBorders>
            <w:shd w:val="clear" w:color="auto" w:fill="auto"/>
            <w:noWrap/>
            <w:vAlign w:val="bottom"/>
            <w:hideMark/>
          </w:tcPr>
          <w:p w:rsidR="00FA6B90" w:rsidRPr="00BB453D" w:rsidRDefault="00FA6B90" w:rsidP="00FA6B90">
            <w:pPr>
              <w:widowControl/>
              <w:jc w:val="right"/>
              <w:rPr>
                <w:rFonts w:ascii="Times New Roman" w:hAnsi="Times New Roman" w:cs="Times New Roman"/>
                <w:kern w:val="0"/>
                <w:sz w:val="20"/>
                <w:szCs w:val="20"/>
              </w:rPr>
            </w:pPr>
          </w:p>
        </w:tc>
        <w:tc>
          <w:tcPr>
            <w:tcW w:w="343" w:type="pct"/>
            <w:tcBorders>
              <w:top w:val="single" w:sz="4" w:space="0" w:color="auto"/>
            </w:tcBorders>
            <w:shd w:val="clear" w:color="auto" w:fill="auto"/>
            <w:noWrap/>
            <w:vAlign w:val="bottom"/>
            <w:hideMark/>
          </w:tcPr>
          <w:p w:rsidR="00FA6B90" w:rsidRPr="00BB453D" w:rsidRDefault="00FA6B90" w:rsidP="00FA6B90">
            <w:pPr>
              <w:widowControl/>
              <w:jc w:val="right"/>
              <w:rPr>
                <w:rFonts w:ascii="Times New Roman" w:hAnsi="Times New Roman" w:cs="Times New Roman"/>
                <w:kern w:val="0"/>
                <w:sz w:val="20"/>
                <w:szCs w:val="20"/>
              </w:rPr>
            </w:pPr>
          </w:p>
        </w:tc>
        <w:tc>
          <w:tcPr>
            <w:tcW w:w="343" w:type="pct"/>
            <w:tcBorders>
              <w:top w:val="single" w:sz="4" w:space="0" w:color="auto"/>
            </w:tcBorders>
            <w:shd w:val="clear" w:color="auto" w:fill="auto"/>
            <w:noWrap/>
            <w:vAlign w:val="bottom"/>
            <w:hideMark/>
          </w:tcPr>
          <w:p w:rsidR="00FA6B90" w:rsidRPr="00BB453D" w:rsidRDefault="00FA6B90" w:rsidP="00FA6B90">
            <w:pPr>
              <w:widowControl/>
              <w:jc w:val="right"/>
              <w:rPr>
                <w:rFonts w:ascii="Times New Roman" w:hAnsi="Times New Roman" w:cs="Times New Roman"/>
                <w:kern w:val="0"/>
                <w:sz w:val="20"/>
                <w:szCs w:val="20"/>
              </w:rPr>
            </w:pPr>
          </w:p>
        </w:tc>
        <w:tc>
          <w:tcPr>
            <w:tcW w:w="343" w:type="pct"/>
            <w:tcBorders>
              <w:top w:val="single" w:sz="4" w:space="0" w:color="auto"/>
            </w:tcBorders>
            <w:shd w:val="clear" w:color="auto" w:fill="auto"/>
            <w:noWrap/>
            <w:vAlign w:val="bottom"/>
            <w:hideMark/>
          </w:tcPr>
          <w:p w:rsidR="00FA6B90" w:rsidRPr="00BB453D" w:rsidRDefault="00FA6B90" w:rsidP="00FA6B90">
            <w:pPr>
              <w:widowControl/>
              <w:jc w:val="right"/>
              <w:rPr>
                <w:rFonts w:ascii="Times New Roman" w:hAnsi="Times New Roman" w:cs="Times New Roman"/>
                <w:kern w:val="0"/>
                <w:sz w:val="20"/>
                <w:szCs w:val="20"/>
              </w:rPr>
            </w:pPr>
          </w:p>
        </w:tc>
        <w:tc>
          <w:tcPr>
            <w:tcW w:w="343" w:type="pct"/>
            <w:tcBorders>
              <w:top w:val="single" w:sz="4" w:space="0" w:color="auto"/>
            </w:tcBorders>
            <w:shd w:val="clear" w:color="auto" w:fill="auto"/>
            <w:noWrap/>
            <w:vAlign w:val="bottom"/>
            <w:hideMark/>
          </w:tcPr>
          <w:p w:rsidR="00FA6B90" w:rsidRPr="00BB453D" w:rsidRDefault="00FA6B90" w:rsidP="00FA6B90">
            <w:pPr>
              <w:widowControl/>
              <w:jc w:val="right"/>
              <w:rPr>
                <w:rFonts w:ascii="Times New Roman" w:hAnsi="Times New Roman" w:cs="Times New Roman"/>
                <w:kern w:val="0"/>
                <w:sz w:val="20"/>
                <w:szCs w:val="20"/>
              </w:rPr>
            </w:pPr>
          </w:p>
        </w:tc>
        <w:tc>
          <w:tcPr>
            <w:tcW w:w="343" w:type="pct"/>
            <w:tcBorders>
              <w:top w:val="single" w:sz="4" w:space="0" w:color="auto"/>
            </w:tcBorders>
            <w:shd w:val="clear" w:color="auto" w:fill="auto"/>
            <w:noWrap/>
            <w:vAlign w:val="bottom"/>
            <w:hideMark/>
          </w:tcPr>
          <w:p w:rsidR="00FA6B90" w:rsidRPr="00BB453D" w:rsidRDefault="00FA6B90" w:rsidP="00FA6B90">
            <w:pPr>
              <w:widowControl/>
              <w:jc w:val="right"/>
              <w:rPr>
                <w:rFonts w:ascii="Times New Roman" w:hAnsi="Times New Roman" w:cs="Times New Roman"/>
                <w:kern w:val="0"/>
                <w:sz w:val="20"/>
                <w:szCs w:val="20"/>
              </w:rPr>
            </w:pPr>
          </w:p>
        </w:tc>
        <w:tc>
          <w:tcPr>
            <w:tcW w:w="343" w:type="pct"/>
            <w:tcBorders>
              <w:top w:val="single" w:sz="4" w:space="0" w:color="auto"/>
            </w:tcBorders>
            <w:shd w:val="clear" w:color="auto" w:fill="auto"/>
            <w:noWrap/>
            <w:vAlign w:val="bottom"/>
            <w:hideMark/>
          </w:tcPr>
          <w:p w:rsidR="00FA6B90" w:rsidRPr="00BB453D" w:rsidRDefault="00FA6B90" w:rsidP="00FA6B90">
            <w:pPr>
              <w:widowControl/>
              <w:jc w:val="right"/>
              <w:rPr>
                <w:rFonts w:ascii="Times New Roman" w:hAnsi="Times New Roman" w:cs="Times New Roman"/>
                <w:kern w:val="0"/>
                <w:sz w:val="20"/>
                <w:szCs w:val="20"/>
              </w:rPr>
            </w:pPr>
          </w:p>
        </w:tc>
        <w:tc>
          <w:tcPr>
            <w:tcW w:w="343" w:type="pct"/>
            <w:tcBorders>
              <w:top w:val="single" w:sz="4" w:space="0" w:color="auto"/>
            </w:tcBorders>
            <w:shd w:val="clear" w:color="auto" w:fill="auto"/>
            <w:noWrap/>
            <w:vAlign w:val="bottom"/>
            <w:hideMark/>
          </w:tcPr>
          <w:p w:rsidR="00FA6B90" w:rsidRPr="00BB453D" w:rsidRDefault="00FA6B90" w:rsidP="00FA6B90">
            <w:pPr>
              <w:widowControl/>
              <w:jc w:val="right"/>
              <w:rPr>
                <w:rFonts w:ascii="Times New Roman" w:hAnsi="Times New Roman" w:cs="Times New Roman"/>
                <w:kern w:val="0"/>
                <w:sz w:val="20"/>
                <w:szCs w:val="20"/>
              </w:rPr>
            </w:pPr>
          </w:p>
        </w:tc>
        <w:tc>
          <w:tcPr>
            <w:tcW w:w="343" w:type="pct"/>
            <w:tcBorders>
              <w:top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　</w:t>
            </w:r>
          </w:p>
        </w:tc>
      </w:tr>
      <w:tr w:rsidR="00FA6B90" w:rsidRPr="00BB453D" w:rsidTr="00C13254">
        <w:trPr>
          <w:trHeight w:val="420"/>
        </w:trPr>
        <w:tc>
          <w:tcPr>
            <w:tcW w:w="1224" w:type="pct"/>
            <w:shd w:val="clear" w:color="auto" w:fill="auto"/>
            <w:noWrap/>
            <w:vAlign w:val="bottom"/>
            <w:hideMark/>
          </w:tcPr>
          <w:p w:rsidR="00FA6B90" w:rsidRPr="00BB453D" w:rsidRDefault="001336A4" w:rsidP="00FA6B90">
            <w:pPr>
              <w:widowControl/>
              <w:ind w:leftChars="164" w:left="394"/>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利得税</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118,600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125,638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120,882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137,847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140,227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139,238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139,100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166,620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155,900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135,540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126,650  </w:t>
            </w:r>
          </w:p>
        </w:tc>
      </w:tr>
      <w:tr w:rsidR="00FA6B90" w:rsidRPr="00BB453D" w:rsidTr="00C13254">
        <w:trPr>
          <w:trHeight w:val="420"/>
        </w:trPr>
        <w:tc>
          <w:tcPr>
            <w:tcW w:w="1224" w:type="pct"/>
            <w:shd w:val="clear" w:color="auto" w:fill="auto"/>
            <w:noWrap/>
            <w:vAlign w:val="bottom"/>
            <w:hideMark/>
          </w:tcPr>
          <w:p w:rsidR="00FA6B90" w:rsidRPr="00BB453D" w:rsidRDefault="001336A4" w:rsidP="00FA6B90">
            <w:pPr>
              <w:widowControl/>
              <w:ind w:leftChars="164" w:left="394"/>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个人入息课税</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4,512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4,078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4,420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4,817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4,790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5,220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5,342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5,963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5,000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6,294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6,130  </w:t>
            </w:r>
          </w:p>
        </w:tc>
      </w:tr>
      <w:tr w:rsidR="00FA6B90" w:rsidRPr="00BB453D" w:rsidTr="00C13254">
        <w:trPr>
          <w:trHeight w:val="420"/>
        </w:trPr>
        <w:tc>
          <w:tcPr>
            <w:tcW w:w="1224" w:type="pct"/>
            <w:shd w:val="clear" w:color="auto" w:fill="auto"/>
            <w:noWrap/>
            <w:vAlign w:val="bottom"/>
            <w:hideMark/>
          </w:tcPr>
          <w:p w:rsidR="00FA6B90" w:rsidRPr="00BB453D" w:rsidRDefault="001336A4" w:rsidP="00FA6B90">
            <w:pPr>
              <w:widowControl/>
              <w:ind w:leftChars="164" w:left="394"/>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物业税</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1,949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2,259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2,584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2,939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2,998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3,372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3,448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3,624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2,807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3,957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3,500  </w:t>
            </w:r>
          </w:p>
        </w:tc>
      </w:tr>
      <w:tr w:rsidR="00FA6B90" w:rsidRPr="00BB453D" w:rsidTr="00C13254">
        <w:trPr>
          <w:trHeight w:val="420"/>
        </w:trPr>
        <w:tc>
          <w:tcPr>
            <w:tcW w:w="1224" w:type="pct"/>
            <w:tcBorders>
              <w:bottom w:val="single" w:sz="4" w:space="0" w:color="auto"/>
            </w:tcBorders>
            <w:shd w:val="clear" w:color="auto" w:fill="auto"/>
            <w:noWrap/>
            <w:vAlign w:val="bottom"/>
            <w:hideMark/>
          </w:tcPr>
          <w:p w:rsidR="00FA6B90" w:rsidRPr="00BB453D" w:rsidRDefault="001336A4" w:rsidP="00FA6B90">
            <w:pPr>
              <w:widowControl/>
              <w:ind w:leftChars="164" w:left="394"/>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薪俸税</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51,761  </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50,467  </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55,620  </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59,347  </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57,868  </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59,077  </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60,839  </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60,146  </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50,412  </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75,027  </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64,390  </w:t>
            </w:r>
          </w:p>
        </w:tc>
      </w:tr>
      <w:tr w:rsidR="00FA6B90" w:rsidRPr="00BB453D" w:rsidTr="00C13254">
        <w:trPr>
          <w:trHeight w:val="420"/>
        </w:trPr>
        <w:tc>
          <w:tcPr>
            <w:tcW w:w="1224" w:type="pct"/>
            <w:tcBorders>
              <w:top w:val="single" w:sz="4" w:space="0" w:color="auto"/>
            </w:tcBorders>
            <w:shd w:val="clear" w:color="auto" w:fill="auto"/>
            <w:noWrap/>
            <w:vAlign w:val="bottom"/>
            <w:hideMark/>
          </w:tcPr>
          <w:p w:rsidR="00FA6B90" w:rsidRPr="00BB453D" w:rsidRDefault="001336A4" w:rsidP="00FA6B90">
            <w:pPr>
              <w:widowControl/>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入息及利得税</w:t>
            </w:r>
          </w:p>
        </w:tc>
        <w:tc>
          <w:tcPr>
            <w:tcW w:w="343" w:type="pct"/>
            <w:tcBorders>
              <w:top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i/>
                <w:iCs/>
                <w:kern w:val="0"/>
                <w:sz w:val="20"/>
                <w:szCs w:val="20"/>
              </w:rPr>
            </w:pPr>
            <w:r w:rsidRPr="00BB453D">
              <w:rPr>
                <w:rFonts w:ascii="Times New Roman" w:hAnsi="Times New Roman" w:cs="Times New Roman"/>
                <w:i/>
                <w:iCs/>
                <w:kern w:val="0"/>
                <w:sz w:val="20"/>
                <w:szCs w:val="20"/>
                <w:lang w:eastAsia="zh-CN"/>
              </w:rPr>
              <w:t xml:space="preserve">176,822  </w:t>
            </w:r>
          </w:p>
        </w:tc>
        <w:tc>
          <w:tcPr>
            <w:tcW w:w="343" w:type="pct"/>
            <w:tcBorders>
              <w:top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i/>
                <w:iCs/>
                <w:kern w:val="0"/>
                <w:sz w:val="20"/>
                <w:szCs w:val="20"/>
              </w:rPr>
            </w:pPr>
            <w:r w:rsidRPr="00BB453D">
              <w:rPr>
                <w:rFonts w:ascii="Times New Roman" w:hAnsi="Times New Roman" w:cs="Times New Roman"/>
                <w:i/>
                <w:iCs/>
                <w:kern w:val="0"/>
                <w:sz w:val="20"/>
                <w:szCs w:val="20"/>
                <w:lang w:eastAsia="zh-CN"/>
              </w:rPr>
              <w:t xml:space="preserve">182,442  </w:t>
            </w:r>
          </w:p>
        </w:tc>
        <w:tc>
          <w:tcPr>
            <w:tcW w:w="343" w:type="pct"/>
            <w:tcBorders>
              <w:top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i/>
                <w:iCs/>
                <w:kern w:val="0"/>
                <w:sz w:val="20"/>
                <w:szCs w:val="20"/>
              </w:rPr>
            </w:pPr>
            <w:r w:rsidRPr="00BB453D">
              <w:rPr>
                <w:rFonts w:ascii="Times New Roman" w:hAnsi="Times New Roman" w:cs="Times New Roman"/>
                <w:i/>
                <w:iCs/>
                <w:kern w:val="0"/>
                <w:sz w:val="20"/>
                <w:szCs w:val="20"/>
                <w:lang w:eastAsia="zh-CN"/>
              </w:rPr>
              <w:t xml:space="preserve">183,506  </w:t>
            </w:r>
          </w:p>
        </w:tc>
        <w:tc>
          <w:tcPr>
            <w:tcW w:w="343" w:type="pct"/>
            <w:tcBorders>
              <w:top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i/>
                <w:iCs/>
                <w:kern w:val="0"/>
                <w:sz w:val="20"/>
                <w:szCs w:val="20"/>
              </w:rPr>
            </w:pPr>
            <w:r w:rsidRPr="00BB453D">
              <w:rPr>
                <w:rFonts w:ascii="Times New Roman" w:hAnsi="Times New Roman" w:cs="Times New Roman"/>
                <w:i/>
                <w:iCs/>
                <w:kern w:val="0"/>
                <w:sz w:val="20"/>
                <w:szCs w:val="20"/>
                <w:lang w:eastAsia="zh-CN"/>
              </w:rPr>
              <w:t xml:space="preserve">204,950  </w:t>
            </w:r>
          </w:p>
        </w:tc>
        <w:tc>
          <w:tcPr>
            <w:tcW w:w="343" w:type="pct"/>
            <w:tcBorders>
              <w:top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i/>
                <w:iCs/>
                <w:kern w:val="0"/>
                <w:sz w:val="20"/>
                <w:szCs w:val="20"/>
              </w:rPr>
            </w:pPr>
            <w:r w:rsidRPr="00BB453D">
              <w:rPr>
                <w:rFonts w:ascii="Times New Roman" w:hAnsi="Times New Roman" w:cs="Times New Roman"/>
                <w:i/>
                <w:iCs/>
                <w:kern w:val="0"/>
                <w:sz w:val="20"/>
                <w:szCs w:val="20"/>
                <w:lang w:eastAsia="zh-CN"/>
              </w:rPr>
              <w:t xml:space="preserve">205,883  </w:t>
            </w:r>
          </w:p>
        </w:tc>
        <w:tc>
          <w:tcPr>
            <w:tcW w:w="343" w:type="pct"/>
            <w:tcBorders>
              <w:top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i/>
                <w:iCs/>
                <w:kern w:val="0"/>
                <w:sz w:val="20"/>
                <w:szCs w:val="20"/>
              </w:rPr>
            </w:pPr>
            <w:r w:rsidRPr="00BB453D">
              <w:rPr>
                <w:rFonts w:ascii="Times New Roman" w:hAnsi="Times New Roman" w:cs="Times New Roman"/>
                <w:i/>
                <w:iCs/>
                <w:kern w:val="0"/>
                <w:sz w:val="20"/>
                <w:szCs w:val="20"/>
                <w:lang w:eastAsia="zh-CN"/>
              </w:rPr>
              <w:t xml:space="preserve">206,907  </w:t>
            </w:r>
          </w:p>
        </w:tc>
        <w:tc>
          <w:tcPr>
            <w:tcW w:w="343" w:type="pct"/>
            <w:tcBorders>
              <w:top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i/>
                <w:iCs/>
                <w:kern w:val="0"/>
                <w:sz w:val="20"/>
                <w:szCs w:val="20"/>
              </w:rPr>
            </w:pPr>
            <w:r w:rsidRPr="00BB453D">
              <w:rPr>
                <w:rFonts w:ascii="Times New Roman" w:hAnsi="Times New Roman" w:cs="Times New Roman"/>
                <w:i/>
                <w:iCs/>
                <w:kern w:val="0"/>
                <w:sz w:val="20"/>
                <w:szCs w:val="20"/>
                <w:lang w:eastAsia="zh-CN"/>
              </w:rPr>
              <w:t xml:space="preserve">208,729  </w:t>
            </w:r>
          </w:p>
        </w:tc>
        <w:tc>
          <w:tcPr>
            <w:tcW w:w="343" w:type="pct"/>
            <w:tcBorders>
              <w:top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i/>
                <w:iCs/>
                <w:kern w:val="0"/>
                <w:sz w:val="20"/>
                <w:szCs w:val="20"/>
              </w:rPr>
            </w:pPr>
            <w:r w:rsidRPr="00BB453D">
              <w:rPr>
                <w:rFonts w:ascii="Times New Roman" w:hAnsi="Times New Roman" w:cs="Times New Roman"/>
                <w:i/>
                <w:iCs/>
                <w:kern w:val="0"/>
                <w:sz w:val="20"/>
                <w:szCs w:val="20"/>
                <w:lang w:eastAsia="zh-CN"/>
              </w:rPr>
              <w:t xml:space="preserve">236,353  </w:t>
            </w:r>
          </w:p>
        </w:tc>
        <w:tc>
          <w:tcPr>
            <w:tcW w:w="343" w:type="pct"/>
            <w:tcBorders>
              <w:top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i/>
                <w:iCs/>
                <w:kern w:val="0"/>
                <w:sz w:val="20"/>
                <w:szCs w:val="20"/>
              </w:rPr>
            </w:pPr>
            <w:r w:rsidRPr="00BB453D">
              <w:rPr>
                <w:rFonts w:ascii="Times New Roman" w:hAnsi="Times New Roman" w:cs="Times New Roman"/>
                <w:i/>
                <w:iCs/>
                <w:kern w:val="0"/>
                <w:sz w:val="20"/>
                <w:szCs w:val="20"/>
                <w:lang w:eastAsia="zh-CN"/>
              </w:rPr>
              <w:t xml:space="preserve">214,119  </w:t>
            </w:r>
          </w:p>
        </w:tc>
        <w:tc>
          <w:tcPr>
            <w:tcW w:w="343" w:type="pct"/>
            <w:tcBorders>
              <w:top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i/>
                <w:iCs/>
                <w:kern w:val="0"/>
                <w:sz w:val="20"/>
                <w:szCs w:val="20"/>
              </w:rPr>
            </w:pPr>
            <w:r w:rsidRPr="00BB453D">
              <w:rPr>
                <w:rFonts w:ascii="Times New Roman" w:hAnsi="Times New Roman" w:cs="Times New Roman"/>
                <w:i/>
                <w:iCs/>
                <w:kern w:val="0"/>
                <w:sz w:val="20"/>
                <w:szCs w:val="20"/>
                <w:lang w:eastAsia="zh-CN"/>
              </w:rPr>
              <w:t xml:space="preserve">220,818  </w:t>
            </w:r>
          </w:p>
        </w:tc>
        <w:tc>
          <w:tcPr>
            <w:tcW w:w="343" w:type="pct"/>
            <w:tcBorders>
              <w:top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i/>
                <w:iCs/>
                <w:kern w:val="0"/>
                <w:sz w:val="20"/>
                <w:szCs w:val="20"/>
              </w:rPr>
            </w:pPr>
            <w:r w:rsidRPr="00BB453D">
              <w:rPr>
                <w:rFonts w:ascii="Times New Roman" w:hAnsi="Times New Roman" w:cs="Times New Roman"/>
                <w:i/>
                <w:iCs/>
                <w:kern w:val="0"/>
                <w:sz w:val="20"/>
                <w:szCs w:val="20"/>
                <w:lang w:eastAsia="zh-CN"/>
              </w:rPr>
              <w:t xml:space="preserve">200,670  </w:t>
            </w:r>
          </w:p>
        </w:tc>
      </w:tr>
      <w:tr w:rsidR="00FA6B90" w:rsidRPr="00BB453D" w:rsidTr="00C13254">
        <w:trPr>
          <w:trHeight w:val="375"/>
        </w:trPr>
        <w:tc>
          <w:tcPr>
            <w:tcW w:w="1224" w:type="pct"/>
            <w:shd w:val="clear" w:color="auto" w:fill="auto"/>
            <w:noWrap/>
            <w:vAlign w:val="bottom"/>
            <w:hideMark/>
          </w:tcPr>
          <w:p w:rsidR="00FA6B90" w:rsidRPr="00BB453D" w:rsidRDefault="00FA6B90" w:rsidP="00FA6B90">
            <w:pPr>
              <w:widowControl/>
              <w:jc w:val="right"/>
              <w:rPr>
                <w:rFonts w:ascii="Times New Roman" w:hAnsi="Times New Roman" w:cs="Times New Roman"/>
                <w:i/>
                <w:iCs/>
                <w:kern w:val="0"/>
                <w:sz w:val="20"/>
                <w:szCs w:val="20"/>
              </w:rPr>
            </w:pP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　</w:t>
            </w:r>
          </w:p>
        </w:tc>
        <w:tc>
          <w:tcPr>
            <w:tcW w:w="343" w:type="pct"/>
            <w:shd w:val="clear" w:color="auto" w:fill="auto"/>
            <w:noWrap/>
            <w:vAlign w:val="bottom"/>
            <w:hideMark/>
          </w:tcPr>
          <w:p w:rsidR="00FA6B90" w:rsidRPr="00BB453D" w:rsidRDefault="00FA6B90" w:rsidP="00FA6B90">
            <w:pPr>
              <w:widowControl/>
              <w:jc w:val="right"/>
              <w:rPr>
                <w:rFonts w:ascii="Times New Roman" w:hAnsi="Times New Roman" w:cs="Times New Roman"/>
                <w:kern w:val="0"/>
                <w:sz w:val="20"/>
                <w:szCs w:val="20"/>
              </w:rPr>
            </w:pPr>
          </w:p>
        </w:tc>
        <w:tc>
          <w:tcPr>
            <w:tcW w:w="343" w:type="pct"/>
            <w:shd w:val="clear" w:color="auto" w:fill="auto"/>
            <w:noWrap/>
            <w:vAlign w:val="bottom"/>
            <w:hideMark/>
          </w:tcPr>
          <w:p w:rsidR="00FA6B90" w:rsidRPr="00BB453D" w:rsidRDefault="00FA6B90" w:rsidP="00FA6B90">
            <w:pPr>
              <w:widowControl/>
              <w:jc w:val="right"/>
              <w:rPr>
                <w:rFonts w:ascii="Times New Roman" w:hAnsi="Times New Roman" w:cs="Times New Roman"/>
                <w:kern w:val="0"/>
                <w:sz w:val="20"/>
                <w:szCs w:val="20"/>
              </w:rPr>
            </w:pPr>
          </w:p>
        </w:tc>
        <w:tc>
          <w:tcPr>
            <w:tcW w:w="343" w:type="pct"/>
            <w:shd w:val="clear" w:color="auto" w:fill="auto"/>
            <w:noWrap/>
            <w:vAlign w:val="bottom"/>
            <w:hideMark/>
          </w:tcPr>
          <w:p w:rsidR="00FA6B90" w:rsidRPr="00BB453D" w:rsidRDefault="00FA6B90" w:rsidP="00FA6B90">
            <w:pPr>
              <w:widowControl/>
              <w:jc w:val="right"/>
              <w:rPr>
                <w:rFonts w:ascii="Times New Roman" w:hAnsi="Times New Roman" w:cs="Times New Roman"/>
                <w:kern w:val="0"/>
                <w:sz w:val="20"/>
                <w:szCs w:val="20"/>
              </w:rPr>
            </w:pPr>
          </w:p>
        </w:tc>
        <w:tc>
          <w:tcPr>
            <w:tcW w:w="343" w:type="pct"/>
            <w:shd w:val="clear" w:color="auto" w:fill="auto"/>
            <w:noWrap/>
            <w:vAlign w:val="bottom"/>
            <w:hideMark/>
          </w:tcPr>
          <w:p w:rsidR="00FA6B90" w:rsidRPr="00BB453D" w:rsidRDefault="00FA6B90" w:rsidP="00FA6B90">
            <w:pPr>
              <w:widowControl/>
              <w:jc w:val="right"/>
              <w:rPr>
                <w:rFonts w:ascii="Times New Roman" w:hAnsi="Times New Roman" w:cs="Times New Roman"/>
                <w:kern w:val="0"/>
                <w:sz w:val="20"/>
                <w:szCs w:val="20"/>
              </w:rPr>
            </w:pPr>
          </w:p>
        </w:tc>
        <w:tc>
          <w:tcPr>
            <w:tcW w:w="343" w:type="pct"/>
            <w:shd w:val="clear" w:color="auto" w:fill="auto"/>
            <w:noWrap/>
            <w:vAlign w:val="bottom"/>
            <w:hideMark/>
          </w:tcPr>
          <w:p w:rsidR="00FA6B90" w:rsidRPr="00BB453D" w:rsidRDefault="00FA6B90" w:rsidP="00FA6B90">
            <w:pPr>
              <w:widowControl/>
              <w:jc w:val="right"/>
              <w:rPr>
                <w:rFonts w:ascii="Times New Roman" w:hAnsi="Times New Roman" w:cs="Times New Roman"/>
                <w:kern w:val="0"/>
                <w:sz w:val="20"/>
                <w:szCs w:val="20"/>
              </w:rPr>
            </w:pPr>
          </w:p>
        </w:tc>
        <w:tc>
          <w:tcPr>
            <w:tcW w:w="343" w:type="pct"/>
            <w:shd w:val="clear" w:color="auto" w:fill="auto"/>
            <w:noWrap/>
            <w:vAlign w:val="bottom"/>
            <w:hideMark/>
          </w:tcPr>
          <w:p w:rsidR="00FA6B90" w:rsidRPr="00BB453D" w:rsidRDefault="00FA6B90" w:rsidP="00FA6B90">
            <w:pPr>
              <w:widowControl/>
              <w:jc w:val="right"/>
              <w:rPr>
                <w:rFonts w:ascii="Times New Roman" w:hAnsi="Times New Roman" w:cs="Times New Roman"/>
                <w:kern w:val="0"/>
                <w:sz w:val="20"/>
                <w:szCs w:val="20"/>
              </w:rPr>
            </w:pPr>
          </w:p>
        </w:tc>
        <w:tc>
          <w:tcPr>
            <w:tcW w:w="343" w:type="pct"/>
            <w:shd w:val="clear" w:color="auto" w:fill="auto"/>
            <w:noWrap/>
            <w:vAlign w:val="bottom"/>
            <w:hideMark/>
          </w:tcPr>
          <w:p w:rsidR="00FA6B90" w:rsidRPr="00BB453D" w:rsidRDefault="00FA6B90" w:rsidP="00FA6B90">
            <w:pPr>
              <w:widowControl/>
              <w:jc w:val="right"/>
              <w:rPr>
                <w:rFonts w:ascii="Times New Roman" w:hAnsi="Times New Roman" w:cs="Times New Roman"/>
                <w:kern w:val="0"/>
                <w:sz w:val="20"/>
                <w:szCs w:val="20"/>
              </w:rPr>
            </w:pPr>
          </w:p>
        </w:tc>
        <w:tc>
          <w:tcPr>
            <w:tcW w:w="343" w:type="pct"/>
            <w:shd w:val="clear" w:color="auto" w:fill="auto"/>
            <w:noWrap/>
            <w:vAlign w:val="bottom"/>
            <w:hideMark/>
          </w:tcPr>
          <w:p w:rsidR="00FA6B90" w:rsidRPr="00BB453D" w:rsidRDefault="00FA6B90" w:rsidP="00FA6B90">
            <w:pPr>
              <w:widowControl/>
              <w:jc w:val="right"/>
              <w:rPr>
                <w:rFonts w:ascii="Times New Roman" w:hAnsi="Times New Roman" w:cs="Times New Roman"/>
                <w:kern w:val="0"/>
                <w:sz w:val="20"/>
                <w:szCs w:val="20"/>
              </w:rPr>
            </w:pPr>
          </w:p>
        </w:tc>
        <w:tc>
          <w:tcPr>
            <w:tcW w:w="343" w:type="pct"/>
            <w:shd w:val="clear" w:color="auto" w:fill="auto"/>
            <w:noWrap/>
            <w:vAlign w:val="bottom"/>
            <w:hideMark/>
          </w:tcPr>
          <w:p w:rsidR="00FA6B90" w:rsidRPr="00BB453D" w:rsidRDefault="00FA6B90" w:rsidP="00FA6B90">
            <w:pPr>
              <w:widowControl/>
              <w:jc w:val="right"/>
              <w:rPr>
                <w:rFonts w:ascii="Times New Roman" w:hAnsi="Times New Roman" w:cs="Times New Roman"/>
                <w:kern w:val="0"/>
                <w:sz w:val="20"/>
                <w:szCs w:val="20"/>
              </w:rPr>
            </w:pP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　</w:t>
            </w:r>
          </w:p>
        </w:tc>
      </w:tr>
      <w:tr w:rsidR="00FA6B90" w:rsidRPr="00BB453D" w:rsidTr="00C13254">
        <w:trPr>
          <w:trHeight w:val="420"/>
        </w:trPr>
        <w:tc>
          <w:tcPr>
            <w:tcW w:w="1224" w:type="pct"/>
            <w:shd w:val="clear" w:color="auto" w:fill="auto"/>
            <w:noWrap/>
            <w:vAlign w:val="bottom"/>
            <w:hideMark/>
          </w:tcPr>
          <w:p w:rsidR="00FA6B90" w:rsidRPr="00BB453D" w:rsidRDefault="001336A4" w:rsidP="00FA6B90">
            <w:pPr>
              <w:widowControl/>
              <w:ind w:right="400"/>
              <w:rPr>
                <w:rFonts w:ascii="Times New Roman" w:hAnsi="Times New Roman" w:cs="Times New Roman"/>
                <w:b/>
                <w:kern w:val="0"/>
                <w:sz w:val="20"/>
                <w:szCs w:val="20"/>
              </w:rPr>
            </w:pPr>
            <w:r w:rsidRPr="00BB453D">
              <w:rPr>
                <w:rFonts w:ascii="Times New Roman" w:hAnsi="Times New Roman" w:cs="Times New Roman"/>
                <w:b/>
                <w:kern w:val="0"/>
                <w:sz w:val="20"/>
                <w:szCs w:val="20"/>
                <w:lang w:eastAsia="zh-CN"/>
              </w:rPr>
              <w:t>间接税</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　</w:t>
            </w:r>
          </w:p>
        </w:tc>
        <w:tc>
          <w:tcPr>
            <w:tcW w:w="343" w:type="pct"/>
            <w:shd w:val="clear" w:color="auto" w:fill="auto"/>
            <w:noWrap/>
            <w:vAlign w:val="bottom"/>
            <w:hideMark/>
          </w:tcPr>
          <w:p w:rsidR="00FA6B90" w:rsidRPr="00BB453D" w:rsidRDefault="00FA6B90" w:rsidP="00FA6B90">
            <w:pPr>
              <w:widowControl/>
              <w:jc w:val="right"/>
              <w:rPr>
                <w:rFonts w:ascii="Times New Roman" w:hAnsi="Times New Roman" w:cs="Times New Roman"/>
                <w:kern w:val="0"/>
                <w:sz w:val="20"/>
                <w:szCs w:val="20"/>
              </w:rPr>
            </w:pPr>
          </w:p>
        </w:tc>
        <w:tc>
          <w:tcPr>
            <w:tcW w:w="343" w:type="pct"/>
            <w:shd w:val="clear" w:color="auto" w:fill="auto"/>
            <w:noWrap/>
            <w:vAlign w:val="bottom"/>
            <w:hideMark/>
          </w:tcPr>
          <w:p w:rsidR="00FA6B90" w:rsidRPr="00BB453D" w:rsidRDefault="00FA6B90" w:rsidP="00FA6B90">
            <w:pPr>
              <w:widowControl/>
              <w:jc w:val="right"/>
              <w:rPr>
                <w:rFonts w:ascii="Times New Roman" w:hAnsi="Times New Roman" w:cs="Times New Roman"/>
                <w:kern w:val="0"/>
                <w:sz w:val="20"/>
                <w:szCs w:val="20"/>
              </w:rPr>
            </w:pPr>
          </w:p>
        </w:tc>
        <w:tc>
          <w:tcPr>
            <w:tcW w:w="343" w:type="pct"/>
            <w:shd w:val="clear" w:color="auto" w:fill="auto"/>
            <w:noWrap/>
            <w:vAlign w:val="bottom"/>
            <w:hideMark/>
          </w:tcPr>
          <w:p w:rsidR="00FA6B90" w:rsidRPr="00BB453D" w:rsidRDefault="00FA6B90" w:rsidP="00FA6B90">
            <w:pPr>
              <w:widowControl/>
              <w:jc w:val="right"/>
              <w:rPr>
                <w:rFonts w:ascii="Times New Roman" w:hAnsi="Times New Roman" w:cs="Times New Roman"/>
                <w:kern w:val="0"/>
                <w:sz w:val="20"/>
                <w:szCs w:val="20"/>
              </w:rPr>
            </w:pPr>
          </w:p>
        </w:tc>
        <w:tc>
          <w:tcPr>
            <w:tcW w:w="343" w:type="pct"/>
            <w:shd w:val="clear" w:color="auto" w:fill="auto"/>
            <w:noWrap/>
            <w:vAlign w:val="bottom"/>
            <w:hideMark/>
          </w:tcPr>
          <w:p w:rsidR="00FA6B90" w:rsidRPr="00BB453D" w:rsidRDefault="00FA6B90" w:rsidP="00FA6B90">
            <w:pPr>
              <w:widowControl/>
              <w:jc w:val="right"/>
              <w:rPr>
                <w:rFonts w:ascii="Times New Roman" w:hAnsi="Times New Roman" w:cs="Times New Roman"/>
                <w:kern w:val="0"/>
                <w:sz w:val="20"/>
                <w:szCs w:val="20"/>
              </w:rPr>
            </w:pPr>
          </w:p>
        </w:tc>
        <w:tc>
          <w:tcPr>
            <w:tcW w:w="343" w:type="pct"/>
            <w:shd w:val="clear" w:color="auto" w:fill="auto"/>
            <w:noWrap/>
            <w:vAlign w:val="bottom"/>
            <w:hideMark/>
          </w:tcPr>
          <w:p w:rsidR="00FA6B90" w:rsidRPr="00BB453D" w:rsidRDefault="00FA6B90" w:rsidP="00FA6B90">
            <w:pPr>
              <w:widowControl/>
              <w:jc w:val="right"/>
              <w:rPr>
                <w:rFonts w:ascii="Times New Roman" w:hAnsi="Times New Roman" w:cs="Times New Roman"/>
                <w:kern w:val="0"/>
                <w:sz w:val="20"/>
                <w:szCs w:val="20"/>
              </w:rPr>
            </w:pPr>
          </w:p>
        </w:tc>
        <w:tc>
          <w:tcPr>
            <w:tcW w:w="343" w:type="pct"/>
            <w:shd w:val="clear" w:color="auto" w:fill="auto"/>
            <w:noWrap/>
            <w:vAlign w:val="bottom"/>
            <w:hideMark/>
          </w:tcPr>
          <w:p w:rsidR="00FA6B90" w:rsidRPr="00BB453D" w:rsidRDefault="00FA6B90" w:rsidP="00FA6B90">
            <w:pPr>
              <w:widowControl/>
              <w:jc w:val="right"/>
              <w:rPr>
                <w:rFonts w:ascii="Times New Roman" w:hAnsi="Times New Roman" w:cs="Times New Roman"/>
                <w:kern w:val="0"/>
                <w:sz w:val="20"/>
                <w:szCs w:val="20"/>
              </w:rPr>
            </w:pPr>
          </w:p>
        </w:tc>
        <w:tc>
          <w:tcPr>
            <w:tcW w:w="343" w:type="pct"/>
            <w:shd w:val="clear" w:color="auto" w:fill="auto"/>
            <w:noWrap/>
            <w:vAlign w:val="bottom"/>
            <w:hideMark/>
          </w:tcPr>
          <w:p w:rsidR="00FA6B90" w:rsidRPr="00BB453D" w:rsidRDefault="00FA6B90" w:rsidP="00FA6B90">
            <w:pPr>
              <w:widowControl/>
              <w:jc w:val="right"/>
              <w:rPr>
                <w:rFonts w:ascii="Times New Roman" w:hAnsi="Times New Roman" w:cs="Times New Roman"/>
                <w:kern w:val="0"/>
                <w:sz w:val="20"/>
                <w:szCs w:val="20"/>
              </w:rPr>
            </w:pPr>
          </w:p>
        </w:tc>
        <w:tc>
          <w:tcPr>
            <w:tcW w:w="343" w:type="pct"/>
            <w:shd w:val="clear" w:color="auto" w:fill="auto"/>
            <w:noWrap/>
            <w:vAlign w:val="bottom"/>
            <w:hideMark/>
          </w:tcPr>
          <w:p w:rsidR="00FA6B90" w:rsidRPr="00BB453D" w:rsidRDefault="00FA6B90" w:rsidP="00FA6B90">
            <w:pPr>
              <w:widowControl/>
              <w:jc w:val="right"/>
              <w:rPr>
                <w:rFonts w:ascii="Times New Roman" w:hAnsi="Times New Roman" w:cs="Times New Roman"/>
                <w:kern w:val="0"/>
                <w:sz w:val="20"/>
                <w:szCs w:val="20"/>
              </w:rPr>
            </w:pPr>
          </w:p>
        </w:tc>
        <w:tc>
          <w:tcPr>
            <w:tcW w:w="343" w:type="pct"/>
            <w:shd w:val="clear" w:color="auto" w:fill="auto"/>
            <w:noWrap/>
            <w:vAlign w:val="bottom"/>
            <w:hideMark/>
          </w:tcPr>
          <w:p w:rsidR="00FA6B90" w:rsidRPr="00BB453D" w:rsidRDefault="00FA6B90" w:rsidP="00FA6B90">
            <w:pPr>
              <w:widowControl/>
              <w:jc w:val="right"/>
              <w:rPr>
                <w:rFonts w:ascii="Times New Roman" w:hAnsi="Times New Roman" w:cs="Times New Roman"/>
                <w:kern w:val="0"/>
                <w:sz w:val="20"/>
                <w:szCs w:val="20"/>
              </w:rPr>
            </w:pP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　</w:t>
            </w:r>
          </w:p>
        </w:tc>
      </w:tr>
      <w:tr w:rsidR="00FA6B90" w:rsidRPr="00BB453D" w:rsidTr="00C13254">
        <w:trPr>
          <w:trHeight w:val="420"/>
        </w:trPr>
        <w:tc>
          <w:tcPr>
            <w:tcW w:w="1224" w:type="pct"/>
            <w:shd w:val="clear" w:color="auto" w:fill="auto"/>
            <w:noWrap/>
            <w:vAlign w:val="bottom"/>
            <w:hideMark/>
          </w:tcPr>
          <w:p w:rsidR="00FA6B90" w:rsidRPr="00BB453D" w:rsidRDefault="001336A4" w:rsidP="00FA6B90">
            <w:pPr>
              <w:widowControl/>
              <w:ind w:leftChars="164" w:left="394"/>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一般差饷</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9,722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11,204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14,911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22,272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22,733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21,250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22,203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17,167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20,980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19,044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19,099  </w:t>
            </w:r>
          </w:p>
        </w:tc>
      </w:tr>
      <w:tr w:rsidR="00FA6B90" w:rsidRPr="00BB453D" w:rsidTr="00C13254">
        <w:trPr>
          <w:trHeight w:val="420"/>
        </w:trPr>
        <w:tc>
          <w:tcPr>
            <w:tcW w:w="1224" w:type="pct"/>
            <w:shd w:val="clear" w:color="auto" w:fill="auto"/>
            <w:noWrap/>
            <w:vAlign w:val="bottom"/>
            <w:hideMark/>
          </w:tcPr>
          <w:p w:rsidR="00FA6B90" w:rsidRPr="00BB453D" w:rsidRDefault="001336A4" w:rsidP="00FA6B90">
            <w:pPr>
              <w:widowControl/>
              <w:ind w:leftChars="164" w:left="394"/>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印花税</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44,356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42,880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41,515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74,845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62,680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61,899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95,173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79,979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67,198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89,045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92,000  </w:t>
            </w:r>
          </w:p>
        </w:tc>
      </w:tr>
      <w:tr w:rsidR="00FA6B90" w:rsidRPr="00BB453D" w:rsidTr="00C13254">
        <w:trPr>
          <w:trHeight w:val="420"/>
        </w:trPr>
        <w:tc>
          <w:tcPr>
            <w:tcW w:w="1224" w:type="pct"/>
            <w:shd w:val="clear" w:color="auto" w:fill="auto"/>
            <w:noWrap/>
            <w:vAlign w:val="bottom"/>
            <w:hideMark/>
          </w:tcPr>
          <w:p w:rsidR="00FA6B90" w:rsidRPr="00BB453D" w:rsidRDefault="001336A4" w:rsidP="00FA6B90">
            <w:pPr>
              <w:widowControl/>
              <w:ind w:leftChars="164" w:left="394"/>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博彩及彩票税</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15,761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16,565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18,066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19,479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20,127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21,119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21,959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22,194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22,012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20,877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22,100  </w:t>
            </w:r>
          </w:p>
        </w:tc>
      </w:tr>
      <w:tr w:rsidR="00FA6B90" w:rsidRPr="00BB453D" w:rsidTr="00C13254">
        <w:trPr>
          <w:trHeight w:val="420"/>
        </w:trPr>
        <w:tc>
          <w:tcPr>
            <w:tcW w:w="1224" w:type="pct"/>
            <w:shd w:val="clear" w:color="auto" w:fill="auto"/>
            <w:noWrap/>
            <w:vAlign w:val="bottom"/>
            <w:hideMark/>
          </w:tcPr>
          <w:p w:rsidR="00FA6B90" w:rsidRPr="00BB453D" w:rsidRDefault="001336A4" w:rsidP="00FA6B90">
            <w:pPr>
              <w:widowControl/>
              <w:ind w:leftChars="164" w:left="394"/>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应课税品税项</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7,725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8,977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9,720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10,010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10,712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10,254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10,701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10,636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11,391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11,852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12,129  </w:t>
            </w:r>
          </w:p>
        </w:tc>
      </w:tr>
      <w:tr w:rsidR="00FA6B90" w:rsidRPr="00BB453D" w:rsidTr="00C13254">
        <w:trPr>
          <w:trHeight w:val="420"/>
        </w:trPr>
        <w:tc>
          <w:tcPr>
            <w:tcW w:w="1224" w:type="pct"/>
            <w:shd w:val="clear" w:color="auto" w:fill="auto"/>
            <w:noWrap/>
            <w:vAlign w:val="bottom"/>
            <w:hideMark/>
          </w:tcPr>
          <w:p w:rsidR="00FA6B90" w:rsidRPr="00BB453D" w:rsidRDefault="001336A4" w:rsidP="00FA6B90">
            <w:pPr>
              <w:widowControl/>
              <w:ind w:leftChars="164" w:left="394"/>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各项收费</w:t>
            </w:r>
            <w:r w:rsidRPr="00BB453D">
              <w:rPr>
                <w:rFonts w:ascii="Times New Roman" w:hAnsi="Times New Roman" w:cs="Times New Roman"/>
                <w:kern w:val="0"/>
                <w:sz w:val="20"/>
                <w:szCs w:val="20"/>
                <w:lang w:eastAsia="zh-CN"/>
              </w:rPr>
              <w:t xml:space="preserve"> [</w:t>
            </w:r>
            <w:r w:rsidRPr="00BB453D">
              <w:rPr>
                <w:rFonts w:ascii="Times New Roman" w:hAnsi="Times New Roman" w:cs="Times New Roman"/>
                <w:kern w:val="0"/>
                <w:sz w:val="20"/>
                <w:szCs w:val="20"/>
                <w:lang w:eastAsia="zh-CN"/>
              </w:rPr>
              <w:t>含征税成分的费用</w:t>
            </w:r>
            <w:r w:rsidRPr="00BB453D">
              <w:rPr>
                <w:rFonts w:ascii="Times New Roman" w:hAnsi="Times New Roman" w:cs="Times New Roman"/>
                <w:kern w:val="0"/>
                <w:sz w:val="20"/>
                <w:szCs w:val="20"/>
                <w:lang w:eastAsia="zh-CN"/>
              </w:rPr>
              <w:t xml:space="preserve">]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6,769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5,127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4,951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7,480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7,651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5,390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8,150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8,029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4,832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4,362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5,198  </w:t>
            </w:r>
          </w:p>
        </w:tc>
      </w:tr>
      <w:tr w:rsidR="00FA6B90" w:rsidRPr="00BB453D" w:rsidTr="00C13254">
        <w:trPr>
          <w:trHeight w:val="420"/>
        </w:trPr>
        <w:tc>
          <w:tcPr>
            <w:tcW w:w="1224" w:type="pct"/>
            <w:shd w:val="clear" w:color="auto" w:fill="auto"/>
            <w:noWrap/>
            <w:vAlign w:val="bottom"/>
            <w:hideMark/>
          </w:tcPr>
          <w:p w:rsidR="00FA6B90" w:rsidRPr="00BB453D" w:rsidRDefault="001336A4" w:rsidP="00FA6B90">
            <w:pPr>
              <w:widowControl/>
              <w:ind w:leftChars="164" w:left="394"/>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车辆税</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7,070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7,466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8,338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9,549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9,311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7,814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8,594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9,432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7,219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6,594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6,369  </w:t>
            </w:r>
          </w:p>
        </w:tc>
      </w:tr>
      <w:tr w:rsidR="00FA6B90" w:rsidRPr="00BB453D" w:rsidTr="00C13254">
        <w:trPr>
          <w:trHeight w:val="420"/>
        </w:trPr>
        <w:tc>
          <w:tcPr>
            <w:tcW w:w="1224" w:type="pct"/>
            <w:shd w:val="clear" w:color="auto" w:fill="auto"/>
            <w:noWrap/>
            <w:vAlign w:val="bottom"/>
            <w:hideMark/>
          </w:tcPr>
          <w:p w:rsidR="00FA6B90" w:rsidRPr="00BB453D" w:rsidRDefault="001336A4" w:rsidP="00FA6B90">
            <w:pPr>
              <w:widowControl/>
              <w:ind w:leftChars="164" w:left="394"/>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飞机乘客离境税</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1,947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2,029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2,244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2,347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2,516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2,598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2,737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2,881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2,347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101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714  </w:t>
            </w:r>
          </w:p>
        </w:tc>
      </w:tr>
      <w:tr w:rsidR="00FA6B90" w:rsidRPr="00BB453D" w:rsidTr="00C13254">
        <w:trPr>
          <w:trHeight w:val="420"/>
        </w:trPr>
        <w:tc>
          <w:tcPr>
            <w:tcW w:w="1224" w:type="pct"/>
            <w:shd w:val="clear" w:color="auto" w:fill="auto"/>
            <w:noWrap/>
            <w:vAlign w:val="bottom"/>
            <w:hideMark/>
          </w:tcPr>
          <w:p w:rsidR="00FA6B90" w:rsidRPr="00BB453D" w:rsidRDefault="001336A4" w:rsidP="00FA6B90">
            <w:pPr>
              <w:widowControl/>
              <w:ind w:leftChars="164" w:left="394"/>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专利税及特权税</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4,849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2,736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4,426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2,916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2,955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10,545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3,242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3,500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3,202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3,529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3,567  </w:t>
            </w:r>
          </w:p>
        </w:tc>
      </w:tr>
      <w:tr w:rsidR="00FA6B90" w:rsidRPr="00BB453D" w:rsidTr="00C13254">
        <w:trPr>
          <w:trHeight w:val="420"/>
        </w:trPr>
        <w:tc>
          <w:tcPr>
            <w:tcW w:w="1224" w:type="pct"/>
            <w:shd w:val="clear" w:color="auto" w:fill="auto"/>
            <w:noWrap/>
            <w:vAlign w:val="bottom"/>
            <w:hideMark/>
          </w:tcPr>
          <w:p w:rsidR="00FA6B90" w:rsidRPr="00BB453D" w:rsidRDefault="001336A4" w:rsidP="00FA6B90">
            <w:pPr>
              <w:widowControl/>
              <w:ind w:leftChars="164" w:left="394"/>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遗产税</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94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137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388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178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30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19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31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89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53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7  </w:t>
            </w:r>
          </w:p>
        </w:tc>
        <w:tc>
          <w:tcPr>
            <w:tcW w:w="343" w:type="pct"/>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10  </w:t>
            </w:r>
          </w:p>
        </w:tc>
      </w:tr>
      <w:tr w:rsidR="00FA6B90" w:rsidRPr="00BB453D" w:rsidTr="00C13254">
        <w:trPr>
          <w:trHeight w:val="420"/>
        </w:trPr>
        <w:tc>
          <w:tcPr>
            <w:tcW w:w="1224" w:type="pct"/>
            <w:tcBorders>
              <w:bottom w:val="single" w:sz="4" w:space="0" w:color="auto"/>
            </w:tcBorders>
            <w:shd w:val="clear" w:color="auto" w:fill="auto"/>
            <w:noWrap/>
            <w:vAlign w:val="bottom"/>
            <w:hideMark/>
          </w:tcPr>
          <w:p w:rsidR="00FA6B90" w:rsidRPr="00BB453D" w:rsidRDefault="001336A4" w:rsidP="00FA6B90">
            <w:pPr>
              <w:widowControl/>
              <w:ind w:leftChars="164" w:left="394"/>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的士专营权税</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   </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   </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   </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   </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   </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141  </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   </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   </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   </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   </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kern w:val="0"/>
                <w:sz w:val="20"/>
                <w:szCs w:val="20"/>
              </w:rPr>
            </w:pPr>
            <w:r w:rsidRPr="00BB453D">
              <w:rPr>
                <w:rFonts w:ascii="Times New Roman" w:hAnsi="Times New Roman" w:cs="Times New Roman"/>
                <w:kern w:val="0"/>
                <w:sz w:val="20"/>
                <w:szCs w:val="20"/>
                <w:lang w:eastAsia="zh-CN"/>
              </w:rPr>
              <w:t xml:space="preserve">-   </w:t>
            </w:r>
          </w:p>
        </w:tc>
      </w:tr>
      <w:tr w:rsidR="00FA6B90" w:rsidRPr="00BB453D" w:rsidTr="00C13254">
        <w:trPr>
          <w:trHeight w:val="420"/>
        </w:trPr>
        <w:tc>
          <w:tcPr>
            <w:tcW w:w="1224" w:type="pct"/>
            <w:tcBorders>
              <w:top w:val="single" w:sz="4" w:space="0" w:color="auto"/>
            </w:tcBorders>
            <w:shd w:val="clear" w:color="auto" w:fill="auto"/>
            <w:noWrap/>
            <w:vAlign w:val="bottom"/>
            <w:hideMark/>
          </w:tcPr>
          <w:p w:rsidR="00FA6B90" w:rsidRPr="00BB453D" w:rsidRDefault="00FA6B90" w:rsidP="00FA6B90">
            <w:pPr>
              <w:widowControl/>
              <w:ind w:right="400"/>
              <w:rPr>
                <w:rFonts w:ascii="Times New Roman" w:hAnsi="Times New Roman" w:cs="Times New Roman"/>
                <w:kern w:val="0"/>
                <w:sz w:val="20"/>
                <w:szCs w:val="20"/>
              </w:rPr>
            </w:pPr>
          </w:p>
        </w:tc>
        <w:tc>
          <w:tcPr>
            <w:tcW w:w="343" w:type="pct"/>
            <w:tcBorders>
              <w:top w:val="single" w:sz="4" w:space="0" w:color="auto"/>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i/>
                <w:iCs/>
                <w:kern w:val="0"/>
                <w:sz w:val="20"/>
                <w:szCs w:val="20"/>
              </w:rPr>
            </w:pPr>
            <w:r w:rsidRPr="00BB453D">
              <w:rPr>
                <w:rFonts w:ascii="Times New Roman" w:hAnsi="Times New Roman" w:cs="Times New Roman"/>
                <w:i/>
                <w:iCs/>
                <w:kern w:val="0"/>
                <w:sz w:val="20"/>
                <w:szCs w:val="20"/>
                <w:lang w:eastAsia="zh-CN"/>
              </w:rPr>
              <w:t xml:space="preserve">98,293  </w:t>
            </w:r>
          </w:p>
        </w:tc>
        <w:tc>
          <w:tcPr>
            <w:tcW w:w="343" w:type="pct"/>
            <w:tcBorders>
              <w:top w:val="single" w:sz="4" w:space="0" w:color="auto"/>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i/>
                <w:iCs/>
                <w:kern w:val="0"/>
                <w:sz w:val="20"/>
                <w:szCs w:val="20"/>
              </w:rPr>
            </w:pPr>
            <w:r w:rsidRPr="00BB453D">
              <w:rPr>
                <w:rFonts w:ascii="Times New Roman" w:hAnsi="Times New Roman" w:cs="Times New Roman"/>
                <w:i/>
                <w:iCs/>
                <w:kern w:val="0"/>
                <w:sz w:val="20"/>
                <w:szCs w:val="20"/>
                <w:lang w:eastAsia="zh-CN"/>
              </w:rPr>
              <w:t xml:space="preserve">97,121  </w:t>
            </w:r>
          </w:p>
        </w:tc>
        <w:tc>
          <w:tcPr>
            <w:tcW w:w="343" w:type="pct"/>
            <w:tcBorders>
              <w:top w:val="single" w:sz="4" w:space="0" w:color="auto"/>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i/>
                <w:iCs/>
                <w:kern w:val="0"/>
                <w:sz w:val="20"/>
                <w:szCs w:val="20"/>
              </w:rPr>
            </w:pPr>
            <w:r w:rsidRPr="00BB453D">
              <w:rPr>
                <w:rFonts w:ascii="Times New Roman" w:hAnsi="Times New Roman" w:cs="Times New Roman"/>
                <w:i/>
                <w:iCs/>
                <w:kern w:val="0"/>
                <w:sz w:val="20"/>
                <w:szCs w:val="20"/>
                <w:lang w:eastAsia="zh-CN"/>
              </w:rPr>
              <w:t xml:space="preserve">104,559  </w:t>
            </w:r>
          </w:p>
        </w:tc>
        <w:tc>
          <w:tcPr>
            <w:tcW w:w="343" w:type="pct"/>
            <w:tcBorders>
              <w:top w:val="single" w:sz="4" w:space="0" w:color="auto"/>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i/>
                <w:iCs/>
                <w:kern w:val="0"/>
                <w:sz w:val="20"/>
                <w:szCs w:val="20"/>
              </w:rPr>
            </w:pPr>
            <w:r w:rsidRPr="00BB453D">
              <w:rPr>
                <w:rFonts w:ascii="Times New Roman" w:hAnsi="Times New Roman" w:cs="Times New Roman"/>
                <w:i/>
                <w:iCs/>
                <w:kern w:val="0"/>
                <w:sz w:val="20"/>
                <w:szCs w:val="20"/>
                <w:lang w:eastAsia="zh-CN"/>
              </w:rPr>
              <w:t xml:space="preserve">149,076  </w:t>
            </w:r>
          </w:p>
        </w:tc>
        <w:tc>
          <w:tcPr>
            <w:tcW w:w="343" w:type="pct"/>
            <w:tcBorders>
              <w:top w:val="single" w:sz="4" w:space="0" w:color="auto"/>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i/>
                <w:iCs/>
                <w:kern w:val="0"/>
                <w:sz w:val="20"/>
                <w:szCs w:val="20"/>
              </w:rPr>
            </w:pPr>
            <w:r w:rsidRPr="00BB453D">
              <w:rPr>
                <w:rFonts w:ascii="Times New Roman" w:hAnsi="Times New Roman" w:cs="Times New Roman"/>
                <w:i/>
                <w:iCs/>
                <w:kern w:val="0"/>
                <w:sz w:val="20"/>
                <w:szCs w:val="20"/>
                <w:lang w:eastAsia="zh-CN"/>
              </w:rPr>
              <w:t xml:space="preserve">138,715  </w:t>
            </w:r>
          </w:p>
        </w:tc>
        <w:tc>
          <w:tcPr>
            <w:tcW w:w="343" w:type="pct"/>
            <w:tcBorders>
              <w:top w:val="single" w:sz="4" w:space="0" w:color="auto"/>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i/>
                <w:iCs/>
                <w:kern w:val="0"/>
                <w:sz w:val="20"/>
                <w:szCs w:val="20"/>
              </w:rPr>
            </w:pPr>
            <w:r w:rsidRPr="00BB453D">
              <w:rPr>
                <w:rFonts w:ascii="Times New Roman" w:hAnsi="Times New Roman" w:cs="Times New Roman"/>
                <w:i/>
                <w:iCs/>
                <w:kern w:val="0"/>
                <w:sz w:val="20"/>
                <w:szCs w:val="20"/>
                <w:lang w:eastAsia="zh-CN"/>
              </w:rPr>
              <w:t xml:space="preserve">141,029  </w:t>
            </w:r>
          </w:p>
        </w:tc>
        <w:tc>
          <w:tcPr>
            <w:tcW w:w="343" w:type="pct"/>
            <w:tcBorders>
              <w:top w:val="single" w:sz="4" w:space="0" w:color="auto"/>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i/>
                <w:iCs/>
                <w:kern w:val="0"/>
                <w:sz w:val="20"/>
                <w:szCs w:val="20"/>
              </w:rPr>
            </w:pPr>
            <w:r w:rsidRPr="00BB453D">
              <w:rPr>
                <w:rFonts w:ascii="Times New Roman" w:hAnsi="Times New Roman" w:cs="Times New Roman"/>
                <w:i/>
                <w:iCs/>
                <w:kern w:val="0"/>
                <w:sz w:val="20"/>
                <w:szCs w:val="20"/>
                <w:lang w:eastAsia="zh-CN"/>
              </w:rPr>
              <w:t xml:space="preserve">172,790  </w:t>
            </w:r>
          </w:p>
        </w:tc>
        <w:tc>
          <w:tcPr>
            <w:tcW w:w="343" w:type="pct"/>
            <w:tcBorders>
              <w:top w:val="single" w:sz="4" w:space="0" w:color="auto"/>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i/>
                <w:iCs/>
                <w:kern w:val="0"/>
                <w:sz w:val="20"/>
                <w:szCs w:val="20"/>
              </w:rPr>
            </w:pPr>
            <w:r w:rsidRPr="00BB453D">
              <w:rPr>
                <w:rFonts w:ascii="Times New Roman" w:hAnsi="Times New Roman" w:cs="Times New Roman"/>
                <w:i/>
                <w:iCs/>
                <w:kern w:val="0"/>
                <w:sz w:val="20"/>
                <w:szCs w:val="20"/>
                <w:lang w:eastAsia="zh-CN"/>
              </w:rPr>
              <w:t xml:space="preserve">153,907  </w:t>
            </w:r>
          </w:p>
        </w:tc>
        <w:tc>
          <w:tcPr>
            <w:tcW w:w="343" w:type="pct"/>
            <w:tcBorders>
              <w:top w:val="single" w:sz="4" w:space="0" w:color="auto"/>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i/>
                <w:iCs/>
                <w:kern w:val="0"/>
                <w:sz w:val="20"/>
                <w:szCs w:val="20"/>
              </w:rPr>
            </w:pPr>
            <w:r w:rsidRPr="00BB453D">
              <w:rPr>
                <w:rFonts w:ascii="Times New Roman" w:hAnsi="Times New Roman" w:cs="Times New Roman"/>
                <w:i/>
                <w:iCs/>
                <w:kern w:val="0"/>
                <w:sz w:val="20"/>
                <w:szCs w:val="20"/>
                <w:lang w:eastAsia="zh-CN"/>
              </w:rPr>
              <w:t xml:space="preserve">139,234  </w:t>
            </w:r>
          </w:p>
        </w:tc>
        <w:tc>
          <w:tcPr>
            <w:tcW w:w="343" w:type="pct"/>
            <w:tcBorders>
              <w:top w:val="single" w:sz="4" w:space="0" w:color="auto"/>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i/>
                <w:iCs/>
                <w:kern w:val="0"/>
                <w:sz w:val="20"/>
                <w:szCs w:val="20"/>
              </w:rPr>
            </w:pPr>
            <w:r w:rsidRPr="00BB453D">
              <w:rPr>
                <w:rFonts w:ascii="Times New Roman" w:hAnsi="Times New Roman" w:cs="Times New Roman"/>
                <w:i/>
                <w:iCs/>
                <w:kern w:val="0"/>
                <w:sz w:val="20"/>
                <w:szCs w:val="20"/>
                <w:lang w:eastAsia="zh-CN"/>
              </w:rPr>
              <w:t xml:space="preserve">155,411  </w:t>
            </w:r>
          </w:p>
        </w:tc>
        <w:tc>
          <w:tcPr>
            <w:tcW w:w="343" w:type="pct"/>
            <w:tcBorders>
              <w:top w:val="single" w:sz="4" w:space="0" w:color="auto"/>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i/>
                <w:iCs/>
                <w:kern w:val="0"/>
                <w:sz w:val="20"/>
                <w:szCs w:val="20"/>
              </w:rPr>
            </w:pPr>
            <w:r w:rsidRPr="00BB453D">
              <w:rPr>
                <w:rFonts w:ascii="Times New Roman" w:hAnsi="Times New Roman" w:cs="Times New Roman"/>
                <w:i/>
                <w:iCs/>
                <w:kern w:val="0"/>
                <w:sz w:val="20"/>
                <w:szCs w:val="20"/>
                <w:lang w:eastAsia="zh-CN"/>
              </w:rPr>
              <w:t xml:space="preserve">161,186  </w:t>
            </w:r>
          </w:p>
        </w:tc>
      </w:tr>
      <w:tr w:rsidR="00FA6B90" w:rsidRPr="00BB453D" w:rsidTr="00C13254">
        <w:trPr>
          <w:trHeight w:val="420"/>
        </w:trPr>
        <w:tc>
          <w:tcPr>
            <w:tcW w:w="1224" w:type="pct"/>
            <w:shd w:val="clear" w:color="auto" w:fill="auto"/>
            <w:noWrap/>
            <w:vAlign w:val="bottom"/>
            <w:hideMark/>
          </w:tcPr>
          <w:p w:rsidR="00FA6B90" w:rsidRPr="00BB453D" w:rsidRDefault="001336A4" w:rsidP="00FA6B90">
            <w:pPr>
              <w:widowControl/>
              <w:rPr>
                <w:rFonts w:ascii="Times New Roman" w:hAnsi="Times New Roman" w:cs="Times New Roman"/>
                <w:b/>
                <w:iCs/>
                <w:kern w:val="0"/>
                <w:sz w:val="20"/>
                <w:szCs w:val="20"/>
              </w:rPr>
            </w:pPr>
            <w:r w:rsidRPr="00BB453D">
              <w:rPr>
                <w:rFonts w:ascii="Times New Roman" w:hAnsi="Times New Roman" w:cs="Times New Roman"/>
                <w:b/>
                <w:iCs/>
                <w:kern w:val="0"/>
                <w:sz w:val="20"/>
                <w:szCs w:val="20"/>
                <w:lang w:eastAsia="zh-CN"/>
              </w:rPr>
              <w:t>总税务收入</w:t>
            </w:r>
          </w:p>
        </w:tc>
        <w:tc>
          <w:tcPr>
            <w:tcW w:w="343" w:type="pct"/>
            <w:tcBorders>
              <w:top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b/>
                <w:bCs/>
                <w:kern w:val="0"/>
                <w:sz w:val="20"/>
                <w:szCs w:val="20"/>
              </w:rPr>
            </w:pPr>
            <w:r w:rsidRPr="00BB453D">
              <w:rPr>
                <w:rFonts w:ascii="Times New Roman" w:hAnsi="Times New Roman" w:cs="Times New Roman"/>
                <w:b/>
                <w:bCs/>
                <w:kern w:val="0"/>
                <w:sz w:val="20"/>
                <w:szCs w:val="20"/>
                <w:lang w:eastAsia="zh-CN"/>
              </w:rPr>
              <w:t xml:space="preserve">275,115  </w:t>
            </w:r>
          </w:p>
        </w:tc>
        <w:tc>
          <w:tcPr>
            <w:tcW w:w="343" w:type="pct"/>
            <w:tcBorders>
              <w:top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b/>
                <w:bCs/>
                <w:kern w:val="0"/>
                <w:sz w:val="20"/>
                <w:szCs w:val="20"/>
              </w:rPr>
            </w:pPr>
            <w:r w:rsidRPr="00BB453D">
              <w:rPr>
                <w:rFonts w:ascii="Times New Roman" w:hAnsi="Times New Roman" w:cs="Times New Roman"/>
                <w:b/>
                <w:bCs/>
                <w:kern w:val="0"/>
                <w:sz w:val="20"/>
                <w:szCs w:val="20"/>
                <w:lang w:eastAsia="zh-CN"/>
              </w:rPr>
              <w:t xml:space="preserve">279,563  </w:t>
            </w:r>
          </w:p>
        </w:tc>
        <w:tc>
          <w:tcPr>
            <w:tcW w:w="343" w:type="pct"/>
            <w:tcBorders>
              <w:top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b/>
                <w:bCs/>
                <w:kern w:val="0"/>
                <w:sz w:val="20"/>
                <w:szCs w:val="20"/>
              </w:rPr>
            </w:pPr>
            <w:r w:rsidRPr="00BB453D">
              <w:rPr>
                <w:rFonts w:ascii="Times New Roman" w:hAnsi="Times New Roman" w:cs="Times New Roman"/>
                <w:b/>
                <w:bCs/>
                <w:kern w:val="0"/>
                <w:sz w:val="20"/>
                <w:szCs w:val="20"/>
                <w:lang w:eastAsia="zh-CN"/>
              </w:rPr>
              <w:t xml:space="preserve">288,065  </w:t>
            </w:r>
          </w:p>
        </w:tc>
        <w:tc>
          <w:tcPr>
            <w:tcW w:w="343" w:type="pct"/>
            <w:tcBorders>
              <w:top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b/>
                <w:bCs/>
                <w:kern w:val="0"/>
                <w:sz w:val="20"/>
                <w:szCs w:val="20"/>
              </w:rPr>
            </w:pPr>
            <w:r w:rsidRPr="00BB453D">
              <w:rPr>
                <w:rFonts w:ascii="Times New Roman" w:hAnsi="Times New Roman" w:cs="Times New Roman"/>
                <w:b/>
                <w:bCs/>
                <w:kern w:val="0"/>
                <w:sz w:val="20"/>
                <w:szCs w:val="20"/>
                <w:lang w:eastAsia="zh-CN"/>
              </w:rPr>
              <w:t xml:space="preserve">354,026  </w:t>
            </w:r>
          </w:p>
        </w:tc>
        <w:tc>
          <w:tcPr>
            <w:tcW w:w="343" w:type="pct"/>
            <w:tcBorders>
              <w:top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b/>
                <w:bCs/>
                <w:kern w:val="0"/>
                <w:sz w:val="20"/>
                <w:szCs w:val="20"/>
              </w:rPr>
            </w:pPr>
            <w:r w:rsidRPr="00BB453D">
              <w:rPr>
                <w:rFonts w:ascii="Times New Roman" w:hAnsi="Times New Roman" w:cs="Times New Roman"/>
                <w:b/>
                <w:bCs/>
                <w:kern w:val="0"/>
                <w:sz w:val="20"/>
                <w:szCs w:val="20"/>
                <w:lang w:eastAsia="zh-CN"/>
              </w:rPr>
              <w:t xml:space="preserve">344,598  </w:t>
            </w:r>
          </w:p>
        </w:tc>
        <w:tc>
          <w:tcPr>
            <w:tcW w:w="343" w:type="pct"/>
            <w:tcBorders>
              <w:top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b/>
                <w:bCs/>
                <w:kern w:val="0"/>
                <w:sz w:val="20"/>
                <w:szCs w:val="20"/>
              </w:rPr>
            </w:pPr>
            <w:r w:rsidRPr="00BB453D">
              <w:rPr>
                <w:rFonts w:ascii="Times New Roman" w:hAnsi="Times New Roman" w:cs="Times New Roman"/>
                <w:b/>
                <w:bCs/>
                <w:kern w:val="0"/>
                <w:sz w:val="20"/>
                <w:szCs w:val="20"/>
                <w:lang w:eastAsia="zh-CN"/>
              </w:rPr>
              <w:t xml:space="preserve">347,936  </w:t>
            </w:r>
          </w:p>
        </w:tc>
        <w:tc>
          <w:tcPr>
            <w:tcW w:w="343" w:type="pct"/>
            <w:tcBorders>
              <w:top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b/>
                <w:bCs/>
                <w:kern w:val="0"/>
                <w:sz w:val="20"/>
                <w:szCs w:val="20"/>
              </w:rPr>
            </w:pPr>
            <w:r w:rsidRPr="00BB453D">
              <w:rPr>
                <w:rFonts w:ascii="Times New Roman" w:hAnsi="Times New Roman" w:cs="Times New Roman"/>
                <w:b/>
                <w:bCs/>
                <w:kern w:val="0"/>
                <w:sz w:val="20"/>
                <w:szCs w:val="20"/>
                <w:lang w:eastAsia="zh-CN"/>
              </w:rPr>
              <w:t xml:space="preserve">381,519  </w:t>
            </w:r>
          </w:p>
        </w:tc>
        <w:tc>
          <w:tcPr>
            <w:tcW w:w="343" w:type="pct"/>
            <w:tcBorders>
              <w:top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b/>
                <w:bCs/>
                <w:kern w:val="0"/>
                <w:sz w:val="20"/>
                <w:szCs w:val="20"/>
              </w:rPr>
            </w:pPr>
            <w:r w:rsidRPr="00BB453D">
              <w:rPr>
                <w:rFonts w:ascii="Times New Roman" w:hAnsi="Times New Roman" w:cs="Times New Roman"/>
                <w:b/>
                <w:bCs/>
                <w:kern w:val="0"/>
                <w:sz w:val="20"/>
                <w:szCs w:val="20"/>
                <w:lang w:eastAsia="zh-CN"/>
              </w:rPr>
              <w:t xml:space="preserve">390,260  </w:t>
            </w:r>
          </w:p>
        </w:tc>
        <w:tc>
          <w:tcPr>
            <w:tcW w:w="343" w:type="pct"/>
            <w:tcBorders>
              <w:top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b/>
                <w:bCs/>
                <w:kern w:val="0"/>
                <w:sz w:val="20"/>
                <w:szCs w:val="20"/>
              </w:rPr>
            </w:pPr>
            <w:r w:rsidRPr="00BB453D">
              <w:rPr>
                <w:rFonts w:ascii="Times New Roman" w:hAnsi="Times New Roman" w:cs="Times New Roman"/>
                <w:b/>
                <w:bCs/>
                <w:kern w:val="0"/>
                <w:sz w:val="20"/>
                <w:szCs w:val="20"/>
                <w:lang w:eastAsia="zh-CN"/>
              </w:rPr>
              <w:t xml:space="preserve">353,353  </w:t>
            </w:r>
          </w:p>
        </w:tc>
        <w:tc>
          <w:tcPr>
            <w:tcW w:w="343" w:type="pct"/>
            <w:tcBorders>
              <w:top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b/>
                <w:bCs/>
                <w:kern w:val="0"/>
                <w:sz w:val="20"/>
                <w:szCs w:val="20"/>
              </w:rPr>
            </w:pPr>
            <w:r w:rsidRPr="00BB453D">
              <w:rPr>
                <w:rFonts w:ascii="Times New Roman" w:hAnsi="Times New Roman" w:cs="Times New Roman"/>
                <w:b/>
                <w:bCs/>
                <w:kern w:val="0"/>
                <w:sz w:val="20"/>
                <w:szCs w:val="20"/>
                <w:lang w:eastAsia="zh-CN"/>
              </w:rPr>
              <w:t xml:space="preserve">376,229  </w:t>
            </w:r>
          </w:p>
        </w:tc>
        <w:tc>
          <w:tcPr>
            <w:tcW w:w="343" w:type="pct"/>
            <w:tcBorders>
              <w:top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b/>
                <w:bCs/>
                <w:kern w:val="0"/>
                <w:sz w:val="20"/>
                <w:szCs w:val="20"/>
              </w:rPr>
            </w:pPr>
            <w:r w:rsidRPr="00BB453D">
              <w:rPr>
                <w:rFonts w:ascii="Times New Roman" w:hAnsi="Times New Roman" w:cs="Times New Roman"/>
                <w:b/>
                <w:bCs/>
                <w:kern w:val="0"/>
                <w:sz w:val="20"/>
                <w:szCs w:val="20"/>
                <w:lang w:eastAsia="zh-CN"/>
              </w:rPr>
              <w:t xml:space="preserve">361,856  </w:t>
            </w:r>
          </w:p>
        </w:tc>
      </w:tr>
      <w:tr w:rsidR="00FA6B90" w:rsidRPr="00BB453D" w:rsidTr="00C13254">
        <w:trPr>
          <w:trHeight w:val="525"/>
        </w:trPr>
        <w:tc>
          <w:tcPr>
            <w:tcW w:w="1224" w:type="pct"/>
            <w:tcBorders>
              <w:bottom w:val="single" w:sz="4" w:space="0" w:color="auto"/>
            </w:tcBorders>
            <w:shd w:val="clear" w:color="auto" w:fill="auto"/>
            <w:noWrap/>
            <w:vAlign w:val="bottom"/>
            <w:hideMark/>
          </w:tcPr>
          <w:p w:rsidR="00FA6B90" w:rsidRPr="00BB453D" w:rsidRDefault="001336A4" w:rsidP="00FA6B90">
            <w:pPr>
              <w:widowControl/>
              <w:rPr>
                <w:rFonts w:ascii="Times New Roman" w:hAnsi="Times New Roman" w:cs="Times New Roman"/>
                <w:b/>
                <w:bCs/>
                <w:iCs/>
                <w:kern w:val="0"/>
                <w:sz w:val="20"/>
                <w:szCs w:val="20"/>
              </w:rPr>
            </w:pPr>
            <w:r w:rsidRPr="00BB453D">
              <w:rPr>
                <w:rFonts w:ascii="Times New Roman" w:hAnsi="Times New Roman" w:cs="Times New Roman"/>
                <w:b/>
                <w:bCs/>
                <w:iCs/>
                <w:kern w:val="0"/>
                <w:sz w:val="20"/>
                <w:szCs w:val="20"/>
                <w:lang w:eastAsia="zh-CN"/>
              </w:rPr>
              <w:t>税务收入占政府收入百分比</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b/>
                <w:bCs/>
                <w:i/>
                <w:iCs/>
                <w:kern w:val="0"/>
                <w:sz w:val="20"/>
                <w:szCs w:val="20"/>
              </w:rPr>
            </w:pPr>
            <w:r w:rsidRPr="00BB453D">
              <w:rPr>
                <w:rFonts w:ascii="Times New Roman" w:hAnsi="Times New Roman" w:cs="Times New Roman"/>
                <w:b/>
                <w:bCs/>
                <w:i/>
                <w:iCs/>
                <w:kern w:val="0"/>
                <w:sz w:val="20"/>
                <w:szCs w:val="20"/>
                <w:lang w:eastAsia="zh-CN"/>
              </w:rPr>
              <w:t>62.9%</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b/>
                <w:bCs/>
                <w:i/>
                <w:iCs/>
                <w:kern w:val="0"/>
                <w:sz w:val="20"/>
                <w:szCs w:val="20"/>
              </w:rPr>
            </w:pPr>
            <w:r w:rsidRPr="00BB453D">
              <w:rPr>
                <w:rFonts w:ascii="Times New Roman" w:hAnsi="Times New Roman" w:cs="Times New Roman"/>
                <w:b/>
                <w:bCs/>
                <w:i/>
                <w:iCs/>
                <w:kern w:val="0"/>
                <w:sz w:val="20"/>
                <w:szCs w:val="20"/>
                <w:lang w:eastAsia="zh-CN"/>
              </w:rPr>
              <w:t>63.2%</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b/>
                <w:bCs/>
                <w:i/>
                <w:iCs/>
                <w:kern w:val="0"/>
                <w:sz w:val="20"/>
                <w:szCs w:val="20"/>
              </w:rPr>
            </w:pPr>
            <w:r w:rsidRPr="00BB453D">
              <w:rPr>
                <w:rFonts w:ascii="Times New Roman" w:hAnsi="Times New Roman" w:cs="Times New Roman"/>
                <w:b/>
                <w:bCs/>
                <w:i/>
                <w:iCs/>
                <w:kern w:val="0"/>
                <w:sz w:val="20"/>
                <w:szCs w:val="20"/>
                <w:lang w:eastAsia="zh-CN"/>
              </w:rPr>
              <w:t>63.3%</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b/>
                <w:bCs/>
                <w:i/>
                <w:iCs/>
                <w:kern w:val="0"/>
                <w:sz w:val="20"/>
                <w:szCs w:val="20"/>
              </w:rPr>
            </w:pPr>
            <w:r w:rsidRPr="00BB453D">
              <w:rPr>
                <w:rFonts w:ascii="Times New Roman" w:hAnsi="Times New Roman" w:cs="Times New Roman"/>
                <w:b/>
                <w:bCs/>
                <w:i/>
                <w:iCs/>
                <w:kern w:val="0"/>
                <w:sz w:val="20"/>
                <w:szCs w:val="20"/>
                <w:lang w:eastAsia="zh-CN"/>
              </w:rPr>
              <w:t>74.0%</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b/>
                <w:bCs/>
                <w:i/>
                <w:iCs/>
                <w:kern w:val="0"/>
                <w:sz w:val="20"/>
                <w:szCs w:val="20"/>
              </w:rPr>
            </w:pPr>
            <w:r w:rsidRPr="00BB453D">
              <w:rPr>
                <w:rFonts w:ascii="Times New Roman" w:hAnsi="Times New Roman" w:cs="Times New Roman"/>
                <w:b/>
                <w:bCs/>
                <w:i/>
                <w:iCs/>
                <w:kern w:val="0"/>
                <w:sz w:val="20"/>
                <w:szCs w:val="20"/>
                <w:lang w:eastAsia="zh-CN"/>
              </w:rPr>
              <w:t>76.6%</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b/>
                <w:bCs/>
                <w:i/>
                <w:iCs/>
                <w:kern w:val="0"/>
                <w:sz w:val="20"/>
                <w:szCs w:val="20"/>
              </w:rPr>
            </w:pPr>
            <w:r w:rsidRPr="00BB453D">
              <w:rPr>
                <w:rFonts w:ascii="Times New Roman" w:hAnsi="Times New Roman" w:cs="Times New Roman"/>
                <w:b/>
                <w:bCs/>
                <w:i/>
                <w:iCs/>
                <w:kern w:val="0"/>
                <w:sz w:val="20"/>
                <w:szCs w:val="20"/>
                <w:lang w:eastAsia="zh-CN"/>
              </w:rPr>
              <w:t>60.7%</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b/>
                <w:bCs/>
                <w:i/>
                <w:iCs/>
                <w:kern w:val="0"/>
                <w:sz w:val="20"/>
                <w:szCs w:val="20"/>
              </w:rPr>
            </w:pPr>
            <w:r w:rsidRPr="00BB453D">
              <w:rPr>
                <w:rFonts w:ascii="Times New Roman" w:hAnsi="Times New Roman" w:cs="Times New Roman"/>
                <w:b/>
                <w:bCs/>
                <w:i/>
                <w:iCs/>
                <w:kern w:val="0"/>
                <w:sz w:val="20"/>
                <w:szCs w:val="20"/>
                <w:lang w:eastAsia="zh-CN"/>
              </w:rPr>
              <w:t>61.6%</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b/>
                <w:bCs/>
                <w:i/>
                <w:iCs/>
                <w:kern w:val="0"/>
                <w:sz w:val="20"/>
                <w:szCs w:val="20"/>
              </w:rPr>
            </w:pPr>
            <w:r w:rsidRPr="00BB453D">
              <w:rPr>
                <w:rFonts w:ascii="Times New Roman" w:hAnsi="Times New Roman" w:cs="Times New Roman"/>
                <w:b/>
                <w:bCs/>
                <w:i/>
                <w:iCs/>
                <w:kern w:val="0"/>
                <w:sz w:val="20"/>
                <w:szCs w:val="20"/>
                <w:lang w:eastAsia="zh-CN"/>
              </w:rPr>
              <w:t>65.1%</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b/>
                <w:bCs/>
                <w:i/>
                <w:iCs/>
                <w:kern w:val="0"/>
                <w:sz w:val="20"/>
                <w:szCs w:val="20"/>
              </w:rPr>
            </w:pPr>
            <w:r w:rsidRPr="00BB453D">
              <w:rPr>
                <w:rFonts w:ascii="Times New Roman" w:hAnsi="Times New Roman" w:cs="Times New Roman"/>
                <w:b/>
                <w:bCs/>
                <w:i/>
                <w:iCs/>
                <w:kern w:val="0"/>
                <w:sz w:val="20"/>
                <w:szCs w:val="20"/>
                <w:lang w:eastAsia="zh-CN"/>
              </w:rPr>
              <w:t>59.8%</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b/>
                <w:bCs/>
                <w:i/>
                <w:iCs/>
                <w:kern w:val="0"/>
                <w:sz w:val="20"/>
                <w:szCs w:val="20"/>
              </w:rPr>
            </w:pPr>
            <w:r w:rsidRPr="00BB453D">
              <w:rPr>
                <w:rFonts w:ascii="Times New Roman" w:hAnsi="Times New Roman" w:cs="Times New Roman"/>
                <w:b/>
                <w:bCs/>
                <w:i/>
                <w:iCs/>
                <w:kern w:val="0"/>
                <w:sz w:val="20"/>
                <w:szCs w:val="20"/>
                <w:lang w:eastAsia="zh-CN"/>
              </w:rPr>
              <w:t>66.7%</w:t>
            </w:r>
          </w:p>
        </w:tc>
        <w:tc>
          <w:tcPr>
            <w:tcW w:w="343" w:type="pct"/>
            <w:tcBorders>
              <w:bottom w:val="single" w:sz="4" w:space="0" w:color="auto"/>
            </w:tcBorders>
            <w:shd w:val="clear" w:color="auto" w:fill="auto"/>
            <w:noWrap/>
            <w:vAlign w:val="bottom"/>
            <w:hideMark/>
          </w:tcPr>
          <w:p w:rsidR="00FA6B90" w:rsidRPr="00BB453D" w:rsidRDefault="001336A4" w:rsidP="00FA6B90">
            <w:pPr>
              <w:widowControl/>
              <w:jc w:val="right"/>
              <w:rPr>
                <w:rFonts w:ascii="Times New Roman" w:hAnsi="Times New Roman" w:cs="Times New Roman"/>
                <w:b/>
                <w:bCs/>
                <w:i/>
                <w:iCs/>
                <w:kern w:val="0"/>
                <w:sz w:val="20"/>
                <w:szCs w:val="20"/>
              </w:rPr>
            </w:pPr>
            <w:r w:rsidRPr="00BB453D">
              <w:rPr>
                <w:rFonts w:ascii="Times New Roman" w:hAnsi="Times New Roman" w:cs="Times New Roman"/>
                <w:b/>
                <w:bCs/>
                <w:i/>
                <w:iCs/>
                <w:kern w:val="0"/>
                <w:sz w:val="20"/>
                <w:szCs w:val="20"/>
                <w:lang w:eastAsia="zh-CN"/>
              </w:rPr>
              <w:t>61.2%</w:t>
            </w:r>
          </w:p>
        </w:tc>
      </w:tr>
    </w:tbl>
    <w:p w:rsidR="00FA6B90" w:rsidRPr="00BB453D" w:rsidRDefault="00FA6B90" w:rsidP="00FA6B90">
      <w:pPr>
        <w:rPr>
          <w:rFonts w:ascii="Times New Roman" w:hAnsi="Times New Roman" w:cs="Times New Roman"/>
        </w:rPr>
        <w:sectPr w:rsidR="00FA6B90" w:rsidRPr="00BB453D" w:rsidSect="0071580C">
          <w:pgSz w:w="16838" w:h="11906" w:orient="landscape"/>
          <w:pgMar w:top="284" w:right="567" w:bottom="142" w:left="567" w:header="851" w:footer="629" w:gutter="0"/>
          <w:cols w:space="425"/>
          <w:docGrid w:type="lines" w:linePitch="360"/>
        </w:sectPr>
      </w:pPr>
    </w:p>
    <w:p w:rsidR="00FA6B90" w:rsidRPr="00BB453D" w:rsidRDefault="001336A4" w:rsidP="00FA6B90">
      <w:pPr>
        <w:wordWrap w:val="0"/>
        <w:snapToGrid w:val="0"/>
        <w:jc w:val="right"/>
        <w:rPr>
          <w:rFonts w:ascii="Times New Roman" w:hAnsi="Times New Roman" w:cs="Times New Roman"/>
          <w:b/>
          <w:sz w:val="28"/>
          <w:szCs w:val="28"/>
          <w:u w:val="single"/>
        </w:rPr>
      </w:pPr>
      <w:r w:rsidRPr="00BB453D">
        <w:rPr>
          <w:rFonts w:ascii="Times New Roman" w:hAnsi="Times New Roman" w:cs="Times New Roman"/>
          <w:b/>
          <w:sz w:val="28"/>
          <w:szCs w:val="28"/>
          <w:u w:val="single"/>
          <w:lang w:eastAsia="zh-CN"/>
        </w:rPr>
        <w:lastRenderedPageBreak/>
        <w:t>附件</w:t>
      </w:r>
      <w:r w:rsidRPr="00BB453D">
        <w:rPr>
          <w:rFonts w:ascii="Times New Roman" w:hAnsi="Times New Roman" w:cs="Times New Roman"/>
          <w:b/>
          <w:sz w:val="28"/>
          <w:szCs w:val="28"/>
          <w:u w:val="single"/>
          <w:lang w:eastAsia="zh-CN"/>
        </w:rPr>
        <w:t>5</w:t>
      </w:r>
    </w:p>
    <w:p w:rsidR="00FA6B90" w:rsidRPr="00BB453D" w:rsidRDefault="001336A4" w:rsidP="00CE0546">
      <w:pPr>
        <w:jc w:val="center"/>
        <w:rPr>
          <w:rFonts w:ascii="Times New Roman" w:hAnsi="Times New Roman" w:cs="Times New Roman"/>
          <w:b/>
          <w:u w:val="single"/>
        </w:rPr>
      </w:pPr>
      <w:r w:rsidRPr="00BB453D">
        <w:rPr>
          <w:rFonts w:ascii="Times New Roman" w:hAnsi="Times New Roman" w:cs="Times New Roman"/>
          <w:b/>
          <w:u w:val="single"/>
          <w:lang w:eastAsia="zh-CN"/>
        </w:rPr>
        <w:t>2011-12</w:t>
      </w:r>
      <w:r w:rsidRPr="00BB453D">
        <w:rPr>
          <w:rFonts w:ascii="Times New Roman" w:hAnsi="Times New Roman" w:cs="Times New Roman"/>
          <w:b/>
          <w:u w:val="single"/>
          <w:lang w:eastAsia="zh-CN"/>
        </w:rPr>
        <w:t>至</w:t>
      </w:r>
      <w:r w:rsidRPr="00BB453D">
        <w:rPr>
          <w:rFonts w:ascii="Times New Roman" w:hAnsi="Times New Roman" w:cs="Times New Roman"/>
          <w:b/>
          <w:u w:val="single"/>
          <w:lang w:eastAsia="zh-CN"/>
        </w:rPr>
        <w:t xml:space="preserve"> 2021-22</w:t>
      </w:r>
      <w:r w:rsidRPr="00BB453D">
        <w:rPr>
          <w:rFonts w:ascii="Times New Roman" w:hAnsi="Times New Roman" w:cs="Times New Roman"/>
          <w:b/>
          <w:u w:val="single"/>
          <w:lang w:eastAsia="zh-CN"/>
        </w:rPr>
        <w:t>年度按政策组别列出的公共开支</w:t>
      </w:r>
    </w:p>
    <w:tbl>
      <w:tblPr>
        <w:tblStyle w:val="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4"/>
        <w:gridCol w:w="781"/>
        <w:gridCol w:w="533"/>
        <w:gridCol w:w="777"/>
        <w:gridCol w:w="534"/>
        <w:gridCol w:w="778"/>
        <w:gridCol w:w="534"/>
        <w:gridCol w:w="778"/>
        <w:gridCol w:w="534"/>
        <w:gridCol w:w="778"/>
        <w:gridCol w:w="534"/>
        <w:gridCol w:w="778"/>
        <w:gridCol w:w="534"/>
        <w:gridCol w:w="778"/>
        <w:gridCol w:w="534"/>
        <w:gridCol w:w="778"/>
        <w:gridCol w:w="534"/>
        <w:gridCol w:w="778"/>
        <w:gridCol w:w="534"/>
        <w:gridCol w:w="778"/>
        <w:gridCol w:w="534"/>
        <w:gridCol w:w="778"/>
        <w:gridCol w:w="531"/>
      </w:tblGrid>
      <w:tr w:rsidR="00FA6B90" w:rsidRPr="00BB453D" w:rsidTr="00A442D3">
        <w:tc>
          <w:tcPr>
            <w:tcW w:w="403" w:type="pct"/>
            <w:tcBorders>
              <w:top w:val="single" w:sz="4" w:space="0" w:color="auto"/>
              <w:left w:val="single" w:sz="4" w:space="0" w:color="auto"/>
              <w:bottom w:val="single" w:sz="4" w:space="0" w:color="auto"/>
            </w:tcBorders>
            <w:vAlign w:val="bottom"/>
          </w:tcPr>
          <w:p w:rsidR="00FA6B90" w:rsidRPr="00BB453D" w:rsidRDefault="001336A4" w:rsidP="00A442D3">
            <w:pPr>
              <w:jc w:val="center"/>
              <w:rPr>
                <w:rFonts w:ascii="Times New Roman" w:hAnsi="Times New Roman" w:cs="Times New Roman"/>
                <w:sz w:val="16"/>
                <w:szCs w:val="16"/>
              </w:rPr>
            </w:pPr>
            <w:r w:rsidRPr="00BB453D">
              <w:rPr>
                <w:rFonts w:ascii="Times New Roman" w:hAnsi="Times New Roman" w:cs="Times New Roman"/>
                <w:sz w:val="16"/>
                <w:szCs w:val="16"/>
                <w:lang w:eastAsia="zh-CN"/>
              </w:rPr>
              <w:t>(</w:t>
            </w:r>
            <w:r w:rsidRPr="00BB453D">
              <w:rPr>
                <w:rFonts w:ascii="Times New Roman" w:hAnsi="Times New Roman" w:cs="Times New Roman"/>
                <w:sz w:val="16"/>
                <w:szCs w:val="16"/>
                <w:lang w:eastAsia="zh-CN"/>
              </w:rPr>
              <w:t>百万港元</w:t>
            </w:r>
            <w:r w:rsidRPr="00BB453D">
              <w:rPr>
                <w:rFonts w:ascii="Times New Roman" w:hAnsi="Times New Roman" w:cs="Times New Roman"/>
                <w:sz w:val="16"/>
                <w:szCs w:val="16"/>
                <w:lang w:eastAsia="zh-CN"/>
              </w:rPr>
              <w:t>)</w:t>
            </w:r>
          </w:p>
        </w:tc>
        <w:tc>
          <w:tcPr>
            <w:tcW w:w="418" w:type="pct"/>
            <w:gridSpan w:val="2"/>
            <w:tcBorders>
              <w:top w:val="single" w:sz="4" w:space="0" w:color="auto"/>
              <w:bottom w:val="single" w:sz="4" w:space="0" w:color="auto"/>
            </w:tcBorders>
            <w:vAlign w:val="bottom"/>
          </w:tcPr>
          <w:p w:rsidR="00FA6B90" w:rsidRPr="00BB453D" w:rsidRDefault="00FA6B90" w:rsidP="00FA6B90">
            <w:pPr>
              <w:jc w:val="center"/>
              <w:rPr>
                <w:rFonts w:ascii="Times New Roman" w:hAnsi="Times New Roman" w:cs="Times New Roman"/>
                <w:sz w:val="16"/>
                <w:szCs w:val="16"/>
              </w:rPr>
            </w:pPr>
          </w:p>
        </w:tc>
        <w:tc>
          <w:tcPr>
            <w:tcW w:w="417" w:type="pct"/>
            <w:gridSpan w:val="2"/>
            <w:tcBorders>
              <w:top w:val="single" w:sz="4" w:space="0" w:color="auto"/>
              <w:bottom w:val="single" w:sz="4" w:space="0" w:color="auto"/>
            </w:tcBorders>
            <w:vAlign w:val="bottom"/>
          </w:tcPr>
          <w:p w:rsidR="00FA6B90" w:rsidRPr="00BB453D" w:rsidRDefault="00FA6B90" w:rsidP="00FA6B90">
            <w:pPr>
              <w:jc w:val="center"/>
              <w:rPr>
                <w:rFonts w:ascii="Times New Roman" w:hAnsi="Times New Roman" w:cs="Times New Roman"/>
                <w:sz w:val="16"/>
                <w:szCs w:val="16"/>
              </w:rPr>
            </w:pPr>
          </w:p>
        </w:tc>
        <w:tc>
          <w:tcPr>
            <w:tcW w:w="418" w:type="pct"/>
            <w:gridSpan w:val="2"/>
            <w:tcBorders>
              <w:top w:val="single" w:sz="4" w:space="0" w:color="auto"/>
              <w:bottom w:val="single" w:sz="4" w:space="0" w:color="auto"/>
            </w:tcBorders>
            <w:vAlign w:val="bottom"/>
          </w:tcPr>
          <w:p w:rsidR="00FA6B90" w:rsidRPr="00BB453D" w:rsidRDefault="00FA6B90" w:rsidP="00FA6B90">
            <w:pPr>
              <w:jc w:val="center"/>
              <w:rPr>
                <w:rFonts w:ascii="Times New Roman" w:hAnsi="Times New Roman" w:cs="Times New Roman"/>
                <w:sz w:val="16"/>
                <w:szCs w:val="16"/>
              </w:rPr>
            </w:pPr>
          </w:p>
        </w:tc>
        <w:tc>
          <w:tcPr>
            <w:tcW w:w="418" w:type="pct"/>
            <w:gridSpan w:val="2"/>
            <w:tcBorders>
              <w:top w:val="single" w:sz="4" w:space="0" w:color="auto"/>
              <w:bottom w:val="single" w:sz="4" w:space="0" w:color="auto"/>
            </w:tcBorders>
            <w:vAlign w:val="bottom"/>
          </w:tcPr>
          <w:p w:rsidR="00FA6B90" w:rsidRPr="00BB453D" w:rsidRDefault="00FA6B90" w:rsidP="00FA6B90">
            <w:pPr>
              <w:jc w:val="center"/>
              <w:rPr>
                <w:rFonts w:ascii="Times New Roman" w:hAnsi="Times New Roman" w:cs="Times New Roman"/>
                <w:sz w:val="16"/>
                <w:szCs w:val="16"/>
              </w:rPr>
            </w:pPr>
          </w:p>
        </w:tc>
        <w:tc>
          <w:tcPr>
            <w:tcW w:w="418" w:type="pct"/>
            <w:gridSpan w:val="2"/>
            <w:tcBorders>
              <w:top w:val="single" w:sz="4" w:space="0" w:color="auto"/>
              <w:bottom w:val="single" w:sz="4" w:space="0" w:color="auto"/>
            </w:tcBorders>
            <w:vAlign w:val="bottom"/>
          </w:tcPr>
          <w:p w:rsidR="00FA6B90" w:rsidRPr="00BB453D" w:rsidRDefault="00FA6B90" w:rsidP="00FA6B90">
            <w:pPr>
              <w:jc w:val="center"/>
              <w:rPr>
                <w:rFonts w:ascii="Times New Roman" w:hAnsi="Times New Roman" w:cs="Times New Roman"/>
                <w:sz w:val="16"/>
                <w:szCs w:val="16"/>
              </w:rPr>
            </w:pPr>
          </w:p>
        </w:tc>
        <w:tc>
          <w:tcPr>
            <w:tcW w:w="418" w:type="pct"/>
            <w:gridSpan w:val="2"/>
            <w:tcBorders>
              <w:top w:val="single" w:sz="4" w:space="0" w:color="auto"/>
              <w:bottom w:val="single" w:sz="4" w:space="0" w:color="auto"/>
            </w:tcBorders>
            <w:vAlign w:val="bottom"/>
          </w:tcPr>
          <w:p w:rsidR="00FA6B90" w:rsidRPr="00BB453D" w:rsidRDefault="00FA6B90" w:rsidP="00FA6B90">
            <w:pPr>
              <w:jc w:val="center"/>
              <w:rPr>
                <w:rFonts w:ascii="Times New Roman" w:hAnsi="Times New Roman" w:cs="Times New Roman"/>
                <w:sz w:val="16"/>
                <w:szCs w:val="16"/>
              </w:rPr>
            </w:pPr>
          </w:p>
        </w:tc>
        <w:tc>
          <w:tcPr>
            <w:tcW w:w="418" w:type="pct"/>
            <w:gridSpan w:val="2"/>
            <w:tcBorders>
              <w:top w:val="single" w:sz="4" w:space="0" w:color="auto"/>
              <w:bottom w:val="single" w:sz="4" w:space="0" w:color="auto"/>
            </w:tcBorders>
            <w:vAlign w:val="bottom"/>
          </w:tcPr>
          <w:p w:rsidR="00FA6B90" w:rsidRPr="00BB453D" w:rsidRDefault="00FA6B90" w:rsidP="00FA6B90">
            <w:pPr>
              <w:jc w:val="center"/>
              <w:rPr>
                <w:rFonts w:ascii="Times New Roman" w:hAnsi="Times New Roman" w:cs="Times New Roman"/>
                <w:sz w:val="16"/>
                <w:szCs w:val="16"/>
              </w:rPr>
            </w:pPr>
          </w:p>
        </w:tc>
        <w:tc>
          <w:tcPr>
            <w:tcW w:w="418" w:type="pct"/>
            <w:gridSpan w:val="2"/>
            <w:tcBorders>
              <w:top w:val="single" w:sz="4" w:space="0" w:color="auto"/>
              <w:bottom w:val="single" w:sz="4" w:space="0" w:color="auto"/>
            </w:tcBorders>
            <w:vAlign w:val="bottom"/>
          </w:tcPr>
          <w:p w:rsidR="00FA6B90" w:rsidRPr="00BB453D" w:rsidRDefault="00FA6B90" w:rsidP="00FA6B90">
            <w:pPr>
              <w:jc w:val="center"/>
              <w:rPr>
                <w:rFonts w:ascii="Times New Roman" w:hAnsi="Times New Roman" w:cs="Times New Roman"/>
                <w:sz w:val="16"/>
                <w:szCs w:val="16"/>
              </w:rPr>
            </w:pPr>
          </w:p>
        </w:tc>
        <w:tc>
          <w:tcPr>
            <w:tcW w:w="418" w:type="pct"/>
            <w:gridSpan w:val="2"/>
            <w:tcBorders>
              <w:top w:val="single" w:sz="4" w:space="0" w:color="auto"/>
              <w:bottom w:val="single" w:sz="4" w:space="0" w:color="auto"/>
            </w:tcBorders>
            <w:vAlign w:val="bottom"/>
          </w:tcPr>
          <w:p w:rsidR="00FA6B90" w:rsidRPr="00BB453D" w:rsidRDefault="00FA6B90" w:rsidP="00FA6B90">
            <w:pPr>
              <w:jc w:val="center"/>
              <w:rPr>
                <w:rFonts w:ascii="Times New Roman" w:hAnsi="Times New Roman" w:cs="Times New Roman"/>
                <w:sz w:val="16"/>
                <w:szCs w:val="16"/>
              </w:rPr>
            </w:pPr>
          </w:p>
        </w:tc>
        <w:tc>
          <w:tcPr>
            <w:tcW w:w="418" w:type="pct"/>
            <w:gridSpan w:val="2"/>
            <w:tcBorders>
              <w:top w:val="single" w:sz="4" w:space="0" w:color="auto"/>
              <w:bottom w:val="single" w:sz="4" w:space="0" w:color="auto"/>
            </w:tcBorders>
            <w:vAlign w:val="bottom"/>
          </w:tcPr>
          <w:p w:rsidR="00FA6B90" w:rsidRPr="00BB453D" w:rsidRDefault="001336A4" w:rsidP="00FA6B90">
            <w:pPr>
              <w:spacing w:line="240" w:lineRule="exact"/>
              <w:contextualSpacing/>
              <w:jc w:val="center"/>
              <w:rPr>
                <w:rFonts w:ascii="Times New Roman" w:hAnsi="Times New Roman" w:cs="Times New Roman"/>
                <w:sz w:val="16"/>
                <w:szCs w:val="16"/>
              </w:rPr>
            </w:pPr>
            <w:r w:rsidRPr="00BB453D">
              <w:rPr>
                <w:rFonts w:ascii="Times New Roman" w:hAnsi="Times New Roman" w:cs="Times New Roman"/>
                <w:sz w:val="16"/>
                <w:szCs w:val="16"/>
                <w:lang w:eastAsia="zh-CN"/>
              </w:rPr>
              <w:t>修订预算</w:t>
            </w:r>
          </w:p>
        </w:tc>
        <w:tc>
          <w:tcPr>
            <w:tcW w:w="417" w:type="pct"/>
            <w:gridSpan w:val="2"/>
            <w:tcBorders>
              <w:top w:val="single" w:sz="4" w:space="0" w:color="auto"/>
              <w:bottom w:val="single" w:sz="4" w:space="0" w:color="auto"/>
              <w:right w:val="single" w:sz="4" w:space="0" w:color="auto"/>
            </w:tcBorders>
            <w:vAlign w:val="bottom"/>
          </w:tcPr>
          <w:p w:rsidR="00FA6B90" w:rsidRPr="00BB453D" w:rsidRDefault="001336A4" w:rsidP="00FA6B90">
            <w:pPr>
              <w:spacing w:line="240" w:lineRule="exact"/>
              <w:contextualSpacing/>
              <w:jc w:val="center"/>
              <w:rPr>
                <w:rFonts w:ascii="Times New Roman" w:hAnsi="Times New Roman" w:cs="Times New Roman"/>
                <w:sz w:val="16"/>
                <w:szCs w:val="16"/>
              </w:rPr>
            </w:pPr>
            <w:r w:rsidRPr="00BB453D">
              <w:rPr>
                <w:rFonts w:ascii="Times New Roman" w:hAnsi="Times New Roman" w:cs="Times New Roman"/>
                <w:sz w:val="16"/>
                <w:szCs w:val="16"/>
                <w:lang w:eastAsia="zh-CN"/>
              </w:rPr>
              <w:t>预算</w:t>
            </w:r>
          </w:p>
        </w:tc>
      </w:tr>
      <w:tr w:rsidR="00FA6B90" w:rsidRPr="00BB453D" w:rsidTr="00A442D3">
        <w:tc>
          <w:tcPr>
            <w:tcW w:w="403" w:type="pct"/>
            <w:tcBorders>
              <w:top w:val="single" w:sz="4" w:space="0" w:color="auto"/>
              <w:left w:val="single" w:sz="4" w:space="0" w:color="auto"/>
              <w:right w:val="single" w:sz="4" w:space="0" w:color="auto"/>
            </w:tcBorders>
            <w:vAlign w:val="bottom"/>
          </w:tcPr>
          <w:p w:rsidR="00FA6B90" w:rsidRPr="00BB453D" w:rsidRDefault="00FA6B90" w:rsidP="00FA6B90">
            <w:pPr>
              <w:rPr>
                <w:rFonts w:ascii="Times New Roman" w:hAnsi="Times New Roman" w:cs="Times New Roman"/>
                <w:sz w:val="16"/>
                <w:szCs w:val="16"/>
              </w:rPr>
            </w:pPr>
          </w:p>
        </w:tc>
        <w:tc>
          <w:tcPr>
            <w:tcW w:w="418" w:type="pct"/>
            <w:gridSpan w:val="2"/>
            <w:tcBorders>
              <w:top w:val="single" w:sz="4" w:space="0" w:color="auto"/>
              <w:left w:val="single" w:sz="4" w:space="0" w:color="auto"/>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2011 -12</w:t>
            </w:r>
          </w:p>
        </w:tc>
        <w:tc>
          <w:tcPr>
            <w:tcW w:w="417" w:type="pct"/>
            <w:gridSpan w:val="2"/>
            <w:tcBorders>
              <w:top w:val="single" w:sz="4" w:space="0" w:color="auto"/>
              <w:left w:val="single" w:sz="4" w:space="0" w:color="auto"/>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2012-13</w:t>
            </w:r>
          </w:p>
        </w:tc>
        <w:tc>
          <w:tcPr>
            <w:tcW w:w="418" w:type="pct"/>
            <w:gridSpan w:val="2"/>
            <w:tcBorders>
              <w:top w:val="single" w:sz="4" w:space="0" w:color="auto"/>
              <w:left w:val="single" w:sz="4" w:space="0" w:color="auto"/>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2013-14</w:t>
            </w:r>
          </w:p>
        </w:tc>
        <w:tc>
          <w:tcPr>
            <w:tcW w:w="418" w:type="pct"/>
            <w:gridSpan w:val="2"/>
            <w:tcBorders>
              <w:top w:val="single" w:sz="4" w:space="0" w:color="auto"/>
              <w:left w:val="single" w:sz="4" w:space="0" w:color="auto"/>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2014-15</w:t>
            </w:r>
          </w:p>
        </w:tc>
        <w:tc>
          <w:tcPr>
            <w:tcW w:w="418" w:type="pct"/>
            <w:gridSpan w:val="2"/>
            <w:tcBorders>
              <w:top w:val="single" w:sz="4" w:space="0" w:color="auto"/>
              <w:left w:val="single" w:sz="4" w:space="0" w:color="auto"/>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2015-16</w:t>
            </w:r>
          </w:p>
        </w:tc>
        <w:tc>
          <w:tcPr>
            <w:tcW w:w="418" w:type="pct"/>
            <w:gridSpan w:val="2"/>
            <w:tcBorders>
              <w:top w:val="single" w:sz="4" w:space="0" w:color="auto"/>
              <w:left w:val="single" w:sz="4" w:space="0" w:color="auto"/>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2016-17</w:t>
            </w:r>
          </w:p>
        </w:tc>
        <w:tc>
          <w:tcPr>
            <w:tcW w:w="418" w:type="pct"/>
            <w:gridSpan w:val="2"/>
            <w:tcBorders>
              <w:top w:val="single" w:sz="4" w:space="0" w:color="auto"/>
              <w:left w:val="single" w:sz="4" w:space="0" w:color="auto"/>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2017-18</w:t>
            </w:r>
          </w:p>
        </w:tc>
        <w:tc>
          <w:tcPr>
            <w:tcW w:w="418" w:type="pct"/>
            <w:gridSpan w:val="2"/>
            <w:tcBorders>
              <w:top w:val="single" w:sz="4" w:space="0" w:color="auto"/>
              <w:left w:val="single" w:sz="4" w:space="0" w:color="auto"/>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2018-19</w:t>
            </w:r>
          </w:p>
        </w:tc>
        <w:tc>
          <w:tcPr>
            <w:tcW w:w="418" w:type="pct"/>
            <w:gridSpan w:val="2"/>
            <w:tcBorders>
              <w:top w:val="single" w:sz="4" w:space="0" w:color="auto"/>
              <w:left w:val="single" w:sz="4" w:space="0" w:color="auto"/>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2019-20</w:t>
            </w:r>
          </w:p>
        </w:tc>
        <w:tc>
          <w:tcPr>
            <w:tcW w:w="418" w:type="pct"/>
            <w:gridSpan w:val="2"/>
            <w:tcBorders>
              <w:top w:val="single" w:sz="4" w:space="0" w:color="auto"/>
              <w:left w:val="single" w:sz="4" w:space="0" w:color="auto"/>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2020-21</w:t>
            </w:r>
          </w:p>
        </w:tc>
        <w:tc>
          <w:tcPr>
            <w:tcW w:w="417" w:type="pct"/>
            <w:gridSpan w:val="2"/>
            <w:tcBorders>
              <w:top w:val="single" w:sz="4" w:space="0" w:color="auto"/>
              <w:left w:val="single" w:sz="4" w:space="0" w:color="auto"/>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2021-22</w:t>
            </w:r>
          </w:p>
        </w:tc>
      </w:tr>
      <w:tr w:rsidR="00FA6B90" w:rsidRPr="00BB453D" w:rsidTr="00C13254">
        <w:tc>
          <w:tcPr>
            <w:tcW w:w="403" w:type="pct"/>
            <w:tcBorders>
              <w:left w:val="single" w:sz="4" w:space="0" w:color="auto"/>
              <w:bottom w:val="single" w:sz="4" w:space="0" w:color="auto"/>
              <w:right w:val="single" w:sz="4" w:space="0" w:color="auto"/>
            </w:tcBorders>
            <w:vAlign w:val="bottom"/>
          </w:tcPr>
          <w:p w:rsidR="00FA6B90" w:rsidRPr="00BB453D" w:rsidRDefault="001336A4" w:rsidP="00FA6B90">
            <w:pPr>
              <w:spacing w:line="240" w:lineRule="exact"/>
              <w:contextualSpacing/>
              <w:rPr>
                <w:rFonts w:ascii="Times New Roman" w:hAnsi="Times New Roman" w:cs="Times New Roman"/>
                <w:sz w:val="16"/>
                <w:szCs w:val="16"/>
              </w:rPr>
            </w:pPr>
            <w:r w:rsidRPr="00BB453D">
              <w:rPr>
                <w:rFonts w:ascii="Times New Roman" w:hAnsi="Times New Roman" w:cs="Times New Roman"/>
                <w:b/>
                <w:bCs/>
                <w:kern w:val="0"/>
                <w:sz w:val="16"/>
                <w:szCs w:val="16"/>
                <w:lang w:eastAsia="zh-CN"/>
              </w:rPr>
              <w:t>政策组别</w:t>
            </w:r>
          </w:p>
        </w:tc>
        <w:tc>
          <w:tcPr>
            <w:tcW w:w="249" w:type="pct"/>
            <w:tcBorders>
              <w:top w:val="single" w:sz="4" w:space="0" w:color="auto"/>
              <w:left w:val="single" w:sz="4" w:space="0" w:color="auto"/>
              <w:bottom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百万元</w:t>
            </w:r>
          </w:p>
        </w:tc>
        <w:tc>
          <w:tcPr>
            <w:tcW w:w="170" w:type="pct"/>
            <w:tcBorders>
              <w:top w:val="single" w:sz="4" w:space="0" w:color="auto"/>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w:t>
            </w:r>
          </w:p>
        </w:tc>
        <w:tc>
          <w:tcPr>
            <w:tcW w:w="248" w:type="pct"/>
            <w:tcBorders>
              <w:top w:val="single" w:sz="4" w:space="0" w:color="auto"/>
              <w:left w:val="single" w:sz="4" w:space="0" w:color="auto"/>
              <w:bottom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百万元</w:t>
            </w:r>
          </w:p>
        </w:tc>
        <w:tc>
          <w:tcPr>
            <w:tcW w:w="170" w:type="pct"/>
            <w:tcBorders>
              <w:top w:val="single" w:sz="4" w:space="0" w:color="auto"/>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w:t>
            </w:r>
          </w:p>
        </w:tc>
        <w:tc>
          <w:tcPr>
            <w:tcW w:w="248" w:type="pct"/>
            <w:tcBorders>
              <w:top w:val="single" w:sz="4" w:space="0" w:color="auto"/>
              <w:left w:val="single" w:sz="4" w:space="0" w:color="auto"/>
              <w:bottom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百万元</w:t>
            </w:r>
          </w:p>
        </w:tc>
        <w:tc>
          <w:tcPr>
            <w:tcW w:w="170" w:type="pct"/>
            <w:tcBorders>
              <w:top w:val="single" w:sz="4" w:space="0" w:color="auto"/>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w:t>
            </w:r>
          </w:p>
        </w:tc>
        <w:tc>
          <w:tcPr>
            <w:tcW w:w="248" w:type="pct"/>
            <w:tcBorders>
              <w:top w:val="single" w:sz="4" w:space="0" w:color="auto"/>
              <w:left w:val="single" w:sz="4" w:space="0" w:color="auto"/>
              <w:bottom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百万元</w:t>
            </w:r>
          </w:p>
        </w:tc>
        <w:tc>
          <w:tcPr>
            <w:tcW w:w="170" w:type="pct"/>
            <w:tcBorders>
              <w:top w:val="single" w:sz="4" w:space="0" w:color="auto"/>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w:t>
            </w:r>
          </w:p>
        </w:tc>
        <w:tc>
          <w:tcPr>
            <w:tcW w:w="248" w:type="pct"/>
            <w:tcBorders>
              <w:top w:val="single" w:sz="4" w:space="0" w:color="auto"/>
              <w:left w:val="single" w:sz="4" w:space="0" w:color="auto"/>
              <w:bottom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百万元</w:t>
            </w:r>
          </w:p>
        </w:tc>
        <w:tc>
          <w:tcPr>
            <w:tcW w:w="170" w:type="pct"/>
            <w:tcBorders>
              <w:top w:val="single" w:sz="4" w:space="0" w:color="auto"/>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w:t>
            </w:r>
          </w:p>
        </w:tc>
        <w:tc>
          <w:tcPr>
            <w:tcW w:w="248" w:type="pct"/>
            <w:tcBorders>
              <w:top w:val="single" w:sz="4" w:space="0" w:color="auto"/>
              <w:left w:val="single" w:sz="4" w:space="0" w:color="auto"/>
              <w:bottom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百万元</w:t>
            </w:r>
          </w:p>
        </w:tc>
        <w:tc>
          <w:tcPr>
            <w:tcW w:w="170" w:type="pct"/>
            <w:tcBorders>
              <w:top w:val="single" w:sz="4" w:space="0" w:color="auto"/>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w:t>
            </w:r>
          </w:p>
        </w:tc>
        <w:tc>
          <w:tcPr>
            <w:tcW w:w="248" w:type="pct"/>
            <w:tcBorders>
              <w:top w:val="single" w:sz="4" w:space="0" w:color="auto"/>
              <w:left w:val="single" w:sz="4" w:space="0" w:color="auto"/>
              <w:bottom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百万元</w:t>
            </w:r>
          </w:p>
        </w:tc>
        <w:tc>
          <w:tcPr>
            <w:tcW w:w="170" w:type="pct"/>
            <w:tcBorders>
              <w:top w:val="single" w:sz="4" w:space="0" w:color="auto"/>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w:t>
            </w:r>
          </w:p>
        </w:tc>
        <w:tc>
          <w:tcPr>
            <w:tcW w:w="248" w:type="pct"/>
            <w:tcBorders>
              <w:top w:val="single" w:sz="4" w:space="0" w:color="auto"/>
              <w:left w:val="single" w:sz="4" w:space="0" w:color="auto"/>
              <w:bottom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百万元</w:t>
            </w:r>
          </w:p>
        </w:tc>
        <w:tc>
          <w:tcPr>
            <w:tcW w:w="170" w:type="pct"/>
            <w:tcBorders>
              <w:top w:val="single" w:sz="4" w:space="0" w:color="auto"/>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w:t>
            </w:r>
          </w:p>
        </w:tc>
        <w:tc>
          <w:tcPr>
            <w:tcW w:w="248" w:type="pct"/>
            <w:tcBorders>
              <w:top w:val="single" w:sz="4" w:space="0" w:color="auto"/>
              <w:left w:val="single" w:sz="4" w:space="0" w:color="auto"/>
              <w:bottom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百万元</w:t>
            </w:r>
          </w:p>
        </w:tc>
        <w:tc>
          <w:tcPr>
            <w:tcW w:w="170" w:type="pct"/>
            <w:tcBorders>
              <w:top w:val="single" w:sz="4" w:space="0" w:color="auto"/>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w:t>
            </w:r>
          </w:p>
        </w:tc>
        <w:tc>
          <w:tcPr>
            <w:tcW w:w="248" w:type="pct"/>
            <w:tcBorders>
              <w:top w:val="single" w:sz="4" w:space="0" w:color="auto"/>
              <w:left w:val="single" w:sz="4" w:space="0" w:color="auto"/>
              <w:bottom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百万元</w:t>
            </w:r>
          </w:p>
        </w:tc>
        <w:tc>
          <w:tcPr>
            <w:tcW w:w="170" w:type="pct"/>
            <w:tcBorders>
              <w:top w:val="single" w:sz="4" w:space="0" w:color="auto"/>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w:t>
            </w:r>
          </w:p>
        </w:tc>
        <w:tc>
          <w:tcPr>
            <w:tcW w:w="248" w:type="pct"/>
            <w:tcBorders>
              <w:top w:val="single" w:sz="4" w:space="0" w:color="auto"/>
              <w:left w:val="single" w:sz="4" w:space="0" w:color="auto"/>
              <w:bottom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百万元</w:t>
            </w:r>
          </w:p>
        </w:tc>
        <w:tc>
          <w:tcPr>
            <w:tcW w:w="169" w:type="pct"/>
            <w:tcBorders>
              <w:top w:val="single" w:sz="4" w:space="0" w:color="auto"/>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sz w:val="16"/>
                <w:szCs w:val="16"/>
              </w:rPr>
            </w:pPr>
            <w:r w:rsidRPr="00BB453D">
              <w:rPr>
                <w:rFonts w:ascii="Times New Roman" w:hAnsi="Times New Roman" w:cs="Times New Roman"/>
                <w:sz w:val="16"/>
                <w:szCs w:val="16"/>
                <w:lang w:eastAsia="zh-CN"/>
              </w:rPr>
              <w:t>%</w:t>
            </w:r>
          </w:p>
        </w:tc>
      </w:tr>
      <w:tr w:rsidR="00FA6B90" w:rsidRPr="00BB453D" w:rsidTr="00C13254">
        <w:trPr>
          <w:trHeight w:val="567"/>
        </w:trPr>
        <w:tc>
          <w:tcPr>
            <w:tcW w:w="403" w:type="pct"/>
            <w:tcBorders>
              <w:top w:val="single" w:sz="4" w:space="0" w:color="auto"/>
              <w:left w:val="single" w:sz="4" w:space="0" w:color="auto"/>
              <w:right w:val="single" w:sz="4" w:space="0" w:color="auto"/>
            </w:tcBorders>
            <w:vAlign w:val="bottom"/>
          </w:tcPr>
          <w:p w:rsidR="00FA6B90" w:rsidRPr="00BB453D" w:rsidRDefault="001336A4" w:rsidP="00FA6B90">
            <w:pPr>
              <w:widowControl/>
              <w:spacing w:line="240" w:lineRule="exact"/>
              <w:ind w:leftChars="73" w:left="175"/>
              <w:contextualSpacing/>
              <w:rPr>
                <w:rFonts w:ascii="Times New Roman" w:hAnsi="Times New Roman" w:cs="Times New Roman"/>
                <w:kern w:val="0"/>
                <w:sz w:val="16"/>
                <w:szCs w:val="16"/>
              </w:rPr>
            </w:pPr>
            <w:r w:rsidRPr="00BB453D">
              <w:rPr>
                <w:rFonts w:ascii="Times New Roman" w:hAnsi="Times New Roman" w:cs="Times New Roman"/>
                <w:kern w:val="0"/>
                <w:sz w:val="16"/>
                <w:szCs w:val="16"/>
                <w:lang w:eastAsia="zh-CN"/>
              </w:rPr>
              <w:t>教育</w:t>
            </w:r>
          </w:p>
        </w:tc>
        <w:tc>
          <w:tcPr>
            <w:tcW w:w="249" w:type="pct"/>
            <w:tcBorders>
              <w:top w:val="single" w:sz="4" w:space="0" w:color="auto"/>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67,891</w:t>
            </w:r>
          </w:p>
        </w:tc>
        <w:tc>
          <w:tcPr>
            <w:tcW w:w="170" w:type="pct"/>
            <w:tcBorders>
              <w:top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17.6</w:t>
            </w:r>
          </w:p>
        </w:tc>
        <w:tc>
          <w:tcPr>
            <w:tcW w:w="248" w:type="pct"/>
            <w:tcBorders>
              <w:top w:val="single" w:sz="4" w:space="0" w:color="auto"/>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76,600</w:t>
            </w:r>
          </w:p>
        </w:tc>
        <w:tc>
          <w:tcPr>
            <w:tcW w:w="170" w:type="pct"/>
            <w:tcBorders>
              <w:top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19.1</w:t>
            </w:r>
          </w:p>
        </w:tc>
        <w:tc>
          <w:tcPr>
            <w:tcW w:w="248" w:type="pct"/>
            <w:tcBorders>
              <w:top w:val="single" w:sz="4" w:space="0" w:color="auto"/>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76,392</w:t>
            </w:r>
          </w:p>
        </w:tc>
        <w:tc>
          <w:tcPr>
            <w:tcW w:w="170" w:type="pct"/>
            <w:tcBorders>
              <w:top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16.7</w:t>
            </w:r>
          </w:p>
        </w:tc>
        <w:tc>
          <w:tcPr>
            <w:tcW w:w="248" w:type="pct"/>
            <w:tcBorders>
              <w:top w:val="single" w:sz="4" w:space="0" w:color="auto"/>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73,724</w:t>
            </w:r>
          </w:p>
        </w:tc>
        <w:tc>
          <w:tcPr>
            <w:tcW w:w="170" w:type="pct"/>
            <w:tcBorders>
              <w:top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17.4</w:t>
            </w:r>
          </w:p>
        </w:tc>
        <w:tc>
          <w:tcPr>
            <w:tcW w:w="248" w:type="pct"/>
            <w:tcBorders>
              <w:top w:val="single" w:sz="4" w:space="0" w:color="auto"/>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78,968</w:t>
            </w:r>
          </w:p>
        </w:tc>
        <w:tc>
          <w:tcPr>
            <w:tcW w:w="170" w:type="pct"/>
            <w:tcBorders>
              <w:top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16.9</w:t>
            </w:r>
          </w:p>
        </w:tc>
        <w:tc>
          <w:tcPr>
            <w:tcW w:w="248" w:type="pct"/>
            <w:tcBorders>
              <w:top w:val="single" w:sz="4" w:space="0" w:color="auto"/>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82,436</w:t>
            </w:r>
          </w:p>
        </w:tc>
        <w:tc>
          <w:tcPr>
            <w:tcW w:w="170" w:type="pct"/>
            <w:tcBorders>
              <w:top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16.7</w:t>
            </w:r>
          </w:p>
        </w:tc>
        <w:tc>
          <w:tcPr>
            <w:tcW w:w="248" w:type="pct"/>
            <w:tcBorders>
              <w:top w:val="single" w:sz="4" w:space="0" w:color="auto"/>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88,465</w:t>
            </w:r>
          </w:p>
        </w:tc>
        <w:tc>
          <w:tcPr>
            <w:tcW w:w="170" w:type="pct"/>
            <w:tcBorders>
              <w:top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17.4</w:t>
            </w:r>
          </w:p>
        </w:tc>
        <w:tc>
          <w:tcPr>
            <w:tcW w:w="248" w:type="pct"/>
            <w:tcBorders>
              <w:top w:val="single" w:sz="4" w:space="0" w:color="auto"/>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108,035</w:t>
            </w:r>
          </w:p>
        </w:tc>
        <w:tc>
          <w:tcPr>
            <w:tcW w:w="170" w:type="pct"/>
            <w:tcBorders>
              <w:top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19.0</w:t>
            </w:r>
          </w:p>
        </w:tc>
        <w:tc>
          <w:tcPr>
            <w:tcW w:w="248" w:type="pct"/>
            <w:tcBorders>
              <w:top w:val="single" w:sz="4" w:space="0" w:color="auto"/>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125,341</w:t>
            </w:r>
          </w:p>
        </w:tc>
        <w:tc>
          <w:tcPr>
            <w:tcW w:w="170" w:type="pct"/>
            <w:tcBorders>
              <w:top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19.5</w:t>
            </w:r>
          </w:p>
        </w:tc>
        <w:tc>
          <w:tcPr>
            <w:tcW w:w="248" w:type="pct"/>
            <w:tcBorders>
              <w:top w:val="single" w:sz="4" w:space="0" w:color="auto"/>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108,011</w:t>
            </w:r>
          </w:p>
        </w:tc>
        <w:tc>
          <w:tcPr>
            <w:tcW w:w="170" w:type="pct"/>
            <w:tcBorders>
              <w:top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12.6</w:t>
            </w:r>
          </w:p>
        </w:tc>
        <w:tc>
          <w:tcPr>
            <w:tcW w:w="248" w:type="pct"/>
            <w:tcBorders>
              <w:top w:val="single" w:sz="4" w:space="0" w:color="auto"/>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110,870</w:t>
            </w:r>
          </w:p>
        </w:tc>
        <w:tc>
          <w:tcPr>
            <w:tcW w:w="169" w:type="pct"/>
            <w:tcBorders>
              <w:top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14.4</w:t>
            </w:r>
          </w:p>
        </w:tc>
      </w:tr>
      <w:tr w:rsidR="00FA6B90" w:rsidRPr="00BB453D" w:rsidTr="00C13254">
        <w:trPr>
          <w:trHeight w:val="567"/>
        </w:trPr>
        <w:tc>
          <w:tcPr>
            <w:tcW w:w="403" w:type="pct"/>
            <w:tcBorders>
              <w:left w:val="single" w:sz="4" w:space="0" w:color="auto"/>
              <w:right w:val="single" w:sz="4" w:space="0" w:color="auto"/>
            </w:tcBorders>
            <w:vAlign w:val="bottom"/>
          </w:tcPr>
          <w:p w:rsidR="00FA6B90" w:rsidRPr="00BB453D" w:rsidRDefault="001336A4" w:rsidP="00FA6B90">
            <w:pPr>
              <w:widowControl/>
              <w:spacing w:line="240" w:lineRule="exact"/>
              <w:ind w:leftChars="73" w:left="175"/>
              <w:contextualSpacing/>
              <w:rPr>
                <w:rFonts w:ascii="Times New Roman" w:hAnsi="Times New Roman" w:cs="Times New Roman"/>
                <w:kern w:val="0"/>
                <w:sz w:val="16"/>
                <w:szCs w:val="16"/>
              </w:rPr>
            </w:pPr>
            <w:r w:rsidRPr="00BB453D">
              <w:rPr>
                <w:rFonts w:ascii="Times New Roman" w:hAnsi="Times New Roman" w:cs="Times New Roman"/>
                <w:kern w:val="0"/>
                <w:sz w:val="16"/>
                <w:szCs w:val="16"/>
                <w:lang w:eastAsia="zh-CN"/>
              </w:rPr>
              <w:t>社会福利</w:t>
            </w:r>
            <w:r w:rsidRPr="00BB453D">
              <w:rPr>
                <w:rFonts w:ascii="Times New Roman" w:hAnsi="Times New Roman" w:cs="Times New Roman"/>
                <w:kern w:val="0"/>
                <w:sz w:val="16"/>
                <w:szCs w:val="16"/>
                <w:lang w:eastAsia="zh-CN"/>
              </w:rPr>
              <w:t xml:space="preserve"> </w:t>
            </w:r>
          </w:p>
        </w:tc>
        <w:tc>
          <w:tcPr>
            <w:tcW w:w="249"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43,346</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11.2</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45,894</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11.5</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55,352</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12.1</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58,091</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13.7</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64,893</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13.9</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68,151</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13.8</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70,316</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13.9</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90,126</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15.9</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92,249</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14.4</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100,066</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11.6</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120,555</w:t>
            </w:r>
          </w:p>
        </w:tc>
        <w:tc>
          <w:tcPr>
            <w:tcW w:w="169"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15.6</w:t>
            </w:r>
          </w:p>
        </w:tc>
      </w:tr>
      <w:tr w:rsidR="00FA6B90" w:rsidRPr="00BB453D" w:rsidTr="00C13254">
        <w:trPr>
          <w:trHeight w:val="567"/>
        </w:trPr>
        <w:tc>
          <w:tcPr>
            <w:tcW w:w="403" w:type="pct"/>
            <w:tcBorders>
              <w:left w:val="single" w:sz="4" w:space="0" w:color="auto"/>
              <w:right w:val="single" w:sz="4" w:space="0" w:color="auto"/>
            </w:tcBorders>
            <w:vAlign w:val="bottom"/>
          </w:tcPr>
          <w:p w:rsidR="00FA6B90" w:rsidRPr="00BB453D" w:rsidRDefault="001336A4" w:rsidP="00FA6B90">
            <w:pPr>
              <w:widowControl/>
              <w:spacing w:line="240" w:lineRule="exact"/>
              <w:ind w:leftChars="73" w:left="175"/>
              <w:contextualSpacing/>
              <w:rPr>
                <w:rFonts w:ascii="Times New Roman" w:hAnsi="Times New Roman" w:cs="Times New Roman"/>
                <w:kern w:val="0"/>
                <w:sz w:val="16"/>
                <w:szCs w:val="16"/>
              </w:rPr>
            </w:pPr>
            <w:r w:rsidRPr="00BB453D">
              <w:rPr>
                <w:rFonts w:ascii="Times New Roman" w:hAnsi="Times New Roman" w:cs="Times New Roman"/>
                <w:kern w:val="0"/>
                <w:sz w:val="16"/>
                <w:szCs w:val="16"/>
                <w:lang w:eastAsia="zh-CN"/>
              </w:rPr>
              <w:t>卫生</w:t>
            </w:r>
          </w:p>
        </w:tc>
        <w:tc>
          <w:tcPr>
            <w:tcW w:w="249"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45,297</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11.7</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59,572</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14.9</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67,602</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14.8</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57,508</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13.6</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70,424</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15.0</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66,474</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13.4</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71,095</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14.0</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78,275</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13.8</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87,347</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13.6</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98,308</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11.4</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115,827</w:t>
            </w:r>
          </w:p>
        </w:tc>
        <w:tc>
          <w:tcPr>
            <w:tcW w:w="169"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15.0</w:t>
            </w:r>
          </w:p>
        </w:tc>
      </w:tr>
      <w:tr w:rsidR="00FA6B90" w:rsidRPr="00BB453D" w:rsidTr="00C13254">
        <w:trPr>
          <w:trHeight w:val="567"/>
        </w:trPr>
        <w:tc>
          <w:tcPr>
            <w:tcW w:w="403" w:type="pct"/>
            <w:tcBorders>
              <w:left w:val="single" w:sz="4" w:space="0" w:color="auto"/>
              <w:right w:val="single" w:sz="4" w:space="0" w:color="auto"/>
            </w:tcBorders>
            <w:vAlign w:val="bottom"/>
          </w:tcPr>
          <w:p w:rsidR="00FA6B90" w:rsidRPr="00BB453D" w:rsidRDefault="001336A4" w:rsidP="00FA6B90">
            <w:pPr>
              <w:widowControl/>
              <w:spacing w:line="240" w:lineRule="exact"/>
              <w:ind w:leftChars="73" w:left="175"/>
              <w:contextualSpacing/>
              <w:rPr>
                <w:rFonts w:ascii="Times New Roman" w:hAnsi="Times New Roman" w:cs="Times New Roman"/>
                <w:kern w:val="0"/>
                <w:sz w:val="16"/>
                <w:szCs w:val="16"/>
              </w:rPr>
            </w:pPr>
            <w:r w:rsidRPr="00BB453D">
              <w:rPr>
                <w:rFonts w:ascii="Times New Roman" w:hAnsi="Times New Roman" w:cs="Times New Roman"/>
                <w:kern w:val="0"/>
                <w:sz w:val="16"/>
                <w:szCs w:val="16"/>
                <w:lang w:eastAsia="zh-CN"/>
              </w:rPr>
              <w:t>保安</w:t>
            </w:r>
          </w:p>
        </w:tc>
        <w:tc>
          <w:tcPr>
            <w:tcW w:w="249"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31,522</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8.2</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33,937</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8.5</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35,293</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7.7</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38,906</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9.2</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43,108</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9.2</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43,162</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8.7</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45,833</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9.0</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50,455</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8.9</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56,732</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8.8</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64,609</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7.5</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62,392</w:t>
            </w:r>
          </w:p>
        </w:tc>
        <w:tc>
          <w:tcPr>
            <w:tcW w:w="169"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8.1</w:t>
            </w:r>
          </w:p>
        </w:tc>
      </w:tr>
      <w:tr w:rsidR="00FA6B90" w:rsidRPr="00BB453D" w:rsidTr="00C13254">
        <w:trPr>
          <w:trHeight w:val="567"/>
        </w:trPr>
        <w:tc>
          <w:tcPr>
            <w:tcW w:w="403" w:type="pct"/>
            <w:tcBorders>
              <w:left w:val="single" w:sz="4" w:space="0" w:color="auto"/>
              <w:right w:val="single" w:sz="4" w:space="0" w:color="auto"/>
            </w:tcBorders>
            <w:vAlign w:val="bottom"/>
          </w:tcPr>
          <w:p w:rsidR="00FA6B90" w:rsidRPr="00BB453D" w:rsidRDefault="001336A4" w:rsidP="00FA6B90">
            <w:pPr>
              <w:widowControl/>
              <w:spacing w:line="240" w:lineRule="exact"/>
              <w:ind w:leftChars="73" w:left="175"/>
              <w:contextualSpacing/>
              <w:rPr>
                <w:rFonts w:ascii="Times New Roman" w:hAnsi="Times New Roman" w:cs="Times New Roman"/>
                <w:kern w:val="0"/>
                <w:sz w:val="16"/>
                <w:szCs w:val="16"/>
              </w:rPr>
            </w:pPr>
            <w:r w:rsidRPr="00BB453D">
              <w:rPr>
                <w:rFonts w:ascii="Times New Roman" w:hAnsi="Times New Roman" w:cs="Times New Roman"/>
                <w:kern w:val="0"/>
                <w:sz w:val="16"/>
                <w:szCs w:val="16"/>
                <w:lang w:eastAsia="zh-CN"/>
              </w:rPr>
              <w:t>基础建设</w:t>
            </w:r>
          </w:p>
        </w:tc>
        <w:tc>
          <w:tcPr>
            <w:tcW w:w="249"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52,545</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13.6</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61,695</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15.4</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73,723</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16.1</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74,126</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17.5</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81,021</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17.3</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89,402</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18.1</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86,291</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17.0</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75,211</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13.3</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66,844</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10.4</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77,575</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9.0</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84,381</w:t>
            </w:r>
          </w:p>
        </w:tc>
        <w:tc>
          <w:tcPr>
            <w:tcW w:w="169"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10.9</w:t>
            </w:r>
          </w:p>
        </w:tc>
      </w:tr>
      <w:tr w:rsidR="00FA6B90" w:rsidRPr="00BB453D" w:rsidTr="00C13254">
        <w:trPr>
          <w:trHeight w:val="567"/>
        </w:trPr>
        <w:tc>
          <w:tcPr>
            <w:tcW w:w="403" w:type="pct"/>
            <w:tcBorders>
              <w:left w:val="single" w:sz="4" w:space="0" w:color="auto"/>
              <w:right w:val="single" w:sz="4" w:space="0" w:color="auto"/>
            </w:tcBorders>
            <w:vAlign w:val="bottom"/>
          </w:tcPr>
          <w:p w:rsidR="00FA6B90" w:rsidRPr="00BB453D" w:rsidRDefault="001336A4" w:rsidP="00FA6B90">
            <w:pPr>
              <w:widowControl/>
              <w:spacing w:line="240" w:lineRule="exact"/>
              <w:ind w:leftChars="73" w:left="175"/>
              <w:contextualSpacing/>
              <w:rPr>
                <w:rFonts w:ascii="Times New Roman" w:hAnsi="Times New Roman" w:cs="Times New Roman"/>
                <w:kern w:val="0"/>
                <w:sz w:val="16"/>
                <w:szCs w:val="16"/>
              </w:rPr>
            </w:pPr>
            <w:r w:rsidRPr="00BB453D">
              <w:rPr>
                <w:rFonts w:ascii="Times New Roman" w:hAnsi="Times New Roman" w:cs="Times New Roman"/>
                <w:kern w:val="0"/>
                <w:sz w:val="16"/>
                <w:szCs w:val="16"/>
                <w:lang w:eastAsia="zh-CN"/>
              </w:rPr>
              <w:t>环境及食物</w:t>
            </w:r>
            <w:r w:rsidRPr="00BB453D">
              <w:rPr>
                <w:rFonts w:ascii="Times New Roman" w:hAnsi="Times New Roman" w:cs="Times New Roman"/>
                <w:kern w:val="0"/>
                <w:sz w:val="16"/>
                <w:szCs w:val="16"/>
                <w:lang w:eastAsia="zh-CN"/>
              </w:rPr>
              <w:t xml:space="preserve"> </w:t>
            </w:r>
          </w:p>
        </w:tc>
        <w:tc>
          <w:tcPr>
            <w:tcW w:w="249"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17,733</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4.6</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18,911</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4.7</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23,762</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5.2</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21,521</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5.1</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20,839</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4.4</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20,834</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4.2</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21,586</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4.3</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24,291</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4.3</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30,680</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4.8</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35,129</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4.1</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35,324</w:t>
            </w:r>
          </w:p>
        </w:tc>
        <w:tc>
          <w:tcPr>
            <w:tcW w:w="169"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4.6</w:t>
            </w:r>
          </w:p>
        </w:tc>
      </w:tr>
      <w:tr w:rsidR="00FA6B90" w:rsidRPr="00BB453D" w:rsidTr="00C13254">
        <w:trPr>
          <w:trHeight w:val="567"/>
        </w:trPr>
        <w:tc>
          <w:tcPr>
            <w:tcW w:w="403" w:type="pct"/>
            <w:tcBorders>
              <w:left w:val="single" w:sz="4" w:space="0" w:color="auto"/>
              <w:right w:val="single" w:sz="4" w:space="0" w:color="auto"/>
            </w:tcBorders>
            <w:vAlign w:val="bottom"/>
          </w:tcPr>
          <w:p w:rsidR="00FA6B90" w:rsidRPr="00BB453D" w:rsidRDefault="001336A4" w:rsidP="00FA6B90">
            <w:pPr>
              <w:widowControl/>
              <w:spacing w:line="240" w:lineRule="exact"/>
              <w:ind w:leftChars="73" w:left="175"/>
              <w:contextualSpacing/>
              <w:rPr>
                <w:rFonts w:ascii="Times New Roman" w:hAnsi="Times New Roman" w:cs="Times New Roman"/>
                <w:kern w:val="0"/>
                <w:sz w:val="16"/>
                <w:szCs w:val="16"/>
              </w:rPr>
            </w:pPr>
            <w:r w:rsidRPr="00BB453D">
              <w:rPr>
                <w:rFonts w:ascii="Times New Roman" w:hAnsi="Times New Roman" w:cs="Times New Roman"/>
                <w:kern w:val="0"/>
                <w:sz w:val="16"/>
                <w:szCs w:val="16"/>
                <w:lang w:eastAsia="zh-CN"/>
              </w:rPr>
              <w:t>经济</w:t>
            </w:r>
            <w:r w:rsidRPr="00BB453D">
              <w:rPr>
                <w:rFonts w:ascii="Times New Roman" w:hAnsi="Times New Roman" w:cs="Times New Roman"/>
                <w:kern w:val="0"/>
                <w:sz w:val="16"/>
                <w:szCs w:val="16"/>
                <w:lang w:eastAsia="zh-CN"/>
              </w:rPr>
              <w:t xml:space="preserve"> </w:t>
            </w:r>
          </w:p>
        </w:tc>
        <w:tc>
          <w:tcPr>
            <w:tcW w:w="249"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47,302</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12.3</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33,298</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8.3</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37,298</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8.2</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20,529</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4.8</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19,037</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4.1</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29,365</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5.9</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20,585</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4.0</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26,034</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4.6</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40,035</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6.2</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116,002</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13.5</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88,059</w:t>
            </w:r>
          </w:p>
        </w:tc>
        <w:tc>
          <w:tcPr>
            <w:tcW w:w="169"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11.4</w:t>
            </w:r>
          </w:p>
        </w:tc>
      </w:tr>
      <w:tr w:rsidR="00FA6B90" w:rsidRPr="00BB453D" w:rsidTr="00C13254">
        <w:trPr>
          <w:trHeight w:val="567"/>
        </w:trPr>
        <w:tc>
          <w:tcPr>
            <w:tcW w:w="403" w:type="pct"/>
            <w:tcBorders>
              <w:left w:val="single" w:sz="4" w:space="0" w:color="auto"/>
              <w:right w:val="single" w:sz="4" w:space="0" w:color="auto"/>
            </w:tcBorders>
            <w:vAlign w:val="bottom"/>
          </w:tcPr>
          <w:p w:rsidR="00FA6B90" w:rsidRPr="00BB453D" w:rsidRDefault="001336A4" w:rsidP="00FA6B90">
            <w:pPr>
              <w:widowControl/>
              <w:spacing w:line="240" w:lineRule="exact"/>
              <w:ind w:leftChars="73" w:left="175"/>
              <w:contextualSpacing/>
              <w:rPr>
                <w:rFonts w:ascii="Times New Roman" w:hAnsi="Times New Roman" w:cs="Times New Roman"/>
                <w:kern w:val="0"/>
                <w:sz w:val="16"/>
                <w:szCs w:val="16"/>
              </w:rPr>
            </w:pPr>
            <w:r w:rsidRPr="00BB453D">
              <w:rPr>
                <w:rFonts w:ascii="Times New Roman" w:hAnsi="Times New Roman" w:cs="Times New Roman"/>
                <w:kern w:val="0"/>
                <w:sz w:val="16"/>
                <w:szCs w:val="16"/>
                <w:lang w:eastAsia="zh-CN"/>
              </w:rPr>
              <w:t>房屋</w:t>
            </w:r>
          </w:p>
        </w:tc>
        <w:tc>
          <w:tcPr>
            <w:tcW w:w="249"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18,98</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4.9</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20,501</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5.1</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21,268</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4.6</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24,349</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5.7</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29,405</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6.3</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28,875</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5.8</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32,780</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6.5</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31,159</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5.4</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31,099</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4.8</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36,005</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4.2</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42,110</w:t>
            </w:r>
          </w:p>
        </w:tc>
        <w:tc>
          <w:tcPr>
            <w:tcW w:w="169"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5.5</w:t>
            </w:r>
          </w:p>
        </w:tc>
      </w:tr>
      <w:tr w:rsidR="00FA6B90" w:rsidRPr="00BB453D" w:rsidTr="00C13254">
        <w:trPr>
          <w:trHeight w:val="567"/>
        </w:trPr>
        <w:tc>
          <w:tcPr>
            <w:tcW w:w="403" w:type="pct"/>
            <w:tcBorders>
              <w:left w:val="single" w:sz="4" w:space="0" w:color="auto"/>
              <w:right w:val="single" w:sz="4" w:space="0" w:color="auto"/>
            </w:tcBorders>
            <w:vAlign w:val="bottom"/>
          </w:tcPr>
          <w:p w:rsidR="00FA6B90" w:rsidRPr="00BB453D" w:rsidRDefault="001336A4" w:rsidP="00FA6B90">
            <w:pPr>
              <w:widowControl/>
              <w:spacing w:line="240" w:lineRule="exact"/>
              <w:ind w:leftChars="73" w:left="175"/>
              <w:contextualSpacing/>
              <w:rPr>
                <w:rFonts w:ascii="Times New Roman" w:hAnsi="Times New Roman" w:cs="Times New Roman"/>
                <w:kern w:val="0"/>
                <w:sz w:val="16"/>
                <w:szCs w:val="16"/>
              </w:rPr>
            </w:pPr>
            <w:r w:rsidRPr="00BB453D">
              <w:rPr>
                <w:rFonts w:ascii="Times New Roman" w:hAnsi="Times New Roman" w:cs="Times New Roman"/>
                <w:kern w:val="0"/>
                <w:sz w:val="16"/>
                <w:szCs w:val="16"/>
                <w:lang w:eastAsia="zh-CN"/>
              </w:rPr>
              <w:t>社区及对外事务</w:t>
            </w:r>
            <w:r w:rsidRPr="00BB453D">
              <w:rPr>
                <w:rFonts w:ascii="Times New Roman" w:hAnsi="Times New Roman" w:cs="Times New Roman"/>
                <w:kern w:val="0"/>
                <w:sz w:val="16"/>
                <w:szCs w:val="16"/>
                <w:lang w:eastAsia="zh-CN"/>
              </w:rPr>
              <w:t xml:space="preserve"> </w:t>
            </w:r>
          </w:p>
        </w:tc>
        <w:tc>
          <w:tcPr>
            <w:tcW w:w="249"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26,033</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6.8</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13,228</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3.3</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27,718</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6.1</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12,618</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3.0</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13,495</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2.9</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14,851</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3.0</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16,343</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3.2</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24,835</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4.4</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20,302</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3.2</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22,749</w:t>
            </w:r>
          </w:p>
        </w:tc>
        <w:tc>
          <w:tcPr>
            <w:tcW w:w="170"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2.6</w:t>
            </w:r>
          </w:p>
        </w:tc>
        <w:tc>
          <w:tcPr>
            <w:tcW w:w="248" w:type="pct"/>
            <w:tcBorders>
              <w:left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26,046</w:t>
            </w:r>
          </w:p>
        </w:tc>
        <w:tc>
          <w:tcPr>
            <w:tcW w:w="169" w:type="pct"/>
            <w:tcBorders>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3.4</w:t>
            </w:r>
          </w:p>
        </w:tc>
      </w:tr>
      <w:tr w:rsidR="00FA6B90" w:rsidRPr="00BB453D" w:rsidTr="00C13254">
        <w:trPr>
          <w:trHeight w:val="567"/>
        </w:trPr>
        <w:tc>
          <w:tcPr>
            <w:tcW w:w="403" w:type="pct"/>
            <w:tcBorders>
              <w:left w:val="single" w:sz="4" w:space="0" w:color="auto"/>
              <w:bottom w:val="single" w:sz="4" w:space="0" w:color="auto"/>
              <w:right w:val="single" w:sz="4" w:space="0" w:color="auto"/>
            </w:tcBorders>
            <w:vAlign w:val="bottom"/>
          </w:tcPr>
          <w:p w:rsidR="00FA6B90" w:rsidRPr="00BB453D" w:rsidRDefault="001336A4" w:rsidP="00FA6B90">
            <w:pPr>
              <w:widowControl/>
              <w:spacing w:line="240" w:lineRule="exact"/>
              <w:ind w:leftChars="73" w:left="175"/>
              <w:contextualSpacing/>
              <w:rPr>
                <w:rFonts w:ascii="Times New Roman" w:hAnsi="Times New Roman" w:cs="Times New Roman"/>
                <w:kern w:val="0"/>
                <w:sz w:val="16"/>
                <w:szCs w:val="16"/>
              </w:rPr>
            </w:pPr>
            <w:r w:rsidRPr="00BB453D">
              <w:rPr>
                <w:rFonts w:ascii="Times New Roman" w:hAnsi="Times New Roman" w:cs="Times New Roman"/>
                <w:kern w:val="0"/>
                <w:sz w:val="16"/>
                <w:szCs w:val="16"/>
                <w:lang w:eastAsia="zh-CN"/>
              </w:rPr>
              <w:t>辅助服务</w:t>
            </w:r>
          </w:p>
        </w:tc>
        <w:tc>
          <w:tcPr>
            <w:tcW w:w="249" w:type="pct"/>
            <w:tcBorders>
              <w:left w:val="single" w:sz="4" w:space="0" w:color="auto"/>
              <w:bottom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35,054</w:t>
            </w:r>
          </w:p>
        </w:tc>
        <w:tc>
          <w:tcPr>
            <w:tcW w:w="170" w:type="pct"/>
            <w:tcBorders>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9.1</w:t>
            </w:r>
          </w:p>
        </w:tc>
        <w:tc>
          <w:tcPr>
            <w:tcW w:w="248" w:type="pct"/>
            <w:tcBorders>
              <w:left w:val="single" w:sz="4" w:space="0" w:color="auto"/>
              <w:bottom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36,543</w:t>
            </w:r>
          </w:p>
        </w:tc>
        <w:tc>
          <w:tcPr>
            <w:tcW w:w="170" w:type="pct"/>
            <w:tcBorders>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9.2</w:t>
            </w:r>
          </w:p>
        </w:tc>
        <w:tc>
          <w:tcPr>
            <w:tcW w:w="248" w:type="pct"/>
            <w:tcBorders>
              <w:left w:val="single" w:sz="4" w:space="0" w:color="auto"/>
              <w:bottom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38,938</w:t>
            </w:r>
          </w:p>
        </w:tc>
        <w:tc>
          <w:tcPr>
            <w:tcW w:w="170" w:type="pct"/>
            <w:tcBorders>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8.5</w:t>
            </w:r>
          </w:p>
        </w:tc>
        <w:tc>
          <w:tcPr>
            <w:tcW w:w="248" w:type="pct"/>
            <w:tcBorders>
              <w:left w:val="single" w:sz="4" w:space="0" w:color="auto"/>
              <w:bottom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42,734</w:t>
            </w:r>
          </w:p>
        </w:tc>
        <w:tc>
          <w:tcPr>
            <w:tcW w:w="170" w:type="pct"/>
            <w:tcBorders>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10.0</w:t>
            </w:r>
          </w:p>
        </w:tc>
        <w:tc>
          <w:tcPr>
            <w:tcW w:w="248" w:type="pct"/>
            <w:tcBorders>
              <w:left w:val="single" w:sz="4" w:space="0" w:color="auto"/>
              <w:bottom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46,838</w:t>
            </w:r>
          </w:p>
        </w:tc>
        <w:tc>
          <w:tcPr>
            <w:tcW w:w="170" w:type="pct"/>
            <w:tcBorders>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10.0</w:t>
            </w:r>
          </w:p>
        </w:tc>
        <w:tc>
          <w:tcPr>
            <w:tcW w:w="248" w:type="pct"/>
            <w:tcBorders>
              <w:left w:val="single" w:sz="4" w:space="0" w:color="auto"/>
              <w:bottom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51,266</w:t>
            </w:r>
          </w:p>
        </w:tc>
        <w:tc>
          <w:tcPr>
            <w:tcW w:w="170" w:type="pct"/>
            <w:tcBorders>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10.4</w:t>
            </w:r>
          </w:p>
        </w:tc>
        <w:tc>
          <w:tcPr>
            <w:tcW w:w="248" w:type="pct"/>
            <w:tcBorders>
              <w:left w:val="single" w:sz="4" w:space="0" w:color="auto"/>
              <w:bottom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54,280</w:t>
            </w:r>
          </w:p>
        </w:tc>
        <w:tc>
          <w:tcPr>
            <w:tcW w:w="170" w:type="pct"/>
            <w:tcBorders>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10.7</w:t>
            </w:r>
          </w:p>
        </w:tc>
        <w:tc>
          <w:tcPr>
            <w:tcW w:w="248" w:type="pct"/>
            <w:tcBorders>
              <w:left w:val="single" w:sz="4" w:space="0" w:color="auto"/>
              <w:bottom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59,157</w:t>
            </w:r>
          </w:p>
        </w:tc>
        <w:tc>
          <w:tcPr>
            <w:tcW w:w="170" w:type="pct"/>
            <w:tcBorders>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10.4</w:t>
            </w:r>
          </w:p>
        </w:tc>
        <w:tc>
          <w:tcPr>
            <w:tcW w:w="248" w:type="pct"/>
            <w:tcBorders>
              <w:left w:val="single" w:sz="4" w:space="0" w:color="auto"/>
              <w:bottom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92,053</w:t>
            </w:r>
          </w:p>
        </w:tc>
        <w:tc>
          <w:tcPr>
            <w:tcW w:w="170" w:type="pct"/>
            <w:tcBorders>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14.3</w:t>
            </w:r>
          </w:p>
        </w:tc>
        <w:tc>
          <w:tcPr>
            <w:tcW w:w="248" w:type="pct"/>
            <w:tcBorders>
              <w:left w:val="single" w:sz="4" w:space="0" w:color="auto"/>
              <w:bottom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201,682</w:t>
            </w:r>
          </w:p>
        </w:tc>
        <w:tc>
          <w:tcPr>
            <w:tcW w:w="170" w:type="pct"/>
            <w:tcBorders>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23.5</w:t>
            </w:r>
          </w:p>
        </w:tc>
        <w:tc>
          <w:tcPr>
            <w:tcW w:w="248" w:type="pct"/>
            <w:tcBorders>
              <w:left w:val="single" w:sz="4" w:space="0" w:color="auto"/>
              <w:bottom w:val="single" w:sz="4" w:space="0" w:color="auto"/>
            </w:tcBorders>
            <w:vAlign w:val="bottom"/>
          </w:tcPr>
          <w:p w:rsidR="00FA6B90" w:rsidRPr="00BB453D" w:rsidRDefault="001336A4" w:rsidP="00FA6B90">
            <w:pPr>
              <w:jc w:val="center"/>
              <w:rPr>
                <w:rFonts w:ascii="Times New Roman" w:hAnsi="Times New Roman" w:cs="Times New Roman"/>
                <w:sz w:val="14"/>
                <w:szCs w:val="14"/>
              </w:rPr>
            </w:pPr>
            <w:r w:rsidRPr="00BB453D">
              <w:rPr>
                <w:rFonts w:ascii="Times New Roman" w:hAnsi="Times New Roman" w:cs="Times New Roman"/>
                <w:sz w:val="14"/>
                <w:szCs w:val="14"/>
                <w:lang w:eastAsia="zh-CN"/>
              </w:rPr>
              <w:t>85,827</w:t>
            </w:r>
          </w:p>
        </w:tc>
        <w:tc>
          <w:tcPr>
            <w:tcW w:w="169" w:type="pct"/>
            <w:tcBorders>
              <w:bottom w:val="single" w:sz="4" w:space="0" w:color="auto"/>
              <w:right w:val="single" w:sz="4" w:space="0" w:color="auto"/>
            </w:tcBorders>
            <w:vAlign w:val="bottom"/>
          </w:tcPr>
          <w:p w:rsidR="00FA6B90" w:rsidRPr="00BB453D" w:rsidRDefault="001336A4" w:rsidP="00FA6B90">
            <w:pPr>
              <w:jc w:val="center"/>
              <w:rPr>
                <w:rFonts w:ascii="Times New Roman" w:hAnsi="Times New Roman" w:cs="Times New Roman"/>
                <w:i/>
                <w:sz w:val="14"/>
                <w:szCs w:val="14"/>
              </w:rPr>
            </w:pPr>
            <w:r w:rsidRPr="00BB453D">
              <w:rPr>
                <w:rFonts w:ascii="Times New Roman" w:hAnsi="Times New Roman" w:cs="Times New Roman"/>
                <w:i/>
                <w:sz w:val="14"/>
                <w:szCs w:val="14"/>
                <w:lang w:eastAsia="zh-CN"/>
              </w:rPr>
              <w:t>11.1</w:t>
            </w:r>
          </w:p>
        </w:tc>
      </w:tr>
      <w:tr w:rsidR="00FA6B90" w:rsidRPr="00BB453D" w:rsidTr="00C13254">
        <w:trPr>
          <w:trHeight w:val="567"/>
        </w:trPr>
        <w:tc>
          <w:tcPr>
            <w:tcW w:w="403" w:type="pct"/>
            <w:tcBorders>
              <w:top w:val="single" w:sz="4" w:space="0" w:color="auto"/>
              <w:left w:val="single" w:sz="4" w:space="0" w:color="auto"/>
              <w:right w:val="single" w:sz="4" w:space="0" w:color="auto"/>
            </w:tcBorders>
            <w:vAlign w:val="bottom"/>
          </w:tcPr>
          <w:p w:rsidR="00FA6B90" w:rsidRPr="00BB453D" w:rsidRDefault="001336A4" w:rsidP="00FA6B90">
            <w:pPr>
              <w:spacing w:line="240" w:lineRule="exact"/>
              <w:contextualSpacing/>
              <w:rPr>
                <w:rFonts w:ascii="Times New Roman" w:hAnsi="Times New Roman" w:cs="Times New Roman"/>
                <w:sz w:val="16"/>
                <w:szCs w:val="16"/>
              </w:rPr>
            </w:pPr>
            <w:r w:rsidRPr="00BB453D">
              <w:rPr>
                <w:rFonts w:ascii="Times New Roman" w:hAnsi="Times New Roman" w:cs="Times New Roman"/>
                <w:b/>
                <w:bCs/>
                <w:kern w:val="0"/>
                <w:sz w:val="16"/>
                <w:szCs w:val="16"/>
                <w:lang w:eastAsia="zh-CN"/>
              </w:rPr>
              <w:t>总公共开支</w:t>
            </w:r>
          </w:p>
        </w:tc>
        <w:tc>
          <w:tcPr>
            <w:tcW w:w="249" w:type="pct"/>
            <w:tcBorders>
              <w:top w:val="single" w:sz="4" w:space="0" w:color="auto"/>
              <w:left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385,641</w:t>
            </w:r>
          </w:p>
        </w:tc>
        <w:tc>
          <w:tcPr>
            <w:tcW w:w="170" w:type="pct"/>
            <w:tcBorders>
              <w:top w:val="single" w:sz="4" w:space="0" w:color="auto"/>
              <w:right w:val="single" w:sz="4" w:space="0" w:color="auto"/>
            </w:tcBorders>
            <w:vAlign w:val="bottom"/>
          </w:tcPr>
          <w:p w:rsidR="00FA6B90" w:rsidRPr="00BB453D" w:rsidRDefault="001336A4" w:rsidP="00FA6B90">
            <w:pPr>
              <w:widowControl/>
              <w:jc w:val="center"/>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100.0</w:t>
            </w:r>
          </w:p>
        </w:tc>
        <w:tc>
          <w:tcPr>
            <w:tcW w:w="248" w:type="pct"/>
            <w:tcBorders>
              <w:top w:val="single" w:sz="4" w:space="0" w:color="auto"/>
              <w:left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400,179</w:t>
            </w:r>
          </w:p>
        </w:tc>
        <w:tc>
          <w:tcPr>
            <w:tcW w:w="170" w:type="pct"/>
            <w:tcBorders>
              <w:top w:val="single" w:sz="4" w:space="0" w:color="auto"/>
              <w:right w:val="single" w:sz="4" w:space="0" w:color="auto"/>
            </w:tcBorders>
            <w:vAlign w:val="bottom"/>
          </w:tcPr>
          <w:p w:rsidR="00FA6B90" w:rsidRPr="00BB453D" w:rsidRDefault="001336A4" w:rsidP="00FA6B90">
            <w:pPr>
              <w:widowControl/>
              <w:jc w:val="center"/>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100.0</w:t>
            </w:r>
          </w:p>
        </w:tc>
        <w:tc>
          <w:tcPr>
            <w:tcW w:w="248" w:type="pct"/>
            <w:tcBorders>
              <w:top w:val="single" w:sz="4" w:space="0" w:color="auto"/>
              <w:left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457,346</w:t>
            </w:r>
          </w:p>
        </w:tc>
        <w:tc>
          <w:tcPr>
            <w:tcW w:w="170" w:type="pct"/>
            <w:tcBorders>
              <w:top w:val="single" w:sz="4" w:space="0" w:color="auto"/>
              <w:right w:val="single" w:sz="4" w:space="0" w:color="auto"/>
            </w:tcBorders>
            <w:vAlign w:val="bottom"/>
          </w:tcPr>
          <w:p w:rsidR="00FA6B90" w:rsidRPr="00BB453D" w:rsidRDefault="001336A4" w:rsidP="00FA6B90">
            <w:pPr>
              <w:widowControl/>
              <w:jc w:val="center"/>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100.0</w:t>
            </w:r>
          </w:p>
        </w:tc>
        <w:tc>
          <w:tcPr>
            <w:tcW w:w="248" w:type="pct"/>
            <w:tcBorders>
              <w:top w:val="single" w:sz="4" w:space="0" w:color="auto"/>
              <w:left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424,106</w:t>
            </w:r>
          </w:p>
        </w:tc>
        <w:tc>
          <w:tcPr>
            <w:tcW w:w="170" w:type="pct"/>
            <w:tcBorders>
              <w:top w:val="single" w:sz="4" w:space="0" w:color="auto"/>
              <w:right w:val="single" w:sz="4" w:space="0" w:color="auto"/>
            </w:tcBorders>
            <w:vAlign w:val="bottom"/>
          </w:tcPr>
          <w:p w:rsidR="00FA6B90" w:rsidRPr="00BB453D" w:rsidRDefault="001336A4" w:rsidP="00FA6B90">
            <w:pPr>
              <w:widowControl/>
              <w:jc w:val="center"/>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100.0</w:t>
            </w:r>
          </w:p>
        </w:tc>
        <w:tc>
          <w:tcPr>
            <w:tcW w:w="248" w:type="pct"/>
            <w:tcBorders>
              <w:top w:val="single" w:sz="4" w:space="0" w:color="auto"/>
              <w:left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468,028</w:t>
            </w:r>
          </w:p>
        </w:tc>
        <w:tc>
          <w:tcPr>
            <w:tcW w:w="170" w:type="pct"/>
            <w:tcBorders>
              <w:top w:val="single" w:sz="4" w:space="0" w:color="auto"/>
              <w:right w:val="single" w:sz="4" w:space="0" w:color="auto"/>
            </w:tcBorders>
            <w:vAlign w:val="bottom"/>
          </w:tcPr>
          <w:p w:rsidR="00FA6B90" w:rsidRPr="00BB453D" w:rsidRDefault="001336A4" w:rsidP="00FA6B90">
            <w:pPr>
              <w:widowControl/>
              <w:jc w:val="center"/>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100.0</w:t>
            </w:r>
          </w:p>
        </w:tc>
        <w:tc>
          <w:tcPr>
            <w:tcW w:w="248" w:type="pct"/>
            <w:tcBorders>
              <w:top w:val="single" w:sz="4" w:space="0" w:color="auto"/>
              <w:left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494,816</w:t>
            </w:r>
          </w:p>
        </w:tc>
        <w:tc>
          <w:tcPr>
            <w:tcW w:w="170" w:type="pct"/>
            <w:tcBorders>
              <w:top w:val="single" w:sz="4" w:space="0" w:color="auto"/>
              <w:right w:val="single" w:sz="4" w:space="0" w:color="auto"/>
            </w:tcBorders>
            <w:vAlign w:val="bottom"/>
          </w:tcPr>
          <w:p w:rsidR="00FA6B90" w:rsidRPr="00BB453D" w:rsidRDefault="001336A4" w:rsidP="00FA6B90">
            <w:pPr>
              <w:widowControl/>
              <w:jc w:val="center"/>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100.0</w:t>
            </w:r>
          </w:p>
        </w:tc>
        <w:tc>
          <w:tcPr>
            <w:tcW w:w="248" w:type="pct"/>
            <w:tcBorders>
              <w:top w:val="single" w:sz="4" w:space="0" w:color="auto"/>
              <w:left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507,574</w:t>
            </w:r>
          </w:p>
        </w:tc>
        <w:tc>
          <w:tcPr>
            <w:tcW w:w="170" w:type="pct"/>
            <w:tcBorders>
              <w:top w:val="single" w:sz="4" w:space="0" w:color="auto"/>
              <w:right w:val="single" w:sz="4" w:space="0" w:color="auto"/>
            </w:tcBorders>
            <w:vAlign w:val="bottom"/>
          </w:tcPr>
          <w:p w:rsidR="00FA6B90" w:rsidRPr="00BB453D" w:rsidRDefault="001336A4" w:rsidP="00FA6B90">
            <w:pPr>
              <w:widowControl/>
              <w:jc w:val="center"/>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100.0</w:t>
            </w:r>
          </w:p>
        </w:tc>
        <w:tc>
          <w:tcPr>
            <w:tcW w:w="248" w:type="pct"/>
            <w:tcBorders>
              <w:top w:val="single" w:sz="4" w:space="0" w:color="auto"/>
              <w:left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567,578</w:t>
            </w:r>
          </w:p>
        </w:tc>
        <w:tc>
          <w:tcPr>
            <w:tcW w:w="170" w:type="pct"/>
            <w:tcBorders>
              <w:top w:val="single" w:sz="4" w:space="0" w:color="auto"/>
              <w:right w:val="single" w:sz="4" w:space="0" w:color="auto"/>
            </w:tcBorders>
            <w:vAlign w:val="bottom"/>
          </w:tcPr>
          <w:p w:rsidR="00FA6B90" w:rsidRPr="00BB453D" w:rsidRDefault="001336A4" w:rsidP="00FA6B90">
            <w:pPr>
              <w:widowControl/>
              <w:jc w:val="center"/>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100.0</w:t>
            </w:r>
          </w:p>
        </w:tc>
        <w:tc>
          <w:tcPr>
            <w:tcW w:w="248" w:type="pct"/>
            <w:tcBorders>
              <w:top w:val="single" w:sz="4" w:space="0" w:color="auto"/>
              <w:left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642,682</w:t>
            </w:r>
          </w:p>
        </w:tc>
        <w:tc>
          <w:tcPr>
            <w:tcW w:w="170" w:type="pct"/>
            <w:tcBorders>
              <w:top w:val="single" w:sz="4" w:space="0" w:color="auto"/>
              <w:right w:val="single" w:sz="4" w:space="0" w:color="auto"/>
            </w:tcBorders>
            <w:vAlign w:val="bottom"/>
          </w:tcPr>
          <w:p w:rsidR="00FA6B90" w:rsidRPr="00BB453D" w:rsidRDefault="001336A4" w:rsidP="00FA6B90">
            <w:pPr>
              <w:widowControl/>
              <w:jc w:val="center"/>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100.0</w:t>
            </w:r>
          </w:p>
        </w:tc>
        <w:tc>
          <w:tcPr>
            <w:tcW w:w="248" w:type="pct"/>
            <w:tcBorders>
              <w:top w:val="single" w:sz="4" w:space="0" w:color="auto"/>
              <w:left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860,136</w:t>
            </w:r>
          </w:p>
        </w:tc>
        <w:tc>
          <w:tcPr>
            <w:tcW w:w="170" w:type="pct"/>
            <w:tcBorders>
              <w:top w:val="single" w:sz="4" w:space="0" w:color="auto"/>
              <w:right w:val="single" w:sz="4" w:space="0" w:color="auto"/>
            </w:tcBorders>
            <w:vAlign w:val="bottom"/>
          </w:tcPr>
          <w:p w:rsidR="00FA6B90" w:rsidRPr="00BB453D" w:rsidRDefault="001336A4" w:rsidP="00FA6B90">
            <w:pPr>
              <w:widowControl/>
              <w:jc w:val="center"/>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100.0</w:t>
            </w:r>
          </w:p>
        </w:tc>
        <w:tc>
          <w:tcPr>
            <w:tcW w:w="248" w:type="pct"/>
            <w:tcBorders>
              <w:top w:val="single" w:sz="4" w:space="0" w:color="auto"/>
              <w:left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771,391</w:t>
            </w:r>
          </w:p>
        </w:tc>
        <w:tc>
          <w:tcPr>
            <w:tcW w:w="169" w:type="pct"/>
            <w:tcBorders>
              <w:top w:val="single" w:sz="4" w:space="0" w:color="auto"/>
              <w:right w:val="single" w:sz="4" w:space="0" w:color="auto"/>
            </w:tcBorders>
            <w:vAlign w:val="bottom"/>
          </w:tcPr>
          <w:p w:rsidR="00FA6B90" w:rsidRPr="00BB453D" w:rsidRDefault="001336A4" w:rsidP="00FA6B90">
            <w:pPr>
              <w:widowControl/>
              <w:jc w:val="right"/>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 xml:space="preserve">100.0 </w:t>
            </w:r>
          </w:p>
        </w:tc>
      </w:tr>
      <w:tr w:rsidR="00FA6B90" w:rsidRPr="00BB453D" w:rsidTr="00C13254">
        <w:trPr>
          <w:trHeight w:val="392"/>
        </w:trPr>
        <w:tc>
          <w:tcPr>
            <w:tcW w:w="403" w:type="pct"/>
            <w:tcBorders>
              <w:left w:val="single" w:sz="4" w:space="0" w:color="auto"/>
              <w:right w:val="single" w:sz="4" w:space="0" w:color="auto"/>
            </w:tcBorders>
            <w:vAlign w:val="bottom"/>
          </w:tcPr>
          <w:p w:rsidR="00FA6B90" w:rsidRPr="00BB453D" w:rsidRDefault="001336A4" w:rsidP="00FA6B90">
            <w:pPr>
              <w:spacing w:line="240" w:lineRule="exact"/>
              <w:contextualSpacing/>
              <w:rPr>
                <w:rFonts w:ascii="Times New Roman" w:hAnsi="Times New Roman" w:cs="Times New Roman"/>
                <w:sz w:val="16"/>
                <w:szCs w:val="16"/>
              </w:rPr>
            </w:pPr>
            <w:r w:rsidRPr="00BB453D">
              <w:rPr>
                <w:rFonts w:ascii="Times New Roman" w:hAnsi="Times New Roman" w:cs="Times New Roman"/>
                <w:b/>
                <w:bCs/>
                <w:kern w:val="0"/>
                <w:sz w:val="16"/>
                <w:szCs w:val="16"/>
                <w:lang w:eastAsia="zh-CN"/>
              </w:rPr>
              <w:t>名义本地生产总值</w:t>
            </w:r>
          </w:p>
        </w:tc>
        <w:tc>
          <w:tcPr>
            <w:tcW w:w="249" w:type="pct"/>
            <w:tcBorders>
              <w:left w:val="single" w:sz="4" w:space="0" w:color="auto"/>
            </w:tcBorders>
            <w:vAlign w:val="bottom"/>
          </w:tcPr>
          <w:p w:rsidR="00FA6B90" w:rsidRPr="00BB453D" w:rsidRDefault="001336A4" w:rsidP="00FA6B90">
            <w:pPr>
              <w:widowControl/>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 xml:space="preserve">       1,934,430 </w:t>
            </w:r>
          </w:p>
        </w:tc>
        <w:tc>
          <w:tcPr>
            <w:tcW w:w="170" w:type="pct"/>
            <w:tcBorders>
              <w:right w:val="single" w:sz="4" w:space="0" w:color="auto"/>
            </w:tcBorders>
            <w:vAlign w:val="bottom"/>
          </w:tcPr>
          <w:p w:rsidR="00FA6B90" w:rsidRPr="00BB453D" w:rsidRDefault="001336A4" w:rsidP="00FA6B90">
            <w:pPr>
              <w:widowControl/>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 xml:space="preserve">　</w:t>
            </w:r>
          </w:p>
        </w:tc>
        <w:tc>
          <w:tcPr>
            <w:tcW w:w="248" w:type="pct"/>
            <w:tcBorders>
              <w:left w:val="single" w:sz="4" w:space="0" w:color="auto"/>
            </w:tcBorders>
            <w:vAlign w:val="bottom"/>
          </w:tcPr>
          <w:p w:rsidR="00FA6B90" w:rsidRPr="00BB453D" w:rsidRDefault="001336A4" w:rsidP="00FA6B90">
            <w:pPr>
              <w:widowControl/>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 xml:space="preserve">       2,037,059 </w:t>
            </w:r>
          </w:p>
        </w:tc>
        <w:tc>
          <w:tcPr>
            <w:tcW w:w="170" w:type="pct"/>
            <w:tcBorders>
              <w:right w:val="single" w:sz="4" w:space="0" w:color="auto"/>
            </w:tcBorders>
            <w:vAlign w:val="bottom"/>
          </w:tcPr>
          <w:p w:rsidR="00FA6B90" w:rsidRPr="00BB453D" w:rsidRDefault="001336A4" w:rsidP="00FA6B90">
            <w:pPr>
              <w:widowControl/>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 xml:space="preserve">　</w:t>
            </w:r>
          </w:p>
        </w:tc>
        <w:tc>
          <w:tcPr>
            <w:tcW w:w="248" w:type="pct"/>
            <w:tcBorders>
              <w:left w:val="single" w:sz="4" w:space="0" w:color="auto"/>
            </w:tcBorders>
            <w:vAlign w:val="bottom"/>
          </w:tcPr>
          <w:p w:rsidR="00FA6B90" w:rsidRPr="00BB453D" w:rsidRDefault="001336A4" w:rsidP="00FA6B90">
            <w:pPr>
              <w:widowControl/>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 xml:space="preserve">       2,138,305 </w:t>
            </w:r>
          </w:p>
        </w:tc>
        <w:tc>
          <w:tcPr>
            <w:tcW w:w="170" w:type="pct"/>
            <w:tcBorders>
              <w:right w:val="single" w:sz="4" w:space="0" w:color="auto"/>
            </w:tcBorders>
            <w:vAlign w:val="bottom"/>
          </w:tcPr>
          <w:p w:rsidR="00FA6B90" w:rsidRPr="00BB453D" w:rsidRDefault="001336A4" w:rsidP="00FA6B90">
            <w:pPr>
              <w:widowControl/>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 xml:space="preserve">　</w:t>
            </w:r>
          </w:p>
        </w:tc>
        <w:tc>
          <w:tcPr>
            <w:tcW w:w="248" w:type="pct"/>
            <w:tcBorders>
              <w:left w:val="single" w:sz="4" w:space="0" w:color="auto"/>
            </w:tcBorders>
            <w:vAlign w:val="bottom"/>
          </w:tcPr>
          <w:p w:rsidR="00FA6B90" w:rsidRPr="00BB453D" w:rsidRDefault="001336A4" w:rsidP="00FA6B90">
            <w:pPr>
              <w:widowControl/>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 xml:space="preserve">       2,260,005 </w:t>
            </w:r>
          </w:p>
        </w:tc>
        <w:tc>
          <w:tcPr>
            <w:tcW w:w="170" w:type="pct"/>
            <w:tcBorders>
              <w:right w:val="single" w:sz="4" w:space="0" w:color="auto"/>
            </w:tcBorders>
            <w:vAlign w:val="bottom"/>
          </w:tcPr>
          <w:p w:rsidR="00FA6B90" w:rsidRPr="00BB453D" w:rsidRDefault="001336A4" w:rsidP="00FA6B90">
            <w:pPr>
              <w:widowControl/>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 xml:space="preserve">　</w:t>
            </w:r>
          </w:p>
        </w:tc>
        <w:tc>
          <w:tcPr>
            <w:tcW w:w="248" w:type="pct"/>
            <w:tcBorders>
              <w:left w:val="single" w:sz="4" w:space="0" w:color="auto"/>
            </w:tcBorders>
            <w:vAlign w:val="bottom"/>
          </w:tcPr>
          <w:p w:rsidR="00FA6B90" w:rsidRPr="00BB453D" w:rsidRDefault="001336A4" w:rsidP="00FA6B90">
            <w:pPr>
              <w:widowControl/>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 xml:space="preserve">       2,398,280 </w:t>
            </w:r>
          </w:p>
        </w:tc>
        <w:tc>
          <w:tcPr>
            <w:tcW w:w="170" w:type="pct"/>
            <w:tcBorders>
              <w:right w:val="single" w:sz="4" w:space="0" w:color="auto"/>
            </w:tcBorders>
            <w:vAlign w:val="bottom"/>
          </w:tcPr>
          <w:p w:rsidR="00FA6B90" w:rsidRPr="00BB453D" w:rsidRDefault="001336A4" w:rsidP="00FA6B90">
            <w:pPr>
              <w:widowControl/>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 xml:space="preserve">　</w:t>
            </w:r>
          </w:p>
        </w:tc>
        <w:tc>
          <w:tcPr>
            <w:tcW w:w="248" w:type="pct"/>
            <w:tcBorders>
              <w:left w:val="single" w:sz="4" w:space="0" w:color="auto"/>
            </w:tcBorders>
            <w:vAlign w:val="bottom"/>
          </w:tcPr>
          <w:p w:rsidR="00FA6B90" w:rsidRPr="00BB453D" w:rsidRDefault="001336A4" w:rsidP="00FA6B90">
            <w:pPr>
              <w:widowControl/>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 xml:space="preserve">       2,490,438 </w:t>
            </w:r>
          </w:p>
        </w:tc>
        <w:tc>
          <w:tcPr>
            <w:tcW w:w="170" w:type="pct"/>
            <w:tcBorders>
              <w:right w:val="single" w:sz="4" w:space="0" w:color="auto"/>
            </w:tcBorders>
            <w:vAlign w:val="bottom"/>
          </w:tcPr>
          <w:p w:rsidR="00FA6B90" w:rsidRPr="00BB453D" w:rsidRDefault="001336A4" w:rsidP="00FA6B90">
            <w:pPr>
              <w:widowControl/>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 xml:space="preserve">　</w:t>
            </w:r>
          </w:p>
        </w:tc>
        <w:tc>
          <w:tcPr>
            <w:tcW w:w="248" w:type="pct"/>
            <w:tcBorders>
              <w:left w:val="single" w:sz="4" w:space="0" w:color="auto"/>
            </w:tcBorders>
            <w:vAlign w:val="bottom"/>
          </w:tcPr>
          <w:p w:rsidR="00FA6B90" w:rsidRPr="00BB453D" w:rsidRDefault="001336A4" w:rsidP="00FA6B90">
            <w:pPr>
              <w:widowControl/>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 xml:space="preserve">       2,659,384 </w:t>
            </w:r>
          </w:p>
        </w:tc>
        <w:tc>
          <w:tcPr>
            <w:tcW w:w="170" w:type="pct"/>
            <w:tcBorders>
              <w:right w:val="single" w:sz="4" w:space="0" w:color="auto"/>
            </w:tcBorders>
            <w:vAlign w:val="bottom"/>
          </w:tcPr>
          <w:p w:rsidR="00FA6B90" w:rsidRPr="00BB453D" w:rsidRDefault="001336A4" w:rsidP="00FA6B90">
            <w:pPr>
              <w:widowControl/>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 xml:space="preserve">　</w:t>
            </w:r>
          </w:p>
        </w:tc>
        <w:tc>
          <w:tcPr>
            <w:tcW w:w="248" w:type="pct"/>
            <w:tcBorders>
              <w:left w:val="single" w:sz="4" w:space="0" w:color="auto"/>
            </w:tcBorders>
            <w:vAlign w:val="bottom"/>
          </w:tcPr>
          <w:p w:rsidR="00FA6B90" w:rsidRPr="00BB453D" w:rsidRDefault="001336A4" w:rsidP="00FA6B90">
            <w:pPr>
              <w:widowControl/>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 xml:space="preserve">      2,835,119 </w:t>
            </w:r>
          </w:p>
        </w:tc>
        <w:tc>
          <w:tcPr>
            <w:tcW w:w="170" w:type="pct"/>
            <w:tcBorders>
              <w:right w:val="single" w:sz="4" w:space="0" w:color="auto"/>
            </w:tcBorders>
            <w:vAlign w:val="bottom"/>
          </w:tcPr>
          <w:p w:rsidR="00FA6B90" w:rsidRPr="00BB453D" w:rsidRDefault="001336A4" w:rsidP="00FA6B90">
            <w:pPr>
              <w:widowControl/>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 xml:space="preserve">　</w:t>
            </w:r>
          </w:p>
        </w:tc>
        <w:tc>
          <w:tcPr>
            <w:tcW w:w="248" w:type="pct"/>
            <w:tcBorders>
              <w:left w:val="single" w:sz="4" w:space="0" w:color="auto"/>
            </w:tcBorders>
            <w:vAlign w:val="bottom"/>
          </w:tcPr>
          <w:p w:rsidR="00FA6B90" w:rsidRPr="00BB453D" w:rsidRDefault="001336A4" w:rsidP="00FA6B90">
            <w:pPr>
              <w:widowControl/>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 xml:space="preserve">      2,844,560 </w:t>
            </w:r>
          </w:p>
        </w:tc>
        <w:tc>
          <w:tcPr>
            <w:tcW w:w="170" w:type="pct"/>
            <w:tcBorders>
              <w:right w:val="single" w:sz="4" w:space="0" w:color="auto"/>
            </w:tcBorders>
            <w:vAlign w:val="bottom"/>
          </w:tcPr>
          <w:p w:rsidR="00FA6B90" w:rsidRPr="00BB453D" w:rsidRDefault="001336A4" w:rsidP="00FA6B90">
            <w:pPr>
              <w:widowControl/>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 xml:space="preserve">　</w:t>
            </w:r>
          </w:p>
        </w:tc>
        <w:tc>
          <w:tcPr>
            <w:tcW w:w="248" w:type="pct"/>
            <w:tcBorders>
              <w:left w:val="single" w:sz="4" w:space="0" w:color="auto"/>
            </w:tcBorders>
            <w:vAlign w:val="bottom"/>
          </w:tcPr>
          <w:p w:rsidR="00FA6B90" w:rsidRPr="00BB453D" w:rsidRDefault="001336A4" w:rsidP="00FA6B90">
            <w:pPr>
              <w:widowControl/>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 xml:space="preserve">        2,710,730 </w:t>
            </w:r>
          </w:p>
        </w:tc>
        <w:tc>
          <w:tcPr>
            <w:tcW w:w="170" w:type="pct"/>
            <w:tcBorders>
              <w:right w:val="single" w:sz="4" w:space="0" w:color="auto"/>
            </w:tcBorders>
            <w:vAlign w:val="bottom"/>
          </w:tcPr>
          <w:p w:rsidR="00FA6B90" w:rsidRPr="00BB453D" w:rsidRDefault="001336A4" w:rsidP="00FA6B90">
            <w:pPr>
              <w:widowControl/>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 xml:space="preserve">　</w:t>
            </w:r>
          </w:p>
        </w:tc>
        <w:tc>
          <w:tcPr>
            <w:tcW w:w="248" w:type="pct"/>
            <w:tcBorders>
              <w:left w:val="single" w:sz="4" w:space="0" w:color="auto"/>
            </w:tcBorders>
            <w:vAlign w:val="bottom"/>
          </w:tcPr>
          <w:p w:rsidR="00FA6B90" w:rsidRPr="00BB453D" w:rsidRDefault="001336A4" w:rsidP="00FA6B90">
            <w:pPr>
              <w:widowControl/>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 xml:space="preserve">        2,859,800 </w:t>
            </w:r>
          </w:p>
        </w:tc>
        <w:tc>
          <w:tcPr>
            <w:tcW w:w="169" w:type="pct"/>
            <w:tcBorders>
              <w:right w:val="single" w:sz="4" w:space="0" w:color="auto"/>
            </w:tcBorders>
            <w:vAlign w:val="bottom"/>
          </w:tcPr>
          <w:p w:rsidR="00FA6B90" w:rsidRPr="00BB453D" w:rsidRDefault="00FA6B90" w:rsidP="00FA6B90">
            <w:pPr>
              <w:widowControl/>
              <w:rPr>
                <w:rFonts w:ascii="Times New Roman" w:hAnsi="Times New Roman" w:cs="Times New Roman"/>
                <w:b/>
                <w:bCs/>
                <w:kern w:val="0"/>
                <w:sz w:val="16"/>
                <w:szCs w:val="16"/>
              </w:rPr>
            </w:pPr>
          </w:p>
        </w:tc>
      </w:tr>
      <w:tr w:rsidR="00FA6B90" w:rsidRPr="00BB453D" w:rsidTr="00C13254">
        <w:trPr>
          <w:trHeight w:val="912"/>
        </w:trPr>
        <w:tc>
          <w:tcPr>
            <w:tcW w:w="403" w:type="pct"/>
            <w:tcBorders>
              <w:left w:val="single" w:sz="4" w:space="0" w:color="auto"/>
              <w:bottom w:val="single" w:sz="4" w:space="0" w:color="auto"/>
              <w:right w:val="single" w:sz="4" w:space="0" w:color="auto"/>
            </w:tcBorders>
            <w:vAlign w:val="bottom"/>
          </w:tcPr>
          <w:p w:rsidR="00FA6B90" w:rsidRPr="00BB453D" w:rsidRDefault="001336A4" w:rsidP="00FA6B90">
            <w:pPr>
              <w:spacing w:line="240" w:lineRule="exact"/>
              <w:contextualSpacing/>
              <w:rPr>
                <w:rFonts w:ascii="Times New Roman" w:hAnsi="Times New Roman" w:cs="Times New Roman"/>
                <w:sz w:val="16"/>
                <w:szCs w:val="16"/>
              </w:rPr>
            </w:pPr>
            <w:r w:rsidRPr="00BB453D">
              <w:rPr>
                <w:rFonts w:ascii="Times New Roman" w:hAnsi="Times New Roman" w:cs="Times New Roman"/>
                <w:b/>
                <w:bCs/>
                <w:kern w:val="0"/>
                <w:sz w:val="16"/>
                <w:szCs w:val="16"/>
                <w:lang w:eastAsia="zh-CN"/>
              </w:rPr>
              <w:t>相当于名义本地生产总值的百分比</w:t>
            </w:r>
          </w:p>
        </w:tc>
        <w:tc>
          <w:tcPr>
            <w:tcW w:w="249" w:type="pct"/>
            <w:tcBorders>
              <w:left w:val="single" w:sz="4" w:space="0" w:color="auto"/>
              <w:bottom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19.9%</w:t>
            </w:r>
          </w:p>
        </w:tc>
        <w:tc>
          <w:tcPr>
            <w:tcW w:w="170" w:type="pct"/>
            <w:tcBorders>
              <w:bottom w:val="single" w:sz="4" w:space="0" w:color="auto"/>
              <w:right w:val="single" w:sz="4" w:space="0" w:color="auto"/>
            </w:tcBorders>
            <w:vAlign w:val="bottom"/>
          </w:tcPr>
          <w:p w:rsidR="00FA6B90" w:rsidRPr="00BB453D" w:rsidRDefault="00FA6B90" w:rsidP="00FA6B90">
            <w:pPr>
              <w:widowControl/>
              <w:jc w:val="center"/>
              <w:rPr>
                <w:rFonts w:ascii="Times New Roman" w:hAnsi="Times New Roman" w:cs="Times New Roman"/>
                <w:b/>
                <w:bCs/>
                <w:i/>
                <w:iCs/>
                <w:kern w:val="0"/>
                <w:sz w:val="14"/>
                <w:szCs w:val="14"/>
              </w:rPr>
            </w:pPr>
          </w:p>
        </w:tc>
        <w:tc>
          <w:tcPr>
            <w:tcW w:w="248" w:type="pct"/>
            <w:tcBorders>
              <w:left w:val="single" w:sz="4" w:space="0" w:color="auto"/>
              <w:bottom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19.6%</w:t>
            </w:r>
          </w:p>
        </w:tc>
        <w:tc>
          <w:tcPr>
            <w:tcW w:w="170" w:type="pct"/>
            <w:tcBorders>
              <w:bottom w:val="single" w:sz="4" w:space="0" w:color="auto"/>
              <w:right w:val="single" w:sz="4" w:space="0" w:color="auto"/>
            </w:tcBorders>
            <w:vAlign w:val="bottom"/>
          </w:tcPr>
          <w:p w:rsidR="00FA6B90" w:rsidRPr="00BB453D" w:rsidRDefault="00FA6B90" w:rsidP="00FA6B90">
            <w:pPr>
              <w:widowControl/>
              <w:jc w:val="center"/>
              <w:rPr>
                <w:rFonts w:ascii="Times New Roman" w:hAnsi="Times New Roman" w:cs="Times New Roman"/>
                <w:b/>
                <w:bCs/>
                <w:i/>
                <w:iCs/>
                <w:kern w:val="0"/>
                <w:sz w:val="14"/>
                <w:szCs w:val="14"/>
              </w:rPr>
            </w:pPr>
          </w:p>
        </w:tc>
        <w:tc>
          <w:tcPr>
            <w:tcW w:w="248" w:type="pct"/>
            <w:tcBorders>
              <w:left w:val="single" w:sz="4" w:space="0" w:color="auto"/>
              <w:bottom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21.4%</w:t>
            </w:r>
          </w:p>
        </w:tc>
        <w:tc>
          <w:tcPr>
            <w:tcW w:w="170" w:type="pct"/>
            <w:tcBorders>
              <w:bottom w:val="single" w:sz="4" w:space="0" w:color="auto"/>
              <w:right w:val="single" w:sz="4" w:space="0" w:color="auto"/>
            </w:tcBorders>
            <w:vAlign w:val="bottom"/>
          </w:tcPr>
          <w:p w:rsidR="00FA6B90" w:rsidRPr="00BB453D" w:rsidRDefault="00FA6B90" w:rsidP="00FA6B90">
            <w:pPr>
              <w:widowControl/>
              <w:jc w:val="center"/>
              <w:rPr>
                <w:rFonts w:ascii="Times New Roman" w:hAnsi="Times New Roman" w:cs="Times New Roman"/>
                <w:b/>
                <w:bCs/>
                <w:i/>
                <w:iCs/>
                <w:kern w:val="0"/>
                <w:sz w:val="14"/>
                <w:szCs w:val="14"/>
              </w:rPr>
            </w:pPr>
          </w:p>
        </w:tc>
        <w:tc>
          <w:tcPr>
            <w:tcW w:w="248" w:type="pct"/>
            <w:tcBorders>
              <w:left w:val="single" w:sz="4" w:space="0" w:color="auto"/>
              <w:bottom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18.8%</w:t>
            </w:r>
          </w:p>
        </w:tc>
        <w:tc>
          <w:tcPr>
            <w:tcW w:w="170" w:type="pct"/>
            <w:tcBorders>
              <w:bottom w:val="single" w:sz="4" w:space="0" w:color="auto"/>
              <w:right w:val="single" w:sz="4" w:space="0" w:color="auto"/>
            </w:tcBorders>
            <w:vAlign w:val="bottom"/>
          </w:tcPr>
          <w:p w:rsidR="00FA6B90" w:rsidRPr="00BB453D" w:rsidRDefault="00FA6B90" w:rsidP="00FA6B90">
            <w:pPr>
              <w:widowControl/>
              <w:jc w:val="center"/>
              <w:rPr>
                <w:rFonts w:ascii="Times New Roman" w:hAnsi="Times New Roman" w:cs="Times New Roman"/>
                <w:b/>
                <w:bCs/>
                <w:i/>
                <w:iCs/>
                <w:kern w:val="0"/>
                <w:sz w:val="14"/>
                <w:szCs w:val="14"/>
              </w:rPr>
            </w:pPr>
          </w:p>
        </w:tc>
        <w:tc>
          <w:tcPr>
            <w:tcW w:w="248" w:type="pct"/>
            <w:tcBorders>
              <w:left w:val="single" w:sz="4" w:space="0" w:color="auto"/>
              <w:bottom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19.5%</w:t>
            </w:r>
          </w:p>
        </w:tc>
        <w:tc>
          <w:tcPr>
            <w:tcW w:w="170" w:type="pct"/>
            <w:tcBorders>
              <w:bottom w:val="single" w:sz="4" w:space="0" w:color="auto"/>
              <w:right w:val="single" w:sz="4" w:space="0" w:color="auto"/>
            </w:tcBorders>
            <w:vAlign w:val="bottom"/>
          </w:tcPr>
          <w:p w:rsidR="00FA6B90" w:rsidRPr="00BB453D" w:rsidRDefault="00FA6B90" w:rsidP="00FA6B90">
            <w:pPr>
              <w:widowControl/>
              <w:jc w:val="center"/>
              <w:rPr>
                <w:rFonts w:ascii="Times New Roman" w:hAnsi="Times New Roman" w:cs="Times New Roman"/>
                <w:b/>
                <w:bCs/>
                <w:i/>
                <w:iCs/>
                <w:kern w:val="0"/>
                <w:sz w:val="14"/>
                <w:szCs w:val="14"/>
              </w:rPr>
            </w:pPr>
          </w:p>
        </w:tc>
        <w:tc>
          <w:tcPr>
            <w:tcW w:w="248" w:type="pct"/>
            <w:tcBorders>
              <w:left w:val="single" w:sz="4" w:space="0" w:color="auto"/>
              <w:bottom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19.9%</w:t>
            </w:r>
          </w:p>
        </w:tc>
        <w:tc>
          <w:tcPr>
            <w:tcW w:w="170" w:type="pct"/>
            <w:tcBorders>
              <w:bottom w:val="single" w:sz="4" w:space="0" w:color="auto"/>
              <w:right w:val="single" w:sz="4" w:space="0" w:color="auto"/>
            </w:tcBorders>
            <w:vAlign w:val="bottom"/>
          </w:tcPr>
          <w:p w:rsidR="00FA6B90" w:rsidRPr="00BB453D" w:rsidRDefault="00FA6B90" w:rsidP="00FA6B90">
            <w:pPr>
              <w:widowControl/>
              <w:jc w:val="center"/>
              <w:rPr>
                <w:rFonts w:ascii="Times New Roman" w:hAnsi="Times New Roman" w:cs="Times New Roman"/>
                <w:b/>
                <w:bCs/>
                <w:i/>
                <w:iCs/>
                <w:kern w:val="0"/>
                <w:sz w:val="14"/>
                <w:szCs w:val="14"/>
              </w:rPr>
            </w:pPr>
          </w:p>
        </w:tc>
        <w:tc>
          <w:tcPr>
            <w:tcW w:w="248" w:type="pct"/>
            <w:tcBorders>
              <w:left w:val="single" w:sz="4" w:space="0" w:color="auto"/>
              <w:bottom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19.1%</w:t>
            </w:r>
          </w:p>
        </w:tc>
        <w:tc>
          <w:tcPr>
            <w:tcW w:w="170" w:type="pct"/>
            <w:tcBorders>
              <w:bottom w:val="single" w:sz="4" w:space="0" w:color="auto"/>
              <w:right w:val="single" w:sz="4" w:space="0" w:color="auto"/>
            </w:tcBorders>
            <w:vAlign w:val="bottom"/>
          </w:tcPr>
          <w:p w:rsidR="00FA6B90" w:rsidRPr="00BB453D" w:rsidRDefault="00FA6B90" w:rsidP="00FA6B90">
            <w:pPr>
              <w:widowControl/>
              <w:jc w:val="center"/>
              <w:rPr>
                <w:rFonts w:ascii="Times New Roman" w:hAnsi="Times New Roman" w:cs="Times New Roman"/>
                <w:b/>
                <w:bCs/>
                <w:i/>
                <w:iCs/>
                <w:kern w:val="0"/>
                <w:sz w:val="14"/>
                <w:szCs w:val="14"/>
              </w:rPr>
            </w:pPr>
          </w:p>
        </w:tc>
        <w:tc>
          <w:tcPr>
            <w:tcW w:w="248" w:type="pct"/>
            <w:tcBorders>
              <w:left w:val="single" w:sz="4" w:space="0" w:color="auto"/>
              <w:bottom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20.0%</w:t>
            </w:r>
          </w:p>
        </w:tc>
        <w:tc>
          <w:tcPr>
            <w:tcW w:w="170" w:type="pct"/>
            <w:tcBorders>
              <w:bottom w:val="single" w:sz="4" w:space="0" w:color="auto"/>
              <w:right w:val="single" w:sz="4" w:space="0" w:color="auto"/>
            </w:tcBorders>
            <w:vAlign w:val="bottom"/>
          </w:tcPr>
          <w:p w:rsidR="00FA6B90" w:rsidRPr="00BB453D" w:rsidRDefault="00FA6B90" w:rsidP="00FA6B90">
            <w:pPr>
              <w:widowControl/>
              <w:jc w:val="center"/>
              <w:rPr>
                <w:rFonts w:ascii="Times New Roman" w:hAnsi="Times New Roman" w:cs="Times New Roman"/>
                <w:b/>
                <w:bCs/>
                <w:i/>
                <w:iCs/>
                <w:kern w:val="0"/>
                <w:sz w:val="14"/>
                <w:szCs w:val="14"/>
              </w:rPr>
            </w:pPr>
          </w:p>
        </w:tc>
        <w:tc>
          <w:tcPr>
            <w:tcW w:w="248" w:type="pct"/>
            <w:tcBorders>
              <w:left w:val="single" w:sz="4" w:space="0" w:color="auto"/>
              <w:bottom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22.6%</w:t>
            </w:r>
          </w:p>
        </w:tc>
        <w:tc>
          <w:tcPr>
            <w:tcW w:w="170" w:type="pct"/>
            <w:tcBorders>
              <w:bottom w:val="single" w:sz="4" w:space="0" w:color="auto"/>
              <w:right w:val="single" w:sz="4" w:space="0" w:color="auto"/>
            </w:tcBorders>
            <w:vAlign w:val="bottom"/>
          </w:tcPr>
          <w:p w:rsidR="00FA6B90" w:rsidRPr="00BB453D" w:rsidRDefault="00FA6B90" w:rsidP="00FA6B90">
            <w:pPr>
              <w:widowControl/>
              <w:jc w:val="center"/>
              <w:rPr>
                <w:rFonts w:ascii="Times New Roman" w:hAnsi="Times New Roman" w:cs="Times New Roman"/>
                <w:b/>
                <w:bCs/>
                <w:i/>
                <w:iCs/>
                <w:kern w:val="0"/>
                <w:sz w:val="14"/>
                <w:szCs w:val="14"/>
              </w:rPr>
            </w:pPr>
          </w:p>
        </w:tc>
        <w:tc>
          <w:tcPr>
            <w:tcW w:w="248" w:type="pct"/>
            <w:tcBorders>
              <w:left w:val="single" w:sz="4" w:space="0" w:color="auto"/>
              <w:bottom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31.7%</w:t>
            </w:r>
          </w:p>
        </w:tc>
        <w:tc>
          <w:tcPr>
            <w:tcW w:w="170" w:type="pct"/>
            <w:tcBorders>
              <w:bottom w:val="single" w:sz="4" w:space="0" w:color="auto"/>
              <w:right w:val="single" w:sz="4" w:space="0" w:color="auto"/>
            </w:tcBorders>
            <w:vAlign w:val="bottom"/>
          </w:tcPr>
          <w:p w:rsidR="00FA6B90" w:rsidRPr="00BB453D" w:rsidRDefault="00FA6B90" w:rsidP="00FA6B90">
            <w:pPr>
              <w:widowControl/>
              <w:jc w:val="center"/>
              <w:rPr>
                <w:rFonts w:ascii="Times New Roman" w:hAnsi="Times New Roman" w:cs="Times New Roman"/>
                <w:b/>
                <w:bCs/>
                <w:i/>
                <w:iCs/>
                <w:kern w:val="0"/>
                <w:sz w:val="14"/>
                <w:szCs w:val="14"/>
              </w:rPr>
            </w:pPr>
          </w:p>
        </w:tc>
        <w:tc>
          <w:tcPr>
            <w:tcW w:w="248" w:type="pct"/>
            <w:tcBorders>
              <w:left w:val="single" w:sz="4" w:space="0" w:color="auto"/>
              <w:bottom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27.0%</w:t>
            </w:r>
          </w:p>
        </w:tc>
        <w:tc>
          <w:tcPr>
            <w:tcW w:w="169" w:type="pct"/>
            <w:tcBorders>
              <w:bottom w:val="single" w:sz="4" w:space="0" w:color="auto"/>
              <w:right w:val="single" w:sz="4" w:space="0" w:color="auto"/>
            </w:tcBorders>
            <w:vAlign w:val="bottom"/>
          </w:tcPr>
          <w:p w:rsidR="00FA6B90" w:rsidRPr="00BB453D" w:rsidRDefault="00FA6B90" w:rsidP="00FA6B90">
            <w:pPr>
              <w:widowControl/>
              <w:jc w:val="center"/>
              <w:rPr>
                <w:rFonts w:ascii="Times New Roman" w:hAnsi="Times New Roman" w:cs="Times New Roman"/>
                <w:b/>
                <w:bCs/>
                <w:kern w:val="0"/>
                <w:sz w:val="14"/>
                <w:szCs w:val="14"/>
              </w:rPr>
            </w:pPr>
          </w:p>
        </w:tc>
      </w:tr>
      <w:tr w:rsidR="00FA6B90" w:rsidRPr="00BB453D" w:rsidTr="00C13254">
        <w:trPr>
          <w:trHeight w:val="986"/>
        </w:trPr>
        <w:tc>
          <w:tcPr>
            <w:tcW w:w="403" w:type="pct"/>
            <w:tcBorders>
              <w:top w:val="single" w:sz="4" w:space="0" w:color="auto"/>
              <w:left w:val="single" w:sz="4" w:space="0" w:color="auto"/>
              <w:bottom w:val="single" w:sz="4" w:space="0" w:color="auto"/>
              <w:right w:val="single" w:sz="4" w:space="0" w:color="auto"/>
            </w:tcBorders>
            <w:vAlign w:val="bottom"/>
          </w:tcPr>
          <w:p w:rsidR="00FA6B90" w:rsidRPr="00BB453D" w:rsidRDefault="001336A4" w:rsidP="00FA6B90">
            <w:pPr>
              <w:spacing w:line="240" w:lineRule="exact"/>
              <w:contextualSpacing/>
              <w:rPr>
                <w:rFonts w:ascii="Times New Roman" w:hAnsi="Times New Roman" w:cs="Times New Roman"/>
                <w:sz w:val="16"/>
                <w:szCs w:val="16"/>
              </w:rPr>
            </w:pPr>
            <w:r w:rsidRPr="00BB453D">
              <w:rPr>
                <w:rFonts w:ascii="Times New Roman" w:hAnsi="Times New Roman" w:cs="Times New Roman"/>
                <w:b/>
                <w:bCs/>
                <w:kern w:val="0"/>
                <w:sz w:val="16"/>
                <w:szCs w:val="16"/>
                <w:lang w:eastAsia="zh-CN"/>
              </w:rPr>
              <w:t>三大政策组别</w:t>
            </w:r>
            <w:r w:rsidRPr="00BB453D">
              <w:rPr>
                <w:rFonts w:ascii="Times New Roman" w:hAnsi="Times New Roman" w:cs="Times New Roman"/>
                <w:b/>
                <w:bCs/>
                <w:kern w:val="0"/>
                <w:sz w:val="16"/>
                <w:szCs w:val="16"/>
                <w:lang w:eastAsia="zh-CN"/>
              </w:rPr>
              <w:t xml:space="preserve"> (</w:t>
            </w:r>
            <w:r w:rsidRPr="00BB453D">
              <w:rPr>
                <w:rFonts w:ascii="Times New Roman" w:hAnsi="Times New Roman" w:cs="Times New Roman"/>
                <w:b/>
                <w:bCs/>
                <w:kern w:val="0"/>
                <w:sz w:val="16"/>
                <w:szCs w:val="16"/>
                <w:lang w:eastAsia="zh-CN"/>
              </w:rPr>
              <w:t>教育、社会福利及卫生</w:t>
            </w:r>
            <w:r w:rsidRPr="00BB453D">
              <w:rPr>
                <w:rFonts w:ascii="Times New Roman" w:hAnsi="Times New Roman" w:cs="Times New Roman"/>
                <w:b/>
                <w:bCs/>
                <w:kern w:val="0"/>
                <w:sz w:val="16"/>
                <w:szCs w:val="16"/>
                <w:lang w:eastAsia="zh-CN"/>
              </w:rPr>
              <w:t>)</w:t>
            </w:r>
          </w:p>
        </w:tc>
        <w:tc>
          <w:tcPr>
            <w:tcW w:w="249" w:type="pct"/>
            <w:tcBorders>
              <w:top w:val="single" w:sz="4" w:space="0" w:color="auto"/>
              <w:left w:val="single" w:sz="4" w:space="0" w:color="auto"/>
              <w:bottom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156,534</w:t>
            </w:r>
          </w:p>
        </w:tc>
        <w:tc>
          <w:tcPr>
            <w:tcW w:w="170" w:type="pct"/>
            <w:tcBorders>
              <w:top w:val="single" w:sz="4" w:space="0" w:color="auto"/>
              <w:bottom w:val="single" w:sz="4" w:space="0" w:color="auto"/>
              <w:right w:val="single" w:sz="4" w:space="0" w:color="auto"/>
            </w:tcBorders>
            <w:vAlign w:val="bottom"/>
          </w:tcPr>
          <w:p w:rsidR="00FA6B90" w:rsidRPr="00BB453D" w:rsidRDefault="001336A4" w:rsidP="00FA6B90">
            <w:pPr>
              <w:widowControl/>
              <w:jc w:val="center"/>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40.5</w:t>
            </w:r>
          </w:p>
        </w:tc>
        <w:tc>
          <w:tcPr>
            <w:tcW w:w="248" w:type="pct"/>
            <w:tcBorders>
              <w:top w:val="single" w:sz="4" w:space="0" w:color="auto"/>
              <w:left w:val="single" w:sz="4" w:space="0" w:color="auto"/>
              <w:bottom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182,066</w:t>
            </w:r>
          </w:p>
        </w:tc>
        <w:tc>
          <w:tcPr>
            <w:tcW w:w="170" w:type="pct"/>
            <w:tcBorders>
              <w:top w:val="single" w:sz="4" w:space="0" w:color="auto"/>
              <w:bottom w:val="single" w:sz="4" w:space="0" w:color="auto"/>
              <w:right w:val="single" w:sz="4" w:space="0" w:color="auto"/>
            </w:tcBorders>
            <w:vAlign w:val="bottom"/>
          </w:tcPr>
          <w:p w:rsidR="00FA6B90" w:rsidRPr="00BB453D" w:rsidRDefault="001336A4" w:rsidP="00FA6B90">
            <w:pPr>
              <w:widowControl/>
              <w:jc w:val="center"/>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45.5</w:t>
            </w:r>
          </w:p>
        </w:tc>
        <w:tc>
          <w:tcPr>
            <w:tcW w:w="248" w:type="pct"/>
            <w:tcBorders>
              <w:top w:val="single" w:sz="4" w:space="0" w:color="auto"/>
              <w:left w:val="single" w:sz="4" w:space="0" w:color="auto"/>
              <w:bottom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199,346</w:t>
            </w:r>
          </w:p>
        </w:tc>
        <w:tc>
          <w:tcPr>
            <w:tcW w:w="170" w:type="pct"/>
            <w:tcBorders>
              <w:top w:val="single" w:sz="4" w:space="0" w:color="auto"/>
              <w:bottom w:val="single" w:sz="4" w:space="0" w:color="auto"/>
              <w:right w:val="single" w:sz="4" w:space="0" w:color="auto"/>
            </w:tcBorders>
            <w:vAlign w:val="bottom"/>
          </w:tcPr>
          <w:p w:rsidR="00FA6B90" w:rsidRPr="00BB453D" w:rsidRDefault="001336A4" w:rsidP="00FA6B90">
            <w:pPr>
              <w:widowControl/>
              <w:jc w:val="center"/>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43.6</w:t>
            </w:r>
          </w:p>
        </w:tc>
        <w:tc>
          <w:tcPr>
            <w:tcW w:w="248" w:type="pct"/>
            <w:tcBorders>
              <w:top w:val="single" w:sz="4" w:space="0" w:color="auto"/>
              <w:left w:val="single" w:sz="4" w:space="0" w:color="auto"/>
              <w:bottom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189,323</w:t>
            </w:r>
          </w:p>
        </w:tc>
        <w:tc>
          <w:tcPr>
            <w:tcW w:w="170" w:type="pct"/>
            <w:tcBorders>
              <w:top w:val="single" w:sz="4" w:space="0" w:color="auto"/>
              <w:bottom w:val="single" w:sz="4" w:space="0" w:color="auto"/>
              <w:right w:val="single" w:sz="4" w:space="0" w:color="auto"/>
            </w:tcBorders>
            <w:vAlign w:val="bottom"/>
          </w:tcPr>
          <w:p w:rsidR="00FA6B90" w:rsidRPr="00BB453D" w:rsidRDefault="001336A4" w:rsidP="00FA6B90">
            <w:pPr>
              <w:widowControl/>
              <w:jc w:val="center"/>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44.7</w:t>
            </w:r>
          </w:p>
        </w:tc>
        <w:tc>
          <w:tcPr>
            <w:tcW w:w="248" w:type="pct"/>
            <w:tcBorders>
              <w:top w:val="single" w:sz="4" w:space="0" w:color="auto"/>
              <w:left w:val="single" w:sz="4" w:space="0" w:color="auto"/>
              <w:bottom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214,285</w:t>
            </w:r>
          </w:p>
        </w:tc>
        <w:tc>
          <w:tcPr>
            <w:tcW w:w="170" w:type="pct"/>
            <w:tcBorders>
              <w:top w:val="single" w:sz="4" w:space="0" w:color="auto"/>
              <w:bottom w:val="single" w:sz="4" w:space="0" w:color="auto"/>
              <w:right w:val="single" w:sz="4" w:space="0" w:color="auto"/>
            </w:tcBorders>
            <w:vAlign w:val="bottom"/>
          </w:tcPr>
          <w:p w:rsidR="00FA6B90" w:rsidRPr="00BB453D" w:rsidRDefault="001336A4" w:rsidP="00FA6B90">
            <w:pPr>
              <w:widowControl/>
              <w:jc w:val="center"/>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45.8</w:t>
            </w:r>
          </w:p>
        </w:tc>
        <w:tc>
          <w:tcPr>
            <w:tcW w:w="248" w:type="pct"/>
            <w:tcBorders>
              <w:top w:val="single" w:sz="4" w:space="0" w:color="auto"/>
              <w:left w:val="single" w:sz="4" w:space="0" w:color="auto"/>
              <w:bottom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217,061</w:t>
            </w:r>
          </w:p>
        </w:tc>
        <w:tc>
          <w:tcPr>
            <w:tcW w:w="170" w:type="pct"/>
            <w:tcBorders>
              <w:top w:val="single" w:sz="4" w:space="0" w:color="auto"/>
              <w:bottom w:val="single" w:sz="4" w:space="0" w:color="auto"/>
              <w:right w:val="single" w:sz="4" w:space="0" w:color="auto"/>
            </w:tcBorders>
            <w:vAlign w:val="bottom"/>
          </w:tcPr>
          <w:p w:rsidR="00FA6B90" w:rsidRPr="00BB453D" w:rsidRDefault="001336A4" w:rsidP="00FA6B90">
            <w:pPr>
              <w:widowControl/>
              <w:jc w:val="center"/>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43.9</w:t>
            </w:r>
          </w:p>
        </w:tc>
        <w:tc>
          <w:tcPr>
            <w:tcW w:w="248" w:type="pct"/>
            <w:tcBorders>
              <w:top w:val="single" w:sz="4" w:space="0" w:color="auto"/>
              <w:left w:val="single" w:sz="4" w:space="0" w:color="auto"/>
              <w:bottom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229,876</w:t>
            </w:r>
          </w:p>
        </w:tc>
        <w:tc>
          <w:tcPr>
            <w:tcW w:w="170" w:type="pct"/>
            <w:tcBorders>
              <w:top w:val="single" w:sz="4" w:space="0" w:color="auto"/>
              <w:bottom w:val="single" w:sz="4" w:space="0" w:color="auto"/>
              <w:right w:val="single" w:sz="4" w:space="0" w:color="auto"/>
            </w:tcBorders>
            <w:vAlign w:val="bottom"/>
          </w:tcPr>
          <w:p w:rsidR="00FA6B90" w:rsidRPr="00BB453D" w:rsidRDefault="001336A4" w:rsidP="00FA6B90">
            <w:pPr>
              <w:widowControl/>
              <w:jc w:val="center"/>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45.3</w:t>
            </w:r>
          </w:p>
        </w:tc>
        <w:tc>
          <w:tcPr>
            <w:tcW w:w="248" w:type="pct"/>
            <w:tcBorders>
              <w:top w:val="single" w:sz="4" w:space="0" w:color="auto"/>
              <w:left w:val="single" w:sz="4" w:space="0" w:color="auto"/>
              <w:bottom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276,436</w:t>
            </w:r>
          </w:p>
        </w:tc>
        <w:tc>
          <w:tcPr>
            <w:tcW w:w="170" w:type="pct"/>
            <w:tcBorders>
              <w:top w:val="single" w:sz="4" w:space="0" w:color="auto"/>
              <w:bottom w:val="single" w:sz="4" w:space="0" w:color="auto"/>
              <w:right w:val="single" w:sz="4" w:space="0" w:color="auto"/>
            </w:tcBorders>
            <w:vAlign w:val="bottom"/>
          </w:tcPr>
          <w:p w:rsidR="00FA6B90" w:rsidRPr="00BB453D" w:rsidRDefault="001336A4" w:rsidP="00FA6B90">
            <w:pPr>
              <w:widowControl/>
              <w:jc w:val="center"/>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48.7</w:t>
            </w:r>
          </w:p>
        </w:tc>
        <w:tc>
          <w:tcPr>
            <w:tcW w:w="248" w:type="pct"/>
            <w:tcBorders>
              <w:top w:val="single" w:sz="4" w:space="0" w:color="auto"/>
              <w:left w:val="single" w:sz="4" w:space="0" w:color="auto"/>
              <w:bottom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304,937</w:t>
            </w:r>
          </w:p>
        </w:tc>
        <w:tc>
          <w:tcPr>
            <w:tcW w:w="170" w:type="pct"/>
            <w:tcBorders>
              <w:top w:val="single" w:sz="4" w:space="0" w:color="auto"/>
              <w:bottom w:val="single" w:sz="4" w:space="0" w:color="auto"/>
              <w:right w:val="single" w:sz="4" w:space="0" w:color="auto"/>
            </w:tcBorders>
            <w:vAlign w:val="bottom"/>
          </w:tcPr>
          <w:p w:rsidR="00FA6B90" w:rsidRPr="00BB453D" w:rsidRDefault="001336A4" w:rsidP="00FA6B90">
            <w:pPr>
              <w:widowControl/>
              <w:jc w:val="center"/>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47.5</w:t>
            </w:r>
          </w:p>
        </w:tc>
        <w:tc>
          <w:tcPr>
            <w:tcW w:w="248" w:type="pct"/>
            <w:tcBorders>
              <w:top w:val="single" w:sz="4" w:space="0" w:color="auto"/>
              <w:left w:val="single" w:sz="4" w:space="0" w:color="auto"/>
              <w:bottom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306,385</w:t>
            </w:r>
          </w:p>
        </w:tc>
        <w:tc>
          <w:tcPr>
            <w:tcW w:w="170" w:type="pct"/>
            <w:tcBorders>
              <w:top w:val="single" w:sz="4" w:space="0" w:color="auto"/>
              <w:bottom w:val="single" w:sz="4" w:space="0" w:color="auto"/>
              <w:right w:val="single" w:sz="4" w:space="0" w:color="auto"/>
            </w:tcBorders>
            <w:vAlign w:val="bottom"/>
          </w:tcPr>
          <w:p w:rsidR="00FA6B90" w:rsidRPr="00BB453D" w:rsidRDefault="001336A4" w:rsidP="00FA6B90">
            <w:pPr>
              <w:widowControl/>
              <w:jc w:val="center"/>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35.6</w:t>
            </w:r>
          </w:p>
        </w:tc>
        <w:tc>
          <w:tcPr>
            <w:tcW w:w="248" w:type="pct"/>
            <w:tcBorders>
              <w:top w:val="single" w:sz="4" w:space="0" w:color="auto"/>
              <w:left w:val="single" w:sz="4" w:space="0" w:color="auto"/>
              <w:bottom w:val="single" w:sz="4" w:space="0" w:color="auto"/>
            </w:tcBorders>
            <w:vAlign w:val="bottom"/>
          </w:tcPr>
          <w:p w:rsidR="00FA6B90" w:rsidRPr="00BB453D" w:rsidRDefault="001336A4" w:rsidP="00FA6B90">
            <w:pPr>
              <w:widowControl/>
              <w:jc w:val="center"/>
              <w:rPr>
                <w:rFonts w:ascii="Times New Roman" w:hAnsi="Times New Roman" w:cs="Times New Roman"/>
                <w:b/>
                <w:bCs/>
                <w:kern w:val="0"/>
                <w:sz w:val="14"/>
                <w:szCs w:val="14"/>
              </w:rPr>
            </w:pPr>
            <w:r w:rsidRPr="00BB453D">
              <w:rPr>
                <w:rFonts w:ascii="Times New Roman" w:hAnsi="Times New Roman" w:cs="Times New Roman"/>
                <w:b/>
                <w:bCs/>
                <w:kern w:val="0"/>
                <w:sz w:val="14"/>
                <w:szCs w:val="14"/>
                <w:lang w:eastAsia="zh-CN"/>
              </w:rPr>
              <w:t>347,252</w:t>
            </w:r>
          </w:p>
        </w:tc>
        <w:tc>
          <w:tcPr>
            <w:tcW w:w="169" w:type="pct"/>
            <w:tcBorders>
              <w:top w:val="single" w:sz="4" w:space="0" w:color="auto"/>
              <w:bottom w:val="single" w:sz="4" w:space="0" w:color="auto"/>
              <w:right w:val="single" w:sz="4" w:space="0" w:color="auto"/>
            </w:tcBorders>
            <w:vAlign w:val="bottom"/>
          </w:tcPr>
          <w:p w:rsidR="00FA6B90" w:rsidRPr="00BB453D" w:rsidRDefault="001336A4" w:rsidP="00FA6B90">
            <w:pPr>
              <w:widowControl/>
              <w:jc w:val="center"/>
              <w:rPr>
                <w:rFonts w:ascii="Times New Roman" w:hAnsi="Times New Roman" w:cs="Times New Roman"/>
                <w:b/>
                <w:bCs/>
                <w:i/>
                <w:iCs/>
                <w:kern w:val="0"/>
                <w:sz w:val="14"/>
                <w:szCs w:val="14"/>
              </w:rPr>
            </w:pPr>
            <w:r w:rsidRPr="00BB453D">
              <w:rPr>
                <w:rFonts w:ascii="Times New Roman" w:hAnsi="Times New Roman" w:cs="Times New Roman"/>
                <w:b/>
                <w:bCs/>
                <w:i/>
                <w:iCs/>
                <w:kern w:val="0"/>
                <w:sz w:val="14"/>
                <w:szCs w:val="14"/>
                <w:lang w:eastAsia="zh-CN"/>
              </w:rPr>
              <w:t>45.0</w:t>
            </w:r>
          </w:p>
        </w:tc>
      </w:tr>
    </w:tbl>
    <w:p w:rsidR="00FA6B90" w:rsidRPr="00BB453D" w:rsidRDefault="00FA6B90" w:rsidP="00FA6B90">
      <w:pPr>
        <w:rPr>
          <w:rFonts w:ascii="Times New Roman" w:hAnsi="Times New Roman" w:cs="Times New Roman"/>
        </w:rPr>
        <w:sectPr w:rsidR="00FA6B90" w:rsidRPr="00BB453D" w:rsidSect="00FA6B90">
          <w:pgSz w:w="16838" w:h="11906" w:orient="landscape"/>
          <w:pgMar w:top="142" w:right="567" w:bottom="142" w:left="567" w:header="851" w:footer="629" w:gutter="0"/>
          <w:cols w:space="425"/>
          <w:docGrid w:type="lines" w:linePitch="360"/>
        </w:sectPr>
      </w:pPr>
    </w:p>
    <w:p w:rsidR="00FA6B90" w:rsidRPr="00BB453D" w:rsidRDefault="001336A4" w:rsidP="00FA6B90">
      <w:pPr>
        <w:wordWrap w:val="0"/>
        <w:snapToGrid w:val="0"/>
        <w:jc w:val="right"/>
        <w:rPr>
          <w:rFonts w:ascii="Times New Roman" w:hAnsi="Times New Roman" w:cs="Times New Roman"/>
          <w:b/>
          <w:sz w:val="28"/>
          <w:szCs w:val="28"/>
          <w:u w:val="single"/>
        </w:rPr>
      </w:pPr>
      <w:r w:rsidRPr="00BB453D">
        <w:rPr>
          <w:rFonts w:ascii="Times New Roman" w:hAnsi="Times New Roman" w:cs="Times New Roman"/>
          <w:b/>
          <w:sz w:val="28"/>
          <w:szCs w:val="28"/>
          <w:u w:val="single"/>
          <w:lang w:eastAsia="zh-CN"/>
        </w:rPr>
        <w:lastRenderedPageBreak/>
        <w:t>附件</w:t>
      </w:r>
      <w:r w:rsidRPr="00BB453D">
        <w:rPr>
          <w:rFonts w:ascii="Times New Roman" w:hAnsi="Times New Roman" w:cs="Times New Roman"/>
          <w:b/>
          <w:sz w:val="28"/>
          <w:szCs w:val="28"/>
          <w:u w:val="single"/>
          <w:lang w:eastAsia="zh-CN"/>
        </w:rPr>
        <w:t>6</w:t>
      </w:r>
    </w:p>
    <w:p w:rsidR="00FA6B90" w:rsidRPr="00BB453D" w:rsidRDefault="001336A4" w:rsidP="006357C6">
      <w:pPr>
        <w:jc w:val="center"/>
        <w:rPr>
          <w:rFonts w:ascii="Times New Roman" w:hAnsi="Times New Roman" w:cs="Times New Roman"/>
          <w:b/>
          <w:sz w:val="28"/>
          <w:szCs w:val="28"/>
          <w:u w:val="single"/>
        </w:rPr>
      </w:pPr>
      <w:r w:rsidRPr="00BB453D">
        <w:rPr>
          <w:rFonts w:ascii="Times New Roman" w:hAnsi="Times New Roman" w:cs="Times New Roman"/>
          <w:b/>
          <w:sz w:val="28"/>
          <w:szCs w:val="28"/>
          <w:u w:val="single"/>
          <w:lang w:eastAsia="zh-CN"/>
        </w:rPr>
        <w:t>香港的公营医疗服务</w:t>
      </w:r>
    </w:p>
    <w:p w:rsidR="00A60E21" w:rsidRPr="00BB453D" w:rsidRDefault="00A60E21" w:rsidP="00A60E21">
      <w:pPr>
        <w:adjustRightInd w:val="0"/>
        <w:snapToGrid w:val="0"/>
        <w:jc w:val="center"/>
        <w:rPr>
          <w:rFonts w:ascii="Times New Roman" w:hAnsi="Times New Roman" w:cs="Times New Roman"/>
          <w:sz w:val="28"/>
          <w:szCs w:val="28"/>
        </w:rPr>
      </w:pPr>
    </w:p>
    <w:p w:rsidR="00FA6B90" w:rsidRPr="00BB453D" w:rsidRDefault="001336A4" w:rsidP="00FA6B90">
      <w:pPr>
        <w:tabs>
          <w:tab w:val="left" w:pos="1440"/>
        </w:tabs>
        <w:snapToGrid w:val="0"/>
        <w:jc w:val="both"/>
        <w:rPr>
          <w:rFonts w:ascii="Times New Roman" w:hAnsi="Times New Roman" w:cs="Times New Roman"/>
          <w:sz w:val="28"/>
          <w:szCs w:val="28"/>
          <w:lang w:eastAsia="zh-CN"/>
        </w:rPr>
      </w:pPr>
      <w:r w:rsidRPr="00BB453D">
        <w:rPr>
          <w:rFonts w:ascii="Times New Roman" w:hAnsi="Times New Roman" w:cs="Times New Roman"/>
          <w:sz w:val="28"/>
          <w:szCs w:val="28"/>
          <w:lang w:eastAsia="zh-CN"/>
        </w:rPr>
        <w:t>1.</w:t>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香港的公营医疗服务基本上优先照顾符合资格人士</w:t>
      </w:r>
      <w:r w:rsidR="00FA6B90" w:rsidRPr="00BB453D">
        <w:rPr>
          <w:rFonts w:ascii="Times New Roman" w:hAnsi="Times New Roman" w:cs="Times New Roman"/>
          <w:sz w:val="28"/>
          <w:szCs w:val="28"/>
          <w:vertAlign w:val="superscript"/>
        </w:rPr>
        <w:footnoteReference w:id="1"/>
      </w:r>
      <w:r w:rsidRPr="00BB453D">
        <w:rPr>
          <w:rFonts w:ascii="Times New Roman" w:hAnsi="Times New Roman" w:cs="Times New Roman"/>
          <w:sz w:val="28"/>
          <w:szCs w:val="28"/>
          <w:lang w:eastAsia="zh-CN"/>
        </w:rPr>
        <w:t>的需要，然而，医院管理局（</w:t>
      </w:r>
      <w:r w:rsidRPr="00BB453D">
        <w:rPr>
          <w:rFonts w:ascii="Times New Roman" w:hAnsi="Times New Roman" w:cs="Times New Roman"/>
          <w:sz w:val="28"/>
          <w:szCs w:val="28"/>
          <w:lang w:eastAsia="zh-CN"/>
        </w:rPr>
        <w:t>“</w:t>
      </w:r>
      <w:r w:rsidRPr="00BB453D">
        <w:rPr>
          <w:rFonts w:ascii="Times New Roman" w:hAnsi="Times New Roman" w:cs="Times New Roman"/>
          <w:sz w:val="28"/>
          <w:szCs w:val="28"/>
          <w:lang w:eastAsia="zh-CN"/>
        </w:rPr>
        <w:t>医管局</w:t>
      </w:r>
      <w:r w:rsidRPr="00BB453D">
        <w:rPr>
          <w:rFonts w:ascii="Times New Roman" w:hAnsi="Times New Roman" w:cs="Times New Roman"/>
          <w:sz w:val="28"/>
          <w:szCs w:val="28"/>
          <w:lang w:eastAsia="zh-CN"/>
        </w:rPr>
        <w:t>”</w:t>
      </w:r>
      <w:r w:rsidRPr="00BB453D">
        <w:rPr>
          <w:rFonts w:ascii="Times New Roman" w:hAnsi="Times New Roman" w:cs="Times New Roman"/>
          <w:sz w:val="28"/>
          <w:szCs w:val="28"/>
          <w:lang w:eastAsia="zh-CN"/>
        </w:rPr>
        <w:t>）会在紧急情况下为非符合资格人士</w:t>
      </w:r>
      <w:r w:rsidR="00FA6B90" w:rsidRPr="00BB453D">
        <w:rPr>
          <w:rFonts w:ascii="Times New Roman" w:hAnsi="Times New Roman" w:cs="Times New Roman"/>
          <w:sz w:val="28"/>
          <w:szCs w:val="28"/>
          <w:vertAlign w:val="superscript"/>
          <w:lang w:eastAsia="zh-HK"/>
        </w:rPr>
        <w:footnoteReference w:id="2"/>
      </w:r>
      <w:r w:rsidRPr="00BB453D">
        <w:rPr>
          <w:rFonts w:ascii="Times New Roman" w:hAnsi="Times New Roman" w:cs="Times New Roman"/>
          <w:sz w:val="28"/>
          <w:szCs w:val="28"/>
          <w:lang w:eastAsia="zh-CN"/>
        </w:rPr>
        <w:t>（包括免遣返声请人）提供医疗服务。在非紧急情况下，医管局只会在有剩余服务量及不影响对本港居民提供服务的情况下</w:t>
      </w:r>
      <w:r w:rsidR="003A7638">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按次考虑是否提供医疗服务予非符合资格人士</w:t>
      </w:r>
      <w:r w:rsidR="003A7638">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非符合资格人士须缴付政府宪报刊载的相关医疗费用，该费用是按收回成本的原则厘订。如非符合资格人士尚未清缴医疗费用</w:t>
      </w:r>
      <w:r w:rsidR="003A7638">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医管局只会在公共卫生受到严重威胁或紧急的情况下为他们提供医疗服务。当病情稳定后，他们便会转至其私家医生或所属国家继续接受护理。</w:t>
      </w:r>
    </w:p>
    <w:p w:rsidR="00FA6B90" w:rsidRPr="00BB453D" w:rsidRDefault="00FA6B90" w:rsidP="00FA6B90">
      <w:pPr>
        <w:snapToGrid w:val="0"/>
        <w:jc w:val="both"/>
        <w:rPr>
          <w:rFonts w:ascii="Times New Roman" w:hAnsi="Times New Roman" w:cs="Times New Roman"/>
          <w:sz w:val="28"/>
          <w:szCs w:val="28"/>
          <w:lang w:eastAsia="zh-CN"/>
        </w:rPr>
      </w:pPr>
    </w:p>
    <w:p w:rsidR="00FA6B90" w:rsidRPr="00BB453D" w:rsidRDefault="001336A4" w:rsidP="00FA6B90">
      <w:pPr>
        <w:tabs>
          <w:tab w:val="left" w:pos="1440"/>
        </w:tabs>
        <w:snapToGrid w:val="0"/>
        <w:jc w:val="both"/>
        <w:rPr>
          <w:rFonts w:ascii="Times New Roman" w:hAnsi="Times New Roman" w:cs="Times New Roman"/>
          <w:sz w:val="28"/>
          <w:szCs w:val="28"/>
          <w:lang w:eastAsia="zh-CN"/>
        </w:rPr>
      </w:pPr>
      <w:r w:rsidRPr="00BB453D">
        <w:rPr>
          <w:rFonts w:ascii="Times New Roman" w:hAnsi="Times New Roman" w:cs="Times New Roman"/>
          <w:sz w:val="28"/>
          <w:szCs w:val="28"/>
          <w:lang w:eastAsia="zh-CN"/>
        </w:rPr>
        <w:t>2.</w:t>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为确保合理使用有限的公共资源</w:t>
      </w:r>
      <w:r w:rsidR="003A7638">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除非有特殊情况及经济困难，非符合资格人士一般不会获得减免医疗费用。如有需要，有关人士可向医管局或社会福利署相关服务单位提出减免医疗费用的申请。医管局会按个别病人的情况，考虑是否接纳其减免医疗费用的申请。局方会就核准的个案酌情减免全数或部分医疗费用。</w:t>
      </w:r>
    </w:p>
    <w:p w:rsidR="00FA6B90" w:rsidRPr="00BB453D" w:rsidRDefault="00FA6B90" w:rsidP="00FA6B90">
      <w:pPr>
        <w:snapToGrid w:val="0"/>
        <w:jc w:val="both"/>
        <w:rPr>
          <w:rFonts w:ascii="Times New Roman" w:hAnsi="Times New Roman" w:cs="Times New Roman"/>
          <w:sz w:val="28"/>
          <w:szCs w:val="28"/>
          <w:lang w:eastAsia="zh-CN"/>
        </w:rPr>
      </w:pPr>
    </w:p>
    <w:p w:rsidR="00A35697" w:rsidRPr="00BB453D" w:rsidRDefault="001336A4" w:rsidP="00FA6B90">
      <w:pPr>
        <w:tabs>
          <w:tab w:val="left" w:pos="1440"/>
        </w:tabs>
        <w:snapToGrid w:val="0"/>
        <w:jc w:val="both"/>
        <w:rPr>
          <w:rFonts w:ascii="Times New Roman" w:hAnsi="Times New Roman" w:cs="Times New Roman"/>
          <w:sz w:val="28"/>
          <w:szCs w:val="28"/>
        </w:rPr>
        <w:sectPr w:rsidR="00A35697" w:rsidRPr="00BB453D" w:rsidSect="007633B5">
          <w:pgSz w:w="11906" w:h="16838"/>
          <w:pgMar w:top="1440" w:right="1797" w:bottom="1440" w:left="1797" w:header="851" w:footer="992" w:gutter="0"/>
          <w:cols w:space="425"/>
          <w:docGrid w:type="lines" w:linePitch="360"/>
        </w:sectPr>
      </w:pPr>
      <w:r w:rsidRPr="00BB453D">
        <w:rPr>
          <w:rFonts w:ascii="Times New Roman" w:hAnsi="Times New Roman" w:cs="Times New Roman"/>
          <w:sz w:val="28"/>
          <w:szCs w:val="28"/>
          <w:lang w:eastAsia="zh-CN"/>
        </w:rPr>
        <w:t>3.</w:t>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医管局的互联网页备有适用于非符合资格人士的医疗费用减免机制和申请方法的详情，供公众参阅。</w:t>
      </w:r>
    </w:p>
    <w:p w:rsidR="00A35697" w:rsidRPr="00BB453D" w:rsidRDefault="001336A4" w:rsidP="00A35697">
      <w:pPr>
        <w:wordWrap w:val="0"/>
        <w:snapToGrid w:val="0"/>
        <w:jc w:val="right"/>
        <w:rPr>
          <w:rFonts w:ascii="Times New Roman" w:hAnsi="Times New Roman" w:cs="Times New Roman"/>
          <w:b/>
          <w:sz w:val="28"/>
          <w:szCs w:val="28"/>
          <w:u w:val="single"/>
        </w:rPr>
      </w:pPr>
      <w:r w:rsidRPr="00BB453D">
        <w:rPr>
          <w:rFonts w:ascii="Times New Roman" w:hAnsi="Times New Roman" w:cs="Times New Roman"/>
          <w:b/>
          <w:sz w:val="28"/>
          <w:szCs w:val="28"/>
          <w:u w:val="single"/>
          <w:lang w:eastAsia="zh-CN"/>
        </w:rPr>
        <w:lastRenderedPageBreak/>
        <w:t>附件</w:t>
      </w:r>
      <w:r w:rsidRPr="00BB453D">
        <w:rPr>
          <w:rFonts w:ascii="Times New Roman" w:hAnsi="Times New Roman" w:cs="Times New Roman"/>
          <w:b/>
          <w:sz w:val="28"/>
          <w:szCs w:val="28"/>
          <w:u w:val="single"/>
          <w:lang w:eastAsia="zh-CN"/>
        </w:rPr>
        <w:t>7</w:t>
      </w:r>
    </w:p>
    <w:p w:rsidR="00A35697" w:rsidRPr="00BB453D" w:rsidRDefault="001336A4" w:rsidP="00A35697">
      <w:pPr>
        <w:jc w:val="center"/>
        <w:rPr>
          <w:rFonts w:ascii="Times New Roman" w:hAnsi="Times New Roman" w:cs="Times New Roman"/>
          <w:b/>
          <w:sz w:val="28"/>
          <w:szCs w:val="28"/>
          <w:u w:val="single"/>
        </w:rPr>
      </w:pPr>
      <w:r w:rsidRPr="00BB453D">
        <w:rPr>
          <w:rFonts w:ascii="Times New Roman" w:hAnsi="Times New Roman" w:cs="Times New Roman"/>
          <w:b/>
          <w:sz w:val="28"/>
          <w:szCs w:val="28"/>
          <w:u w:val="single"/>
          <w:lang w:eastAsia="zh-CN"/>
        </w:rPr>
        <w:t>处理外籍家庭佣工的查询和投诉</w:t>
      </w:r>
    </w:p>
    <w:p w:rsidR="00A35697" w:rsidRPr="00BB453D" w:rsidRDefault="00A35697" w:rsidP="00A35697">
      <w:pPr>
        <w:jc w:val="center"/>
        <w:rPr>
          <w:rFonts w:ascii="Times New Roman" w:hAnsi="Times New Roman" w:cs="Times New Roman"/>
          <w:sz w:val="28"/>
          <w:szCs w:val="28"/>
        </w:rPr>
      </w:pPr>
    </w:p>
    <w:p w:rsidR="00A35697" w:rsidRPr="00BB453D" w:rsidRDefault="001336A4" w:rsidP="00A35697">
      <w:pPr>
        <w:tabs>
          <w:tab w:val="left" w:pos="1440"/>
        </w:tabs>
        <w:snapToGrid w:val="0"/>
        <w:jc w:val="both"/>
        <w:rPr>
          <w:rFonts w:ascii="Times New Roman" w:hAnsi="Times New Roman" w:cs="Times New Roman"/>
          <w:sz w:val="28"/>
          <w:szCs w:val="28"/>
          <w:lang w:eastAsia="zh-CN"/>
        </w:rPr>
      </w:pPr>
      <w:r w:rsidRPr="00BB453D">
        <w:rPr>
          <w:rFonts w:ascii="Times New Roman" w:hAnsi="Times New Roman" w:cs="Times New Roman"/>
          <w:sz w:val="28"/>
          <w:szCs w:val="28"/>
          <w:lang w:eastAsia="zh-CN"/>
        </w:rPr>
        <w:t>1.</w:t>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如外籍家庭佣工（</w:t>
      </w:r>
      <w:r w:rsidRPr="00BB453D">
        <w:rPr>
          <w:rFonts w:ascii="Times New Roman" w:hAnsi="Times New Roman" w:cs="Times New Roman"/>
          <w:sz w:val="28"/>
          <w:szCs w:val="28"/>
          <w:lang w:eastAsia="zh-CN"/>
        </w:rPr>
        <w:t>“</w:t>
      </w:r>
      <w:r w:rsidRPr="00BB453D">
        <w:rPr>
          <w:rFonts w:ascii="Times New Roman" w:hAnsi="Times New Roman" w:cs="Times New Roman"/>
          <w:sz w:val="28"/>
          <w:szCs w:val="28"/>
          <w:lang w:eastAsia="zh-CN"/>
        </w:rPr>
        <w:t>外佣</w:t>
      </w:r>
      <w:r w:rsidRPr="00BB453D">
        <w:rPr>
          <w:rFonts w:ascii="Times New Roman" w:hAnsi="Times New Roman" w:cs="Times New Roman"/>
          <w:sz w:val="28"/>
          <w:szCs w:val="28"/>
          <w:lang w:eastAsia="zh-CN"/>
        </w:rPr>
        <w:t>”</w:t>
      </w:r>
      <w:r w:rsidRPr="00BB453D">
        <w:rPr>
          <w:rFonts w:ascii="Times New Roman" w:hAnsi="Times New Roman" w:cs="Times New Roman"/>
          <w:sz w:val="28"/>
          <w:szCs w:val="28"/>
          <w:lang w:eastAsia="zh-CN"/>
        </w:rPr>
        <w:t>）认为其雇主未能提供合适的住宿地方、或违反「标准雇佣合约」有关住宿安排的条款，或怀疑其雇佣权益受到剥削，可向劳工处寻求免费的咨询和调停服务。外佣亦可向入境事务处（</w:t>
      </w:r>
      <w:r w:rsidRPr="00BB453D">
        <w:rPr>
          <w:rFonts w:ascii="Times New Roman" w:hAnsi="Times New Roman" w:cs="Times New Roman"/>
          <w:sz w:val="28"/>
          <w:szCs w:val="28"/>
          <w:lang w:eastAsia="zh-CN"/>
        </w:rPr>
        <w:t>“</w:t>
      </w:r>
      <w:r w:rsidRPr="00BB453D">
        <w:rPr>
          <w:rFonts w:ascii="Times New Roman" w:hAnsi="Times New Roman" w:cs="Times New Roman"/>
          <w:sz w:val="28"/>
          <w:szCs w:val="28"/>
          <w:lang w:eastAsia="zh-CN"/>
        </w:rPr>
        <w:t>入境处</w:t>
      </w:r>
      <w:r w:rsidRPr="00BB453D">
        <w:rPr>
          <w:rFonts w:ascii="Times New Roman" w:hAnsi="Times New Roman" w:cs="Times New Roman"/>
          <w:sz w:val="28"/>
          <w:szCs w:val="28"/>
          <w:lang w:eastAsia="zh-CN"/>
        </w:rPr>
        <w:t>”</w:t>
      </w:r>
      <w:r w:rsidRPr="00BB453D">
        <w:rPr>
          <w:rFonts w:ascii="Times New Roman" w:hAnsi="Times New Roman" w:cs="Times New Roman"/>
          <w:sz w:val="28"/>
          <w:szCs w:val="28"/>
          <w:lang w:eastAsia="zh-CN"/>
        </w:rPr>
        <w:t>）举报。如雇主违反向政府作出的承诺，及／或未有如「标准雇佣合约」所要求，为外佣提供免费、合适和有合理私隐的住宿地方，入境处在考虑其日后聘用外佣的申请时，会将此列为考虑因素。如雇主有不良记录，其申请可能会被拒绝。此外，如雇主在申请签证时故意就包括其拟向外佣提供的住宿安排向入境处人员作出虚假申述或声明，可能须接受刑事调查，并可能被检控。</w:t>
      </w:r>
    </w:p>
    <w:p w:rsidR="00A35697" w:rsidRPr="00BB453D" w:rsidRDefault="00A35697" w:rsidP="00A35697">
      <w:pPr>
        <w:tabs>
          <w:tab w:val="left" w:pos="1440"/>
        </w:tabs>
        <w:snapToGrid w:val="0"/>
        <w:jc w:val="both"/>
        <w:rPr>
          <w:rFonts w:ascii="Times New Roman" w:hAnsi="Times New Roman" w:cs="Times New Roman"/>
          <w:sz w:val="28"/>
          <w:szCs w:val="28"/>
          <w:lang w:eastAsia="zh-CN"/>
        </w:rPr>
      </w:pPr>
    </w:p>
    <w:p w:rsidR="00A35697" w:rsidRPr="00BB453D" w:rsidRDefault="001336A4" w:rsidP="00A35697">
      <w:pPr>
        <w:tabs>
          <w:tab w:val="left" w:pos="1440"/>
        </w:tabs>
        <w:snapToGrid w:val="0"/>
        <w:jc w:val="both"/>
        <w:rPr>
          <w:rFonts w:ascii="Times New Roman" w:hAnsi="Times New Roman" w:cs="Times New Roman"/>
          <w:sz w:val="28"/>
          <w:szCs w:val="28"/>
          <w:lang w:eastAsia="zh-CN"/>
        </w:rPr>
      </w:pPr>
      <w:r w:rsidRPr="00BB453D">
        <w:rPr>
          <w:rFonts w:ascii="Times New Roman" w:hAnsi="Times New Roman" w:cs="Times New Roman"/>
          <w:sz w:val="28"/>
          <w:szCs w:val="28"/>
          <w:lang w:eastAsia="zh-CN"/>
        </w:rPr>
        <w:t>2.</w:t>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在</w:t>
      </w:r>
      <w:r w:rsidRPr="00BB453D">
        <w:rPr>
          <w:rFonts w:ascii="Times New Roman" w:hAnsi="Times New Roman" w:cs="Times New Roman"/>
          <w:sz w:val="28"/>
          <w:szCs w:val="28"/>
          <w:lang w:eastAsia="zh-CN"/>
        </w:rPr>
        <w:t>2019</w:t>
      </w:r>
      <w:r w:rsidRPr="00BB453D">
        <w:rPr>
          <w:rFonts w:ascii="Times New Roman" w:hAnsi="Times New Roman" w:cs="Times New Roman"/>
          <w:sz w:val="28"/>
          <w:szCs w:val="28"/>
          <w:lang w:eastAsia="zh-CN"/>
        </w:rPr>
        <w:t>年及</w:t>
      </w:r>
      <w:r w:rsidRPr="00BB453D">
        <w:rPr>
          <w:rFonts w:ascii="Times New Roman" w:hAnsi="Times New Roman" w:cs="Times New Roman"/>
          <w:sz w:val="28"/>
          <w:szCs w:val="28"/>
          <w:lang w:eastAsia="zh-CN"/>
        </w:rPr>
        <w:t>2020</w:t>
      </w:r>
      <w:r w:rsidRPr="00BB453D">
        <w:rPr>
          <w:rFonts w:ascii="Times New Roman" w:hAnsi="Times New Roman" w:cs="Times New Roman"/>
          <w:sz w:val="28"/>
          <w:szCs w:val="28"/>
          <w:lang w:eastAsia="zh-CN"/>
        </w:rPr>
        <w:t>年，劳工处分别处理</w:t>
      </w:r>
      <w:r w:rsidRPr="00BB453D">
        <w:rPr>
          <w:rFonts w:ascii="Times New Roman" w:hAnsi="Times New Roman" w:cs="Times New Roman"/>
          <w:sz w:val="28"/>
          <w:szCs w:val="28"/>
          <w:lang w:eastAsia="zh-CN"/>
        </w:rPr>
        <w:t>1 077</w:t>
      </w:r>
      <w:r w:rsidRPr="00BB453D">
        <w:rPr>
          <w:rFonts w:ascii="Times New Roman" w:hAnsi="Times New Roman" w:cs="Times New Roman"/>
          <w:sz w:val="28"/>
          <w:szCs w:val="28"/>
          <w:lang w:eastAsia="zh-CN"/>
        </w:rPr>
        <w:t>宗及</w:t>
      </w:r>
      <w:r w:rsidRPr="00BB453D">
        <w:rPr>
          <w:rFonts w:ascii="Times New Roman" w:hAnsi="Times New Roman" w:cs="Times New Roman"/>
          <w:sz w:val="28"/>
          <w:szCs w:val="28"/>
          <w:lang w:eastAsia="zh-CN"/>
        </w:rPr>
        <w:t>785</w:t>
      </w:r>
      <w:r w:rsidRPr="00BB453D">
        <w:rPr>
          <w:rFonts w:ascii="Times New Roman" w:hAnsi="Times New Roman" w:cs="Times New Roman"/>
          <w:sz w:val="28"/>
          <w:szCs w:val="28"/>
          <w:lang w:eastAsia="zh-CN"/>
        </w:rPr>
        <w:t>宗涉及外佣的申索个案。劳工处没有备存申索个案是否关于住宿、膳食或其他非现金权益的分项数字。约</w:t>
      </w:r>
      <w:r w:rsidRPr="00BB453D">
        <w:rPr>
          <w:rFonts w:ascii="Times New Roman" w:hAnsi="Times New Roman" w:cs="Times New Roman"/>
          <w:sz w:val="28"/>
          <w:szCs w:val="28"/>
          <w:lang w:eastAsia="zh-CN"/>
        </w:rPr>
        <w:t>75%</w:t>
      </w:r>
      <w:r w:rsidRPr="00BB453D">
        <w:rPr>
          <w:rFonts w:ascii="Times New Roman" w:hAnsi="Times New Roman" w:cs="Times New Roman"/>
          <w:sz w:val="28"/>
          <w:szCs w:val="28"/>
          <w:lang w:eastAsia="zh-CN"/>
        </w:rPr>
        <w:t>的申索个案达成和解，显示大部分申索个案只是正常劳资纠纷。</w:t>
      </w:r>
    </w:p>
    <w:p w:rsidR="00A35697" w:rsidRPr="00BB453D" w:rsidRDefault="00A35697" w:rsidP="00A35697">
      <w:pPr>
        <w:tabs>
          <w:tab w:val="left" w:pos="1440"/>
        </w:tabs>
        <w:snapToGrid w:val="0"/>
        <w:jc w:val="both"/>
        <w:rPr>
          <w:rFonts w:ascii="Times New Roman" w:hAnsi="Times New Roman" w:cs="Times New Roman"/>
          <w:sz w:val="28"/>
          <w:szCs w:val="28"/>
          <w:lang w:eastAsia="zh-CN"/>
        </w:rPr>
      </w:pPr>
    </w:p>
    <w:p w:rsidR="00A35697" w:rsidRPr="00BB453D" w:rsidRDefault="001336A4" w:rsidP="00A35697">
      <w:pPr>
        <w:tabs>
          <w:tab w:val="left" w:pos="1440"/>
        </w:tabs>
        <w:snapToGrid w:val="0"/>
        <w:jc w:val="both"/>
        <w:rPr>
          <w:rFonts w:ascii="Times New Roman" w:hAnsi="Times New Roman" w:cs="Times New Roman"/>
          <w:sz w:val="28"/>
          <w:szCs w:val="28"/>
          <w:lang w:eastAsia="zh-CN"/>
        </w:rPr>
      </w:pPr>
      <w:r w:rsidRPr="00BB453D">
        <w:rPr>
          <w:rFonts w:ascii="Times New Roman" w:hAnsi="Times New Roman" w:cs="Times New Roman"/>
          <w:sz w:val="28"/>
          <w:szCs w:val="28"/>
          <w:lang w:eastAsia="zh-CN"/>
        </w:rPr>
        <w:t>3.</w:t>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如外佣对《雇佣条例》及其雇佣权益有任何查询或希望就雇佣事宜作出投诉，可致电提供七种语言传译服务的</w:t>
      </w:r>
      <w:r w:rsidRPr="00BB453D">
        <w:rPr>
          <w:rFonts w:ascii="Times New Roman" w:hAnsi="Times New Roman" w:cs="Times New Roman"/>
          <w:sz w:val="28"/>
          <w:szCs w:val="28"/>
          <w:lang w:eastAsia="zh-CN"/>
        </w:rPr>
        <w:t>24</w:t>
      </w:r>
      <w:r w:rsidRPr="00BB453D">
        <w:rPr>
          <w:rFonts w:ascii="Times New Roman" w:hAnsi="Times New Roman" w:cs="Times New Roman"/>
          <w:sz w:val="28"/>
          <w:szCs w:val="28"/>
          <w:lang w:eastAsia="zh-CN"/>
        </w:rPr>
        <w:t>小时外佣电话专线</w:t>
      </w:r>
      <w:r w:rsidR="003A7638">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发送电邮至专责外佣科或经外佣专题网站的网上表格与劳工处联络。在</w:t>
      </w:r>
      <w:r w:rsidRPr="00BB453D">
        <w:rPr>
          <w:rFonts w:ascii="Times New Roman" w:hAnsi="Times New Roman" w:cs="Times New Roman"/>
          <w:sz w:val="28"/>
          <w:szCs w:val="28"/>
          <w:lang w:eastAsia="zh-CN"/>
        </w:rPr>
        <w:t>2019</w:t>
      </w:r>
      <w:r w:rsidRPr="00BB453D">
        <w:rPr>
          <w:rFonts w:ascii="Times New Roman" w:hAnsi="Times New Roman" w:cs="Times New Roman"/>
          <w:sz w:val="28"/>
          <w:szCs w:val="28"/>
          <w:lang w:eastAsia="zh-CN"/>
        </w:rPr>
        <w:t>年及</w:t>
      </w:r>
      <w:r w:rsidRPr="00BB453D">
        <w:rPr>
          <w:rFonts w:ascii="Times New Roman" w:hAnsi="Times New Roman" w:cs="Times New Roman"/>
          <w:sz w:val="28"/>
          <w:szCs w:val="28"/>
          <w:lang w:eastAsia="zh-CN"/>
        </w:rPr>
        <w:t>2020</w:t>
      </w:r>
      <w:r w:rsidRPr="00BB453D">
        <w:rPr>
          <w:rFonts w:ascii="Times New Roman" w:hAnsi="Times New Roman" w:cs="Times New Roman"/>
          <w:sz w:val="28"/>
          <w:szCs w:val="28"/>
          <w:lang w:eastAsia="zh-CN"/>
        </w:rPr>
        <w:t>年，劳工处分别收到</w:t>
      </w:r>
      <w:r w:rsidRPr="00BB453D">
        <w:rPr>
          <w:rFonts w:ascii="Times New Roman" w:hAnsi="Times New Roman" w:cs="Times New Roman"/>
          <w:sz w:val="28"/>
          <w:szCs w:val="28"/>
          <w:lang w:eastAsia="zh-CN"/>
        </w:rPr>
        <w:t>4 840</w:t>
      </w:r>
      <w:r w:rsidRPr="00BB453D">
        <w:rPr>
          <w:rFonts w:ascii="Times New Roman" w:hAnsi="Times New Roman" w:cs="Times New Roman"/>
          <w:sz w:val="28"/>
          <w:szCs w:val="28"/>
          <w:lang w:eastAsia="zh-CN"/>
        </w:rPr>
        <w:t>个及</w:t>
      </w:r>
      <w:r w:rsidRPr="00BB453D">
        <w:rPr>
          <w:rFonts w:ascii="Times New Roman" w:hAnsi="Times New Roman" w:cs="Times New Roman"/>
          <w:sz w:val="28"/>
          <w:szCs w:val="28"/>
          <w:lang w:eastAsia="zh-CN"/>
        </w:rPr>
        <w:t>14 268</w:t>
      </w:r>
      <w:r w:rsidRPr="00BB453D">
        <w:rPr>
          <w:rFonts w:ascii="Times New Roman" w:hAnsi="Times New Roman" w:cs="Times New Roman"/>
          <w:sz w:val="28"/>
          <w:szCs w:val="28"/>
          <w:lang w:eastAsia="zh-CN"/>
        </w:rPr>
        <w:t>个外佣的查询／投诉。当中大部分涉及外佣的雇佣权益。其中经外佣电话专线接获的查询／投诉分别有</w:t>
      </w:r>
      <w:r w:rsidRPr="00BB453D">
        <w:rPr>
          <w:rFonts w:ascii="Times New Roman" w:hAnsi="Times New Roman" w:cs="Times New Roman"/>
          <w:sz w:val="28"/>
          <w:szCs w:val="28"/>
          <w:lang w:eastAsia="zh-CN"/>
        </w:rPr>
        <w:t>3 836</w:t>
      </w:r>
      <w:r w:rsidRPr="00BB453D">
        <w:rPr>
          <w:rFonts w:ascii="Times New Roman" w:hAnsi="Times New Roman" w:cs="Times New Roman"/>
          <w:sz w:val="28"/>
          <w:szCs w:val="28"/>
          <w:lang w:eastAsia="zh-CN"/>
        </w:rPr>
        <w:t>个及</w:t>
      </w:r>
      <w:r w:rsidRPr="00BB453D">
        <w:rPr>
          <w:rFonts w:ascii="Times New Roman" w:hAnsi="Times New Roman" w:cs="Times New Roman"/>
          <w:sz w:val="28"/>
          <w:szCs w:val="28"/>
          <w:lang w:eastAsia="zh-CN"/>
        </w:rPr>
        <w:t>10 367</w:t>
      </w:r>
      <w:r w:rsidRPr="00BB453D">
        <w:rPr>
          <w:rFonts w:ascii="Times New Roman" w:hAnsi="Times New Roman" w:cs="Times New Roman"/>
          <w:sz w:val="28"/>
          <w:szCs w:val="28"/>
          <w:lang w:eastAsia="zh-CN"/>
        </w:rPr>
        <w:t>个。劳工处并无备存查询／投诉性质的分项数字。</w:t>
      </w:r>
    </w:p>
    <w:p w:rsidR="008A59C9" w:rsidRDefault="008A59C9" w:rsidP="00A35697">
      <w:pPr>
        <w:rPr>
          <w:rFonts w:ascii="Times New Roman" w:hAnsi="Times New Roman" w:cs="Times New Roman"/>
          <w:sz w:val="28"/>
          <w:szCs w:val="28"/>
          <w:lang w:eastAsia="zh-CN"/>
        </w:rPr>
        <w:sectPr w:rsidR="008A59C9" w:rsidSect="007633B5">
          <w:pgSz w:w="11906" w:h="16838"/>
          <w:pgMar w:top="1440" w:right="1797" w:bottom="1440" w:left="1797" w:header="851" w:footer="992" w:gutter="0"/>
          <w:cols w:space="425"/>
          <w:docGrid w:type="lines" w:linePitch="360"/>
        </w:sectPr>
      </w:pPr>
    </w:p>
    <w:p w:rsidR="008A59C9" w:rsidRPr="00BB453D" w:rsidRDefault="001336A4" w:rsidP="008A59C9">
      <w:pPr>
        <w:wordWrap w:val="0"/>
        <w:snapToGrid w:val="0"/>
        <w:jc w:val="right"/>
        <w:rPr>
          <w:rFonts w:ascii="Times New Roman" w:hAnsi="Times New Roman" w:cs="Times New Roman"/>
          <w:b/>
          <w:sz w:val="28"/>
          <w:szCs w:val="28"/>
          <w:u w:val="single"/>
          <w:lang w:eastAsia="zh-CN"/>
        </w:rPr>
      </w:pPr>
      <w:r w:rsidRPr="00BB453D">
        <w:rPr>
          <w:rFonts w:ascii="Times New Roman" w:hAnsi="Times New Roman" w:cs="Times New Roman"/>
          <w:b/>
          <w:sz w:val="28"/>
          <w:szCs w:val="28"/>
          <w:u w:val="single"/>
          <w:lang w:eastAsia="zh-CN"/>
        </w:rPr>
        <w:lastRenderedPageBreak/>
        <w:t>附件</w:t>
      </w:r>
      <w:r w:rsidRPr="00BB453D">
        <w:rPr>
          <w:rFonts w:ascii="Times New Roman" w:hAnsi="Times New Roman" w:cs="Times New Roman"/>
          <w:b/>
          <w:sz w:val="28"/>
          <w:szCs w:val="28"/>
          <w:u w:val="single"/>
          <w:lang w:eastAsia="zh-CN"/>
        </w:rPr>
        <w:t>8</w:t>
      </w:r>
    </w:p>
    <w:p w:rsidR="008A59C9" w:rsidRPr="00BB453D" w:rsidRDefault="008A59C9" w:rsidP="008A59C9">
      <w:pPr>
        <w:wordWrap w:val="0"/>
        <w:snapToGrid w:val="0"/>
        <w:jc w:val="right"/>
        <w:rPr>
          <w:rFonts w:ascii="Times New Roman" w:hAnsi="Times New Roman" w:cs="Times New Roman"/>
          <w:b/>
          <w:sz w:val="28"/>
          <w:szCs w:val="28"/>
          <w:u w:val="single"/>
          <w:lang w:eastAsia="zh-CN"/>
        </w:rPr>
      </w:pPr>
    </w:p>
    <w:p w:rsidR="008A59C9" w:rsidRPr="00BB453D" w:rsidRDefault="001336A4" w:rsidP="006357C6">
      <w:pPr>
        <w:jc w:val="center"/>
        <w:rPr>
          <w:rFonts w:ascii="Times New Roman" w:hAnsi="Times New Roman" w:cs="Times New Roman"/>
          <w:b/>
          <w:sz w:val="28"/>
          <w:szCs w:val="28"/>
          <w:u w:val="single"/>
        </w:rPr>
      </w:pPr>
      <w:r w:rsidRPr="00BB453D">
        <w:rPr>
          <w:rFonts w:ascii="Times New Roman" w:hAnsi="Times New Roman" w:cs="Times New Roman"/>
          <w:b/>
          <w:sz w:val="28"/>
          <w:szCs w:val="28"/>
          <w:u w:val="single"/>
          <w:lang w:eastAsia="zh-CN"/>
        </w:rPr>
        <w:t>2019</w:t>
      </w:r>
      <w:r w:rsidRPr="00BB453D">
        <w:rPr>
          <w:rFonts w:ascii="Times New Roman" w:hAnsi="Times New Roman" w:cs="Times New Roman"/>
          <w:b/>
          <w:sz w:val="28"/>
          <w:szCs w:val="28"/>
          <w:u w:val="single"/>
          <w:lang w:eastAsia="zh-CN"/>
        </w:rPr>
        <w:t>冠状病毒病疫情期间为外籍家庭佣工提供的支援</w:t>
      </w:r>
    </w:p>
    <w:p w:rsidR="008A59C9" w:rsidRPr="00BB453D" w:rsidRDefault="008A59C9" w:rsidP="004A217F">
      <w:pPr>
        <w:jc w:val="center"/>
        <w:rPr>
          <w:rFonts w:ascii="Times New Roman" w:hAnsi="Times New Roman" w:cs="Times New Roman"/>
          <w:sz w:val="28"/>
          <w:szCs w:val="28"/>
        </w:rPr>
      </w:pPr>
    </w:p>
    <w:p w:rsidR="008A59C9" w:rsidRPr="00BB453D" w:rsidRDefault="001336A4" w:rsidP="008A59C9">
      <w:pPr>
        <w:tabs>
          <w:tab w:val="left" w:pos="1440"/>
        </w:tabs>
        <w:snapToGrid w:val="0"/>
        <w:jc w:val="both"/>
        <w:rPr>
          <w:rFonts w:ascii="Times New Roman" w:hAnsi="Times New Roman" w:cs="Times New Roman"/>
          <w:sz w:val="28"/>
          <w:szCs w:val="28"/>
          <w:lang w:eastAsia="zh-CN"/>
        </w:rPr>
      </w:pPr>
      <w:r w:rsidRPr="00BB453D">
        <w:rPr>
          <w:rFonts w:ascii="Times New Roman" w:hAnsi="Times New Roman" w:cs="Times New Roman"/>
          <w:sz w:val="28"/>
          <w:szCs w:val="28"/>
          <w:lang w:eastAsia="zh-CN"/>
        </w:rPr>
        <w:t>1.</w:t>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劳工处于</w:t>
      </w:r>
      <w:r w:rsidRPr="00BB453D">
        <w:rPr>
          <w:rFonts w:ascii="Times New Roman" w:hAnsi="Times New Roman" w:cs="Times New Roman"/>
          <w:sz w:val="28"/>
          <w:szCs w:val="28"/>
          <w:lang w:eastAsia="zh-CN"/>
        </w:rPr>
        <w:t>2019</w:t>
      </w:r>
      <w:r w:rsidRPr="00BB453D">
        <w:rPr>
          <w:rFonts w:ascii="Times New Roman" w:hAnsi="Times New Roman" w:cs="Times New Roman"/>
          <w:sz w:val="28"/>
          <w:szCs w:val="28"/>
          <w:lang w:eastAsia="zh-CN"/>
        </w:rPr>
        <w:t>冠状病毒病疫情期间继续为外籍家庭佣工（</w:t>
      </w:r>
      <w:r w:rsidRPr="00BB453D">
        <w:rPr>
          <w:rFonts w:ascii="Times New Roman" w:hAnsi="Times New Roman" w:cs="Times New Roman"/>
          <w:sz w:val="28"/>
          <w:szCs w:val="28"/>
          <w:lang w:eastAsia="zh-CN"/>
        </w:rPr>
        <w:t>“</w:t>
      </w:r>
      <w:r w:rsidRPr="00BB453D">
        <w:rPr>
          <w:rFonts w:ascii="Times New Roman" w:hAnsi="Times New Roman" w:cs="Times New Roman"/>
          <w:sz w:val="28"/>
          <w:szCs w:val="28"/>
          <w:lang w:eastAsia="zh-CN"/>
        </w:rPr>
        <w:t>外佣</w:t>
      </w:r>
      <w:r w:rsidRPr="00BB453D">
        <w:rPr>
          <w:rFonts w:ascii="Times New Roman" w:hAnsi="Times New Roman" w:cs="Times New Roman"/>
          <w:sz w:val="28"/>
          <w:szCs w:val="28"/>
          <w:lang w:eastAsia="zh-CN"/>
        </w:rPr>
        <w:t>”</w:t>
      </w:r>
      <w:r w:rsidRPr="00BB453D">
        <w:rPr>
          <w:rFonts w:ascii="Times New Roman" w:hAnsi="Times New Roman" w:cs="Times New Roman"/>
          <w:sz w:val="28"/>
          <w:szCs w:val="28"/>
          <w:lang w:eastAsia="zh-CN"/>
        </w:rPr>
        <w:t>）及其雇主提供支援，包括在</w:t>
      </w:r>
      <w:r w:rsidRPr="00BB453D">
        <w:rPr>
          <w:rFonts w:ascii="Times New Roman" w:hAnsi="Times New Roman" w:cs="Times New Roman"/>
          <w:sz w:val="28"/>
          <w:szCs w:val="28"/>
          <w:lang w:eastAsia="zh-CN"/>
        </w:rPr>
        <w:t>2020</w:t>
      </w:r>
      <w:r w:rsidRPr="00BB453D">
        <w:rPr>
          <w:rFonts w:ascii="Times New Roman" w:hAnsi="Times New Roman" w:cs="Times New Roman"/>
          <w:sz w:val="28"/>
          <w:szCs w:val="28"/>
          <w:lang w:eastAsia="zh-CN"/>
        </w:rPr>
        <w:t>年</w:t>
      </w:r>
      <w:r w:rsidRPr="00BB453D">
        <w:rPr>
          <w:rFonts w:ascii="Times New Roman" w:hAnsi="Times New Roman" w:cs="Times New Roman"/>
          <w:sz w:val="28"/>
          <w:szCs w:val="28"/>
          <w:lang w:eastAsia="zh-CN"/>
        </w:rPr>
        <w:t>8</w:t>
      </w:r>
      <w:r w:rsidRPr="00BB453D">
        <w:rPr>
          <w:rFonts w:ascii="Times New Roman" w:hAnsi="Times New Roman" w:cs="Times New Roman"/>
          <w:sz w:val="28"/>
          <w:szCs w:val="28"/>
          <w:lang w:eastAsia="zh-CN"/>
        </w:rPr>
        <w:t>月至</w:t>
      </w:r>
      <w:r w:rsidRPr="00BB453D">
        <w:rPr>
          <w:rFonts w:ascii="Times New Roman" w:hAnsi="Times New Roman" w:cs="Times New Roman"/>
          <w:sz w:val="28"/>
          <w:szCs w:val="28"/>
          <w:lang w:eastAsia="zh-CN"/>
        </w:rPr>
        <w:t>2021</w:t>
      </w:r>
      <w:r w:rsidRPr="00BB453D">
        <w:rPr>
          <w:rFonts w:ascii="Times New Roman" w:hAnsi="Times New Roman" w:cs="Times New Roman"/>
          <w:sz w:val="28"/>
          <w:szCs w:val="28"/>
          <w:lang w:eastAsia="zh-CN"/>
        </w:rPr>
        <w:t>年</w:t>
      </w:r>
      <w:r w:rsidRPr="00BB453D">
        <w:rPr>
          <w:rFonts w:ascii="Times New Roman" w:hAnsi="Times New Roman" w:cs="Times New Roman"/>
          <w:sz w:val="28"/>
          <w:szCs w:val="28"/>
          <w:lang w:eastAsia="zh-CN"/>
        </w:rPr>
        <w:t>7</w:t>
      </w:r>
      <w:r w:rsidRPr="00BB453D">
        <w:rPr>
          <w:rFonts w:ascii="Times New Roman" w:hAnsi="Times New Roman" w:cs="Times New Roman"/>
          <w:sz w:val="28"/>
          <w:szCs w:val="28"/>
          <w:lang w:eastAsia="zh-CN"/>
        </w:rPr>
        <w:t>月期间为外佣提供多轮免费自愿检测服务</w:t>
      </w:r>
      <w:r w:rsidR="0055683E">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在外佣经常聚集的地点设立流动采样站。此外，外佣可在香港免费接种疫苗。</w:t>
      </w:r>
    </w:p>
    <w:p w:rsidR="008A59C9" w:rsidRPr="00BB453D" w:rsidRDefault="008A59C9" w:rsidP="008A59C9">
      <w:pPr>
        <w:snapToGrid w:val="0"/>
        <w:jc w:val="both"/>
        <w:rPr>
          <w:rFonts w:ascii="Times New Roman" w:hAnsi="Times New Roman" w:cs="Times New Roman"/>
          <w:sz w:val="28"/>
          <w:szCs w:val="28"/>
          <w:lang w:eastAsia="zh-CN"/>
        </w:rPr>
      </w:pPr>
    </w:p>
    <w:p w:rsidR="008A59C9" w:rsidRPr="00BB453D" w:rsidRDefault="001336A4" w:rsidP="008A59C9">
      <w:pPr>
        <w:tabs>
          <w:tab w:val="left" w:pos="1440"/>
        </w:tabs>
        <w:snapToGrid w:val="0"/>
        <w:jc w:val="both"/>
        <w:rPr>
          <w:rFonts w:ascii="Times New Roman" w:hAnsi="Times New Roman" w:cs="Times New Roman"/>
          <w:sz w:val="28"/>
          <w:szCs w:val="28"/>
          <w:lang w:eastAsia="zh-CN"/>
        </w:rPr>
      </w:pPr>
      <w:r w:rsidRPr="00BB453D">
        <w:rPr>
          <w:rFonts w:ascii="Times New Roman" w:hAnsi="Times New Roman" w:cs="Times New Roman"/>
          <w:sz w:val="28"/>
          <w:szCs w:val="28"/>
          <w:lang w:eastAsia="zh-CN"/>
        </w:rPr>
        <w:t>2.</w:t>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劳工处亦进行广泛宣传活动，包括在周六、日在外佣经常聚集的地方进行流动广播，呼吁外佣佩戴口罩及不要羣组聚集，以及向他们发放最新的健康资讯。自</w:t>
      </w:r>
      <w:r w:rsidRPr="00BB453D">
        <w:rPr>
          <w:rFonts w:ascii="Times New Roman" w:hAnsi="Times New Roman" w:cs="Times New Roman"/>
          <w:sz w:val="28"/>
          <w:szCs w:val="28"/>
          <w:lang w:eastAsia="zh-CN"/>
        </w:rPr>
        <w:t>2020</w:t>
      </w:r>
      <w:r w:rsidRPr="00BB453D">
        <w:rPr>
          <w:rFonts w:ascii="Times New Roman" w:hAnsi="Times New Roman" w:cs="Times New Roman"/>
          <w:sz w:val="28"/>
          <w:szCs w:val="28"/>
          <w:lang w:eastAsia="zh-CN"/>
        </w:rPr>
        <w:t>年年初，劳工处多次发出新闻公报，提醒雇主他们在《雇佣条例》及「标准雇佣合约」下的责任，例如提醒雇主不得强迫外佣在休息日工作</w:t>
      </w:r>
      <w:r w:rsidR="0055683E">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如雇主在未得到外佣同意下而强迫外佣在休息日工作或不给予外佣休息日，均属违反《雇佣条例》，可被检控，一经定罪，最高可被罚款五万港元。</w:t>
      </w:r>
    </w:p>
    <w:p w:rsidR="008A59C9" w:rsidRPr="008A59C9" w:rsidRDefault="008A59C9" w:rsidP="004A217F">
      <w:pPr>
        <w:jc w:val="both"/>
        <w:rPr>
          <w:rFonts w:ascii="Times New Roman" w:hAnsi="Times New Roman" w:cs="Times New Roman"/>
          <w:b/>
          <w:sz w:val="28"/>
          <w:szCs w:val="28"/>
          <w:u w:val="single"/>
          <w:lang w:eastAsia="zh-CN"/>
        </w:rPr>
      </w:pPr>
    </w:p>
    <w:p w:rsidR="008D37EF" w:rsidRDefault="008D37EF" w:rsidP="00A35697">
      <w:pPr>
        <w:rPr>
          <w:rFonts w:ascii="Times New Roman" w:hAnsi="Times New Roman" w:cs="Times New Roman"/>
          <w:sz w:val="28"/>
          <w:szCs w:val="28"/>
          <w:lang w:eastAsia="zh-CN"/>
        </w:rPr>
        <w:sectPr w:rsidR="008D37EF" w:rsidSect="007633B5">
          <w:pgSz w:w="11906" w:h="16838"/>
          <w:pgMar w:top="1440" w:right="1797" w:bottom="1440" w:left="1797" w:header="851" w:footer="992" w:gutter="0"/>
          <w:cols w:space="425"/>
          <w:docGrid w:type="lines" w:linePitch="360"/>
        </w:sectPr>
      </w:pPr>
    </w:p>
    <w:p w:rsidR="008D37EF" w:rsidRPr="00BB453D" w:rsidRDefault="001336A4" w:rsidP="008D37EF">
      <w:pPr>
        <w:wordWrap w:val="0"/>
        <w:snapToGrid w:val="0"/>
        <w:jc w:val="right"/>
        <w:rPr>
          <w:rFonts w:ascii="Times New Roman" w:hAnsi="Times New Roman" w:cs="Times New Roman"/>
          <w:b/>
          <w:sz w:val="28"/>
          <w:szCs w:val="28"/>
          <w:u w:val="single"/>
        </w:rPr>
      </w:pPr>
      <w:r w:rsidRPr="00BB453D">
        <w:rPr>
          <w:rFonts w:ascii="Times New Roman" w:hAnsi="Times New Roman" w:cs="Times New Roman"/>
          <w:b/>
          <w:sz w:val="28"/>
          <w:szCs w:val="28"/>
          <w:u w:val="single"/>
          <w:lang w:eastAsia="zh-CN"/>
        </w:rPr>
        <w:lastRenderedPageBreak/>
        <w:t>附件</w:t>
      </w:r>
      <w:r w:rsidRPr="00BB453D">
        <w:rPr>
          <w:rFonts w:ascii="Times New Roman" w:hAnsi="Times New Roman" w:cs="Times New Roman"/>
          <w:b/>
          <w:sz w:val="28"/>
          <w:szCs w:val="28"/>
          <w:u w:val="single"/>
          <w:lang w:eastAsia="zh-CN"/>
        </w:rPr>
        <w:t>9</w:t>
      </w:r>
    </w:p>
    <w:p w:rsidR="008D37EF" w:rsidRPr="00BB453D" w:rsidRDefault="008D37EF" w:rsidP="008D37EF">
      <w:pPr>
        <w:snapToGrid w:val="0"/>
        <w:jc w:val="center"/>
        <w:rPr>
          <w:rFonts w:ascii="Times New Roman" w:hAnsi="Times New Roman" w:cs="Times New Roman"/>
          <w:b/>
          <w:sz w:val="28"/>
          <w:szCs w:val="28"/>
        </w:rPr>
      </w:pPr>
    </w:p>
    <w:p w:rsidR="008D37EF" w:rsidRPr="00BB453D" w:rsidRDefault="001336A4" w:rsidP="004A217F">
      <w:pPr>
        <w:jc w:val="center"/>
        <w:rPr>
          <w:rFonts w:ascii="Times New Roman" w:hAnsi="Times New Roman" w:cs="Times New Roman"/>
          <w:b/>
          <w:sz w:val="28"/>
          <w:szCs w:val="28"/>
          <w:u w:val="single"/>
        </w:rPr>
      </w:pPr>
      <w:r w:rsidRPr="00BB453D">
        <w:rPr>
          <w:rFonts w:ascii="Times New Roman" w:hAnsi="Times New Roman" w:cs="Times New Roman"/>
          <w:b/>
          <w:sz w:val="28"/>
          <w:szCs w:val="28"/>
          <w:u w:val="single"/>
          <w:lang w:eastAsia="zh-CN"/>
        </w:rPr>
        <w:t>《公安条例》（第</w:t>
      </w:r>
      <w:r w:rsidRPr="00BB453D">
        <w:rPr>
          <w:rFonts w:ascii="Times New Roman" w:hAnsi="Times New Roman" w:cs="Times New Roman"/>
          <w:b/>
          <w:sz w:val="28"/>
          <w:szCs w:val="28"/>
          <w:u w:val="single"/>
          <w:lang w:eastAsia="zh-CN"/>
        </w:rPr>
        <w:t>245</w:t>
      </w:r>
      <w:r w:rsidRPr="00BB453D">
        <w:rPr>
          <w:rFonts w:ascii="Times New Roman" w:hAnsi="Times New Roman" w:cs="Times New Roman"/>
          <w:b/>
          <w:sz w:val="28"/>
          <w:szCs w:val="28"/>
          <w:u w:val="single"/>
          <w:lang w:eastAsia="zh-CN"/>
        </w:rPr>
        <w:t>章）的规定及上诉机制</w:t>
      </w:r>
    </w:p>
    <w:p w:rsidR="008D37EF" w:rsidRPr="00BB453D" w:rsidRDefault="008D37EF" w:rsidP="008D37EF">
      <w:pPr>
        <w:snapToGrid w:val="0"/>
        <w:rPr>
          <w:rFonts w:ascii="Times New Roman" w:hAnsi="Times New Roman" w:cs="Times New Roman"/>
          <w:b/>
          <w:sz w:val="28"/>
          <w:szCs w:val="28"/>
        </w:rPr>
      </w:pPr>
    </w:p>
    <w:p w:rsidR="008D37EF" w:rsidRPr="00BB453D" w:rsidRDefault="001336A4" w:rsidP="008D37EF">
      <w:pPr>
        <w:tabs>
          <w:tab w:val="left" w:pos="1440"/>
        </w:tabs>
        <w:snapToGrid w:val="0"/>
        <w:jc w:val="both"/>
        <w:rPr>
          <w:rFonts w:ascii="Times New Roman" w:hAnsi="Times New Roman" w:cs="Times New Roman"/>
          <w:sz w:val="28"/>
          <w:szCs w:val="28"/>
          <w:lang w:eastAsia="zh-CN"/>
        </w:rPr>
      </w:pPr>
      <w:r w:rsidRPr="00BB453D">
        <w:rPr>
          <w:rFonts w:ascii="Times New Roman" w:hAnsi="Times New Roman" w:cs="Times New Roman"/>
          <w:sz w:val="28"/>
          <w:szCs w:val="28"/>
          <w:lang w:eastAsia="zh-CN"/>
        </w:rPr>
        <w:t>1.</w:t>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受《公安条例》规管的多于五十人的公众集会及多于三十人的公众游行，只可在已通知警务处处长（</w:t>
      </w:r>
      <w:r w:rsidRPr="00BB453D">
        <w:rPr>
          <w:rFonts w:ascii="Times New Roman" w:hAnsi="Times New Roman" w:cs="Times New Roman"/>
          <w:sz w:val="28"/>
          <w:szCs w:val="28"/>
          <w:lang w:eastAsia="zh-CN"/>
        </w:rPr>
        <w:t>“</w:t>
      </w:r>
      <w:r w:rsidRPr="00BB453D">
        <w:rPr>
          <w:rFonts w:ascii="Times New Roman" w:hAnsi="Times New Roman" w:cs="Times New Roman"/>
          <w:sz w:val="28"/>
          <w:szCs w:val="28"/>
          <w:lang w:eastAsia="zh-CN"/>
        </w:rPr>
        <w:t>处长</w:t>
      </w:r>
      <w:r w:rsidRPr="00BB453D">
        <w:rPr>
          <w:rFonts w:ascii="Times New Roman" w:hAnsi="Times New Roman" w:cs="Times New Roman"/>
          <w:sz w:val="28"/>
          <w:szCs w:val="28"/>
          <w:lang w:eastAsia="zh-CN"/>
        </w:rPr>
        <w:t>”</w:t>
      </w:r>
      <w:r w:rsidRPr="00BB453D">
        <w:rPr>
          <w:rFonts w:ascii="Times New Roman" w:hAnsi="Times New Roman" w:cs="Times New Roman"/>
          <w:sz w:val="28"/>
          <w:szCs w:val="28"/>
          <w:lang w:eastAsia="zh-CN"/>
        </w:rPr>
        <w:t>），并且在处长没有禁止或反对的情况下，方可进行。处长会根据所有相关事实和情况仔细审视每宗个案。根据法律，处长只可在有需要维护国家安全、公共安全、公共秩序或保护他人的权利和自由，而这些利益又未能透过施加条件而达到的情况下，方可禁止或反对该公众集会或公众游行。</w:t>
      </w:r>
    </w:p>
    <w:p w:rsidR="008D37EF" w:rsidRPr="00BB453D" w:rsidRDefault="008D37EF" w:rsidP="008D37EF">
      <w:pPr>
        <w:snapToGrid w:val="0"/>
        <w:jc w:val="both"/>
        <w:rPr>
          <w:rFonts w:ascii="Times New Roman" w:hAnsi="Times New Roman" w:cs="Times New Roman"/>
          <w:sz w:val="28"/>
          <w:szCs w:val="28"/>
          <w:lang w:eastAsia="zh-CN"/>
        </w:rPr>
      </w:pPr>
    </w:p>
    <w:p w:rsidR="008D37EF" w:rsidRPr="00BB453D" w:rsidRDefault="001336A4" w:rsidP="0055683E">
      <w:pPr>
        <w:tabs>
          <w:tab w:val="left" w:pos="1440"/>
        </w:tabs>
        <w:overflowPunct w:val="0"/>
        <w:snapToGrid w:val="0"/>
        <w:jc w:val="both"/>
        <w:rPr>
          <w:rFonts w:ascii="Times New Roman" w:hAnsi="Times New Roman" w:cs="Times New Roman"/>
          <w:sz w:val="28"/>
          <w:szCs w:val="28"/>
          <w:lang w:eastAsia="zh-CN"/>
        </w:rPr>
      </w:pPr>
      <w:r w:rsidRPr="00BB453D">
        <w:rPr>
          <w:rFonts w:ascii="Times New Roman" w:hAnsi="Times New Roman" w:cs="Times New Roman"/>
          <w:sz w:val="28"/>
          <w:szCs w:val="28"/>
          <w:lang w:eastAsia="zh-CN"/>
        </w:rPr>
        <w:t>2.</w:t>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法例亦设有恰当的上诉机制</w:t>
      </w:r>
      <w:r w:rsidR="0055683E">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如任何人因处长禁止公众集会的决定</w:t>
      </w:r>
      <w:r w:rsidR="0055683E">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反对公众游行的决定或就举行公众集会或公众游行施加条件的决定而感到受屈，可向独立法定的公众集会及游行上诉委员会（</w:t>
      </w:r>
      <w:r w:rsidRPr="00BB453D">
        <w:rPr>
          <w:rFonts w:ascii="Times New Roman" w:hAnsi="Times New Roman" w:cs="Times New Roman"/>
          <w:sz w:val="28"/>
          <w:szCs w:val="28"/>
          <w:lang w:eastAsia="zh-CN"/>
        </w:rPr>
        <w:t>“</w:t>
      </w:r>
      <w:r w:rsidRPr="00BB453D">
        <w:rPr>
          <w:rFonts w:ascii="Times New Roman" w:hAnsi="Times New Roman" w:cs="Times New Roman"/>
          <w:sz w:val="28"/>
          <w:szCs w:val="28"/>
          <w:lang w:eastAsia="zh-CN"/>
        </w:rPr>
        <w:t>上诉委员会</w:t>
      </w:r>
      <w:r w:rsidRPr="00BB453D">
        <w:rPr>
          <w:rFonts w:ascii="Times New Roman" w:hAnsi="Times New Roman" w:cs="Times New Roman"/>
          <w:sz w:val="28"/>
          <w:szCs w:val="28"/>
          <w:lang w:eastAsia="zh-CN"/>
        </w:rPr>
        <w:t>”</w:t>
      </w:r>
      <w:r w:rsidRPr="00BB453D">
        <w:rPr>
          <w:rFonts w:ascii="Times New Roman" w:hAnsi="Times New Roman" w:cs="Times New Roman"/>
          <w:sz w:val="28"/>
          <w:szCs w:val="28"/>
          <w:lang w:eastAsia="zh-CN"/>
        </w:rPr>
        <w:t>）提出上诉。上诉委员会由一名退休法官担任主席。上诉委员会可维持、推翻或更改处长作出的禁止或反对决定</w:t>
      </w:r>
      <w:r w:rsidR="0055683E">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或其施加的条件。上诉委员会的决定亦可被司法复核挑战。</w:t>
      </w:r>
    </w:p>
    <w:p w:rsidR="008D37EF" w:rsidRPr="004A217F" w:rsidRDefault="008D37EF" w:rsidP="008D37EF">
      <w:pPr>
        <w:snapToGrid w:val="0"/>
        <w:rPr>
          <w:rFonts w:ascii="Times New Roman" w:hAnsi="Times New Roman" w:cs="Times New Roman"/>
          <w:sz w:val="28"/>
          <w:szCs w:val="28"/>
          <w:u w:val="single"/>
          <w:lang w:eastAsia="zh-CN"/>
        </w:rPr>
      </w:pPr>
    </w:p>
    <w:p w:rsidR="008D37EF" w:rsidRDefault="008D37EF" w:rsidP="00A35697">
      <w:pPr>
        <w:rPr>
          <w:rFonts w:ascii="Times New Roman" w:hAnsi="Times New Roman" w:cs="Times New Roman"/>
          <w:sz w:val="28"/>
          <w:szCs w:val="28"/>
          <w:lang w:eastAsia="zh-CN"/>
        </w:rPr>
        <w:sectPr w:rsidR="008D37EF" w:rsidSect="00C13254">
          <w:pgSz w:w="11906" w:h="16838"/>
          <w:pgMar w:top="1440" w:right="1800" w:bottom="1440" w:left="1800" w:header="850" w:footer="994" w:gutter="0"/>
          <w:cols w:space="425"/>
          <w:docGrid w:type="lines" w:linePitch="360"/>
        </w:sectPr>
      </w:pPr>
    </w:p>
    <w:p w:rsidR="00B85EC7" w:rsidRPr="00BB453D" w:rsidRDefault="001336A4" w:rsidP="00B85EC7">
      <w:pPr>
        <w:wordWrap w:val="0"/>
        <w:snapToGrid w:val="0"/>
        <w:jc w:val="right"/>
        <w:rPr>
          <w:rFonts w:ascii="Times New Roman" w:hAnsi="Times New Roman" w:cs="Times New Roman"/>
          <w:b/>
          <w:sz w:val="28"/>
          <w:szCs w:val="28"/>
          <w:u w:val="single"/>
          <w:lang w:eastAsia="zh-CN"/>
        </w:rPr>
      </w:pPr>
      <w:r w:rsidRPr="00BB453D">
        <w:rPr>
          <w:rFonts w:ascii="Times New Roman" w:hAnsi="Times New Roman" w:cs="Times New Roman"/>
          <w:b/>
          <w:sz w:val="28"/>
          <w:szCs w:val="28"/>
          <w:u w:val="single"/>
          <w:lang w:eastAsia="zh-CN"/>
        </w:rPr>
        <w:lastRenderedPageBreak/>
        <w:t>附件</w:t>
      </w:r>
      <w:r w:rsidRPr="00BB453D">
        <w:rPr>
          <w:rFonts w:ascii="Times New Roman" w:hAnsi="Times New Roman" w:cs="Times New Roman"/>
          <w:b/>
          <w:sz w:val="28"/>
          <w:szCs w:val="28"/>
          <w:u w:val="single"/>
          <w:lang w:eastAsia="zh-CN"/>
        </w:rPr>
        <w:t>10</w:t>
      </w:r>
    </w:p>
    <w:p w:rsidR="00B85EC7" w:rsidRPr="00BB453D" w:rsidRDefault="00B85EC7" w:rsidP="004A217F">
      <w:pPr>
        <w:adjustRightInd w:val="0"/>
        <w:snapToGrid w:val="0"/>
        <w:jc w:val="center"/>
        <w:rPr>
          <w:rFonts w:ascii="Times New Roman" w:hAnsi="Times New Roman" w:cs="Times New Roman"/>
          <w:b/>
          <w:sz w:val="28"/>
          <w:szCs w:val="28"/>
          <w:lang w:eastAsia="zh-CN"/>
        </w:rPr>
      </w:pPr>
    </w:p>
    <w:p w:rsidR="00B85EC7" w:rsidRPr="00BB453D" w:rsidRDefault="001336A4" w:rsidP="006357C6">
      <w:pPr>
        <w:jc w:val="center"/>
        <w:rPr>
          <w:rFonts w:ascii="Times New Roman" w:hAnsi="Times New Roman" w:cs="Times New Roman"/>
          <w:b/>
          <w:sz w:val="28"/>
          <w:szCs w:val="28"/>
          <w:u w:val="single"/>
        </w:rPr>
      </w:pPr>
      <w:r w:rsidRPr="00BB453D">
        <w:rPr>
          <w:rFonts w:ascii="Times New Roman" w:hAnsi="Times New Roman" w:cs="Times New Roman"/>
          <w:b/>
          <w:sz w:val="28"/>
          <w:szCs w:val="28"/>
          <w:u w:val="single"/>
          <w:lang w:eastAsia="zh-CN"/>
        </w:rPr>
        <w:t>确保强制性公积金制度下退休福利充裕的措施</w:t>
      </w:r>
    </w:p>
    <w:p w:rsidR="00B85EC7" w:rsidRPr="00BB453D" w:rsidRDefault="00B85EC7" w:rsidP="00B85EC7">
      <w:pPr>
        <w:jc w:val="center"/>
        <w:rPr>
          <w:rFonts w:ascii="Times New Roman" w:hAnsi="Times New Roman" w:cs="Times New Roman"/>
          <w:b/>
          <w:sz w:val="28"/>
          <w:szCs w:val="28"/>
        </w:rPr>
      </w:pPr>
    </w:p>
    <w:p w:rsidR="00B85EC7" w:rsidRPr="00BB453D" w:rsidRDefault="001336A4" w:rsidP="00B85EC7">
      <w:pPr>
        <w:tabs>
          <w:tab w:val="left" w:pos="1440"/>
        </w:tabs>
        <w:snapToGrid w:val="0"/>
        <w:jc w:val="both"/>
        <w:rPr>
          <w:rFonts w:ascii="Times New Roman" w:hAnsi="Times New Roman" w:cs="Times New Roman"/>
          <w:sz w:val="28"/>
          <w:szCs w:val="28"/>
          <w:lang w:eastAsia="zh-CN"/>
        </w:rPr>
      </w:pPr>
      <w:r w:rsidRPr="00BB453D">
        <w:rPr>
          <w:rFonts w:ascii="Times New Roman" w:hAnsi="Times New Roman" w:cs="Times New Roman"/>
          <w:sz w:val="28"/>
          <w:szCs w:val="28"/>
          <w:lang w:eastAsia="zh-CN"/>
        </w:rPr>
        <w:t>1.</w:t>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强制性公积金（</w:t>
      </w:r>
      <w:r w:rsidRPr="00BB453D">
        <w:rPr>
          <w:rFonts w:ascii="Times New Roman" w:hAnsi="Times New Roman" w:cs="Times New Roman"/>
          <w:sz w:val="28"/>
          <w:szCs w:val="28"/>
          <w:lang w:eastAsia="zh-CN"/>
        </w:rPr>
        <w:t>“</w:t>
      </w:r>
      <w:r w:rsidRPr="00BB453D">
        <w:rPr>
          <w:rFonts w:ascii="Times New Roman" w:hAnsi="Times New Roman" w:cs="Times New Roman"/>
          <w:sz w:val="28"/>
          <w:szCs w:val="28"/>
          <w:lang w:eastAsia="zh-CN"/>
        </w:rPr>
        <w:t>强积金</w:t>
      </w:r>
      <w:r w:rsidRPr="00BB453D">
        <w:rPr>
          <w:rFonts w:ascii="Times New Roman" w:hAnsi="Times New Roman" w:cs="Times New Roman"/>
          <w:sz w:val="28"/>
          <w:szCs w:val="28"/>
          <w:lang w:eastAsia="zh-CN"/>
        </w:rPr>
        <w:t>”</w:t>
      </w:r>
      <w:r w:rsidRPr="00BB453D">
        <w:rPr>
          <w:rFonts w:ascii="Times New Roman" w:hAnsi="Times New Roman" w:cs="Times New Roman"/>
          <w:sz w:val="28"/>
          <w:szCs w:val="28"/>
          <w:lang w:eastAsia="zh-CN"/>
        </w:rPr>
        <w:t>）制度设有法定机制，规定每四年就最低及最高有关入息水平进行不少于一次的检讨</w:t>
      </w:r>
      <w:r w:rsidR="0055683E">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此外</w:t>
      </w:r>
      <w:r w:rsidR="0055683E">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在</w:t>
      </w:r>
      <w:r w:rsidRPr="00BB453D">
        <w:rPr>
          <w:rFonts w:ascii="Times New Roman" w:hAnsi="Times New Roman" w:cs="Times New Roman"/>
          <w:sz w:val="28"/>
          <w:szCs w:val="28"/>
          <w:lang w:eastAsia="zh-CN"/>
        </w:rPr>
        <w:t>2017</w:t>
      </w:r>
      <w:r w:rsidRPr="00BB453D">
        <w:rPr>
          <w:rFonts w:ascii="Times New Roman" w:hAnsi="Times New Roman" w:cs="Times New Roman"/>
          <w:sz w:val="28"/>
          <w:szCs w:val="28"/>
          <w:lang w:eastAsia="zh-CN"/>
        </w:rPr>
        <w:t>年推出的「预设投资策略」透过要求受托人提供设有收费上限、分散风险的投资环球市场策略及随成员接近退休年龄自动降低投资风险特点的基金，为计划成员提供预设及低收费的投资选项。</w:t>
      </w:r>
    </w:p>
    <w:p w:rsidR="00B85EC7" w:rsidRPr="00BB453D" w:rsidRDefault="00B85EC7" w:rsidP="00B85EC7">
      <w:pPr>
        <w:snapToGrid w:val="0"/>
        <w:jc w:val="both"/>
        <w:rPr>
          <w:rFonts w:ascii="Times New Roman" w:hAnsi="Times New Roman" w:cs="Times New Roman"/>
          <w:sz w:val="28"/>
          <w:szCs w:val="28"/>
          <w:lang w:eastAsia="zh-CN"/>
        </w:rPr>
      </w:pPr>
    </w:p>
    <w:p w:rsidR="00B85EC7" w:rsidRPr="00BB453D" w:rsidRDefault="001336A4" w:rsidP="0055683E">
      <w:pPr>
        <w:tabs>
          <w:tab w:val="left" w:pos="1440"/>
        </w:tabs>
        <w:overflowPunct w:val="0"/>
        <w:snapToGrid w:val="0"/>
        <w:jc w:val="both"/>
        <w:rPr>
          <w:rFonts w:ascii="Times New Roman" w:hAnsi="Times New Roman" w:cs="Times New Roman"/>
          <w:sz w:val="28"/>
          <w:szCs w:val="28"/>
          <w:lang w:eastAsia="zh-CN"/>
        </w:rPr>
      </w:pPr>
      <w:r w:rsidRPr="00BB453D">
        <w:rPr>
          <w:rFonts w:ascii="Times New Roman" w:hAnsi="Times New Roman" w:cs="Times New Roman"/>
          <w:sz w:val="28"/>
          <w:szCs w:val="28"/>
          <w:lang w:eastAsia="zh-CN"/>
        </w:rPr>
        <w:t>2.</w:t>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政府与强制性公积金计划管理局正全力推动「积金易」平台项目。作为强积金制度在</w:t>
      </w:r>
      <w:r w:rsidRPr="00BB453D">
        <w:rPr>
          <w:rFonts w:ascii="Times New Roman" w:hAnsi="Times New Roman" w:cs="Times New Roman"/>
          <w:sz w:val="28"/>
          <w:szCs w:val="28"/>
          <w:lang w:eastAsia="zh-CN"/>
        </w:rPr>
        <w:t>2000</w:t>
      </w:r>
      <w:r w:rsidRPr="00BB453D">
        <w:rPr>
          <w:rFonts w:ascii="Times New Roman" w:hAnsi="Times New Roman" w:cs="Times New Roman"/>
          <w:sz w:val="28"/>
          <w:szCs w:val="28"/>
          <w:lang w:eastAsia="zh-CN"/>
        </w:rPr>
        <w:t>年成立以来的主要改革措施</w:t>
      </w:r>
      <w:r w:rsidR="0055683E">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积金易」项目的目的是提升运作效率及创造降低费用的空间。「积金易」平台是一个共同的电子平台，透过电子化及创新的解决方案，把强积金计划行政工作程序精简化、标准化和自动化。项目为计划成员所减省的成本，预计在十年之内累计高达</w:t>
      </w:r>
      <w:r w:rsidRPr="00BB453D">
        <w:rPr>
          <w:rFonts w:ascii="Times New Roman" w:hAnsi="Times New Roman" w:cs="Times New Roman"/>
          <w:sz w:val="28"/>
          <w:szCs w:val="28"/>
          <w:lang w:eastAsia="zh-CN"/>
        </w:rPr>
        <w:t>300</w:t>
      </w:r>
      <w:r w:rsidRPr="00BB453D">
        <w:rPr>
          <w:rFonts w:ascii="Times New Roman" w:hAnsi="Times New Roman" w:cs="Times New Roman"/>
          <w:sz w:val="28"/>
          <w:szCs w:val="28"/>
          <w:lang w:eastAsia="zh-CN"/>
        </w:rPr>
        <w:t>亿港元至</w:t>
      </w:r>
      <w:r w:rsidRPr="00BB453D">
        <w:rPr>
          <w:rFonts w:ascii="Times New Roman" w:hAnsi="Times New Roman" w:cs="Times New Roman"/>
          <w:sz w:val="28"/>
          <w:szCs w:val="28"/>
          <w:lang w:eastAsia="zh-CN"/>
        </w:rPr>
        <w:t>400</w:t>
      </w:r>
      <w:r w:rsidRPr="00BB453D">
        <w:rPr>
          <w:rFonts w:ascii="Times New Roman" w:hAnsi="Times New Roman" w:cs="Times New Roman"/>
          <w:sz w:val="28"/>
          <w:szCs w:val="28"/>
          <w:lang w:eastAsia="zh-CN"/>
        </w:rPr>
        <w:t>亿港元</w:t>
      </w:r>
      <w:r w:rsidR="0055683E">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我们的目标是在</w:t>
      </w:r>
      <w:r w:rsidRPr="00BB453D">
        <w:rPr>
          <w:rFonts w:ascii="Times New Roman" w:hAnsi="Times New Roman" w:cs="Times New Roman"/>
          <w:sz w:val="28"/>
          <w:szCs w:val="28"/>
          <w:lang w:eastAsia="zh-CN"/>
        </w:rPr>
        <w:t>2022</w:t>
      </w:r>
      <w:r w:rsidRPr="00BB453D">
        <w:rPr>
          <w:rFonts w:ascii="Times New Roman" w:hAnsi="Times New Roman" w:cs="Times New Roman"/>
          <w:sz w:val="28"/>
          <w:szCs w:val="28"/>
          <w:lang w:eastAsia="zh-CN"/>
        </w:rPr>
        <w:t>年年底前完成「积金易」平台的开发工作，让受托人分阶段过渡至中央平台。「积金易」平台预计于</w:t>
      </w:r>
      <w:r w:rsidRPr="00BB453D">
        <w:rPr>
          <w:rFonts w:ascii="Times New Roman" w:hAnsi="Times New Roman" w:cs="Times New Roman"/>
          <w:sz w:val="28"/>
          <w:szCs w:val="28"/>
          <w:lang w:eastAsia="zh-CN"/>
        </w:rPr>
        <w:t>2025</w:t>
      </w:r>
      <w:r w:rsidRPr="00BB453D">
        <w:rPr>
          <w:rFonts w:ascii="Times New Roman" w:hAnsi="Times New Roman" w:cs="Times New Roman"/>
          <w:sz w:val="28"/>
          <w:szCs w:val="28"/>
          <w:lang w:eastAsia="zh-CN"/>
        </w:rPr>
        <w:t>年全面运作。</w:t>
      </w:r>
    </w:p>
    <w:p w:rsidR="00B85EC7" w:rsidRPr="00BB453D" w:rsidRDefault="00B85EC7" w:rsidP="00B85EC7">
      <w:pPr>
        <w:tabs>
          <w:tab w:val="left" w:pos="1440"/>
        </w:tabs>
        <w:snapToGrid w:val="0"/>
        <w:jc w:val="both"/>
        <w:rPr>
          <w:rFonts w:ascii="Times New Roman" w:hAnsi="Times New Roman" w:cs="Times New Roman"/>
          <w:sz w:val="28"/>
          <w:szCs w:val="28"/>
          <w:lang w:eastAsia="zh-CN"/>
        </w:rPr>
      </w:pPr>
    </w:p>
    <w:p w:rsidR="00B85EC7" w:rsidRPr="00BB453D" w:rsidRDefault="001336A4" w:rsidP="00B85EC7">
      <w:pPr>
        <w:tabs>
          <w:tab w:val="left" w:pos="1440"/>
        </w:tabs>
        <w:snapToGrid w:val="0"/>
        <w:jc w:val="both"/>
        <w:rPr>
          <w:rFonts w:ascii="Times New Roman" w:hAnsi="Times New Roman" w:cs="Times New Roman"/>
          <w:sz w:val="28"/>
          <w:szCs w:val="28"/>
          <w:lang w:eastAsia="zh-CN"/>
        </w:rPr>
      </w:pPr>
      <w:r w:rsidRPr="00BB453D">
        <w:rPr>
          <w:rFonts w:ascii="Times New Roman" w:hAnsi="Times New Roman" w:cs="Times New Roman"/>
          <w:sz w:val="28"/>
          <w:szCs w:val="28"/>
          <w:lang w:eastAsia="zh-CN"/>
        </w:rPr>
        <w:t>3.</w:t>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政府正逐步取消以雇主强制性供款所得的强积金权益抵销遣散费及长期服务金的安排，及建议为低收入计划成员作强制性供款，以加强他们的退休保障。上述措施将于在「积金易」平台全面运作后推行。</w:t>
      </w:r>
    </w:p>
    <w:p w:rsidR="00A35697" w:rsidRDefault="00A35697" w:rsidP="00A35697">
      <w:pPr>
        <w:rPr>
          <w:rFonts w:ascii="Times New Roman" w:hAnsi="Times New Roman" w:cs="Times New Roman"/>
          <w:sz w:val="28"/>
          <w:szCs w:val="28"/>
          <w:lang w:eastAsia="zh-CN"/>
        </w:rPr>
      </w:pPr>
    </w:p>
    <w:p w:rsidR="00261477" w:rsidRDefault="00261477" w:rsidP="00A35697">
      <w:pPr>
        <w:rPr>
          <w:rFonts w:ascii="Times New Roman" w:hAnsi="Times New Roman" w:cs="Times New Roman"/>
          <w:sz w:val="28"/>
          <w:szCs w:val="28"/>
          <w:lang w:eastAsia="zh-CN"/>
        </w:rPr>
        <w:sectPr w:rsidR="00261477" w:rsidSect="00C13254">
          <w:pgSz w:w="11906" w:h="16838"/>
          <w:pgMar w:top="1440" w:right="1800" w:bottom="1440" w:left="1800" w:header="850" w:footer="994" w:gutter="0"/>
          <w:cols w:space="425"/>
          <w:docGrid w:type="lines" w:linePitch="360"/>
        </w:sectPr>
      </w:pPr>
    </w:p>
    <w:p w:rsidR="00261477" w:rsidRPr="00BB453D" w:rsidRDefault="001336A4" w:rsidP="00261477">
      <w:pPr>
        <w:wordWrap w:val="0"/>
        <w:snapToGrid w:val="0"/>
        <w:jc w:val="right"/>
        <w:rPr>
          <w:rFonts w:ascii="Times New Roman" w:hAnsi="Times New Roman" w:cs="Times New Roman"/>
          <w:b/>
          <w:sz w:val="28"/>
          <w:szCs w:val="28"/>
          <w:u w:val="single"/>
        </w:rPr>
      </w:pPr>
      <w:r w:rsidRPr="00BB453D">
        <w:rPr>
          <w:rFonts w:ascii="Times New Roman" w:hAnsi="Times New Roman" w:cs="Times New Roman"/>
          <w:b/>
          <w:sz w:val="28"/>
          <w:szCs w:val="28"/>
          <w:u w:val="single"/>
          <w:lang w:eastAsia="zh-CN"/>
        </w:rPr>
        <w:lastRenderedPageBreak/>
        <w:t>附件</w:t>
      </w:r>
      <w:r w:rsidRPr="00BB453D">
        <w:rPr>
          <w:rFonts w:ascii="Times New Roman" w:hAnsi="Times New Roman" w:cs="Times New Roman"/>
          <w:b/>
          <w:sz w:val="28"/>
          <w:szCs w:val="28"/>
          <w:u w:val="single"/>
          <w:lang w:eastAsia="zh-CN"/>
        </w:rPr>
        <w:t>11</w:t>
      </w:r>
    </w:p>
    <w:p w:rsidR="00261477" w:rsidRPr="00BB453D" w:rsidRDefault="00261477" w:rsidP="00261477">
      <w:pPr>
        <w:tabs>
          <w:tab w:val="left" w:pos="1440"/>
        </w:tabs>
        <w:snapToGrid w:val="0"/>
        <w:jc w:val="center"/>
        <w:rPr>
          <w:rFonts w:ascii="Times New Roman" w:hAnsi="Times New Roman" w:cs="Times New Roman"/>
          <w:b/>
          <w:sz w:val="28"/>
          <w:szCs w:val="28"/>
        </w:rPr>
      </w:pPr>
    </w:p>
    <w:p w:rsidR="00261477" w:rsidRPr="00BB453D" w:rsidRDefault="001336A4" w:rsidP="006357C6">
      <w:pPr>
        <w:jc w:val="center"/>
        <w:rPr>
          <w:rFonts w:ascii="Times New Roman" w:hAnsi="Times New Roman" w:cs="Times New Roman"/>
          <w:b/>
          <w:sz w:val="28"/>
          <w:szCs w:val="28"/>
          <w:u w:val="single"/>
        </w:rPr>
      </w:pPr>
      <w:r w:rsidRPr="00BB453D">
        <w:rPr>
          <w:rFonts w:ascii="Times New Roman" w:hAnsi="Times New Roman" w:cs="Times New Roman"/>
          <w:b/>
          <w:sz w:val="28"/>
          <w:szCs w:val="28"/>
          <w:u w:val="single"/>
          <w:lang w:eastAsia="zh-CN"/>
        </w:rPr>
        <w:t>2019</w:t>
      </w:r>
      <w:r w:rsidRPr="00BB453D">
        <w:rPr>
          <w:rFonts w:ascii="Times New Roman" w:hAnsi="Times New Roman" w:cs="Times New Roman"/>
          <w:b/>
          <w:sz w:val="28"/>
          <w:szCs w:val="28"/>
          <w:u w:val="single"/>
          <w:lang w:eastAsia="zh-CN"/>
        </w:rPr>
        <w:t>年选定项目的扶贫成效</w:t>
      </w:r>
    </w:p>
    <w:p w:rsidR="00261477" w:rsidRPr="00BB453D" w:rsidRDefault="00261477" w:rsidP="00261477">
      <w:pPr>
        <w:tabs>
          <w:tab w:val="left" w:pos="1440"/>
        </w:tabs>
        <w:snapToGrid w:val="0"/>
        <w:rPr>
          <w:rFonts w:ascii="Times New Roman" w:hAnsi="Times New Roman" w:cs="Times New Roman"/>
          <w:b/>
          <w:sz w:val="28"/>
          <w:szCs w:val="28"/>
        </w:rPr>
      </w:pPr>
    </w:p>
    <w:tbl>
      <w:tblPr>
        <w:tblStyle w:val="a8"/>
        <w:tblW w:w="0" w:type="auto"/>
        <w:tblLook w:val="04A0" w:firstRow="1" w:lastRow="0" w:firstColumn="1" w:lastColumn="0" w:noHBand="0" w:noVBand="1"/>
      </w:tblPr>
      <w:tblGrid>
        <w:gridCol w:w="4137"/>
        <w:gridCol w:w="4138"/>
      </w:tblGrid>
      <w:tr w:rsidR="00261477" w:rsidRPr="00BB453D" w:rsidTr="00C13254">
        <w:tc>
          <w:tcPr>
            <w:tcW w:w="4137" w:type="dxa"/>
          </w:tcPr>
          <w:p w:rsidR="00261477" w:rsidRPr="00BB453D" w:rsidRDefault="001336A4" w:rsidP="00C13254">
            <w:pPr>
              <w:snapToGrid w:val="0"/>
              <w:ind w:rightChars="48" w:right="115"/>
              <w:jc w:val="both"/>
              <w:rPr>
                <w:rFonts w:eastAsiaTheme="minorEastAsia" w:cs="Times New Roman"/>
                <w:sz w:val="28"/>
                <w:szCs w:val="28"/>
                <w:lang w:eastAsia="zh-HK"/>
              </w:rPr>
            </w:pPr>
            <w:r w:rsidRPr="00BB453D">
              <w:rPr>
                <w:rFonts w:eastAsiaTheme="minorEastAsia" w:cs="Times New Roman"/>
                <w:sz w:val="28"/>
                <w:szCs w:val="28"/>
                <w:lang w:eastAsia="zh-CN"/>
              </w:rPr>
              <w:t>选定项目</w:t>
            </w:r>
          </w:p>
        </w:tc>
        <w:tc>
          <w:tcPr>
            <w:tcW w:w="4138" w:type="dxa"/>
          </w:tcPr>
          <w:p w:rsidR="00261477" w:rsidRPr="00BB453D" w:rsidRDefault="001336A4" w:rsidP="00C13254">
            <w:pPr>
              <w:snapToGrid w:val="0"/>
              <w:ind w:rightChars="48" w:right="115"/>
              <w:jc w:val="center"/>
              <w:rPr>
                <w:rFonts w:eastAsiaTheme="minorEastAsia" w:cs="Times New Roman"/>
                <w:sz w:val="28"/>
                <w:szCs w:val="28"/>
              </w:rPr>
            </w:pPr>
            <w:r w:rsidRPr="00BB453D">
              <w:rPr>
                <w:rFonts w:eastAsiaTheme="minorEastAsia" w:cs="Times New Roman"/>
                <w:sz w:val="28"/>
                <w:szCs w:val="28"/>
                <w:lang w:eastAsia="zh-CN"/>
              </w:rPr>
              <w:t>整体贫穷率减幅</w:t>
            </w:r>
          </w:p>
          <w:p w:rsidR="00261477" w:rsidRPr="00BB453D" w:rsidRDefault="001336A4" w:rsidP="00C13254">
            <w:pPr>
              <w:snapToGrid w:val="0"/>
              <w:ind w:rightChars="48" w:right="115"/>
              <w:jc w:val="center"/>
              <w:rPr>
                <w:rFonts w:eastAsiaTheme="minorEastAsia" w:cs="Times New Roman"/>
                <w:sz w:val="28"/>
                <w:szCs w:val="28"/>
                <w:lang w:eastAsia="zh-HK"/>
              </w:rPr>
            </w:pPr>
            <w:r w:rsidRPr="00BB453D">
              <w:rPr>
                <w:rFonts w:eastAsiaTheme="minorEastAsia" w:cs="Times New Roman"/>
                <w:sz w:val="28"/>
                <w:szCs w:val="28"/>
                <w:lang w:eastAsia="zh-CN"/>
              </w:rPr>
              <w:t>（百分点）</w:t>
            </w:r>
          </w:p>
        </w:tc>
      </w:tr>
      <w:tr w:rsidR="00261477" w:rsidRPr="00BB453D" w:rsidTr="00C13254">
        <w:tc>
          <w:tcPr>
            <w:tcW w:w="4137" w:type="dxa"/>
          </w:tcPr>
          <w:p w:rsidR="00261477" w:rsidRPr="00BB453D" w:rsidRDefault="001336A4" w:rsidP="00C13254">
            <w:pPr>
              <w:snapToGrid w:val="0"/>
              <w:ind w:rightChars="48" w:right="115"/>
              <w:jc w:val="both"/>
              <w:rPr>
                <w:rFonts w:eastAsiaTheme="minorEastAsia" w:cs="Times New Roman"/>
                <w:b/>
                <w:sz w:val="28"/>
                <w:szCs w:val="28"/>
              </w:rPr>
            </w:pPr>
            <w:r w:rsidRPr="00BB453D">
              <w:rPr>
                <w:rFonts w:eastAsiaTheme="minorEastAsia" w:cs="Times New Roman"/>
                <w:b/>
                <w:sz w:val="28"/>
                <w:szCs w:val="28"/>
                <w:lang w:eastAsia="zh-CN"/>
              </w:rPr>
              <w:t>所有选定项目</w:t>
            </w:r>
          </w:p>
        </w:tc>
        <w:tc>
          <w:tcPr>
            <w:tcW w:w="4138" w:type="dxa"/>
          </w:tcPr>
          <w:p w:rsidR="00261477" w:rsidRPr="00BB453D" w:rsidDel="00031530" w:rsidRDefault="001336A4" w:rsidP="00C13254">
            <w:pPr>
              <w:snapToGrid w:val="0"/>
              <w:ind w:rightChars="48" w:right="115"/>
              <w:jc w:val="center"/>
              <w:rPr>
                <w:rFonts w:eastAsiaTheme="minorEastAsia" w:cs="Times New Roman"/>
                <w:b/>
                <w:sz w:val="28"/>
                <w:szCs w:val="28"/>
                <w:lang w:eastAsia="zh-HK"/>
              </w:rPr>
            </w:pPr>
            <w:r w:rsidRPr="00BB453D">
              <w:rPr>
                <w:rFonts w:eastAsiaTheme="minorEastAsia" w:cs="Times New Roman"/>
                <w:b/>
                <w:sz w:val="28"/>
                <w:szCs w:val="28"/>
                <w:lang w:eastAsia="zh-CN"/>
              </w:rPr>
              <w:t>12.2</w:t>
            </w:r>
          </w:p>
        </w:tc>
      </w:tr>
      <w:tr w:rsidR="00261477" w:rsidRPr="00BB453D" w:rsidTr="00C13254">
        <w:tc>
          <w:tcPr>
            <w:tcW w:w="4137" w:type="dxa"/>
          </w:tcPr>
          <w:p w:rsidR="00261477" w:rsidRPr="00BB453D" w:rsidRDefault="001336A4" w:rsidP="00C13254">
            <w:pPr>
              <w:snapToGrid w:val="0"/>
              <w:ind w:rightChars="48" w:right="115"/>
              <w:jc w:val="both"/>
              <w:rPr>
                <w:rFonts w:eastAsiaTheme="minorEastAsia" w:cs="Times New Roman"/>
                <w:i/>
                <w:sz w:val="28"/>
                <w:szCs w:val="28"/>
              </w:rPr>
            </w:pPr>
            <w:r w:rsidRPr="00BB453D">
              <w:rPr>
                <w:rFonts w:eastAsiaTheme="minorEastAsia" w:cs="Times New Roman"/>
                <w:i/>
                <w:sz w:val="28"/>
                <w:szCs w:val="28"/>
                <w:lang w:eastAsia="zh-CN"/>
              </w:rPr>
              <w:t>当中：</w:t>
            </w:r>
          </w:p>
          <w:p w:rsidR="00261477" w:rsidRPr="00BB453D" w:rsidRDefault="001336A4" w:rsidP="00C13254">
            <w:pPr>
              <w:snapToGrid w:val="0"/>
              <w:ind w:rightChars="48" w:right="115"/>
              <w:jc w:val="both"/>
              <w:rPr>
                <w:rFonts w:eastAsiaTheme="minorEastAsia" w:cs="Times New Roman"/>
                <w:b/>
                <w:sz w:val="28"/>
                <w:szCs w:val="28"/>
              </w:rPr>
            </w:pPr>
            <w:r w:rsidRPr="00BB453D">
              <w:rPr>
                <w:rFonts w:eastAsiaTheme="minorEastAsia" w:cs="Times New Roman"/>
                <w:sz w:val="28"/>
                <w:szCs w:val="28"/>
                <w:lang w:eastAsia="zh-CN"/>
              </w:rPr>
              <w:t>公共租住房屋</w:t>
            </w:r>
          </w:p>
        </w:tc>
        <w:tc>
          <w:tcPr>
            <w:tcW w:w="4138" w:type="dxa"/>
          </w:tcPr>
          <w:p w:rsidR="00261477" w:rsidRPr="00BB453D" w:rsidRDefault="00261477" w:rsidP="00C13254">
            <w:pPr>
              <w:snapToGrid w:val="0"/>
              <w:ind w:rightChars="48" w:right="115"/>
              <w:jc w:val="center"/>
              <w:rPr>
                <w:rFonts w:eastAsiaTheme="minorEastAsia" w:cs="Times New Roman"/>
                <w:b/>
                <w:sz w:val="28"/>
                <w:szCs w:val="28"/>
              </w:rPr>
            </w:pPr>
          </w:p>
          <w:p w:rsidR="00261477" w:rsidRPr="00BB453D" w:rsidRDefault="001336A4" w:rsidP="00C13254">
            <w:pPr>
              <w:snapToGrid w:val="0"/>
              <w:ind w:rightChars="48" w:right="115"/>
              <w:jc w:val="center"/>
              <w:rPr>
                <w:rFonts w:eastAsiaTheme="minorEastAsia" w:cs="Times New Roman"/>
                <w:b/>
                <w:sz w:val="28"/>
                <w:szCs w:val="28"/>
              </w:rPr>
            </w:pPr>
            <w:r w:rsidRPr="00BB453D">
              <w:rPr>
                <w:rFonts w:eastAsiaTheme="minorEastAsia" w:cs="Times New Roman"/>
                <w:sz w:val="28"/>
                <w:szCs w:val="28"/>
                <w:lang w:eastAsia="zh-CN"/>
              </w:rPr>
              <w:t>3.7</w:t>
            </w:r>
          </w:p>
        </w:tc>
      </w:tr>
      <w:tr w:rsidR="00261477" w:rsidRPr="00BB453D" w:rsidTr="00C13254">
        <w:tc>
          <w:tcPr>
            <w:tcW w:w="4137" w:type="dxa"/>
          </w:tcPr>
          <w:p w:rsidR="00261477" w:rsidRPr="00BB453D" w:rsidRDefault="001336A4" w:rsidP="00C13254">
            <w:pPr>
              <w:snapToGrid w:val="0"/>
              <w:ind w:rightChars="48" w:right="115"/>
              <w:jc w:val="both"/>
              <w:rPr>
                <w:rFonts w:eastAsiaTheme="minorEastAsia" w:cs="Times New Roman"/>
                <w:sz w:val="28"/>
                <w:szCs w:val="28"/>
                <w:lang w:eastAsia="zh-HK"/>
              </w:rPr>
            </w:pPr>
            <w:r w:rsidRPr="00BB453D">
              <w:rPr>
                <w:rFonts w:eastAsiaTheme="minorEastAsia" w:cs="Times New Roman"/>
                <w:sz w:val="28"/>
                <w:szCs w:val="28"/>
                <w:lang w:eastAsia="zh-CN"/>
              </w:rPr>
              <w:t>恒常现金项目</w:t>
            </w:r>
          </w:p>
          <w:p w:rsidR="00261477" w:rsidRPr="00BB453D" w:rsidRDefault="001336A4" w:rsidP="00C13254">
            <w:pPr>
              <w:snapToGrid w:val="0"/>
              <w:ind w:rightChars="48" w:right="115"/>
              <w:jc w:val="both"/>
              <w:rPr>
                <w:rFonts w:eastAsiaTheme="minorEastAsia" w:cs="Times New Roman"/>
                <w:i/>
                <w:sz w:val="28"/>
                <w:szCs w:val="28"/>
              </w:rPr>
            </w:pPr>
            <w:r w:rsidRPr="00BB453D">
              <w:rPr>
                <w:rFonts w:eastAsiaTheme="minorEastAsia" w:cs="Times New Roman"/>
                <w:i/>
                <w:sz w:val="28"/>
                <w:szCs w:val="28"/>
                <w:lang w:eastAsia="zh-CN"/>
              </w:rPr>
              <w:t>当中：</w:t>
            </w:r>
          </w:p>
        </w:tc>
        <w:tc>
          <w:tcPr>
            <w:tcW w:w="4138" w:type="dxa"/>
          </w:tcPr>
          <w:p w:rsidR="00261477" w:rsidRPr="00BB453D" w:rsidRDefault="001336A4" w:rsidP="00C13254">
            <w:pPr>
              <w:snapToGrid w:val="0"/>
              <w:ind w:rightChars="48" w:right="115"/>
              <w:jc w:val="center"/>
              <w:rPr>
                <w:rFonts w:eastAsiaTheme="minorEastAsia" w:cs="Times New Roman"/>
                <w:sz w:val="28"/>
                <w:szCs w:val="28"/>
                <w:lang w:eastAsia="zh-HK"/>
              </w:rPr>
            </w:pPr>
            <w:r w:rsidRPr="00BB453D">
              <w:rPr>
                <w:rFonts w:eastAsiaTheme="minorEastAsia" w:cs="Times New Roman"/>
                <w:sz w:val="28"/>
                <w:szCs w:val="28"/>
                <w:lang w:eastAsia="zh-CN"/>
              </w:rPr>
              <w:t>5.6</w:t>
            </w:r>
          </w:p>
        </w:tc>
      </w:tr>
      <w:tr w:rsidR="00261477" w:rsidRPr="00BB453D" w:rsidTr="00C13254">
        <w:tc>
          <w:tcPr>
            <w:tcW w:w="4137" w:type="dxa"/>
          </w:tcPr>
          <w:p w:rsidR="00261477" w:rsidRPr="00BB453D" w:rsidRDefault="001336A4" w:rsidP="00C13254">
            <w:pPr>
              <w:snapToGrid w:val="0"/>
              <w:ind w:rightChars="48" w:right="115"/>
              <w:jc w:val="both"/>
              <w:rPr>
                <w:rFonts w:eastAsiaTheme="minorEastAsia" w:cs="Times New Roman"/>
                <w:sz w:val="28"/>
                <w:szCs w:val="28"/>
                <w:lang w:eastAsia="zh-HK"/>
              </w:rPr>
            </w:pPr>
            <w:r w:rsidRPr="00BB453D">
              <w:rPr>
                <w:rFonts w:eastAsiaTheme="minorEastAsia" w:cs="Times New Roman"/>
                <w:sz w:val="28"/>
                <w:szCs w:val="28"/>
                <w:lang w:eastAsia="zh-CN"/>
              </w:rPr>
              <w:t xml:space="preserve">  </w:t>
            </w:r>
            <w:r w:rsidRPr="00BB453D">
              <w:rPr>
                <w:rFonts w:eastAsiaTheme="minorEastAsia" w:cs="Times New Roman"/>
                <w:sz w:val="28"/>
                <w:szCs w:val="28"/>
                <w:lang w:eastAsia="zh-CN"/>
              </w:rPr>
              <w:t>综合社会保障援助</w:t>
            </w:r>
          </w:p>
        </w:tc>
        <w:tc>
          <w:tcPr>
            <w:tcW w:w="4138" w:type="dxa"/>
          </w:tcPr>
          <w:p w:rsidR="00261477" w:rsidRPr="00BB453D" w:rsidRDefault="001336A4" w:rsidP="00C13254">
            <w:pPr>
              <w:snapToGrid w:val="0"/>
              <w:ind w:rightChars="48" w:right="115"/>
              <w:jc w:val="center"/>
              <w:rPr>
                <w:rFonts w:eastAsiaTheme="minorEastAsia" w:cs="Times New Roman"/>
                <w:sz w:val="28"/>
                <w:szCs w:val="28"/>
                <w:lang w:eastAsia="zh-HK"/>
              </w:rPr>
            </w:pPr>
            <w:r w:rsidRPr="00BB453D">
              <w:rPr>
                <w:rFonts w:eastAsiaTheme="minorEastAsia" w:cs="Times New Roman"/>
                <w:sz w:val="28"/>
                <w:szCs w:val="28"/>
                <w:lang w:eastAsia="zh-CN"/>
              </w:rPr>
              <w:t>2.2</w:t>
            </w:r>
          </w:p>
        </w:tc>
      </w:tr>
      <w:tr w:rsidR="00261477" w:rsidRPr="00BB453D" w:rsidTr="00C13254">
        <w:tc>
          <w:tcPr>
            <w:tcW w:w="4137" w:type="dxa"/>
          </w:tcPr>
          <w:p w:rsidR="00261477" w:rsidRPr="00BB453D" w:rsidRDefault="001336A4" w:rsidP="00C13254">
            <w:pPr>
              <w:snapToGrid w:val="0"/>
              <w:ind w:rightChars="48" w:right="115"/>
              <w:jc w:val="both"/>
              <w:rPr>
                <w:rFonts w:eastAsiaTheme="minorEastAsia" w:cs="Times New Roman"/>
                <w:sz w:val="28"/>
                <w:szCs w:val="28"/>
                <w:lang w:eastAsia="zh-HK"/>
              </w:rPr>
            </w:pPr>
            <w:r w:rsidRPr="00BB453D">
              <w:rPr>
                <w:rFonts w:eastAsiaTheme="minorEastAsia" w:cs="Times New Roman"/>
                <w:sz w:val="28"/>
                <w:szCs w:val="28"/>
                <w:lang w:eastAsia="zh-CN"/>
              </w:rPr>
              <w:t xml:space="preserve">  </w:t>
            </w:r>
            <w:r w:rsidRPr="00BB453D">
              <w:rPr>
                <w:rFonts w:eastAsiaTheme="minorEastAsia" w:cs="Times New Roman"/>
                <w:sz w:val="28"/>
                <w:szCs w:val="28"/>
                <w:lang w:eastAsia="zh-CN"/>
              </w:rPr>
              <w:t>长者生活津贴</w:t>
            </w:r>
          </w:p>
        </w:tc>
        <w:tc>
          <w:tcPr>
            <w:tcW w:w="4138" w:type="dxa"/>
          </w:tcPr>
          <w:p w:rsidR="00261477" w:rsidRPr="00BB453D" w:rsidRDefault="001336A4" w:rsidP="00C13254">
            <w:pPr>
              <w:snapToGrid w:val="0"/>
              <w:ind w:rightChars="48" w:right="115"/>
              <w:jc w:val="center"/>
              <w:rPr>
                <w:rFonts w:eastAsiaTheme="minorEastAsia" w:cs="Times New Roman"/>
                <w:sz w:val="28"/>
                <w:szCs w:val="28"/>
                <w:lang w:eastAsia="zh-HK"/>
              </w:rPr>
            </w:pPr>
            <w:r w:rsidRPr="00BB453D">
              <w:rPr>
                <w:rFonts w:eastAsiaTheme="minorEastAsia" w:cs="Times New Roman"/>
                <w:sz w:val="28"/>
                <w:szCs w:val="28"/>
                <w:lang w:eastAsia="zh-CN"/>
              </w:rPr>
              <w:t>2.2</w:t>
            </w:r>
          </w:p>
        </w:tc>
      </w:tr>
      <w:tr w:rsidR="00261477" w:rsidRPr="00BB453D" w:rsidTr="00C13254">
        <w:tc>
          <w:tcPr>
            <w:tcW w:w="4137" w:type="dxa"/>
          </w:tcPr>
          <w:p w:rsidR="00261477" w:rsidRPr="00BB453D" w:rsidRDefault="001336A4" w:rsidP="00C13254">
            <w:pPr>
              <w:snapToGrid w:val="0"/>
              <w:ind w:rightChars="48" w:right="115"/>
              <w:jc w:val="both"/>
              <w:rPr>
                <w:rFonts w:eastAsiaTheme="minorEastAsia" w:cs="Times New Roman"/>
                <w:sz w:val="28"/>
                <w:szCs w:val="28"/>
                <w:lang w:eastAsia="zh-HK"/>
              </w:rPr>
            </w:pPr>
            <w:r w:rsidRPr="00BB453D">
              <w:rPr>
                <w:rFonts w:eastAsiaTheme="minorEastAsia" w:cs="Times New Roman"/>
                <w:sz w:val="28"/>
                <w:szCs w:val="28"/>
                <w:lang w:eastAsia="zh-CN"/>
              </w:rPr>
              <w:t xml:space="preserve">  </w:t>
            </w:r>
            <w:r w:rsidRPr="00BB453D">
              <w:rPr>
                <w:rFonts w:eastAsiaTheme="minorEastAsia" w:cs="Times New Roman"/>
                <w:sz w:val="28"/>
                <w:szCs w:val="28"/>
                <w:lang w:eastAsia="zh-CN"/>
              </w:rPr>
              <w:t>在职家庭津贴</w:t>
            </w:r>
          </w:p>
        </w:tc>
        <w:tc>
          <w:tcPr>
            <w:tcW w:w="4138" w:type="dxa"/>
          </w:tcPr>
          <w:p w:rsidR="00261477" w:rsidRPr="00BB453D" w:rsidRDefault="001336A4" w:rsidP="00C13254">
            <w:pPr>
              <w:snapToGrid w:val="0"/>
              <w:ind w:rightChars="48" w:right="115"/>
              <w:jc w:val="center"/>
              <w:rPr>
                <w:rFonts w:eastAsiaTheme="minorEastAsia" w:cs="Times New Roman"/>
                <w:sz w:val="28"/>
                <w:szCs w:val="28"/>
                <w:lang w:eastAsia="zh-HK"/>
              </w:rPr>
            </w:pPr>
            <w:r w:rsidRPr="00BB453D">
              <w:rPr>
                <w:rFonts w:eastAsiaTheme="minorEastAsia" w:cs="Times New Roman"/>
                <w:sz w:val="28"/>
                <w:szCs w:val="28"/>
                <w:lang w:eastAsia="zh-CN"/>
              </w:rPr>
              <w:t>0.6</w:t>
            </w:r>
          </w:p>
        </w:tc>
      </w:tr>
      <w:tr w:rsidR="00261477" w:rsidRPr="00BB453D" w:rsidTr="00C13254">
        <w:tc>
          <w:tcPr>
            <w:tcW w:w="4137" w:type="dxa"/>
          </w:tcPr>
          <w:p w:rsidR="00261477" w:rsidRPr="00BB453D" w:rsidRDefault="001336A4" w:rsidP="00C13254">
            <w:pPr>
              <w:snapToGrid w:val="0"/>
              <w:ind w:rightChars="48" w:right="115"/>
              <w:jc w:val="both"/>
              <w:rPr>
                <w:rFonts w:eastAsiaTheme="minorEastAsia" w:cs="Times New Roman"/>
                <w:sz w:val="28"/>
                <w:szCs w:val="28"/>
                <w:lang w:eastAsia="zh-HK"/>
              </w:rPr>
            </w:pPr>
            <w:r w:rsidRPr="00BB453D">
              <w:rPr>
                <w:rFonts w:eastAsiaTheme="minorEastAsia" w:cs="Times New Roman"/>
                <w:sz w:val="28"/>
                <w:szCs w:val="28"/>
                <w:lang w:eastAsia="zh-CN"/>
              </w:rPr>
              <w:t xml:space="preserve">  </w:t>
            </w:r>
            <w:r w:rsidRPr="00BB453D">
              <w:rPr>
                <w:rFonts w:eastAsiaTheme="minorEastAsia" w:cs="Times New Roman"/>
                <w:sz w:val="28"/>
                <w:szCs w:val="28"/>
                <w:lang w:eastAsia="zh-CN"/>
              </w:rPr>
              <w:t>教育津贴</w:t>
            </w:r>
          </w:p>
        </w:tc>
        <w:tc>
          <w:tcPr>
            <w:tcW w:w="4138" w:type="dxa"/>
          </w:tcPr>
          <w:p w:rsidR="00261477" w:rsidRPr="00BB453D" w:rsidRDefault="001336A4" w:rsidP="00C13254">
            <w:pPr>
              <w:snapToGrid w:val="0"/>
              <w:ind w:rightChars="48" w:right="115"/>
              <w:jc w:val="center"/>
              <w:rPr>
                <w:rFonts w:eastAsiaTheme="minorEastAsia" w:cs="Times New Roman"/>
                <w:sz w:val="28"/>
                <w:szCs w:val="28"/>
                <w:lang w:eastAsia="zh-HK"/>
              </w:rPr>
            </w:pPr>
            <w:r w:rsidRPr="00BB453D">
              <w:rPr>
                <w:rFonts w:eastAsiaTheme="minorEastAsia" w:cs="Times New Roman"/>
                <w:sz w:val="28"/>
                <w:szCs w:val="28"/>
                <w:lang w:eastAsia="zh-CN"/>
              </w:rPr>
              <w:t>0.6</w:t>
            </w:r>
          </w:p>
        </w:tc>
      </w:tr>
      <w:tr w:rsidR="00261477" w:rsidRPr="00BB453D" w:rsidTr="00C13254">
        <w:tc>
          <w:tcPr>
            <w:tcW w:w="4137" w:type="dxa"/>
          </w:tcPr>
          <w:p w:rsidR="00261477" w:rsidRPr="00BB453D" w:rsidRDefault="001336A4" w:rsidP="00C13254">
            <w:pPr>
              <w:snapToGrid w:val="0"/>
              <w:ind w:rightChars="48" w:right="115"/>
              <w:jc w:val="both"/>
              <w:rPr>
                <w:rFonts w:eastAsiaTheme="minorEastAsia" w:cs="Times New Roman"/>
                <w:sz w:val="28"/>
                <w:szCs w:val="28"/>
                <w:lang w:eastAsia="zh-HK"/>
              </w:rPr>
            </w:pPr>
            <w:r w:rsidRPr="00BB453D">
              <w:rPr>
                <w:rFonts w:eastAsiaTheme="minorEastAsia" w:cs="Times New Roman"/>
                <w:sz w:val="28"/>
                <w:szCs w:val="28"/>
                <w:lang w:eastAsia="zh-CN"/>
              </w:rPr>
              <w:t xml:space="preserve">  </w:t>
            </w:r>
            <w:r w:rsidRPr="00BB453D">
              <w:rPr>
                <w:rFonts w:eastAsiaTheme="minorEastAsia" w:cs="Times New Roman"/>
                <w:sz w:val="28"/>
                <w:szCs w:val="28"/>
                <w:lang w:eastAsia="zh-CN"/>
              </w:rPr>
              <w:t>伤残津贴</w:t>
            </w:r>
          </w:p>
        </w:tc>
        <w:tc>
          <w:tcPr>
            <w:tcW w:w="4138" w:type="dxa"/>
          </w:tcPr>
          <w:p w:rsidR="00261477" w:rsidRPr="00BB453D" w:rsidRDefault="001336A4" w:rsidP="00C13254">
            <w:pPr>
              <w:snapToGrid w:val="0"/>
              <w:ind w:rightChars="48" w:right="115"/>
              <w:jc w:val="center"/>
              <w:rPr>
                <w:rFonts w:eastAsiaTheme="minorEastAsia" w:cs="Times New Roman"/>
                <w:sz w:val="28"/>
                <w:szCs w:val="28"/>
                <w:lang w:eastAsia="zh-HK"/>
              </w:rPr>
            </w:pPr>
            <w:r w:rsidRPr="00BB453D">
              <w:rPr>
                <w:rFonts w:eastAsiaTheme="minorEastAsia" w:cs="Times New Roman"/>
                <w:sz w:val="28"/>
                <w:szCs w:val="28"/>
                <w:lang w:eastAsia="zh-CN"/>
              </w:rPr>
              <w:t>0.4</w:t>
            </w:r>
          </w:p>
        </w:tc>
      </w:tr>
      <w:tr w:rsidR="00261477" w:rsidRPr="00BB453D" w:rsidTr="00C13254">
        <w:tc>
          <w:tcPr>
            <w:tcW w:w="4137" w:type="dxa"/>
          </w:tcPr>
          <w:p w:rsidR="00261477" w:rsidRPr="00BB453D" w:rsidRDefault="001336A4" w:rsidP="00C13254">
            <w:pPr>
              <w:snapToGrid w:val="0"/>
              <w:ind w:rightChars="48" w:right="115"/>
              <w:jc w:val="both"/>
              <w:rPr>
                <w:rFonts w:eastAsiaTheme="minorEastAsia" w:cs="Times New Roman"/>
                <w:sz w:val="28"/>
                <w:szCs w:val="28"/>
                <w:lang w:eastAsia="zh-HK"/>
              </w:rPr>
            </w:pPr>
            <w:r w:rsidRPr="00BB453D">
              <w:rPr>
                <w:rFonts w:eastAsiaTheme="minorEastAsia" w:cs="Times New Roman"/>
                <w:sz w:val="28"/>
                <w:szCs w:val="28"/>
                <w:lang w:eastAsia="zh-CN"/>
              </w:rPr>
              <w:t xml:space="preserve">  </w:t>
            </w:r>
            <w:r w:rsidRPr="00BB453D">
              <w:rPr>
                <w:rFonts w:eastAsiaTheme="minorEastAsia" w:cs="Times New Roman"/>
                <w:sz w:val="28"/>
                <w:szCs w:val="28"/>
                <w:lang w:eastAsia="zh-CN"/>
              </w:rPr>
              <w:t>高龄津贴</w:t>
            </w:r>
          </w:p>
        </w:tc>
        <w:tc>
          <w:tcPr>
            <w:tcW w:w="4138" w:type="dxa"/>
          </w:tcPr>
          <w:p w:rsidR="00261477" w:rsidRPr="00BB453D" w:rsidRDefault="001336A4" w:rsidP="00C13254">
            <w:pPr>
              <w:snapToGrid w:val="0"/>
              <w:ind w:rightChars="48" w:right="115"/>
              <w:jc w:val="center"/>
              <w:rPr>
                <w:rFonts w:eastAsiaTheme="minorEastAsia" w:cs="Times New Roman"/>
                <w:sz w:val="28"/>
                <w:szCs w:val="28"/>
                <w:lang w:eastAsia="zh-HK"/>
              </w:rPr>
            </w:pPr>
            <w:r w:rsidRPr="00BB453D">
              <w:rPr>
                <w:rFonts w:eastAsiaTheme="minorEastAsia" w:cs="Times New Roman"/>
                <w:sz w:val="28"/>
                <w:szCs w:val="28"/>
                <w:lang w:eastAsia="zh-CN"/>
              </w:rPr>
              <w:t>0.2</w:t>
            </w:r>
          </w:p>
        </w:tc>
      </w:tr>
      <w:tr w:rsidR="00261477" w:rsidRPr="00BB453D" w:rsidTr="00C13254">
        <w:tc>
          <w:tcPr>
            <w:tcW w:w="4137" w:type="dxa"/>
          </w:tcPr>
          <w:p w:rsidR="00261477" w:rsidRPr="00BB453D" w:rsidRDefault="001336A4" w:rsidP="00C13254">
            <w:pPr>
              <w:snapToGrid w:val="0"/>
              <w:ind w:rightChars="48" w:right="115"/>
              <w:jc w:val="both"/>
              <w:rPr>
                <w:rFonts w:eastAsiaTheme="minorEastAsia" w:cs="Times New Roman"/>
                <w:sz w:val="28"/>
                <w:szCs w:val="28"/>
              </w:rPr>
            </w:pPr>
            <w:r w:rsidRPr="00BB453D">
              <w:rPr>
                <w:rFonts w:eastAsiaTheme="minorEastAsia" w:cs="Times New Roman"/>
                <w:sz w:val="28"/>
                <w:szCs w:val="28"/>
                <w:lang w:eastAsia="zh-CN"/>
              </w:rPr>
              <w:t>非恒常现金项目</w:t>
            </w:r>
          </w:p>
        </w:tc>
        <w:tc>
          <w:tcPr>
            <w:tcW w:w="4138" w:type="dxa"/>
          </w:tcPr>
          <w:p w:rsidR="00261477" w:rsidRPr="00BB453D" w:rsidRDefault="001336A4" w:rsidP="00C13254">
            <w:pPr>
              <w:snapToGrid w:val="0"/>
              <w:ind w:rightChars="48" w:right="115"/>
              <w:jc w:val="center"/>
              <w:rPr>
                <w:rFonts w:eastAsiaTheme="minorEastAsia" w:cs="Times New Roman"/>
                <w:sz w:val="28"/>
                <w:szCs w:val="28"/>
                <w:lang w:eastAsia="zh-HK"/>
              </w:rPr>
            </w:pPr>
            <w:r w:rsidRPr="00BB453D">
              <w:rPr>
                <w:rFonts w:eastAsiaTheme="minorEastAsia" w:cs="Times New Roman"/>
                <w:sz w:val="28"/>
                <w:szCs w:val="28"/>
                <w:lang w:eastAsia="zh-CN"/>
              </w:rPr>
              <w:t>2.1</w:t>
            </w:r>
          </w:p>
        </w:tc>
      </w:tr>
    </w:tbl>
    <w:p w:rsidR="00261477" w:rsidRPr="00510B05" w:rsidRDefault="00261477" w:rsidP="00261477">
      <w:pPr>
        <w:tabs>
          <w:tab w:val="left" w:pos="1440"/>
        </w:tabs>
        <w:snapToGrid w:val="0"/>
        <w:rPr>
          <w:rFonts w:ascii="Times New Roman" w:hAnsi="Times New Roman" w:cs="Times New Roman"/>
          <w:b/>
          <w:sz w:val="28"/>
          <w:szCs w:val="28"/>
        </w:rPr>
      </w:pPr>
    </w:p>
    <w:p w:rsidR="00D60EF4" w:rsidRDefault="00D60EF4" w:rsidP="00A35697">
      <w:pPr>
        <w:rPr>
          <w:rFonts w:ascii="Times New Roman" w:hAnsi="Times New Roman" w:cs="Times New Roman"/>
          <w:sz w:val="28"/>
          <w:szCs w:val="28"/>
        </w:rPr>
        <w:sectPr w:rsidR="00D60EF4" w:rsidSect="00C13254">
          <w:pgSz w:w="11906" w:h="16838"/>
          <w:pgMar w:top="1440" w:right="1800" w:bottom="1440" w:left="1800" w:header="850" w:footer="994" w:gutter="0"/>
          <w:cols w:space="425"/>
          <w:docGrid w:type="lines" w:linePitch="360"/>
        </w:sectPr>
      </w:pPr>
    </w:p>
    <w:p w:rsidR="00D60EF4" w:rsidRPr="00BB453D" w:rsidRDefault="001336A4" w:rsidP="00D60EF4">
      <w:pPr>
        <w:wordWrap w:val="0"/>
        <w:snapToGrid w:val="0"/>
        <w:jc w:val="right"/>
        <w:rPr>
          <w:rFonts w:ascii="Times New Roman" w:hAnsi="Times New Roman" w:cs="Times New Roman"/>
          <w:b/>
          <w:sz w:val="28"/>
          <w:szCs w:val="28"/>
          <w:u w:val="single"/>
        </w:rPr>
      </w:pPr>
      <w:r w:rsidRPr="00BB453D">
        <w:rPr>
          <w:rFonts w:ascii="Times New Roman" w:hAnsi="Times New Roman" w:cs="Times New Roman"/>
          <w:b/>
          <w:sz w:val="28"/>
          <w:szCs w:val="28"/>
          <w:u w:val="single"/>
          <w:lang w:eastAsia="zh-CN"/>
        </w:rPr>
        <w:lastRenderedPageBreak/>
        <w:t>附件</w:t>
      </w:r>
      <w:r w:rsidRPr="00BB453D">
        <w:rPr>
          <w:rFonts w:ascii="Times New Roman" w:hAnsi="Times New Roman" w:cs="Times New Roman"/>
          <w:b/>
          <w:sz w:val="28"/>
          <w:szCs w:val="28"/>
          <w:u w:val="single"/>
          <w:lang w:eastAsia="zh-CN"/>
        </w:rPr>
        <w:t>12</w:t>
      </w:r>
    </w:p>
    <w:p w:rsidR="00D60EF4" w:rsidRPr="00BB453D" w:rsidRDefault="00D60EF4" w:rsidP="00D60EF4">
      <w:pPr>
        <w:tabs>
          <w:tab w:val="left" w:pos="1440"/>
        </w:tabs>
        <w:snapToGrid w:val="0"/>
        <w:jc w:val="center"/>
        <w:rPr>
          <w:rFonts w:ascii="Times New Roman" w:hAnsi="Times New Roman" w:cs="Times New Roman"/>
          <w:b/>
          <w:sz w:val="28"/>
          <w:szCs w:val="28"/>
        </w:rPr>
      </w:pPr>
    </w:p>
    <w:p w:rsidR="00D60EF4" w:rsidRPr="00BB453D" w:rsidRDefault="001336A4" w:rsidP="006357C6">
      <w:pPr>
        <w:jc w:val="center"/>
        <w:rPr>
          <w:rFonts w:ascii="Times New Roman" w:hAnsi="Times New Roman" w:cs="Times New Roman"/>
          <w:b/>
          <w:sz w:val="28"/>
          <w:szCs w:val="28"/>
          <w:u w:val="single"/>
        </w:rPr>
      </w:pPr>
      <w:r w:rsidRPr="00BB453D">
        <w:rPr>
          <w:rFonts w:ascii="Times New Roman" w:hAnsi="Times New Roman" w:cs="Times New Roman"/>
          <w:b/>
          <w:sz w:val="28"/>
          <w:szCs w:val="28"/>
          <w:u w:val="single"/>
          <w:lang w:eastAsia="zh-CN"/>
        </w:rPr>
        <w:t>增加公共房屋供应的措施和对需要公共租住房屋的家庭的支援</w:t>
      </w:r>
    </w:p>
    <w:p w:rsidR="00D60EF4" w:rsidRPr="00BB453D" w:rsidRDefault="00D60EF4" w:rsidP="00D60EF4">
      <w:pPr>
        <w:tabs>
          <w:tab w:val="left" w:pos="1440"/>
        </w:tabs>
        <w:snapToGrid w:val="0"/>
        <w:jc w:val="both"/>
        <w:rPr>
          <w:rFonts w:ascii="Times New Roman" w:hAnsi="Times New Roman" w:cs="Times New Roman"/>
          <w:b/>
          <w:sz w:val="28"/>
          <w:szCs w:val="28"/>
        </w:rPr>
      </w:pPr>
    </w:p>
    <w:p w:rsidR="00D60EF4" w:rsidRPr="00BB453D" w:rsidRDefault="001336A4" w:rsidP="0055683E">
      <w:pPr>
        <w:tabs>
          <w:tab w:val="left" w:pos="1440"/>
        </w:tabs>
        <w:overflowPunct w:val="0"/>
        <w:snapToGrid w:val="0"/>
        <w:jc w:val="both"/>
        <w:rPr>
          <w:rFonts w:ascii="Times New Roman" w:hAnsi="Times New Roman" w:cs="Times New Roman"/>
          <w:sz w:val="28"/>
          <w:szCs w:val="28"/>
          <w:lang w:eastAsia="zh-CN"/>
        </w:rPr>
      </w:pPr>
      <w:r w:rsidRPr="00BB453D">
        <w:rPr>
          <w:rFonts w:ascii="Times New Roman" w:hAnsi="Times New Roman" w:cs="Times New Roman"/>
          <w:sz w:val="28"/>
          <w:szCs w:val="28"/>
          <w:lang w:eastAsia="zh-CN"/>
        </w:rPr>
        <w:t>1.</w:t>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在建屋方面，政府有关部门会致力在切实可行的情况下，加快发展流程及善用每幅公营房屋用地的发展潜力。例如，在规划和基建许可及不会对环境造成不能接受的影响的情况下</w:t>
      </w:r>
      <w:r w:rsidR="0055683E">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政府会与相关部门协商或提交规划申请</w:t>
      </w:r>
      <w:r w:rsidR="0055683E">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适度放寛用地的发展限制（例如地积比率、建筑物高度）</w:t>
      </w:r>
      <w:r w:rsidR="0055683E">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并在适当情况下扩大及／或合并用地以加大地盘面积，从而增加建屋量。</w:t>
      </w:r>
    </w:p>
    <w:p w:rsidR="00D60EF4" w:rsidRPr="00BB453D" w:rsidRDefault="00D60EF4" w:rsidP="00D60EF4">
      <w:pPr>
        <w:snapToGrid w:val="0"/>
        <w:jc w:val="both"/>
        <w:rPr>
          <w:rFonts w:ascii="Times New Roman" w:hAnsi="Times New Roman" w:cs="Times New Roman"/>
          <w:sz w:val="28"/>
          <w:szCs w:val="28"/>
          <w:lang w:eastAsia="zh-CN"/>
        </w:rPr>
      </w:pPr>
    </w:p>
    <w:p w:rsidR="00D60EF4" w:rsidRPr="00BB453D" w:rsidRDefault="001336A4" w:rsidP="00D60EF4">
      <w:pPr>
        <w:tabs>
          <w:tab w:val="left" w:pos="1440"/>
        </w:tabs>
        <w:snapToGrid w:val="0"/>
        <w:jc w:val="both"/>
        <w:rPr>
          <w:rFonts w:ascii="Times New Roman" w:hAnsi="Times New Roman" w:cs="Times New Roman"/>
          <w:sz w:val="28"/>
          <w:szCs w:val="28"/>
          <w:lang w:eastAsia="zh-CN"/>
        </w:rPr>
      </w:pPr>
      <w:r w:rsidRPr="00BB453D">
        <w:rPr>
          <w:rFonts w:ascii="Times New Roman" w:hAnsi="Times New Roman" w:cs="Times New Roman"/>
          <w:sz w:val="28"/>
          <w:szCs w:val="28"/>
          <w:lang w:eastAsia="zh-CN"/>
        </w:rPr>
        <w:t>2.</w:t>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除增建公共租住房屋（</w:t>
      </w:r>
      <w:r w:rsidRPr="00BB453D">
        <w:rPr>
          <w:rFonts w:ascii="Times New Roman" w:hAnsi="Times New Roman" w:cs="Times New Roman"/>
          <w:sz w:val="28"/>
          <w:szCs w:val="28"/>
          <w:lang w:eastAsia="zh-CN"/>
        </w:rPr>
        <w:t>“</w:t>
      </w:r>
      <w:r w:rsidRPr="00BB453D">
        <w:rPr>
          <w:rFonts w:ascii="Times New Roman" w:hAnsi="Times New Roman" w:cs="Times New Roman"/>
          <w:sz w:val="28"/>
          <w:szCs w:val="28"/>
          <w:lang w:eastAsia="zh-CN"/>
        </w:rPr>
        <w:t>公屋</w:t>
      </w:r>
      <w:r w:rsidRPr="00BB453D">
        <w:rPr>
          <w:rFonts w:ascii="Times New Roman" w:hAnsi="Times New Roman" w:cs="Times New Roman"/>
          <w:sz w:val="28"/>
          <w:szCs w:val="28"/>
          <w:lang w:eastAsia="zh-CN"/>
        </w:rPr>
        <w:t>”</w:t>
      </w:r>
      <w:r w:rsidRPr="00BB453D">
        <w:rPr>
          <w:rFonts w:ascii="Times New Roman" w:hAnsi="Times New Roman" w:cs="Times New Roman"/>
          <w:sz w:val="28"/>
          <w:szCs w:val="28"/>
          <w:lang w:eastAsia="zh-CN"/>
        </w:rPr>
        <w:t>）外</w:t>
      </w:r>
      <w:r w:rsidR="0055683E">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《长远房屋策略》（</w:t>
      </w:r>
      <w:r w:rsidRPr="00BB453D">
        <w:rPr>
          <w:rFonts w:ascii="Times New Roman" w:hAnsi="Times New Roman" w:cs="Times New Roman"/>
          <w:sz w:val="28"/>
          <w:szCs w:val="28"/>
          <w:lang w:eastAsia="zh-CN"/>
        </w:rPr>
        <w:t>“</w:t>
      </w:r>
      <w:r w:rsidRPr="00BB453D">
        <w:rPr>
          <w:rFonts w:ascii="Times New Roman" w:hAnsi="Times New Roman" w:cs="Times New Roman"/>
          <w:sz w:val="28"/>
          <w:szCs w:val="28"/>
          <w:lang w:eastAsia="zh-CN"/>
        </w:rPr>
        <w:t>《长策》</w:t>
      </w:r>
      <w:r w:rsidRPr="00BB453D">
        <w:rPr>
          <w:rFonts w:ascii="Times New Roman" w:hAnsi="Times New Roman" w:cs="Times New Roman"/>
          <w:sz w:val="28"/>
          <w:szCs w:val="28"/>
          <w:lang w:eastAsia="zh-CN"/>
        </w:rPr>
        <w:t>”</w:t>
      </w:r>
      <w:r w:rsidRPr="00BB453D">
        <w:rPr>
          <w:rFonts w:ascii="Times New Roman" w:hAnsi="Times New Roman" w:cs="Times New Roman"/>
          <w:sz w:val="28"/>
          <w:szCs w:val="28"/>
          <w:lang w:eastAsia="zh-CN"/>
        </w:rPr>
        <w:t>）亦强调合理运用现有公屋资源的重要性。香港房屋委员会不时检讨相关政策，并采取适当措施，把公屋资源优先调配予较有逼切住屋需要的人士。</w:t>
      </w:r>
    </w:p>
    <w:p w:rsidR="00D60EF4" w:rsidRPr="00BB453D" w:rsidRDefault="00D60EF4" w:rsidP="00D60EF4">
      <w:pPr>
        <w:tabs>
          <w:tab w:val="left" w:pos="1440"/>
        </w:tabs>
        <w:snapToGrid w:val="0"/>
        <w:jc w:val="both"/>
        <w:rPr>
          <w:rFonts w:ascii="Times New Roman" w:hAnsi="Times New Roman" w:cs="Times New Roman"/>
          <w:sz w:val="28"/>
          <w:szCs w:val="28"/>
          <w:lang w:eastAsia="zh-CN"/>
        </w:rPr>
      </w:pPr>
    </w:p>
    <w:p w:rsidR="00D60EF4" w:rsidRPr="00BB453D" w:rsidRDefault="001336A4" w:rsidP="00D60EF4">
      <w:pPr>
        <w:tabs>
          <w:tab w:val="left" w:pos="1440"/>
        </w:tabs>
        <w:snapToGrid w:val="0"/>
        <w:jc w:val="both"/>
        <w:rPr>
          <w:rFonts w:ascii="Times New Roman" w:hAnsi="Times New Roman" w:cs="Times New Roman"/>
          <w:i/>
          <w:sz w:val="28"/>
          <w:szCs w:val="28"/>
        </w:rPr>
      </w:pPr>
      <w:r w:rsidRPr="00BB453D">
        <w:rPr>
          <w:rFonts w:ascii="Times New Roman" w:hAnsi="Times New Roman" w:cs="Times New Roman"/>
          <w:i/>
          <w:sz w:val="28"/>
          <w:szCs w:val="28"/>
          <w:lang w:eastAsia="zh-CN"/>
        </w:rPr>
        <w:t>向有需要的家庭提供支援</w:t>
      </w:r>
    </w:p>
    <w:p w:rsidR="00D60EF4" w:rsidRPr="00BB453D" w:rsidRDefault="00D60EF4" w:rsidP="00D60EF4">
      <w:pPr>
        <w:snapToGrid w:val="0"/>
        <w:jc w:val="both"/>
        <w:rPr>
          <w:rFonts w:ascii="Times New Roman" w:hAnsi="Times New Roman" w:cs="Times New Roman"/>
          <w:sz w:val="28"/>
          <w:szCs w:val="28"/>
        </w:rPr>
      </w:pPr>
    </w:p>
    <w:p w:rsidR="00D60EF4" w:rsidRPr="00BB453D" w:rsidRDefault="001336A4" w:rsidP="00D60EF4">
      <w:pPr>
        <w:tabs>
          <w:tab w:val="left" w:pos="1440"/>
        </w:tabs>
        <w:snapToGrid w:val="0"/>
        <w:jc w:val="both"/>
        <w:rPr>
          <w:rFonts w:ascii="Times New Roman" w:hAnsi="Times New Roman" w:cs="Times New Roman"/>
          <w:sz w:val="28"/>
          <w:szCs w:val="28"/>
          <w:lang w:eastAsia="zh-CN"/>
        </w:rPr>
      </w:pPr>
      <w:r w:rsidRPr="00BB453D">
        <w:rPr>
          <w:rFonts w:ascii="Times New Roman" w:hAnsi="Times New Roman" w:cs="Times New Roman"/>
          <w:sz w:val="28"/>
          <w:szCs w:val="28"/>
          <w:lang w:eastAsia="zh-CN"/>
        </w:rPr>
        <w:t>3.</w:t>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在房屋供应未到位时</w:t>
      </w:r>
      <w:r w:rsidR="0055683E">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运输及房屋局辖下的过渡性房屋专责小组一直积极牵头与非政府机构合作，以增加过渡性房屋供应。一般而言</w:t>
      </w:r>
      <w:r w:rsidR="0055683E">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申请过渡性房屋单位的对象为长期轮候公共租住房屋的家庭或居于不适切住房的家庭</w:t>
      </w:r>
      <w:r w:rsidR="0055683E">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非政府机构亦可预留不多于</w:t>
      </w:r>
      <w:r w:rsidRPr="00BB453D">
        <w:rPr>
          <w:rFonts w:ascii="Times New Roman" w:hAnsi="Times New Roman" w:cs="Times New Roman"/>
          <w:sz w:val="28"/>
          <w:szCs w:val="28"/>
          <w:lang w:eastAsia="zh-CN"/>
        </w:rPr>
        <w:t>20%</w:t>
      </w:r>
      <w:r w:rsidRPr="00BB453D">
        <w:rPr>
          <w:rFonts w:ascii="Times New Roman" w:hAnsi="Times New Roman" w:cs="Times New Roman"/>
          <w:sz w:val="28"/>
          <w:szCs w:val="28"/>
          <w:lang w:eastAsia="zh-CN"/>
        </w:rPr>
        <w:t>的单位予其他类别的申请者</w:t>
      </w:r>
      <w:r w:rsidR="0055683E">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包括那些合理地被视为有迫切需要接受社区援助的家庭。</w:t>
      </w:r>
    </w:p>
    <w:p w:rsidR="00D60EF4" w:rsidRPr="00BB453D" w:rsidRDefault="00D60EF4" w:rsidP="00D60EF4">
      <w:pPr>
        <w:snapToGrid w:val="0"/>
        <w:jc w:val="both"/>
        <w:rPr>
          <w:rFonts w:ascii="Times New Roman" w:hAnsi="Times New Roman" w:cs="Times New Roman"/>
          <w:sz w:val="28"/>
          <w:szCs w:val="28"/>
          <w:lang w:eastAsia="zh-CN"/>
        </w:rPr>
      </w:pPr>
    </w:p>
    <w:p w:rsidR="00D60EF4" w:rsidRPr="00BB453D" w:rsidRDefault="001336A4" w:rsidP="00D60EF4">
      <w:pPr>
        <w:tabs>
          <w:tab w:val="left" w:pos="1440"/>
        </w:tabs>
        <w:snapToGrid w:val="0"/>
        <w:jc w:val="both"/>
        <w:rPr>
          <w:rFonts w:ascii="Times New Roman" w:hAnsi="Times New Roman" w:cs="Times New Roman"/>
          <w:sz w:val="28"/>
          <w:szCs w:val="28"/>
        </w:rPr>
      </w:pPr>
      <w:r w:rsidRPr="00BB453D">
        <w:rPr>
          <w:rFonts w:ascii="Times New Roman" w:hAnsi="Times New Roman" w:cs="Times New Roman"/>
          <w:sz w:val="28"/>
          <w:szCs w:val="28"/>
          <w:lang w:eastAsia="zh-CN"/>
        </w:rPr>
        <w:t>4.</w:t>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为纾缓基层家庭因长时间轮候公共租住房屋而面对的生活困难</w:t>
      </w:r>
      <w:r w:rsidR="0055683E">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政府已在</w:t>
      </w:r>
      <w:r w:rsidRPr="00BB453D">
        <w:rPr>
          <w:rFonts w:ascii="Times New Roman" w:hAnsi="Times New Roman" w:cs="Times New Roman"/>
          <w:sz w:val="28"/>
          <w:szCs w:val="28"/>
          <w:lang w:eastAsia="zh-CN"/>
        </w:rPr>
        <w:t>2021</w:t>
      </w:r>
      <w:r w:rsidRPr="00BB453D">
        <w:rPr>
          <w:rFonts w:ascii="Times New Roman" w:hAnsi="Times New Roman" w:cs="Times New Roman"/>
          <w:sz w:val="28"/>
          <w:szCs w:val="28"/>
          <w:lang w:eastAsia="zh-CN"/>
        </w:rPr>
        <w:t>年</w:t>
      </w:r>
      <w:r w:rsidRPr="00BB453D">
        <w:rPr>
          <w:rFonts w:ascii="Times New Roman" w:hAnsi="Times New Roman" w:cs="Times New Roman"/>
          <w:sz w:val="28"/>
          <w:szCs w:val="28"/>
          <w:lang w:eastAsia="zh-CN"/>
        </w:rPr>
        <w:t>6</w:t>
      </w:r>
      <w:r w:rsidRPr="00BB453D">
        <w:rPr>
          <w:rFonts w:ascii="Times New Roman" w:hAnsi="Times New Roman" w:cs="Times New Roman"/>
          <w:sz w:val="28"/>
          <w:szCs w:val="28"/>
          <w:lang w:eastAsia="zh-CN"/>
        </w:rPr>
        <w:t>月底推出为期三年的现金津贴试行计划，并在</w:t>
      </w:r>
      <w:r w:rsidRPr="00BB453D">
        <w:rPr>
          <w:rFonts w:ascii="Times New Roman" w:hAnsi="Times New Roman" w:cs="Times New Roman"/>
          <w:sz w:val="28"/>
          <w:szCs w:val="28"/>
          <w:lang w:eastAsia="zh-CN"/>
        </w:rPr>
        <w:t>2021</w:t>
      </w:r>
      <w:r w:rsidRPr="00BB453D">
        <w:rPr>
          <w:rFonts w:ascii="Times New Roman" w:hAnsi="Times New Roman" w:cs="Times New Roman"/>
          <w:sz w:val="28"/>
          <w:szCs w:val="28"/>
          <w:lang w:eastAsia="zh-CN"/>
        </w:rPr>
        <w:t>年</w:t>
      </w:r>
      <w:r w:rsidRPr="00BB453D">
        <w:rPr>
          <w:rFonts w:ascii="Times New Roman" w:hAnsi="Times New Roman" w:cs="Times New Roman"/>
          <w:sz w:val="28"/>
          <w:szCs w:val="28"/>
          <w:lang w:eastAsia="zh-CN"/>
        </w:rPr>
        <w:t>7</w:t>
      </w:r>
      <w:r w:rsidRPr="00BB453D">
        <w:rPr>
          <w:rFonts w:ascii="Times New Roman" w:hAnsi="Times New Roman" w:cs="Times New Roman"/>
          <w:sz w:val="28"/>
          <w:szCs w:val="28"/>
          <w:lang w:eastAsia="zh-CN"/>
        </w:rPr>
        <w:t>月底开始向符合资格的申领住户发放现金津贴。</w:t>
      </w:r>
    </w:p>
    <w:p w:rsidR="00D60EF4" w:rsidRPr="00166E47" w:rsidRDefault="00D60EF4" w:rsidP="00D60EF4">
      <w:pPr>
        <w:tabs>
          <w:tab w:val="left" w:pos="1440"/>
        </w:tabs>
        <w:snapToGrid w:val="0"/>
        <w:rPr>
          <w:rFonts w:ascii="Times New Roman" w:hAnsi="Times New Roman" w:cs="Times New Roman"/>
          <w:b/>
          <w:sz w:val="28"/>
          <w:szCs w:val="28"/>
        </w:rPr>
      </w:pPr>
    </w:p>
    <w:p w:rsidR="007C5A68" w:rsidRDefault="007C5A68" w:rsidP="00A35697">
      <w:pPr>
        <w:rPr>
          <w:rFonts w:ascii="Times New Roman" w:hAnsi="Times New Roman" w:cs="Times New Roman"/>
          <w:sz w:val="28"/>
          <w:szCs w:val="28"/>
        </w:rPr>
        <w:sectPr w:rsidR="007C5A68" w:rsidSect="00C13254">
          <w:pgSz w:w="11906" w:h="16838"/>
          <w:pgMar w:top="1440" w:right="1800" w:bottom="1440" w:left="1800" w:header="850" w:footer="994" w:gutter="0"/>
          <w:cols w:space="425"/>
          <w:docGrid w:type="lines" w:linePitch="360"/>
        </w:sectPr>
      </w:pPr>
    </w:p>
    <w:p w:rsidR="007C5A68" w:rsidRPr="00BB453D" w:rsidRDefault="001336A4" w:rsidP="007C5A68">
      <w:pPr>
        <w:wordWrap w:val="0"/>
        <w:snapToGrid w:val="0"/>
        <w:jc w:val="right"/>
        <w:rPr>
          <w:rFonts w:ascii="Times New Roman" w:hAnsi="Times New Roman" w:cs="Times New Roman"/>
          <w:b/>
          <w:sz w:val="28"/>
          <w:szCs w:val="28"/>
          <w:u w:val="single"/>
        </w:rPr>
      </w:pPr>
      <w:r w:rsidRPr="00BB453D">
        <w:rPr>
          <w:rFonts w:ascii="Times New Roman" w:hAnsi="Times New Roman" w:cs="Times New Roman"/>
          <w:b/>
          <w:sz w:val="28"/>
          <w:szCs w:val="28"/>
          <w:u w:val="single"/>
          <w:lang w:eastAsia="zh-CN"/>
        </w:rPr>
        <w:lastRenderedPageBreak/>
        <w:t>附件</w:t>
      </w:r>
      <w:r w:rsidRPr="00BB453D">
        <w:rPr>
          <w:rFonts w:ascii="Times New Roman" w:hAnsi="Times New Roman" w:cs="Times New Roman"/>
          <w:b/>
          <w:sz w:val="28"/>
          <w:szCs w:val="28"/>
          <w:u w:val="single"/>
          <w:lang w:eastAsia="zh-CN"/>
        </w:rPr>
        <w:t>13</w:t>
      </w:r>
    </w:p>
    <w:p w:rsidR="007C5A68" w:rsidRPr="00BB453D" w:rsidRDefault="001336A4" w:rsidP="004A217F">
      <w:pPr>
        <w:jc w:val="center"/>
        <w:rPr>
          <w:rFonts w:ascii="Times New Roman" w:hAnsi="Times New Roman" w:cs="Times New Roman"/>
          <w:b/>
          <w:sz w:val="28"/>
          <w:szCs w:val="28"/>
          <w:u w:val="single"/>
        </w:rPr>
      </w:pPr>
      <w:r w:rsidRPr="00BB453D">
        <w:rPr>
          <w:rFonts w:ascii="Times New Roman" w:hAnsi="Times New Roman" w:cs="Times New Roman"/>
          <w:b/>
          <w:sz w:val="28"/>
          <w:szCs w:val="28"/>
          <w:u w:val="single"/>
          <w:lang w:eastAsia="zh-CN"/>
        </w:rPr>
        <w:t>增加医生和其他医务人员供应的措施</w:t>
      </w:r>
    </w:p>
    <w:p w:rsidR="007C5A68" w:rsidRPr="00BB453D" w:rsidRDefault="007C5A68" w:rsidP="007C5A68">
      <w:pPr>
        <w:tabs>
          <w:tab w:val="left" w:pos="1440"/>
        </w:tabs>
        <w:snapToGrid w:val="0"/>
        <w:rPr>
          <w:rFonts w:ascii="Times New Roman" w:hAnsi="Times New Roman" w:cs="Times New Roman"/>
          <w:b/>
          <w:sz w:val="28"/>
          <w:szCs w:val="28"/>
        </w:rPr>
      </w:pPr>
    </w:p>
    <w:p w:rsidR="007C5A68" w:rsidRPr="00BB453D" w:rsidRDefault="001336A4" w:rsidP="00C13254">
      <w:pPr>
        <w:tabs>
          <w:tab w:val="left" w:pos="1440"/>
        </w:tabs>
        <w:snapToGrid w:val="0"/>
        <w:jc w:val="both"/>
        <w:rPr>
          <w:rFonts w:ascii="Times New Roman" w:hAnsi="Times New Roman" w:cs="Times New Roman"/>
          <w:sz w:val="28"/>
          <w:szCs w:val="28"/>
          <w:lang w:eastAsia="zh-CN"/>
        </w:rPr>
      </w:pPr>
      <w:r w:rsidRPr="00BB453D">
        <w:rPr>
          <w:rFonts w:ascii="Times New Roman" w:hAnsi="Times New Roman" w:cs="Times New Roman"/>
          <w:sz w:val="28"/>
          <w:szCs w:val="28"/>
          <w:lang w:eastAsia="zh-CN"/>
        </w:rPr>
        <w:t>1.</w:t>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在医疗人力方面</w:t>
      </w:r>
      <w:r w:rsidR="0055683E">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鉴于预计多类医疗专业人员将出现短缺，政府已在</w:t>
      </w:r>
      <w:r w:rsidRPr="00BB453D">
        <w:rPr>
          <w:rFonts w:ascii="Times New Roman" w:hAnsi="Times New Roman" w:cs="Times New Roman"/>
          <w:sz w:val="28"/>
          <w:szCs w:val="28"/>
          <w:lang w:eastAsia="zh-CN"/>
        </w:rPr>
        <w:t>2019/22</w:t>
      </w:r>
      <w:r w:rsidRPr="00BB453D">
        <w:rPr>
          <w:rFonts w:ascii="Times New Roman" w:hAnsi="Times New Roman" w:cs="Times New Roman"/>
          <w:sz w:val="28"/>
          <w:szCs w:val="28"/>
          <w:lang w:eastAsia="zh-CN"/>
        </w:rPr>
        <w:t>学年的三年期，每年增加超过</w:t>
      </w:r>
      <w:r w:rsidRPr="00BB453D">
        <w:rPr>
          <w:rFonts w:ascii="Times New Roman" w:hAnsi="Times New Roman" w:cs="Times New Roman"/>
          <w:sz w:val="28"/>
          <w:szCs w:val="28"/>
          <w:lang w:eastAsia="zh-CN"/>
        </w:rPr>
        <w:t>150</w:t>
      </w:r>
      <w:r w:rsidRPr="00BB453D">
        <w:rPr>
          <w:rFonts w:ascii="Times New Roman" w:hAnsi="Times New Roman" w:cs="Times New Roman"/>
          <w:sz w:val="28"/>
          <w:szCs w:val="28"/>
          <w:lang w:eastAsia="zh-CN"/>
        </w:rPr>
        <w:t>个政府资助的医疗专业第一年学士学位课程学额</w:t>
      </w:r>
      <w:r w:rsidR="0055683E">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政府亦在</w:t>
      </w:r>
      <w:r w:rsidRPr="00BB453D">
        <w:rPr>
          <w:rFonts w:ascii="Times New Roman" w:hAnsi="Times New Roman" w:cs="Times New Roman"/>
          <w:sz w:val="28"/>
          <w:szCs w:val="28"/>
          <w:lang w:eastAsia="zh-CN"/>
        </w:rPr>
        <w:t>2020/21</w:t>
      </w:r>
      <w:r w:rsidRPr="00BB453D">
        <w:rPr>
          <w:rFonts w:ascii="Times New Roman" w:hAnsi="Times New Roman" w:cs="Times New Roman"/>
          <w:sz w:val="28"/>
          <w:szCs w:val="28"/>
          <w:lang w:eastAsia="zh-CN"/>
        </w:rPr>
        <w:t>学年资助逾</w:t>
      </w:r>
      <w:r w:rsidRPr="00BB453D">
        <w:rPr>
          <w:rFonts w:ascii="Times New Roman" w:hAnsi="Times New Roman" w:cs="Times New Roman"/>
          <w:sz w:val="28"/>
          <w:szCs w:val="28"/>
          <w:lang w:eastAsia="zh-CN"/>
        </w:rPr>
        <w:t>1 300</w:t>
      </w:r>
      <w:r w:rsidRPr="00BB453D">
        <w:rPr>
          <w:rFonts w:ascii="Times New Roman" w:hAnsi="Times New Roman" w:cs="Times New Roman"/>
          <w:sz w:val="28"/>
          <w:szCs w:val="28"/>
          <w:lang w:eastAsia="zh-CN"/>
        </w:rPr>
        <w:t>名学生修读合资格的自资医疗专科培训课程。</w:t>
      </w:r>
    </w:p>
    <w:p w:rsidR="007C5A68" w:rsidRPr="00BB453D" w:rsidRDefault="007C5A68" w:rsidP="004A217F">
      <w:pPr>
        <w:tabs>
          <w:tab w:val="left" w:pos="1165"/>
        </w:tabs>
        <w:snapToGrid w:val="0"/>
        <w:jc w:val="both"/>
        <w:rPr>
          <w:rFonts w:ascii="Times New Roman" w:hAnsi="Times New Roman" w:cs="Times New Roman"/>
          <w:sz w:val="28"/>
          <w:szCs w:val="28"/>
          <w:lang w:eastAsia="zh-CN"/>
        </w:rPr>
      </w:pPr>
    </w:p>
    <w:p w:rsidR="007C5A68" w:rsidRPr="00BB453D" w:rsidRDefault="001336A4" w:rsidP="00C13254">
      <w:pPr>
        <w:tabs>
          <w:tab w:val="left" w:pos="1440"/>
        </w:tabs>
        <w:snapToGrid w:val="0"/>
        <w:jc w:val="both"/>
        <w:rPr>
          <w:rFonts w:ascii="Times New Roman" w:hAnsi="Times New Roman" w:cs="Times New Roman"/>
          <w:sz w:val="28"/>
          <w:szCs w:val="28"/>
          <w:lang w:eastAsia="zh-CN"/>
        </w:rPr>
      </w:pPr>
      <w:r w:rsidRPr="00BB453D">
        <w:rPr>
          <w:rFonts w:ascii="Times New Roman" w:hAnsi="Times New Roman" w:cs="Times New Roman"/>
          <w:sz w:val="28"/>
          <w:szCs w:val="28"/>
          <w:lang w:eastAsia="zh-CN"/>
        </w:rPr>
        <w:t>2.</w:t>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为了更新医疗人手的需求和供应预测</w:t>
      </w:r>
      <w:r w:rsidR="0055683E">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政府每三年进行一次新一轮的人力推算工作</w:t>
      </w:r>
      <w:r w:rsidR="0055683E">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与大学教育资助委员会的三年规划期同步进行。政府会因应于</w:t>
      </w:r>
      <w:r w:rsidRPr="00BB453D">
        <w:rPr>
          <w:rFonts w:ascii="Times New Roman" w:hAnsi="Times New Roman" w:cs="Times New Roman"/>
          <w:sz w:val="28"/>
          <w:szCs w:val="28"/>
          <w:lang w:eastAsia="zh-CN"/>
        </w:rPr>
        <w:t>2021</w:t>
      </w:r>
      <w:r w:rsidRPr="00BB453D">
        <w:rPr>
          <w:rFonts w:ascii="Times New Roman" w:hAnsi="Times New Roman" w:cs="Times New Roman"/>
          <w:sz w:val="28"/>
          <w:szCs w:val="28"/>
          <w:lang w:eastAsia="zh-CN"/>
        </w:rPr>
        <w:t>年</w:t>
      </w:r>
      <w:r w:rsidRPr="00BB453D">
        <w:rPr>
          <w:rFonts w:ascii="Times New Roman" w:hAnsi="Times New Roman" w:cs="Times New Roman"/>
          <w:sz w:val="28"/>
          <w:szCs w:val="28"/>
          <w:lang w:eastAsia="zh-CN"/>
        </w:rPr>
        <w:t>3</w:t>
      </w:r>
      <w:r w:rsidRPr="00BB453D">
        <w:rPr>
          <w:rFonts w:ascii="Times New Roman" w:hAnsi="Times New Roman" w:cs="Times New Roman"/>
          <w:sz w:val="28"/>
          <w:szCs w:val="28"/>
          <w:lang w:eastAsia="zh-CN"/>
        </w:rPr>
        <w:t>月公布的最新推算结果，考虑进一步增加医疗专业课程学额。</w:t>
      </w:r>
    </w:p>
    <w:p w:rsidR="007C5A68" w:rsidRPr="00BB453D" w:rsidRDefault="007C5A68" w:rsidP="004A217F">
      <w:pPr>
        <w:tabs>
          <w:tab w:val="left" w:pos="1165"/>
        </w:tabs>
        <w:snapToGrid w:val="0"/>
        <w:jc w:val="both"/>
        <w:rPr>
          <w:rFonts w:ascii="Times New Roman" w:hAnsi="Times New Roman" w:cs="Times New Roman"/>
          <w:sz w:val="28"/>
          <w:szCs w:val="28"/>
          <w:lang w:eastAsia="zh-CN"/>
        </w:rPr>
      </w:pPr>
    </w:p>
    <w:p w:rsidR="007C5A68" w:rsidRPr="00BB453D" w:rsidRDefault="001336A4" w:rsidP="00C13254">
      <w:pPr>
        <w:tabs>
          <w:tab w:val="left" w:pos="1440"/>
        </w:tabs>
        <w:snapToGrid w:val="0"/>
        <w:jc w:val="both"/>
        <w:rPr>
          <w:rFonts w:ascii="Times New Roman" w:hAnsi="Times New Roman" w:cs="Times New Roman"/>
          <w:sz w:val="28"/>
          <w:szCs w:val="28"/>
          <w:lang w:eastAsia="zh-CN"/>
        </w:rPr>
      </w:pPr>
      <w:r w:rsidRPr="00BB453D">
        <w:rPr>
          <w:rFonts w:ascii="Times New Roman" w:hAnsi="Times New Roman" w:cs="Times New Roman"/>
          <w:sz w:val="28"/>
          <w:szCs w:val="28"/>
          <w:lang w:eastAsia="zh-CN"/>
        </w:rPr>
        <w:t>3.</w:t>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至于引入非本地培训医疗专业人员</w:t>
      </w:r>
      <w:r w:rsidR="0055683E">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他们可透过不同途径来港执业。对那些透过应考执业资格试获得正式注册的医疗专业，香港医务委员会</w:t>
      </w:r>
      <w:r w:rsidR="0055683E">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香港牙医管理委员会和香港护士管理局已增加执业资格试的次数，并适当地提高实习安排的灵活性。</w:t>
      </w:r>
    </w:p>
    <w:p w:rsidR="007C5A68" w:rsidRPr="00BB453D" w:rsidRDefault="007C5A68" w:rsidP="007C5A68">
      <w:pPr>
        <w:pStyle w:val="10"/>
        <w:tabs>
          <w:tab w:val="left" w:pos="1134"/>
          <w:tab w:val="left" w:pos="1701"/>
        </w:tabs>
        <w:ind w:left="0" w:firstLine="0"/>
        <w:rPr>
          <w:rFonts w:eastAsiaTheme="minorEastAsia"/>
          <w:snapToGrid/>
          <w:kern w:val="2"/>
          <w:sz w:val="28"/>
          <w:szCs w:val="28"/>
          <w:lang w:eastAsia="zh-CN"/>
        </w:rPr>
      </w:pPr>
    </w:p>
    <w:p w:rsidR="007C5A68" w:rsidRPr="00BB453D" w:rsidRDefault="001336A4" w:rsidP="00C13254">
      <w:pPr>
        <w:tabs>
          <w:tab w:val="left" w:pos="1440"/>
        </w:tabs>
        <w:snapToGrid w:val="0"/>
        <w:jc w:val="both"/>
        <w:rPr>
          <w:rFonts w:ascii="Times New Roman" w:hAnsi="Times New Roman" w:cs="Times New Roman"/>
          <w:sz w:val="28"/>
          <w:szCs w:val="28"/>
        </w:rPr>
      </w:pPr>
      <w:r w:rsidRPr="00BB453D">
        <w:rPr>
          <w:rFonts w:ascii="Times New Roman" w:hAnsi="Times New Roman" w:cs="Times New Roman"/>
          <w:sz w:val="28"/>
          <w:szCs w:val="28"/>
          <w:lang w:eastAsia="zh-CN"/>
        </w:rPr>
        <w:t>4.</w:t>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鉴于本港医生人手严重短缺，政府已于</w:t>
      </w:r>
      <w:r w:rsidRPr="00BB453D">
        <w:rPr>
          <w:rFonts w:ascii="Times New Roman" w:hAnsi="Times New Roman" w:cs="Times New Roman"/>
          <w:sz w:val="28"/>
          <w:szCs w:val="28"/>
          <w:lang w:eastAsia="zh-CN"/>
        </w:rPr>
        <w:t>2021</w:t>
      </w:r>
      <w:r w:rsidRPr="00BB453D">
        <w:rPr>
          <w:rFonts w:ascii="Times New Roman" w:hAnsi="Times New Roman" w:cs="Times New Roman"/>
          <w:sz w:val="28"/>
          <w:szCs w:val="28"/>
          <w:lang w:eastAsia="zh-CN"/>
        </w:rPr>
        <w:t>年</w:t>
      </w:r>
      <w:r w:rsidRPr="00BB453D">
        <w:rPr>
          <w:rFonts w:ascii="Times New Roman" w:hAnsi="Times New Roman" w:cs="Times New Roman"/>
          <w:sz w:val="28"/>
          <w:szCs w:val="28"/>
          <w:lang w:eastAsia="zh-CN"/>
        </w:rPr>
        <w:t>6</w:t>
      </w:r>
      <w:r w:rsidRPr="00BB453D">
        <w:rPr>
          <w:rFonts w:ascii="Times New Roman" w:hAnsi="Times New Roman" w:cs="Times New Roman"/>
          <w:sz w:val="28"/>
          <w:szCs w:val="28"/>
          <w:lang w:eastAsia="zh-CN"/>
        </w:rPr>
        <w:t>月</w:t>
      </w:r>
      <w:r w:rsidRPr="00BB453D">
        <w:rPr>
          <w:rFonts w:ascii="Times New Roman" w:hAnsi="Times New Roman" w:cs="Times New Roman"/>
          <w:sz w:val="28"/>
          <w:szCs w:val="28"/>
          <w:lang w:eastAsia="zh-CN"/>
        </w:rPr>
        <w:t>2</w:t>
      </w:r>
      <w:r w:rsidRPr="00BB453D">
        <w:rPr>
          <w:rFonts w:ascii="Times New Roman" w:hAnsi="Times New Roman" w:cs="Times New Roman"/>
          <w:sz w:val="28"/>
          <w:szCs w:val="28"/>
          <w:lang w:eastAsia="zh-CN"/>
        </w:rPr>
        <w:t>日向立法会提交《</w:t>
      </w:r>
      <w:r w:rsidRPr="00BB453D">
        <w:rPr>
          <w:rFonts w:ascii="Times New Roman" w:hAnsi="Times New Roman" w:cs="Times New Roman"/>
          <w:sz w:val="28"/>
          <w:szCs w:val="28"/>
          <w:lang w:eastAsia="zh-CN"/>
        </w:rPr>
        <w:t>2021</w:t>
      </w:r>
      <w:r w:rsidRPr="00BB453D">
        <w:rPr>
          <w:rFonts w:ascii="Times New Roman" w:hAnsi="Times New Roman" w:cs="Times New Roman"/>
          <w:sz w:val="28"/>
          <w:szCs w:val="28"/>
          <w:lang w:eastAsia="zh-CN"/>
        </w:rPr>
        <w:t>年医生注册</w:t>
      </w:r>
      <w:r w:rsidRPr="00BB453D">
        <w:rPr>
          <w:rFonts w:ascii="Times New Roman" w:hAnsi="Times New Roman" w:cs="Times New Roman"/>
          <w:sz w:val="28"/>
          <w:szCs w:val="28"/>
          <w:lang w:eastAsia="zh-CN"/>
        </w:rPr>
        <w:t>(</w:t>
      </w:r>
      <w:r w:rsidRPr="00BB453D">
        <w:rPr>
          <w:rFonts w:ascii="Times New Roman" w:hAnsi="Times New Roman" w:cs="Times New Roman"/>
          <w:sz w:val="28"/>
          <w:szCs w:val="28"/>
          <w:lang w:eastAsia="zh-CN"/>
        </w:rPr>
        <w:t>修订</w:t>
      </w:r>
      <w:r w:rsidRPr="00BB453D">
        <w:rPr>
          <w:rFonts w:ascii="Times New Roman" w:hAnsi="Times New Roman" w:cs="Times New Roman"/>
          <w:sz w:val="28"/>
          <w:szCs w:val="28"/>
          <w:lang w:eastAsia="zh-CN"/>
        </w:rPr>
        <w:t>)</w:t>
      </w:r>
      <w:r w:rsidRPr="00BB453D">
        <w:rPr>
          <w:rFonts w:ascii="Times New Roman" w:hAnsi="Times New Roman" w:cs="Times New Roman"/>
          <w:sz w:val="28"/>
          <w:szCs w:val="28"/>
          <w:lang w:eastAsia="zh-CN"/>
        </w:rPr>
        <w:t>条例草案》，以加入新路径，让更多合资格的非本地培训医生可以来港在公营医疗系统服务。</w:t>
      </w:r>
    </w:p>
    <w:p w:rsidR="00261477" w:rsidRDefault="00261477" w:rsidP="00A35697">
      <w:pPr>
        <w:rPr>
          <w:rFonts w:ascii="Times New Roman" w:hAnsi="Times New Roman" w:cs="Times New Roman"/>
          <w:sz w:val="28"/>
          <w:szCs w:val="28"/>
        </w:rPr>
      </w:pPr>
    </w:p>
    <w:p w:rsidR="00507970" w:rsidRDefault="00507970" w:rsidP="00A35697">
      <w:pPr>
        <w:rPr>
          <w:rFonts w:ascii="Times New Roman" w:hAnsi="Times New Roman" w:cs="Times New Roman"/>
          <w:sz w:val="28"/>
          <w:szCs w:val="28"/>
        </w:rPr>
        <w:sectPr w:rsidR="00507970" w:rsidSect="00C13254">
          <w:pgSz w:w="11906" w:h="16838"/>
          <w:pgMar w:top="1440" w:right="1800" w:bottom="1440" w:left="1800" w:header="850" w:footer="994" w:gutter="0"/>
          <w:cols w:space="425"/>
          <w:docGrid w:type="lines" w:linePitch="360"/>
        </w:sectPr>
      </w:pPr>
    </w:p>
    <w:p w:rsidR="00507970" w:rsidRPr="00BB453D" w:rsidRDefault="001336A4" w:rsidP="00507970">
      <w:pPr>
        <w:wordWrap w:val="0"/>
        <w:snapToGrid w:val="0"/>
        <w:jc w:val="right"/>
        <w:rPr>
          <w:rFonts w:ascii="Times New Roman" w:hAnsi="Times New Roman" w:cs="Times New Roman"/>
          <w:b/>
          <w:sz w:val="28"/>
          <w:szCs w:val="28"/>
          <w:u w:val="single"/>
        </w:rPr>
      </w:pPr>
      <w:r w:rsidRPr="00BB453D">
        <w:rPr>
          <w:rFonts w:ascii="Times New Roman" w:hAnsi="Times New Roman" w:cs="Times New Roman"/>
          <w:b/>
          <w:sz w:val="28"/>
          <w:szCs w:val="28"/>
          <w:u w:val="single"/>
          <w:lang w:eastAsia="zh-CN"/>
        </w:rPr>
        <w:lastRenderedPageBreak/>
        <w:t>附件</w:t>
      </w:r>
      <w:r w:rsidRPr="00BB453D">
        <w:rPr>
          <w:rFonts w:ascii="Times New Roman" w:hAnsi="Times New Roman" w:cs="Times New Roman"/>
          <w:b/>
          <w:sz w:val="28"/>
          <w:szCs w:val="28"/>
          <w:u w:val="single"/>
          <w:lang w:eastAsia="zh-CN"/>
        </w:rPr>
        <w:t>14</w:t>
      </w:r>
    </w:p>
    <w:p w:rsidR="00507970" w:rsidRPr="00BB453D" w:rsidRDefault="00507970" w:rsidP="00507970">
      <w:pPr>
        <w:tabs>
          <w:tab w:val="left" w:pos="1165"/>
        </w:tabs>
        <w:snapToGrid w:val="0"/>
        <w:rPr>
          <w:rFonts w:ascii="Times New Roman" w:hAnsi="Times New Roman" w:cs="Times New Roman"/>
          <w:b/>
          <w:sz w:val="28"/>
          <w:szCs w:val="28"/>
        </w:rPr>
      </w:pPr>
    </w:p>
    <w:p w:rsidR="00507970" w:rsidRPr="00BB453D" w:rsidRDefault="001336A4" w:rsidP="006357C6">
      <w:pPr>
        <w:jc w:val="center"/>
        <w:rPr>
          <w:rFonts w:ascii="Times New Roman" w:hAnsi="Times New Roman" w:cs="Times New Roman"/>
          <w:b/>
          <w:sz w:val="28"/>
          <w:szCs w:val="28"/>
          <w:u w:val="single"/>
        </w:rPr>
      </w:pPr>
      <w:r w:rsidRPr="00BB453D">
        <w:rPr>
          <w:rFonts w:ascii="Times New Roman" w:hAnsi="Times New Roman" w:cs="Times New Roman"/>
          <w:b/>
          <w:sz w:val="28"/>
          <w:szCs w:val="28"/>
          <w:u w:val="single"/>
          <w:lang w:eastAsia="zh-CN"/>
        </w:rPr>
        <w:t>普通科门诊公私营协作计划</w:t>
      </w:r>
    </w:p>
    <w:p w:rsidR="00507970" w:rsidRPr="00BB453D" w:rsidRDefault="00507970" w:rsidP="00507970">
      <w:pPr>
        <w:tabs>
          <w:tab w:val="left" w:pos="1165"/>
        </w:tabs>
        <w:snapToGrid w:val="0"/>
        <w:rPr>
          <w:rFonts w:ascii="Times New Roman" w:hAnsi="Times New Roman" w:cs="Times New Roman"/>
          <w:b/>
          <w:sz w:val="28"/>
          <w:szCs w:val="28"/>
        </w:rPr>
      </w:pPr>
    </w:p>
    <w:p w:rsidR="00507970" w:rsidRPr="00BB453D" w:rsidRDefault="001336A4" w:rsidP="00507970">
      <w:pPr>
        <w:tabs>
          <w:tab w:val="left" w:pos="1165"/>
        </w:tabs>
        <w:snapToGrid w:val="0"/>
        <w:jc w:val="both"/>
        <w:rPr>
          <w:rFonts w:ascii="Times New Roman" w:hAnsi="Times New Roman" w:cs="Times New Roman"/>
          <w:sz w:val="28"/>
          <w:szCs w:val="28"/>
          <w:lang w:eastAsia="zh-CN"/>
        </w:rPr>
      </w:pPr>
      <w:r w:rsidRPr="00BB453D">
        <w:rPr>
          <w:rFonts w:ascii="Times New Roman" w:hAnsi="Times New Roman" w:cs="Times New Roman"/>
          <w:sz w:val="28"/>
          <w:szCs w:val="28"/>
          <w:lang w:eastAsia="zh-CN"/>
        </w:rPr>
        <w:t>1.</w:t>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于</w:t>
      </w:r>
      <w:r w:rsidRPr="00BB453D">
        <w:rPr>
          <w:rFonts w:ascii="Times New Roman" w:hAnsi="Times New Roman" w:cs="Times New Roman"/>
          <w:sz w:val="28"/>
          <w:szCs w:val="28"/>
          <w:lang w:eastAsia="zh-CN"/>
        </w:rPr>
        <w:t>2014</w:t>
      </w:r>
      <w:r w:rsidRPr="00BB453D">
        <w:rPr>
          <w:rFonts w:ascii="Times New Roman" w:hAnsi="Times New Roman" w:cs="Times New Roman"/>
          <w:sz w:val="28"/>
          <w:szCs w:val="28"/>
          <w:lang w:eastAsia="zh-CN"/>
        </w:rPr>
        <w:t>年年中推出的普通科门诊公私营协作计划，资助患有高血压及</w:t>
      </w:r>
      <w:r w:rsidRPr="00BB453D">
        <w:rPr>
          <w:rFonts w:ascii="新細明體" w:eastAsia="新細明體" w:hAnsi="新細明體" w:cs="新細明體" w:hint="eastAsia"/>
          <w:sz w:val="28"/>
          <w:szCs w:val="28"/>
          <w:lang w:eastAsia="zh-CN"/>
        </w:rPr>
        <w:t>╱</w:t>
      </w:r>
      <w:r w:rsidRPr="00BB453D">
        <w:rPr>
          <w:rFonts w:ascii="Times New Roman" w:hAnsi="Times New Roman" w:cs="Times New Roman"/>
          <w:sz w:val="28"/>
          <w:szCs w:val="28"/>
          <w:lang w:eastAsia="zh-CN"/>
        </w:rPr>
        <w:t>或糖尿病而病情稳定的医院管理局（</w:t>
      </w:r>
      <w:r w:rsidRPr="00BB453D">
        <w:rPr>
          <w:rFonts w:ascii="Times New Roman" w:hAnsi="Times New Roman" w:cs="Times New Roman"/>
          <w:sz w:val="28"/>
          <w:szCs w:val="28"/>
          <w:lang w:eastAsia="zh-CN"/>
        </w:rPr>
        <w:t>“</w:t>
      </w:r>
      <w:r w:rsidRPr="00BB453D">
        <w:rPr>
          <w:rFonts w:ascii="Times New Roman" w:hAnsi="Times New Roman" w:cs="Times New Roman"/>
          <w:sz w:val="28"/>
          <w:szCs w:val="28"/>
          <w:lang w:eastAsia="zh-CN"/>
        </w:rPr>
        <w:t>医管局</w:t>
      </w:r>
      <w:r w:rsidRPr="00BB453D">
        <w:rPr>
          <w:rFonts w:ascii="Times New Roman" w:hAnsi="Times New Roman" w:cs="Times New Roman"/>
          <w:sz w:val="28"/>
          <w:szCs w:val="28"/>
          <w:lang w:eastAsia="zh-CN"/>
        </w:rPr>
        <w:t>”</w:t>
      </w:r>
      <w:r w:rsidRPr="00BB453D">
        <w:rPr>
          <w:rFonts w:ascii="Times New Roman" w:hAnsi="Times New Roman" w:cs="Times New Roman"/>
          <w:sz w:val="28"/>
          <w:szCs w:val="28"/>
          <w:lang w:eastAsia="zh-CN"/>
        </w:rPr>
        <w:t>）普通科门诊病人，自由选择一名私家医生跟进其慢性疾病，从中建立家庭医生与病人的持续关系，以达致长期及全人护理的目标。目前已有接近</w:t>
      </w:r>
      <w:r w:rsidRPr="00BB453D">
        <w:rPr>
          <w:rFonts w:ascii="Times New Roman" w:hAnsi="Times New Roman" w:cs="Times New Roman"/>
          <w:sz w:val="28"/>
          <w:szCs w:val="28"/>
          <w:lang w:eastAsia="zh-CN"/>
        </w:rPr>
        <w:t>600</w:t>
      </w:r>
      <w:r w:rsidRPr="00BB453D">
        <w:rPr>
          <w:rFonts w:ascii="Times New Roman" w:hAnsi="Times New Roman" w:cs="Times New Roman"/>
          <w:sz w:val="28"/>
          <w:szCs w:val="28"/>
          <w:lang w:eastAsia="zh-CN"/>
        </w:rPr>
        <w:t>名私家医生参与计划，服务涵盖全香港</w:t>
      </w:r>
      <w:r w:rsidRPr="00BB453D">
        <w:rPr>
          <w:rFonts w:ascii="Times New Roman" w:hAnsi="Times New Roman" w:cs="Times New Roman"/>
          <w:sz w:val="28"/>
          <w:szCs w:val="28"/>
          <w:lang w:eastAsia="zh-CN"/>
        </w:rPr>
        <w:t>18</w:t>
      </w:r>
      <w:r w:rsidRPr="00BB453D">
        <w:rPr>
          <w:rFonts w:ascii="Times New Roman" w:hAnsi="Times New Roman" w:cs="Times New Roman"/>
          <w:sz w:val="28"/>
          <w:szCs w:val="28"/>
          <w:lang w:eastAsia="zh-CN"/>
        </w:rPr>
        <w:t>区。</w:t>
      </w:r>
    </w:p>
    <w:p w:rsidR="00507970" w:rsidRPr="00BB453D" w:rsidRDefault="00507970" w:rsidP="00507970">
      <w:pPr>
        <w:tabs>
          <w:tab w:val="left" w:pos="1165"/>
        </w:tabs>
        <w:snapToGrid w:val="0"/>
        <w:jc w:val="both"/>
        <w:rPr>
          <w:rFonts w:ascii="Times New Roman" w:hAnsi="Times New Roman" w:cs="Times New Roman"/>
          <w:sz w:val="28"/>
          <w:szCs w:val="28"/>
          <w:lang w:eastAsia="zh-CN"/>
        </w:rPr>
      </w:pPr>
    </w:p>
    <w:p w:rsidR="00507970" w:rsidRPr="00BB453D" w:rsidRDefault="001336A4" w:rsidP="00507970">
      <w:pPr>
        <w:tabs>
          <w:tab w:val="left" w:pos="1165"/>
        </w:tabs>
        <w:snapToGrid w:val="0"/>
        <w:jc w:val="both"/>
        <w:rPr>
          <w:rFonts w:ascii="Times New Roman" w:hAnsi="Times New Roman" w:cs="Times New Roman"/>
          <w:sz w:val="28"/>
          <w:szCs w:val="28"/>
          <w:lang w:eastAsia="zh-CN"/>
        </w:rPr>
      </w:pPr>
      <w:r w:rsidRPr="00BB453D">
        <w:rPr>
          <w:rFonts w:ascii="Times New Roman" w:hAnsi="Times New Roman" w:cs="Times New Roman"/>
          <w:sz w:val="28"/>
          <w:szCs w:val="28"/>
          <w:lang w:eastAsia="zh-CN"/>
        </w:rPr>
        <w:t>2.</w:t>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该计划会邀请符合指定临床及计划准则</w:t>
      </w:r>
      <w:r w:rsidR="0055683E">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并在医管局门诊诊所接受治理至少</w:t>
      </w:r>
      <w:r w:rsidRPr="00BB453D">
        <w:rPr>
          <w:rFonts w:ascii="Times New Roman" w:hAnsi="Times New Roman" w:cs="Times New Roman"/>
          <w:sz w:val="28"/>
          <w:szCs w:val="28"/>
          <w:lang w:eastAsia="zh-CN"/>
        </w:rPr>
        <w:t>12</w:t>
      </w:r>
      <w:r w:rsidRPr="00BB453D">
        <w:rPr>
          <w:rFonts w:ascii="Times New Roman" w:hAnsi="Times New Roman" w:cs="Times New Roman"/>
          <w:sz w:val="28"/>
          <w:szCs w:val="28"/>
          <w:lang w:eastAsia="zh-CN"/>
        </w:rPr>
        <w:t>个月的病人参加，到社区内接受私营基层医疗服务。每名病人每年可享有十次资助门诊服务，包括诊治慢性疾病和偶发性疾病及获配药物</w:t>
      </w:r>
      <w:r w:rsidR="0055683E">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以及经参加计划的私家医生转介至医管局接受相关化验和</w:t>
      </w:r>
      <w:r w:rsidRPr="00BB453D">
        <w:rPr>
          <w:rFonts w:ascii="Times New Roman" w:hAnsi="Times New Roman" w:cs="Times New Roman"/>
          <w:sz w:val="28"/>
          <w:szCs w:val="28"/>
          <w:lang w:eastAsia="zh-CN"/>
        </w:rPr>
        <w:t>X</w:t>
      </w:r>
      <w:r w:rsidRPr="00BB453D">
        <w:rPr>
          <w:rFonts w:ascii="Times New Roman" w:hAnsi="Times New Roman" w:cs="Times New Roman"/>
          <w:sz w:val="28"/>
          <w:szCs w:val="28"/>
          <w:lang w:eastAsia="zh-CN"/>
        </w:rPr>
        <w:t>光检查服务。</w:t>
      </w:r>
    </w:p>
    <w:p w:rsidR="00507970" w:rsidRPr="00BB453D" w:rsidRDefault="00507970" w:rsidP="00507970">
      <w:pPr>
        <w:tabs>
          <w:tab w:val="left" w:pos="1165"/>
        </w:tabs>
        <w:snapToGrid w:val="0"/>
        <w:jc w:val="both"/>
        <w:rPr>
          <w:rFonts w:ascii="Times New Roman" w:hAnsi="Times New Roman" w:cs="Times New Roman"/>
          <w:sz w:val="28"/>
          <w:szCs w:val="28"/>
          <w:lang w:eastAsia="zh-CN"/>
        </w:rPr>
      </w:pPr>
    </w:p>
    <w:p w:rsidR="00507970" w:rsidRPr="00BB453D" w:rsidRDefault="001336A4" w:rsidP="00507970">
      <w:pPr>
        <w:tabs>
          <w:tab w:val="left" w:pos="1165"/>
        </w:tabs>
        <w:snapToGrid w:val="0"/>
        <w:jc w:val="both"/>
        <w:rPr>
          <w:rFonts w:ascii="Times New Roman" w:hAnsi="Times New Roman" w:cs="Times New Roman"/>
          <w:sz w:val="28"/>
          <w:szCs w:val="28"/>
          <w:lang w:eastAsia="zh-CN"/>
        </w:rPr>
      </w:pPr>
      <w:r w:rsidRPr="00BB453D">
        <w:rPr>
          <w:rFonts w:ascii="Times New Roman" w:hAnsi="Times New Roman" w:cs="Times New Roman"/>
          <w:sz w:val="28"/>
          <w:szCs w:val="28"/>
          <w:lang w:eastAsia="zh-CN"/>
        </w:rPr>
        <w:t>3.</w:t>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参加计划的病人每次就诊只须缴付与医管局普通科门诊相同的服务收费。符合资格获得豁免收费的病人</w:t>
      </w:r>
      <w:r w:rsidR="00E71947">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向该计划的私家医生求诊时，可获得与使用医管局服务相同的费用减免安排。若双方同意，病人可选择自费接受私家医生提供的进一步服务和疗程。已参加长者医疗券计划的人士，可从其医疗券户口支付这些额外的收费。</w:t>
      </w:r>
    </w:p>
    <w:p w:rsidR="00507970" w:rsidRDefault="00507970" w:rsidP="00A35697">
      <w:pPr>
        <w:rPr>
          <w:rFonts w:ascii="Times New Roman" w:hAnsi="Times New Roman" w:cs="Times New Roman"/>
          <w:sz w:val="28"/>
          <w:szCs w:val="28"/>
          <w:lang w:eastAsia="zh-CN"/>
        </w:rPr>
      </w:pPr>
    </w:p>
    <w:p w:rsidR="009F1653" w:rsidRDefault="009F1653" w:rsidP="00A35697">
      <w:pPr>
        <w:rPr>
          <w:rFonts w:ascii="Times New Roman" w:hAnsi="Times New Roman" w:cs="Times New Roman"/>
          <w:sz w:val="28"/>
          <w:szCs w:val="28"/>
          <w:lang w:eastAsia="zh-CN"/>
        </w:rPr>
        <w:sectPr w:rsidR="009F1653" w:rsidSect="00C13254">
          <w:pgSz w:w="11906" w:h="16838"/>
          <w:pgMar w:top="1440" w:right="1800" w:bottom="1440" w:left="1800" w:header="850" w:footer="994" w:gutter="0"/>
          <w:cols w:space="425"/>
          <w:docGrid w:type="lines" w:linePitch="360"/>
        </w:sectPr>
      </w:pPr>
    </w:p>
    <w:p w:rsidR="009F1653" w:rsidRPr="00BB453D" w:rsidRDefault="001336A4" w:rsidP="009F1653">
      <w:pPr>
        <w:wordWrap w:val="0"/>
        <w:snapToGrid w:val="0"/>
        <w:jc w:val="right"/>
        <w:rPr>
          <w:rFonts w:ascii="Times New Roman" w:hAnsi="Times New Roman" w:cs="Times New Roman"/>
          <w:b/>
          <w:sz w:val="28"/>
          <w:szCs w:val="28"/>
          <w:u w:val="single"/>
        </w:rPr>
      </w:pPr>
      <w:bookmarkStart w:id="0" w:name="_GoBack"/>
      <w:bookmarkEnd w:id="0"/>
      <w:r w:rsidRPr="00BB453D">
        <w:rPr>
          <w:rFonts w:ascii="Times New Roman" w:hAnsi="Times New Roman" w:cs="Times New Roman"/>
          <w:b/>
          <w:sz w:val="28"/>
          <w:szCs w:val="28"/>
          <w:u w:val="single"/>
          <w:lang w:eastAsia="zh-CN"/>
        </w:rPr>
        <w:lastRenderedPageBreak/>
        <w:t>附件</w:t>
      </w:r>
      <w:r w:rsidRPr="00BB453D">
        <w:rPr>
          <w:rFonts w:ascii="Times New Roman" w:hAnsi="Times New Roman" w:cs="Times New Roman"/>
          <w:b/>
          <w:sz w:val="28"/>
          <w:szCs w:val="28"/>
          <w:u w:val="single"/>
          <w:lang w:eastAsia="zh-CN"/>
        </w:rPr>
        <w:t>15</w:t>
      </w:r>
    </w:p>
    <w:p w:rsidR="009F1653" w:rsidRPr="00BB453D" w:rsidRDefault="009F1653" w:rsidP="009F1653">
      <w:pPr>
        <w:tabs>
          <w:tab w:val="left" w:pos="1165"/>
        </w:tabs>
        <w:snapToGrid w:val="0"/>
        <w:rPr>
          <w:rFonts w:ascii="Times New Roman" w:hAnsi="Times New Roman" w:cs="Times New Roman"/>
          <w:b/>
          <w:sz w:val="28"/>
          <w:szCs w:val="28"/>
        </w:rPr>
      </w:pPr>
    </w:p>
    <w:p w:rsidR="009F1653" w:rsidRPr="00BB453D" w:rsidRDefault="001336A4" w:rsidP="006357C6">
      <w:pPr>
        <w:jc w:val="center"/>
        <w:rPr>
          <w:rFonts w:ascii="Times New Roman" w:hAnsi="Times New Roman" w:cs="Times New Roman"/>
          <w:b/>
          <w:sz w:val="28"/>
          <w:szCs w:val="28"/>
          <w:u w:val="single"/>
        </w:rPr>
      </w:pPr>
      <w:r w:rsidRPr="00BB453D">
        <w:rPr>
          <w:rFonts w:ascii="Times New Roman" w:hAnsi="Times New Roman" w:cs="Times New Roman"/>
          <w:b/>
          <w:sz w:val="28"/>
          <w:szCs w:val="28"/>
          <w:u w:val="single"/>
          <w:lang w:eastAsia="zh-CN"/>
        </w:rPr>
        <w:t>为特别情况下入境的儿童／学生提供的入学支援服务</w:t>
      </w:r>
    </w:p>
    <w:p w:rsidR="009F1653" w:rsidRPr="00BB453D" w:rsidRDefault="009F1653" w:rsidP="009F1653">
      <w:pPr>
        <w:tabs>
          <w:tab w:val="left" w:pos="1165"/>
        </w:tabs>
        <w:snapToGrid w:val="0"/>
        <w:jc w:val="both"/>
        <w:rPr>
          <w:rFonts w:ascii="Times New Roman" w:hAnsi="Times New Roman" w:cs="Times New Roman"/>
          <w:sz w:val="28"/>
          <w:szCs w:val="28"/>
        </w:rPr>
      </w:pPr>
    </w:p>
    <w:p w:rsidR="009F1653" w:rsidRPr="00BB453D" w:rsidRDefault="001336A4" w:rsidP="009F1653">
      <w:pPr>
        <w:tabs>
          <w:tab w:val="left" w:pos="1165"/>
        </w:tabs>
        <w:snapToGrid w:val="0"/>
        <w:jc w:val="both"/>
        <w:rPr>
          <w:rFonts w:ascii="Times New Roman" w:hAnsi="Times New Roman" w:cs="Times New Roman"/>
          <w:sz w:val="28"/>
          <w:szCs w:val="28"/>
          <w:lang w:eastAsia="zh-CN"/>
        </w:rPr>
      </w:pPr>
      <w:r w:rsidRPr="00BB453D">
        <w:rPr>
          <w:rFonts w:ascii="Times New Roman" w:hAnsi="Times New Roman" w:cs="Times New Roman"/>
          <w:sz w:val="28"/>
          <w:szCs w:val="28"/>
          <w:lang w:eastAsia="zh-CN"/>
        </w:rPr>
        <w:t>1.</w:t>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当教育局接获在香港没有合法居留身份但正以担保代替</w:t>
      </w:r>
      <w:r w:rsidR="006450FC" w:rsidRPr="00BB453D">
        <w:rPr>
          <w:rFonts w:ascii="Times New Roman" w:hAnsi="Times New Roman" w:cs="Times New Roman"/>
          <w:sz w:val="28"/>
          <w:szCs w:val="28"/>
          <w:lang w:eastAsia="zh-CN"/>
        </w:rPr>
        <w:t>羁</w:t>
      </w:r>
      <w:r w:rsidRPr="00BB453D">
        <w:rPr>
          <w:rFonts w:ascii="Times New Roman" w:hAnsi="Times New Roman" w:cs="Times New Roman"/>
          <w:sz w:val="28"/>
          <w:szCs w:val="28"/>
          <w:lang w:eastAsia="zh-CN"/>
        </w:rPr>
        <w:t>留的学龄儿童的入学申请时，会按每宗个案的情况予以处理，并咨询入境事务处（</w:t>
      </w:r>
      <w:r w:rsidRPr="00BB453D">
        <w:rPr>
          <w:rFonts w:ascii="Times New Roman" w:hAnsi="Times New Roman" w:cs="Times New Roman"/>
          <w:sz w:val="28"/>
          <w:szCs w:val="28"/>
          <w:lang w:eastAsia="zh-CN"/>
        </w:rPr>
        <w:t>“</w:t>
      </w:r>
      <w:r w:rsidRPr="00BB453D">
        <w:rPr>
          <w:rFonts w:ascii="Times New Roman" w:hAnsi="Times New Roman" w:cs="Times New Roman"/>
          <w:sz w:val="28"/>
          <w:szCs w:val="28"/>
          <w:lang w:eastAsia="zh-CN"/>
        </w:rPr>
        <w:t>入境处</w:t>
      </w:r>
      <w:r w:rsidRPr="00BB453D">
        <w:rPr>
          <w:rFonts w:ascii="Times New Roman" w:hAnsi="Times New Roman" w:cs="Times New Roman"/>
          <w:sz w:val="28"/>
          <w:szCs w:val="28"/>
          <w:lang w:eastAsia="zh-CN"/>
        </w:rPr>
        <w:t>”</w:t>
      </w:r>
      <w:r w:rsidRPr="00BB453D">
        <w:rPr>
          <w:rFonts w:ascii="Times New Roman" w:hAnsi="Times New Roman" w:cs="Times New Roman"/>
          <w:sz w:val="28"/>
          <w:szCs w:val="28"/>
          <w:lang w:eastAsia="zh-CN"/>
        </w:rPr>
        <w:t>）。若有关儿童在短期内不会被遣送离境</w:t>
      </w:r>
      <w:r w:rsidR="00E71947">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而入境处亦无意见，教育局会考虑儿童的年龄、教育背景等因素，审批申请及为他们提供学位安排。在现行机制下，有关儿童接受教育的权利获得充分的保障。</w:t>
      </w:r>
    </w:p>
    <w:p w:rsidR="009F1653" w:rsidRPr="00BB453D" w:rsidRDefault="009F1653" w:rsidP="009F1653">
      <w:pPr>
        <w:tabs>
          <w:tab w:val="left" w:pos="1165"/>
        </w:tabs>
        <w:snapToGrid w:val="0"/>
        <w:jc w:val="both"/>
        <w:rPr>
          <w:rFonts w:ascii="Times New Roman" w:hAnsi="Times New Roman" w:cs="Times New Roman"/>
          <w:sz w:val="28"/>
          <w:szCs w:val="28"/>
          <w:lang w:eastAsia="zh-CN"/>
        </w:rPr>
      </w:pPr>
    </w:p>
    <w:p w:rsidR="009F1653" w:rsidRPr="00BB453D" w:rsidRDefault="001336A4" w:rsidP="00E71947">
      <w:pPr>
        <w:tabs>
          <w:tab w:val="left" w:pos="1165"/>
        </w:tabs>
        <w:overflowPunct w:val="0"/>
        <w:snapToGrid w:val="0"/>
        <w:jc w:val="both"/>
        <w:rPr>
          <w:rFonts w:ascii="Times New Roman" w:hAnsi="Times New Roman" w:cs="Times New Roman"/>
          <w:sz w:val="28"/>
          <w:szCs w:val="28"/>
          <w:lang w:eastAsia="zh-CN"/>
        </w:rPr>
      </w:pPr>
      <w:r w:rsidRPr="00BB453D">
        <w:rPr>
          <w:rFonts w:ascii="Times New Roman" w:hAnsi="Times New Roman" w:cs="Times New Roman"/>
          <w:sz w:val="28"/>
          <w:szCs w:val="28"/>
          <w:lang w:eastAsia="zh-CN"/>
        </w:rPr>
        <w:t>2.</w:t>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ab/>
      </w:r>
      <w:r w:rsidRPr="00BB453D">
        <w:rPr>
          <w:rFonts w:ascii="Times New Roman" w:hAnsi="Times New Roman" w:cs="Times New Roman"/>
          <w:sz w:val="28"/>
          <w:szCs w:val="28"/>
          <w:lang w:eastAsia="zh-CN"/>
        </w:rPr>
        <w:t>就香港专上课程收生而言</w:t>
      </w:r>
      <w:r w:rsidR="00E71947">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持担保书的人士一般会被视为非本地学生。他们的入学申请（如有）将与其他非本地学生的申请一样，以非大学联合招生办法途径处理。专上院校在收生方面享有高度自主权</w:t>
      </w:r>
      <w:r w:rsidR="00E71947">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入学要求可能因院校和课程而异</w:t>
      </w:r>
      <w:r w:rsidR="00E71947">
        <w:rPr>
          <w:rFonts w:ascii="Times New Roman" w:hAnsi="Times New Roman" w:cs="Times New Roman" w:hint="eastAsia"/>
          <w:sz w:val="28"/>
          <w:szCs w:val="28"/>
          <w:lang w:eastAsia="zh-HK"/>
        </w:rPr>
        <w:t>。</w:t>
      </w:r>
      <w:r w:rsidRPr="00BB453D">
        <w:rPr>
          <w:rFonts w:ascii="Times New Roman" w:hAnsi="Times New Roman" w:cs="Times New Roman"/>
          <w:sz w:val="28"/>
          <w:szCs w:val="28"/>
          <w:lang w:eastAsia="zh-CN"/>
        </w:rPr>
        <w:t>有关个别课程的录取安排，我们建议持担保书的人士直接与专上院校联系。</w:t>
      </w:r>
    </w:p>
    <w:p w:rsidR="009F1653" w:rsidRPr="00951EE6" w:rsidRDefault="009F1653" w:rsidP="009F1653">
      <w:pPr>
        <w:tabs>
          <w:tab w:val="left" w:pos="1165"/>
        </w:tabs>
        <w:snapToGrid w:val="0"/>
        <w:jc w:val="both"/>
        <w:rPr>
          <w:rFonts w:ascii="Times New Roman" w:hAnsi="Times New Roman" w:cs="Times New Roman"/>
          <w:sz w:val="28"/>
          <w:szCs w:val="28"/>
          <w:lang w:eastAsia="zh-CN"/>
        </w:rPr>
      </w:pPr>
    </w:p>
    <w:p w:rsidR="009F1653" w:rsidRPr="009F1653" w:rsidRDefault="009F1653" w:rsidP="00A35697">
      <w:pPr>
        <w:rPr>
          <w:rFonts w:ascii="Times New Roman" w:hAnsi="Times New Roman" w:cs="Times New Roman"/>
          <w:sz w:val="28"/>
          <w:szCs w:val="28"/>
          <w:lang w:eastAsia="zh-CN"/>
        </w:rPr>
      </w:pPr>
    </w:p>
    <w:sectPr w:rsidR="009F1653" w:rsidRPr="009F1653" w:rsidSect="004A217F">
      <w:pgSz w:w="11906" w:h="16838"/>
      <w:pgMar w:top="1440" w:right="1800" w:bottom="1440" w:left="1800" w:header="850" w:footer="99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683E" w:rsidRDefault="0055683E" w:rsidP="00B279FD">
      <w:r>
        <w:separator/>
      </w:r>
    </w:p>
  </w:endnote>
  <w:endnote w:type="continuationSeparator" w:id="0">
    <w:p w:rsidR="0055683E" w:rsidRDefault="0055683E" w:rsidP="00B27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683E" w:rsidRDefault="0055683E" w:rsidP="00B279FD">
      <w:r>
        <w:separator/>
      </w:r>
    </w:p>
  </w:footnote>
  <w:footnote w:type="continuationSeparator" w:id="0">
    <w:p w:rsidR="0055683E" w:rsidRDefault="0055683E" w:rsidP="00B279FD">
      <w:r>
        <w:continuationSeparator/>
      </w:r>
    </w:p>
  </w:footnote>
  <w:footnote w:id="1">
    <w:p w:rsidR="0055683E" w:rsidRPr="00BB453D" w:rsidRDefault="0055683E" w:rsidP="00CE0546">
      <w:pPr>
        <w:pStyle w:val="a9"/>
        <w:ind w:leftChars="-1" w:left="282" w:hangingChars="142" w:hanging="284"/>
        <w:jc w:val="both"/>
        <w:rPr>
          <w:rFonts w:ascii="Times New Roman" w:hAnsi="Times New Roman" w:cs="Times New Roman"/>
        </w:rPr>
      </w:pPr>
      <w:r w:rsidRPr="00BB453D">
        <w:rPr>
          <w:rStyle w:val="ab"/>
          <w:rFonts w:ascii="Times New Roman" w:hAnsi="Times New Roman" w:cs="Times New Roman"/>
        </w:rPr>
        <w:footnoteRef/>
      </w:r>
      <w:r w:rsidRPr="00BB453D">
        <w:rPr>
          <w:rFonts w:ascii="Times New Roman" w:hAnsi="Times New Roman" w:cs="Times New Roman"/>
        </w:rPr>
        <w:tab/>
      </w:r>
      <w:r w:rsidRPr="00380D74">
        <w:rPr>
          <w:rFonts w:ascii="Times New Roman" w:hAnsi="Times New Roman" w:cs="Times New Roman" w:hint="eastAsia"/>
          <w:lang w:eastAsia="zh-CN"/>
        </w:rPr>
        <w:t>「符合资格人士」包括</w:t>
      </w:r>
      <w:r w:rsidRPr="00380D74">
        <w:rPr>
          <w:rFonts w:ascii="Times New Roman" w:hAnsi="Times New Roman" w:cs="Times New Roman"/>
          <w:lang w:eastAsia="zh-CN"/>
        </w:rPr>
        <w:t xml:space="preserve"> (1) </w:t>
      </w:r>
      <w:r w:rsidRPr="00380D74">
        <w:rPr>
          <w:rFonts w:ascii="Times New Roman" w:hAnsi="Times New Roman" w:cs="Times New Roman" w:hint="eastAsia"/>
          <w:lang w:eastAsia="zh-CN"/>
        </w:rPr>
        <w:t>持有根据《人事登记条例》（第</w:t>
      </w:r>
      <w:r w:rsidRPr="00380D74">
        <w:rPr>
          <w:rFonts w:ascii="Times New Roman" w:hAnsi="Times New Roman" w:cs="Times New Roman"/>
          <w:lang w:eastAsia="zh-CN"/>
        </w:rPr>
        <w:t>177</w:t>
      </w:r>
      <w:r w:rsidRPr="00380D74">
        <w:rPr>
          <w:rFonts w:ascii="Times New Roman" w:hAnsi="Times New Roman" w:cs="Times New Roman" w:hint="eastAsia"/>
          <w:lang w:eastAsia="zh-CN"/>
        </w:rPr>
        <w:t>章）所签发香港身份证的人士，但若该人士是凭借其已获入境或逗留准许而获签发香港身份证，而该准许已经逾期或不再有效则除外；</w:t>
      </w:r>
      <w:r w:rsidRPr="00380D74">
        <w:rPr>
          <w:rFonts w:ascii="Times New Roman" w:hAnsi="Times New Roman" w:cs="Times New Roman"/>
          <w:lang w:eastAsia="zh-CN"/>
        </w:rPr>
        <w:t xml:space="preserve">(2) </w:t>
      </w:r>
      <w:r w:rsidRPr="00380D74">
        <w:rPr>
          <w:rFonts w:ascii="Times New Roman" w:hAnsi="Times New Roman" w:cs="Times New Roman" w:hint="eastAsia"/>
          <w:lang w:eastAsia="zh-CN"/>
        </w:rPr>
        <w:t>身为香港居民的</w:t>
      </w:r>
      <w:r w:rsidRPr="00380D74">
        <w:rPr>
          <w:rFonts w:ascii="Times New Roman" w:hAnsi="Times New Roman" w:cs="Times New Roman"/>
          <w:lang w:eastAsia="zh-CN"/>
        </w:rPr>
        <w:t>11</w:t>
      </w:r>
      <w:r w:rsidRPr="00380D74">
        <w:rPr>
          <w:rFonts w:ascii="Times New Roman" w:hAnsi="Times New Roman" w:cs="Times New Roman" w:hint="eastAsia"/>
          <w:lang w:eastAsia="zh-CN"/>
        </w:rPr>
        <w:t>岁以下儿童；或</w:t>
      </w:r>
      <w:r w:rsidRPr="00380D74">
        <w:rPr>
          <w:rFonts w:ascii="Times New Roman" w:hAnsi="Times New Roman" w:cs="Times New Roman"/>
          <w:lang w:eastAsia="zh-CN"/>
        </w:rPr>
        <w:t xml:space="preserve"> (3) </w:t>
      </w:r>
      <w:r w:rsidRPr="00380D74">
        <w:rPr>
          <w:rFonts w:ascii="Times New Roman" w:hAnsi="Times New Roman" w:cs="Times New Roman" w:hint="eastAsia"/>
          <w:lang w:eastAsia="zh-CN"/>
        </w:rPr>
        <w:t>医管局行政总裁认可的其他人士。</w:t>
      </w:r>
    </w:p>
  </w:footnote>
  <w:footnote w:id="2">
    <w:p w:rsidR="0055683E" w:rsidRPr="00BA2A72" w:rsidRDefault="0055683E" w:rsidP="00CE0546">
      <w:pPr>
        <w:pStyle w:val="a9"/>
        <w:ind w:leftChars="-1" w:left="282" w:hangingChars="142" w:hanging="284"/>
        <w:jc w:val="both"/>
        <w:rPr>
          <w:rFonts w:ascii="Times New Roman" w:eastAsia="新細明體" w:hAnsi="Times New Roman"/>
        </w:rPr>
      </w:pPr>
      <w:r w:rsidRPr="00BB453D">
        <w:rPr>
          <w:rStyle w:val="ab"/>
          <w:rFonts w:ascii="Times New Roman" w:hAnsi="Times New Roman" w:cs="Times New Roman"/>
        </w:rPr>
        <w:footnoteRef/>
      </w:r>
      <w:r w:rsidRPr="00BB453D">
        <w:rPr>
          <w:rFonts w:ascii="Times New Roman" w:hAnsi="Times New Roman" w:cs="Times New Roman"/>
        </w:rPr>
        <w:tab/>
      </w:r>
      <w:r w:rsidRPr="00380D74">
        <w:rPr>
          <w:rFonts w:ascii="Times New Roman" w:hAnsi="Times New Roman" w:cs="Times New Roman" w:hint="eastAsia"/>
          <w:lang w:eastAsia="zh-CN"/>
        </w:rPr>
        <w:t>上述类别以外的人士将被定义为「非符合资格人士」。</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4E69EA"/>
    <w:multiLevelType w:val="hybridMultilevel"/>
    <w:tmpl w:val="14F8B0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A4476CE"/>
    <w:multiLevelType w:val="hybridMultilevel"/>
    <w:tmpl w:val="C096CCE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7D4"/>
    <w:rsid w:val="001336A4"/>
    <w:rsid w:val="00180097"/>
    <w:rsid w:val="001835F2"/>
    <w:rsid w:val="00261477"/>
    <w:rsid w:val="002B349E"/>
    <w:rsid w:val="00380D74"/>
    <w:rsid w:val="00391C7B"/>
    <w:rsid w:val="003A7638"/>
    <w:rsid w:val="003D26D8"/>
    <w:rsid w:val="003E39AF"/>
    <w:rsid w:val="00405AA0"/>
    <w:rsid w:val="004A167C"/>
    <w:rsid w:val="004A217F"/>
    <w:rsid w:val="004D6022"/>
    <w:rsid w:val="00507970"/>
    <w:rsid w:val="0055683E"/>
    <w:rsid w:val="006057F0"/>
    <w:rsid w:val="006357C6"/>
    <w:rsid w:val="006450FC"/>
    <w:rsid w:val="006962DB"/>
    <w:rsid w:val="0071580C"/>
    <w:rsid w:val="007633B5"/>
    <w:rsid w:val="007C5A68"/>
    <w:rsid w:val="00883F4E"/>
    <w:rsid w:val="008A59C9"/>
    <w:rsid w:val="008D37EF"/>
    <w:rsid w:val="00906D2D"/>
    <w:rsid w:val="009267D4"/>
    <w:rsid w:val="009C3E8B"/>
    <w:rsid w:val="009F1653"/>
    <w:rsid w:val="00A35697"/>
    <w:rsid w:val="00A442D3"/>
    <w:rsid w:val="00A4444F"/>
    <w:rsid w:val="00A57FA1"/>
    <w:rsid w:val="00A60E21"/>
    <w:rsid w:val="00A77F95"/>
    <w:rsid w:val="00A92DD3"/>
    <w:rsid w:val="00A969D2"/>
    <w:rsid w:val="00B279FD"/>
    <w:rsid w:val="00B85EC7"/>
    <w:rsid w:val="00B93BA6"/>
    <w:rsid w:val="00BB453D"/>
    <w:rsid w:val="00C00040"/>
    <w:rsid w:val="00C13254"/>
    <w:rsid w:val="00C77F17"/>
    <w:rsid w:val="00C9543F"/>
    <w:rsid w:val="00CE0546"/>
    <w:rsid w:val="00D60EF4"/>
    <w:rsid w:val="00DC14F3"/>
    <w:rsid w:val="00DE7F01"/>
    <w:rsid w:val="00E1189F"/>
    <w:rsid w:val="00E37CA3"/>
    <w:rsid w:val="00E71947"/>
    <w:rsid w:val="00E93798"/>
    <w:rsid w:val="00F44B91"/>
    <w:rsid w:val="00F7317D"/>
    <w:rsid w:val="00FA6B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chartTrackingRefBased/>
  <w15:docId w15:val="{6D877DAE-AE08-42A5-8339-B9048B245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67D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279FD"/>
    <w:pPr>
      <w:tabs>
        <w:tab w:val="center" w:pos="4153"/>
        <w:tab w:val="right" w:pos="8306"/>
      </w:tabs>
      <w:snapToGrid w:val="0"/>
    </w:pPr>
    <w:rPr>
      <w:sz w:val="20"/>
      <w:szCs w:val="20"/>
    </w:rPr>
  </w:style>
  <w:style w:type="character" w:customStyle="1" w:styleId="a4">
    <w:name w:val="頁首 字元"/>
    <w:basedOn w:val="a0"/>
    <w:link w:val="a3"/>
    <w:uiPriority w:val="99"/>
    <w:rsid w:val="00B279FD"/>
    <w:rPr>
      <w:sz w:val="20"/>
      <w:szCs w:val="20"/>
    </w:rPr>
  </w:style>
  <w:style w:type="paragraph" w:styleId="a5">
    <w:name w:val="footer"/>
    <w:basedOn w:val="a"/>
    <w:link w:val="a6"/>
    <w:uiPriority w:val="99"/>
    <w:unhideWhenUsed/>
    <w:rsid w:val="00B279FD"/>
    <w:pPr>
      <w:tabs>
        <w:tab w:val="center" w:pos="4153"/>
        <w:tab w:val="right" w:pos="8306"/>
      </w:tabs>
      <w:snapToGrid w:val="0"/>
    </w:pPr>
    <w:rPr>
      <w:sz w:val="20"/>
      <w:szCs w:val="20"/>
    </w:rPr>
  </w:style>
  <w:style w:type="character" w:customStyle="1" w:styleId="a6">
    <w:name w:val="頁尾 字元"/>
    <w:basedOn w:val="a0"/>
    <w:link w:val="a5"/>
    <w:uiPriority w:val="99"/>
    <w:rsid w:val="00B279FD"/>
    <w:rPr>
      <w:sz w:val="20"/>
      <w:szCs w:val="20"/>
    </w:rPr>
  </w:style>
  <w:style w:type="paragraph" w:styleId="a7">
    <w:name w:val="List Paragraph"/>
    <w:basedOn w:val="a"/>
    <w:uiPriority w:val="34"/>
    <w:qFormat/>
    <w:rsid w:val="00B279FD"/>
    <w:pPr>
      <w:ind w:leftChars="200" w:left="480"/>
    </w:pPr>
  </w:style>
  <w:style w:type="table" w:styleId="a8">
    <w:name w:val="Table Grid"/>
    <w:basedOn w:val="a1"/>
    <w:uiPriority w:val="39"/>
    <w:rsid w:val="00F44B91"/>
    <w:rPr>
      <w:rFonts w:ascii="Times New Roman" w:eastAsia="標楷體" w:hAnsi="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a1"/>
    <w:next w:val="a8"/>
    <w:uiPriority w:val="39"/>
    <w:rsid w:val="00FA6B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note text"/>
    <w:basedOn w:val="a"/>
    <w:link w:val="aa"/>
    <w:uiPriority w:val="99"/>
    <w:unhideWhenUsed/>
    <w:rsid w:val="00FA6B90"/>
    <w:pPr>
      <w:snapToGrid w:val="0"/>
    </w:pPr>
    <w:rPr>
      <w:sz w:val="20"/>
      <w:szCs w:val="20"/>
    </w:rPr>
  </w:style>
  <w:style w:type="character" w:customStyle="1" w:styleId="aa">
    <w:name w:val="註腳文字 字元"/>
    <w:basedOn w:val="a0"/>
    <w:link w:val="a9"/>
    <w:uiPriority w:val="99"/>
    <w:rsid w:val="00FA6B90"/>
    <w:rPr>
      <w:sz w:val="20"/>
      <w:szCs w:val="20"/>
    </w:rPr>
  </w:style>
  <w:style w:type="character" w:styleId="ab">
    <w:name w:val="footnote reference"/>
    <w:basedOn w:val="a0"/>
    <w:uiPriority w:val="99"/>
    <w:semiHidden/>
    <w:unhideWhenUsed/>
    <w:rsid w:val="00FA6B90"/>
    <w:rPr>
      <w:vertAlign w:val="superscript"/>
    </w:rPr>
  </w:style>
  <w:style w:type="paragraph" w:customStyle="1" w:styleId="10">
    <w:name w:val="內縮1"/>
    <w:basedOn w:val="a"/>
    <w:qFormat/>
    <w:rsid w:val="007C5A68"/>
    <w:pPr>
      <w:widowControl/>
      <w:tabs>
        <w:tab w:val="left" w:pos="567"/>
      </w:tabs>
      <w:overflowPunct w:val="0"/>
      <w:autoSpaceDE w:val="0"/>
      <w:autoSpaceDN w:val="0"/>
      <w:adjustRightInd w:val="0"/>
      <w:ind w:left="1134" w:hanging="567"/>
      <w:jc w:val="both"/>
    </w:pPr>
    <w:rPr>
      <w:rFonts w:ascii="Times New Roman" w:eastAsia="新細明體" w:hAnsi="Times New Roman" w:cs="Times New Roman"/>
      <w:snapToGrid w:val="0"/>
      <w:kern w:val="28"/>
      <w:sz w:val="26"/>
      <w:szCs w:val="20"/>
    </w:rPr>
  </w:style>
  <w:style w:type="paragraph" w:styleId="ac">
    <w:name w:val="Balloon Text"/>
    <w:basedOn w:val="a"/>
    <w:link w:val="ad"/>
    <w:uiPriority w:val="99"/>
    <w:semiHidden/>
    <w:unhideWhenUsed/>
    <w:rsid w:val="006450FC"/>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6450F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EEAAAD-1CC2-4269-9B2A-B96F2164E716}">
  <ds:schemaRefs>
    <ds:schemaRef ds:uri="http://schemas.openxmlformats.org/officeDocument/2006/bibliography"/>
  </ds:schemaRefs>
</ds:datastoreItem>
</file>

<file path=customXml/itemProps2.xml><?xml version="1.0" encoding="utf-8"?>
<ds:datastoreItem xmlns:ds="http://schemas.openxmlformats.org/officeDocument/2006/customXml" ds:itemID="{F077700D-DF37-43AB-A24C-3910D729D4D5}"/>
</file>

<file path=customXml/itemProps3.xml><?xml version="1.0" encoding="utf-8"?>
<ds:datastoreItem xmlns:ds="http://schemas.openxmlformats.org/officeDocument/2006/customXml" ds:itemID="{073C241E-2798-4BD8-82EA-76D8AF0BB09D}"/>
</file>

<file path=customXml/itemProps4.xml><?xml version="1.0" encoding="utf-8"?>
<ds:datastoreItem xmlns:ds="http://schemas.openxmlformats.org/officeDocument/2006/customXml" ds:itemID="{5E63436A-1BB3-41A9-AE55-34EBA446D618}"/>
</file>

<file path=docProps/app.xml><?xml version="1.0" encoding="utf-8"?>
<Properties xmlns="http://schemas.openxmlformats.org/officeDocument/2006/extended-properties" xmlns:vt="http://schemas.openxmlformats.org/officeDocument/2006/docPropsVTypes">
  <Template>Normal</Template>
  <TotalTime>12</TotalTime>
  <Pages>15</Pages>
  <Words>1479</Words>
  <Characters>8436</Characters>
  <Application>Microsoft Office Word</Application>
  <DocSecurity>0</DocSecurity>
  <Lines>70</Lines>
  <Paragraphs>19</Paragraphs>
  <ScaleCrop>false</ScaleCrop>
  <Company>HK Govt</Company>
  <LinksUpToDate>false</LinksUpToDate>
  <CharactersWithSpaces>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EO(CMA)5</dc:creator>
  <cp:keywords/>
  <dc:description/>
  <cp:lastModifiedBy>CMAB</cp:lastModifiedBy>
  <cp:revision>5</cp:revision>
  <cp:lastPrinted>2021-09-26T07:07:00Z</cp:lastPrinted>
  <dcterms:created xsi:type="dcterms:W3CDTF">2021-09-29T08:56:00Z</dcterms:created>
  <dcterms:modified xsi:type="dcterms:W3CDTF">2021-09-30T04:34:00Z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