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D2E00" w14:textId="6D2F2971" w:rsidR="00CB3C14" w:rsidRPr="00B6620B" w:rsidRDefault="00CB3C14" w:rsidP="00CB3C14">
      <w:pPr>
        <w:rPr>
          <w:rFonts w:ascii="Garamond" w:hAnsi="Garamond"/>
          <w:b/>
          <w:bCs/>
          <w:color w:val="FF0000"/>
          <w:lang w:val="en-US"/>
        </w:rPr>
      </w:pPr>
      <w:r>
        <w:t xml:space="preserve">          </w:t>
      </w:r>
      <w:r>
        <w:rPr>
          <w:noProof/>
          <w:color w:val="2B579A"/>
          <w:shd w:val="clear" w:color="auto" w:fill="E6E6E6"/>
        </w:rPr>
        <w:t xml:space="preserve">  </w:t>
      </w:r>
    </w:p>
    <w:p w14:paraId="771A19E2" w14:textId="77777777" w:rsidR="00CB3C14" w:rsidRPr="000E45CD" w:rsidRDefault="00CB3C14" w:rsidP="001F1539">
      <w:pPr>
        <w:spacing w:line="360" w:lineRule="auto"/>
        <w:jc w:val="center"/>
        <w:rPr>
          <w:rFonts w:ascii="Garamond" w:hAnsi="Garamond"/>
          <w:b/>
          <w:bCs/>
          <w:sz w:val="36"/>
          <w:szCs w:val="36"/>
          <w:lang w:val="en-US"/>
        </w:rPr>
      </w:pPr>
      <w:r w:rsidRPr="000E45CD">
        <w:rPr>
          <w:rFonts w:ascii="Garamond" w:hAnsi="Garamond"/>
          <w:b/>
          <w:bCs/>
          <w:sz w:val="36"/>
          <w:szCs w:val="36"/>
          <w:lang w:val="en-US"/>
        </w:rPr>
        <w:t>ALTERNATIVE REPORT TO THE COMMITTEE ON THE ELIMINATION OF RACIAL DISCRIMINATION</w:t>
      </w:r>
    </w:p>
    <w:p w14:paraId="6B8387C5" w14:textId="77777777" w:rsidR="00CB3C14" w:rsidRPr="000E45CD" w:rsidRDefault="00CB3C14" w:rsidP="068D5743">
      <w:pPr>
        <w:spacing w:line="360" w:lineRule="auto"/>
        <w:jc w:val="center"/>
        <w:rPr>
          <w:rFonts w:ascii="Garamond" w:hAnsi="Garamond"/>
          <w:b/>
          <w:bCs/>
          <w:sz w:val="36"/>
          <w:szCs w:val="36"/>
          <w:lang w:val="en-US"/>
        </w:rPr>
      </w:pPr>
    </w:p>
    <w:p w14:paraId="3093FC1E" w14:textId="51DB55D7" w:rsidR="00CB3C14" w:rsidRPr="000E45CD" w:rsidRDefault="00CB3C14" w:rsidP="00CB3C14">
      <w:pPr>
        <w:jc w:val="center"/>
        <w:rPr>
          <w:rFonts w:ascii="Garamond" w:hAnsi="Garamond"/>
          <w:b/>
          <w:sz w:val="28"/>
          <w:szCs w:val="28"/>
        </w:rPr>
      </w:pPr>
      <w:proofErr w:type="spellStart"/>
      <w:r w:rsidRPr="000E45CD">
        <w:rPr>
          <w:rFonts w:ascii="Garamond" w:hAnsi="Garamond"/>
          <w:b/>
          <w:sz w:val="28"/>
          <w:szCs w:val="28"/>
        </w:rPr>
        <w:t>Review</w:t>
      </w:r>
      <w:proofErr w:type="spellEnd"/>
      <w:r w:rsidRPr="000E45CD">
        <w:rPr>
          <w:rFonts w:ascii="Garamond" w:hAnsi="Garamond"/>
          <w:b/>
          <w:sz w:val="28"/>
          <w:szCs w:val="28"/>
        </w:rPr>
        <w:t xml:space="preserve"> of the </w:t>
      </w:r>
      <w:proofErr w:type="spellStart"/>
      <w:r w:rsidR="006B6015" w:rsidRPr="000E45CD">
        <w:rPr>
          <w:rFonts w:ascii="Garamond" w:hAnsi="Garamond"/>
          <w:b/>
          <w:sz w:val="28"/>
          <w:szCs w:val="28"/>
        </w:rPr>
        <w:t>c</w:t>
      </w:r>
      <w:r w:rsidRPr="000E45CD">
        <w:rPr>
          <w:rFonts w:ascii="Garamond" w:hAnsi="Garamond"/>
          <w:b/>
          <w:sz w:val="28"/>
          <w:szCs w:val="28"/>
        </w:rPr>
        <w:t>ombined</w:t>
      </w:r>
      <w:proofErr w:type="spellEnd"/>
      <w:r w:rsidRPr="000E45CD">
        <w:rPr>
          <w:rFonts w:ascii="Garamond" w:hAnsi="Garamond"/>
          <w:b/>
          <w:sz w:val="28"/>
          <w:szCs w:val="28"/>
        </w:rPr>
        <w:t xml:space="preserve"> 19th to 21st </w:t>
      </w:r>
      <w:proofErr w:type="spellStart"/>
      <w:r w:rsidRPr="000E45CD">
        <w:rPr>
          <w:rFonts w:ascii="Garamond" w:hAnsi="Garamond"/>
          <w:b/>
          <w:sz w:val="28"/>
          <w:szCs w:val="28"/>
        </w:rPr>
        <w:t>periodic</w:t>
      </w:r>
      <w:proofErr w:type="spellEnd"/>
      <w:r w:rsidRPr="000E45CD">
        <w:rPr>
          <w:rFonts w:ascii="Garamond" w:hAnsi="Garamond"/>
          <w:b/>
          <w:sz w:val="28"/>
          <w:szCs w:val="28"/>
        </w:rPr>
        <w:t xml:space="preserve"> reports of</w:t>
      </w:r>
    </w:p>
    <w:p w14:paraId="383BCF16" w14:textId="77777777" w:rsidR="00CB3C14" w:rsidRPr="000E45CD" w:rsidRDefault="00CB3C14" w:rsidP="000E45CD">
      <w:pPr>
        <w:spacing w:line="360" w:lineRule="auto"/>
        <w:rPr>
          <w:rFonts w:ascii="Garamond" w:hAnsi="Garamond"/>
          <w:b/>
          <w:sz w:val="28"/>
          <w:szCs w:val="28"/>
          <w:lang w:val="en-US"/>
        </w:rPr>
      </w:pPr>
    </w:p>
    <w:p w14:paraId="69843DB4" w14:textId="77777777" w:rsidR="00CB3C14" w:rsidRPr="000E45CD" w:rsidRDefault="00CB3C14" w:rsidP="00CB3C14">
      <w:pPr>
        <w:spacing w:line="360" w:lineRule="auto"/>
        <w:jc w:val="center"/>
        <w:rPr>
          <w:rFonts w:ascii="Garamond" w:hAnsi="Garamond"/>
          <w:b/>
          <w:bCs/>
          <w:sz w:val="36"/>
          <w:szCs w:val="36"/>
          <w:lang w:val="en-US"/>
        </w:rPr>
      </w:pPr>
      <w:r w:rsidRPr="000E45CD">
        <w:rPr>
          <w:rFonts w:ascii="Garamond" w:hAnsi="Garamond"/>
          <w:b/>
          <w:bCs/>
          <w:sz w:val="36"/>
          <w:szCs w:val="36"/>
          <w:lang w:val="en-US"/>
        </w:rPr>
        <w:t>MOROCCO</w:t>
      </w:r>
    </w:p>
    <w:p w14:paraId="5998BF10" w14:textId="77777777" w:rsidR="00CB3C14" w:rsidRPr="000E45CD" w:rsidRDefault="00CB3C14" w:rsidP="00CB3C14">
      <w:pPr>
        <w:jc w:val="center"/>
        <w:rPr>
          <w:rFonts w:ascii="Garamond" w:eastAsia="Garamond" w:hAnsi="Garamond" w:cs="Garamond"/>
          <w:sz w:val="28"/>
          <w:szCs w:val="28"/>
        </w:rPr>
      </w:pPr>
    </w:p>
    <w:p w14:paraId="2C9AC796" w14:textId="2A45FA1C" w:rsidR="00CB3C14" w:rsidRPr="000E45CD" w:rsidRDefault="00CB3C14" w:rsidP="00CB3C14">
      <w:pPr>
        <w:jc w:val="center"/>
        <w:rPr>
          <w:rFonts w:ascii="Garamond" w:eastAsia="Garamond" w:hAnsi="Garamond" w:cs="Garamond"/>
          <w:sz w:val="28"/>
          <w:szCs w:val="28"/>
        </w:rPr>
      </w:pPr>
      <w:proofErr w:type="spellStart"/>
      <w:r w:rsidRPr="000E45CD">
        <w:rPr>
          <w:rFonts w:ascii="Garamond" w:eastAsia="Garamond" w:hAnsi="Garamond" w:cs="Garamond"/>
          <w:sz w:val="28"/>
          <w:szCs w:val="28"/>
        </w:rPr>
        <w:t>Submitted</w:t>
      </w:r>
      <w:proofErr w:type="spellEnd"/>
      <w:r w:rsidRPr="000E45CD">
        <w:rPr>
          <w:rFonts w:ascii="Garamond" w:eastAsia="Garamond" w:hAnsi="Garamond" w:cs="Garamond"/>
          <w:sz w:val="28"/>
          <w:szCs w:val="28"/>
        </w:rPr>
        <w:t xml:space="preserve"> </w:t>
      </w:r>
      <w:proofErr w:type="spellStart"/>
      <w:r w:rsidRPr="000E45CD">
        <w:rPr>
          <w:rFonts w:ascii="Garamond" w:eastAsia="Garamond" w:hAnsi="Garamond" w:cs="Garamond"/>
          <w:sz w:val="28"/>
          <w:szCs w:val="28"/>
        </w:rPr>
        <w:t>jointly</w:t>
      </w:r>
      <w:proofErr w:type="spellEnd"/>
      <w:r w:rsidRPr="000E45CD">
        <w:rPr>
          <w:rFonts w:ascii="Garamond" w:eastAsia="Garamond" w:hAnsi="Garamond" w:cs="Garamond"/>
          <w:sz w:val="28"/>
          <w:szCs w:val="28"/>
        </w:rPr>
        <w:t xml:space="preserve"> by </w:t>
      </w:r>
    </w:p>
    <w:p w14:paraId="335620A5" w14:textId="77777777" w:rsidR="006B6015" w:rsidRPr="000E45CD" w:rsidRDefault="006B6015" w:rsidP="000E45CD">
      <w:pPr>
        <w:jc w:val="center"/>
        <w:rPr>
          <w:rFonts w:ascii="Garamond" w:eastAsia="Garamond" w:hAnsi="Garamond" w:cs="Garamond"/>
          <w:sz w:val="28"/>
          <w:szCs w:val="28"/>
        </w:rPr>
      </w:pPr>
    </w:p>
    <w:p w14:paraId="1B3639FF" w14:textId="3D49AB6A" w:rsidR="00ED5A3E" w:rsidRPr="000E45CD" w:rsidRDefault="5358EC6C" w:rsidP="00ED5A3E">
      <w:pPr>
        <w:spacing w:line="360" w:lineRule="auto"/>
        <w:jc w:val="center"/>
        <w:rPr>
          <w:rFonts w:ascii="Garamond" w:hAnsi="Garamond"/>
          <w:b/>
          <w:bCs/>
          <w:sz w:val="28"/>
          <w:szCs w:val="28"/>
          <w:lang w:val="en-US"/>
        </w:rPr>
      </w:pPr>
      <w:r w:rsidRPr="000E45CD">
        <w:rPr>
          <w:rFonts w:ascii="Garamond" w:hAnsi="Garamond"/>
          <w:b/>
          <w:bCs/>
          <w:sz w:val="36"/>
          <w:szCs w:val="36"/>
          <w:lang w:val="en-US"/>
        </w:rPr>
        <w:t>M</w:t>
      </w:r>
      <w:r w:rsidR="00CB3C14" w:rsidRPr="000E45CD">
        <w:rPr>
          <w:rFonts w:ascii="Garamond" w:hAnsi="Garamond"/>
          <w:b/>
          <w:bCs/>
          <w:sz w:val="36"/>
          <w:szCs w:val="36"/>
          <w:lang w:val="en-US"/>
        </w:rPr>
        <w:t>inority Rights Group International</w:t>
      </w:r>
    </w:p>
    <w:p w14:paraId="777871C4" w14:textId="77777777" w:rsidR="00ED5A3E" w:rsidRPr="000E45CD" w:rsidRDefault="085C1C32" w:rsidP="00ED5A3E">
      <w:pPr>
        <w:spacing w:line="360" w:lineRule="auto"/>
        <w:jc w:val="center"/>
        <w:rPr>
          <w:rFonts w:ascii="Garamond" w:hAnsi="Garamond"/>
          <w:b/>
          <w:bCs/>
          <w:sz w:val="36"/>
          <w:szCs w:val="36"/>
          <w:lang w:val="en-US"/>
        </w:rPr>
      </w:pPr>
      <w:bookmarkStart w:id="0" w:name="_Hlk149225196"/>
      <w:r w:rsidRPr="000E45CD">
        <w:rPr>
          <w:rFonts w:ascii="Garamond" w:hAnsi="Garamond"/>
          <w:b/>
          <w:bCs/>
          <w:sz w:val="36"/>
          <w:szCs w:val="36"/>
          <w:lang w:val="en-US"/>
        </w:rPr>
        <w:t xml:space="preserve">La Voix de la Femme </w:t>
      </w:r>
      <w:proofErr w:type="spellStart"/>
      <w:r w:rsidRPr="000E45CD">
        <w:rPr>
          <w:rFonts w:ascii="Garamond" w:hAnsi="Garamond"/>
          <w:b/>
          <w:bCs/>
          <w:sz w:val="36"/>
          <w:szCs w:val="36"/>
          <w:lang w:val="en-US"/>
        </w:rPr>
        <w:t>Amazighe</w:t>
      </w:r>
      <w:proofErr w:type="spellEnd"/>
      <w:r w:rsidR="734A5FFC" w:rsidRPr="000E45CD">
        <w:rPr>
          <w:rFonts w:ascii="Garamond" w:hAnsi="Garamond"/>
          <w:b/>
          <w:bCs/>
          <w:sz w:val="36"/>
          <w:szCs w:val="36"/>
          <w:lang w:val="en-US"/>
        </w:rPr>
        <w:t xml:space="preserve"> </w:t>
      </w:r>
    </w:p>
    <w:bookmarkEnd w:id="0"/>
    <w:p w14:paraId="7CB01ACD" w14:textId="77777777" w:rsidR="00ED5A3E" w:rsidRPr="000E45CD" w:rsidRDefault="734A5FFC" w:rsidP="00ED5A3E">
      <w:pPr>
        <w:spacing w:line="360" w:lineRule="auto"/>
        <w:jc w:val="center"/>
        <w:rPr>
          <w:rFonts w:ascii="Garamond" w:hAnsi="Garamond"/>
          <w:b/>
          <w:bCs/>
          <w:sz w:val="36"/>
          <w:szCs w:val="36"/>
          <w:lang w:val="en-US"/>
        </w:rPr>
      </w:pPr>
      <w:proofErr w:type="gramStart"/>
      <w:r w:rsidRPr="000E45CD">
        <w:rPr>
          <w:rFonts w:ascii="Garamond" w:eastAsia="Garamond" w:hAnsi="Garamond" w:cs="Garamond"/>
          <w:sz w:val="28"/>
          <w:szCs w:val="28"/>
        </w:rPr>
        <w:t>and</w:t>
      </w:r>
      <w:proofErr w:type="gramEnd"/>
      <w:r w:rsidRPr="000E45CD">
        <w:rPr>
          <w:rFonts w:ascii="Garamond" w:hAnsi="Garamond"/>
          <w:b/>
          <w:bCs/>
          <w:sz w:val="36"/>
          <w:szCs w:val="36"/>
          <w:lang w:val="en-US"/>
        </w:rPr>
        <w:t xml:space="preserve"> </w:t>
      </w:r>
    </w:p>
    <w:p w14:paraId="7DCD803E" w14:textId="337A7A3C" w:rsidR="085C1C32" w:rsidRPr="000E45CD" w:rsidRDefault="085C1C32" w:rsidP="00ED5A3E">
      <w:pPr>
        <w:spacing w:line="360" w:lineRule="auto"/>
        <w:jc w:val="center"/>
        <w:rPr>
          <w:rFonts w:ascii="Garamond" w:hAnsi="Garamond"/>
          <w:b/>
          <w:bCs/>
          <w:color w:val="FF0000"/>
          <w:sz w:val="36"/>
          <w:szCs w:val="36"/>
          <w:lang w:val="en-US"/>
        </w:rPr>
      </w:pPr>
      <w:bookmarkStart w:id="1" w:name="_Hlk149225216"/>
      <w:proofErr w:type="spellStart"/>
      <w:r w:rsidRPr="000E45CD">
        <w:rPr>
          <w:rFonts w:ascii="Garamond" w:hAnsi="Garamond"/>
          <w:b/>
          <w:bCs/>
          <w:sz w:val="36"/>
          <w:szCs w:val="36"/>
          <w:lang w:val="en-US"/>
        </w:rPr>
        <w:t>Tamaynut</w:t>
      </w:r>
      <w:proofErr w:type="spellEnd"/>
      <w:r w:rsidRPr="000E45CD">
        <w:rPr>
          <w:rFonts w:ascii="Garamond" w:hAnsi="Garamond"/>
          <w:b/>
          <w:bCs/>
          <w:sz w:val="36"/>
          <w:szCs w:val="36"/>
          <w:lang w:val="en-US"/>
        </w:rPr>
        <w:t xml:space="preserve"> </w:t>
      </w:r>
    </w:p>
    <w:bookmarkEnd w:id="1"/>
    <w:p w14:paraId="6D13176B" w14:textId="77777777" w:rsidR="00A36835" w:rsidRPr="000E45CD" w:rsidRDefault="00A36835" w:rsidP="00A36835">
      <w:pPr>
        <w:spacing w:line="360" w:lineRule="auto"/>
        <w:rPr>
          <w:rFonts w:ascii="Garamond" w:hAnsi="Garamond"/>
          <w:b/>
          <w:bCs/>
          <w:sz w:val="22"/>
          <w:szCs w:val="22"/>
          <w:lang w:val="en-US"/>
        </w:rPr>
      </w:pPr>
    </w:p>
    <w:p w14:paraId="1D8143B1" w14:textId="270E856D" w:rsidR="003D0C02" w:rsidRPr="000E45CD" w:rsidRDefault="00E71549" w:rsidP="003D0C02">
      <w:pPr>
        <w:spacing w:line="360" w:lineRule="auto"/>
        <w:jc w:val="center"/>
        <w:rPr>
          <w:rFonts w:ascii="Arial" w:hAnsi="Arial" w:cs="Arial"/>
        </w:rPr>
      </w:pPr>
      <w:r w:rsidRPr="000E45CD">
        <w:rPr>
          <w:rFonts w:ascii="Arial" w:hAnsi="Arial" w:cs="Arial"/>
        </w:rPr>
        <w:t>111</w:t>
      </w:r>
      <w:r w:rsidRPr="000E45CD">
        <w:rPr>
          <w:rFonts w:ascii="Arial" w:hAnsi="Arial" w:cs="Arial"/>
          <w:sz w:val="16"/>
          <w:szCs w:val="16"/>
        </w:rPr>
        <w:t>th</w:t>
      </w:r>
      <w:r w:rsidRPr="000E45CD">
        <w:rPr>
          <w:rFonts w:ascii="Arial" w:hAnsi="Arial" w:cs="Arial"/>
        </w:rPr>
        <w:t xml:space="preserve"> Session of the </w:t>
      </w:r>
      <w:proofErr w:type="spellStart"/>
      <w:r w:rsidRPr="000E45CD">
        <w:rPr>
          <w:rFonts w:ascii="Arial" w:hAnsi="Arial" w:cs="Arial"/>
        </w:rPr>
        <w:t>Committee</w:t>
      </w:r>
      <w:proofErr w:type="spellEnd"/>
      <w:r w:rsidRPr="000E45CD">
        <w:rPr>
          <w:rFonts w:ascii="Arial" w:hAnsi="Arial" w:cs="Arial"/>
        </w:rPr>
        <w:t xml:space="preserve"> on the Elimination of Racial Discriminatio</w:t>
      </w:r>
      <w:r w:rsidR="3D5CD4DD" w:rsidRPr="370E439A">
        <w:rPr>
          <w:rFonts w:ascii="Arial" w:hAnsi="Arial" w:cs="Arial"/>
        </w:rPr>
        <w:t>n</w:t>
      </w:r>
      <w:r w:rsidR="000E45CD">
        <w:rPr>
          <w:rFonts w:ascii="Arial" w:hAnsi="Arial" w:cs="Arial"/>
        </w:rPr>
        <w:t xml:space="preserve">, </w:t>
      </w:r>
      <w:r w:rsidR="003D0C02" w:rsidRPr="000E45CD">
        <w:rPr>
          <w:rFonts w:ascii="Arial" w:hAnsi="Arial" w:cs="Arial"/>
        </w:rPr>
        <w:t>Geneva</w:t>
      </w:r>
    </w:p>
    <w:p w14:paraId="15771229" w14:textId="506AD70F" w:rsidR="003D0C02" w:rsidRPr="000E45CD" w:rsidRDefault="003D0C02" w:rsidP="000E45CD">
      <w:pPr>
        <w:spacing w:line="360" w:lineRule="auto"/>
        <w:jc w:val="center"/>
        <w:rPr>
          <w:rFonts w:ascii="Garamond" w:hAnsi="Garamond"/>
          <w:b/>
          <w:bCs/>
          <w:sz w:val="36"/>
          <w:szCs w:val="36"/>
          <w:lang w:val="en-US"/>
        </w:rPr>
      </w:pPr>
      <w:r w:rsidRPr="000E45CD">
        <w:rPr>
          <w:rFonts w:ascii="Arial" w:hAnsi="Arial" w:cs="Arial"/>
        </w:rPr>
        <w:t xml:space="preserve">20 </w:t>
      </w:r>
      <w:proofErr w:type="spellStart"/>
      <w:r w:rsidRPr="000E45CD">
        <w:rPr>
          <w:rFonts w:ascii="Arial" w:hAnsi="Arial" w:cs="Arial"/>
        </w:rPr>
        <w:t>November</w:t>
      </w:r>
      <w:proofErr w:type="spellEnd"/>
      <w:r w:rsidRPr="000E45CD">
        <w:rPr>
          <w:rFonts w:ascii="Arial" w:hAnsi="Arial" w:cs="Arial"/>
        </w:rPr>
        <w:t xml:space="preserve"> – 8 </w:t>
      </w:r>
      <w:proofErr w:type="spellStart"/>
      <w:r w:rsidRPr="000E45CD">
        <w:rPr>
          <w:rFonts w:ascii="Arial" w:hAnsi="Arial" w:cs="Arial"/>
        </w:rPr>
        <w:t>December</w:t>
      </w:r>
      <w:proofErr w:type="spellEnd"/>
      <w:r w:rsidRPr="000E45CD">
        <w:rPr>
          <w:rFonts w:ascii="Arial" w:hAnsi="Arial" w:cs="Arial"/>
        </w:rPr>
        <w:t xml:space="preserve"> 2023</w:t>
      </w:r>
    </w:p>
    <w:p w14:paraId="464A4A20" w14:textId="77777777" w:rsidR="00A36835" w:rsidRPr="00B6620B" w:rsidRDefault="00A36835" w:rsidP="00A36835">
      <w:pPr>
        <w:rPr>
          <w:rFonts w:ascii="Garamond" w:hAnsi="Garamond"/>
          <w:lang w:val="en-US"/>
        </w:rPr>
      </w:pPr>
    </w:p>
    <w:p w14:paraId="71C4002A" w14:textId="77777777" w:rsidR="006B6015" w:rsidRDefault="006B6015" w:rsidP="068D5743">
      <w:pPr>
        <w:rPr>
          <w:sz w:val="18"/>
          <w:szCs w:val="18"/>
        </w:rPr>
      </w:pPr>
    </w:p>
    <w:p w14:paraId="3727BEE2" w14:textId="1657EC7F" w:rsidR="00A36835" w:rsidRPr="000E45CD" w:rsidRDefault="00ED5A3E" w:rsidP="068D5743">
      <w:pPr>
        <w:rPr>
          <w:rFonts w:ascii="Garamond" w:hAnsi="Garamond"/>
          <w:sz w:val="18"/>
          <w:szCs w:val="18"/>
          <w:lang w:val="en-US"/>
        </w:rPr>
      </w:pPr>
      <w:r w:rsidRPr="00327FFB">
        <w:rPr>
          <w:sz w:val="18"/>
          <w:szCs w:val="18"/>
        </w:rPr>
        <w:t xml:space="preserve">Contact : </w:t>
      </w:r>
      <w:r w:rsidR="00737D41">
        <w:rPr>
          <w:sz w:val="18"/>
          <w:szCs w:val="18"/>
        </w:rPr>
        <w:t>Mays Al-Juboori</w:t>
      </w:r>
      <w:r w:rsidRPr="00327FFB">
        <w:rPr>
          <w:sz w:val="18"/>
          <w:szCs w:val="18"/>
        </w:rPr>
        <w:t xml:space="preserve">, </w:t>
      </w:r>
      <w:hyperlink r:id="rId11" w:history="1">
        <w:r w:rsidR="00951CFA" w:rsidRPr="0083120E">
          <w:rPr>
            <w:rStyle w:val="Hyperlink"/>
            <w:sz w:val="18"/>
            <w:szCs w:val="18"/>
          </w:rPr>
          <w:t>mays.al-juboori@minorityrights.org</w:t>
        </w:r>
      </w:hyperlink>
    </w:p>
    <w:p w14:paraId="0AD2B28E" w14:textId="77777777" w:rsidR="00A36835" w:rsidRDefault="00A36835" w:rsidP="068D5743">
      <w:pPr>
        <w:rPr>
          <w:rFonts w:ascii="Garamond" w:hAnsi="Garamond"/>
          <w:lang w:val="en-US"/>
        </w:rPr>
      </w:pPr>
    </w:p>
    <w:p w14:paraId="7A62FAD0" w14:textId="77777777" w:rsidR="001F1539" w:rsidRPr="00B6620B" w:rsidRDefault="001F1539" w:rsidP="068D5743">
      <w:pPr>
        <w:rPr>
          <w:rFonts w:ascii="Garamond" w:hAnsi="Garamond"/>
          <w:lang w:val="en-US"/>
        </w:rPr>
      </w:pPr>
    </w:p>
    <w:p w14:paraId="5018ABE1" w14:textId="6DA932E3" w:rsidR="00A36835" w:rsidRDefault="001F1539" w:rsidP="068D5743">
      <w:r>
        <w:rPr>
          <w:noProof/>
          <w:color w:val="2B579A"/>
          <w:shd w:val="clear" w:color="auto" w:fill="E6E6E6"/>
        </w:rPr>
        <w:drawing>
          <wp:inline distT="0" distB="0" distL="0" distR="0" wp14:anchorId="148BACA6" wp14:editId="4D6B1746">
            <wp:extent cx="1041764" cy="1041764"/>
            <wp:effectExtent l="0" t="0" r="4445" b="4445"/>
            <wp:docPr id="513124074" name="Picture 51312407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41764" cy="1041764"/>
                    </a:xfrm>
                    <a:prstGeom prst="rect">
                      <a:avLst/>
                    </a:prstGeom>
                  </pic:spPr>
                </pic:pic>
              </a:graphicData>
            </a:graphic>
          </wp:inline>
        </w:drawing>
      </w:r>
      <w:r>
        <w:t xml:space="preserve">           </w:t>
      </w:r>
      <w:r>
        <w:rPr>
          <w:noProof/>
          <w:color w:val="2B579A"/>
          <w:shd w:val="clear" w:color="auto" w:fill="E6E6E6"/>
        </w:rPr>
        <w:drawing>
          <wp:inline distT="0" distB="0" distL="0" distR="0" wp14:anchorId="56B6A48F" wp14:editId="37D3E1B5">
            <wp:extent cx="2352675" cy="781331"/>
            <wp:effectExtent l="0" t="0" r="0" b="0"/>
            <wp:docPr id="425491418" name="Picture 425491418" descr="A blue gree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854679" name="Picture 1910854679" descr="A blue green and white logo&#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352675" cy="781331"/>
                    </a:xfrm>
                    <a:prstGeom prst="rect">
                      <a:avLst/>
                    </a:prstGeom>
                  </pic:spPr>
                </pic:pic>
              </a:graphicData>
            </a:graphic>
          </wp:inline>
        </w:drawing>
      </w:r>
      <w:r>
        <w:rPr>
          <w:noProof/>
          <w:color w:val="2B579A"/>
          <w:shd w:val="clear" w:color="auto" w:fill="E6E6E6"/>
        </w:rPr>
        <w:t xml:space="preserve"> </w:t>
      </w:r>
      <w:r>
        <w:rPr>
          <w:noProof/>
          <w:color w:val="2B579A"/>
          <w:shd w:val="clear" w:color="auto" w:fill="E6E6E6"/>
        </w:rPr>
        <w:drawing>
          <wp:inline distT="0" distB="0" distL="0" distR="0" wp14:anchorId="2185F7F5" wp14:editId="2B863F8E">
            <wp:extent cx="1843617" cy="829628"/>
            <wp:effectExtent l="0" t="0" r="0" b="0"/>
            <wp:docPr id="1882525651" name="Picture 188252565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90644" name="Picture 1870390644" descr="A black background with blue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43617" cy="829628"/>
                    </a:xfrm>
                    <a:prstGeom prst="rect">
                      <a:avLst/>
                    </a:prstGeom>
                  </pic:spPr>
                </pic:pic>
              </a:graphicData>
            </a:graphic>
          </wp:inline>
        </w:drawing>
      </w:r>
    </w:p>
    <w:p w14:paraId="778137A8" w14:textId="77777777" w:rsidR="006B6015" w:rsidRDefault="006B6015" w:rsidP="068D5743"/>
    <w:p w14:paraId="7FB291CA" w14:textId="24A17C84" w:rsidR="001F1539" w:rsidRPr="00B6620B" w:rsidRDefault="001F1539" w:rsidP="001F1539">
      <w:pPr>
        <w:rPr>
          <w:sz w:val="18"/>
          <w:szCs w:val="18"/>
          <w:lang w:val="en-US"/>
        </w:rPr>
      </w:pPr>
      <w:r w:rsidRPr="068D5743">
        <w:rPr>
          <w:sz w:val="18"/>
          <w:szCs w:val="18"/>
          <w:lang w:val="en-US"/>
        </w:rPr>
        <w:t xml:space="preserve">54 Commercial </w:t>
      </w:r>
      <w:proofErr w:type="gramStart"/>
      <w:r w:rsidRPr="068D5743">
        <w:rPr>
          <w:sz w:val="18"/>
          <w:szCs w:val="18"/>
          <w:lang w:val="en-US"/>
        </w:rPr>
        <w:t>Street,</w:t>
      </w:r>
      <w:r>
        <w:rPr>
          <w:sz w:val="18"/>
          <w:szCs w:val="18"/>
          <w:lang w:val="en-US"/>
        </w:rPr>
        <w:t xml:space="preserve">   </w:t>
      </w:r>
      <w:proofErr w:type="gramEnd"/>
      <w:r>
        <w:rPr>
          <w:sz w:val="18"/>
          <w:szCs w:val="18"/>
          <w:lang w:val="en-US"/>
        </w:rPr>
        <w:t xml:space="preserve">                   </w:t>
      </w:r>
      <w:r w:rsidRPr="068D5743">
        <w:rPr>
          <w:sz w:val="18"/>
          <w:szCs w:val="18"/>
          <w:lang w:val="fr"/>
        </w:rPr>
        <w:t>23, AV. Congo, Appt. n°14.</w:t>
      </w:r>
    </w:p>
    <w:p w14:paraId="008FF92F" w14:textId="707970DE" w:rsidR="001F1539" w:rsidRPr="000E45CD" w:rsidRDefault="001F1539" w:rsidP="000E45CD">
      <w:pPr>
        <w:tabs>
          <w:tab w:val="center" w:pos="4535"/>
          <w:tab w:val="right" w:pos="9071"/>
        </w:tabs>
        <w:jc w:val="both"/>
        <w:rPr>
          <w:sz w:val="18"/>
          <w:szCs w:val="18"/>
          <w:lang w:val="fr"/>
        </w:rPr>
      </w:pPr>
      <w:r w:rsidRPr="068D5743">
        <w:rPr>
          <w:sz w:val="18"/>
          <w:szCs w:val="18"/>
          <w:lang w:val="en-US"/>
        </w:rPr>
        <w:t>London E1 6LT</w:t>
      </w:r>
      <w:r>
        <w:rPr>
          <w:sz w:val="18"/>
          <w:szCs w:val="18"/>
          <w:lang w:val="en-US"/>
        </w:rPr>
        <w:t xml:space="preserve">                                </w:t>
      </w:r>
      <w:r w:rsidRPr="068D5743">
        <w:rPr>
          <w:sz w:val="18"/>
          <w:szCs w:val="18"/>
          <w:lang w:val="fr"/>
        </w:rPr>
        <w:t>Rabat</w:t>
      </w:r>
    </w:p>
    <w:p w14:paraId="2E572ADC" w14:textId="17531C74" w:rsidR="001F1539" w:rsidRPr="00B6620B" w:rsidRDefault="001F1539" w:rsidP="001F1539">
      <w:pPr>
        <w:rPr>
          <w:sz w:val="18"/>
          <w:szCs w:val="18"/>
          <w:lang w:val="en-US"/>
        </w:rPr>
      </w:pPr>
      <w:r w:rsidRPr="068D5743">
        <w:rPr>
          <w:sz w:val="18"/>
          <w:szCs w:val="18"/>
          <w:lang w:val="en-US"/>
        </w:rPr>
        <w:t>United Kingdom</w:t>
      </w:r>
      <w:r>
        <w:rPr>
          <w:sz w:val="18"/>
          <w:szCs w:val="18"/>
          <w:lang w:val="en-US"/>
        </w:rPr>
        <w:tab/>
      </w:r>
      <w:r>
        <w:rPr>
          <w:sz w:val="18"/>
          <w:szCs w:val="18"/>
          <w:lang w:val="en-US"/>
        </w:rPr>
        <w:tab/>
        <w:t xml:space="preserve">          Morocco</w:t>
      </w:r>
    </w:p>
    <w:p w14:paraId="0F71E139" w14:textId="3F2CFEFD" w:rsidR="00327FFB" w:rsidRDefault="001F1539" w:rsidP="001F1539">
      <w:pPr>
        <w:rPr>
          <w:sz w:val="18"/>
          <w:szCs w:val="18"/>
          <w:lang w:val="en-US"/>
        </w:rPr>
      </w:pPr>
      <w:r w:rsidRPr="068D5743">
        <w:rPr>
          <w:sz w:val="18"/>
          <w:szCs w:val="18"/>
          <w:lang w:val="en-US"/>
        </w:rPr>
        <w:t>Tel: +44 (0)20 7422 4200</w:t>
      </w:r>
      <w:r>
        <w:rPr>
          <w:sz w:val="18"/>
          <w:szCs w:val="18"/>
          <w:lang w:val="en-US"/>
        </w:rPr>
        <w:t xml:space="preserve">                </w:t>
      </w:r>
      <w:proofErr w:type="gramStart"/>
      <w:r w:rsidR="00327FFB" w:rsidRPr="068D5743">
        <w:rPr>
          <w:sz w:val="18"/>
          <w:szCs w:val="18"/>
          <w:lang w:val="fr"/>
        </w:rPr>
        <w:t>T</w:t>
      </w:r>
      <w:r w:rsidR="00327FFB">
        <w:rPr>
          <w:sz w:val="18"/>
          <w:szCs w:val="18"/>
          <w:lang w:val="fr"/>
        </w:rPr>
        <w:t>el :</w:t>
      </w:r>
      <w:proofErr w:type="gramEnd"/>
      <w:r w:rsidR="00327FFB" w:rsidRPr="068D5743">
        <w:rPr>
          <w:sz w:val="18"/>
          <w:szCs w:val="18"/>
          <w:lang w:val="fr"/>
        </w:rPr>
        <w:t xml:space="preserve"> 0537707673</w:t>
      </w:r>
      <w:r w:rsidR="00327FFB">
        <w:rPr>
          <w:sz w:val="18"/>
          <w:szCs w:val="18"/>
          <w:lang w:val="fr"/>
        </w:rPr>
        <w:tab/>
      </w:r>
      <w:r w:rsidR="00327FFB">
        <w:rPr>
          <w:sz w:val="18"/>
          <w:szCs w:val="18"/>
          <w:lang w:val="fr"/>
        </w:rPr>
        <w:tab/>
      </w:r>
      <w:r w:rsidR="00327FFB">
        <w:rPr>
          <w:sz w:val="18"/>
          <w:szCs w:val="18"/>
          <w:lang w:val="fr"/>
        </w:rPr>
        <w:tab/>
        <w:t xml:space="preserve">          Tel :</w:t>
      </w:r>
      <w:r w:rsidR="00327FFB" w:rsidRPr="00327FFB">
        <w:rPr>
          <w:rStyle w:val="normaltextrun"/>
          <w:color w:val="000000"/>
          <w:sz w:val="18"/>
          <w:szCs w:val="18"/>
          <w:shd w:val="clear" w:color="auto" w:fill="FFFFFF"/>
        </w:rPr>
        <w:t xml:space="preserve"> </w:t>
      </w:r>
      <w:r w:rsidR="00327FFB">
        <w:rPr>
          <w:rStyle w:val="normaltextrun"/>
          <w:color w:val="000000"/>
          <w:sz w:val="18"/>
          <w:szCs w:val="18"/>
          <w:shd w:val="clear" w:color="auto" w:fill="FFFFFF"/>
        </w:rPr>
        <w:t>+212667491095</w:t>
      </w:r>
      <w:r w:rsidR="00327FFB">
        <w:rPr>
          <w:rStyle w:val="tabchar"/>
          <w:rFonts w:ascii="Calibri" w:hAnsi="Calibri" w:cs="Calibri"/>
          <w:color w:val="000000"/>
          <w:sz w:val="18"/>
          <w:szCs w:val="18"/>
        </w:rPr>
        <w:tab/>
      </w:r>
    </w:p>
    <w:p w14:paraId="28EF835F" w14:textId="4C9BCC12" w:rsidR="001F1539" w:rsidRPr="000E45CD" w:rsidRDefault="001F1539" w:rsidP="000E45CD">
      <w:pPr>
        <w:rPr>
          <w:b/>
          <w:bCs/>
          <w:sz w:val="18"/>
          <w:szCs w:val="18"/>
          <w:lang w:val="fr"/>
        </w:rPr>
      </w:pPr>
      <w:r w:rsidRPr="068D5743">
        <w:rPr>
          <w:sz w:val="18"/>
          <w:szCs w:val="18"/>
          <w:lang w:val="en-US"/>
        </w:rPr>
        <w:t>Fax: +44 (0)20 7422 4201</w:t>
      </w:r>
      <w:r w:rsidR="00327FFB" w:rsidRPr="00327FFB">
        <w:rPr>
          <w:sz w:val="18"/>
          <w:szCs w:val="18"/>
        </w:rPr>
        <w:t xml:space="preserve"> </w:t>
      </w:r>
      <w:r w:rsidR="00327FFB">
        <w:rPr>
          <w:sz w:val="18"/>
          <w:szCs w:val="18"/>
        </w:rPr>
        <w:t xml:space="preserve">               Mail: </w:t>
      </w:r>
      <w:hyperlink r:id="rId15" w:history="1">
        <w:r w:rsidR="00327FFB" w:rsidRPr="001C376A">
          <w:rPr>
            <w:rStyle w:val="Hyperlink"/>
            <w:sz w:val="18"/>
            <w:szCs w:val="18"/>
            <w:lang w:val="fr"/>
          </w:rPr>
          <w:t>lavoixdelafemmeamazighe@gmail.com</w:t>
        </w:r>
      </w:hyperlink>
      <w:r w:rsidR="00327FFB">
        <w:rPr>
          <w:sz w:val="18"/>
          <w:szCs w:val="18"/>
          <w:lang w:val="en-US"/>
        </w:rPr>
        <w:t xml:space="preserve">       Mail: </w:t>
      </w:r>
      <w:r w:rsidR="00327FFB" w:rsidRPr="00327FFB">
        <w:rPr>
          <w:sz w:val="18"/>
          <w:szCs w:val="18"/>
          <w:lang w:val="en-US"/>
        </w:rPr>
        <w:t>info.tamaynut@gmail.com</w:t>
      </w:r>
      <w:r w:rsidR="00327FFB">
        <w:rPr>
          <w:sz w:val="18"/>
          <w:szCs w:val="18"/>
          <w:lang w:val="en-US"/>
        </w:rPr>
        <w:t xml:space="preserve">     </w:t>
      </w:r>
      <w:r w:rsidRPr="068D5743">
        <w:rPr>
          <w:sz w:val="18"/>
          <w:szCs w:val="18"/>
          <w:lang w:val="en-US"/>
        </w:rPr>
        <w:t xml:space="preserve">Web: </w:t>
      </w:r>
      <w:hyperlink r:id="rId16">
        <w:r w:rsidRPr="068D5743">
          <w:rPr>
            <w:rStyle w:val="Hyperlink"/>
            <w:sz w:val="18"/>
            <w:szCs w:val="18"/>
            <w:lang w:val="en-US"/>
          </w:rPr>
          <w:t>www.minorityrights.org</w:t>
        </w:r>
      </w:hyperlink>
      <w:r w:rsidRPr="068D5743">
        <w:rPr>
          <w:sz w:val="18"/>
          <w:szCs w:val="18"/>
          <w:lang w:val="en-US"/>
        </w:rPr>
        <w:t xml:space="preserve"> </w:t>
      </w:r>
      <w:r>
        <w:rPr>
          <w:sz w:val="18"/>
          <w:szCs w:val="18"/>
          <w:lang w:val="en-US"/>
        </w:rPr>
        <w:t xml:space="preserve">        </w:t>
      </w:r>
      <w:r w:rsidRPr="00010F62">
        <w:rPr>
          <w:sz w:val="18"/>
          <w:szCs w:val="18"/>
          <w:lang w:val="fr"/>
        </w:rPr>
        <w:t xml:space="preserve">Web: </w:t>
      </w:r>
      <w:hyperlink r:id="rId17" w:history="1">
        <w:r w:rsidRPr="00010F62">
          <w:rPr>
            <w:rStyle w:val="Hyperlink"/>
            <w:sz w:val="18"/>
            <w:szCs w:val="18"/>
            <w:lang w:val="fr"/>
          </w:rPr>
          <w:t>www.imsli.org.ma</w:t>
        </w:r>
      </w:hyperlink>
      <w:r w:rsidR="00327FFB">
        <w:rPr>
          <w:sz w:val="18"/>
          <w:szCs w:val="18"/>
          <w:lang w:val="en-US"/>
        </w:rPr>
        <w:t xml:space="preserve">                                         Web: </w:t>
      </w:r>
      <w:hyperlink r:id="rId18" w:history="1">
        <w:r w:rsidR="00327FFB" w:rsidRPr="00327FFB">
          <w:rPr>
            <w:rStyle w:val="Hyperlink"/>
            <w:sz w:val="18"/>
            <w:szCs w:val="18"/>
          </w:rPr>
          <w:t>www.tamaynut.ma</w:t>
        </w:r>
      </w:hyperlink>
    </w:p>
    <w:p w14:paraId="3FA4E26B" w14:textId="5D6D7981" w:rsidR="00ED5A3E" w:rsidRDefault="00ED5A3E" w:rsidP="00ED5A3E">
      <w:pPr>
        <w:rPr>
          <w:color w:val="0563C1"/>
          <w:sz w:val="18"/>
          <w:szCs w:val="18"/>
          <w:lang w:val="fr"/>
        </w:rPr>
      </w:pPr>
    </w:p>
    <w:p w14:paraId="12D718B7" w14:textId="77777777" w:rsidR="00ED5A3E" w:rsidRDefault="00ED5A3E" w:rsidP="00ED5A3E">
      <w:pPr>
        <w:rPr>
          <w:color w:val="0563C1"/>
          <w:sz w:val="18"/>
          <w:szCs w:val="18"/>
          <w:lang w:val="fr"/>
        </w:rPr>
      </w:pPr>
    </w:p>
    <w:p w14:paraId="4BA06B9A" w14:textId="2F9EBC9A" w:rsidR="00ED5A3E" w:rsidRPr="00B570AC" w:rsidRDefault="00ED5A3E" w:rsidP="00ED5A3E">
      <w:pPr>
        <w:rPr>
          <w:sz w:val="18"/>
          <w:szCs w:val="18"/>
        </w:rPr>
      </w:pPr>
      <w:r>
        <w:rPr>
          <w:color w:val="0563C1"/>
          <w:sz w:val="18"/>
          <w:szCs w:val="18"/>
          <w:lang w:val="fr"/>
        </w:rPr>
        <w:br/>
      </w:r>
    </w:p>
    <w:p w14:paraId="0FAE9541" w14:textId="38C0714F" w:rsidR="00A36835" w:rsidRPr="00B570AC" w:rsidRDefault="00000000" w:rsidP="000E45CD">
      <w:pPr>
        <w:tabs>
          <w:tab w:val="center" w:pos="4535"/>
          <w:tab w:val="right" w:pos="9071"/>
        </w:tabs>
        <w:jc w:val="both"/>
        <w:rPr>
          <w:sz w:val="18"/>
          <w:szCs w:val="18"/>
        </w:rPr>
      </w:pPr>
      <w:hyperlink r:id="rId19">
        <w:r w:rsidR="00ED5A3E">
          <w:tab/>
        </w:r>
      </w:hyperlink>
      <w:r w:rsidR="00ED5A3E">
        <w:tab/>
      </w:r>
    </w:p>
    <w:p w14:paraId="10A1CB8C" w14:textId="31326617" w:rsidR="00A36835" w:rsidRPr="00B6620B" w:rsidRDefault="00A36835" w:rsidP="000E45CD">
      <w:pPr>
        <w:ind w:left="6480"/>
        <w:rPr>
          <w:lang w:val="en-US"/>
        </w:rPr>
      </w:pPr>
      <w:r>
        <w:tab/>
      </w:r>
      <w:r>
        <w:tab/>
      </w:r>
    </w:p>
    <w:p w14:paraId="05A5E974" w14:textId="4AE225D7" w:rsidR="00A36835" w:rsidRPr="00B6620B" w:rsidRDefault="00A36835" w:rsidP="068D5743">
      <w:pPr>
        <w:spacing w:after="160" w:line="259" w:lineRule="auto"/>
        <w:rPr>
          <w:lang w:val="en-US"/>
        </w:rPr>
      </w:pPr>
    </w:p>
    <w:p w14:paraId="544E4FAE" w14:textId="155202D4" w:rsidR="00A36835" w:rsidRPr="00B6620B" w:rsidRDefault="148AF178" w:rsidP="068D5743">
      <w:pPr>
        <w:spacing w:after="120" w:line="360" w:lineRule="auto"/>
        <w:jc w:val="both"/>
      </w:pPr>
      <w:r w:rsidRPr="068D5743">
        <w:rPr>
          <w:rFonts w:ascii="Garamond" w:eastAsia="Garamond" w:hAnsi="Garamond" w:cs="Garamond"/>
          <w:b/>
          <w:bCs/>
          <w:sz w:val="22"/>
          <w:szCs w:val="22"/>
          <w:lang w:val="en-GB"/>
        </w:rPr>
        <w:lastRenderedPageBreak/>
        <w:t>Minority Rights Group International (MRG)</w:t>
      </w:r>
      <w:r w:rsidRPr="068D5743">
        <w:rPr>
          <w:rFonts w:ascii="Garamond" w:eastAsia="Garamond" w:hAnsi="Garamond" w:cs="Garamond"/>
          <w:sz w:val="22"/>
          <w:szCs w:val="22"/>
          <w:lang w:val="en-GB"/>
        </w:rPr>
        <w:t xml:space="preserve"> is a non-governmental organization (NGO) working to secure the rights of ethnic, religious, and linguistic minorities and indigenous peoples worldwide, and to promote cooperation and understanding between communities. Our activities are focused on international advocacy, training, publishing, and outreach. We are guided by the needs expressed by our worldwide partner network of organizations, which represent minority and indigenous peoples. MRG works with </w:t>
      </w:r>
      <w:r w:rsidR="00667BFA">
        <w:rPr>
          <w:rFonts w:ascii="Garamond" w:eastAsia="Garamond" w:hAnsi="Garamond" w:cs="Garamond"/>
          <w:sz w:val="22"/>
          <w:szCs w:val="22"/>
          <w:lang w:val="en-GB"/>
        </w:rPr>
        <w:t xml:space="preserve">almost 300 </w:t>
      </w:r>
      <w:r w:rsidRPr="068D5743">
        <w:rPr>
          <w:rFonts w:ascii="Garamond" w:eastAsia="Garamond" w:hAnsi="Garamond" w:cs="Garamond"/>
          <w:sz w:val="22"/>
          <w:szCs w:val="22"/>
          <w:lang w:val="en-GB"/>
        </w:rPr>
        <w:t xml:space="preserve">organizations in </w:t>
      </w:r>
      <w:r w:rsidR="00667BFA">
        <w:rPr>
          <w:rFonts w:ascii="Garamond" w:eastAsia="Garamond" w:hAnsi="Garamond" w:cs="Garamond"/>
          <w:sz w:val="22"/>
          <w:szCs w:val="22"/>
          <w:lang w:val="en-GB"/>
        </w:rPr>
        <w:t>6</w:t>
      </w:r>
      <w:r w:rsidRPr="068D5743">
        <w:rPr>
          <w:rFonts w:ascii="Garamond" w:eastAsia="Garamond" w:hAnsi="Garamond" w:cs="Garamond"/>
          <w:sz w:val="22"/>
          <w:szCs w:val="22"/>
          <w:lang w:val="en-GB"/>
        </w:rPr>
        <w:t>0 countries. MRG has consultative status with the United Nations Economic and Social Council (ECOSOC), and observer status with the African Commission on Human and Peoples’ Rights (ACHPR).</w:t>
      </w:r>
    </w:p>
    <w:p w14:paraId="10CF60BA" w14:textId="218AAE41" w:rsidR="00A36835" w:rsidRPr="00B6620B" w:rsidRDefault="22508D21" w:rsidP="068D5743">
      <w:pPr>
        <w:spacing w:after="120" w:line="360" w:lineRule="auto"/>
        <w:jc w:val="both"/>
        <w:rPr>
          <w:lang w:val="en-US"/>
        </w:rPr>
      </w:pPr>
      <w:r w:rsidRPr="068D5743">
        <w:rPr>
          <w:rFonts w:ascii="Garamond" w:eastAsia="Garamond" w:hAnsi="Garamond" w:cs="Garamond"/>
          <w:b/>
          <w:bCs/>
          <w:sz w:val="22"/>
          <w:szCs w:val="22"/>
          <w:lang w:val="en-GB"/>
        </w:rPr>
        <w:t xml:space="preserve">La Voix de La Femme </w:t>
      </w:r>
      <w:proofErr w:type="spellStart"/>
      <w:r w:rsidRPr="068D5743">
        <w:rPr>
          <w:rFonts w:ascii="Garamond" w:eastAsia="Garamond" w:hAnsi="Garamond" w:cs="Garamond"/>
          <w:b/>
          <w:bCs/>
          <w:sz w:val="22"/>
          <w:szCs w:val="22"/>
          <w:lang w:val="en-GB"/>
        </w:rPr>
        <w:t>Amazighe</w:t>
      </w:r>
      <w:proofErr w:type="spellEnd"/>
      <w:r w:rsidRPr="068D5743">
        <w:rPr>
          <w:rFonts w:ascii="Garamond" w:eastAsia="Garamond" w:hAnsi="Garamond" w:cs="Garamond"/>
          <w:b/>
          <w:bCs/>
          <w:sz w:val="22"/>
          <w:szCs w:val="22"/>
          <w:lang w:val="en-GB"/>
        </w:rPr>
        <w:t xml:space="preserve"> </w:t>
      </w:r>
      <w:r w:rsidRPr="068D5743">
        <w:rPr>
          <w:rFonts w:ascii="Garamond" w:eastAsia="Garamond" w:hAnsi="Garamond" w:cs="Garamond"/>
          <w:sz w:val="22"/>
          <w:szCs w:val="22"/>
          <w:lang w:val="en-GB"/>
        </w:rPr>
        <w:t>is the first association for the rights of Amazigh women in Morocco, created in 2009, at the initiative of a group of women activists, aware of the need to recognise the specificities of Amazigh women who suffer from double discrimination (</w:t>
      </w:r>
      <w:r w:rsidR="732EAAC0" w:rsidRPr="068D5743">
        <w:rPr>
          <w:rFonts w:ascii="Garamond" w:eastAsia="Garamond" w:hAnsi="Garamond" w:cs="Garamond"/>
          <w:sz w:val="22"/>
          <w:szCs w:val="22"/>
          <w:lang w:val="en-GB"/>
        </w:rPr>
        <w:t>gender and identity-based). It works to promote the rights of Amazigh women through three main areas of intervention: capacity building; advocacy and social mobilisation; associative and community media.</w:t>
      </w:r>
    </w:p>
    <w:p w14:paraId="11DF4C81" w14:textId="400473C7" w:rsidR="00A36835" w:rsidRPr="00B6620B" w:rsidRDefault="72E032AF" w:rsidP="068D5743">
      <w:pPr>
        <w:spacing w:after="120" w:line="360" w:lineRule="auto"/>
        <w:jc w:val="both"/>
        <w:rPr>
          <w:lang w:val="en-US"/>
        </w:rPr>
      </w:pPr>
      <w:proofErr w:type="spellStart"/>
      <w:r w:rsidRPr="068D5743">
        <w:rPr>
          <w:rFonts w:ascii="Garamond" w:eastAsia="Garamond" w:hAnsi="Garamond" w:cs="Garamond"/>
          <w:b/>
          <w:bCs/>
          <w:sz w:val="22"/>
          <w:szCs w:val="22"/>
          <w:lang w:val="en-US"/>
        </w:rPr>
        <w:t>Tamaynut</w:t>
      </w:r>
      <w:proofErr w:type="spellEnd"/>
      <w:r w:rsidRPr="068D5743">
        <w:rPr>
          <w:rFonts w:ascii="Garamond" w:eastAsia="Garamond" w:hAnsi="Garamond" w:cs="Garamond"/>
          <w:sz w:val="22"/>
          <w:szCs w:val="22"/>
          <w:lang w:val="en-US"/>
        </w:rPr>
        <w:t xml:space="preserve"> is an Amazigh NGO. Since its creation in 1978, it has participated in the constitution of a modern and democratic civil society in Morocco. Its purpose is to defend and promote the inherent rights of the </w:t>
      </w:r>
      <w:proofErr w:type="spellStart"/>
      <w:r w:rsidRPr="068D5743">
        <w:rPr>
          <w:rFonts w:ascii="Garamond" w:eastAsia="Garamond" w:hAnsi="Garamond" w:cs="Garamond"/>
          <w:sz w:val="22"/>
          <w:szCs w:val="22"/>
          <w:lang w:val="en-US"/>
        </w:rPr>
        <w:t>Amazighs</w:t>
      </w:r>
      <w:proofErr w:type="spellEnd"/>
      <w:r w:rsidRPr="068D5743">
        <w:rPr>
          <w:rFonts w:ascii="Garamond" w:eastAsia="Garamond" w:hAnsi="Garamond" w:cs="Garamond"/>
          <w:sz w:val="22"/>
          <w:szCs w:val="22"/>
          <w:lang w:val="en-US"/>
        </w:rPr>
        <w:t xml:space="preserve">, </w:t>
      </w:r>
      <w:proofErr w:type="gramStart"/>
      <w:r w:rsidRPr="068D5743">
        <w:rPr>
          <w:rFonts w:ascii="Garamond" w:eastAsia="Garamond" w:hAnsi="Garamond" w:cs="Garamond"/>
          <w:sz w:val="22"/>
          <w:szCs w:val="22"/>
          <w:lang w:val="en-US"/>
        </w:rPr>
        <w:t>in order to</w:t>
      </w:r>
      <w:proofErr w:type="gramEnd"/>
      <w:r w:rsidRPr="068D5743">
        <w:rPr>
          <w:rFonts w:ascii="Garamond" w:eastAsia="Garamond" w:hAnsi="Garamond" w:cs="Garamond"/>
          <w:sz w:val="22"/>
          <w:szCs w:val="22"/>
          <w:lang w:val="en-US"/>
        </w:rPr>
        <w:t xml:space="preserve"> develop a strong citizenship in a democratic, federal and united Morocco within its pluralism</w:t>
      </w:r>
      <w:r w:rsidRPr="068D5743">
        <w:rPr>
          <w:lang w:val="en-US"/>
        </w:rPr>
        <w:t>.</w:t>
      </w:r>
    </w:p>
    <w:p w14:paraId="2D418A5F" w14:textId="5D50DAE6" w:rsidR="00A36835" w:rsidRPr="00B6620B" w:rsidRDefault="007B6C35" w:rsidP="068D5743">
      <w:pPr>
        <w:spacing w:after="120" w:line="360" w:lineRule="auto"/>
        <w:jc w:val="both"/>
        <w:rPr>
          <w:lang w:val="en-US"/>
        </w:rPr>
      </w:pPr>
      <w:r w:rsidRPr="068D5743">
        <w:rPr>
          <w:lang w:val="en-US"/>
        </w:rPr>
        <w:br w:type="page"/>
      </w:r>
    </w:p>
    <w:p w14:paraId="2A263287" w14:textId="06374F01" w:rsidR="00A36835" w:rsidRPr="00A83D8F" w:rsidRDefault="00D71E08" w:rsidP="00F8515E">
      <w:pPr>
        <w:pStyle w:val="ListParagraph"/>
        <w:numPr>
          <w:ilvl w:val="0"/>
          <w:numId w:val="10"/>
        </w:numPr>
        <w:spacing w:after="240" w:line="360" w:lineRule="auto"/>
        <w:ind w:left="1077"/>
        <w:rPr>
          <w:rFonts w:ascii="Garamond" w:hAnsi="Garamond"/>
          <w:b/>
          <w:bCs/>
          <w:sz w:val="32"/>
          <w:szCs w:val="32"/>
          <w:lang w:val="en-US"/>
        </w:rPr>
      </w:pPr>
      <w:r>
        <w:rPr>
          <w:rFonts w:ascii="Garamond" w:hAnsi="Garamond"/>
          <w:b/>
          <w:bCs/>
          <w:sz w:val="32"/>
          <w:szCs w:val="32"/>
          <w:lang w:val="en-US"/>
        </w:rPr>
        <w:lastRenderedPageBreak/>
        <w:t>Introduction</w:t>
      </w:r>
    </w:p>
    <w:p w14:paraId="166D36A5" w14:textId="509C8866" w:rsidR="006B6015" w:rsidRDefault="5358EC6C" w:rsidP="00F8515E">
      <w:pPr>
        <w:pStyle w:val="NormalWeb"/>
        <w:numPr>
          <w:ilvl w:val="0"/>
          <w:numId w:val="9"/>
        </w:numPr>
        <w:spacing w:after="240" w:afterAutospacing="0" w:line="360" w:lineRule="auto"/>
        <w:ind w:left="711" w:hanging="357"/>
        <w:jc w:val="both"/>
        <w:rPr>
          <w:rFonts w:ascii="Garamond" w:hAnsi="Garamond"/>
          <w:color w:val="000000" w:themeColor="text1"/>
          <w:lang w:val="en-US"/>
        </w:rPr>
      </w:pPr>
      <w:r w:rsidRPr="00C03252">
        <w:rPr>
          <w:rFonts w:ascii="Garamond" w:hAnsi="Garamond"/>
          <w:color w:val="000000" w:themeColor="text1"/>
          <w:lang w:val="en-GB"/>
        </w:rPr>
        <w:t>Morocco is a multi-ethnic and multicultural society. The Preamble of its 2011 Constitution proclaims the Kingdom’s commitment “to preserve, in its plenitude and its diversity, its one and indivisible national identity”.</w:t>
      </w:r>
      <w:r w:rsidR="006B6015" w:rsidRPr="00C03252">
        <w:rPr>
          <w:rStyle w:val="EndnoteReference"/>
          <w:rFonts w:ascii="Garamond" w:hAnsi="Garamond"/>
          <w:color w:val="000000" w:themeColor="text1"/>
          <w:lang w:val="en-US"/>
        </w:rPr>
        <w:endnoteReference w:id="1"/>
      </w:r>
      <w:r w:rsidR="006B6015" w:rsidRPr="00C03252">
        <w:rPr>
          <w:rFonts w:ascii="Garamond" w:hAnsi="Garamond"/>
          <w:color w:val="000000" w:themeColor="text1"/>
          <w:lang w:val="en-US"/>
        </w:rPr>
        <w:t xml:space="preserve"> This new Constitution admittedly marked a significant advancement in the state’s commitment to protect and promote human rights.</w:t>
      </w:r>
      <w:r w:rsidR="006B6015" w:rsidRPr="00C03252">
        <w:rPr>
          <w:rStyle w:val="EndnoteReference"/>
          <w:rFonts w:ascii="Garamond" w:hAnsi="Garamond"/>
          <w:color w:val="000000" w:themeColor="text1"/>
          <w:lang w:val="en-US"/>
        </w:rPr>
        <w:endnoteReference w:id="2"/>
      </w:r>
      <w:r w:rsidR="006B6015" w:rsidRPr="00C03252">
        <w:rPr>
          <w:rFonts w:ascii="Garamond" w:hAnsi="Garamond"/>
          <w:color w:val="000000" w:themeColor="text1"/>
          <w:lang w:val="en-US"/>
        </w:rPr>
        <w:t xml:space="preserve"> However, despite a number of legislative reforms undertaken since 2011 to strengthen Morocco’s institutional and legal human rights frameworks, racial discrimination continues to pervade the country’s social fabric, particularly targeting t</w:t>
      </w:r>
      <w:r w:rsidR="006B6015" w:rsidRPr="00A83D8F">
        <w:rPr>
          <w:rFonts w:ascii="Garamond" w:hAnsi="Garamond"/>
          <w:color w:val="000000" w:themeColor="text1"/>
          <w:lang w:val="en-US"/>
        </w:rPr>
        <w:t xml:space="preserve">he </w:t>
      </w:r>
      <w:r w:rsidR="006B6015" w:rsidRPr="00C03252">
        <w:rPr>
          <w:rFonts w:ascii="Garamond" w:hAnsi="Garamond"/>
          <w:color w:val="000000" w:themeColor="text1"/>
          <w:lang w:val="en-US"/>
        </w:rPr>
        <w:t xml:space="preserve">indigenous </w:t>
      </w:r>
      <w:r w:rsidR="006B6015" w:rsidRPr="00A83D8F">
        <w:rPr>
          <w:rFonts w:ascii="Garamond" w:hAnsi="Garamond"/>
          <w:color w:val="000000" w:themeColor="text1"/>
          <w:lang w:val="en-US"/>
        </w:rPr>
        <w:t xml:space="preserve">Amazigh, </w:t>
      </w:r>
      <w:r w:rsidR="006B6015" w:rsidRPr="00C03252">
        <w:rPr>
          <w:rFonts w:ascii="Garamond" w:hAnsi="Garamond"/>
          <w:color w:val="000000" w:themeColor="text1"/>
          <w:lang w:val="en-US"/>
        </w:rPr>
        <w:t>B</w:t>
      </w:r>
      <w:r w:rsidR="006B6015" w:rsidRPr="00A83D8F">
        <w:rPr>
          <w:rFonts w:ascii="Garamond" w:hAnsi="Garamond"/>
          <w:color w:val="000000" w:themeColor="text1"/>
          <w:lang w:val="en-US"/>
        </w:rPr>
        <w:t xml:space="preserve">lack </w:t>
      </w:r>
      <w:r w:rsidR="006B6015" w:rsidRPr="00C03252">
        <w:rPr>
          <w:rFonts w:ascii="Garamond" w:hAnsi="Garamond"/>
          <w:color w:val="000000" w:themeColor="text1"/>
          <w:lang w:val="en-US"/>
        </w:rPr>
        <w:t>Moroccans and Black sub-Saharan African migrants and refugees.</w:t>
      </w:r>
    </w:p>
    <w:p w14:paraId="512EDA70" w14:textId="3FD29BEF" w:rsidR="006B6015" w:rsidRPr="00A83D8F" w:rsidRDefault="006B6015" w:rsidP="00F8515E">
      <w:pPr>
        <w:pStyle w:val="NormalWeb"/>
        <w:numPr>
          <w:ilvl w:val="0"/>
          <w:numId w:val="9"/>
        </w:numPr>
        <w:spacing w:after="240" w:afterAutospacing="0" w:line="360" w:lineRule="auto"/>
        <w:ind w:left="711" w:hanging="357"/>
        <w:jc w:val="both"/>
        <w:rPr>
          <w:rFonts w:ascii="Garamond" w:hAnsi="Garamond"/>
          <w:color w:val="000000" w:themeColor="text1"/>
          <w:lang w:val="en-US"/>
        </w:rPr>
      </w:pPr>
      <w:r w:rsidRPr="068D5743">
        <w:rPr>
          <w:rFonts w:ascii="Garamond" w:hAnsi="Garamond"/>
          <w:color w:val="000000" w:themeColor="text1"/>
          <w:lang w:val="en-US"/>
        </w:rPr>
        <w:t xml:space="preserve">The report submitted by the Government of Morocco focuses on positive steps concerning migrants, Amazigh and issues related to women’s rights. No information is included about the situation of black Moroccan citizens, </w:t>
      </w:r>
      <w:r>
        <w:rPr>
          <w:rFonts w:ascii="Garamond" w:hAnsi="Garamond"/>
          <w:color w:val="000000" w:themeColor="text1"/>
          <w:lang w:val="en-US"/>
        </w:rPr>
        <w:t>indicating</w:t>
      </w:r>
      <w:r w:rsidRPr="068D5743">
        <w:rPr>
          <w:rFonts w:ascii="Garamond" w:hAnsi="Garamond"/>
          <w:color w:val="000000" w:themeColor="text1"/>
          <w:lang w:val="en-US"/>
        </w:rPr>
        <w:t xml:space="preserve"> the complete </w:t>
      </w:r>
      <w:proofErr w:type="spellStart"/>
      <w:r w:rsidRPr="068D5743">
        <w:rPr>
          <w:rFonts w:ascii="Garamond" w:hAnsi="Garamond"/>
          <w:color w:val="000000" w:themeColor="text1"/>
          <w:lang w:val="en-US"/>
        </w:rPr>
        <w:t>invisibilisation</w:t>
      </w:r>
      <w:proofErr w:type="spellEnd"/>
      <w:r w:rsidRPr="068D5743">
        <w:rPr>
          <w:rFonts w:ascii="Garamond" w:hAnsi="Garamond"/>
          <w:color w:val="000000" w:themeColor="text1"/>
          <w:lang w:val="en-US"/>
        </w:rPr>
        <w:t xml:space="preserve"> faced by this community and a total denial of the existence of racism against this community. This submission focuses on issues of anti-black racism concerning both black citizens and migrants, as well as language and land rights affecting </w:t>
      </w:r>
      <w:r w:rsidR="000C7D1F">
        <w:rPr>
          <w:rFonts w:ascii="Garamond" w:hAnsi="Garamond"/>
          <w:color w:val="000000" w:themeColor="text1"/>
          <w:lang w:val="en-US"/>
        </w:rPr>
        <w:t xml:space="preserve">the indigenous </w:t>
      </w:r>
      <w:r w:rsidRPr="068D5743">
        <w:rPr>
          <w:rFonts w:ascii="Garamond" w:hAnsi="Garamond"/>
          <w:color w:val="000000" w:themeColor="text1"/>
          <w:lang w:val="en-US"/>
        </w:rPr>
        <w:t xml:space="preserve">Amazigh people in general, and women in particular. </w:t>
      </w:r>
    </w:p>
    <w:p w14:paraId="653A2D11" w14:textId="77777777" w:rsidR="006B6015" w:rsidRPr="00C03252" w:rsidRDefault="006B6015" w:rsidP="00F8515E">
      <w:pPr>
        <w:pStyle w:val="NormalWeb"/>
        <w:numPr>
          <w:ilvl w:val="0"/>
          <w:numId w:val="12"/>
        </w:numPr>
        <w:shd w:val="clear" w:color="auto" w:fill="FFFFFF"/>
        <w:spacing w:after="240" w:afterAutospacing="0" w:line="360" w:lineRule="auto"/>
        <w:ind w:left="717"/>
        <w:jc w:val="both"/>
        <w:rPr>
          <w:rFonts w:ascii="Garamond" w:hAnsi="Garamond"/>
          <w:b/>
          <w:bCs/>
          <w:sz w:val="32"/>
          <w:szCs w:val="32"/>
          <w:lang w:val="en-US"/>
        </w:rPr>
      </w:pPr>
      <w:r w:rsidRPr="00C03252">
        <w:rPr>
          <w:rFonts w:ascii="Garamond" w:hAnsi="Garamond"/>
          <w:b/>
          <w:bCs/>
          <w:sz w:val="32"/>
          <w:szCs w:val="32"/>
          <w:lang w:val="en-US"/>
        </w:rPr>
        <w:t xml:space="preserve">Anti-Black Racism </w:t>
      </w:r>
    </w:p>
    <w:p w14:paraId="0BBFC109" w14:textId="223A2BEA" w:rsidR="006B6015" w:rsidRPr="0055613F" w:rsidRDefault="006B6015" w:rsidP="068D5743">
      <w:pPr>
        <w:pStyle w:val="ListParagraph"/>
        <w:numPr>
          <w:ilvl w:val="0"/>
          <w:numId w:val="9"/>
        </w:numPr>
        <w:spacing w:before="100" w:beforeAutospacing="1" w:after="240" w:line="360" w:lineRule="auto"/>
        <w:jc w:val="both"/>
        <w:rPr>
          <w:rFonts w:ascii="Garamond" w:hAnsi="Garamond"/>
          <w:color w:val="4472C4" w:themeColor="accent1"/>
          <w:lang w:val="en-US"/>
        </w:rPr>
      </w:pPr>
      <w:r w:rsidRPr="00EB6B41">
        <w:rPr>
          <w:rFonts w:ascii="Garamond" w:hAnsi="Garamond"/>
          <w:lang w:val="en-US"/>
        </w:rPr>
        <w:t>(</w:t>
      </w:r>
      <w:r w:rsidRPr="00EB6B41">
        <w:rPr>
          <w:rFonts w:ascii="Garamond" w:hAnsi="Garamond"/>
          <w:i/>
          <w:iCs/>
          <w:lang w:val="en-US"/>
        </w:rPr>
        <w:t>Policy and Measures to Eliminate Racial Discrimination - Article 2(1)(c),(d) of the Convention)</w:t>
      </w:r>
      <w:r w:rsidRPr="00EB6B41">
        <w:rPr>
          <w:rFonts w:ascii="Garamond" w:hAnsi="Garamond"/>
          <w:lang w:val="en-US"/>
        </w:rPr>
        <w:t>:</w:t>
      </w:r>
      <w:r>
        <w:rPr>
          <w:rFonts w:ascii="Garamond" w:hAnsi="Garamond"/>
          <w:b/>
          <w:bCs/>
          <w:i/>
          <w:iCs/>
          <w:lang w:val="en-US"/>
        </w:rPr>
        <w:t xml:space="preserve"> </w:t>
      </w:r>
      <w:r w:rsidRPr="00C03252">
        <w:rPr>
          <w:rFonts w:ascii="Garamond" w:hAnsi="Garamond"/>
          <w:color w:val="000000" w:themeColor="text1"/>
          <w:lang w:val="en-US"/>
        </w:rPr>
        <w:t xml:space="preserve">Notwithstanding article 23 of the Constitution which </w:t>
      </w:r>
      <w:r w:rsidRPr="00A83D8F">
        <w:rPr>
          <w:rFonts w:ascii="Garamond" w:hAnsi="Garamond"/>
          <w:color w:val="000000" w:themeColor="text1"/>
          <w:lang w:val="en-US"/>
        </w:rPr>
        <w:t>prohibits “all inci</w:t>
      </w:r>
      <w:r w:rsidRPr="00C03252">
        <w:rPr>
          <w:rFonts w:ascii="Garamond" w:hAnsi="Garamond"/>
          <w:color w:val="000000" w:themeColor="text1"/>
          <w:lang w:val="en-US"/>
        </w:rPr>
        <w:t>t</w:t>
      </w:r>
      <w:r w:rsidRPr="00A83D8F">
        <w:rPr>
          <w:rFonts w:ascii="Garamond" w:hAnsi="Garamond"/>
          <w:color w:val="000000" w:themeColor="text1"/>
          <w:lang w:val="en-US"/>
        </w:rPr>
        <w:t>ement to racism, hatred and violence”</w:t>
      </w:r>
      <w:r w:rsidRPr="00C03252">
        <w:rPr>
          <w:rFonts w:ascii="Garamond" w:hAnsi="Garamond"/>
          <w:color w:val="000000" w:themeColor="text1"/>
          <w:lang w:val="en-US"/>
        </w:rPr>
        <w:t xml:space="preserve">; article 30 which protects </w:t>
      </w:r>
      <w:r w:rsidRPr="00A83D8F">
        <w:rPr>
          <w:rFonts w:ascii="Garamond" w:hAnsi="Garamond"/>
          <w:color w:val="000000" w:themeColor="text1"/>
          <w:lang w:val="en-US"/>
        </w:rPr>
        <w:t>the rights of non-citizens</w:t>
      </w:r>
      <w:r w:rsidRPr="00C03252">
        <w:rPr>
          <w:rFonts w:ascii="Garamond" w:hAnsi="Garamond"/>
          <w:color w:val="000000" w:themeColor="text1"/>
          <w:lang w:val="en-US"/>
        </w:rPr>
        <w:t>; articles 431-1 to 431-5 and 308-5 of the Penal Code which together define and prohibit certain manifestations of racial discrimination,</w:t>
      </w:r>
      <w:r w:rsidRPr="00C03252">
        <w:rPr>
          <w:rStyle w:val="EndnoteReference"/>
          <w:rFonts w:ascii="Garamond" w:hAnsi="Garamond"/>
          <w:color w:val="000000" w:themeColor="text1"/>
          <w:lang w:val="en-US"/>
        </w:rPr>
        <w:endnoteReference w:id="3"/>
      </w:r>
      <w:r w:rsidRPr="00C03252">
        <w:rPr>
          <w:rFonts w:ascii="Garamond" w:hAnsi="Garamond"/>
          <w:color w:val="000000" w:themeColor="text1"/>
          <w:lang w:val="en-US"/>
        </w:rPr>
        <w:t xml:space="preserve"> Black Moroccans as well as Black sub-Saharan African migrants and refugees continue to suffer from discriminatory treatment and abuse on the basis of their skin </w:t>
      </w:r>
      <w:proofErr w:type="spellStart"/>
      <w:r w:rsidRPr="00C03252">
        <w:rPr>
          <w:rFonts w:ascii="Garamond" w:hAnsi="Garamond"/>
          <w:color w:val="000000" w:themeColor="text1"/>
          <w:lang w:val="en-US"/>
        </w:rPr>
        <w:t>colour</w:t>
      </w:r>
      <w:proofErr w:type="spellEnd"/>
      <w:r w:rsidRPr="00C03252">
        <w:rPr>
          <w:rFonts w:ascii="Garamond" w:hAnsi="Garamond"/>
          <w:color w:val="000000" w:themeColor="text1"/>
          <w:lang w:val="en-US"/>
        </w:rPr>
        <w:t>, national origin, nationality, or lack thereof, or immigration status, as a result of systemic and structural racism pervading Moroccan society and institutions.</w:t>
      </w:r>
      <w:r w:rsidRPr="00C03252">
        <w:rPr>
          <w:rStyle w:val="EndnoteReference"/>
          <w:rFonts w:ascii="Garamond" w:hAnsi="Garamond"/>
          <w:color w:val="000000" w:themeColor="text1"/>
          <w:lang w:val="en-US"/>
        </w:rPr>
        <w:endnoteReference w:id="4"/>
      </w:r>
      <w:r w:rsidRPr="00C03252">
        <w:rPr>
          <w:rFonts w:ascii="Garamond" w:hAnsi="Garamond"/>
          <w:color w:val="000000" w:themeColor="text1"/>
          <w:lang w:val="en-US"/>
        </w:rPr>
        <w:t xml:space="preserve"> </w:t>
      </w:r>
    </w:p>
    <w:p w14:paraId="03DFC204" w14:textId="5A8994E0" w:rsidR="006B6015" w:rsidRPr="00C03252" w:rsidRDefault="006B6015" w:rsidP="068D5743">
      <w:pPr>
        <w:pStyle w:val="ListParagraph"/>
        <w:numPr>
          <w:ilvl w:val="0"/>
          <w:numId w:val="9"/>
        </w:numPr>
        <w:spacing w:before="100" w:beforeAutospacing="1" w:after="240" w:line="360" w:lineRule="auto"/>
        <w:jc w:val="both"/>
        <w:rPr>
          <w:rFonts w:ascii="Garamond" w:hAnsi="Garamond"/>
          <w:color w:val="4472C4" w:themeColor="accent1"/>
          <w:lang w:val="en-US"/>
        </w:rPr>
      </w:pPr>
      <w:r w:rsidRPr="068D5743">
        <w:rPr>
          <w:rFonts w:ascii="Garamond" w:hAnsi="Garamond"/>
          <w:lang w:val="en-US"/>
        </w:rPr>
        <w:t>Morocco lacks a specific anti</w:t>
      </w:r>
      <w:r w:rsidRPr="068D5743">
        <w:rPr>
          <w:rFonts w:ascii="Garamond" w:hAnsi="Garamond"/>
          <w:lang w:val="en-AU"/>
        </w:rPr>
        <w:t xml:space="preserve">-discrimination law, and particularly one criminalising racial discrimination. The State report does not </w:t>
      </w:r>
      <w:r>
        <w:rPr>
          <w:rFonts w:ascii="Garamond" w:hAnsi="Garamond"/>
          <w:lang w:val="en-AU"/>
        </w:rPr>
        <w:t>specify</w:t>
      </w:r>
      <w:r w:rsidRPr="068D5743">
        <w:rPr>
          <w:rFonts w:ascii="Garamond" w:hAnsi="Garamond"/>
          <w:lang w:val="en-AU"/>
        </w:rPr>
        <w:t xml:space="preserve"> </w:t>
      </w:r>
      <w:r>
        <w:rPr>
          <w:rFonts w:ascii="Garamond" w:hAnsi="Garamond"/>
          <w:lang w:val="en-AU"/>
        </w:rPr>
        <w:t xml:space="preserve">the </w:t>
      </w:r>
      <w:r w:rsidRPr="068D5743">
        <w:rPr>
          <w:rFonts w:ascii="Garamond" w:hAnsi="Garamond"/>
          <w:lang w:val="en-AU"/>
        </w:rPr>
        <w:t xml:space="preserve">number of cases that were dealt with using the above-mentioned articles of the Penal Code to punish discrimination. It mentions number of complaints dealt with by the Office of the Ombudsman (p.9), however it does not provide information about what type of cases and discrimination they dealt with. The report also cites the </w:t>
      </w:r>
      <w:r w:rsidRPr="068D5743">
        <w:rPr>
          <w:rFonts w:ascii="Garamond" w:hAnsi="Garamond"/>
          <w:lang w:val="en-AU"/>
        </w:rPr>
        <w:lastRenderedPageBreak/>
        <w:t xml:space="preserve">existence of national bodies such as the Equality and Anti-Discrimination Authority (p.7), however it is not clear to what extent these bodies actively work to eradicate racial discrimination. </w:t>
      </w:r>
    </w:p>
    <w:p w14:paraId="3A22C8F4" w14:textId="636B4E74" w:rsidR="006B6015" w:rsidRPr="00C03252" w:rsidRDefault="006B6015" w:rsidP="068D5743">
      <w:pPr>
        <w:pStyle w:val="ListParagraph"/>
        <w:numPr>
          <w:ilvl w:val="0"/>
          <w:numId w:val="9"/>
        </w:numPr>
        <w:spacing w:before="100" w:beforeAutospacing="1" w:after="240" w:line="360" w:lineRule="auto"/>
        <w:jc w:val="both"/>
        <w:rPr>
          <w:rFonts w:ascii="Garamond" w:hAnsi="Garamond"/>
          <w:color w:val="4472C4" w:themeColor="accent1"/>
          <w:lang w:val="en-US"/>
        </w:rPr>
      </w:pPr>
      <w:r w:rsidRPr="00C03252">
        <w:rPr>
          <w:rFonts w:ascii="Garamond" w:hAnsi="Garamond"/>
          <w:lang w:val="en-US"/>
        </w:rPr>
        <w:t xml:space="preserve">Indigenous </w:t>
      </w:r>
      <w:r w:rsidRPr="00A83D8F">
        <w:rPr>
          <w:rFonts w:ascii="Garamond" w:hAnsi="Garamond"/>
          <w:lang w:val="en-US"/>
        </w:rPr>
        <w:t>Black</w:t>
      </w:r>
      <w:r w:rsidRPr="00C03252">
        <w:rPr>
          <w:rFonts w:ascii="Garamond" w:hAnsi="Garamond"/>
          <w:lang w:val="en-US"/>
        </w:rPr>
        <w:t xml:space="preserve"> </w:t>
      </w:r>
      <w:r w:rsidRPr="00A83D8F">
        <w:rPr>
          <w:rFonts w:ascii="Garamond" w:hAnsi="Garamond"/>
          <w:lang w:val="en-US"/>
        </w:rPr>
        <w:t>Moroccans</w:t>
      </w:r>
      <w:r w:rsidRPr="00C03252">
        <w:rPr>
          <w:rFonts w:ascii="Garamond" w:hAnsi="Garamond"/>
          <w:lang w:val="en-US"/>
        </w:rPr>
        <w:t xml:space="preserve"> mostly </w:t>
      </w:r>
      <w:r w:rsidRPr="00A83D8F">
        <w:rPr>
          <w:rFonts w:ascii="Garamond" w:hAnsi="Garamond"/>
          <w:lang w:val="en-US"/>
        </w:rPr>
        <w:t xml:space="preserve">live in the southern part of </w:t>
      </w:r>
      <w:r w:rsidRPr="00C03252">
        <w:rPr>
          <w:rFonts w:ascii="Garamond" w:hAnsi="Garamond"/>
          <w:lang w:val="en-US"/>
        </w:rPr>
        <w:t>the country.</w:t>
      </w:r>
      <w:r w:rsidRPr="00C03252">
        <w:rPr>
          <w:rStyle w:val="EndnoteReference"/>
          <w:rFonts w:ascii="Garamond" w:hAnsi="Garamond"/>
          <w:color w:val="000000" w:themeColor="text1"/>
          <w:lang w:val="en-US"/>
        </w:rPr>
        <w:endnoteReference w:id="5"/>
      </w:r>
      <w:r w:rsidRPr="00C03252">
        <w:rPr>
          <w:rFonts w:ascii="Garamond" w:hAnsi="Garamond"/>
          <w:lang w:val="en-US"/>
        </w:rPr>
        <w:t xml:space="preserve"> Owing to the</w:t>
      </w:r>
      <w:r w:rsidR="006B3457">
        <w:rPr>
          <w:rFonts w:ascii="Garamond" w:hAnsi="Garamond"/>
          <w:lang w:val="en-US"/>
        </w:rPr>
        <w:t xml:space="preserve"> general</w:t>
      </w:r>
      <w:r w:rsidRPr="00C03252">
        <w:rPr>
          <w:rFonts w:ascii="Garamond" w:hAnsi="Garamond"/>
          <w:lang w:val="en-US"/>
        </w:rPr>
        <w:t xml:space="preserve"> lack of official statistical data disaggregated by </w:t>
      </w:r>
      <w:r w:rsidRPr="007B6C35">
        <w:rPr>
          <w:rFonts w:ascii="Garamond" w:hAnsi="Garamond"/>
          <w:lang w:val="en-US"/>
        </w:rPr>
        <w:t>race or ethnicity</w:t>
      </w:r>
      <w:r>
        <w:rPr>
          <w:rFonts w:ascii="Garamond" w:hAnsi="Garamond"/>
          <w:lang w:val="en-US"/>
        </w:rPr>
        <w:t xml:space="preserve"> (confirmed by the State report which only includes data on the languages spoken in the country)</w:t>
      </w:r>
      <w:r w:rsidRPr="007B6C35">
        <w:rPr>
          <w:rFonts w:ascii="Garamond" w:hAnsi="Garamond"/>
          <w:lang w:val="en-US"/>
        </w:rPr>
        <w:t>,</w:t>
      </w:r>
      <w:r w:rsidRPr="007B6C35">
        <w:rPr>
          <w:rStyle w:val="EndnoteReference"/>
          <w:rFonts w:ascii="Garamond" w:hAnsi="Garamond"/>
          <w:lang w:val="en-US"/>
        </w:rPr>
        <w:endnoteReference w:id="6"/>
      </w:r>
      <w:r w:rsidRPr="007B6C35">
        <w:rPr>
          <w:rFonts w:ascii="Garamond" w:hAnsi="Garamond"/>
          <w:lang w:val="en-US"/>
        </w:rPr>
        <w:t xml:space="preserve"> their exact </w:t>
      </w:r>
      <w:r w:rsidRPr="00C03252">
        <w:rPr>
          <w:rFonts w:ascii="Garamond" w:hAnsi="Garamond"/>
          <w:lang w:val="en-US"/>
        </w:rPr>
        <w:t xml:space="preserve">number is unknown, but estimates indicate that they </w:t>
      </w:r>
      <w:r w:rsidRPr="00C03252">
        <w:rPr>
          <w:rFonts w:ascii="Garamond" w:hAnsi="Garamond"/>
          <w:color w:val="000000" w:themeColor="text1"/>
          <w:lang w:val="en-US"/>
        </w:rPr>
        <w:t>could represent 10% of the country’s total population.</w:t>
      </w:r>
      <w:r w:rsidRPr="00C03252">
        <w:rPr>
          <w:rStyle w:val="EndnoteReference"/>
          <w:rFonts w:ascii="Garamond" w:hAnsi="Garamond"/>
          <w:color w:val="000000" w:themeColor="text1"/>
          <w:lang w:val="en-US"/>
        </w:rPr>
        <w:endnoteReference w:id="7"/>
      </w:r>
      <w:r w:rsidRPr="00C03252">
        <w:rPr>
          <w:rFonts w:ascii="Garamond" w:hAnsi="Garamond"/>
          <w:color w:val="000000" w:themeColor="text1"/>
          <w:lang w:val="en-US"/>
        </w:rPr>
        <w:t xml:space="preserve"> </w:t>
      </w:r>
      <w:r>
        <w:rPr>
          <w:rFonts w:ascii="Garamond" w:hAnsi="Garamond"/>
          <w:color w:val="000000" w:themeColor="text1"/>
          <w:lang w:val="en-US"/>
        </w:rPr>
        <w:t>No information is provided by the State report on the political participation of this considerable section of the population, nor on their socio-economic rights.</w:t>
      </w:r>
    </w:p>
    <w:p w14:paraId="638406A4" w14:textId="38B2148D" w:rsidR="006B6015" w:rsidRPr="008468F0" w:rsidRDefault="006B6015" w:rsidP="068D5743">
      <w:pPr>
        <w:pStyle w:val="ListParagraph"/>
        <w:numPr>
          <w:ilvl w:val="0"/>
          <w:numId w:val="9"/>
        </w:numPr>
        <w:spacing w:before="100" w:beforeAutospacing="1" w:after="240" w:line="360" w:lineRule="auto"/>
        <w:jc w:val="both"/>
        <w:rPr>
          <w:rFonts w:ascii="Garamond" w:hAnsi="Garamond"/>
          <w:lang w:val="en-US"/>
        </w:rPr>
      </w:pPr>
      <w:r w:rsidRPr="00EB6B41">
        <w:rPr>
          <w:rFonts w:ascii="Garamond" w:hAnsi="Garamond"/>
          <w:i/>
          <w:iCs/>
          <w:shd w:val="clear" w:color="auto" w:fill="FFFFFF"/>
          <w:lang w:val="en-US"/>
        </w:rPr>
        <w:t xml:space="preserve">(Condemning and prohibiting racial propaganda, </w:t>
      </w:r>
      <w:proofErr w:type="gramStart"/>
      <w:r w:rsidRPr="00EB6B41">
        <w:rPr>
          <w:rFonts w:ascii="Garamond" w:hAnsi="Garamond"/>
          <w:i/>
          <w:iCs/>
          <w:shd w:val="clear" w:color="auto" w:fill="FFFFFF"/>
          <w:lang w:val="en-US"/>
        </w:rPr>
        <w:t>hatred</w:t>
      </w:r>
      <w:proofErr w:type="gramEnd"/>
      <w:r w:rsidRPr="00EB6B41">
        <w:rPr>
          <w:rFonts w:ascii="Garamond" w:hAnsi="Garamond"/>
          <w:i/>
          <w:iCs/>
          <w:shd w:val="clear" w:color="auto" w:fill="FFFFFF"/>
          <w:lang w:val="en-US"/>
        </w:rPr>
        <w:t xml:space="preserve"> and discrimination – Article 4 of the Convention): </w:t>
      </w:r>
      <w:r>
        <w:rPr>
          <w:rFonts w:ascii="Garamond" w:hAnsi="Garamond"/>
          <w:shd w:val="clear" w:color="auto" w:fill="FFFFFF"/>
          <w:lang w:val="en-US"/>
        </w:rPr>
        <w:t>Black people in Morocco face</w:t>
      </w:r>
      <w:r w:rsidRPr="00C03252">
        <w:rPr>
          <w:rFonts w:ascii="Garamond" w:hAnsi="Garamond"/>
          <w:shd w:val="clear" w:color="auto" w:fill="FFFFFF"/>
          <w:lang w:val="en-US"/>
        </w:rPr>
        <w:t xml:space="preserve"> discrimination in access to services, education, employment, housing,</w:t>
      </w:r>
      <w:r w:rsidRPr="00C03252">
        <w:rPr>
          <w:rStyle w:val="EndnoteReference"/>
          <w:rFonts w:ascii="Garamond" w:hAnsi="Garamond"/>
          <w:color w:val="1E1E1E"/>
          <w:shd w:val="clear" w:color="auto" w:fill="FFFFFF"/>
          <w:lang w:val="en-US"/>
        </w:rPr>
        <w:endnoteReference w:id="8"/>
      </w:r>
      <w:r w:rsidRPr="00C03252">
        <w:rPr>
          <w:rFonts w:ascii="Garamond" w:hAnsi="Garamond"/>
          <w:shd w:val="clear" w:color="auto" w:fill="FFFFFF"/>
          <w:lang w:val="en-US"/>
        </w:rPr>
        <w:t xml:space="preserve"> </w:t>
      </w:r>
      <w:r w:rsidRPr="00C03252">
        <w:rPr>
          <w:rFonts w:ascii="Garamond" w:hAnsi="Garamond"/>
          <w:color w:val="000000" w:themeColor="text1"/>
          <w:shd w:val="clear" w:color="auto" w:fill="FFFFFF"/>
          <w:lang w:val="en-US"/>
        </w:rPr>
        <w:t>and</w:t>
      </w:r>
      <w:r w:rsidRPr="00A83D8F">
        <w:rPr>
          <w:rFonts w:ascii="Garamond" w:hAnsi="Garamond"/>
          <w:color w:val="000000" w:themeColor="text1"/>
          <w:shd w:val="clear" w:color="auto" w:fill="FFFFFF"/>
          <w:lang w:val="en-US"/>
        </w:rPr>
        <w:t xml:space="preserve"> </w:t>
      </w:r>
      <w:r>
        <w:rPr>
          <w:rFonts w:ascii="Garamond" w:hAnsi="Garamond"/>
          <w:color w:val="000000" w:themeColor="text1"/>
          <w:shd w:val="clear" w:color="auto" w:fill="FFFFFF"/>
          <w:lang w:val="en-US"/>
        </w:rPr>
        <w:t>are commonly targeted with</w:t>
      </w:r>
      <w:r w:rsidRPr="00C03252">
        <w:rPr>
          <w:rFonts w:ascii="Garamond" w:hAnsi="Garamond"/>
          <w:color w:val="000000" w:themeColor="text1"/>
          <w:shd w:val="clear" w:color="auto" w:fill="FFFFFF"/>
          <w:lang w:val="en-US"/>
        </w:rPr>
        <w:t xml:space="preserve"> physical </w:t>
      </w:r>
      <w:r w:rsidRPr="00A83D8F">
        <w:rPr>
          <w:rFonts w:ascii="Garamond" w:hAnsi="Garamond"/>
          <w:shd w:val="clear" w:color="auto" w:fill="FFFFFF"/>
          <w:lang w:val="en-US"/>
        </w:rPr>
        <w:t>violence</w:t>
      </w:r>
      <w:r w:rsidRPr="00C03252">
        <w:rPr>
          <w:rStyle w:val="EndnoteReference"/>
          <w:rFonts w:ascii="Garamond" w:hAnsi="Garamond"/>
          <w:color w:val="1E1E1E"/>
          <w:shd w:val="clear" w:color="auto" w:fill="FFFFFF"/>
          <w:lang w:val="en-US"/>
        </w:rPr>
        <w:endnoteReference w:id="9"/>
      </w:r>
      <w:r w:rsidRPr="00C03252">
        <w:rPr>
          <w:rFonts w:ascii="Garamond" w:hAnsi="Garamond"/>
          <w:shd w:val="clear" w:color="auto" w:fill="FFFFFF"/>
          <w:lang w:val="en-US"/>
        </w:rPr>
        <w:t xml:space="preserve">. </w:t>
      </w:r>
      <w:r>
        <w:rPr>
          <w:rFonts w:ascii="Garamond" w:hAnsi="Garamond"/>
          <w:shd w:val="clear" w:color="auto" w:fill="FFFFFF"/>
          <w:lang w:val="en-US"/>
        </w:rPr>
        <w:t xml:space="preserve">These conditions are fueled by a pervasive environment of hate speech and stereotyping that goes uncurbed by powerholders and officials.  </w:t>
      </w:r>
      <w:r>
        <w:rPr>
          <w:rFonts w:ascii="Garamond" w:hAnsi="Garamond"/>
          <w:color w:val="000000" w:themeColor="text1"/>
          <w:shd w:val="clear" w:color="auto" w:fill="FFFFFF"/>
          <w:lang w:val="en-US"/>
        </w:rPr>
        <w:t>Black people in Morocco are o</w:t>
      </w:r>
      <w:r w:rsidRPr="00C03252">
        <w:rPr>
          <w:rFonts w:ascii="Garamond" w:hAnsi="Garamond"/>
          <w:color w:val="000000" w:themeColor="text1"/>
          <w:shd w:val="clear" w:color="auto" w:fill="FFFFFF"/>
          <w:lang w:val="en-US"/>
        </w:rPr>
        <w:t xml:space="preserve">ften </w:t>
      </w:r>
      <w:r w:rsidRPr="00A83D8F">
        <w:rPr>
          <w:rFonts w:ascii="Garamond" w:hAnsi="Garamond"/>
          <w:color w:val="000000" w:themeColor="text1"/>
          <w:shd w:val="clear" w:color="auto" w:fill="FFFFFF"/>
          <w:lang w:val="en-US"/>
        </w:rPr>
        <w:t>subjected to racial slurs</w:t>
      </w:r>
      <w:r w:rsidR="003B5F6E">
        <w:rPr>
          <w:rFonts w:ascii="Garamond" w:hAnsi="Garamond"/>
          <w:color w:val="000000" w:themeColor="text1"/>
          <w:shd w:val="clear" w:color="auto" w:fill="FFFFFF"/>
          <w:lang w:val="en-US"/>
        </w:rPr>
        <w:t xml:space="preserve"> in </w:t>
      </w:r>
      <w:r w:rsidR="00FB2760">
        <w:rPr>
          <w:rFonts w:ascii="Garamond" w:hAnsi="Garamond"/>
          <w:color w:val="000000" w:themeColor="text1"/>
          <w:shd w:val="clear" w:color="auto" w:fill="FFFFFF"/>
          <w:lang w:val="en-US"/>
        </w:rPr>
        <w:t xml:space="preserve">the </w:t>
      </w:r>
      <w:r w:rsidR="003B5F6E">
        <w:rPr>
          <w:rFonts w:ascii="Garamond" w:hAnsi="Garamond"/>
          <w:color w:val="000000" w:themeColor="text1"/>
          <w:shd w:val="clear" w:color="auto" w:fill="FFFFFF"/>
          <w:lang w:val="en-US"/>
        </w:rPr>
        <w:t>society</w:t>
      </w:r>
      <w:r w:rsidRPr="00A83D8F">
        <w:rPr>
          <w:rFonts w:ascii="Garamond" w:hAnsi="Garamond"/>
          <w:color w:val="000000" w:themeColor="text1"/>
          <w:shd w:val="clear" w:color="auto" w:fill="FFFFFF"/>
          <w:lang w:val="en-US"/>
        </w:rPr>
        <w:t xml:space="preserve"> like </w:t>
      </w:r>
      <w:r w:rsidRPr="068D5743">
        <w:rPr>
          <w:rFonts w:ascii="Garamond" w:hAnsi="Garamond"/>
          <w:i/>
          <w:iCs/>
          <w:shd w:val="clear" w:color="auto" w:fill="FFFFFF"/>
          <w:lang w:val="en-US"/>
        </w:rPr>
        <w:t>“</w:t>
      </w:r>
      <w:r w:rsidRPr="068D5743">
        <w:rPr>
          <w:rFonts w:ascii="Garamond" w:hAnsi="Garamond"/>
          <w:i/>
          <w:iCs/>
          <w:lang w:val="en-US"/>
        </w:rPr>
        <w:t>Abd”</w:t>
      </w:r>
      <w:r w:rsidRPr="00A83D8F">
        <w:rPr>
          <w:rFonts w:ascii="Garamond" w:hAnsi="Garamond"/>
          <w:lang w:val="en-US"/>
        </w:rPr>
        <w:t xml:space="preserve"> (slave), </w:t>
      </w:r>
      <w:r w:rsidRPr="068D5743">
        <w:rPr>
          <w:rFonts w:ascii="Garamond" w:hAnsi="Garamond"/>
          <w:i/>
          <w:iCs/>
          <w:lang w:val="en-US"/>
        </w:rPr>
        <w:t>“</w:t>
      </w:r>
      <w:proofErr w:type="spellStart"/>
      <w:r w:rsidRPr="068D5743">
        <w:rPr>
          <w:rFonts w:ascii="Garamond" w:hAnsi="Garamond"/>
          <w:i/>
          <w:iCs/>
          <w:lang w:val="en-US"/>
        </w:rPr>
        <w:t>Khadam</w:t>
      </w:r>
      <w:proofErr w:type="spellEnd"/>
      <w:r w:rsidRPr="068D5743">
        <w:rPr>
          <w:rFonts w:ascii="Garamond" w:hAnsi="Garamond"/>
          <w:i/>
          <w:iCs/>
          <w:lang w:val="en-US"/>
        </w:rPr>
        <w:t>”</w:t>
      </w:r>
      <w:r w:rsidRPr="00A83D8F">
        <w:rPr>
          <w:rFonts w:ascii="Garamond" w:hAnsi="Garamond"/>
          <w:lang w:val="en-US"/>
        </w:rPr>
        <w:t xml:space="preserve"> (servant)</w:t>
      </w:r>
      <w:r>
        <w:rPr>
          <w:rFonts w:ascii="Garamond" w:hAnsi="Garamond"/>
          <w:shd w:val="clear" w:color="auto" w:fill="FFFFFF"/>
          <w:lang w:val="en-US"/>
        </w:rPr>
        <w:t>, ”</w:t>
      </w:r>
      <w:proofErr w:type="spellStart"/>
      <w:r>
        <w:rPr>
          <w:rFonts w:ascii="Garamond" w:hAnsi="Garamond"/>
          <w:shd w:val="clear" w:color="auto" w:fill="FFFFFF"/>
          <w:lang w:val="en-US"/>
        </w:rPr>
        <w:t>Hratin</w:t>
      </w:r>
      <w:proofErr w:type="spellEnd"/>
      <w:r>
        <w:rPr>
          <w:rFonts w:ascii="Garamond" w:hAnsi="Garamond"/>
          <w:shd w:val="clear" w:color="auto" w:fill="FFFFFF"/>
          <w:lang w:val="en-US"/>
        </w:rPr>
        <w:t xml:space="preserve">” (’slave descendant’ to address specifically black Moroccans) and other hateful terms, and </w:t>
      </w:r>
      <w:r w:rsidRPr="00C03252">
        <w:rPr>
          <w:rFonts w:ascii="Garamond" w:hAnsi="Garamond"/>
          <w:shd w:val="clear" w:color="auto" w:fill="FFFFFF"/>
          <w:lang w:val="en-US"/>
        </w:rPr>
        <w:t xml:space="preserve">suffer from social stigma and </w:t>
      </w:r>
      <w:proofErr w:type="spellStart"/>
      <w:r w:rsidRPr="00C03252">
        <w:rPr>
          <w:rFonts w:ascii="Garamond" w:hAnsi="Garamond"/>
          <w:shd w:val="clear" w:color="auto" w:fill="FFFFFF"/>
          <w:lang w:val="en-US"/>
        </w:rPr>
        <w:t>marginalisation</w:t>
      </w:r>
      <w:proofErr w:type="spellEnd"/>
      <w:r w:rsidR="00803B2A">
        <w:rPr>
          <w:rFonts w:ascii="Garamond" w:hAnsi="Garamond"/>
          <w:shd w:val="clear" w:color="auto" w:fill="FFFFFF"/>
          <w:lang w:val="en-US"/>
        </w:rPr>
        <w:t xml:space="preserve"> from civic, political and economic life</w:t>
      </w:r>
      <w:r w:rsidRPr="00C03252">
        <w:rPr>
          <w:rFonts w:ascii="Garamond" w:hAnsi="Garamond"/>
          <w:shd w:val="clear" w:color="auto" w:fill="FFFFFF"/>
          <w:lang w:val="en-US"/>
        </w:rPr>
        <w:t>.</w:t>
      </w:r>
      <w:r w:rsidRPr="00C03252">
        <w:rPr>
          <w:rStyle w:val="EndnoteReference"/>
          <w:rFonts w:ascii="Garamond" w:hAnsi="Garamond"/>
          <w:color w:val="000000" w:themeColor="text1"/>
          <w:shd w:val="clear" w:color="auto" w:fill="FFFFFF"/>
          <w:lang w:val="en-US"/>
        </w:rPr>
        <w:endnoteReference w:id="10"/>
      </w:r>
      <w:r>
        <w:rPr>
          <w:rFonts w:ascii="Garamond" w:hAnsi="Garamond"/>
          <w:shd w:val="clear" w:color="auto" w:fill="FFFFFF"/>
          <w:lang w:val="en-US"/>
        </w:rPr>
        <w:t xml:space="preserve"> </w:t>
      </w:r>
      <w:r w:rsidRPr="00C03252">
        <w:rPr>
          <w:rFonts w:ascii="Garamond" w:hAnsi="Garamond"/>
          <w:lang w:val="en-US"/>
        </w:rPr>
        <w:t>Similarly, the perpetuation of racist and xenophobic stereotyping in Moroccan society and media</w:t>
      </w:r>
      <w:r w:rsidRPr="00C03252">
        <w:rPr>
          <w:rStyle w:val="EndnoteReference"/>
          <w:rFonts w:ascii="Garamond" w:hAnsi="Garamond"/>
          <w:lang w:val="en-US"/>
        </w:rPr>
        <w:endnoteReference w:id="11"/>
      </w:r>
      <w:r w:rsidRPr="00C03252">
        <w:rPr>
          <w:rFonts w:ascii="Garamond" w:hAnsi="Garamond"/>
          <w:lang w:val="en-US"/>
        </w:rPr>
        <w:t xml:space="preserve"> </w:t>
      </w:r>
      <w:r>
        <w:rPr>
          <w:rFonts w:ascii="Garamond" w:hAnsi="Garamond"/>
          <w:lang w:val="en-US"/>
        </w:rPr>
        <w:t>casts</w:t>
      </w:r>
      <w:r w:rsidRPr="00C03252">
        <w:rPr>
          <w:rFonts w:ascii="Garamond" w:hAnsi="Garamond"/>
          <w:lang w:val="en-US"/>
        </w:rPr>
        <w:t xml:space="preserve"> Black sub-Saharan African migrants as slaves, or dangerous criminals,</w:t>
      </w:r>
      <w:r w:rsidRPr="00C03252">
        <w:rPr>
          <w:rStyle w:val="EndnoteReference"/>
          <w:rFonts w:ascii="Garamond" w:hAnsi="Garamond"/>
          <w:lang w:val="en-US"/>
        </w:rPr>
        <w:endnoteReference w:id="12"/>
      </w:r>
      <w:r w:rsidRPr="00C03252">
        <w:rPr>
          <w:rFonts w:ascii="Garamond" w:hAnsi="Garamond"/>
          <w:lang w:val="en-US"/>
        </w:rPr>
        <w:t xml:space="preserve"> prostitutes, drug dealers, and disease-ridden</w:t>
      </w:r>
      <w:r w:rsidRPr="00C03252">
        <w:rPr>
          <w:rStyle w:val="EndnoteReference"/>
          <w:rFonts w:ascii="Garamond" w:hAnsi="Garamond"/>
          <w:lang w:val="en-US"/>
        </w:rPr>
        <w:endnoteReference w:id="13"/>
      </w:r>
      <w:r>
        <w:rPr>
          <w:rFonts w:ascii="Garamond" w:hAnsi="Garamond"/>
          <w:lang w:val="en-US"/>
        </w:rPr>
        <w:t xml:space="preserve"> </w:t>
      </w:r>
      <w:r w:rsidRPr="00C03252">
        <w:rPr>
          <w:rFonts w:ascii="Garamond" w:hAnsi="Garamond"/>
          <w:lang w:val="en-US"/>
        </w:rPr>
        <w:t>—</w:t>
      </w:r>
      <w:r>
        <w:rPr>
          <w:rFonts w:ascii="Garamond" w:hAnsi="Garamond"/>
          <w:lang w:val="en-US"/>
        </w:rPr>
        <w:t xml:space="preserve"> </w:t>
      </w:r>
      <w:r w:rsidRPr="00C03252">
        <w:rPr>
          <w:rFonts w:ascii="Garamond" w:hAnsi="Garamond"/>
          <w:lang w:val="en-US"/>
        </w:rPr>
        <w:t>the latter particularly echoing Covid-19 narratives.</w:t>
      </w:r>
      <w:r w:rsidRPr="00C03252">
        <w:rPr>
          <w:rStyle w:val="EndnoteReference"/>
          <w:rFonts w:ascii="Garamond" w:hAnsi="Garamond"/>
          <w:lang w:val="en-US"/>
        </w:rPr>
        <w:endnoteReference w:id="14"/>
      </w:r>
      <w:r w:rsidRPr="00C03252">
        <w:rPr>
          <w:rFonts w:ascii="Garamond" w:hAnsi="Garamond"/>
          <w:lang w:val="en-US"/>
        </w:rPr>
        <w:t xml:space="preserve"> </w:t>
      </w:r>
      <w:r w:rsidRPr="00C03252">
        <w:rPr>
          <w:rFonts w:ascii="Garamond" w:hAnsi="Garamond"/>
          <w:shd w:val="clear" w:color="auto" w:fill="FFFFFF"/>
          <w:lang w:val="en-US"/>
        </w:rPr>
        <w:t xml:space="preserve">Anti-migrant </w:t>
      </w:r>
      <w:r>
        <w:rPr>
          <w:rFonts w:ascii="Garamond" w:hAnsi="Garamond"/>
          <w:shd w:val="clear" w:color="auto" w:fill="FFFFFF"/>
          <w:lang w:val="en-US"/>
        </w:rPr>
        <w:t>messages</w:t>
      </w:r>
      <w:r w:rsidRPr="00C03252">
        <w:rPr>
          <w:rFonts w:ascii="Garamond" w:hAnsi="Garamond"/>
          <w:shd w:val="clear" w:color="auto" w:fill="FFFFFF"/>
          <w:lang w:val="en-US"/>
        </w:rPr>
        <w:t xml:space="preserve"> have been spreading online and a number of campaigns on social media are calling for the prohibition of interracial marriages between Moroccans and sub-Saharan migrants to protect the social makeup of the population.</w:t>
      </w:r>
      <w:r w:rsidRPr="068D5743">
        <w:rPr>
          <w:rStyle w:val="EndnoteReference"/>
          <w:rFonts w:ascii="Garamond" w:hAnsi="Garamond"/>
          <w:lang w:val="en-US"/>
        </w:rPr>
        <w:endnoteReference w:id="15"/>
      </w:r>
      <w:r w:rsidRPr="00C03252">
        <w:rPr>
          <w:rFonts w:ascii="Garamond" w:hAnsi="Garamond"/>
          <w:shd w:val="clear" w:color="auto" w:fill="FFFFFF"/>
          <w:lang w:val="en-US"/>
        </w:rPr>
        <w:t xml:space="preserve"> Yet, the absence of</w:t>
      </w:r>
      <w:r w:rsidR="009D618E">
        <w:rPr>
          <w:rFonts w:ascii="Garamond" w:hAnsi="Garamond"/>
          <w:shd w:val="clear" w:color="auto" w:fill="FFFFFF"/>
          <w:lang w:val="en-US"/>
        </w:rPr>
        <w:t xml:space="preserve"> a specific organic</w:t>
      </w:r>
      <w:r w:rsidRPr="00C03252">
        <w:rPr>
          <w:rFonts w:ascii="Garamond" w:hAnsi="Garamond"/>
          <w:shd w:val="clear" w:color="auto" w:fill="FFFFFF"/>
          <w:lang w:val="en-US"/>
        </w:rPr>
        <w:t xml:space="preserve"> law prohibiting </w:t>
      </w:r>
      <w:r w:rsidR="009D618E">
        <w:rPr>
          <w:rFonts w:ascii="Garamond" w:hAnsi="Garamond"/>
          <w:shd w:val="clear" w:color="auto" w:fill="FFFFFF"/>
          <w:lang w:val="en-US"/>
        </w:rPr>
        <w:t>a</w:t>
      </w:r>
      <w:r w:rsidR="00E426BE">
        <w:rPr>
          <w:rFonts w:ascii="Garamond" w:hAnsi="Garamond"/>
          <w:shd w:val="clear" w:color="auto" w:fill="FFFFFF"/>
          <w:lang w:val="en-US"/>
        </w:rPr>
        <w:t xml:space="preserve">ll forms of </w:t>
      </w:r>
      <w:r w:rsidRPr="00C03252">
        <w:rPr>
          <w:rFonts w:ascii="Garamond" w:hAnsi="Garamond"/>
          <w:shd w:val="clear" w:color="auto" w:fill="FFFFFF"/>
          <w:lang w:val="en-US"/>
        </w:rPr>
        <w:t>racial discrimination</w:t>
      </w:r>
      <w:r w:rsidR="00803B2A">
        <w:rPr>
          <w:rFonts w:ascii="Garamond" w:hAnsi="Garamond"/>
          <w:shd w:val="clear" w:color="auto" w:fill="FFFFFF"/>
          <w:lang w:val="en-US"/>
        </w:rPr>
        <w:t xml:space="preserve"> and establishing oversight bodies and positive anti-racism measures</w:t>
      </w:r>
      <w:r w:rsidRPr="00C03252">
        <w:rPr>
          <w:rFonts w:ascii="Garamond" w:hAnsi="Garamond"/>
          <w:shd w:val="clear" w:color="auto" w:fill="FFFFFF"/>
          <w:lang w:val="en-US"/>
        </w:rPr>
        <w:t xml:space="preserve"> in Morocco </w:t>
      </w:r>
      <w:r w:rsidRPr="00C03252">
        <w:rPr>
          <w:rFonts w:ascii="Garamond" w:hAnsi="Garamond"/>
          <w:color w:val="000000" w:themeColor="text1"/>
          <w:shd w:val="clear" w:color="auto" w:fill="FFFFFF"/>
          <w:lang w:val="en-US"/>
        </w:rPr>
        <w:t xml:space="preserve">implies </w:t>
      </w:r>
      <w:r w:rsidRPr="00C03252">
        <w:rPr>
          <w:rFonts w:ascii="Garamond" w:hAnsi="Garamond"/>
          <w:shd w:val="clear" w:color="auto" w:fill="FFFFFF"/>
          <w:lang w:val="en-US"/>
        </w:rPr>
        <w:t xml:space="preserve">that complaints </w:t>
      </w:r>
      <w:r>
        <w:rPr>
          <w:rFonts w:ascii="Garamond" w:hAnsi="Garamond"/>
          <w:shd w:val="clear" w:color="auto" w:fill="FFFFFF"/>
          <w:lang w:val="en-US"/>
        </w:rPr>
        <w:t xml:space="preserve">by Black individuals or communities </w:t>
      </w:r>
      <w:r w:rsidRPr="00C03252">
        <w:rPr>
          <w:rFonts w:ascii="Garamond" w:hAnsi="Garamond"/>
          <w:shd w:val="clear" w:color="auto" w:fill="FFFFFF"/>
          <w:lang w:val="en-US"/>
        </w:rPr>
        <w:t>are rarely investigated.</w:t>
      </w:r>
      <w:r w:rsidRPr="00C03252">
        <w:rPr>
          <w:rStyle w:val="EndnoteReference"/>
          <w:rFonts w:ascii="Garamond" w:hAnsi="Garamond"/>
          <w:color w:val="1E1E1E"/>
          <w:shd w:val="clear" w:color="auto" w:fill="FFFFFF"/>
          <w:lang w:val="en-US"/>
        </w:rPr>
        <w:endnoteReference w:id="16"/>
      </w:r>
      <w:r w:rsidRPr="00C03252">
        <w:rPr>
          <w:rFonts w:ascii="Garamond" w:hAnsi="Garamond"/>
          <w:shd w:val="clear" w:color="auto" w:fill="FFFFFF"/>
          <w:lang w:val="en-US"/>
        </w:rPr>
        <w:t xml:space="preserve"> </w:t>
      </w:r>
      <w:r w:rsidRPr="068D5743">
        <w:rPr>
          <w:rFonts w:ascii="Garamond" w:hAnsi="Garamond"/>
          <w:lang w:val="en-US"/>
        </w:rPr>
        <w:t xml:space="preserve">The Moroccan government does not promote any initiative to actively </w:t>
      </w:r>
      <w:r>
        <w:rPr>
          <w:rFonts w:ascii="Garamond" w:hAnsi="Garamond"/>
          <w:lang w:val="en-US"/>
        </w:rPr>
        <w:t>counter or eradicate</w:t>
      </w:r>
      <w:r w:rsidRPr="068D5743">
        <w:rPr>
          <w:rFonts w:ascii="Garamond" w:hAnsi="Garamond"/>
          <w:lang w:val="en-US"/>
        </w:rPr>
        <w:t xml:space="preserve"> </w:t>
      </w:r>
      <w:r>
        <w:rPr>
          <w:rFonts w:ascii="Garamond" w:hAnsi="Garamond"/>
          <w:lang w:val="en-US"/>
        </w:rPr>
        <w:t>hate speech and social</w:t>
      </w:r>
      <w:r w:rsidRPr="068D5743">
        <w:rPr>
          <w:rFonts w:ascii="Garamond" w:hAnsi="Garamond"/>
          <w:lang w:val="en-US"/>
        </w:rPr>
        <w:t xml:space="preserve"> </w:t>
      </w:r>
      <w:proofErr w:type="spellStart"/>
      <w:r w:rsidRPr="068D5743">
        <w:rPr>
          <w:rFonts w:ascii="Garamond" w:hAnsi="Garamond"/>
          <w:lang w:val="en-US"/>
        </w:rPr>
        <w:t>stigmatisation</w:t>
      </w:r>
      <w:proofErr w:type="spellEnd"/>
      <w:r w:rsidRPr="068D5743">
        <w:rPr>
          <w:rFonts w:ascii="Garamond" w:hAnsi="Garamond"/>
          <w:lang w:val="en-US"/>
        </w:rPr>
        <w:t xml:space="preserve"> </w:t>
      </w:r>
      <w:r>
        <w:rPr>
          <w:rFonts w:ascii="Garamond" w:hAnsi="Garamond"/>
          <w:lang w:val="en-US"/>
        </w:rPr>
        <w:t xml:space="preserve">of Black people </w:t>
      </w:r>
      <w:r w:rsidRPr="068D5743">
        <w:rPr>
          <w:rFonts w:ascii="Garamond" w:hAnsi="Garamond"/>
          <w:lang w:val="en-US"/>
        </w:rPr>
        <w:t xml:space="preserve">in society and </w:t>
      </w:r>
      <w:r w:rsidRPr="00C03252">
        <w:rPr>
          <w:rFonts w:ascii="Garamond" w:hAnsi="Garamond"/>
          <w:shd w:val="clear" w:color="auto" w:fill="FFFFFF"/>
          <w:lang w:val="en-US"/>
        </w:rPr>
        <w:t xml:space="preserve">no official institutional statement has been released in response to such campaigns. </w:t>
      </w:r>
    </w:p>
    <w:p w14:paraId="231D2A9D" w14:textId="2A5EDAFE" w:rsidR="006B6015" w:rsidRPr="000377E5" w:rsidRDefault="006B6015" w:rsidP="00AD46FB">
      <w:pPr>
        <w:pStyle w:val="ListParagraph"/>
        <w:numPr>
          <w:ilvl w:val="0"/>
          <w:numId w:val="9"/>
        </w:numPr>
        <w:spacing w:beforeAutospacing="1" w:after="240" w:line="360" w:lineRule="auto"/>
        <w:jc w:val="both"/>
        <w:rPr>
          <w:rFonts w:ascii="Garamond" w:hAnsi="Garamond"/>
          <w:color w:val="4472C4" w:themeColor="accent1"/>
          <w:lang w:val="en-US"/>
        </w:rPr>
      </w:pPr>
      <w:r w:rsidRPr="00EB6B41">
        <w:rPr>
          <w:rFonts w:ascii="Garamond" w:hAnsi="Garamond"/>
          <w:i/>
          <w:iCs/>
          <w:lang w:val="en-US"/>
        </w:rPr>
        <w:t>(The right to form associations, participate in political civic, and economic life – Articles 5 (c), (d)(viii), (ix), (e)(</w:t>
      </w:r>
      <w:proofErr w:type="spellStart"/>
      <w:r w:rsidRPr="00EB6B41">
        <w:rPr>
          <w:rFonts w:ascii="Garamond" w:hAnsi="Garamond"/>
          <w:i/>
          <w:iCs/>
          <w:lang w:val="en-US"/>
        </w:rPr>
        <w:t>i</w:t>
      </w:r>
      <w:proofErr w:type="spellEnd"/>
      <w:r w:rsidRPr="00EB6B41">
        <w:rPr>
          <w:rFonts w:ascii="Garamond" w:hAnsi="Garamond"/>
          <w:i/>
          <w:iCs/>
          <w:lang w:val="en-US"/>
        </w:rPr>
        <w:t>) of the Convention):</w:t>
      </w:r>
      <w:r>
        <w:rPr>
          <w:rFonts w:ascii="Garamond" w:hAnsi="Garamond"/>
          <w:b/>
          <w:bCs/>
          <w:i/>
          <w:iCs/>
          <w:lang w:val="en-US"/>
        </w:rPr>
        <w:t xml:space="preserve"> </w:t>
      </w:r>
      <w:r w:rsidRPr="00462244">
        <w:rPr>
          <w:rFonts w:ascii="Garamond" w:hAnsi="Garamond"/>
          <w:lang w:val="en-US"/>
        </w:rPr>
        <w:t>U</w:t>
      </w:r>
      <w:proofErr w:type="spellStart"/>
      <w:r w:rsidRPr="00462244">
        <w:rPr>
          <w:rFonts w:ascii="Garamond" w:hAnsi="Garamond"/>
          <w:lang w:val="en-GB"/>
        </w:rPr>
        <w:t>nder</w:t>
      </w:r>
      <w:proofErr w:type="spellEnd"/>
      <w:r w:rsidRPr="00462244">
        <w:rPr>
          <w:rFonts w:ascii="Garamond" w:hAnsi="Garamond"/>
          <w:lang w:val="en-GB"/>
        </w:rPr>
        <w:t xml:space="preserve"> the guise of an egalitarian society, the </w:t>
      </w:r>
      <w:r w:rsidRPr="068D5743">
        <w:rPr>
          <w:rFonts w:ascii="Garamond" w:hAnsi="Garamond"/>
          <w:lang w:val="en-GB"/>
        </w:rPr>
        <w:t xml:space="preserve">discrimination against </w:t>
      </w:r>
      <w:r w:rsidRPr="00462244">
        <w:rPr>
          <w:rFonts w:ascii="Garamond" w:hAnsi="Garamond"/>
          <w:lang w:val="en-GB"/>
        </w:rPr>
        <w:t>Black Moroccans remains largely taboo in Morocco.</w:t>
      </w:r>
      <w:r w:rsidRPr="00C03252">
        <w:rPr>
          <w:rStyle w:val="EndnoteReference"/>
          <w:rFonts w:ascii="Garamond" w:hAnsi="Garamond"/>
          <w:color w:val="000000" w:themeColor="text1"/>
          <w:lang w:val="en-GB"/>
        </w:rPr>
        <w:endnoteReference w:id="17"/>
      </w:r>
      <w:r w:rsidRPr="00462244">
        <w:rPr>
          <w:rFonts w:ascii="Garamond" w:hAnsi="Garamond"/>
          <w:lang w:val="en-GB"/>
        </w:rPr>
        <w:t xml:space="preserve"> Tellingly, in 2012 authorities reportedly denied an application to form an association to combat anti-Black racism</w:t>
      </w:r>
      <w:r>
        <w:rPr>
          <w:rFonts w:ascii="Garamond" w:hAnsi="Garamond"/>
          <w:lang w:val="en-GB"/>
        </w:rPr>
        <w:t>,</w:t>
      </w:r>
      <w:r w:rsidRPr="00462244">
        <w:rPr>
          <w:rFonts w:ascii="Garamond" w:hAnsi="Garamond"/>
          <w:lang w:val="en-GB"/>
        </w:rPr>
        <w:t xml:space="preserve"> on the ground that </w:t>
      </w:r>
      <w:r w:rsidRPr="00462244">
        <w:rPr>
          <w:rFonts w:ascii="Garamond" w:hAnsi="Garamond"/>
          <w:color w:val="000000" w:themeColor="text1"/>
          <w:lang w:val="en-GB"/>
        </w:rPr>
        <w:t>race was deemed irrelevant to the Moroccan context.</w:t>
      </w:r>
      <w:r w:rsidRPr="00C03252">
        <w:rPr>
          <w:rStyle w:val="EndnoteReference"/>
          <w:rFonts w:ascii="Garamond" w:hAnsi="Garamond"/>
          <w:color w:val="000000" w:themeColor="text1"/>
          <w:lang w:val="en-GB"/>
        </w:rPr>
        <w:endnoteReference w:id="18"/>
      </w:r>
      <w:r w:rsidRPr="00462244">
        <w:rPr>
          <w:rFonts w:ascii="Garamond" w:hAnsi="Garamond"/>
          <w:lang w:val="en-US"/>
        </w:rPr>
        <w:t xml:space="preserve"> In addition to the common </w:t>
      </w:r>
      <w:proofErr w:type="spellStart"/>
      <w:r w:rsidRPr="00462244">
        <w:rPr>
          <w:rFonts w:ascii="Garamond" w:hAnsi="Garamond"/>
          <w:lang w:val="en-US"/>
        </w:rPr>
        <w:t>stigmatisation</w:t>
      </w:r>
      <w:proofErr w:type="spellEnd"/>
      <w:r w:rsidRPr="00462244">
        <w:rPr>
          <w:rFonts w:ascii="Garamond" w:hAnsi="Garamond"/>
          <w:lang w:val="en-US"/>
        </w:rPr>
        <w:t xml:space="preserve"> in the media mentioned above, black Moroccans generally face barriers when it comes to occup</w:t>
      </w:r>
      <w:r>
        <w:rPr>
          <w:rFonts w:ascii="Garamond" w:hAnsi="Garamond"/>
          <w:lang w:val="en-US"/>
        </w:rPr>
        <w:t>ying</w:t>
      </w:r>
      <w:r w:rsidRPr="00462244">
        <w:rPr>
          <w:rFonts w:ascii="Garamond" w:hAnsi="Garamond"/>
          <w:lang w:val="en-US"/>
        </w:rPr>
        <w:t xml:space="preserve"> posts that involve</w:t>
      </w:r>
      <w:r>
        <w:rPr>
          <w:rFonts w:ascii="Garamond" w:hAnsi="Garamond"/>
          <w:lang w:val="en-US"/>
        </w:rPr>
        <w:t xml:space="preserve"> public</w:t>
      </w:r>
      <w:r w:rsidRPr="00462244">
        <w:rPr>
          <w:rFonts w:ascii="Garamond" w:hAnsi="Garamond"/>
          <w:lang w:val="en-US"/>
        </w:rPr>
        <w:t xml:space="preserve"> visibility (politicians, ambassadors, etc.). While the Government of Morocco commonly refers to the principle of equality enshrined in the Kingdom’s Constitution to deny the </w:t>
      </w:r>
      <w:r w:rsidRPr="00462244">
        <w:rPr>
          <w:rFonts w:ascii="Garamond" w:hAnsi="Garamond"/>
          <w:lang w:val="en-US"/>
        </w:rPr>
        <w:lastRenderedPageBreak/>
        <w:t>existence and prevalence of racial discrimination in the country,</w:t>
      </w:r>
      <w:r w:rsidRPr="00C03252">
        <w:rPr>
          <w:rStyle w:val="EndnoteReference"/>
          <w:rFonts w:ascii="Garamond" w:hAnsi="Garamond"/>
          <w:color w:val="000000" w:themeColor="text1"/>
          <w:lang w:val="en-US"/>
        </w:rPr>
        <w:endnoteReference w:id="19"/>
      </w:r>
      <w:r w:rsidRPr="00462244">
        <w:rPr>
          <w:rFonts w:ascii="Garamond" w:hAnsi="Garamond"/>
          <w:lang w:val="en-US"/>
        </w:rPr>
        <w:t xml:space="preserve"> MRG recalls the words of the Special Rapporteur on contemporary forms of racism, that “[e]quality in law alone does not ensure equality in fact.”</w:t>
      </w:r>
      <w:r w:rsidRPr="00C03252">
        <w:rPr>
          <w:rStyle w:val="EndnoteReference"/>
          <w:rFonts w:ascii="Garamond" w:hAnsi="Garamond"/>
          <w:color w:val="000000" w:themeColor="text1"/>
          <w:lang w:val="en-US"/>
        </w:rPr>
        <w:endnoteReference w:id="20"/>
      </w:r>
    </w:p>
    <w:p w14:paraId="5AFF9ECA" w14:textId="7214B4A6" w:rsidR="006B6015" w:rsidRPr="00F249CE" w:rsidRDefault="006B6015" w:rsidP="068D5743">
      <w:pPr>
        <w:pStyle w:val="ListParagraph"/>
        <w:numPr>
          <w:ilvl w:val="0"/>
          <w:numId w:val="9"/>
        </w:numPr>
        <w:spacing w:before="100" w:beforeAutospacing="1" w:after="240" w:line="360" w:lineRule="auto"/>
        <w:jc w:val="both"/>
        <w:rPr>
          <w:rFonts w:ascii="Garamond" w:hAnsi="Garamond"/>
          <w:lang w:val="en-US"/>
        </w:rPr>
      </w:pPr>
      <w:r w:rsidRPr="00C03252">
        <w:rPr>
          <w:rFonts w:ascii="Garamond" w:hAnsi="Garamond"/>
          <w:lang w:val="en-US"/>
        </w:rPr>
        <w:t xml:space="preserve">Furthermore, the interaction of gender with other forms of discrimination renders Black sub-Saharan migrant women </w:t>
      </w:r>
      <w:r w:rsidRPr="00C03252">
        <w:rPr>
          <w:rFonts w:ascii="Garamond" w:hAnsi="Garamond"/>
          <w:color w:val="000000" w:themeColor="text1"/>
          <w:lang w:val="en-US"/>
        </w:rPr>
        <w:t xml:space="preserve">and girls, especially </w:t>
      </w:r>
      <w:r w:rsidR="00F25D02">
        <w:rPr>
          <w:rFonts w:ascii="Garamond" w:hAnsi="Garamond"/>
          <w:color w:val="000000" w:themeColor="text1"/>
          <w:lang w:val="en-US"/>
        </w:rPr>
        <w:t>undocumented</w:t>
      </w:r>
      <w:r w:rsidRPr="00C03252">
        <w:rPr>
          <w:rFonts w:ascii="Garamond" w:hAnsi="Garamond"/>
          <w:color w:val="000000" w:themeColor="text1"/>
          <w:lang w:val="en-US"/>
        </w:rPr>
        <w:t xml:space="preserve"> migra</w:t>
      </w:r>
      <w:r w:rsidR="00F25D02">
        <w:rPr>
          <w:rFonts w:ascii="Garamond" w:hAnsi="Garamond"/>
          <w:color w:val="000000" w:themeColor="text1"/>
          <w:lang w:val="en-US"/>
        </w:rPr>
        <w:t>nts</w:t>
      </w:r>
      <w:r w:rsidRPr="00C03252">
        <w:rPr>
          <w:rFonts w:ascii="Garamond" w:hAnsi="Garamond"/>
          <w:color w:val="000000" w:themeColor="text1"/>
          <w:lang w:val="en-US"/>
        </w:rPr>
        <w:t xml:space="preserve">, </w:t>
      </w:r>
      <w:r w:rsidRPr="00C03252">
        <w:rPr>
          <w:rFonts w:ascii="Garamond" w:hAnsi="Garamond"/>
          <w:lang w:val="en-US"/>
        </w:rPr>
        <w:t xml:space="preserve">highly vulnerable to discriminatory treatment, </w:t>
      </w:r>
      <w:proofErr w:type="spellStart"/>
      <w:r w:rsidRPr="00C03252">
        <w:rPr>
          <w:rFonts w:ascii="Garamond" w:hAnsi="Garamond"/>
          <w:lang w:val="en-US"/>
        </w:rPr>
        <w:t>stigmatisation</w:t>
      </w:r>
      <w:proofErr w:type="spellEnd"/>
      <w:r w:rsidRPr="00C03252">
        <w:rPr>
          <w:rFonts w:ascii="Garamond" w:hAnsi="Garamond"/>
          <w:lang w:val="en-US"/>
        </w:rPr>
        <w:t xml:space="preserve">, </w:t>
      </w:r>
      <w:r w:rsidRPr="00C03252">
        <w:rPr>
          <w:rFonts w:ascii="Garamond" w:hAnsi="Garamond"/>
          <w:color w:val="000000" w:themeColor="text1"/>
          <w:lang w:val="en-US"/>
        </w:rPr>
        <w:t>abuse and exploitation.</w:t>
      </w:r>
      <w:r w:rsidRPr="00C03252">
        <w:rPr>
          <w:rStyle w:val="EndnoteReference"/>
          <w:rFonts w:ascii="Garamond" w:hAnsi="Garamond"/>
          <w:color w:val="000000" w:themeColor="text1"/>
          <w:lang w:val="en-US"/>
        </w:rPr>
        <w:endnoteReference w:id="21"/>
      </w:r>
      <w:r w:rsidRPr="00C03252">
        <w:rPr>
          <w:rFonts w:ascii="Garamond" w:hAnsi="Garamond"/>
          <w:color w:val="000000" w:themeColor="text1"/>
          <w:lang w:val="en-US"/>
        </w:rPr>
        <w:t xml:space="preserve"> A report co-signed by 13 civil society </w:t>
      </w:r>
      <w:proofErr w:type="spellStart"/>
      <w:r w:rsidRPr="00C03252">
        <w:rPr>
          <w:rFonts w:ascii="Garamond" w:hAnsi="Garamond"/>
          <w:color w:val="000000" w:themeColor="text1"/>
          <w:lang w:val="en-US"/>
        </w:rPr>
        <w:t>organisations</w:t>
      </w:r>
      <w:proofErr w:type="spellEnd"/>
      <w:r w:rsidRPr="00C03252">
        <w:rPr>
          <w:rFonts w:ascii="Garamond" w:hAnsi="Garamond"/>
          <w:color w:val="000000" w:themeColor="text1"/>
          <w:lang w:val="en-US"/>
        </w:rPr>
        <w:t xml:space="preserve"> in Morocco in 2018 </w:t>
      </w:r>
      <w:r w:rsidRPr="00C03252">
        <w:rPr>
          <w:rFonts w:ascii="Garamond" w:hAnsi="Garamond"/>
          <w:lang w:val="en-US"/>
        </w:rPr>
        <w:t xml:space="preserve">notably mentions difficulties in registering the birth of their children, or issuance of birth certificates made conditional upon payment of </w:t>
      </w:r>
      <w:proofErr w:type="spellStart"/>
      <w:r w:rsidRPr="00C03252">
        <w:rPr>
          <w:rFonts w:ascii="Garamond" w:hAnsi="Garamond"/>
          <w:lang w:val="en-US"/>
        </w:rPr>
        <w:t>hospitalisation</w:t>
      </w:r>
      <w:proofErr w:type="spellEnd"/>
      <w:r w:rsidRPr="00C03252">
        <w:rPr>
          <w:rFonts w:ascii="Garamond" w:hAnsi="Garamond"/>
          <w:lang w:val="en-US"/>
        </w:rPr>
        <w:t xml:space="preserve"> fees</w:t>
      </w:r>
      <w:r>
        <w:rPr>
          <w:rFonts w:ascii="Garamond" w:hAnsi="Garamond"/>
          <w:lang w:val="en-US"/>
        </w:rPr>
        <w:t xml:space="preserve"> </w:t>
      </w:r>
      <w:r w:rsidRPr="00EB6B41">
        <w:rPr>
          <w:rFonts w:ascii="Garamond" w:hAnsi="Garamond"/>
          <w:i/>
          <w:iCs/>
          <w:lang w:val="en-US"/>
        </w:rPr>
        <w:t>(Article 5(d)(iii) of the Convention)</w:t>
      </w:r>
      <w:r w:rsidRPr="00C03252">
        <w:rPr>
          <w:rFonts w:ascii="Garamond" w:hAnsi="Garamond"/>
          <w:lang w:val="en-US"/>
        </w:rPr>
        <w:t>,</w:t>
      </w:r>
      <w:r w:rsidRPr="00C03252">
        <w:rPr>
          <w:rStyle w:val="EndnoteReference"/>
          <w:rFonts w:ascii="Garamond" w:hAnsi="Garamond"/>
          <w:color w:val="000000" w:themeColor="text1"/>
          <w:lang w:val="en-US"/>
        </w:rPr>
        <w:endnoteReference w:id="22"/>
      </w:r>
      <w:r w:rsidRPr="00C03252">
        <w:rPr>
          <w:rFonts w:ascii="Garamond" w:hAnsi="Garamond"/>
          <w:lang w:val="en-US"/>
        </w:rPr>
        <w:t xml:space="preserve"> but also schools refusing to enroll </w:t>
      </w:r>
      <w:r>
        <w:rPr>
          <w:rFonts w:ascii="Garamond" w:hAnsi="Garamond"/>
          <w:lang w:val="en-US"/>
        </w:rPr>
        <w:t>B</w:t>
      </w:r>
      <w:r w:rsidRPr="00C03252">
        <w:rPr>
          <w:rFonts w:ascii="Garamond" w:hAnsi="Garamond"/>
          <w:lang w:val="en-US"/>
        </w:rPr>
        <w:t>lack migrant children</w:t>
      </w:r>
      <w:r w:rsidRPr="00833CFA">
        <w:rPr>
          <w:rFonts w:ascii="Garamond" w:hAnsi="Garamond"/>
          <w:i/>
          <w:iCs/>
          <w:lang w:val="en-US"/>
        </w:rPr>
        <w:t xml:space="preserve"> </w:t>
      </w:r>
      <w:r w:rsidRPr="00EB6B41">
        <w:rPr>
          <w:rFonts w:ascii="Garamond" w:hAnsi="Garamond"/>
          <w:i/>
          <w:iCs/>
          <w:lang w:val="en-US"/>
        </w:rPr>
        <w:t>(Article 5(e)(v) of the Convention)</w:t>
      </w:r>
      <w:r w:rsidRPr="00C03252">
        <w:rPr>
          <w:rFonts w:ascii="Garamond" w:hAnsi="Garamond"/>
          <w:lang w:val="en-US"/>
        </w:rPr>
        <w:t>.</w:t>
      </w:r>
      <w:r w:rsidRPr="00C03252">
        <w:rPr>
          <w:rStyle w:val="EndnoteReference"/>
          <w:rFonts w:ascii="Garamond" w:hAnsi="Garamond"/>
          <w:color w:val="000000" w:themeColor="text1"/>
          <w:lang w:val="en-US"/>
        </w:rPr>
        <w:endnoteReference w:id="23"/>
      </w:r>
    </w:p>
    <w:p w14:paraId="6C5AD2A9" w14:textId="4071DAF2" w:rsidR="006B6015" w:rsidRDefault="006B6015" w:rsidP="068D5743">
      <w:pPr>
        <w:pStyle w:val="ListParagraph"/>
        <w:numPr>
          <w:ilvl w:val="0"/>
          <w:numId w:val="9"/>
        </w:numPr>
        <w:spacing w:beforeAutospacing="1" w:after="240" w:line="360" w:lineRule="auto"/>
        <w:jc w:val="both"/>
        <w:rPr>
          <w:rFonts w:ascii="Garamond" w:hAnsi="Garamond"/>
          <w:lang w:val="en-US"/>
        </w:rPr>
      </w:pPr>
      <w:r w:rsidRPr="00EB6B41">
        <w:rPr>
          <w:rFonts w:ascii="Garamond" w:hAnsi="Garamond"/>
          <w:i/>
          <w:iCs/>
          <w:lang w:val="en-US"/>
        </w:rPr>
        <w:t>(The right to equality before the law and freedom of movement – Articles 5 (a), (d)(</w:t>
      </w:r>
      <w:proofErr w:type="spellStart"/>
      <w:r w:rsidRPr="00EB6B41">
        <w:rPr>
          <w:rFonts w:ascii="Garamond" w:hAnsi="Garamond"/>
          <w:i/>
          <w:iCs/>
          <w:lang w:val="en-US"/>
        </w:rPr>
        <w:t>i</w:t>
      </w:r>
      <w:proofErr w:type="spellEnd"/>
      <w:r w:rsidRPr="00EB6B41">
        <w:rPr>
          <w:rFonts w:ascii="Garamond" w:hAnsi="Garamond"/>
          <w:i/>
          <w:iCs/>
          <w:lang w:val="en-US"/>
        </w:rPr>
        <w:t>) of the Convention):</w:t>
      </w:r>
      <w:r w:rsidR="00E6532A">
        <w:rPr>
          <w:rFonts w:ascii="Garamond" w:hAnsi="Garamond"/>
          <w:i/>
          <w:iCs/>
          <w:lang w:val="en-US"/>
        </w:rPr>
        <w:t xml:space="preserve"> </w:t>
      </w:r>
      <w:r>
        <w:rPr>
          <w:rFonts w:ascii="Garamond" w:hAnsi="Garamond"/>
          <w:lang w:val="en-US"/>
        </w:rPr>
        <w:t>S</w:t>
      </w:r>
      <w:r w:rsidRPr="068D5743">
        <w:rPr>
          <w:rFonts w:ascii="Garamond" w:hAnsi="Garamond"/>
          <w:lang w:val="en-US"/>
        </w:rPr>
        <w:t>ub-Saharan migrants, including children and refugees,</w:t>
      </w:r>
      <w:r>
        <w:rPr>
          <w:rFonts w:ascii="Garamond" w:hAnsi="Garamond"/>
          <w:lang w:val="en-US"/>
        </w:rPr>
        <w:t xml:space="preserve"> have </w:t>
      </w:r>
      <w:r w:rsidRPr="00AD46FB">
        <w:rPr>
          <w:rFonts w:ascii="Garamond" w:hAnsi="Garamond"/>
          <w:color w:val="000000" w:themeColor="text1"/>
          <w:lang w:val="en-US"/>
        </w:rPr>
        <w:t xml:space="preserve">often </w:t>
      </w:r>
      <w:r>
        <w:rPr>
          <w:rFonts w:ascii="Garamond" w:hAnsi="Garamond"/>
          <w:lang w:val="en-US"/>
        </w:rPr>
        <w:t>been subjected to arbitrary arrests</w:t>
      </w:r>
      <w:r w:rsidRPr="068D5743">
        <w:rPr>
          <w:rFonts w:ascii="Garamond" w:hAnsi="Garamond"/>
          <w:lang w:val="en-US"/>
        </w:rPr>
        <w:t xml:space="preserve"> as well as forced relocation to certain areas of the country. In January 2021-December 2022, the Moroccan association GADEM reported documenting 420 arbitrary arrests only in Rabat.</w:t>
      </w:r>
      <w:r w:rsidRPr="068D5743">
        <w:rPr>
          <w:rStyle w:val="EndnoteReference"/>
          <w:rFonts w:ascii="Garamond" w:hAnsi="Garamond"/>
          <w:lang w:val="en-US"/>
        </w:rPr>
        <w:endnoteReference w:id="24"/>
      </w:r>
    </w:p>
    <w:p w14:paraId="4D9E6A26" w14:textId="570CD760" w:rsidR="006B6015" w:rsidRPr="00F249CE" w:rsidRDefault="006B6015" w:rsidP="068D5743">
      <w:pPr>
        <w:pStyle w:val="ListParagraph"/>
        <w:numPr>
          <w:ilvl w:val="0"/>
          <w:numId w:val="9"/>
        </w:numPr>
        <w:spacing w:before="100" w:beforeAutospacing="1" w:after="240" w:line="360" w:lineRule="auto"/>
        <w:jc w:val="both"/>
        <w:rPr>
          <w:rFonts w:ascii="Garamond" w:hAnsi="Garamond"/>
          <w:lang w:val="en-US"/>
        </w:rPr>
      </w:pPr>
      <w:r w:rsidRPr="068D5743">
        <w:rPr>
          <w:rFonts w:ascii="Garamond" w:hAnsi="Garamond"/>
          <w:lang w:val="en-US"/>
        </w:rPr>
        <w:t>In addition to the existence of a national strategy for asylum and migration,</w:t>
      </w:r>
      <w:r w:rsidRPr="068D5743">
        <w:rPr>
          <w:rStyle w:val="EndnoteReference"/>
          <w:rFonts w:ascii="Garamond" w:hAnsi="Garamond"/>
          <w:lang w:val="en-US"/>
        </w:rPr>
        <w:endnoteReference w:id="25"/>
      </w:r>
      <w:r w:rsidRPr="068D5743">
        <w:rPr>
          <w:rFonts w:ascii="Garamond" w:hAnsi="Garamond"/>
          <w:lang w:val="en-US"/>
        </w:rPr>
        <w:t xml:space="preserve"> the State report mentions </w:t>
      </w:r>
      <w:r>
        <w:rPr>
          <w:rFonts w:ascii="Garamond" w:hAnsi="Garamond"/>
          <w:lang w:val="en-US"/>
        </w:rPr>
        <w:t xml:space="preserve">a </w:t>
      </w:r>
      <w:r w:rsidRPr="068D5743">
        <w:rPr>
          <w:rFonts w:ascii="Garamond" w:hAnsi="Garamond"/>
          <w:lang w:val="en-US"/>
        </w:rPr>
        <w:t>draft asylum bill that will apply the principles enshrined in the 1951 Convention relating to the Status of Refugees (p.14</w:t>
      </w:r>
      <w:r w:rsidR="00591DF2">
        <w:rPr>
          <w:rFonts w:ascii="Garamond" w:hAnsi="Garamond"/>
          <w:lang w:val="en-US"/>
        </w:rPr>
        <w:t xml:space="preserve"> of the state report</w:t>
      </w:r>
      <w:r w:rsidRPr="068D5743">
        <w:rPr>
          <w:rFonts w:ascii="Garamond" w:hAnsi="Garamond"/>
          <w:lang w:val="en-US"/>
        </w:rPr>
        <w:t xml:space="preserve">), however at the time of writing this law has yet to </w:t>
      </w:r>
      <w:r w:rsidR="00591DF2">
        <w:rPr>
          <w:rFonts w:ascii="Garamond" w:hAnsi="Garamond"/>
          <w:lang w:val="en-US"/>
        </w:rPr>
        <w:t>be approved in Parliament</w:t>
      </w:r>
      <w:r w:rsidRPr="068D5743">
        <w:rPr>
          <w:rFonts w:ascii="Garamond" w:hAnsi="Garamond"/>
          <w:lang w:val="en-US"/>
        </w:rPr>
        <w:t xml:space="preserve">. </w:t>
      </w:r>
    </w:p>
    <w:p w14:paraId="554CAEE3" w14:textId="1FBE37C2" w:rsidR="006B6015" w:rsidRPr="00AD46FB" w:rsidRDefault="006B6015" w:rsidP="068D5743">
      <w:pPr>
        <w:pStyle w:val="ListParagraph"/>
        <w:numPr>
          <w:ilvl w:val="0"/>
          <w:numId w:val="9"/>
        </w:numPr>
        <w:spacing w:beforeAutospacing="1" w:after="240" w:line="360" w:lineRule="auto"/>
        <w:jc w:val="both"/>
        <w:rPr>
          <w:rFonts w:ascii="Garamond" w:eastAsia="Garamond" w:hAnsi="Garamond" w:cs="Garamond"/>
          <w:color w:val="FF0000"/>
          <w:lang w:val="en-US"/>
        </w:rPr>
      </w:pPr>
      <w:r w:rsidRPr="00066409">
        <w:rPr>
          <w:rFonts w:ascii="Garamond" w:eastAsia="Garamond" w:hAnsi="Garamond" w:cs="Garamond"/>
          <w:lang w:val="en-US"/>
        </w:rPr>
        <w:t xml:space="preserve">Law No. 02-03 of 11 November 2003 (the Migration Act) remains the principal piece of legislation governing the entry and stay of foreign nationals, emigration, and </w:t>
      </w:r>
      <w:r w:rsidR="00F25D02">
        <w:rPr>
          <w:rFonts w:ascii="Garamond" w:eastAsia="Garamond" w:hAnsi="Garamond" w:cs="Garamond"/>
          <w:lang w:val="en-US"/>
        </w:rPr>
        <w:t>undocumented</w:t>
      </w:r>
      <w:r w:rsidRPr="00066409">
        <w:rPr>
          <w:rFonts w:ascii="Garamond" w:eastAsia="Garamond" w:hAnsi="Garamond" w:cs="Garamond"/>
          <w:lang w:val="en-US"/>
        </w:rPr>
        <w:t xml:space="preserve"> migration despite concerns raised by several national and international actors. The capacities of migrant workers to work freely </w:t>
      </w:r>
      <w:r w:rsidRPr="007821F0">
        <w:rPr>
          <w:rFonts w:ascii="Garamond" w:hAnsi="Garamond"/>
          <w:i/>
          <w:iCs/>
          <w:lang w:val="en-US"/>
        </w:rPr>
        <w:t>(Article 5(e)(</w:t>
      </w:r>
      <w:proofErr w:type="spellStart"/>
      <w:r w:rsidRPr="007821F0">
        <w:rPr>
          <w:rFonts w:ascii="Garamond" w:hAnsi="Garamond"/>
          <w:i/>
          <w:iCs/>
          <w:lang w:val="en-US"/>
        </w:rPr>
        <w:t>i</w:t>
      </w:r>
      <w:proofErr w:type="spellEnd"/>
      <w:r w:rsidRPr="007821F0">
        <w:rPr>
          <w:rFonts w:ascii="Garamond" w:hAnsi="Garamond"/>
          <w:i/>
          <w:iCs/>
          <w:lang w:val="en-US"/>
        </w:rPr>
        <w:t>) of the Convention)</w:t>
      </w:r>
      <w:r w:rsidRPr="007821F0">
        <w:rPr>
          <w:rFonts w:ascii="Garamond" w:hAnsi="Garamond"/>
          <w:b/>
          <w:bCs/>
          <w:i/>
          <w:iCs/>
          <w:lang w:val="en-US"/>
        </w:rPr>
        <w:t xml:space="preserve"> </w:t>
      </w:r>
      <w:r w:rsidRPr="00066409">
        <w:rPr>
          <w:rFonts w:ascii="Garamond" w:eastAsia="Garamond" w:hAnsi="Garamond" w:cs="Garamond"/>
          <w:lang w:val="en-US"/>
        </w:rPr>
        <w:t xml:space="preserve">are limited by certain articles of the law </w:t>
      </w:r>
      <w:r w:rsidR="009D489C">
        <w:rPr>
          <w:rFonts w:ascii="Garamond" w:eastAsia="Garamond" w:hAnsi="Garamond" w:cs="Garamond"/>
          <w:lang w:val="en-US"/>
        </w:rPr>
        <w:t xml:space="preserve">governing the right to </w:t>
      </w:r>
      <w:r w:rsidRPr="00066409">
        <w:rPr>
          <w:rFonts w:ascii="Garamond" w:eastAsia="Garamond" w:hAnsi="Garamond" w:cs="Garamond"/>
          <w:lang w:val="en-US"/>
        </w:rPr>
        <w:t xml:space="preserve">association (Art.36 of Dahir no.1-58-376), and so is their capacity to form associations </w:t>
      </w:r>
      <w:r w:rsidRPr="007821F0">
        <w:rPr>
          <w:rFonts w:ascii="Garamond" w:hAnsi="Garamond"/>
          <w:i/>
          <w:iCs/>
          <w:lang w:val="en-US"/>
        </w:rPr>
        <w:t>(Article 5(e)(ii) of the Convention)</w:t>
      </w:r>
      <w:r w:rsidRPr="00AD46FB">
        <w:rPr>
          <w:rFonts w:ascii="Garamond" w:eastAsia="Garamond" w:hAnsi="Garamond" w:cs="Garamond"/>
          <w:lang w:val="en-US"/>
        </w:rPr>
        <w:t xml:space="preserve">. </w:t>
      </w:r>
    </w:p>
    <w:p w14:paraId="49AE1DFC" w14:textId="77777777" w:rsidR="006B6015" w:rsidRDefault="006B6015" w:rsidP="00AD46FB">
      <w:pPr>
        <w:pStyle w:val="ListParagraph"/>
        <w:spacing w:beforeAutospacing="1" w:after="240" w:line="360" w:lineRule="auto"/>
        <w:jc w:val="both"/>
        <w:rPr>
          <w:rFonts w:ascii="Garamond" w:eastAsia="Garamond" w:hAnsi="Garamond" w:cs="Garamond"/>
          <w:color w:val="FF0000"/>
          <w:sz w:val="22"/>
          <w:szCs w:val="22"/>
          <w:lang w:val="en-US"/>
        </w:rPr>
      </w:pPr>
    </w:p>
    <w:p w14:paraId="6C792FF7" w14:textId="77777777" w:rsidR="006B6015" w:rsidRPr="00283D5B" w:rsidRDefault="006B6015" w:rsidP="00462244">
      <w:pPr>
        <w:pStyle w:val="ListParagraph"/>
        <w:numPr>
          <w:ilvl w:val="0"/>
          <w:numId w:val="9"/>
        </w:numPr>
        <w:spacing w:before="100" w:beforeAutospacing="1" w:after="240" w:line="360" w:lineRule="auto"/>
        <w:contextualSpacing w:val="0"/>
        <w:jc w:val="both"/>
        <w:rPr>
          <w:rFonts w:ascii="Garamond" w:hAnsi="Garamond"/>
          <w:b/>
          <w:bCs/>
          <w:lang w:val="en-US"/>
        </w:rPr>
      </w:pPr>
      <w:r w:rsidRPr="00283D5B">
        <w:rPr>
          <w:rFonts w:ascii="Garamond" w:hAnsi="Garamond"/>
          <w:b/>
          <w:bCs/>
          <w:lang w:val="en-US"/>
        </w:rPr>
        <w:t xml:space="preserve">Accordingly, MRG urges Moroccan authorities to: </w:t>
      </w:r>
    </w:p>
    <w:p w14:paraId="6A730301" w14:textId="004FE1F7" w:rsidR="006B6015" w:rsidRPr="00283D5B" w:rsidRDefault="006B6015" w:rsidP="00D71E08">
      <w:pPr>
        <w:pStyle w:val="NormalWeb"/>
        <w:numPr>
          <w:ilvl w:val="0"/>
          <w:numId w:val="13"/>
        </w:numPr>
        <w:spacing w:after="240" w:afterAutospacing="0" w:line="360" w:lineRule="auto"/>
        <w:ind w:left="1418"/>
        <w:jc w:val="both"/>
        <w:rPr>
          <w:rFonts w:ascii="Garamond" w:hAnsi="Garamond"/>
          <w:b/>
          <w:bCs/>
          <w:lang w:val="en-US"/>
        </w:rPr>
      </w:pPr>
      <w:r w:rsidRPr="00283D5B">
        <w:rPr>
          <w:rFonts w:ascii="Garamond" w:hAnsi="Garamond"/>
          <w:b/>
          <w:bCs/>
          <w:lang w:val="en-US"/>
        </w:rPr>
        <w:t>Adopt a comprehensive anti-discrimination law prohibiting racial discrimination</w:t>
      </w:r>
      <w:r w:rsidR="007712C2" w:rsidRPr="00283D5B">
        <w:rPr>
          <w:rFonts w:ascii="Garamond" w:hAnsi="Garamond"/>
          <w:b/>
          <w:bCs/>
          <w:lang w:val="en-US"/>
        </w:rPr>
        <w:t xml:space="preserve"> and including proactive measures to eradicate racial discrimination from all sectors of society, while taking into consideration the specific challenges faced by Black migrants</w:t>
      </w:r>
      <w:r w:rsidRPr="00283D5B">
        <w:rPr>
          <w:rFonts w:ascii="Garamond" w:hAnsi="Garamond"/>
          <w:b/>
          <w:bCs/>
          <w:lang w:val="en-US"/>
        </w:rPr>
        <w:t>.</w:t>
      </w:r>
    </w:p>
    <w:p w14:paraId="17B019BC" w14:textId="49C4B691" w:rsidR="006B6015" w:rsidRPr="00283D5B" w:rsidRDefault="006B6015" w:rsidP="007B6C35">
      <w:pPr>
        <w:pStyle w:val="NormalWeb"/>
        <w:numPr>
          <w:ilvl w:val="0"/>
          <w:numId w:val="13"/>
        </w:numPr>
        <w:spacing w:after="240" w:afterAutospacing="0" w:line="360" w:lineRule="auto"/>
        <w:ind w:left="1418"/>
        <w:jc w:val="both"/>
        <w:rPr>
          <w:rFonts w:ascii="Garamond" w:hAnsi="Garamond"/>
          <w:b/>
          <w:bCs/>
          <w:lang w:val="en-US"/>
        </w:rPr>
      </w:pPr>
      <w:r w:rsidRPr="00283D5B">
        <w:rPr>
          <w:rFonts w:ascii="Garamond" w:hAnsi="Garamond"/>
          <w:b/>
          <w:bCs/>
          <w:lang w:val="en-US"/>
        </w:rPr>
        <w:t xml:space="preserve">Revise article 431-1 of the Penal Code to bring the definition and prohibition of discrimination contained therein in full compliance with Morocco’s </w:t>
      </w:r>
      <w:r w:rsidRPr="00283D5B">
        <w:rPr>
          <w:rFonts w:ascii="Garamond" w:hAnsi="Garamond"/>
          <w:b/>
          <w:bCs/>
          <w:lang w:val="en-US"/>
        </w:rPr>
        <w:lastRenderedPageBreak/>
        <w:t xml:space="preserve">international obligations under article 1 of the </w:t>
      </w:r>
      <w:r w:rsidRPr="00283D5B">
        <w:rPr>
          <w:rFonts w:ascii="Garamond" w:eastAsiaTheme="minorHAnsi" w:hAnsi="Garamond"/>
          <w:b/>
          <w:bCs/>
          <w:lang w:val="en-GB" w:eastAsia="en-US"/>
        </w:rPr>
        <w:t>International Convention on the Elimination of All Forms of Racial Discrimination (I</w:t>
      </w:r>
      <w:r w:rsidRPr="00283D5B">
        <w:rPr>
          <w:rFonts w:ascii="Garamond" w:hAnsi="Garamond"/>
          <w:b/>
          <w:bCs/>
          <w:lang w:val="en-US"/>
        </w:rPr>
        <w:t>CERD).</w:t>
      </w:r>
    </w:p>
    <w:p w14:paraId="59D80DB9" w14:textId="063D3D5D" w:rsidR="006B6015" w:rsidRPr="00283D5B" w:rsidRDefault="006B6015" w:rsidP="007B6C35">
      <w:pPr>
        <w:pStyle w:val="NormalWeb"/>
        <w:numPr>
          <w:ilvl w:val="0"/>
          <w:numId w:val="13"/>
        </w:numPr>
        <w:spacing w:after="240" w:afterAutospacing="0" w:line="360" w:lineRule="auto"/>
        <w:ind w:left="1418"/>
        <w:jc w:val="both"/>
        <w:rPr>
          <w:rFonts w:ascii="Garamond" w:eastAsiaTheme="minorHAnsi" w:hAnsi="Garamond"/>
          <w:b/>
          <w:bCs/>
          <w:lang w:val="en-GB" w:eastAsia="en-US"/>
        </w:rPr>
      </w:pPr>
      <w:r w:rsidRPr="00283D5B">
        <w:rPr>
          <w:rFonts w:ascii="Garamond" w:hAnsi="Garamond"/>
          <w:b/>
          <w:bCs/>
          <w:lang w:val="en-US"/>
        </w:rPr>
        <w:t xml:space="preserve">Investigate all allegations of racially motivated acts of discrimination and violence, against nationals and non-nationals alike, systematically prosecute and punish perpetrators </w:t>
      </w:r>
      <w:proofErr w:type="gramStart"/>
      <w:r w:rsidRPr="00283D5B">
        <w:rPr>
          <w:rFonts w:ascii="Garamond" w:eastAsiaTheme="minorEastAsia" w:hAnsi="Garamond"/>
          <w:b/>
          <w:bCs/>
          <w:lang w:val="en-GB" w:eastAsia="en-US"/>
        </w:rPr>
        <w:t>so as to</w:t>
      </w:r>
      <w:proofErr w:type="gramEnd"/>
      <w:r w:rsidRPr="00283D5B">
        <w:rPr>
          <w:rFonts w:ascii="Garamond" w:eastAsiaTheme="minorEastAsia" w:hAnsi="Garamond"/>
          <w:b/>
          <w:bCs/>
          <w:lang w:val="en-GB" w:eastAsia="en-US"/>
        </w:rPr>
        <w:t xml:space="preserve"> guarantee racial equality and the right of all persons to be free from racial discrimination and racist violence.</w:t>
      </w:r>
      <w:r w:rsidRPr="00283D5B">
        <w:rPr>
          <w:rStyle w:val="EndnoteReference"/>
          <w:rFonts w:ascii="Garamond" w:eastAsiaTheme="minorEastAsia" w:hAnsi="Garamond"/>
          <w:b/>
          <w:bCs/>
          <w:lang w:val="en-GB" w:eastAsia="en-US"/>
        </w:rPr>
        <w:endnoteReference w:id="26"/>
      </w:r>
      <w:r w:rsidRPr="00283D5B">
        <w:rPr>
          <w:rFonts w:ascii="Garamond" w:eastAsiaTheme="minorEastAsia" w:hAnsi="Garamond"/>
          <w:b/>
          <w:bCs/>
          <w:lang w:val="en-GB" w:eastAsia="en-US"/>
        </w:rPr>
        <w:t xml:space="preserve"> </w:t>
      </w:r>
    </w:p>
    <w:p w14:paraId="0AD98E38" w14:textId="029B3DFD" w:rsidR="006B6015" w:rsidRPr="00283D5B" w:rsidRDefault="006B6015" w:rsidP="007B6C35">
      <w:pPr>
        <w:pStyle w:val="NormalWeb"/>
        <w:numPr>
          <w:ilvl w:val="0"/>
          <w:numId w:val="13"/>
        </w:numPr>
        <w:spacing w:after="240" w:afterAutospacing="0" w:line="360" w:lineRule="auto"/>
        <w:ind w:left="1418"/>
        <w:jc w:val="both"/>
        <w:rPr>
          <w:rFonts w:ascii="Garamond" w:eastAsiaTheme="minorHAnsi" w:hAnsi="Garamond"/>
          <w:b/>
          <w:bCs/>
          <w:lang w:val="en-GB" w:eastAsia="en-US"/>
        </w:rPr>
      </w:pPr>
      <w:r w:rsidRPr="00283D5B">
        <w:rPr>
          <w:rFonts w:ascii="Garamond" w:eastAsiaTheme="minorHAnsi" w:hAnsi="Garamond"/>
          <w:b/>
          <w:bCs/>
          <w:lang w:val="en-GB" w:eastAsia="en-US"/>
        </w:rPr>
        <w:t xml:space="preserve">Disaggregate data by ethnicity and ensure that black citizens are positively visible in Moroccan society, by promoting campaigns to fight stigmatisation and hate speech. </w:t>
      </w:r>
    </w:p>
    <w:p w14:paraId="099CF39B" w14:textId="05F0F534" w:rsidR="006B6015" w:rsidRPr="00283D5B" w:rsidRDefault="006B6015" w:rsidP="068D5743">
      <w:pPr>
        <w:pStyle w:val="NormalWeb"/>
        <w:numPr>
          <w:ilvl w:val="0"/>
          <w:numId w:val="13"/>
        </w:numPr>
        <w:spacing w:after="240" w:afterAutospacing="0" w:line="360" w:lineRule="auto"/>
        <w:ind w:left="1418"/>
        <w:jc w:val="both"/>
        <w:rPr>
          <w:rFonts w:ascii="Garamond" w:eastAsiaTheme="minorEastAsia" w:hAnsi="Garamond"/>
          <w:b/>
          <w:bCs/>
          <w:lang w:val="en-GB" w:eastAsia="en-US"/>
        </w:rPr>
      </w:pPr>
      <w:r w:rsidRPr="00283D5B">
        <w:rPr>
          <w:rFonts w:ascii="Garamond" w:hAnsi="Garamond"/>
          <w:b/>
          <w:bCs/>
          <w:lang w:val="en-US"/>
        </w:rPr>
        <w:t xml:space="preserve">Ensure that civil society associations aiming at fighting against all forms of racial discrimination (for and by black Moroccans and migrants alike) can register and freely operate. </w:t>
      </w:r>
    </w:p>
    <w:p w14:paraId="41808744" w14:textId="77777777" w:rsidR="00951CFA" w:rsidRPr="00951CFA" w:rsidRDefault="006B6015" w:rsidP="00951CFA">
      <w:pPr>
        <w:pStyle w:val="ListParagraph"/>
        <w:numPr>
          <w:ilvl w:val="0"/>
          <w:numId w:val="12"/>
        </w:numPr>
        <w:spacing w:after="240" w:line="360" w:lineRule="auto"/>
        <w:contextualSpacing w:val="0"/>
        <w:jc w:val="both"/>
        <w:rPr>
          <w:rFonts w:ascii="Garamond" w:hAnsi="Garamond"/>
          <w:b/>
          <w:bCs/>
          <w:sz w:val="32"/>
          <w:szCs w:val="32"/>
          <w:lang w:val="fr-FR"/>
        </w:rPr>
      </w:pPr>
      <w:r w:rsidRPr="00283D5B">
        <w:rPr>
          <w:rFonts w:ascii="Garamond" w:hAnsi="Garamond"/>
          <w:b/>
          <w:bCs/>
          <w:sz w:val="32"/>
          <w:szCs w:val="32"/>
          <w:lang w:val="fr-FR"/>
        </w:rPr>
        <w:t>Amazigh Peoples</w:t>
      </w:r>
      <w:r w:rsidR="00951CFA" w:rsidRPr="00951CFA">
        <w:rPr>
          <w:rFonts w:ascii="Garamond" w:hAnsi="Garamond"/>
          <w:b/>
          <w:bCs/>
          <w:i/>
          <w:iCs/>
          <w:sz w:val="32"/>
          <w:szCs w:val="32"/>
          <w:lang w:val="en-US"/>
        </w:rPr>
        <w:t xml:space="preserve"> </w:t>
      </w:r>
    </w:p>
    <w:p w14:paraId="4F01CC28" w14:textId="5104D587" w:rsidR="006B6015" w:rsidRPr="00951CFA" w:rsidRDefault="00951CFA" w:rsidP="00951CFA">
      <w:pPr>
        <w:spacing w:after="240" w:line="360" w:lineRule="auto"/>
        <w:jc w:val="both"/>
        <w:rPr>
          <w:rFonts w:ascii="Garamond" w:hAnsi="Garamond"/>
          <w:b/>
          <w:bCs/>
          <w:sz w:val="32"/>
          <w:szCs w:val="32"/>
          <w:lang w:val="fr-FR"/>
        </w:rPr>
      </w:pPr>
      <w:r w:rsidRPr="00951CFA">
        <w:rPr>
          <w:rFonts w:ascii="Garamond" w:hAnsi="Garamond"/>
          <w:b/>
          <w:bCs/>
          <w:i/>
          <w:iCs/>
          <w:sz w:val="32"/>
          <w:szCs w:val="32"/>
          <w:lang w:val="en-US"/>
        </w:rPr>
        <w:t xml:space="preserve">Language Rights </w:t>
      </w:r>
      <w:r w:rsidRPr="00951CFA">
        <w:rPr>
          <w:rFonts w:ascii="Garamond" w:hAnsi="Garamond"/>
          <w:lang w:val="en-US"/>
        </w:rPr>
        <w:t>(</w:t>
      </w:r>
      <w:r w:rsidRPr="00951CFA">
        <w:rPr>
          <w:rFonts w:ascii="Garamond" w:hAnsi="Garamond"/>
          <w:i/>
          <w:iCs/>
          <w:lang w:val="en-US"/>
        </w:rPr>
        <w:t xml:space="preserve">Eliminating barriers between races and measures to ensure development and protection of certain groups - Articles 2.1(e) and 2.2 of the </w:t>
      </w:r>
      <w:proofErr w:type="gramStart"/>
      <w:r w:rsidRPr="00951CFA">
        <w:rPr>
          <w:rFonts w:ascii="Garamond" w:hAnsi="Garamond"/>
          <w:i/>
          <w:iCs/>
          <w:lang w:val="en-US"/>
        </w:rPr>
        <w:t>Convention;</w:t>
      </w:r>
      <w:proofErr w:type="gramEnd"/>
      <w:r w:rsidRPr="00951CFA">
        <w:rPr>
          <w:rFonts w:ascii="Garamond" w:hAnsi="Garamond"/>
          <w:i/>
          <w:iCs/>
          <w:lang w:val="en-US"/>
        </w:rPr>
        <w:t xml:space="preserve"> General Recommendation no.23 on Indigenous Peoples</w:t>
      </w:r>
      <w:r w:rsidRPr="00951CFA">
        <w:rPr>
          <w:rFonts w:ascii="Garamond" w:hAnsi="Garamond"/>
          <w:lang w:val="en-US"/>
        </w:rPr>
        <w:t>)</w:t>
      </w:r>
    </w:p>
    <w:p w14:paraId="4E3C4458" w14:textId="0DB0247A" w:rsidR="006B6015" w:rsidRPr="00C03252" w:rsidRDefault="006B6015" w:rsidP="068D5743">
      <w:pPr>
        <w:pStyle w:val="ListParagraph"/>
        <w:numPr>
          <w:ilvl w:val="0"/>
          <w:numId w:val="9"/>
        </w:numPr>
        <w:spacing w:after="240" w:line="360" w:lineRule="auto"/>
        <w:jc w:val="both"/>
        <w:rPr>
          <w:rFonts w:ascii="Garamond" w:hAnsi="Garamond"/>
          <w:lang w:val="en-US"/>
        </w:rPr>
      </w:pPr>
      <w:r w:rsidRPr="068D5743">
        <w:rPr>
          <w:rFonts w:ascii="Garamond" w:hAnsi="Garamond"/>
          <w:lang w:val="en-US"/>
        </w:rPr>
        <w:t>The statistics presented in the State report in terms of languages spoken conflate issues of language and ethnicity and do not reflect the economic and social situation of the country.</w:t>
      </w:r>
      <w:r>
        <w:rPr>
          <w:rFonts w:ascii="Garamond" w:hAnsi="Garamond"/>
          <w:lang w:val="en-US"/>
        </w:rPr>
        <w:t xml:space="preserve"> </w:t>
      </w:r>
      <w:r w:rsidRPr="00D71E08">
        <w:rPr>
          <w:rFonts w:ascii="Garamond" w:hAnsi="Garamond"/>
          <w:lang w:val="en-US"/>
        </w:rPr>
        <w:t xml:space="preserve">The State report estimated that, “in all, 26.7 per cent of the population speak the Amazigh language (15 per cent </w:t>
      </w:r>
      <w:proofErr w:type="spellStart"/>
      <w:r w:rsidRPr="00D71E08">
        <w:rPr>
          <w:rFonts w:ascii="Garamond" w:hAnsi="Garamond"/>
          <w:lang w:val="en-US"/>
        </w:rPr>
        <w:t>Tachelhit</w:t>
      </w:r>
      <w:proofErr w:type="spellEnd"/>
      <w:r w:rsidRPr="00D71E08">
        <w:rPr>
          <w:rFonts w:ascii="Garamond" w:hAnsi="Garamond"/>
          <w:lang w:val="en-US"/>
        </w:rPr>
        <w:t xml:space="preserve">, 7.6 per cent Tamazight and 4.1 per cent </w:t>
      </w:r>
      <w:proofErr w:type="spellStart"/>
      <w:r w:rsidRPr="00D71E08">
        <w:rPr>
          <w:rFonts w:ascii="Garamond" w:hAnsi="Garamond"/>
          <w:lang w:val="en-US"/>
        </w:rPr>
        <w:t>Tarifit</w:t>
      </w:r>
      <w:proofErr w:type="spellEnd"/>
      <w:r>
        <w:rPr>
          <w:rFonts w:ascii="Garamond" w:hAnsi="Garamond"/>
          <w:lang w:val="en-US"/>
        </w:rPr>
        <w:t>)</w:t>
      </w:r>
      <w:r w:rsidRPr="00C03252">
        <w:rPr>
          <w:rFonts w:ascii="Garamond" w:hAnsi="Garamond"/>
          <w:lang w:val="en-US"/>
        </w:rPr>
        <w:t>”.</w:t>
      </w:r>
      <w:r w:rsidRPr="00C03252">
        <w:rPr>
          <w:rStyle w:val="EndnoteReference"/>
          <w:rFonts w:ascii="Garamond" w:hAnsi="Garamond"/>
          <w:lang w:val="en-US"/>
        </w:rPr>
        <w:endnoteReference w:id="27"/>
      </w:r>
      <w:r w:rsidRPr="00C03252">
        <w:rPr>
          <w:rStyle w:val="EndnoteReference"/>
          <w:rFonts w:ascii="Garamond" w:hAnsi="Garamond"/>
          <w:lang w:val="en-US"/>
        </w:rPr>
        <w:endnoteReference w:id="28"/>
      </w:r>
      <w:r w:rsidRPr="068D5743">
        <w:rPr>
          <w:rStyle w:val="EndnoteReference"/>
          <w:rFonts w:ascii="Garamond" w:hAnsi="Garamond"/>
          <w:lang w:val="en-US"/>
        </w:rPr>
        <w:endnoteReference w:id="29"/>
      </w:r>
      <w:r w:rsidRPr="068D5743">
        <w:rPr>
          <w:rFonts w:ascii="Garamond" w:hAnsi="Garamond"/>
          <w:lang w:val="en-US"/>
        </w:rPr>
        <w:t xml:space="preserve"> Moreover, it is not clear whether this figure refers to those speaking only Tamazight, without considering that most Amazigh citizens also speak </w:t>
      </w:r>
      <w:proofErr w:type="spellStart"/>
      <w:r w:rsidRPr="006A2ED6">
        <w:rPr>
          <w:rFonts w:ascii="Garamond" w:hAnsi="Garamond"/>
          <w:i/>
          <w:iCs/>
          <w:lang w:val="en-US"/>
        </w:rPr>
        <w:t>derija</w:t>
      </w:r>
      <w:proofErr w:type="spellEnd"/>
      <w:r w:rsidRPr="068D5743">
        <w:rPr>
          <w:rFonts w:ascii="Garamond" w:hAnsi="Garamond"/>
          <w:lang w:val="en-US"/>
        </w:rPr>
        <w:t xml:space="preserve"> (Moroccan Arabic). Following internal migration and massive urbanization, </w:t>
      </w:r>
      <w:proofErr w:type="gramStart"/>
      <w:r w:rsidRPr="068D5743">
        <w:rPr>
          <w:rFonts w:ascii="Garamond" w:hAnsi="Garamond"/>
          <w:lang w:val="en-US"/>
        </w:rPr>
        <w:t>discrimination</w:t>
      </w:r>
      <w:proofErr w:type="gramEnd"/>
      <w:r w:rsidRPr="068D5743">
        <w:rPr>
          <w:rFonts w:ascii="Garamond" w:hAnsi="Garamond"/>
          <w:lang w:val="en-US"/>
        </w:rPr>
        <w:t xml:space="preserve"> and marginalization, many </w:t>
      </w:r>
      <w:proofErr w:type="spellStart"/>
      <w:r w:rsidRPr="068D5743">
        <w:rPr>
          <w:rFonts w:ascii="Garamond" w:hAnsi="Garamond"/>
          <w:lang w:val="en-US"/>
        </w:rPr>
        <w:t>Amazighs</w:t>
      </w:r>
      <w:proofErr w:type="spellEnd"/>
      <w:r w:rsidRPr="068D5743">
        <w:rPr>
          <w:rFonts w:ascii="Garamond" w:hAnsi="Garamond"/>
          <w:lang w:val="en-US"/>
        </w:rPr>
        <w:t xml:space="preserve"> have lost their mother tongue. Just as an example, if 99.1% of the inhabitants of the Greater Casablanca-</w:t>
      </w:r>
      <w:proofErr w:type="spellStart"/>
      <w:r w:rsidRPr="068D5743">
        <w:rPr>
          <w:rFonts w:ascii="Garamond" w:hAnsi="Garamond"/>
          <w:lang w:val="en-US"/>
        </w:rPr>
        <w:t>Settat</w:t>
      </w:r>
      <w:proofErr w:type="spellEnd"/>
      <w:r w:rsidRPr="068D5743">
        <w:rPr>
          <w:rFonts w:ascii="Garamond" w:hAnsi="Garamond"/>
          <w:lang w:val="en-US"/>
        </w:rPr>
        <w:t xml:space="preserve"> region speak </w:t>
      </w:r>
      <w:proofErr w:type="spellStart"/>
      <w:r w:rsidRPr="006A2ED6">
        <w:rPr>
          <w:rFonts w:ascii="Garamond" w:hAnsi="Garamond"/>
          <w:i/>
          <w:iCs/>
          <w:lang w:val="en-US"/>
        </w:rPr>
        <w:t>derija</w:t>
      </w:r>
      <w:proofErr w:type="spellEnd"/>
      <w:r w:rsidRPr="068D5743">
        <w:rPr>
          <w:rFonts w:ascii="Garamond" w:hAnsi="Garamond"/>
          <w:lang w:val="en-US"/>
        </w:rPr>
        <w:t xml:space="preserve"> that does not automatically mean that they are no longer Amazigh or no longer speak Tamazight.</w:t>
      </w:r>
    </w:p>
    <w:p w14:paraId="7B53BF26" w14:textId="69FA24FA" w:rsidR="006B6015" w:rsidRPr="00E23CFA" w:rsidRDefault="006B6015" w:rsidP="068D5743">
      <w:pPr>
        <w:pStyle w:val="ListParagraph"/>
        <w:numPr>
          <w:ilvl w:val="0"/>
          <w:numId w:val="9"/>
        </w:numPr>
        <w:spacing w:after="240" w:line="360" w:lineRule="auto"/>
        <w:jc w:val="both"/>
        <w:rPr>
          <w:rFonts w:ascii="Garamond" w:hAnsi="Garamond"/>
          <w:lang w:val="en-US"/>
        </w:rPr>
      </w:pPr>
      <w:r w:rsidRPr="00C03252">
        <w:rPr>
          <w:rFonts w:ascii="Garamond" w:hAnsi="Garamond"/>
          <w:shd w:val="clear" w:color="auto" w:fill="FFFFFF"/>
          <w:lang w:val="en-US"/>
        </w:rPr>
        <w:t xml:space="preserve">Article 5 of the 2011 Constitution </w:t>
      </w:r>
      <w:proofErr w:type="spellStart"/>
      <w:r w:rsidRPr="00C03252">
        <w:rPr>
          <w:rFonts w:ascii="Garamond" w:hAnsi="Garamond"/>
          <w:shd w:val="clear" w:color="auto" w:fill="FFFFFF"/>
          <w:lang w:val="en-US"/>
        </w:rPr>
        <w:t>recognises</w:t>
      </w:r>
      <w:proofErr w:type="spellEnd"/>
      <w:r w:rsidRPr="00C03252">
        <w:rPr>
          <w:rFonts w:ascii="Garamond" w:hAnsi="Garamond"/>
          <w:shd w:val="clear" w:color="auto" w:fill="FFFFFF"/>
          <w:lang w:val="en-US"/>
        </w:rPr>
        <w:t xml:space="preserve"> Tamazight as ‘</w:t>
      </w:r>
      <w:r w:rsidRPr="068D5743">
        <w:rPr>
          <w:rFonts w:ascii="Garamond" w:hAnsi="Garamond"/>
          <w:i/>
          <w:iCs/>
          <w:shd w:val="clear" w:color="auto" w:fill="FFFFFF"/>
          <w:lang w:val="en-US"/>
        </w:rPr>
        <w:t>an</w:t>
      </w:r>
      <w:r w:rsidRPr="00C03252">
        <w:rPr>
          <w:rFonts w:ascii="Garamond" w:hAnsi="Garamond"/>
          <w:shd w:val="clear" w:color="auto" w:fill="FFFFFF"/>
          <w:lang w:val="en-US"/>
        </w:rPr>
        <w:t>’ official language of the State, alongside Arabic, which remains ‘</w:t>
      </w:r>
      <w:r w:rsidRPr="068D5743">
        <w:rPr>
          <w:rFonts w:ascii="Garamond" w:hAnsi="Garamond"/>
          <w:i/>
          <w:iCs/>
          <w:shd w:val="clear" w:color="auto" w:fill="FFFFFF"/>
          <w:lang w:val="en-US"/>
        </w:rPr>
        <w:t>the</w:t>
      </w:r>
      <w:r w:rsidRPr="00C03252">
        <w:rPr>
          <w:rFonts w:ascii="Garamond" w:hAnsi="Garamond"/>
          <w:shd w:val="clear" w:color="auto" w:fill="FFFFFF"/>
          <w:lang w:val="en-US"/>
        </w:rPr>
        <w:t>’ official language of the State.</w:t>
      </w:r>
      <w:r w:rsidRPr="00C03252">
        <w:rPr>
          <w:rStyle w:val="EndnoteReference"/>
          <w:rFonts w:ascii="Garamond" w:hAnsi="Garamond"/>
          <w:color w:val="000000" w:themeColor="text1"/>
          <w:shd w:val="clear" w:color="auto" w:fill="FFFFFF"/>
          <w:lang w:val="en-US"/>
        </w:rPr>
        <w:endnoteReference w:id="30"/>
      </w:r>
      <w:r w:rsidRPr="00C03252">
        <w:rPr>
          <w:rFonts w:ascii="Garamond" w:hAnsi="Garamond"/>
          <w:shd w:val="clear" w:color="auto" w:fill="FFFFFF"/>
          <w:lang w:val="en-US"/>
        </w:rPr>
        <w:t xml:space="preserve"> Article 5 further stipulates that “an organic law </w:t>
      </w:r>
      <w:r w:rsidRPr="00C03252">
        <w:rPr>
          <w:rFonts w:ascii="Garamond" w:hAnsi="Garamond"/>
          <w:lang w:val="en-US"/>
        </w:rPr>
        <w:t xml:space="preserve">defines the process of implementation of [the] official character [of Tamazight], as well as the modalities of its integration in education and in the priority domains of public life”. </w:t>
      </w:r>
      <w:r>
        <w:rPr>
          <w:rFonts w:ascii="Garamond" w:hAnsi="Garamond"/>
          <w:lang w:val="en-US"/>
        </w:rPr>
        <w:t>A</w:t>
      </w:r>
      <w:r w:rsidRPr="00C03252">
        <w:rPr>
          <w:rFonts w:ascii="Garamond" w:hAnsi="Garamond"/>
          <w:lang w:val="en-US"/>
        </w:rPr>
        <w:t>dopted in 2019</w:t>
      </w:r>
      <w:r>
        <w:rPr>
          <w:rFonts w:ascii="Garamond" w:hAnsi="Garamond"/>
          <w:lang w:val="en-US"/>
        </w:rPr>
        <w:t>,</w:t>
      </w:r>
      <w:r w:rsidRPr="00C03252">
        <w:rPr>
          <w:rFonts w:ascii="Garamond" w:hAnsi="Garamond"/>
          <w:lang w:val="en-US"/>
        </w:rPr>
        <w:t xml:space="preserve"> organic law 26-16 provides for the integration of Tamazight</w:t>
      </w:r>
      <w:r w:rsidRPr="00C03252">
        <w:rPr>
          <w:rFonts w:ascii="Garamond" w:hAnsi="Garamond"/>
          <w:shd w:val="clear" w:color="auto" w:fill="FFFFFF"/>
          <w:lang w:val="en-US"/>
        </w:rPr>
        <w:t xml:space="preserve"> in the </w:t>
      </w:r>
      <w:r w:rsidRPr="00C03252">
        <w:rPr>
          <w:rFonts w:ascii="Garamond" w:hAnsi="Garamond"/>
          <w:shd w:val="clear" w:color="auto" w:fill="FFFFFF"/>
          <w:lang w:val="en-US"/>
        </w:rPr>
        <w:lastRenderedPageBreak/>
        <w:t>education system</w:t>
      </w:r>
      <w:r w:rsidRPr="00A83D8F">
        <w:rPr>
          <w:rFonts w:ascii="Garamond" w:hAnsi="Garamond"/>
          <w:shd w:val="clear" w:color="auto" w:fill="FFFFFF"/>
          <w:lang w:val="en-US"/>
        </w:rPr>
        <w:t>,</w:t>
      </w:r>
      <w:r w:rsidRPr="00C03252">
        <w:rPr>
          <w:rFonts w:ascii="Garamond" w:hAnsi="Garamond"/>
          <w:color w:val="FF0000"/>
          <w:shd w:val="clear" w:color="auto" w:fill="FFFFFF"/>
          <w:lang w:val="en-US"/>
        </w:rPr>
        <w:t xml:space="preserve"> </w:t>
      </w:r>
      <w:r w:rsidRPr="00C03252">
        <w:rPr>
          <w:rFonts w:ascii="Garamond" w:hAnsi="Garamond"/>
          <w:color w:val="000000" w:themeColor="text1"/>
          <w:shd w:val="clear" w:color="auto" w:fill="FFFFFF"/>
          <w:lang w:val="en-US"/>
        </w:rPr>
        <w:t xml:space="preserve">in </w:t>
      </w:r>
      <w:r w:rsidRPr="00A83D8F">
        <w:rPr>
          <w:rFonts w:ascii="Garamond" w:hAnsi="Garamond"/>
          <w:color w:val="000000" w:themeColor="text1"/>
          <w:shd w:val="clear" w:color="auto" w:fill="FFFFFF"/>
          <w:lang w:val="en-US"/>
        </w:rPr>
        <w:t>legislation</w:t>
      </w:r>
      <w:r w:rsidRPr="00C03252">
        <w:rPr>
          <w:rFonts w:ascii="Garamond" w:hAnsi="Garamond"/>
          <w:color w:val="000000" w:themeColor="text1"/>
          <w:shd w:val="clear" w:color="auto" w:fill="FFFFFF"/>
          <w:lang w:val="en-US"/>
        </w:rPr>
        <w:t>, in p</w:t>
      </w:r>
      <w:r w:rsidRPr="00A83D8F">
        <w:rPr>
          <w:rFonts w:ascii="Garamond" w:hAnsi="Garamond"/>
          <w:color w:val="000000" w:themeColor="text1"/>
          <w:shd w:val="clear" w:color="auto" w:fill="FFFFFF"/>
          <w:lang w:val="en-US"/>
        </w:rPr>
        <w:t>arliamen</w:t>
      </w:r>
      <w:r w:rsidRPr="00C03252">
        <w:rPr>
          <w:rFonts w:ascii="Garamond" w:hAnsi="Garamond"/>
          <w:color w:val="000000" w:themeColor="text1"/>
          <w:shd w:val="clear" w:color="auto" w:fill="FFFFFF"/>
          <w:lang w:val="en-US"/>
        </w:rPr>
        <w:t>tary and local authorities’ work</w:t>
      </w:r>
      <w:r w:rsidRPr="00A83D8F">
        <w:rPr>
          <w:rFonts w:ascii="Garamond" w:hAnsi="Garamond"/>
          <w:color w:val="000000" w:themeColor="text1"/>
          <w:shd w:val="clear" w:color="auto" w:fill="FFFFFF"/>
          <w:lang w:val="en-US"/>
        </w:rPr>
        <w:t>,</w:t>
      </w:r>
      <w:r w:rsidRPr="00C03252">
        <w:rPr>
          <w:rStyle w:val="EndnoteReference"/>
          <w:rFonts w:ascii="Garamond" w:hAnsi="Garamond"/>
          <w:color w:val="000000" w:themeColor="text1"/>
          <w:shd w:val="clear" w:color="auto" w:fill="FFFFFF"/>
        </w:rPr>
        <w:endnoteReference w:id="31"/>
      </w:r>
      <w:r w:rsidRPr="00A83D8F">
        <w:rPr>
          <w:rFonts w:ascii="Garamond" w:hAnsi="Garamond"/>
          <w:color w:val="000000" w:themeColor="text1"/>
          <w:shd w:val="clear" w:color="auto" w:fill="FFFFFF"/>
          <w:lang w:val="en-US"/>
        </w:rPr>
        <w:t xml:space="preserve"> media and communication, culture</w:t>
      </w:r>
      <w:r w:rsidRPr="00C03252">
        <w:rPr>
          <w:rFonts w:ascii="Garamond" w:hAnsi="Garamond"/>
          <w:color w:val="000000" w:themeColor="text1"/>
          <w:shd w:val="clear" w:color="auto" w:fill="FFFFFF"/>
          <w:lang w:val="en-US"/>
        </w:rPr>
        <w:t xml:space="preserve"> and</w:t>
      </w:r>
      <w:r w:rsidRPr="00A83D8F">
        <w:rPr>
          <w:rFonts w:ascii="Garamond" w:hAnsi="Garamond"/>
          <w:color w:val="000000" w:themeColor="text1"/>
          <w:shd w:val="clear" w:color="auto" w:fill="FFFFFF"/>
          <w:lang w:val="en-US"/>
        </w:rPr>
        <w:t xml:space="preserve"> art, administration</w:t>
      </w:r>
      <w:r w:rsidRPr="00C03252">
        <w:rPr>
          <w:rFonts w:ascii="Garamond" w:hAnsi="Garamond"/>
          <w:color w:val="000000" w:themeColor="text1"/>
          <w:shd w:val="clear" w:color="auto" w:fill="FFFFFF"/>
          <w:lang w:val="en-US"/>
        </w:rPr>
        <w:t xml:space="preserve"> and </w:t>
      </w:r>
      <w:r w:rsidRPr="00A83D8F">
        <w:rPr>
          <w:rFonts w:ascii="Garamond" w:hAnsi="Garamond"/>
          <w:color w:val="000000" w:themeColor="text1"/>
          <w:shd w:val="clear" w:color="auto" w:fill="FFFFFF"/>
          <w:lang w:val="en-US"/>
        </w:rPr>
        <w:t>public services</w:t>
      </w:r>
      <w:r w:rsidRPr="00C03252">
        <w:rPr>
          <w:rFonts w:ascii="Garamond" w:hAnsi="Garamond"/>
          <w:color w:val="000000" w:themeColor="text1"/>
          <w:shd w:val="clear" w:color="auto" w:fill="FFFFFF"/>
          <w:lang w:val="en-US"/>
        </w:rPr>
        <w:t xml:space="preserve">, in the public space, </w:t>
      </w:r>
      <w:r w:rsidRPr="00A83D8F">
        <w:rPr>
          <w:rFonts w:ascii="Garamond" w:hAnsi="Garamond"/>
          <w:color w:val="000000" w:themeColor="text1"/>
          <w:shd w:val="clear" w:color="auto" w:fill="FFFFFF"/>
          <w:lang w:val="en-US"/>
        </w:rPr>
        <w:t xml:space="preserve">and </w:t>
      </w:r>
      <w:r w:rsidRPr="00C03252">
        <w:rPr>
          <w:rFonts w:ascii="Garamond" w:hAnsi="Garamond"/>
          <w:color w:val="000000" w:themeColor="text1"/>
          <w:shd w:val="clear" w:color="auto" w:fill="FFFFFF"/>
          <w:lang w:val="en-US"/>
        </w:rPr>
        <w:t xml:space="preserve">in the </w:t>
      </w:r>
      <w:r w:rsidRPr="00A83D8F">
        <w:rPr>
          <w:rFonts w:ascii="Garamond" w:hAnsi="Garamond"/>
          <w:color w:val="000000" w:themeColor="text1"/>
          <w:shd w:val="clear" w:color="auto" w:fill="FFFFFF"/>
          <w:lang w:val="en-US"/>
        </w:rPr>
        <w:t>justice</w:t>
      </w:r>
      <w:r w:rsidRPr="00C03252">
        <w:rPr>
          <w:rFonts w:ascii="Garamond" w:hAnsi="Garamond"/>
          <w:color w:val="000000" w:themeColor="text1"/>
          <w:shd w:val="clear" w:color="auto" w:fill="FFFFFF"/>
          <w:lang w:val="en-US"/>
        </w:rPr>
        <w:t xml:space="preserve"> system</w:t>
      </w:r>
      <w:r w:rsidRPr="00A83D8F">
        <w:rPr>
          <w:rFonts w:ascii="Garamond" w:hAnsi="Garamond"/>
          <w:color w:val="000000" w:themeColor="text1"/>
          <w:shd w:val="clear" w:color="auto" w:fill="FFFFFF"/>
          <w:lang w:val="en-US"/>
        </w:rPr>
        <w:t>.</w:t>
      </w:r>
      <w:r w:rsidRPr="00C03252">
        <w:rPr>
          <w:rStyle w:val="EndnoteReference"/>
          <w:rFonts w:ascii="Garamond" w:hAnsi="Garamond"/>
          <w:color w:val="000000" w:themeColor="text1"/>
          <w:shd w:val="clear" w:color="auto" w:fill="FFFFFF"/>
        </w:rPr>
        <w:endnoteReference w:id="32"/>
      </w:r>
      <w:r>
        <w:rPr>
          <w:rFonts w:ascii="Garamond" w:hAnsi="Garamond"/>
          <w:color w:val="000000" w:themeColor="text1"/>
          <w:shd w:val="clear" w:color="auto" w:fill="FFFFFF"/>
          <w:lang w:val="en-US"/>
        </w:rPr>
        <w:t xml:space="preserve"> </w:t>
      </w:r>
      <w:r>
        <w:rPr>
          <w:rFonts w:ascii="Garamond" w:hAnsi="Garamond"/>
          <w:lang w:val="en-US"/>
        </w:rPr>
        <w:t xml:space="preserve">Although </w:t>
      </w:r>
      <w:r w:rsidRPr="00E23CFA">
        <w:rPr>
          <w:rFonts w:ascii="Garamond" w:hAnsi="Garamond"/>
          <w:lang w:val="en-US"/>
        </w:rPr>
        <w:t>the adoption of law 26-16 implements several recommendations previously made to Morocco by UN human rights bodies in this regard,</w:t>
      </w:r>
      <w:r w:rsidRPr="00C03252">
        <w:rPr>
          <w:rStyle w:val="EndnoteReference"/>
          <w:rFonts w:ascii="Garamond" w:hAnsi="Garamond"/>
          <w:color w:val="000000" w:themeColor="text1"/>
          <w:lang w:val="en-US"/>
        </w:rPr>
        <w:endnoteReference w:id="33"/>
      </w:r>
      <w:r w:rsidRPr="00E23CFA">
        <w:rPr>
          <w:rFonts w:ascii="Garamond" w:hAnsi="Garamond"/>
          <w:lang w:val="en-US"/>
        </w:rPr>
        <w:t xml:space="preserve"> serious shortcomings in the law</w:t>
      </w:r>
      <w:r>
        <w:rPr>
          <w:rFonts w:ascii="Garamond" w:hAnsi="Garamond"/>
          <w:lang w:val="en-US"/>
        </w:rPr>
        <w:t xml:space="preserve"> remain</w:t>
      </w:r>
      <w:r w:rsidRPr="00E23CFA">
        <w:rPr>
          <w:rFonts w:ascii="Garamond" w:hAnsi="Garamond"/>
          <w:lang w:val="en-US"/>
        </w:rPr>
        <w:t>.</w:t>
      </w:r>
      <w:r w:rsidRPr="00C03252">
        <w:rPr>
          <w:rStyle w:val="EndnoteReference"/>
          <w:rFonts w:ascii="Garamond" w:hAnsi="Garamond"/>
          <w:color w:val="000000" w:themeColor="text1"/>
          <w:lang w:val="en-US"/>
        </w:rPr>
        <w:endnoteReference w:id="34"/>
      </w:r>
      <w:r w:rsidRPr="00E23CFA">
        <w:rPr>
          <w:rFonts w:ascii="Garamond" w:hAnsi="Garamond"/>
          <w:lang w:val="en-US"/>
        </w:rPr>
        <w:t xml:space="preserve"> Most notably</w:t>
      </w:r>
      <w:r>
        <w:rPr>
          <w:rFonts w:ascii="Garamond" w:hAnsi="Garamond"/>
          <w:lang w:val="en-US"/>
        </w:rPr>
        <w:t>,</w:t>
      </w:r>
      <w:r w:rsidRPr="00E23CFA">
        <w:rPr>
          <w:rFonts w:ascii="Garamond" w:hAnsi="Garamond"/>
          <w:lang w:val="en-US"/>
        </w:rPr>
        <w:t xml:space="preserve"> article 31 provides for delays of 5 to 15 years before the coming into force of the law’s provisions, from the date of its promulgation.</w:t>
      </w:r>
      <w:r w:rsidRPr="00C03252">
        <w:rPr>
          <w:rStyle w:val="EndnoteReference"/>
          <w:rFonts w:ascii="Garamond" w:hAnsi="Garamond"/>
          <w:lang w:val="en-US"/>
        </w:rPr>
        <w:endnoteReference w:id="35"/>
      </w:r>
      <w:r w:rsidRPr="068D5743">
        <w:rPr>
          <w:rFonts w:ascii="Garamond" w:hAnsi="Garamond"/>
          <w:lang w:val="en-US"/>
        </w:rPr>
        <w:t xml:space="preserve"> Moreover, this law provided that each ministry should have issued a note to detail the practical implementation in every aspect of public life but this has yet to happen.  </w:t>
      </w:r>
    </w:p>
    <w:p w14:paraId="56D90DD0" w14:textId="11EE8BAC" w:rsidR="006B6015" w:rsidRPr="00C03252" w:rsidRDefault="006B6015" w:rsidP="068D5743">
      <w:pPr>
        <w:pStyle w:val="ListParagraph"/>
        <w:numPr>
          <w:ilvl w:val="0"/>
          <w:numId w:val="9"/>
        </w:numPr>
        <w:spacing w:before="100" w:beforeAutospacing="1" w:after="240" w:line="360" w:lineRule="auto"/>
        <w:jc w:val="both"/>
        <w:rPr>
          <w:rFonts w:ascii="Garamond" w:hAnsi="Garamond"/>
          <w:lang w:val="en-US"/>
        </w:rPr>
      </w:pPr>
      <w:r w:rsidRPr="00C03252">
        <w:rPr>
          <w:rFonts w:ascii="Garamond" w:hAnsi="Garamond"/>
          <w:lang w:val="en-US"/>
        </w:rPr>
        <w:t xml:space="preserve">While </w:t>
      </w:r>
      <w:r>
        <w:rPr>
          <w:rFonts w:ascii="Garamond" w:hAnsi="Garamond"/>
          <w:lang w:val="en-US"/>
        </w:rPr>
        <w:t>A</w:t>
      </w:r>
      <w:r w:rsidRPr="00C03252">
        <w:rPr>
          <w:rFonts w:ascii="Garamond" w:hAnsi="Garamond"/>
          <w:lang w:val="en-US"/>
        </w:rPr>
        <w:t>rticle 21</w:t>
      </w:r>
      <w:r w:rsidR="00C05FAB">
        <w:rPr>
          <w:rFonts w:ascii="Garamond" w:hAnsi="Garamond"/>
          <w:lang w:val="en-US"/>
        </w:rPr>
        <w:t xml:space="preserve"> of the organic law</w:t>
      </w:r>
      <w:r w:rsidR="00CB602D">
        <w:rPr>
          <w:rFonts w:ascii="Garamond" w:hAnsi="Garamond"/>
          <w:lang w:val="en-US"/>
        </w:rPr>
        <w:t xml:space="preserve"> 26-16</w:t>
      </w:r>
      <w:r w:rsidRPr="00C03252">
        <w:rPr>
          <w:rFonts w:ascii="Garamond" w:hAnsi="Garamond"/>
          <w:lang w:val="en-US"/>
        </w:rPr>
        <w:t xml:space="preserve"> provides that Tamazight must be incorporated in official documents, alongside Arabic, several civil society </w:t>
      </w:r>
      <w:proofErr w:type="spellStart"/>
      <w:r w:rsidRPr="00C03252">
        <w:rPr>
          <w:rFonts w:ascii="Garamond" w:hAnsi="Garamond"/>
          <w:lang w:val="en-US"/>
        </w:rPr>
        <w:t>organisations</w:t>
      </w:r>
      <w:proofErr w:type="spellEnd"/>
      <w:r w:rsidRPr="00C03252">
        <w:rPr>
          <w:rFonts w:ascii="Garamond" w:hAnsi="Garamond"/>
          <w:lang w:val="en-US"/>
        </w:rPr>
        <w:t xml:space="preserve"> have denounced the absence of any mention of Tamazight and its Tifinagh alphabet</w:t>
      </w:r>
      <w:r w:rsidRPr="00C03252">
        <w:rPr>
          <w:rStyle w:val="EndnoteReference"/>
          <w:rFonts w:ascii="Garamond" w:hAnsi="Garamond"/>
          <w:lang w:val="en-US"/>
        </w:rPr>
        <w:endnoteReference w:id="36"/>
      </w:r>
      <w:r w:rsidRPr="00C03252">
        <w:rPr>
          <w:rFonts w:ascii="Garamond" w:hAnsi="Garamond"/>
          <w:lang w:val="en-US"/>
        </w:rPr>
        <w:t xml:space="preserve"> in the draft law 04-20 on the Electronic National Identity Card (CINE), adopted in July 2020.</w:t>
      </w:r>
      <w:r w:rsidRPr="00C03252">
        <w:rPr>
          <w:rStyle w:val="EndnoteReference"/>
          <w:rFonts w:ascii="Garamond" w:hAnsi="Garamond"/>
          <w:lang w:val="en-US"/>
        </w:rPr>
        <w:endnoteReference w:id="37"/>
      </w:r>
      <w:r w:rsidRPr="00C03252">
        <w:rPr>
          <w:rFonts w:ascii="Garamond" w:hAnsi="Garamond"/>
          <w:lang w:val="en-US"/>
        </w:rPr>
        <w:t xml:space="preserve"> Th</w:t>
      </w:r>
      <w:r>
        <w:rPr>
          <w:rFonts w:ascii="Garamond" w:hAnsi="Garamond"/>
          <w:lang w:val="en-US"/>
        </w:rPr>
        <w:t xml:space="preserve">is was </w:t>
      </w:r>
      <w:r w:rsidRPr="00C03252">
        <w:rPr>
          <w:rFonts w:ascii="Garamond" w:hAnsi="Garamond"/>
          <w:lang w:val="en-US"/>
        </w:rPr>
        <w:t xml:space="preserve">yet another missed opportunity for the Government to uphold its political commitment to ending the </w:t>
      </w:r>
      <w:proofErr w:type="spellStart"/>
      <w:r w:rsidRPr="00C03252">
        <w:rPr>
          <w:rFonts w:ascii="Garamond" w:hAnsi="Garamond"/>
          <w:lang w:val="en-US"/>
        </w:rPr>
        <w:t>marginalisation</w:t>
      </w:r>
      <w:proofErr w:type="spellEnd"/>
      <w:r w:rsidRPr="00C03252">
        <w:rPr>
          <w:rFonts w:ascii="Garamond" w:hAnsi="Garamond"/>
          <w:lang w:val="en-US"/>
        </w:rPr>
        <w:t xml:space="preserve"> of Tamazight.</w:t>
      </w:r>
      <w:r w:rsidRPr="00C03252">
        <w:rPr>
          <w:rStyle w:val="EndnoteReference"/>
          <w:rFonts w:ascii="Garamond" w:hAnsi="Garamond"/>
          <w:lang w:val="en-US"/>
        </w:rPr>
        <w:endnoteReference w:id="38"/>
      </w:r>
      <w:r w:rsidRPr="00C03252">
        <w:rPr>
          <w:rFonts w:ascii="Garamond" w:hAnsi="Garamond"/>
          <w:lang w:val="en-US"/>
        </w:rPr>
        <w:t xml:space="preserve"> </w:t>
      </w:r>
    </w:p>
    <w:p w14:paraId="780AAC00" w14:textId="248FBF22" w:rsidR="006B6015" w:rsidRPr="00C03252" w:rsidRDefault="006B6015" w:rsidP="068D5743">
      <w:pPr>
        <w:pStyle w:val="ListParagraph"/>
        <w:numPr>
          <w:ilvl w:val="0"/>
          <w:numId w:val="9"/>
        </w:numPr>
        <w:spacing w:before="100" w:beforeAutospacing="1" w:after="240" w:line="360" w:lineRule="auto"/>
        <w:jc w:val="both"/>
        <w:rPr>
          <w:rFonts w:ascii="Garamond" w:hAnsi="Garamond"/>
          <w:color w:val="000000" w:themeColor="text1"/>
          <w:lang w:val="en-US"/>
        </w:rPr>
      </w:pPr>
      <w:r w:rsidRPr="00EB6B41">
        <w:rPr>
          <w:rFonts w:ascii="Garamond" w:hAnsi="Garamond"/>
          <w:i/>
          <w:iCs/>
          <w:lang w:val="en-US"/>
        </w:rPr>
        <w:t>(The right to equality before the law - Article 5 of the Convention):</w:t>
      </w:r>
      <w:r>
        <w:rPr>
          <w:rFonts w:ascii="Garamond" w:hAnsi="Garamond"/>
          <w:b/>
          <w:bCs/>
          <w:i/>
          <w:iCs/>
          <w:lang w:val="en-US"/>
        </w:rPr>
        <w:t xml:space="preserve"> </w:t>
      </w:r>
      <w:r w:rsidRPr="068D5743">
        <w:rPr>
          <w:rFonts w:ascii="Garamond" w:hAnsi="Garamond"/>
          <w:lang w:val="en-US"/>
        </w:rPr>
        <w:t xml:space="preserve">While art.30 of law 26-16 foresees for the provision of Tamazight interpreters for legal proceedings, Amazigh activists lament that this treatment is not really equitable as </w:t>
      </w:r>
      <w:r>
        <w:rPr>
          <w:rFonts w:ascii="Garamond" w:hAnsi="Garamond"/>
          <w:lang w:val="en-US"/>
        </w:rPr>
        <w:t>interpretation</w:t>
      </w:r>
      <w:r w:rsidRPr="068D5743">
        <w:rPr>
          <w:rFonts w:ascii="Garamond" w:hAnsi="Garamond"/>
          <w:lang w:val="en-US"/>
        </w:rPr>
        <w:t xml:space="preserve"> is usually granted to foreigners and does not reflect the official character of Amazigh language. This is confirmed by art.14 of law 38-15 where “The Arabic language remains the language of judgments, pleadings and the writing of judgments before the courts, with the implementation of the official character of the Amazigh language in accordance with the provisions of article 30 of organic law 26.16”.</w:t>
      </w:r>
    </w:p>
    <w:p w14:paraId="5FF3CBE3" w14:textId="60B69034" w:rsidR="006B6015" w:rsidRPr="00C03252" w:rsidRDefault="006B6015" w:rsidP="068D5743">
      <w:pPr>
        <w:pStyle w:val="ListParagraph"/>
        <w:numPr>
          <w:ilvl w:val="0"/>
          <w:numId w:val="9"/>
        </w:numPr>
        <w:spacing w:before="100" w:beforeAutospacing="1" w:after="240" w:line="360" w:lineRule="auto"/>
        <w:jc w:val="both"/>
        <w:rPr>
          <w:rFonts w:ascii="Garamond" w:hAnsi="Garamond"/>
          <w:color w:val="000000" w:themeColor="text1"/>
          <w:lang w:val="en-US"/>
        </w:rPr>
      </w:pPr>
      <w:r w:rsidRPr="00C03252">
        <w:rPr>
          <w:rFonts w:ascii="Garamond" w:hAnsi="Garamond"/>
          <w:lang w:val="en-US"/>
        </w:rPr>
        <w:t>Furthermore, Law 04-16, adopted in February 2020,</w:t>
      </w:r>
      <w:r w:rsidRPr="00C03252">
        <w:rPr>
          <w:rStyle w:val="EndnoteReference"/>
          <w:rFonts w:ascii="Garamond" w:hAnsi="Garamond"/>
          <w:color w:val="000000" w:themeColor="text1"/>
          <w:shd w:val="clear" w:color="auto" w:fill="FFFFFF"/>
          <w:lang w:val="en-US"/>
        </w:rPr>
        <w:t xml:space="preserve"> </w:t>
      </w:r>
      <w:r w:rsidRPr="00C03252">
        <w:rPr>
          <w:rFonts w:ascii="Garamond" w:hAnsi="Garamond"/>
          <w:lang w:val="en-US"/>
        </w:rPr>
        <w:t xml:space="preserve">provides </w:t>
      </w:r>
      <w:r w:rsidRPr="00C03252">
        <w:rPr>
          <w:rFonts w:ascii="Garamond" w:hAnsi="Garamond"/>
          <w:shd w:val="clear" w:color="auto" w:fill="FFFFFF"/>
          <w:lang w:val="en-US"/>
        </w:rPr>
        <w:t>for</w:t>
      </w:r>
      <w:r w:rsidRPr="00A83D8F">
        <w:rPr>
          <w:rFonts w:ascii="Garamond" w:hAnsi="Garamond"/>
          <w:shd w:val="clear" w:color="auto" w:fill="FFFFFF"/>
          <w:lang w:val="en-US"/>
        </w:rPr>
        <w:t xml:space="preserve"> the </w:t>
      </w:r>
      <w:r w:rsidRPr="00C03252">
        <w:rPr>
          <w:rFonts w:ascii="Garamond" w:hAnsi="Garamond"/>
          <w:shd w:val="clear" w:color="auto" w:fill="FFFFFF"/>
          <w:lang w:val="en-US"/>
        </w:rPr>
        <w:t xml:space="preserve">creation of the </w:t>
      </w:r>
      <w:r w:rsidRPr="00A83D8F">
        <w:rPr>
          <w:rFonts w:ascii="Garamond" w:hAnsi="Garamond"/>
          <w:shd w:val="clear" w:color="auto" w:fill="FFFFFF"/>
          <w:lang w:val="en-US"/>
        </w:rPr>
        <w:t>National Council for Languages and Moroccan Culture</w:t>
      </w:r>
      <w:r w:rsidRPr="00C03252">
        <w:rPr>
          <w:rFonts w:ascii="Garamond" w:hAnsi="Garamond"/>
          <w:shd w:val="clear" w:color="auto" w:fill="FFFFFF"/>
          <w:lang w:val="en-US"/>
        </w:rPr>
        <w:t xml:space="preserve"> (CNLCM).</w:t>
      </w:r>
      <w:r w:rsidRPr="00C03252">
        <w:rPr>
          <w:rStyle w:val="EndnoteReference"/>
          <w:rFonts w:ascii="Garamond" w:hAnsi="Garamond"/>
          <w:color w:val="000000" w:themeColor="text1"/>
          <w:shd w:val="clear" w:color="auto" w:fill="FFFFFF"/>
          <w:lang w:val="en-US"/>
        </w:rPr>
        <w:endnoteReference w:id="39"/>
      </w:r>
      <w:r w:rsidRPr="00C03252">
        <w:rPr>
          <w:rFonts w:ascii="Garamond" w:hAnsi="Garamond"/>
          <w:shd w:val="clear" w:color="auto" w:fill="FFFFFF"/>
          <w:lang w:val="en-US"/>
        </w:rPr>
        <w:t xml:space="preserve"> This new institution</w:t>
      </w:r>
      <w:r w:rsidRPr="00C03252">
        <w:rPr>
          <w:rFonts w:ascii="Garamond" w:hAnsi="Garamond"/>
          <w:b/>
          <w:bCs/>
          <w:shd w:val="clear" w:color="auto" w:fill="FFFFFF"/>
          <w:lang w:val="en-US"/>
        </w:rPr>
        <w:t xml:space="preserve"> </w:t>
      </w:r>
      <w:r w:rsidRPr="00C03252">
        <w:rPr>
          <w:rFonts w:ascii="Garamond" w:hAnsi="Garamond"/>
          <w:shd w:val="clear" w:color="auto" w:fill="FFFFFF"/>
          <w:lang w:val="en-US"/>
        </w:rPr>
        <w:t xml:space="preserve">is </w:t>
      </w:r>
      <w:r w:rsidRPr="00A83D8F">
        <w:rPr>
          <w:rFonts w:ascii="Garamond" w:hAnsi="Garamond"/>
          <w:lang w:val="en-US"/>
        </w:rPr>
        <w:t xml:space="preserve">mandated to protect and develop the </w:t>
      </w:r>
      <w:r w:rsidRPr="00C03252">
        <w:rPr>
          <w:rFonts w:ascii="Garamond" w:hAnsi="Garamond"/>
          <w:lang w:val="en-US"/>
        </w:rPr>
        <w:t xml:space="preserve">two official languages, </w:t>
      </w:r>
      <w:r w:rsidRPr="00A83D8F">
        <w:rPr>
          <w:rFonts w:ascii="Garamond" w:hAnsi="Garamond"/>
          <w:lang w:val="en-US"/>
        </w:rPr>
        <w:t xml:space="preserve">Arabic and </w:t>
      </w:r>
      <w:r w:rsidRPr="00C03252">
        <w:rPr>
          <w:rFonts w:ascii="Garamond" w:hAnsi="Garamond"/>
          <w:color w:val="000000" w:themeColor="text1"/>
          <w:lang w:val="en-US"/>
        </w:rPr>
        <w:t>Ta</w:t>
      </w:r>
      <w:r w:rsidRPr="00A83D8F">
        <w:rPr>
          <w:rFonts w:ascii="Garamond" w:hAnsi="Garamond"/>
          <w:color w:val="000000" w:themeColor="text1"/>
          <w:lang w:val="en-US"/>
        </w:rPr>
        <w:t>mazigh</w:t>
      </w:r>
      <w:r w:rsidRPr="00C03252">
        <w:rPr>
          <w:rFonts w:ascii="Garamond" w:hAnsi="Garamond"/>
          <w:color w:val="000000" w:themeColor="text1"/>
          <w:lang w:val="en-US"/>
        </w:rPr>
        <w:t>t,</w:t>
      </w:r>
      <w:r w:rsidRPr="00A83D8F">
        <w:rPr>
          <w:rFonts w:ascii="Garamond" w:hAnsi="Garamond"/>
          <w:color w:val="000000" w:themeColor="text1"/>
          <w:lang w:val="en-US"/>
        </w:rPr>
        <w:t xml:space="preserve"> </w:t>
      </w:r>
      <w:r w:rsidRPr="00C03252">
        <w:rPr>
          <w:rFonts w:ascii="Garamond" w:hAnsi="Garamond"/>
          <w:color w:val="000000" w:themeColor="text1"/>
          <w:lang w:val="en-US"/>
        </w:rPr>
        <w:t xml:space="preserve">as well as </w:t>
      </w:r>
      <w:r w:rsidRPr="00C03252">
        <w:rPr>
          <w:rFonts w:ascii="Garamond" w:hAnsi="Garamond"/>
          <w:lang w:val="en-US"/>
        </w:rPr>
        <w:t xml:space="preserve">the </w:t>
      </w:r>
      <w:proofErr w:type="spellStart"/>
      <w:r w:rsidRPr="00C03252">
        <w:rPr>
          <w:rFonts w:ascii="Garamond" w:hAnsi="Garamond"/>
          <w:lang w:val="en-US"/>
        </w:rPr>
        <w:t>Hassaniya</w:t>
      </w:r>
      <w:proofErr w:type="spellEnd"/>
      <w:r w:rsidRPr="00C03252">
        <w:rPr>
          <w:rFonts w:ascii="Garamond" w:hAnsi="Garamond"/>
          <w:lang w:val="en-US"/>
        </w:rPr>
        <w:t xml:space="preserve"> language and </w:t>
      </w:r>
      <w:r w:rsidRPr="00A83D8F">
        <w:rPr>
          <w:rFonts w:ascii="Garamond" w:hAnsi="Garamond"/>
          <w:lang w:val="en-US"/>
        </w:rPr>
        <w:t xml:space="preserve">the diverse Moroccan cultural </w:t>
      </w:r>
      <w:r w:rsidRPr="00C03252">
        <w:rPr>
          <w:rFonts w:ascii="Garamond" w:hAnsi="Garamond"/>
          <w:lang w:val="en-US"/>
        </w:rPr>
        <w:t xml:space="preserve">and linguistic </w:t>
      </w:r>
      <w:r w:rsidRPr="00A83D8F">
        <w:rPr>
          <w:rFonts w:ascii="Garamond" w:hAnsi="Garamond"/>
          <w:lang w:val="en-US"/>
        </w:rPr>
        <w:t>expressions</w:t>
      </w:r>
      <w:r w:rsidRPr="00C03252">
        <w:rPr>
          <w:rFonts w:ascii="Garamond" w:hAnsi="Garamond"/>
          <w:lang w:val="en-US"/>
        </w:rPr>
        <w:t>.</w:t>
      </w:r>
      <w:r w:rsidRPr="00C03252">
        <w:rPr>
          <w:rStyle w:val="EndnoteReference"/>
          <w:rFonts w:ascii="Garamond" w:hAnsi="Garamond"/>
          <w:color w:val="000000" w:themeColor="text1"/>
          <w:lang w:val="en-US"/>
        </w:rPr>
        <w:endnoteReference w:id="40"/>
      </w:r>
      <w:r w:rsidRPr="00C03252">
        <w:rPr>
          <w:rFonts w:ascii="Garamond" w:hAnsi="Garamond"/>
          <w:lang w:val="en-US"/>
        </w:rPr>
        <w:t xml:space="preserve"> </w:t>
      </w:r>
      <w:r>
        <w:rPr>
          <w:rFonts w:ascii="Garamond" w:hAnsi="Garamond"/>
          <w:lang w:val="en-US"/>
        </w:rPr>
        <w:t>Concerns have been raised especially by Amazigh rights activists about the future dissolution of</w:t>
      </w:r>
      <w:r w:rsidRPr="00C03252">
        <w:rPr>
          <w:rFonts w:ascii="Garamond" w:hAnsi="Garamond"/>
          <w:lang w:val="en-US"/>
        </w:rPr>
        <w:t xml:space="preserve"> the </w:t>
      </w:r>
      <w:r w:rsidRPr="00A83D8F">
        <w:rPr>
          <w:rFonts w:ascii="Garamond" w:hAnsi="Garamond"/>
          <w:shd w:val="clear" w:color="auto" w:fill="FFFFFF"/>
          <w:lang w:val="en-US"/>
        </w:rPr>
        <w:t>Royal Institute for Amazigh Culture (IRCAM)</w:t>
      </w:r>
      <w:r w:rsidRPr="00C03252">
        <w:rPr>
          <w:rFonts w:ascii="Garamond" w:hAnsi="Garamond"/>
          <w:shd w:val="clear" w:color="auto" w:fill="FFFFFF"/>
          <w:lang w:val="en-US"/>
        </w:rPr>
        <w:t>, established in 2001 specifically to promote the Amazigh language and culture</w:t>
      </w:r>
      <w:r w:rsidRPr="00C03252">
        <w:rPr>
          <w:rStyle w:val="EndnoteReference"/>
          <w:rFonts w:ascii="Garamond" w:hAnsi="Garamond"/>
          <w:color w:val="000000" w:themeColor="text1"/>
          <w:shd w:val="clear" w:color="auto" w:fill="FFFFFF"/>
          <w:lang w:val="en-US"/>
        </w:rPr>
        <w:endnoteReference w:id="41"/>
      </w:r>
      <w:r>
        <w:rPr>
          <w:rFonts w:ascii="Garamond" w:hAnsi="Garamond"/>
          <w:shd w:val="clear" w:color="auto" w:fill="FFFFFF"/>
          <w:lang w:val="en-US"/>
        </w:rPr>
        <w:t xml:space="preserve"> and</w:t>
      </w:r>
      <w:r w:rsidRPr="00C03252">
        <w:rPr>
          <w:rFonts w:ascii="Garamond" w:hAnsi="Garamond"/>
          <w:shd w:val="clear" w:color="auto" w:fill="FFFFFF"/>
          <w:lang w:val="en-US"/>
        </w:rPr>
        <w:t xml:space="preserve"> the “absorption” of its mandate and resources by the CNLCM.</w:t>
      </w:r>
      <w:r w:rsidRPr="00C03252">
        <w:rPr>
          <w:rStyle w:val="EndnoteReference"/>
          <w:rFonts w:ascii="Garamond" w:hAnsi="Garamond"/>
          <w:color w:val="000000" w:themeColor="text1"/>
          <w:shd w:val="clear" w:color="auto" w:fill="FFFFFF"/>
          <w:lang w:val="en-US"/>
        </w:rPr>
        <w:endnoteReference w:id="42"/>
      </w:r>
      <w:r w:rsidRPr="00C03252">
        <w:rPr>
          <w:rFonts w:ascii="Garamond" w:hAnsi="Garamond"/>
          <w:shd w:val="clear" w:color="auto" w:fill="FFFFFF"/>
          <w:lang w:val="en-US"/>
        </w:rPr>
        <w:t xml:space="preserve"> </w:t>
      </w:r>
      <w:r>
        <w:rPr>
          <w:rFonts w:ascii="Garamond" w:hAnsi="Garamond"/>
          <w:shd w:val="clear" w:color="auto" w:fill="FFFFFF"/>
          <w:lang w:val="en-US"/>
        </w:rPr>
        <w:t>Despite slow progress, the</w:t>
      </w:r>
      <w:r w:rsidRPr="00C03252">
        <w:rPr>
          <w:rFonts w:ascii="Garamond" w:hAnsi="Garamond"/>
          <w:color w:val="000000" w:themeColor="text1"/>
          <w:shd w:val="clear" w:color="auto" w:fill="FFFFFF"/>
          <w:lang w:val="en-US"/>
        </w:rPr>
        <w:t xml:space="preserve"> Royal Institute </w:t>
      </w:r>
      <w:r>
        <w:rPr>
          <w:rFonts w:ascii="Garamond" w:hAnsi="Garamond"/>
          <w:color w:val="000000" w:themeColor="text1"/>
          <w:shd w:val="clear" w:color="auto" w:fill="FFFFFF"/>
          <w:lang w:val="en-US"/>
        </w:rPr>
        <w:t xml:space="preserve">played a key role </w:t>
      </w:r>
      <w:r w:rsidRPr="00C03252">
        <w:rPr>
          <w:rFonts w:ascii="Garamond" w:hAnsi="Garamond"/>
          <w:color w:val="000000" w:themeColor="text1"/>
          <w:shd w:val="clear" w:color="auto" w:fill="FFFFFF"/>
          <w:lang w:val="en-US"/>
        </w:rPr>
        <w:t xml:space="preserve">over the years </w:t>
      </w:r>
      <w:r>
        <w:rPr>
          <w:rFonts w:ascii="Garamond" w:hAnsi="Garamond"/>
          <w:color w:val="000000" w:themeColor="text1"/>
          <w:shd w:val="clear" w:color="auto" w:fill="FFFFFF"/>
          <w:lang w:val="en-US"/>
        </w:rPr>
        <w:t>on issues of language planning, standardization and education and the</w:t>
      </w:r>
      <w:r w:rsidRPr="00C03252">
        <w:rPr>
          <w:rFonts w:ascii="Garamond" w:hAnsi="Garamond"/>
          <w:color w:val="000000" w:themeColor="text1"/>
          <w:shd w:val="clear" w:color="auto" w:fill="FFFFFF"/>
          <w:lang w:val="en-US"/>
        </w:rPr>
        <w:t xml:space="preserve"> CNLCM</w:t>
      </w:r>
      <w:r>
        <w:rPr>
          <w:rFonts w:ascii="Garamond" w:hAnsi="Garamond"/>
          <w:color w:val="000000" w:themeColor="text1"/>
          <w:shd w:val="clear" w:color="auto" w:fill="FFFFFF"/>
          <w:lang w:val="en-US"/>
        </w:rPr>
        <w:t xml:space="preserve"> could </w:t>
      </w:r>
      <w:r w:rsidRPr="00C03252">
        <w:rPr>
          <w:rFonts w:ascii="Garamond" w:hAnsi="Garamond"/>
          <w:color w:val="000000" w:themeColor="text1"/>
          <w:shd w:val="clear" w:color="auto" w:fill="FFFFFF"/>
          <w:lang w:val="en-US"/>
        </w:rPr>
        <w:t>potentially mark a significant setback for the protection and promotion of Tamazight-speakers’ language rights.</w:t>
      </w:r>
      <w:r w:rsidRPr="00C03252">
        <w:rPr>
          <w:rStyle w:val="EndnoteReference"/>
          <w:rFonts w:ascii="Garamond" w:hAnsi="Garamond"/>
          <w:color w:val="000000" w:themeColor="text1"/>
          <w:shd w:val="clear" w:color="auto" w:fill="FFFFFF"/>
          <w:lang w:val="en-US"/>
        </w:rPr>
        <w:endnoteReference w:id="43"/>
      </w:r>
      <w:r w:rsidRPr="00C03252">
        <w:rPr>
          <w:rFonts w:ascii="Garamond" w:hAnsi="Garamond"/>
          <w:color w:val="000000" w:themeColor="text1"/>
          <w:shd w:val="clear" w:color="auto" w:fill="FFFFFF"/>
          <w:lang w:val="en-US"/>
        </w:rPr>
        <w:t xml:space="preserve"> </w:t>
      </w:r>
    </w:p>
    <w:p w14:paraId="38ECE2F3" w14:textId="48616437" w:rsidR="00283D5B" w:rsidRPr="00283D5B" w:rsidRDefault="006B6015" w:rsidP="00283D5B">
      <w:pPr>
        <w:pStyle w:val="ListParagraph"/>
        <w:numPr>
          <w:ilvl w:val="0"/>
          <w:numId w:val="9"/>
        </w:numPr>
        <w:spacing w:before="100" w:beforeAutospacing="1" w:after="240" w:line="360" w:lineRule="auto"/>
        <w:jc w:val="both"/>
        <w:rPr>
          <w:lang w:val="en-US"/>
        </w:rPr>
      </w:pPr>
      <w:r w:rsidRPr="004C1E01">
        <w:rPr>
          <w:rFonts w:ascii="Garamond" w:hAnsi="Garamond"/>
          <w:i/>
          <w:iCs/>
          <w:lang w:val="en-US"/>
        </w:rPr>
        <w:t>(The right to education and measures to promote understanding and tolerance - Article 5(e)(v) and Article 7 of the Convention):</w:t>
      </w:r>
      <w:r>
        <w:rPr>
          <w:rFonts w:ascii="Garamond" w:hAnsi="Garamond"/>
          <w:b/>
          <w:bCs/>
          <w:i/>
          <w:iCs/>
          <w:lang w:val="en-US"/>
        </w:rPr>
        <w:t xml:space="preserve"> </w:t>
      </w:r>
      <w:r w:rsidRPr="00C03252">
        <w:rPr>
          <w:rFonts w:ascii="Garamond" w:hAnsi="Garamond"/>
          <w:color w:val="000000" w:themeColor="text1"/>
          <w:lang w:val="en-US"/>
        </w:rPr>
        <w:t xml:space="preserve">Indeed, </w:t>
      </w:r>
      <w:r w:rsidRPr="00C03252">
        <w:rPr>
          <w:rFonts w:ascii="Garamond" w:hAnsi="Garamond"/>
          <w:shd w:val="clear" w:color="auto" w:fill="FFFFFF"/>
          <w:lang w:val="en-US"/>
        </w:rPr>
        <w:t>first introduced into the education system in 2003,</w:t>
      </w:r>
      <w:r w:rsidRPr="00C03252">
        <w:rPr>
          <w:rStyle w:val="EndnoteReference"/>
          <w:rFonts w:ascii="Garamond" w:hAnsi="Garamond"/>
          <w:color w:val="000000" w:themeColor="text1"/>
          <w:shd w:val="clear" w:color="auto" w:fill="FFFFFF"/>
          <w:lang w:val="en-US"/>
        </w:rPr>
        <w:endnoteReference w:id="44"/>
      </w:r>
      <w:r w:rsidRPr="00C03252">
        <w:rPr>
          <w:rFonts w:ascii="Garamond" w:hAnsi="Garamond"/>
          <w:shd w:val="clear" w:color="auto" w:fill="FFFFFF"/>
          <w:lang w:val="en-US"/>
        </w:rPr>
        <w:t xml:space="preserve"> Tamazight teaching continues to be largely </w:t>
      </w:r>
      <w:proofErr w:type="spellStart"/>
      <w:r w:rsidRPr="00C03252">
        <w:rPr>
          <w:rFonts w:ascii="Garamond" w:hAnsi="Garamond"/>
          <w:shd w:val="clear" w:color="auto" w:fill="FFFFFF"/>
          <w:lang w:val="en-US"/>
        </w:rPr>
        <w:t>marginalised</w:t>
      </w:r>
      <w:proofErr w:type="spellEnd"/>
      <w:r w:rsidRPr="00C03252">
        <w:rPr>
          <w:rFonts w:ascii="Garamond" w:hAnsi="Garamond"/>
          <w:shd w:val="clear" w:color="auto" w:fill="FFFFFF"/>
          <w:lang w:val="en-US"/>
        </w:rPr>
        <w:t xml:space="preserve">, inadequate as well as still optional across primary schools in </w:t>
      </w:r>
      <w:r w:rsidRPr="00C03252">
        <w:rPr>
          <w:rFonts w:ascii="Garamond" w:hAnsi="Garamond"/>
          <w:shd w:val="clear" w:color="auto" w:fill="FFFFFF"/>
          <w:lang w:val="en-US"/>
        </w:rPr>
        <w:lastRenderedPageBreak/>
        <w:t>Morocco,</w:t>
      </w:r>
      <w:r w:rsidRPr="00C03252">
        <w:rPr>
          <w:rStyle w:val="EndnoteReference"/>
          <w:rFonts w:ascii="Garamond" w:hAnsi="Garamond"/>
          <w:color w:val="000000" w:themeColor="text1"/>
          <w:shd w:val="clear" w:color="auto" w:fill="FFFFFF"/>
          <w:lang w:val="en-US"/>
        </w:rPr>
        <w:endnoteReference w:id="45"/>
      </w:r>
      <w:r w:rsidRPr="00C03252">
        <w:rPr>
          <w:rFonts w:ascii="Garamond" w:hAnsi="Garamond"/>
          <w:shd w:val="clear" w:color="auto" w:fill="FFFFFF"/>
          <w:lang w:val="en-US"/>
        </w:rPr>
        <w:t xml:space="preserve"> although its status of official language prescribes that it should be guaranteed as language of instruction on an equal footing with Arabic. In 2018, only 498 </w:t>
      </w:r>
      <w:proofErr w:type="spellStart"/>
      <w:r w:rsidRPr="00C03252">
        <w:rPr>
          <w:rFonts w:ascii="Garamond" w:hAnsi="Garamond"/>
          <w:shd w:val="clear" w:color="auto" w:fill="FFFFFF"/>
          <w:lang w:val="en-US"/>
        </w:rPr>
        <w:t>specialised</w:t>
      </w:r>
      <w:proofErr w:type="spellEnd"/>
      <w:r w:rsidRPr="00C03252">
        <w:rPr>
          <w:rFonts w:ascii="Garamond" w:hAnsi="Garamond"/>
          <w:shd w:val="clear" w:color="auto" w:fill="FFFFFF"/>
          <w:lang w:val="en-US"/>
        </w:rPr>
        <w:t xml:space="preserve"> teachers were providing Tamazight classes to more than 600,000 pupils, or just over</w:t>
      </w:r>
      <w:r w:rsidRPr="00A83D8F">
        <w:rPr>
          <w:rFonts w:ascii="Garamond" w:hAnsi="Garamond"/>
          <w:lang w:val="en-US"/>
        </w:rPr>
        <w:t xml:space="preserve"> 13</w:t>
      </w:r>
      <w:r w:rsidRPr="00C03252">
        <w:rPr>
          <w:rFonts w:ascii="Garamond" w:hAnsi="Garamond"/>
          <w:lang w:val="en-US"/>
        </w:rPr>
        <w:t xml:space="preserve">% </w:t>
      </w:r>
      <w:r w:rsidRPr="00A83D8F">
        <w:rPr>
          <w:rFonts w:ascii="Garamond" w:hAnsi="Garamond"/>
          <w:lang w:val="en-US"/>
        </w:rPr>
        <w:t xml:space="preserve">of </w:t>
      </w:r>
      <w:r w:rsidRPr="00C03252">
        <w:rPr>
          <w:rFonts w:ascii="Garamond" w:hAnsi="Garamond"/>
          <w:lang w:val="en-US"/>
        </w:rPr>
        <w:t xml:space="preserve">the 4.5 million students enrolled in primary schools in </w:t>
      </w:r>
      <w:r w:rsidRPr="00C03252">
        <w:rPr>
          <w:rFonts w:ascii="Garamond" w:hAnsi="Garamond"/>
          <w:color w:val="000000" w:themeColor="text1"/>
          <w:lang w:val="en-US"/>
        </w:rPr>
        <w:t>Morocco</w:t>
      </w:r>
      <w:r>
        <w:rPr>
          <w:rFonts w:ascii="Garamond" w:hAnsi="Garamond"/>
          <w:color w:val="000000" w:themeColor="text1"/>
          <w:lang w:val="en-US"/>
        </w:rPr>
        <w:t xml:space="preserve"> (a figure confirmed by the State report, p.27).</w:t>
      </w:r>
      <w:r w:rsidRPr="00C03252">
        <w:rPr>
          <w:rStyle w:val="EndnoteReference"/>
          <w:rFonts w:ascii="Garamond" w:hAnsi="Garamond"/>
          <w:color w:val="000000" w:themeColor="text1"/>
          <w:lang w:val="en-US"/>
        </w:rPr>
        <w:endnoteReference w:id="46"/>
      </w:r>
      <w:r w:rsidRPr="00C03252">
        <w:rPr>
          <w:rFonts w:ascii="Garamond" w:hAnsi="Garamond"/>
          <w:color w:val="000000" w:themeColor="text1"/>
          <w:shd w:val="clear" w:color="auto" w:fill="FFFFFF"/>
          <w:lang w:val="en-US"/>
        </w:rPr>
        <w:t xml:space="preserve"> </w:t>
      </w:r>
      <w:r w:rsidRPr="00C03252">
        <w:rPr>
          <w:rFonts w:ascii="Garamond" w:hAnsi="Garamond"/>
          <w:lang w:val="en-US"/>
        </w:rPr>
        <w:t>While estimates indicate that 100,000 teachers would be required to cover these needs,</w:t>
      </w:r>
      <w:r w:rsidRPr="00C03252">
        <w:rPr>
          <w:rStyle w:val="EndnoteReference"/>
          <w:rFonts w:ascii="Garamond" w:hAnsi="Garamond"/>
          <w:color w:val="000000" w:themeColor="text1"/>
          <w:lang w:val="en-US"/>
        </w:rPr>
        <w:endnoteReference w:id="47"/>
      </w:r>
      <w:r w:rsidRPr="00C03252">
        <w:rPr>
          <w:rFonts w:ascii="Garamond" w:hAnsi="Garamond"/>
          <w:lang w:val="en-US"/>
        </w:rPr>
        <w:t xml:space="preserve"> the Minister of Education announced in 2021 an increase of 400 trained teachers per year,</w:t>
      </w:r>
      <w:r w:rsidRPr="00C03252">
        <w:rPr>
          <w:rStyle w:val="EndnoteReference"/>
          <w:rFonts w:ascii="Garamond" w:hAnsi="Garamond"/>
          <w:color w:val="000000" w:themeColor="text1"/>
          <w:lang w:val="en-US"/>
        </w:rPr>
        <w:endnoteReference w:id="48"/>
      </w:r>
      <w:r w:rsidRPr="00C03252">
        <w:rPr>
          <w:rFonts w:ascii="Garamond" w:hAnsi="Garamond"/>
          <w:lang w:val="en-US"/>
        </w:rPr>
        <w:t xml:space="preserve"> raising serious questions </w:t>
      </w:r>
      <w:r w:rsidRPr="00C03252">
        <w:rPr>
          <w:rFonts w:ascii="Garamond" w:hAnsi="Garamond"/>
          <w:shd w:val="clear" w:color="auto" w:fill="FFFFFF"/>
          <w:lang w:val="en-US"/>
        </w:rPr>
        <w:t>about the government’s political will to uphold its constitutional commitment.</w:t>
      </w:r>
      <w:r>
        <w:rPr>
          <w:rFonts w:ascii="Garamond" w:hAnsi="Garamond"/>
          <w:shd w:val="clear" w:color="auto" w:fill="FFFFFF"/>
          <w:lang w:val="en-US"/>
        </w:rPr>
        <w:t xml:space="preserve"> MRG sources reported that </w:t>
      </w:r>
      <w:r w:rsidRPr="00EB152B">
        <w:rPr>
          <w:rFonts w:ascii="Garamond" w:hAnsi="Garamond"/>
          <w:shd w:val="clear" w:color="auto" w:fill="FFFFFF"/>
          <w:lang w:val="en-US"/>
        </w:rPr>
        <w:t xml:space="preserve">by 2022 </w:t>
      </w:r>
      <w:r>
        <w:rPr>
          <w:rFonts w:ascii="Garamond" w:hAnsi="Garamond"/>
          <w:shd w:val="clear" w:color="auto" w:fill="FFFFFF"/>
          <w:lang w:val="en-US"/>
        </w:rPr>
        <w:t>the number of students studying Tamazight</w:t>
      </w:r>
      <w:r w:rsidRPr="00EB152B">
        <w:rPr>
          <w:rFonts w:ascii="Garamond" w:hAnsi="Garamond"/>
          <w:shd w:val="clear" w:color="auto" w:fill="FFFFFF"/>
          <w:lang w:val="en-US"/>
        </w:rPr>
        <w:t xml:space="preserve"> dropped to around 350,000</w:t>
      </w:r>
      <w:r>
        <w:rPr>
          <w:rFonts w:ascii="Garamond" w:hAnsi="Garamond"/>
          <w:shd w:val="clear" w:color="auto" w:fill="FFFFFF"/>
          <w:lang w:val="en-US"/>
        </w:rPr>
        <w:t xml:space="preserve">. Moreover, a change in policy in 2022 obliges </w:t>
      </w:r>
      <w:r w:rsidRPr="00000770">
        <w:rPr>
          <w:rFonts w:ascii="Garamond" w:hAnsi="Garamond"/>
          <w:shd w:val="clear" w:color="auto" w:fill="FFFFFF"/>
          <w:lang w:val="en-US"/>
        </w:rPr>
        <w:t xml:space="preserve">Tamazight teachers to also pass exams in Arabic and French as well as sciences and mathematics. Yet those teaching Arabic and French are not obliged to learn Tamazight, creating an implied but evident </w:t>
      </w:r>
      <w:r>
        <w:rPr>
          <w:rFonts w:ascii="Garamond" w:hAnsi="Garamond"/>
          <w:shd w:val="clear" w:color="auto" w:fill="FFFFFF"/>
          <w:lang w:val="en-US"/>
        </w:rPr>
        <w:t xml:space="preserve">language </w:t>
      </w:r>
      <w:r w:rsidRPr="00000770">
        <w:rPr>
          <w:rFonts w:ascii="Garamond" w:hAnsi="Garamond"/>
          <w:shd w:val="clear" w:color="auto" w:fill="FFFFFF"/>
          <w:lang w:val="en-US"/>
        </w:rPr>
        <w:t>hierarch</w:t>
      </w:r>
      <w:r>
        <w:rPr>
          <w:rFonts w:ascii="Garamond" w:hAnsi="Garamond"/>
          <w:shd w:val="clear" w:color="auto" w:fill="FFFFFF"/>
          <w:lang w:val="en-US"/>
        </w:rPr>
        <w:t>y</w:t>
      </w:r>
      <w:r w:rsidRPr="00000770">
        <w:rPr>
          <w:rFonts w:ascii="Garamond" w:hAnsi="Garamond"/>
          <w:shd w:val="clear" w:color="auto" w:fill="FFFFFF"/>
          <w:lang w:val="en-US"/>
        </w:rPr>
        <w:t>. This policy also resulted in some teachers qualifying after only 45 days of training in Tamazight, raising concerns about the quality of instruction</w:t>
      </w:r>
      <w:r>
        <w:rPr>
          <w:rFonts w:ascii="Garamond" w:hAnsi="Garamond"/>
          <w:shd w:val="clear" w:color="auto" w:fill="FFFFFF"/>
          <w:lang w:val="en-US"/>
        </w:rPr>
        <w:t>.</w:t>
      </w:r>
      <w:r w:rsidRPr="00000770">
        <w:rPr>
          <w:rStyle w:val="EndnoteReference"/>
          <w:rFonts w:ascii="Garamond" w:hAnsi="Garamond"/>
          <w:shd w:val="clear" w:color="auto" w:fill="FFFFFF"/>
          <w:lang w:val="en-US"/>
        </w:rPr>
        <w:t xml:space="preserve"> </w:t>
      </w:r>
      <w:r>
        <w:rPr>
          <w:rStyle w:val="EndnoteReference"/>
          <w:rFonts w:ascii="Garamond" w:hAnsi="Garamond"/>
          <w:shd w:val="clear" w:color="auto" w:fill="FFFFFF"/>
          <w:lang w:val="en-US"/>
        </w:rPr>
        <w:endnoteReference w:id="49"/>
      </w:r>
      <w:r w:rsidRPr="068D5743">
        <w:rPr>
          <w:rStyle w:val="EndnoteReference"/>
          <w:rFonts w:ascii="Garamond" w:hAnsi="Garamond"/>
          <w:lang w:val="en-US"/>
        </w:rPr>
        <w:t xml:space="preserve"> </w:t>
      </w:r>
      <w:r w:rsidRPr="068D5743">
        <w:rPr>
          <w:rFonts w:ascii="Garamond" w:eastAsia="Garamond" w:hAnsi="Garamond" w:cs="Garamond"/>
          <w:lang w:val="en-US"/>
        </w:rPr>
        <w:t>Published in 2023 by the Ministry of Education, Memorandum number 28-23 provides for the generalization of the teaching of the Amazigh language at the primary level by 2030, while it ignores the generalization of its teaching at the secondary level, foreseen by organic law 26-16.</w:t>
      </w:r>
    </w:p>
    <w:p w14:paraId="79FB1D98" w14:textId="77777777" w:rsidR="00283D5B" w:rsidRPr="00283D5B" w:rsidRDefault="00283D5B" w:rsidP="00283D5B">
      <w:pPr>
        <w:pStyle w:val="ListParagraph"/>
        <w:spacing w:before="100" w:beforeAutospacing="1" w:after="240" w:line="360" w:lineRule="auto"/>
        <w:jc w:val="both"/>
        <w:rPr>
          <w:lang w:val="en-US"/>
        </w:rPr>
      </w:pPr>
    </w:p>
    <w:p w14:paraId="1FE9C8D8" w14:textId="62A3F543" w:rsidR="006B6015" w:rsidRPr="00283D5B" w:rsidRDefault="006B6015" w:rsidP="068D5743">
      <w:pPr>
        <w:pStyle w:val="ListParagraph"/>
        <w:numPr>
          <w:ilvl w:val="0"/>
          <w:numId w:val="9"/>
        </w:numPr>
        <w:spacing w:before="100" w:beforeAutospacing="1" w:after="240" w:line="360" w:lineRule="auto"/>
        <w:contextualSpacing w:val="0"/>
        <w:jc w:val="both"/>
        <w:rPr>
          <w:rFonts w:ascii="Garamond" w:hAnsi="Garamond"/>
          <w:b/>
          <w:bCs/>
          <w:lang w:val="en-US"/>
        </w:rPr>
      </w:pPr>
      <w:r w:rsidRPr="00283D5B">
        <w:rPr>
          <w:rFonts w:ascii="Garamond" w:hAnsi="Garamond"/>
          <w:b/>
          <w:bCs/>
          <w:lang w:val="en-US"/>
        </w:rPr>
        <w:t xml:space="preserve">Recommendations: </w:t>
      </w:r>
    </w:p>
    <w:p w14:paraId="1F6E6C1C" w14:textId="77777777" w:rsidR="006B6015" w:rsidRPr="00283D5B" w:rsidRDefault="006B6015" w:rsidP="00A36835">
      <w:pPr>
        <w:pStyle w:val="NoSpacing"/>
        <w:numPr>
          <w:ilvl w:val="0"/>
          <w:numId w:val="14"/>
        </w:numPr>
        <w:spacing w:after="240" w:line="360" w:lineRule="auto"/>
        <w:ind w:left="1418"/>
        <w:jc w:val="both"/>
        <w:rPr>
          <w:rFonts w:ascii="Garamond" w:hAnsi="Garamond"/>
          <w:b/>
          <w:bCs/>
          <w:lang w:val="en-US"/>
        </w:rPr>
      </w:pPr>
      <w:r w:rsidRPr="00283D5B">
        <w:rPr>
          <w:rFonts w:ascii="Garamond" w:hAnsi="Garamond"/>
          <w:b/>
          <w:bCs/>
          <w:lang w:val="en-US"/>
        </w:rPr>
        <w:t>Intensify efforts to implement the provisions of organic law 26-16 without delays, notably by ensuring that necessary funding is allocated through the Yearly State Budget (‘Loi de Finances’)</w:t>
      </w:r>
      <w:r w:rsidRPr="00283D5B">
        <w:rPr>
          <w:rStyle w:val="EndnoteReference"/>
          <w:rFonts w:ascii="Garamond" w:hAnsi="Garamond"/>
          <w:b/>
          <w:bCs/>
          <w:lang w:val="en-US"/>
        </w:rPr>
        <w:endnoteReference w:id="50"/>
      </w:r>
      <w:r w:rsidRPr="00283D5B">
        <w:rPr>
          <w:rFonts w:ascii="Garamond" w:hAnsi="Garamond"/>
          <w:b/>
          <w:bCs/>
          <w:lang w:val="en-US"/>
        </w:rPr>
        <w:t xml:space="preserve"> for the training and hiring of a sufficient number of Tamazight teachers to guarantee the teaching </w:t>
      </w:r>
      <w:r w:rsidRPr="00283D5B">
        <w:rPr>
          <w:rFonts w:ascii="Garamond" w:hAnsi="Garamond"/>
          <w:b/>
          <w:bCs/>
          <w:i/>
          <w:iCs/>
          <w:lang w:val="en-US"/>
        </w:rPr>
        <w:t xml:space="preserve">in </w:t>
      </w:r>
      <w:r w:rsidRPr="00283D5B">
        <w:rPr>
          <w:rFonts w:ascii="Garamond" w:hAnsi="Garamond"/>
          <w:b/>
          <w:bCs/>
          <w:lang w:val="en-US"/>
        </w:rPr>
        <w:t>Tamazight to all primary school pupils, as well as to secondary and university students.</w:t>
      </w:r>
      <w:r w:rsidRPr="00283D5B">
        <w:rPr>
          <w:rStyle w:val="EndnoteReference"/>
          <w:rFonts w:ascii="Garamond" w:hAnsi="Garamond"/>
          <w:b/>
          <w:bCs/>
          <w:lang w:val="en-US"/>
        </w:rPr>
        <w:endnoteReference w:id="51"/>
      </w:r>
      <w:r w:rsidRPr="00283D5B">
        <w:rPr>
          <w:rFonts w:ascii="Garamond" w:hAnsi="Garamond"/>
          <w:b/>
          <w:bCs/>
          <w:lang w:val="en-US"/>
        </w:rPr>
        <w:t xml:space="preserve"> Pending effective application of the law’s provisions, take interim measures to prevent and mitigate all forms of linguistic and cultural discrimination of Amazigh in all spheres. </w:t>
      </w:r>
    </w:p>
    <w:p w14:paraId="3B1CFED0" w14:textId="3A1E81B6" w:rsidR="006B6015" w:rsidRPr="00283D5B" w:rsidRDefault="006B6015" w:rsidP="068D5743">
      <w:pPr>
        <w:pStyle w:val="NoSpacing"/>
        <w:numPr>
          <w:ilvl w:val="0"/>
          <w:numId w:val="14"/>
        </w:numPr>
        <w:spacing w:after="240" w:line="360" w:lineRule="auto"/>
        <w:ind w:left="1418"/>
        <w:jc w:val="both"/>
        <w:rPr>
          <w:rFonts w:ascii="Garamond" w:eastAsia="Garamond" w:hAnsi="Garamond" w:cs="Garamond"/>
          <w:b/>
          <w:bCs/>
          <w:lang w:val="en-US"/>
        </w:rPr>
      </w:pPr>
      <w:r w:rsidRPr="00283D5B">
        <w:rPr>
          <w:rFonts w:ascii="Garamond" w:hAnsi="Garamond"/>
          <w:b/>
          <w:bCs/>
          <w:lang w:val="en-US"/>
        </w:rPr>
        <w:t xml:space="preserve">Revise law 04-20 to include Tamazight in its Tifinagh characters on the Electronic National Identity Card as warranted by the official status of </w:t>
      </w:r>
      <w:r w:rsidRPr="00283D5B">
        <w:rPr>
          <w:rFonts w:ascii="Garamond" w:eastAsia="Garamond" w:hAnsi="Garamond" w:cs="Garamond"/>
          <w:b/>
          <w:bCs/>
          <w:lang w:val="en-US"/>
        </w:rPr>
        <w:t>Tamazight.</w:t>
      </w:r>
    </w:p>
    <w:p w14:paraId="05972C1C" w14:textId="4B16A0FF" w:rsidR="006B6015" w:rsidRPr="00283D5B" w:rsidRDefault="006B6015" w:rsidP="068D5743">
      <w:pPr>
        <w:pStyle w:val="NoSpacing"/>
        <w:numPr>
          <w:ilvl w:val="0"/>
          <w:numId w:val="14"/>
        </w:numPr>
        <w:spacing w:after="240" w:line="360" w:lineRule="auto"/>
        <w:ind w:left="1418"/>
        <w:jc w:val="both"/>
        <w:rPr>
          <w:rFonts w:ascii="Garamond" w:eastAsia="Garamond" w:hAnsi="Garamond" w:cs="Garamond"/>
          <w:b/>
          <w:bCs/>
          <w:lang w:val="en-US"/>
        </w:rPr>
      </w:pPr>
      <w:r w:rsidRPr="00283D5B">
        <w:rPr>
          <w:rFonts w:ascii="Garamond" w:eastAsia="Garamond" w:hAnsi="Garamond" w:cs="Garamond"/>
          <w:b/>
          <w:bCs/>
          <w:lang w:val="en-US"/>
        </w:rPr>
        <w:t xml:space="preserve">Guarantee, through concrete measures, that </w:t>
      </w:r>
      <w:proofErr w:type="spellStart"/>
      <w:r w:rsidRPr="00283D5B">
        <w:rPr>
          <w:rFonts w:ascii="Garamond" w:eastAsia="Garamond" w:hAnsi="Garamond" w:cs="Garamond"/>
          <w:b/>
          <w:bCs/>
          <w:lang w:val="en-US"/>
        </w:rPr>
        <w:t>Amazighs</w:t>
      </w:r>
      <w:proofErr w:type="spellEnd"/>
      <w:r w:rsidRPr="00283D5B">
        <w:rPr>
          <w:rFonts w:ascii="Garamond" w:eastAsia="Garamond" w:hAnsi="Garamond" w:cs="Garamond"/>
          <w:b/>
          <w:bCs/>
          <w:lang w:val="en-US"/>
        </w:rPr>
        <w:t xml:space="preserve"> can use their language without complications or obstacles in all administrations and </w:t>
      </w:r>
      <w:r w:rsidRPr="00283D5B">
        <w:rPr>
          <w:rFonts w:ascii="Garamond" w:eastAsia="Garamond" w:hAnsi="Garamond" w:cs="Garamond"/>
          <w:b/>
          <w:bCs/>
          <w:lang w:val="en-US"/>
        </w:rPr>
        <w:lastRenderedPageBreak/>
        <w:t>sectors of public and private life. This includes training programs for state civil servants, including judges, in the Amazigh language and culture.</w:t>
      </w:r>
    </w:p>
    <w:p w14:paraId="64CD02F4" w14:textId="066275FB" w:rsidR="006B6015" w:rsidRPr="00283D5B" w:rsidRDefault="006B6015" w:rsidP="068D5743">
      <w:pPr>
        <w:spacing w:after="240" w:line="360" w:lineRule="auto"/>
        <w:jc w:val="both"/>
        <w:rPr>
          <w:rFonts w:ascii="Garamond" w:hAnsi="Garamond"/>
          <w:b/>
          <w:bCs/>
          <w:i/>
          <w:iCs/>
          <w:sz w:val="32"/>
          <w:szCs w:val="32"/>
          <w:lang w:val="en-US"/>
        </w:rPr>
      </w:pPr>
      <w:r w:rsidRPr="00283D5B">
        <w:rPr>
          <w:rFonts w:ascii="Garamond" w:hAnsi="Garamond"/>
          <w:b/>
          <w:bCs/>
          <w:i/>
          <w:iCs/>
          <w:sz w:val="32"/>
          <w:szCs w:val="32"/>
          <w:lang w:val="en-US"/>
        </w:rPr>
        <w:t xml:space="preserve">Amazigh Women </w:t>
      </w:r>
    </w:p>
    <w:p w14:paraId="6DBE9077" w14:textId="096ECD25" w:rsidR="006B6015" w:rsidRPr="00C03252" w:rsidRDefault="006B6015" w:rsidP="00F8515E">
      <w:pPr>
        <w:spacing w:beforeAutospacing="1" w:after="240" w:line="360" w:lineRule="auto"/>
        <w:jc w:val="both"/>
        <w:rPr>
          <w:rFonts w:ascii="Garamond" w:hAnsi="Garamond"/>
          <w:lang w:val="en-US"/>
        </w:rPr>
      </w:pPr>
      <w:r w:rsidRPr="00283D5B">
        <w:rPr>
          <w:rFonts w:ascii="Garamond" w:hAnsi="Garamond"/>
          <w:lang w:val="en-US"/>
        </w:rPr>
        <w:t xml:space="preserve">20. Amazigh women in the rural regions of Morocco are confronted with a significant surge in unemployment and poverty, a direct consequence of policies that isolate and exclude them from governmental processes. This exclusion extends to their limited representation in public forums and administrative bodies </w:t>
      </w:r>
      <w:r w:rsidRPr="00283D5B">
        <w:rPr>
          <w:rFonts w:ascii="Garamond" w:hAnsi="Garamond"/>
          <w:i/>
          <w:iCs/>
          <w:lang w:val="en-US"/>
        </w:rPr>
        <w:t>(Article 5(c) of the Convention)</w:t>
      </w:r>
      <w:r w:rsidRPr="00283D5B">
        <w:rPr>
          <w:rFonts w:ascii="Garamond" w:hAnsi="Garamond"/>
          <w:lang w:val="en-US"/>
        </w:rPr>
        <w:t xml:space="preserve">. The government budget for 2022/2023, </w:t>
      </w:r>
      <w:proofErr w:type="gramStart"/>
      <w:r w:rsidRPr="00283D5B">
        <w:rPr>
          <w:rFonts w:ascii="Garamond" w:hAnsi="Garamond"/>
          <w:lang w:val="en-US"/>
        </w:rPr>
        <w:t>similar to</w:t>
      </w:r>
      <w:proofErr w:type="gramEnd"/>
      <w:r w:rsidRPr="00283D5B">
        <w:rPr>
          <w:rFonts w:ascii="Garamond" w:hAnsi="Garamond"/>
          <w:lang w:val="en-US"/>
        </w:rPr>
        <w:t xml:space="preserve"> previous budgets, fails to recognize the significant social, linguistic, cultural, and economic roles played by Amazigh women</w:t>
      </w:r>
      <w:r w:rsidR="00A225CD" w:rsidRPr="00283D5B">
        <w:rPr>
          <w:rFonts w:ascii="Garamond" w:hAnsi="Garamond"/>
          <w:lang w:val="en-US"/>
        </w:rPr>
        <w:t xml:space="preserve"> </w:t>
      </w:r>
      <w:r w:rsidR="00A03B96" w:rsidRPr="00283D5B">
        <w:rPr>
          <w:rFonts w:ascii="Garamond" w:hAnsi="Garamond"/>
          <w:lang w:val="en-US"/>
        </w:rPr>
        <w:t>due to the big difference in</w:t>
      </w:r>
      <w:r w:rsidR="00F54C00" w:rsidRPr="00283D5B">
        <w:rPr>
          <w:rFonts w:ascii="Garamond" w:hAnsi="Garamond"/>
          <w:lang w:val="en-US"/>
        </w:rPr>
        <w:t xml:space="preserve"> budget</w:t>
      </w:r>
      <w:r w:rsidR="00A03B96" w:rsidRPr="00283D5B">
        <w:rPr>
          <w:rFonts w:ascii="Garamond" w:hAnsi="Garamond"/>
          <w:lang w:val="en-US"/>
        </w:rPr>
        <w:t xml:space="preserve"> allocation between urban and rural areas, the latter being marginalized </w:t>
      </w:r>
      <w:r w:rsidR="00F54C00" w:rsidRPr="00283D5B">
        <w:rPr>
          <w:rFonts w:ascii="Garamond" w:hAnsi="Garamond"/>
          <w:lang w:val="en-US"/>
        </w:rPr>
        <w:t xml:space="preserve">and </w:t>
      </w:r>
      <w:r w:rsidR="00F16C69" w:rsidRPr="00283D5B">
        <w:rPr>
          <w:rFonts w:ascii="Garamond" w:hAnsi="Garamond"/>
          <w:lang w:val="en-US"/>
        </w:rPr>
        <w:t xml:space="preserve">regularly </w:t>
      </w:r>
      <w:r w:rsidR="00F54C00" w:rsidRPr="00283D5B">
        <w:rPr>
          <w:rFonts w:ascii="Garamond" w:hAnsi="Garamond"/>
          <w:lang w:val="en-US"/>
        </w:rPr>
        <w:t xml:space="preserve">receiving less investments </w:t>
      </w:r>
      <w:r w:rsidR="00F16C69" w:rsidRPr="00283D5B">
        <w:rPr>
          <w:rFonts w:ascii="Garamond" w:hAnsi="Garamond"/>
          <w:lang w:val="en-US"/>
        </w:rPr>
        <w:t>in terms of job s</w:t>
      </w:r>
      <w:r w:rsidR="00F16C69">
        <w:rPr>
          <w:rFonts w:ascii="Garamond" w:hAnsi="Garamond"/>
          <w:lang w:val="en-US"/>
        </w:rPr>
        <w:t>ector,</w:t>
      </w:r>
      <w:r w:rsidR="00F54C00">
        <w:rPr>
          <w:rFonts w:ascii="Garamond" w:hAnsi="Garamond"/>
          <w:lang w:val="en-US"/>
        </w:rPr>
        <w:t xml:space="preserve"> education and healthcare</w:t>
      </w:r>
      <w:r w:rsidRPr="068D5743">
        <w:rPr>
          <w:rFonts w:ascii="Garamond" w:hAnsi="Garamond"/>
          <w:lang w:val="en-US"/>
        </w:rPr>
        <w:t xml:space="preserve">. Moreover, it omits any mention of the need for a human rights approach tailored to the specific circumstances of Amazigh women, including </w:t>
      </w:r>
      <w:r w:rsidRPr="004C1E01">
        <w:rPr>
          <w:rFonts w:ascii="Garamond" w:hAnsi="Garamond"/>
          <w:lang w:val="en-US"/>
        </w:rPr>
        <w:t>the duty to implement positive measures in their favor (</w:t>
      </w:r>
      <w:r w:rsidRPr="004C1E01">
        <w:rPr>
          <w:rFonts w:ascii="Garamond" w:hAnsi="Garamond"/>
          <w:i/>
          <w:iCs/>
          <w:lang w:val="en-US"/>
        </w:rPr>
        <w:t>Article 4 of the Convention)</w:t>
      </w:r>
      <w:r w:rsidRPr="004C1E01">
        <w:rPr>
          <w:rFonts w:ascii="Garamond" w:hAnsi="Garamond"/>
          <w:lang w:val="en-US"/>
        </w:rPr>
        <w:t>.</w:t>
      </w:r>
      <w:r w:rsidRPr="068D5743">
        <w:rPr>
          <w:rFonts w:ascii="Garamond" w:hAnsi="Garamond"/>
          <w:lang w:val="en-US"/>
        </w:rPr>
        <w:t xml:space="preserve"> Access to information in the Amazigh language regarding existing laws and avenues</w:t>
      </w:r>
      <w:r w:rsidR="007C761B">
        <w:rPr>
          <w:rFonts w:ascii="Garamond" w:hAnsi="Garamond"/>
          <w:lang w:val="en-US"/>
        </w:rPr>
        <w:t xml:space="preserve"> for Amazigh women</w:t>
      </w:r>
      <w:r w:rsidRPr="068D5743">
        <w:rPr>
          <w:rFonts w:ascii="Garamond" w:hAnsi="Garamond"/>
          <w:lang w:val="en-US"/>
        </w:rPr>
        <w:t xml:space="preserve"> to assert their rights is insufficient</w:t>
      </w:r>
      <w:r w:rsidR="007C761B">
        <w:rPr>
          <w:rFonts w:ascii="Garamond" w:hAnsi="Garamond"/>
          <w:lang w:val="en-US"/>
        </w:rPr>
        <w:t xml:space="preserve">, for instance through </w:t>
      </w:r>
      <w:r w:rsidRPr="068D5743">
        <w:rPr>
          <w:rFonts w:ascii="Garamond" w:hAnsi="Garamond"/>
          <w:lang w:val="en-US"/>
        </w:rPr>
        <w:t>culturally appropriate means of communication, such as community radio</w:t>
      </w:r>
      <w:r w:rsidR="00F27A2F">
        <w:rPr>
          <w:rFonts w:ascii="Garamond" w:hAnsi="Garamond"/>
          <w:lang w:val="en-US"/>
        </w:rPr>
        <w:t xml:space="preserve"> which could be used for awareness raising</w:t>
      </w:r>
      <w:r w:rsidRPr="068D5743">
        <w:rPr>
          <w:rFonts w:ascii="Garamond" w:hAnsi="Garamond"/>
          <w:lang w:val="en-US"/>
        </w:rPr>
        <w:t xml:space="preserve">. Amazigh women remain vulnerable to </w:t>
      </w:r>
      <w:r w:rsidRPr="004C1E01">
        <w:rPr>
          <w:rFonts w:ascii="Garamond" w:hAnsi="Garamond"/>
          <w:lang w:val="en-US"/>
        </w:rPr>
        <w:t>discrimination by businesses and enterprises</w:t>
      </w:r>
      <w:r w:rsidRPr="068D5743">
        <w:rPr>
          <w:rFonts w:ascii="Garamond" w:hAnsi="Garamond"/>
          <w:lang w:val="en-US"/>
        </w:rPr>
        <w:t xml:space="preserve"> </w:t>
      </w:r>
      <w:r w:rsidRPr="004C1E01">
        <w:rPr>
          <w:rFonts w:ascii="Garamond" w:hAnsi="Garamond"/>
          <w:i/>
          <w:iCs/>
          <w:lang w:val="en-US"/>
        </w:rPr>
        <w:t xml:space="preserve">(Article </w:t>
      </w:r>
      <w:r>
        <w:rPr>
          <w:rFonts w:ascii="Garamond" w:hAnsi="Garamond"/>
          <w:i/>
          <w:iCs/>
          <w:lang w:val="en-US"/>
        </w:rPr>
        <w:t>e</w:t>
      </w:r>
      <w:r w:rsidRPr="004C1E01">
        <w:rPr>
          <w:rFonts w:ascii="Garamond" w:hAnsi="Garamond"/>
          <w:i/>
          <w:iCs/>
          <w:lang w:val="en-US"/>
        </w:rPr>
        <w:t>(</w:t>
      </w:r>
      <w:proofErr w:type="spellStart"/>
      <w:r>
        <w:rPr>
          <w:rFonts w:ascii="Garamond" w:hAnsi="Garamond"/>
          <w:i/>
          <w:iCs/>
          <w:lang w:val="en-US"/>
        </w:rPr>
        <w:t>i</w:t>
      </w:r>
      <w:proofErr w:type="spellEnd"/>
      <w:r w:rsidRPr="004C1E01">
        <w:rPr>
          <w:rFonts w:ascii="Garamond" w:hAnsi="Garamond"/>
          <w:i/>
          <w:iCs/>
          <w:lang w:val="en-US"/>
        </w:rPr>
        <w:t>) of the Convention)</w:t>
      </w:r>
      <w:r>
        <w:rPr>
          <w:rFonts w:ascii="Garamond" w:hAnsi="Garamond"/>
          <w:i/>
          <w:iCs/>
          <w:lang w:val="en-US"/>
        </w:rPr>
        <w:t xml:space="preserve"> </w:t>
      </w:r>
      <w:r w:rsidRPr="068D5743">
        <w:rPr>
          <w:rFonts w:ascii="Garamond" w:hAnsi="Garamond"/>
          <w:lang w:val="en-US"/>
        </w:rPr>
        <w:t xml:space="preserve">due to the lack of laws that specifically criminalize these acts and to the lack of access to information in Amazigh </w:t>
      </w:r>
      <w:r>
        <w:rPr>
          <w:rFonts w:ascii="Garamond" w:hAnsi="Garamond"/>
          <w:lang w:val="en-US"/>
        </w:rPr>
        <w:t xml:space="preserve">language </w:t>
      </w:r>
      <w:r w:rsidRPr="068D5743">
        <w:rPr>
          <w:rFonts w:ascii="Garamond" w:hAnsi="Garamond"/>
          <w:lang w:val="en-US"/>
        </w:rPr>
        <w:t>on existing laws.</w:t>
      </w:r>
    </w:p>
    <w:p w14:paraId="66BC52D1" w14:textId="3B3CC876" w:rsidR="006B6015" w:rsidRPr="00C03252" w:rsidRDefault="006B6015" w:rsidP="00F8515E">
      <w:pPr>
        <w:spacing w:beforeAutospacing="1" w:after="240" w:line="360" w:lineRule="auto"/>
        <w:jc w:val="both"/>
        <w:rPr>
          <w:rFonts w:ascii="Garamond" w:hAnsi="Garamond"/>
          <w:lang w:val="en-US"/>
        </w:rPr>
      </w:pPr>
      <w:r w:rsidRPr="068D5743">
        <w:rPr>
          <w:rFonts w:ascii="Garamond" w:hAnsi="Garamond"/>
          <w:lang w:val="en-US"/>
        </w:rPr>
        <w:t>2</w:t>
      </w:r>
      <w:r>
        <w:rPr>
          <w:rFonts w:ascii="Garamond" w:hAnsi="Garamond"/>
          <w:lang w:val="en-US"/>
        </w:rPr>
        <w:t>1</w:t>
      </w:r>
      <w:r w:rsidRPr="068D5743">
        <w:rPr>
          <w:rFonts w:ascii="Garamond" w:hAnsi="Garamond"/>
          <w:lang w:val="en-US"/>
        </w:rPr>
        <w:t>. According to a 2019 report</w:t>
      </w:r>
      <w:r w:rsidR="00283D5B">
        <w:rPr>
          <w:rFonts w:ascii="Garamond" w:hAnsi="Garamond"/>
          <w:lang w:val="en-US"/>
        </w:rPr>
        <w:t xml:space="preserve"> </w:t>
      </w:r>
      <w:r w:rsidRPr="068D5743">
        <w:rPr>
          <w:rFonts w:ascii="Garamond" w:hAnsi="Garamond"/>
          <w:lang w:val="en-US"/>
        </w:rPr>
        <w:t xml:space="preserve">from the Haut Commissariat au Plan, the estimated population of rural women was 6.5 million, representing almost half of the rural population (49.2%), most of whom are Amazigh. They hold significant human potential, with 59.4% of them being of working age (15-59 years), while 29.6% are under 15 years old and 11% are 60 years and older. Regarding </w:t>
      </w:r>
      <w:r w:rsidRPr="004C1E01">
        <w:rPr>
          <w:rFonts w:ascii="Garamond" w:hAnsi="Garamond"/>
          <w:lang w:val="en-US"/>
        </w:rPr>
        <w:t>education,</w:t>
      </w:r>
      <w:r w:rsidRPr="068D5743">
        <w:rPr>
          <w:rFonts w:ascii="Garamond" w:hAnsi="Garamond"/>
          <w:lang w:val="en-US"/>
        </w:rPr>
        <w:t xml:space="preserve"> rural girls face significant challenges, with a high dropout rate, especially at the middle school level</w:t>
      </w:r>
      <w:r>
        <w:rPr>
          <w:rFonts w:ascii="Garamond" w:hAnsi="Garamond"/>
          <w:lang w:val="en-US"/>
        </w:rPr>
        <w:t xml:space="preserve"> (</w:t>
      </w:r>
      <w:r w:rsidRPr="004C1E01">
        <w:rPr>
          <w:rFonts w:ascii="Garamond" w:hAnsi="Garamond"/>
          <w:i/>
          <w:iCs/>
          <w:lang w:val="en-US"/>
        </w:rPr>
        <w:t>Article 5(e)(v) of the Convention)</w:t>
      </w:r>
      <w:r w:rsidRPr="068D5743">
        <w:rPr>
          <w:rFonts w:ascii="Garamond" w:hAnsi="Garamond"/>
          <w:lang w:val="en-US"/>
        </w:rPr>
        <w:t>. The dropout rate for rural girls in primary school is 6.9%, compared to 4.7% for urban girls, 1.7% nationally, and 5.4% for rural boys. At the middle school level, this rate is four times higher than that of urban girls and twice as high as that of girls nationally (16.8% compared to 4.8% and 8% respectively).</w:t>
      </w:r>
      <w:r w:rsidR="00F705A9" w:rsidRPr="00F705A9">
        <w:rPr>
          <w:rStyle w:val="EndnoteReference"/>
          <w:rFonts w:ascii="Garamond" w:hAnsi="Garamond"/>
          <w:lang w:val="en-US"/>
        </w:rPr>
        <w:t xml:space="preserve"> </w:t>
      </w:r>
      <w:r w:rsidR="00F705A9" w:rsidRPr="068D5743">
        <w:rPr>
          <w:rStyle w:val="EndnoteReference"/>
          <w:rFonts w:ascii="Garamond" w:hAnsi="Garamond"/>
          <w:lang w:val="en-US"/>
        </w:rPr>
        <w:endnoteReference w:id="52"/>
      </w:r>
      <w:r w:rsidR="00F705A9" w:rsidRPr="068D5743">
        <w:rPr>
          <w:rFonts w:ascii="Garamond" w:hAnsi="Garamond"/>
          <w:lang w:val="en-US"/>
        </w:rPr>
        <w:t xml:space="preserve"> </w:t>
      </w:r>
      <w:r w:rsidRPr="068D5743">
        <w:rPr>
          <w:rFonts w:ascii="Garamond" w:hAnsi="Garamond"/>
          <w:lang w:val="en-US"/>
        </w:rPr>
        <w:t>The 2023 report from the Haut Commissariat au Plan indicates that, in 2022 at the secondary school level, the net enrollment rate for rural girls (most of whom are Amazigh) was 47.6%, in stark contrast to 96.1% for their urban counterparts, 75.7% for girls nationwide, and 56.4% for rural boys.</w:t>
      </w:r>
      <w:r w:rsidRPr="068D5743">
        <w:rPr>
          <w:rStyle w:val="EndnoteReference"/>
          <w:rFonts w:ascii="Garamond" w:hAnsi="Garamond"/>
          <w:lang w:val="en-US"/>
        </w:rPr>
        <w:endnoteReference w:id="53"/>
      </w:r>
      <w:r w:rsidRPr="068D5743">
        <w:rPr>
          <w:rFonts w:ascii="Garamond" w:hAnsi="Garamond"/>
          <w:lang w:val="en-US"/>
        </w:rPr>
        <w:t xml:space="preserve"> These figures serve as a </w:t>
      </w:r>
      <w:r w:rsidRPr="068D5743">
        <w:rPr>
          <w:rFonts w:ascii="Garamond" w:hAnsi="Garamond"/>
          <w:lang w:val="en-US"/>
        </w:rPr>
        <w:lastRenderedPageBreak/>
        <w:t>testament to the shortcomings of public policies in the aforementioned areas, resulting in the denial of women's entry into vocational training institutions, and their access to formal education.</w:t>
      </w:r>
    </w:p>
    <w:p w14:paraId="43B5BDF4" w14:textId="59802293" w:rsidR="006B6015" w:rsidRPr="00283D5B" w:rsidRDefault="006B6015" w:rsidP="00F8515E">
      <w:pPr>
        <w:spacing w:beforeAutospacing="1" w:after="240" w:line="360" w:lineRule="auto"/>
        <w:jc w:val="both"/>
        <w:rPr>
          <w:rFonts w:ascii="Garamond" w:hAnsi="Garamond"/>
          <w:lang w:val="en-US"/>
        </w:rPr>
      </w:pPr>
      <w:r w:rsidRPr="068D5743">
        <w:rPr>
          <w:rFonts w:ascii="Garamond" w:hAnsi="Garamond"/>
          <w:lang w:val="en-US"/>
        </w:rPr>
        <w:t>2</w:t>
      </w:r>
      <w:r>
        <w:rPr>
          <w:rFonts w:ascii="Garamond" w:hAnsi="Garamond"/>
          <w:lang w:val="en-US"/>
        </w:rPr>
        <w:t>2</w:t>
      </w:r>
      <w:r w:rsidRPr="068D5743">
        <w:rPr>
          <w:rFonts w:ascii="Garamond" w:hAnsi="Garamond"/>
          <w:lang w:val="en-US"/>
        </w:rPr>
        <w:t xml:space="preserve">. In terms of </w:t>
      </w:r>
      <w:r w:rsidRPr="004C1E01">
        <w:rPr>
          <w:rFonts w:ascii="Garamond" w:hAnsi="Garamond"/>
          <w:lang w:val="en-US"/>
        </w:rPr>
        <w:t>economic activity, the</w:t>
      </w:r>
      <w:r w:rsidR="006E27DE">
        <w:rPr>
          <w:rFonts w:ascii="Garamond" w:hAnsi="Garamond"/>
          <w:lang w:val="en-US"/>
        </w:rPr>
        <w:t xml:space="preserve"> increase in the employment</w:t>
      </w:r>
      <w:r w:rsidR="008E7D80">
        <w:rPr>
          <w:rFonts w:ascii="Garamond" w:hAnsi="Garamond"/>
          <w:lang w:val="en-US"/>
        </w:rPr>
        <w:t xml:space="preserve"> of women</w:t>
      </w:r>
      <w:r w:rsidRPr="004C1E01">
        <w:rPr>
          <w:rFonts w:ascii="Garamond" w:hAnsi="Garamond"/>
          <w:lang w:val="en-US"/>
        </w:rPr>
        <w:t xml:space="preserve"> </w:t>
      </w:r>
      <w:r w:rsidRPr="068D5743">
        <w:rPr>
          <w:rFonts w:ascii="Garamond" w:hAnsi="Garamond"/>
          <w:lang w:val="en-US"/>
        </w:rPr>
        <w:t>in rural areas is nota</w:t>
      </w:r>
      <w:r w:rsidRPr="00283D5B">
        <w:rPr>
          <w:rFonts w:ascii="Garamond" w:hAnsi="Garamond"/>
          <w:lang w:val="en-US"/>
        </w:rPr>
        <w:t>ble in the sectors of agriculture, forestry, and fishing, with rates of 35.4% and 22% respectively.</w:t>
      </w:r>
      <w:r w:rsidR="008E7D80" w:rsidRPr="00283D5B">
        <w:rPr>
          <w:rFonts w:ascii="Garamond" w:hAnsi="Garamond"/>
          <w:lang w:val="en-US"/>
        </w:rPr>
        <w:t xml:space="preserve"> However</w:t>
      </w:r>
      <w:r w:rsidR="00C20D73" w:rsidRPr="00283D5B">
        <w:rPr>
          <w:rFonts w:ascii="Garamond" w:hAnsi="Garamond"/>
          <w:lang w:val="en-US"/>
        </w:rPr>
        <w:t>, this remain</w:t>
      </w:r>
      <w:r w:rsidR="00300072" w:rsidRPr="00283D5B">
        <w:rPr>
          <w:rFonts w:ascii="Garamond" w:hAnsi="Garamond"/>
          <w:lang w:val="en-US"/>
        </w:rPr>
        <w:t>s</w:t>
      </w:r>
      <w:r w:rsidR="00C20D73" w:rsidRPr="00283D5B">
        <w:rPr>
          <w:rFonts w:ascii="Garamond" w:hAnsi="Garamond"/>
          <w:lang w:val="en-US"/>
        </w:rPr>
        <w:t xml:space="preserve"> highly underappreciated</w:t>
      </w:r>
      <w:r w:rsidR="00300072" w:rsidRPr="00283D5B">
        <w:rPr>
          <w:rFonts w:ascii="Garamond" w:hAnsi="Garamond"/>
          <w:lang w:val="en-US"/>
        </w:rPr>
        <w:t>, with over 90% of employed rural women in this sector having no formal education</w:t>
      </w:r>
      <w:r w:rsidR="00603815" w:rsidRPr="00283D5B">
        <w:rPr>
          <w:rFonts w:ascii="Garamond" w:hAnsi="Garamond"/>
          <w:lang w:val="en-US"/>
        </w:rPr>
        <w:t xml:space="preserve"> and risks of precarity and informality</w:t>
      </w:r>
      <w:r w:rsidR="00C20D73" w:rsidRPr="00283D5B">
        <w:rPr>
          <w:rFonts w:ascii="Garamond" w:hAnsi="Garamond"/>
          <w:lang w:val="en-US"/>
        </w:rPr>
        <w:t>.</w:t>
      </w:r>
      <w:r w:rsidRPr="00283D5B">
        <w:rPr>
          <w:rFonts w:ascii="Garamond" w:hAnsi="Garamond"/>
          <w:lang w:val="en-US"/>
        </w:rPr>
        <w:t xml:space="preserve"> </w:t>
      </w:r>
      <w:r w:rsidR="00774DA1" w:rsidRPr="00283D5B">
        <w:rPr>
          <w:rFonts w:ascii="Garamond" w:hAnsi="Garamond"/>
          <w:lang w:val="en-US"/>
        </w:rPr>
        <w:t>While</w:t>
      </w:r>
      <w:r w:rsidRPr="00283D5B">
        <w:rPr>
          <w:rFonts w:ascii="Garamond" w:hAnsi="Garamond"/>
          <w:lang w:val="en-US"/>
        </w:rPr>
        <w:t xml:space="preserve"> </w:t>
      </w:r>
      <w:proofErr w:type="gramStart"/>
      <w:r w:rsidRPr="00283D5B">
        <w:rPr>
          <w:rFonts w:ascii="Garamond" w:hAnsi="Garamond"/>
          <w:lang w:val="en-US"/>
        </w:rPr>
        <w:t>the majority of</w:t>
      </w:r>
      <w:proofErr w:type="gramEnd"/>
      <w:r w:rsidRPr="00283D5B">
        <w:rPr>
          <w:rFonts w:ascii="Garamond" w:hAnsi="Garamond"/>
          <w:lang w:val="en-US"/>
        </w:rPr>
        <w:t xml:space="preserve"> female employment being in agriculture (93.6%), </w:t>
      </w:r>
      <w:r w:rsidR="00774DA1" w:rsidRPr="00283D5B">
        <w:rPr>
          <w:rFonts w:ascii="Garamond" w:hAnsi="Garamond"/>
          <w:lang w:val="en-US"/>
        </w:rPr>
        <w:t>i</w:t>
      </w:r>
      <w:r w:rsidRPr="00283D5B">
        <w:rPr>
          <w:rFonts w:ascii="Garamond" w:hAnsi="Garamond"/>
          <w:lang w:val="en-US"/>
        </w:rPr>
        <w:t xml:space="preserve">n urban areas, women primarily work in the service sector (70.4%). Additionally, 60.3% of employed rural women are family aides, and their work is generally unpaid, as nearly 70.5% of them receive no compensation for their efforts. HCP notes that rural women bear a substantial workload in terms of hours allocated to domestic tasks. </w:t>
      </w:r>
    </w:p>
    <w:p w14:paraId="024732A3" w14:textId="6C4B1CA6" w:rsidR="006B6015" w:rsidRPr="00283D5B" w:rsidRDefault="006B6015" w:rsidP="00F8515E">
      <w:pPr>
        <w:spacing w:beforeAutospacing="1" w:after="240" w:line="360" w:lineRule="auto"/>
        <w:jc w:val="both"/>
        <w:rPr>
          <w:rFonts w:ascii="Garamond" w:hAnsi="Garamond"/>
          <w:lang w:val="en-US"/>
        </w:rPr>
      </w:pPr>
      <w:r w:rsidRPr="00283D5B">
        <w:rPr>
          <w:rFonts w:ascii="Garamond" w:hAnsi="Garamond"/>
          <w:lang w:val="en-US"/>
        </w:rPr>
        <w:t>23. As for the right to health (</w:t>
      </w:r>
      <w:r w:rsidRPr="00283D5B">
        <w:rPr>
          <w:rFonts w:ascii="Garamond" w:hAnsi="Garamond"/>
          <w:i/>
          <w:iCs/>
          <w:lang w:val="en-US"/>
        </w:rPr>
        <w:t>Article 5(e)(iv) of the Convention)</w:t>
      </w:r>
      <w:r w:rsidRPr="00283D5B">
        <w:rPr>
          <w:rFonts w:ascii="Garamond" w:hAnsi="Garamond"/>
          <w:lang w:val="en-US"/>
        </w:rPr>
        <w:t xml:space="preserve">, there is a lack of effective implementation of Article 31 of the July 31, </w:t>
      </w:r>
      <w:proofErr w:type="gramStart"/>
      <w:r w:rsidRPr="00283D5B">
        <w:rPr>
          <w:rFonts w:ascii="Garamond" w:hAnsi="Garamond"/>
          <w:lang w:val="en-US"/>
        </w:rPr>
        <w:t>2011</w:t>
      </w:r>
      <w:proofErr w:type="gramEnd"/>
      <w:r w:rsidRPr="00283D5B">
        <w:rPr>
          <w:rFonts w:ascii="Garamond" w:hAnsi="Garamond"/>
          <w:lang w:val="en-US"/>
        </w:rPr>
        <w:t xml:space="preserve"> constitution. As it happens Amazigh women still do not have equitable access to the various establishments in the health sector. Moreover, these establishments often fall short of meeting the necessary health and safety standards, contributing to elevated rates of child and female mortality. This constitutes an infringement of Amazigh women's rights to information, life, and health in the native Amazigh language.</w:t>
      </w:r>
    </w:p>
    <w:p w14:paraId="626B9805" w14:textId="47F5409A" w:rsidR="006B6015" w:rsidRPr="00283D5B" w:rsidRDefault="006B6015" w:rsidP="00F8515E">
      <w:pPr>
        <w:spacing w:beforeAutospacing="1" w:after="240" w:line="360" w:lineRule="auto"/>
        <w:jc w:val="both"/>
        <w:rPr>
          <w:rFonts w:ascii="Garamond" w:hAnsi="Garamond"/>
          <w:b/>
          <w:bCs/>
          <w:lang w:val="en-US"/>
        </w:rPr>
      </w:pPr>
      <w:r w:rsidRPr="00283D5B">
        <w:rPr>
          <w:rFonts w:ascii="Garamond" w:hAnsi="Garamond"/>
          <w:b/>
          <w:bCs/>
          <w:lang w:val="en-US"/>
        </w:rPr>
        <w:t>24. Recommendations:</w:t>
      </w:r>
    </w:p>
    <w:p w14:paraId="466A0C57" w14:textId="77777777" w:rsidR="00283D5B" w:rsidRPr="00283D5B" w:rsidRDefault="006B6015" w:rsidP="00F8515E">
      <w:pPr>
        <w:pStyle w:val="ListParagraph"/>
        <w:numPr>
          <w:ilvl w:val="0"/>
          <w:numId w:val="17"/>
        </w:numPr>
        <w:spacing w:beforeAutospacing="1" w:after="240" w:line="360" w:lineRule="auto"/>
        <w:jc w:val="both"/>
        <w:rPr>
          <w:rFonts w:ascii="Garamond" w:hAnsi="Garamond"/>
          <w:b/>
          <w:bCs/>
          <w:lang w:val="en-US"/>
        </w:rPr>
      </w:pPr>
      <w:r w:rsidRPr="00283D5B">
        <w:rPr>
          <w:rFonts w:ascii="Garamond" w:hAnsi="Garamond"/>
          <w:b/>
          <w:bCs/>
          <w:lang w:val="en-US"/>
        </w:rPr>
        <w:t xml:space="preserve">The implementation of the provisions of paragraphs 3 and 4 of article 5 of the constitution through a participatory approach by taking into consideration the </w:t>
      </w:r>
      <w:r w:rsidR="00BD40B3" w:rsidRPr="00283D5B">
        <w:rPr>
          <w:rFonts w:ascii="Garamond" w:hAnsi="Garamond"/>
          <w:b/>
          <w:bCs/>
          <w:lang w:val="en-US"/>
        </w:rPr>
        <w:t xml:space="preserve">intersectional </w:t>
      </w:r>
      <w:r w:rsidRPr="00283D5B">
        <w:rPr>
          <w:rFonts w:ascii="Garamond" w:hAnsi="Garamond"/>
          <w:b/>
          <w:bCs/>
          <w:lang w:val="en-US"/>
        </w:rPr>
        <w:t xml:space="preserve">discrimination from which Amazigh women suffer. This involves the revision of public policies developed by the State for the respect of the political, civil, economic, </w:t>
      </w:r>
      <w:proofErr w:type="gramStart"/>
      <w:r w:rsidRPr="00283D5B">
        <w:rPr>
          <w:rFonts w:ascii="Garamond" w:hAnsi="Garamond"/>
          <w:b/>
          <w:bCs/>
          <w:lang w:val="en-US"/>
        </w:rPr>
        <w:t>social</w:t>
      </w:r>
      <w:proofErr w:type="gramEnd"/>
      <w:r w:rsidRPr="00283D5B">
        <w:rPr>
          <w:rFonts w:ascii="Garamond" w:hAnsi="Garamond"/>
          <w:b/>
          <w:bCs/>
          <w:lang w:val="en-US"/>
        </w:rPr>
        <w:t xml:space="preserve"> and cultural rights of Amazigh women and girls, including their right to health, employment and education.</w:t>
      </w:r>
    </w:p>
    <w:p w14:paraId="75880ABE" w14:textId="6D684A88" w:rsidR="006B6015" w:rsidRPr="00283D5B" w:rsidRDefault="006B6015" w:rsidP="00F8515E">
      <w:pPr>
        <w:pStyle w:val="ListParagraph"/>
        <w:numPr>
          <w:ilvl w:val="0"/>
          <w:numId w:val="17"/>
        </w:numPr>
        <w:spacing w:beforeAutospacing="1" w:after="240" w:line="360" w:lineRule="auto"/>
        <w:jc w:val="both"/>
        <w:rPr>
          <w:rFonts w:ascii="Garamond" w:hAnsi="Garamond"/>
          <w:b/>
          <w:bCs/>
          <w:lang w:val="en-US"/>
        </w:rPr>
      </w:pPr>
      <w:r w:rsidRPr="00283D5B">
        <w:rPr>
          <w:rFonts w:ascii="Garamond" w:hAnsi="Garamond"/>
          <w:b/>
          <w:bCs/>
          <w:lang w:val="en-US"/>
        </w:rPr>
        <w:t xml:space="preserve">The adoption of new policies for the eradication of poverty, unemployment and illiteracy from which Amazigh women suffer in villages and countryside and in Morocco in general, and the facilitation of services and measures to this effect in their mother-tongue. </w:t>
      </w:r>
    </w:p>
    <w:p w14:paraId="62683A8A" w14:textId="41296734" w:rsidR="006B6015" w:rsidRPr="00C03252" w:rsidRDefault="006B6015" w:rsidP="068D5743">
      <w:pPr>
        <w:spacing w:after="240" w:line="360" w:lineRule="auto"/>
        <w:jc w:val="both"/>
        <w:rPr>
          <w:rFonts w:ascii="Garamond" w:hAnsi="Garamond"/>
          <w:b/>
          <w:bCs/>
          <w:i/>
          <w:iCs/>
          <w:color w:val="000000" w:themeColor="text1"/>
          <w:sz w:val="32"/>
          <w:szCs w:val="32"/>
          <w:lang w:val="en-US"/>
        </w:rPr>
      </w:pPr>
      <w:r w:rsidRPr="068D5743">
        <w:rPr>
          <w:rFonts w:ascii="Garamond" w:hAnsi="Garamond"/>
          <w:b/>
          <w:bCs/>
          <w:i/>
          <w:iCs/>
          <w:color w:val="000000" w:themeColor="text1"/>
          <w:sz w:val="32"/>
          <w:szCs w:val="32"/>
          <w:lang w:val="en-US"/>
        </w:rPr>
        <w:t xml:space="preserve">Land </w:t>
      </w:r>
      <w:r>
        <w:rPr>
          <w:rFonts w:ascii="Garamond" w:hAnsi="Garamond"/>
          <w:b/>
          <w:bCs/>
          <w:i/>
          <w:iCs/>
          <w:color w:val="000000" w:themeColor="text1"/>
          <w:sz w:val="32"/>
          <w:szCs w:val="32"/>
          <w:lang w:val="en-US"/>
        </w:rPr>
        <w:t>r</w:t>
      </w:r>
      <w:r w:rsidRPr="068D5743">
        <w:rPr>
          <w:rFonts w:ascii="Garamond" w:hAnsi="Garamond"/>
          <w:b/>
          <w:bCs/>
          <w:i/>
          <w:iCs/>
          <w:color w:val="000000" w:themeColor="text1"/>
          <w:sz w:val="32"/>
          <w:szCs w:val="32"/>
          <w:lang w:val="en-US"/>
        </w:rPr>
        <w:t>ights</w:t>
      </w:r>
      <w:r>
        <w:rPr>
          <w:rFonts w:ascii="Garamond" w:hAnsi="Garamond"/>
          <w:b/>
          <w:bCs/>
          <w:i/>
          <w:iCs/>
          <w:color w:val="000000" w:themeColor="text1"/>
          <w:sz w:val="32"/>
          <w:szCs w:val="32"/>
          <w:lang w:val="en-US"/>
        </w:rPr>
        <w:t xml:space="preserve"> and property </w:t>
      </w:r>
      <w:r w:rsidRPr="00951CFA">
        <w:rPr>
          <w:rFonts w:ascii="Garamond" w:hAnsi="Garamond"/>
          <w:i/>
          <w:iCs/>
          <w:color w:val="000000" w:themeColor="text1"/>
          <w:sz w:val="32"/>
          <w:szCs w:val="32"/>
          <w:lang w:val="en-US"/>
        </w:rPr>
        <w:t>(Article 5 (d)(v) of the Convention)</w:t>
      </w:r>
    </w:p>
    <w:p w14:paraId="539ABD30" w14:textId="1B9DF4E9" w:rsidR="006B6015" w:rsidRPr="00C03252" w:rsidRDefault="006B6015" w:rsidP="068D5743">
      <w:pPr>
        <w:spacing w:after="240" w:line="360" w:lineRule="auto"/>
        <w:jc w:val="both"/>
        <w:rPr>
          <w:color w:val="000000" w:themeColor="text1"/>
          <w:lang w:val="en-US"/>
        </w:rPr>
      </w:pPr>
      <w:r w:rsidRPr="00C03252">
        <w:rPr>
          <w:rFonts w:ascii="Garamond" w:hAnsi="Garamond"/>
          <w:color w:val="000000" w:themeColor="text1"/>
          <w:lang w:val="en-US"/>
        </w:rPr>
        <w:lastRenderedPageBreak/>
        <w:t>2</w:t>
      </w:r>
      <w:r>
        <w:rPr>
          <w:rFonts w:ascii="Garamond" w:hAnsi="Garamond"/>
          <w:color w:val="000000" w:themeColor="text1"/>
          <w:lang w:val="en-US"/>
        </w:rPr>
        <w:t>5</w:t>
      </w:r>
      <w:r w:rsidRPr="00C03252">
        <w:rPr>
          <w:rFonts w:ascii="Garamond" w:hAnsi="Garamond"/>
          <w:color w:val="000000" w:themeColor="text1"/>
          <w:lang w:val="en-US"/>
        </w:rPr>
        <w:t>.The question of land rights is central to the rights of indigenous Amazigh, who were dispossessed of their lands during the French Protectorate period by virtue of colonial laws (</w:t>
      </w:r>
      <w:r w:rsidRPr="00A83D8F">
        <w:rPr>
          <w:rFonts w:ascii="Garamond" w:hAnsi="Garamond"/>
          <w:color w:val="000000" w:themeColor="text1"/>
          <w:lang w:val="en-US"/>
        </w:rPr>
        <w:t>Laws of 1916 and 1919</w:t>
      </w:r>
      <w:r w:rsidRPr="00C03252">
        <w:rPr>
          <w:rFonts w:ascii="Garamond" w:hAnsi="Garamond"/>
          <w:color w:val="000000" w:themeColor="text1"/>
          <w:lang w:val="en-US"/>
        </w:rPr>
        <w:t>) neither repealed nor substantively amended since independence.</w:t>
      </w:r>
      <w:r w:rsidRPr="00C03252">
        <w:rPr>
          <w:rStyle w:val="EndnoteReference"/>
          <w:rFonts w:ascii="Garamond" w:hAnsi="Garamond"/>
          <w:color w:val="000000" w:themeColor="text1"/>
          <w:lang w:val="en-US"/>
        </w:rPr>
        <w:endnoteReference w:id="54"/>
      </w:r>
      <w:r w:rsidRPr="00C03252">
        <w:rPr>
          <w:rFonts w:ascii="Garamond" w:hAnsi="Garamond"/>
          <w:color w:val="000000" w:themeColor="text1"/>
          <w:lang w:val="en-US"/>
        </w:rPr>
        <w:t xml:space="preserve"> These laws allow the Moroccan Government to perpetuate illegal land grabbing in total disregard for the rights of indigenous peoples and the principle of free, prior and informed consent.</w:t>
      </w:r>
      <w:r w:rsidRPr="00C03252">
        <w:rPr>
          <w:rStyle w:val="EndnoteReference"/>
          <w:rFonts w:ascii="Garamond" w:hAnsi="Garamond"/>
          <w:color w:val="000000" w:themeColor="text1"/>
          <w:lang w:val="en-US"/>
        </w:rPr>
        <w:endnoteReference w:id="55"/>
      </w:r>
      <w:r w:rsidRPr="00C03252">
        <w:rPr>
          <w:rFonts w:ascii="Garamond" w:hAnsi="Garamond"/>
          <w:color w:val="000000" w:themeColor="text1"/>
          <w:lang w:val="en-US"/>
        </w:rPr>
        <w:t xml:space="preserve"> </w:t>
      </w:r>
    </w:p>
    <w:p w14:paraId="7258BA58" w14:textId="3AE47F25" w:rsidR="006B6015" w:rsidRPr="00C03252" w:rsidRDefault="006B6015" w:rsidP="068D5743">
      <w:pPr>
        <w:spacing w:after="240" w:line="360" w:lineRule="auto"/>
        <w:jc w:val="both"/>
        <w:rPr>
          <w:color w:val="000000" w:themeColor="text1"/>
          <w:lang w:val="en-US"/>
        </w:rPr>
      </w:pPr>
      <w:r w:rsidRPr="00C03252">
        <w:rPr>
          <w:rFonts w:ascii="Garamond" w:hAnsi="Garamond"/>
          <w:color w:val="000000" w:themeColor="text1"/>
          <w:lang w:val="en-US"/>
        </w:rPr>
        <w:t>2</w:t>
      </w:r>
      <w:r>
        <w:rPr>
          <w:rFonts w:ascii="Garamond" w:hAnsi="Garamond"/>
          <w:color w:val="000000" w:themeColor="text1"/>
          <w:lang w:val="en-US"/>
        </w:rPr>
        <w:t>6</w:t>
      </w:r>
      <w:r w:rsidRPr="00C03252">
        <w:rPr>
          <w:rFonts w:ascii="Garamond" w:hAnsi="Garamond"/>
          <w:color w:val="000000" w:themeColor="text1"/>
          <w:lang w:val="en-US"/>
        </w:rPr>
        <w:t>. Of further concern are three laws adopted in 2019.</w:t>
      </w:r>
      <w:r w:rsidRPr="00C03252">
        <w:rPr>
          <w:rStyle w:val="EndnoteReference"/>
          <w:rFonts w:ascii="Garamond" w:hAnsi="Garamond"/>
          <w:color w:val="000000" w:themeColor="text1"/>
          <w:lang w:val="en-US"/>
        </w:rPr>
        <w:endnoteReference w:id="56"/>
      </w:r>
      <w:r w:rsidRPr="00C03252">
        <w:rPr>
          <w:rFonts w:ascii="Garamond" w:hAnsi="Garamond"/>
          <w:color w:val="000000" w:themeColor="text1"/>
          <w:lang w:val="en-US"/>
        </w:rPr>
        <w:t xml:space="preserve"> They grant full power to the Ministry of Interior to demarcate collective lands (also known as </w:t>
      </w:r>
      <w:proofErr w:type="spellStart"/>
      <w:r w:rsidRPr="00C03252">
        <w:rPr>
          <w:rFonts w:ascii="Garamond" w:hAnsi="Garamond"/>
          <w:color w:val="000000" w:themeColor="text1"/>
          <w:lang w:val="en-US"/>
        </w:rPr>
        <w:t>Soulaliyate</w:t>
      </w:r>
      <w:proofErr w:type="spellEnd"/>
      <w:r w:rsidRPr="00C03252">
        <w:rPr>
          <w:rFonts w:ascii="Garamond" w:hAnsi="Garamond"/>
          <w:color w:val="000000" w:themeColor="text1"/>
          <w:lang w:val="en-US"/>
        </w:rPr>
        <w:t>), without consultation or cooperation with the Amazigh peoples,</w:t>
      </w:r>
      <w:r w:rsidRPr="00C03252">
        <w:rPr>
          <w:rStyle w:val="EndnoteReference"/>
          <w:rFonts w:ascii="Garamond" w:hAnsi="Garamond"/>
          <w:color w:val="000000" w:themeColor="text1"/>
          <w:lang w:val="en-US"/>
        </w:rPr>
        <w:endnoteReference w:id="57"/>
      </w:r>
      <w:r w:rsidRPr="00C03252">
        <w:rPr>
          <w:rFonts w:ascii="Garamond" w:hAnsi="Garamond"/>
          <w:color w:val="000000" w:themeColor="text1"/>
          <w:lang w:val="en-US"/>
        </w:rPr>
        <w:t xml:space="preserve"> and to sell, transfer or lease millions of hectares of Amazigh land to foreign or national investors, individuals as well as private and public extractive companies, provided signature of a so-called community representative (‘</w:t>
      </w:r>
      <w:proofErr w:type="spellStart"/>
      <w:r w:rsidRPr="00C03252">
        <w:rPr>
          <w:rFonts w:ascii="Garamond" w:hAnsi="Garamond"/>
          <w:color w:val="000000" w:themeColor="text1"/>
          <w:lang w:val="en-US"/>
        </w:rPr>
        <w:t>Nouab</w:t>
      </w:r>
      <w:proofErr w:type="spellEnd"/>
      <w:r w:rsidRPr="00C03252">
        <w:rPr>
          <w:rFonts w:ascii="Garamond" w:hAnsi="Garamond"/>
          <w:color w:val="000000" w:themeColor="text1"/>
          <w:lang w:val="en-US"/>
        </w:rPr>
        <w:t>’) actually appointed by local authorities, at the expense of indigenous peoples’ socio-economic rights and interests.</w:t>
      </w:r>
      <w:r w:rsidRPr="00C03252">
        <w:rPr>
          <w:rStyle w:val="EndnoteReference"/>
          <w:rFonts w:ascii="Garamond" w:hAnsi="Garamond"/>
          <w:color w:val="000000" w:themeColor="text1"/>
          <w:lang w:val="en-US"/>
        </w:rPr>
        <w:endnoteReference w:id="58"/>
      </w:r>
    </w:p>
    <w:p w14:paraId="50F1AEFD" w14:textId="31777246" w:rsidR="006B6015" w:rsidRPr="00C03252" w:rsidRDefault="006B6015" w:rsidP="068D5743">
      <w:pPr>
        <w:spacing w:after="240" w:line="360" w:lineRule="auto"/>
        <w:jc w:val="both"/>
        <w:rPr>
          <w:color w:val="000000" w:themeColor="text1"/>
          <w:shd w:val="clear" w:color="auto" w:fill="FFFFFF"/>
          <w:lang w:val="en-US"/>
        </w:rPr>
      </w:pPr>
      <w:r w:rsidRPr="00C03252">
        <w:rPr>
          <w:rFonts w:ascii="Garamond" w:hAnsi="Garamond"/>
          <w:color w:val="000000" w:themeColor="text1"/>
          <w:shd w:val="clear" w:color="auto" w:fill="FFFFFF"/>
          <w:lang w:val="en-US"/>
        </w:rPr>
        <w:t>2</w:t>
      </w:r>
      <w:r>
        <w:rPr>
          <w:rFonts w:ascii="Garamond" w:hAnsi="Garamond"/>
          <w:color w:val="000000" w:themeColor="text1"/>
          <w:shd w:val="clear" w:color="auto" w:fill="FFFFFF"/>
          <w:lang w:val="en-US"/>
        </w:rPr>
        <w:t>7</w:t>
      </w:r>
      <w:r w:rsidRPr="00C03252">
        <w:rPr>
          <w:rFonts w:ascii="Garamond" w:hAnsi="Garamond"/>
          <w:color w:val="000000" w:themeColor="text1"/>
          <w:shd w:val="clear" w:color="auto" w:fill="FFFFFF"/>
          <w:lang w:val="en-US"/>
        </w:rPr>
        <w:t>. The Amazigh identity is indissociable from the cultural and spiritual relationship binding Amazigh peoples to their land, which constitutes the backbone of their existence, resistance and survival.</w:t>
      </w:r>
      <w:r w:rsidRPr="00C03252">
        <w:rPr>
          <w:rStyle w:val="EndnoteReference"/>
          <w:rFonts w:ascii="Garamond" w:hAnsi="Garamond"/>
          <w:color w:val="000000" w:themeColor="text1"/>
          <w:shd w:val="clear" w:color="auto" w:fill="FFFFFF"/>
          <w:lang w:val="en-US"/>
        </w:rPr>
        <w:endnoteReference w:id="59"/>
      </w:r>
      <w:r w:rsidRPr="00C03252">
        <w:rPr>
          <w:rFonts w:ascii="Garamond" w:hAnsi="Garamond"/>
          <w:color w:val="000000" w:themeColor="text1"/>
          <w:shd w:val="clear" w:color="auto" w:fill="FFFFFF"/>
          <w:lang w:val="en-US"/>
        </w:rPr>
        <w:t xml:space="preserve"> Unfortunately, notwithstanding the Government’s commitment to protect Morocco’s biodiversity</w:t>
      </w:r>
      <w:r w:rsidRPr="00C03252">
        <w:rPr>
          <w:rStyle w:val="EndnoteReference"/>
          <w:rFonts w:ascii="Garamond" w:hAnsi="Garamond"/>
          <w:color w:val="000000" w:themeColor="text1"/>
          <w:shd w:val="clear" w:color="auto" w:fill="FFFFFF"/>
          <w:lang w:val="en-US"/>
        </w:rPr>
        <w:endnoteReference w:id="60"/>
      </w:r>
      <w:r w:rsidRPr="00C03252">
        <w:rPr>
          <w:rFonts w:ascii="Garamond" w:hAnsi="Garamond"/>
          <w:color w:val="000000" w:themeColor="text1"/>
          <w:shd w:val="clear" w:color="auto" w:fill="FFFFFF"/>
          <w:lang w:val="en-US"/>
        </w:rPr>
        <w:t xml:space="preserve"> and reduce inequalities,</w:t>
      </w:r>
      <w:r w:rsidRPr="00C03252">
        <w:rPr>
          <w:rStyle w:val="EndnoteReference"/>
          <w:rFonts w:ascii="Garamond" w:hAnsi="Garamond"/>
          <w:color w:val="000000" w:themeColor="text1"/>
          <w:shd w:val="clear" w:color="auto" w:fill="FFFFFF"/>
          <w:lang w:val="en-US"/>
        </w:rPr>
        <w:endnoteReference w:id="61"/>
      </w:r>
      <w:r w:rsidRPr="00C03252">
        <w:rPr>
          <w:rFonts w:ascii="Garamond" w:hAnsi="Garamond"/>
          <w:color w:val="000000" w:themeColor="text1"/>
          <w:shd w:val="clear" w:color="auto" w:fill="FFFFFF"/>
          <w:lang w:val="en-US"/>
        </w:rPr>
        <w:t xml:space="preserve"> the dispossession and intensive exploitation of Amazigh’s ancestral lands and natural resources, for profit purposes, causes irreparable short and long-term ecological harms, as well as poverty and destitution, resulting in the forced displacement of indigenous Amazigh.</w:t>
      </w:r>
      <w:r w:rsidRPr="00C03252">
        <w:rPr>
          <w:rStyle w:val="EndnoteReference"/>
          <w:rFonts w:ascii="Garamond" w:hAnsi="Garamond"/>
          <w:color w:val="000000" w:themeColor="text1"/>
          <w:shd w:val="clear" w:color="auto" w:fill="FFFFFF"/>
          <w:lang w:val="en-US"/>
        </w:rPr>
        <w:endnoteReference w:id="62"/>
      </w:r>
      <w:r w:rsidRPr="00C03252">
        <w:rPr>
          <w:rFonts w:ascii="Garamond" w:hAnsi="Garamond"/>
          <w:color w:val="000000" w:themeColor="text1"/>
          <w:shd w:val="clear" w:color="auto" w:fill="FFFFFF"/>
          <w:lang w:val="en-US"/>
        </w:rPr>
        <w:t xml:space="preserve"> Illegally dispossessed, deprived of their collective and individual rights, Amazigh are left with few recourses other than relocation to urban centers or onward migration, including on the dangerous Mediterranean route to Europe.</w:t>
      </w:r>
      <w:r w:rsidRPr="00C03252">
        <w:rPr>
          <w:rStyle w:val="EndnoteReference"/>
          <w:rFonts w:ascii="Garamond" w:hAnsi="Garamond"/>
          <w:color w:val="000000" w:themeColor="text1"/>
          <w:shd w:val="clear" w:color="auto" w:fill="FFFFFF"/>
          <w:lang w:val="en-US"/>
        </w:rPr>
        <w:endnoteReference w:id="63"/>
      </w:r>
    </w:p>
    <w:p w14:paraId="5A843143" w14:textId="65BFE7C9" w:rsidR="068D5743" w:rsidRPr="00283D5B" w:rsidRDefault="006B6015" w:rsidP="068D5743">
      <w:pPr>
        <w:spacing w:beforeAutospacing="1" w:after="240" w:line="360" w:lineRule="auto"/>
        <w:jc w:val="both"/>
        <w:rPr>
          <w:rFonts w:ascii="Garamond" w:hAnsi="Garamond"/>
          <w:lang w:val="en-US"/>
        </w:rPr>
      </w:pPr>
      <w:r w:rsidRPr="370E439A">
        <w:rPr>
          <w:rFonts w:ascii="Garamond" w:hAnsi="Garamond"/>
          <w:lang w:val="en-US"/>
        </w:rPr>
        <w:t>28</w:t>
      </w:r>
      <w:r w:rsidRPr="068D5743">
        <w:rPr>
          <w:rFonts w:ascii="Garamond" w:hAnsi="Garamond"/>
          <w:lang w:val="en-US"/>
        </w:rPr>
        <w:t>. The s</w:t>
      </w:r>
      <w:r w:rsidRPr="370E439A">
        <w:rPr>
          <w:rFonts w:ascii="Garamond" w:hAnsi="Garamond"/>
          <w:lang w:val="en-US"/>
        </w:rPr>
        <w:t>a</w:t>
      </w:r>
      <w:r w:rsidRPr="068D5743">
        <w:rPr>
          <w:rFonts w:ascii="Garamond" w:hAnsi="Garamond"/>
          <w:lang w:val="en-US"/>
        </w:rPr>
        <w:t>l</w:t>
      </w:r>
      <w:r w:rsidRPr="370E439A">
        <w:rPr>
          <w:rFonts w:ascii="Garamond" w:hAnsi="Garamond"/>
          <w:lang w:val="en-US"/>
        </w:rPr>
        <w:t>e</w:t>
      </w:r>
      <w:r w:rsidRPr="068D5743">
        <w:rPr>
          <w:rFonts w:ascii="Garamond" w:hAnsi="Garamond"/>
          <w:lang w:val="en-US"/>
        </w:rPr>
        <w:t xml:space="preserve"> of collective land to public or private real estate agencie</w:t>
      </w:r>
      <w:r w:rsidR="004B1100">
        <w:rPr>
          <w:rFonts w:ascii="Garamond" w:hAnsi="Garamond"/>
          <w:lang w:val="en-US"/>
        </w:rPr>
        <w:t xml:space="preserve">s since </w:t>
      </w:r>
      <w:r w:rsidR="004B1100" w:rsidRPr="004B1100">
        <w:rPr>
          <w:rFonts w:ascii="Garamond" w:hAnsi="Garamond"/>
          <w:lang w:val="en-US"/>
        </w:rPr>
        <w:t>2007</w:t>
      </w:r>
      <w:r w:rsidR="004B1100">
        <w:rPr>
          <w:rFonts w:ascii="Garamond" w:hAnsi="Garamond"/>
          <w:lang w:val="en-US"/>
        </w:rPr>
        <w:t xml:space="preserve">, </w:t>
      </w:r>
      <w:r w:rsidR="004B1100" w:rsidRPr="004B1100">
        <w:rPr>
          <w:rFonts w:ascii="Garamond" w:hAnsi="Garamond"/>
          <w:lang w:val="en-US"/>
        </w:rPr>
        <w:t>when</w:t>
      </w:r>
      <w:r w:rsidR="004B1100">
        <w:rPr>
          <w:rFonts w:ascii="Garamond" w:hAnsi="Garamond"/>
          <w:lang w:val="en-US"/>
        </w:rPr>
        <w:t xml:space="preserve"> a process of</w:t>
      </w:r>
      <w:r w:rsidR="004B1100" w:rsidRPr="004B1100">
        <w:rPr>
          <w:rFonts w:ascii="Garamond" w:hAnsi="Garamond"/>
          <w:lang w:val="en-US"/>
        </w:rPr>
        <w:t xml:space="preserve"> intense commodification and privatization of land in Morocco</w:t>
      </w:r>
      <w:r w:rsidR="004B1100">
        <w:rPr>
          <w:rFonts w:ascii="Garamond" w:hAnsi="Garamond"/>
          <w:lang w:val="en-US"/>
        </w:rPr>
        <w:t xml:space="preserve"> was launched,</w:t>
      </w:r>
      <w:r w:rsidRPr="068D5743">
        <w:rPr>
          <w:rFonts w:ascii="Garamond" w:hAnsi="Garamond"/>
          <w:lang w:val="en-US"/>
        </w:rPr>
        <w:t xml:space="preserve"> had severe repercussions on Amazigh women, and particularly </w:t>
      </w:r>
      <w:proofErr w:type="spellStart"/>
      <w:r w:rsidRPr="068D5743">
        <w:rPr>
          <w:rFonts w:ascii="Garamond" w:hAnsi="Garamond"/>
          <w:lang w:val="en-US"/>
        </w:rPr>
        <w:t>Soulaliyate</w:t>
      </w:r>
      <w:proofErr w:type="spellEnd"/>
      <w:r w:rsidRPr="068D5743">
        <w:rPr>
          <w:rFonts w:ascii="Garamond" w:hAnsi="Garamond"/>
          <w:lang w:val="en-US"/>
        </w:rPr>
        <w:t xml:space="preserve"> women who were unmarried, widowed, divorced, or married to men from outside the community. According to Moroccan law, the right to utilize land is restricted to men who serve as heads of households and have a patrilineal connection to the community. While women indirectly benefited from collective land through male relatives, their access was contingent on the benevolence of their male family members. As a result, </w:t>
      </w:r>
      <w:proofErr w:type="spellStart"/>
      <w:r w:rsidRPr="068D5743">
        <w:rPr>
          <w:rFonts w:ascii="Garamond" w:hAnsi="Garamond"/>
          <w:lang w:val="en-US"/>
        </w:rPr>
        <w:t>Soulaliyate</w:t>
      </w:r>
      <w:proofErr w:type="spellEnd"/>
      <w:r w:rsidRPr="068D5743">
        <w:rPr>
          <w:rFonts w:ascii="Garamond" w:hAnsi="Garamond"/>
          <w:lang w:val="en-US"/>
        </w:rPr>
        <w:t xml:space="preserve"> were </w:t>
      </w:r>
      <w:r w:rsidRPr="006D73A1">
        <w:rPr>
          <w:rFonts w:ascii="Garamond" w:hAnsi="Garamond"/>
          <w:lang w:val="en-US"/>
        </w:rPr>
        <w:t>forcibly displaced and denied compensation</w:t>
      </w:r>
      <w:r w:rsidRPr="068D5743">
        <w:rPr>
          <w:rFonts w:ascii="Garamond" w:hAnsi="Garamond"/>
          <w:lang w:val="en-US"/>
        </w:rPr>
        <w:t>, unlike the men from the villages who received either land or money, and were often compelled to relocate to urban slums, where they struggled to make ends meet under dire poverty. There are ongoing advocacy efforts</w:t>
      </w:r>
      <w:r w:rsidRPr="370E439A">
        <w:rPr>
          <w:rFonts w:ascii="Garamond" w:hAnsi="Garamond"/>
          <w:lang w:val="en-US"/>
        </w:rPr>
        <w:t xml:space="preserve"> on this issue</w:t>
      </w:r>
      <w:r w:rsidRPr="068D5743">
        <w:rPr>
          <w:rFonts w:ascii="Garamond" w:hAnsi="Garamond"/>
          <w:lang w:val="en-US"/>
        </w:rPr>
        <w:t xml:space="preserve">, </w:t>
      </w:r>
      <w:proofErr w:type="gramStart"/>
      <w:r w:rsidRPr="068D5743">
        <w:rPr>
          <w:rFonts w:ascii="Garamond" w:hAnsi="Garamond"/>
          <w:lang w:val="en-US"/>
        </w:rPr>
        <w:t>e.g.</w:t>
      </w:r>
      <w:proofErr w:type="gramEnd"/>
      <w:r w:rsidRPr="068D5743">
        <w:rPr>
          <w:rFonts w:ascii="Garamond" w:hAnsi="Garamond"/>
          <w:lang w:val="en-US"/>
        </w:rPr>
        <w:t xml:space="preserve"> from 2009 to 2012, the Ministry of Interior issued three administrative circulars, </w:t>
      </w:r>
      <w:r w:rsidRPr="068D5743">
        <w:rPr>
          <w:rFonts w:ascii="Garamond" w:hAnsi="Garamond"/>
          <w:lang w:val="en-US"/>
        </w:rPr>
        <w:lastRenderedPageBreak/>
        <w:t xml:space="preserve">urging local representatives to include women as beneficiaries of collective land. However, these circulars do not hold the weight of law, and can be rescinded or face opposition from local representatives. Consequently, </w:t>
      </w:r>
      <w:proofErr w:type="spellStart"/>
      <w:r w:rsidRPr="068D5743">
        <w:rPr>
          <w:rFonts w:ascii="Garamond" w:hAnsi="Garamond"/>
          <w:lang w:val="en-US"/>
        </w:rPr>
        <w:t>Soulaliyate</w:t>
      </w:r>
      <w:proofErr w:type="spellEnd"/>
      <w:r w:rsidRPr="068D5743">
        <w:rPr>
          <w:rFonts w:ascii="Garamond" w:hAnsi="Garamond"/>
          <w:lang w:val="en-US"/>
        </w:rPr>
        <w:t xml:space="preserve"> women are now pushing for a law that will institutionally ensure </w:t>
      </w:r>
      <w:r w:rsidRPr="00283D5B">
        <w:rPr>
          <w:rFonts w:ascii="Garamond" w:hAnsi="Garamond"/>
          <w:lang w:val="en-US"/>
        </w:rPr>
        <w:t>the enforcement of these circulars.</w:t>
      </w:r>
      <w:r w:rsidRPr="00283D5B">
        <w:rPr>
          <w:rStyle w:val="EndnoteReference"/>
          <w:rFonts w:ascii="Garamond" w:hAnsi="Garamond"/>
          <w:lang w:val="en-US"/>
        </w:rPr>
        <w:endnoteReference w:id="64"/>
      </w:r>
    </w:p>
    <w:p w14:paraId="62D304D6" w14:textId="159C9B10" w:rsidR="00A36835" w:rsidRPr="00F8515E" w:rsidRDefault="5358EC6C" w:rsidP="00F8515E">
      <w:pPr>
        <w:pStyle w:val="ListParagraph"/>
        <w:numPr>
          <w:ilvl w:val="0"/>
          <w:numId w:val="18"/>
        </w:numPr>
        <w:spacing w:after="240" w:line="360" w:lineRule="auto"/>
        <w:jc w:val="both"/>
        <w:rPr>
          <w:rFonts w:ascii="Garamond" w:hAnsi="Garamond"/>
          <w:b/>
          <w:bCs/>
          <w:lang w:val="en-US"/>
        </w:rPr>
      </w:pPr>
      <w:r w:rsidRPr="00F8515E">
        <w:rPr>
          <w:rFonts w:ascii="Garamond" w:hAnsi="Garamond"/>
          <w:b/>
          <w:bCs/>
          <w:lang w:val="en-US"/>
        </w:rPr>
        <w:t>Recommendations:</w:t>
      </w:r>
    </w:p>
    <w:p w14:paraId="546D7948" w14:textId="77777777" w:rsidR="00A36835" w:rsidRPr="00283D5B" w:rsidRDefault="00A36835" w:rsidP="00A36835">
      <w:pPr>
        <w:pStyle w:val="NoSpacing"/>
        <w:numPr>
          <w:ilvl w:val="0"/>
          <w:numId w:val="13"/>
        </w:numPr>
        <w:spacing w:after="240" w:line="360" w:lineRule="auto"/>
        <w:ind w:left="1418"/>
        <w:jc w:val="both"/>
        <w:rPr>
          <w:rFonts w:ascii="Garamond" w:hAnsi="Garamond"/>
          <w:b/>
          <w:bCs/>
          <w:lang w:val="en-US"/>
        </w:rPr>
      </w:pPr>
      <w:r w:rsidRPr="00283D5B">
        <w:rPr>
          <w:rFonts w:ascii="Garamond" w:hAnsi="Garamond"/>
          <w:b/>
          <w:bCs/>
          <w:lang w:val="en-US"/>
        </w:rPr>
        <w:t xml:space="preserve">Repeal all legislation that permit expropriation and exploitation of Amazigh lands, </w:t>
      </w:r>
      <w:proofErr w:type="gramStart"/>
      <w:r w:rsidRPr="00283D5B">
        <w:rPr>
          <w:rFonts w:ascii="Garamond" w:hAnsi="Garamond"/>
          <w:b/>
          <w:bCs/>
          <w:lang w:val="en-US"/>
        </w:rPr>
        <w:t>territories</w:t>
      </w:r>
      <w:proofErr w:type="gramEnd"/>
      <w:r w:rsidRPr="00283D5B">
        <w:rPr>
          <w:rFonts w:ascii="Garamond" w:hAnsi="Garamond"/>
          <w:b/>
          <w:bCs/>
          <w:lang w:val="en-US"/>
        </w:rPr>
        <w:t xml:space="preserve"> and natural resources, and constitutionally </w:t>
      </w:r>
      <w:proofErr w:type="spellStart"/>
      <w:r w:rsidRPr="00283D5B">
        <w:rPr>
          <w:rFonts w:ascii="Garamond" w:hAnsi="Garamond"/>
          <w:b/>
          <w:bCs/>
          <w:lang w:val="en-US"/>
        </w:rPr>
        <w:t>recognise</w:t>
      </w:r>
      <w:proofErr w:type="spellEnd"/>
      <w:r w:rsidRPr="00283D5B">
        <w:rPr>
          <w:rFonts w:ascii="Garamond" w:hAnsi="Garamond"/>
          <w:b/>
          <w:bCs/>
          <w:lang w:val="en-US"/>
        </w:rPr>
        <w:t xml:space="preserve"> and protect the inalienable rights of the Amazigh to their ancestral lands, territories and natural resources, including the right to natural resources of the soil and subsoil.</w:t>
      </w:r>
    </w:p>
    <w:p w14:paraId="06D29C72" w14:textId="56621E84" w:rsidR="00A36835" w:rsidRPr="00283D5B" w:rsidRDefault="5358EC6C" w:rsidP="00A36835">
      <w:pPr>
        <w:pStyle w:val="NoSpacing"/>
        <w:numPr>
          <w:ilvl w:val="0"/>
          <w:numId w:val="13"/>
        </w:numPr>
        <w:spacing w:after="240" w:line="360" w:lineRule="auto"/>
        <w:ind w:left="1418"/>
        <w:jc w:val="both"/>
        <w:rPr>
          <w:rFonts w:ascii="Garamond" w:hAnsi="Garamond"/>
          <w:b/>
          <w:bCs/>
          <w:lang w:val="en-US"/>
        </w:rPr>
      </w:pPr>
      <w:r w:rsidRPr="00283D5B">
        <w:rPr>
          <w:rFonts w:ascii="Garamond" w:hAnsi="Garamond"/>
          <w:b/>
          <w:bCs/>
          <w:lang w:val="en-US"/>
        </w:rPr>
        <w:t xml:space="preserve">Take administrative and legislative measures to ensure the effective consultation and participation of the Amazigh peoples, through their own representative institutions, </w:t>
      </w:r>
      <w:r w:rsidR="101A15C9" w:rsidRPr="00283D5B">
        <w:rPr>
          <w:rFonts w:ascii="Garamond" w:hAnsi="Garamond"/>
          <w:b/>
          <w:bCs/>
          <w:lang w:val="en-US"/>
        </w:rPr>
        <w:t xml:space="preserve">and include </w:t>
      </w:r>
      <w:proofErr w:type="spellStart"/>
      <w:r w:rsidR="101A15C9" w:rsidRPr="00283D5B">
        <w:rPr>
          <w:rFonts w:ascii="Garamond" w:hAnsi="Garamond"/>
          <w:b/>
          <w:bCs/>
          <w:lang w:val="en-US"/>
        </w:rPr>
        <w:t>Soulaliyate</w:t>
      </w:r>
      <w:proofErr w:type="spellEnd"/>
      <w:r w:rsidR="101A15C9" w:rsidRPr="00283D5B">
        <w:rPr>
          <w:rFonts w:ascii="Garamond" w:hAnsi="Garamond"/>
          <w:b/>
          <w:bCs/>
          <w:lang w:val="en-US"/>
        </w:rPr>
        <w:t xml:space="preserve"> women, </w:t>
      </w:r>
      <w:r w:rsidRPr="00283D5B">
        <w:rPr>
          <w:rFonts w:ascii="Garamond" w:hAnsi="Garamond"/>
          <w:b/>
          <w:bCs/>
          <w:lang w:val="en-US"/>
        </w:rPr>
        <w:t xml:space="preserve">at all levels of decision-making in all areas that affect them, including land, </w:t>
      </w:r>
      <w:proofErr w:type="gramStart"/>
      <w:r w:rsidRPr="00283D5B">
        <w:rPr>
          <w:rFonts w:ascii="Garamond" w:hAnsi="Garamond"/>
          <w:b/>
          <w:bCs/>
          <w:lang w:val="en-US"/>
        </w:rPr>
        <w:t>territories</w:t>
      </w:r>
      <w:proofErr w:type="gramEnd"/>
      <w:r w:rsidRPr="00283D5B">
        <w:rPr>
          <w:rFonts w:ascii="Garamond" w:hAnsi="Garamond"/>
          <w:b/>
          <w:bCs/>
          <w:lang w:val="en-US"/>
        </w:rPr>
        <w:t xml:space="preserve"> and natural resources, upholding the principle of free, prior and informed consent.</w:t>
      </w:r>
    </w:p>
    <w:p w14:paraId="58C87A5C" w14:textId="77777777" w:rsidR="00A36835" w:rsidRPr="00283D5B" w:rsidRDefault="00A36835" w:rsidP="00A36835">
      <w:pPr>
        <w:pStyle w:val="ListParagraph"/>
        <w:numPr>
          <w:ilvl w:val="0"/>
          <w:numId w:val="13"/>
        </w:numPr>
        <w:spacing w:after="240" w:line="360" w:lineRule="auto"/>
        <w:ind w:left="1418"/>
        <w:contextualSpacing w:val="0"/>
        <w:jc w:val="both"/>
        <w:rPr>
          <w:rFonts w:ascii="Garamond" w:hAnsi="Garamond"/>
          <w:b/>
          <w:bCs/>
          <w:lang w:val="en-US"/>
        </w:rPr>
      </w:pPr>
      <w:r w:rsidRPr="00283D5B">
        <w:rPr>
          <w:rFonts w:ascii="Garamond" w:hAnsi="Garamond"/>
          <w:b/>
          <w:bCs/>
          <w:lang w:val="en-US"/>
        </w:rPr>
        <w:t xml:space="preserve">Restitute confiscated lands or, when this is not possible, agree on just, </w:t>
      </w:r>
      <w:proofErr w:type="gramStart"/>
      <w:r w:rsidRPr="00283D5B">
        <w:rPr>
          <w:rFonts w:ascii="Garamond" w:hAnsi="Garamond"/>
          <w:b/>
          <w:bCs/>
          <w:lang w:val="en-US"/>
        </w:rPr>
        <w:t>fair</w:t>
      </w:r>
      <w:proofErr w:type="gramEnd"/>
      <w:r w:rsidRPr="00283D5B">
        <w:rPr>
          <w:rFonts w:ascii="Garamond" w:hAnsi="Garamond"/>
          <w:b/>
          <w:bCs/>
          <w:lang w:val="en-US"/>
        </w:rPr>
        <w:t xml:space="preserve"> and equitable (land or monetary) compensation for the prejudice caused.</w:t>
      </w:r>
    </w:p>
    <w:p w14:paraId="635EFF41" w14:textId="02475DD5" w:rsidR="009C4491" w:rsidRPr="00283D5B" w:rsidRDefault="009C4491" w:rsidP="00A36835">
      <w:pPr>
        <w:pStyle w:val="ListParagraph"/>
        <w:numPr>
          <w:ilvl w:val="0"/>
          <w:numId w:val="13"/>
        </w:numPr>
        <w:spacing w:after="240" w:line="360" w:lineRule="auto"/>
        <w:ind w:left="1418"/>
        <w:contextualSpacing w:val="0"/>
        <w:jc w:val="both"/>
        <w:rPr>
          <w:rFonts w:ascii="Garamond" w:hAnsi="Garamond"/>
          <w:b/>
          <w:bCs/>
          <w:lang w:val="en-US"/>
        </w:rPr>
      </w:pPr>
      <w:r w:rsidRPr="00283D5B">
        <w:rPr>
          <w:rFonts w:ascii="Garamond" w:hAnsi="Garamond"/>
          <w:b/>
          <w:bCs/>
          <w:lang w:val="en-US"/>
        </w:rPr>
        <w:t>Ensure effective access to judicial or legal recourse for Amazigh affected by exploitation of their lands, including avenues for justice or legal remedy for women.</w:t>
      </w:r>
    </w:p>
    <w:p w14:paraId="1E0AF710" w14:textId="77777777" w:rsidR="00A36835" w:rsidRPr="00283D5B" w:rsidRDefault="00A36835" w:rsidP="00A36835">
      <w:pPr>
        <w:pStyle w:val="NormalWeb"/>
        <w:spacing w:after="240" w:afterAutospacing="0" w:line="360" w:lineRule="auto"/>
        <w:jc w:val="both"/>
        <w:rPr>
          <w:rFonts w:ascii="Garamond" w:hAnsi="Garamond" w:cstheme="majorHAnsi"/>
          <w:lang w:val="en-US"/>
        </w:rPr>
      </w:pPr>
    </w:p>
    <w:p w14:paraId="73F4DA1F" w14:textId="77777777" w:rsidR="00C47A6D" w:rsidRDefault="00C47A6D"/>
    <w:sectPr w:rsidR="00C47A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282DB" w14:textId="77777777" w:rsidR="002F2EE5" w:rsidRDefault="002F2EE5" w:rsidP="00A36835">
      <w:r>
        <w:separator/>
      </w:r>
    </w:p>
  </w:endnote>
  <w:endnote w:type="continuationSeparator" w:id="0">
    <w:p w14:paraId="02A031CF" w14:textId="77777777" w:rsidR="002F2EE5" w:rsidRDefault="002F2EE5" w:rsidP="00A36835">
      <w:r>
        <w:continuationSeparator/>
      </w:r>
    </w:p>
  </w:endnote>
  <w:endnote w:id="1">
    <w:p w14:paraId="0B64465A" w14:textId="15D5A598" w:rsidR="006B6015" w:rsidRPr="00B570AC" w:rsidRDefault="006B6015" w:rsidP="068D5743">
      <w:pPr>
        <w:pStyle w:val="EndnoteText"/>
        <w:rPr>
          <w:rFonts w:ascii="Garamond" w:hAnsi="Garamond"/>
          <w:sz w:val="18"/>
          <w:szCs w:val="18"/>
          <w:lang w:val="fr-FR"/>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rPr>
        <w:t xml:space="preserve">Royaume du Maroc, Secrétariat Général du Gouvernement, ‘La Constitution : édition 2011’, </w:t>
      </w:r>
      <w:proofErr w:type="spellStart"/>
      <w:r w:rsidRPr="068D5743">
        <w:rPr>
          <w:rFonts w:ascii="Garamond" w:eastAsia="Garamond" w:hAnsi="Garamond" w:cs="Garamond"/>
          <w:sz w:val="18"/>
          <w:szCs w:val="18"/>
          <w:lang w:val="fr-FR"/>
        </w:rPr>
        <w:t>Preamble</w:t>
      </w:r>
      <w:proofErr w:type="spellEnd"/>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rPr>
        <w:t>available</w:t>
      </w:r>
      <w:proofErr w:type="spellEnd"/>
      <w:r w:rsidRPr="068D5743">
        <w:rPr>
          <w:rFonts w:ascii="Garamond" w:eastAsia="Garamond" w:hAnsi="Garamond" w:cs="Garamond"/>
          <w:sz w:val="18"/>
          <w:szCs w:val="18"/>
          <w:lang w:val="fr-FR"/>
        </w:rPr>
        <w:t xml:space="preserve"> at </w:t>
      </w:r>
      <w:hyperlink r:id="rId1" w:history="1">
        <w:r w:rsidRPr="068D5743">
          <w:rPr>
            <w:rStyle w:val="Hyperlink"/>
            <w:rFonts w:ascii="Garamond" w:eastAsia="Garamond" w:hAnsi="Garamond" w:cs="Garamond"/>
            <w:sz w:val="18"/>
            <w:szCs w:val="18"/>
            <w:lang w:val="fr-FR"/>
          </w:rPr>
          <w:t>http://www.sgg.gov.ma/Portals/0/constitution/constitution_2011_Fr.pdf</w:t>
        </w:r>
      </w:hyperlink>
      <w:r w:rsidRPr="068D5743">
        <w:rPr>
          <w:rFonts w:ascii="Garamond" w:eastAsia="Garamond" w:hAnsi="Garamond" w:cs="Garamond"/>
          <w:sz w:val="18"/>
          <w:szCs w:val="18"/>
          <w:lang w:val="fr-FR"/>
        </w:rPr>
        <w:t>.</w:t>
      </w:r>
    </w:p>
  </w:endnote>
  <w:endnote w:id="2">
    <w:p w14:paraId="07F7E87E" w14:textId="2AA4F848" w:rsidR="006B6015" w:rsidRPr="00B570AC" w:rsidRDefault="006B6015" w:rsidP="068D5743">
      <w:pPr>
        <w:pStyle w:val="EndnoteText"/>
        <w:rPr>
          <w:rFonts w:ascii="Garamond" w:hAnsi="Garamond"/>
          <w:sz w:val="18"/>
          <w:szCs w:val="18"/>
          <w:lang w:val="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US" w:eastAsia="en-US"/>
        </w:rPr>
        <w:t xml:space="preserve">UN Doc A/HRC/41/54/Add.1, </w:t>
      </w:r>
      <w:r w:rsidRPr="068D5743">
        <w:rPr>
          <w:rFonts w:ascii="Garamond" w:eastAsia="Garamond" w:hAnsi="Garamond" w:cs="Garamond"/>
          <w:sz w:val="18"/>
          <w:szCs w:val="18"/>
          <w:lang w:val="en-US"/>
        </w:rPr>
        <w:t>Human Rights Council</w:t>
      </w:r>
      <w:r w:rsidRPr="068D5743">
        <w:rPr>
          <w:rFonts w:ascii="Garamond" w:eastAsia="Garamond" w:hAnsi="Garamond" w:cs="Garamond"/>
          <w:sz w:val="18"/>
          <w:szCs w:val="18"/>
          <w:lang w:val="en-US" w:eastAsia="en-US"/>
        </w:rPr>
        <w:t xml:space="preserve">, ‘Report of the Special Rapporteur on contemporary forms of racism, racial discrimination, xenophobia and related intolerance’ (28 May 2019), para 14, available at </w:t>
      </w:r>
      <w:hyperlink r:id="rId2" w:history="1">
        <w:r w:rsidRPr="068D5743">
          <w:rPr>
            <w:rStyle w:val="Hyperlink"/>
            <w:rFonts w:ascii="Garamond" w:eastAsia="Garamond" w:hAnsi="Garamond" w:cs="Garamond"/>
            <w:sz w:val="18"/>
            <w:szCs w:val="18"/>
            <w:lang w:val="en-US" w:eastAsia="en-US"/>
          </w:rPr>
          <w:t>https://ap.ohchr.org/documents/dpage_e.aspx?si=A/HRC/41/54/Add.1</w:t>
        </w:r>
      </w:hyperlink>
      <w:r w:rsidRPr="068D5743">
        <w:rPr>
          <w:rFonts w:ascii="Garamond" w:eastAsia="Garamond" w:hAnsi="Garamond" w:cs="Garamond"/>
          <w:sz w:val="18"/>
          <w:szCs w:val="18"/>
          <w:lang w:val="en-US" w:eastAsia="en-US"/>
        </w:rPr>
        <w:t>.</w:t>
      </w:r>
    </w:p>
  </w:endnote>
  <w:endnote w:id="3">
    <w:p w14:paraId="4B706536" w14:textId="403E7DFA" w:rsidR="006B6015" w:rsidRPr="001B3E15" w:rsidRDefault="006B6015" w:rsidP="068D5743">
      <w:pPr>
        <w:pStyle w:val="EndnoteText"/>
        <w:rPr>
          <w:rFonts w:ascii="Garamond" w:eastAsiaTheme="minorEastAsia" w:hAnsi="Garamond"/>
          <w:sz w:val="18"/>
          <w:szCs w:val="18"/>
          <w:lang w:val="fr-FR"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rPr>
        <w:t xml:space="preserve">Code Pénal, </w:t>
      </w:r>
      <w:r w:rsidRPr="068D5743">
        <w:rPr>
          <w:rFonts w:ascii="Garamond" w:eastAsia="Garamond" w:hAnsi="Garamond" w:cs="Garamond"/>
          <w:sz w:val="18"/>
          <w:szCs w:val="18"/>
          <w:lang w:val="fr-FR" w:eastAsia="en-US"/>
        </w:rPr>
        <w:t>Version consolidée en date du 2 Septembre 2021</w:t>
      </w:r>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rPr>
        <w:t>available</w:t>
      </w:r>
      <w:proofErr w:type="spellEnd"/>
      <w:r w:rsidRPr="068D5743">
        <w:rPr>
          <w:rFonts w:ascii="Garamond" w:eastAsia="Garamond" w:hAnsi="Garamond" w:cs="Garamond"/>
          <w:sz w:val="18"/>
          <w:szCs w:val="18"/>
          <w:lang w:val="fr-FR"/>
        </w:rPr>
        <w:t xml:space="preserve"> at </w:t>
      </w:r>
      <w:hyperlink r:id="rId3" w:history="1">
        <w:r w:rsidRPr="068D5743">
          <w:rPr>
            <w:rStyle w:val="Hyperlink"/>
            <w:rFonts w:ascii="Garamond" w:eastAsia="Garamond" w:hAnsi="Garamond" w:cs="Garamond"/>
            <w:sz w:val="18"/>
            <w:szCs w:val="18"/>
            <w:lang w:val="fr-FR"/>
          </w:rPr>
          <w:t>https://adala.justice.gov.ma/production/legislation/fr/nouveautes/code%20penal.pdf</w:t>
        </w:r>
      </w:hyperlink>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rPr>
        <w:t>See</w:t>
      </w:r>
      <w:proofErr w:type="spellEnd"/>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rPr>
        <w:t>also</w:t>
      </w:r>
      <w:proofErr w:type="spellEnd"/>
      <w:r w:rsidRPr="068D5743">
        <w:rPr>
          <w:rFonts w:ascii="Garamond" w:eastAsia="Garamond" w:hAnsi="Garamond" w:cs="Garamond"/>
          <w:sz w:val="18"/>
          <w:szCs w:val="18"/>
          <w:lang w:val="fr-FR"/>
        </w:rPr>
        <w:t xml:space="preserve"> </w:t>
      </w:r>
      <w:r w:rsidRPr="068D5743">
        <w:rPr>
          <w:rFonts w:ascii="Garamond" w:eastAsia="Garamond" w:hAnsi="Garamond" w:cs="Garamond"/>
          <w:sz w:val="18"/>
          <w:szCs w:val="18"/>
          <w:lang w:val="fr-FR" w:eastAsia="en-US"/>
        </w:rPr>
        <w:t xml:space="preserve">UN Doc A/HRC/41/54/Add.1, </w:t>
      </w:r>
      <w:r w:rsidRPr="068D5743">
        <w:rPr>
          <w:rFonts w:ascii="Garamond" w:eastAsia="Garamond" w:hAnsi="Garamond" w:cs="Garamond"/>
          <w:sz w:val="18"/>
          <w:szCs w:val="18"/>
        </w:rPr>
        <w:t>Human Rights Council</w:t>
      </w:r>
      <w:r w:rsidRPr="068D5743">
        <w:rPr>
          <w:rFonts w:ascii="Garamond" w:eastAsia="Garamond" w:hAnsi="Garamond" w:cs="Garamond"/>
          <w:sz w:val="18"/>
          <w:szCs w:val="18"/>
          <w:lang w:val="fr-FR" w:eastAsia="en-US"/>
        </w:rPr>
        <w:t xml:space="preserve">, ‘Report of the </w:t>
      </w:r>
      <w:proofErr w:type="spellStart"/>
      <w:r w:rsidRPr="068D5743">
        <w:rPr>
          <w:rFonts w:ascii="Garamond" w:eastAsia="Garamond" w:hAnsi="Garamond" w:cs="Garamond"/>
          <w:sz w:val="18"/>
          <w:szCs w:val="18"/>
          <w:lang w:val="fr-FR" w:eastAsia="en-US"/>
        </w:rPr>
        <w:t>Special</w:t>
      </w:r>
      <w:proofErr w:type="spellEnd"/>
      <w:r w:rsidRPr="068D5743">
        <w:rPr>
          <w:rFonts w:ascii="Garamond" w:eastAsia="Garamond" w:hAnsi="Garamond" w:cs="Garamond"/>
          <w:sz w:val="18"/>
          <w:szCs w:val="18"/>
          <w:lang w:val="fr-FR" w:eastAsia="en-US"/>
        </w:rPr>
        <w:t xml:space="preserve"> Rapporteur on </w:t>
      </w:r>
      <w:proofErr w:type="spellStart"/>
      <w:r w:rsidRPr="068D5743">
        <w:rPr>
          <w:rFonts w:ascii="Garamond" w:eastAsia="Garamond" w:hAnsi="Garamond" w:cs="Garamond"/>
          <w:sz w:val="18"/>
          <w:szCs w:val="18"/>
          <w:lang w:val="fr-FR" w:eastAsia="en-US"/>
        </w:rPr>
        <w:t>contemporary</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forms</w:t>
      </w:r>
      <w:proofErr w:type="spellEnd"/>
      <w:r w:rsidRPr="068D5743">
        <w:rPr>
          <w:rFonts w:ascii="Garamond" w:eastAsia="Garamond" w:hAnsi="Garamond" w:cs="Garamond"/>
          <w:sz w:val="18"/>
          <w:szCs w:val="18"/>
          <w:lang w:val="fr-FR" w:eastAsia="en-US"/>
        </w:rPr>
        <w:t xml:space="preserve"> of </w:t>
      </w:r>
      <w:proofErr w:type="spellStart"/>
      <w:r w:rsidRPr="068D5743">
        <w:rPr>
          <w:rFonts w:ascii="Garamond" w:eastAsia="Garamond" w:hAnsi="Garamond" w:cs="Garamond"/>
          <w:sz w:val="18"/>
          <w:szCs w:val="18"/>
          <w:lang w:val="fr-FR" w:eastAsia="en-US"/>
        </w:rPr>
        <w:t>racism</w:t>
      </w:r>
      <w:proofErr w:type="spellEnd"/>
      <w:r w:rsidRPr="068D5743">
        <w:rPr>
          <w:rFonts w:ascii="Garamond" w:eastAsia="Garamond" w:hAnsi="Garamond" w:cs="Garamond"/>
          <w:sz w:val="18"/>
          <w:szCs w:val="18"/>
          <w:lang w:val="fr-FR" w:eastAsia="en-US"/>
        </w:rPr>
        <w:t xml:space="preserve">, racial discrimination, </w:t>
      </w:r>
      <w:proofErr w:type="spellStart"/>
      <w:r w:rsidRPr="068D5743">
        <w:rPr>
          <w:rFonts w:ascii="Garamond" w:eastAsia="Garamond" w:hAnsi="Garamond" w:cs="Garamond"/>
          <w:sz w:val="18"/>
          <w:szCs w:val="18"/>
          <w:lang w:val="fr-FR" w:eastAsia="en-US"/>
        </w:rPr>
        <w:t>xenophobia</w:t>
      </w:r>
      <w:proofErr w:type="spellEnd"/>
      <w:r w:rsidRPr="068D5743">
        <w:rPr>
          <w:rFonts w:ascii="Garamond" w:eastAsia="Garamond" w:hAnsi="Garamond" w:cs="Garamond"/>
          <w:sz w:val="18"/>
          <w:szCs w:val="18"/>
          <w:lang w:val="fr-FR" w:eastAsia="en-US"/>
        </w:rPr>
        <w:t xml:space="preserve"> and </w:t>
      </w:r>
      <w:proofErr w:type="spellStart"/>
      <w:r w:rsidRPr="068D5743">
        <w:rPr>
          <w:rFonts w:ascii="Garamond" w:eastAsia="Garamond" w:hAnsi="Garamond" w:cs="Garamond"/>
          <w:sz w:val="18"/>
          <w:szCs w:val="18"/>
          <w:lang w:val="fr-FR" w:eastAsia="en-US"/>
        </w:rPr>
        <w:t>related</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intolerance</w:t>
      </w:r>
      <w:proofErr w:type="spellEnd"/>
      <w:r w:rsidRPr="068D5743">
        <w:rPr>
          <w:rFonts w:ascii="Garamond" w:eastAsia="Garamond" w:hAnsi="Garamond" w:cs="Garamond"/>
          <w:sz w:val="18"/>
          <w:szCs w:val="18"/>
          <w:lang w:val="fr-FR" w:eastAsia="en-US"/>
        </w:rPr>
        <w:t>’ (28 May 2019), paras 14, 16</w:t>
      </w:r>
      <w:r w:rsidRPr="068D5743">
        <w:rPr>
          <w:rFonts w:ascii="Garamond" w:eastAsia="Garamond" w:hAnsi="Garamond" w:cs="Garamond"/>
          <w:i/>
          <w:iCs/>
          <w:sz w:val="18"/>
          <w:szCs w:val="18"/>
          <w:lang w:val="fr-FR" w:eastAsia="en-US"/>
        </w:rPr>
        <w:t xml:space="preserve">,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4" w:history="1">
        <w:r w:rsidRPr="068D5743">
          <w:rPr>
            <w:rStyle w:val="Hyperlink"/>
            <w:rFonts w:ascii="Garamond" w:eastAsia="Garamond" w:hAnsi="Garamond" w:cs="Garamond"/>
            <w:sz w:val="18"/>
            <w:szCs w:val="18"/>
            <w:lang w:val="fr-FR" w:eastAsia="en-US"/>
          </w:rPr>
          <w:t>https://ap.ohchr.org/documents/dpage_e.aspx?si=A/HRC/41/54/Add.1</w:t>
        </w:r>
      </w:hyperlink>
      <w:r w:rsidRPr="068D5743">
        <w:rPr>
          <w:rFonts w:ascii="Garamond" w:eastAsia="Garamond" w:hAnsi="Garamond" w:cs="Garamond"/>
          <w:sz w:val="18"/>
          <w:szCs w:val="18"/>
          <w:lang w:val="fr-FR" w:eastAsia="en-US"/>
        </w:rPr>
        <w:t xml:space="preserve">; and UN Doc CERD/C/MAR/19-21, Comité pour l’élimination de la discrimination raciale, ‘Rapport valant dix-neuvième à vingt et unième rapports périodiques soumis par le Maroc en application de l’article 9 de la Convention, attendu en 2014’ (16 </w:t>
      </w:r>
      <w:proofErr w:type="spellStart"/>
      <w:r w:rsidRPr="068D5743">
        <w:rPr>
          <w:rFonts w:ascii="Garamond" w:eastAsia="Garamond" w:hAnsi="Garamond" w:cs="Garamond"/>
          <w:sz w:val="18"/>
          <w:szCs w:val="18"/>
          <w:lang w:val="fr-FR" w:eastAsia="en-US"/>
        </w:rPr>
        <w:t>December</w:t>
      </w:r>
      <w:proofErr w:type="spellEnd"/>
      <w:r w:rsidRPr="068D5743">
        <w:rPr>
          <w:rFonts w:ascii="Garamond" w:eastAsia="Garamond" w:hAnsi="Garamond" w:cs="Garamond"/>
          <w:sz w:val="18"/>
          <w:szCs w:val="18"/>
          <w:lang w:val="fr-FR" w:eastAsia="en-US"/>
        </w:rPr>
        <w:t xml:space="preserve"> 2021), paras 73-77, 84,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5" w:history="1">
        <w:r w:rsidRPr="068D5743">
          <w:rPr>
            <w:rStyle w:val="Hyperlink"/>
            <w:rFonts w:ascii="Garamond" w:eastAsia="Garamond" w:hAnsi="Garamond" w:cs="Garamond"/>
            <w:sz w:val="18"/>
            <w:szCs w:val="18"/>
            <w:lang w:val="fr-FR" w:eastAsia="en-US"/>
          </w:rPr>
          <w:t>https://tbinternet.ohchr.org/_layouts/15/treatybodyexternal/Download.aspx?symbolno=CERD%2FC%2FMAR%2F19-21&amp;Lang=en</w:t>
        </w:r>
      </w:hyperlink>
      <w:r w:rsidRPr="068D5743">
        <w:rPr>
          <w:rFonts w:ascii="Garamond" w:eastAsia="Garamond" w:hAnsi="Garamond" w:cs="Garamond"/>
          <w:sz w:val="18"/>
          <w:szCs w:val="18"/>
          <w:lang w:val="fr-FR" w:eastAsia="en-US"/>
        </w:rPr>
        <w:t>.</w:t>
      </w:r>
    </w:p>
  </w:endnote>
  <w:endnote w:id="4">
    <w:p w14:paraId="1C78C963" w14:textId="0A0CDDC8" w:rsidR="006B6015" w:rsidRPr="00B570AC" w:rsidRDefault="006B6015" w:rsidP="068D5743">
      <w:pPr>
        <w:pStyle w:val="EndnoteText"/>
        <w:rPr>
          <w:rFonts w:ascii="Garamond" w:hAnsi="Garamond"/>
          <w:sz w:val="18"/>
          <w:szCs w:val="18"/>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eastAsia="en-US"/>
        </w:rPr>
        <w:t xml:space="preserve">Charlotte </w:t>
      </w:r>
      <w:proofErr w:type="spellStart"/>
      <w:r w:rsidRPr="068D5743">
        <w:rPr>
          <w:rFonts w:ascii="Garamond" w:eastAsia="Garamond" w:hAnsi="Garamond" w:cs="Garamond"/>
          <w:sz w:val="18"/>
          <w:szCs w:val="18"/>
          <w:lang w:eastAsia="en-US"/>
        </w:rPr>
        <w:t>Bozonnet</w:t>
      </w:r>
      <w:proofErr w:type="spellEnd"/>
      <w:r w:rsidRPr="068D5743">
        <w:rPr>
          <w:rFonts w:ascii="Garamond" w:eastAsia="Garamond" w:hAnsi="Garamond" w:cs="Garamond"/>
          <w:sz w:val="18"/>
          <w:szCs w:val="18"/>
          <w:lang w:eastAsia="en-US"/>
        </w:rPr>
        <w:t xml:space="preserve">, ‘Au Maghreb, le racisme </w:t>
      </w:r>
      <w:proofErr w:type="spellStart"/>
      <w:r w:rsidRPr="068D5743">
        <w:rPr>
          <w:rFonts w:ascii="Garamond" w:eastAsia="Garamond" w:hAnsi="Garamond" w:cs="Garamond"/>
          <w:sz w:val="18"/>
          <w:szCs w:val="18"/>
          <w:lang w:eastAsia="en-US"/>
        </w:rPr>
        <w:t>anti-Noirs</w:t>
      </w:r>
      <w:proofErr w:type="spellEnd"/>
      <w:r w:rsidRPr="068D5743">
        <w:rPr>
          <w:rFonts w:ascii="Garamond" w:eastAsia="Garamond" w:hAnsi="Garamond" w:cs="Garamond"/>
          <w:sz w:val="18"/>
          <w:szCs w:val="18"/>
          <w:lang w:eastAsia="en-US"/>
        </w:rPr>
        <w:t xml:space="preserve"> persiste’ (23 </w:t>
      </w:r>
      <w:proofErr w:type="spellStart"/>
      <w:r w:rsidRPr="068D5743">
        <w:rPr>
          <w:rFonts w:ascii="Garamond" w:eastAsia="Garamond" w:hAnsi="Garamond" w:cs="Garamond"/>
          <w:sz w:val="18"/>
          <w:szCs w:val="18"/>
          <w:lang w:eastAsia="en-US"/>
        </w:rPr>
        <w:t>November</w:t>
      </w:r>
      <w:proofErr w:type="spellEnd"/>
      <w:r w:rsidRPr="068D5743">
        <w:rPr>
          <w:rFonts w:ascii="Garamond" w:eastAsia="Garamond" w:hAnsi="Garamond" w:cs="Garamond"/>
          <w:sz w:val="18"/>
          <w:szCs w:val="18"/>
          <w:lang w:eastAsia="en-US"/>
        </w:rPr>
        <w:t xml:space="preserve"> 2017) </w:t>
      </w:r>
      <w:r w:rsidRPr="068D5743">
        <w:rPr>
          <w:rFonts w:ascii="Garamond" w:eastAsia="Garamond" w:hAnsi="Garamond" w:cs="Garamond"/>
          <w:i/>
          <w:iCs/>
          <w:sz w:val="18"/>
          <w:szCs w:val="18"/>
          <w:lang w:eastAsia="en-US"/>
        </w:rPr>
        <w:t>Le Monde</w:t>
      </w:r>
      <w:r w:rsidRPr="068D5743">
        <w:rPr>
          <w:rFonts w:ascii="Garamond" w:eastAsia="Garamond" w:hAnsi="Garamond" w:cs="Garamond"/>
          <w:sz w:val="18"/>
          <w:szCs w:val="18"/>
          <w:lang w:eastAsia="en-US"/>
        </w:rPr>
        <w:t xml:space="preserve">, </w:t>
      </w:r>
      <w:proofErr w:type="spellStart"/>
      <w:r w:rsidRPr="068D5743">
        <w:rPr>
          <w:rFonts w:ascii="Garamond" w:eastAsia="Garamond" w:hAnsi="Garamond" w:cs="Garamond"/>
          <w:sz w:val="18"/>
          <w:szCs w:val="18"/>
          <w:lang w:eastAsia="en-US"/>
        </w:rPr>
        <w:t>available</w:t>
      </w:r>
      <w:proofErr w:type="spellEnd"/>
      <w:r w:rsidRPr="068D5743">
        <w:rPr>
          <w:rFonts w:ascii="Garamond" w:eastAsia="Garamond" w:hAnsi="Garamond" w:cs="Garamond"/>
          <w:sz w:val="18"/>
          <w:szCs w:val="18"/>
          <w:lang w:eastAsia="en-US"/>
        </w:rPr>
        <w:t xml:space="preserve"> at </w:t>
      </w:r>
      <w:hyperlink r:id="rId6" w:history="1">
        <w:r w:rsidRPr="068D5743">
          <w:rPr>
            <w:rStyle w:val="Hyperlink"/>
            <w:rFonts w:ascii="Garamond" w:eastAsia="Garamond" w:hAnsi="Garamond" w:cs="Garamond"/>
            <w:sz w:val="18"/>
            <w:szCs w:val="18"/>
            <w:lang w:eastAsia="en-US"/>
          </w:rPr>
          <w:t>https://www.lemonde.fr/afrique/article/2017/11/23/au-maghreb-la-persistance-d-un-racisme-anti-noirs_5219175_3212.html</w:t>
        </w:r>
      </w:hyperlink>
      <w:r w:rsidRPr="068D5743">
        <w:rPr>
          <w:rFonts w:ascii="Garamond" w:eastAsia="Garamond" w:hAnsi="Garamond" w:cs="Garamond"/>
          <w:sz w:val="18"/>
          <w:szCs w:val="18"/>
          <w:lang w:eastAsia="en-US"/>
        </w:rPr>
        <w:t xml:space="preserve">; </w:t>
      </w:r>
      <w:proofErr w:type="spellStart"/>
      <w:r w:rsidRPr="068D5743">
        <w:rPr>
          <w:rFonts w:ascii="Garamond" w:eastAsia="Garamond" w:hAnsi="Garamond" w:cs="Garamond"/>
          <w:sz w:val="18"/>
          <w:szCs w:val="18"/>
          <w:lang w:eastAsia="en-US"/>
        </w:rPr>
        <w:t>See</w:t>
      </w:r>
      <w:proofErr w:type="spellEnd"/>
      <w:r w:rsidRPr="068D5743">
        <w:rPr>
          <w:rFonts w:ascii="Garamond" w:eastAsia="Garamond" w:hAnsi="Garamond" w:cs="Garamond"/>
          <w:sz w:val="18"/>
          <w:szCs w:val="18"/>
          <w:lang w:eastAsia="en-US"/>
        </w:rPr>
        <w:t xml:space="preserve"> </w:t>
      </w:r>
      <w:proofErr w:type="spellStart"/>
      <w:r w:rsidRPr="068D5743">
        <w:rPr>
          <w:rFonts w:ascii="Garamond" w:eastAsia="Garamond" w:hAnsi="Garamond" w:cs="Garamond"/>
          <w:sz w:val="18"/>
          <w:szCs w:val="18"/>
          <w:lang w:eastAsia="en-US"/>
        </w:rPr>
        <w:t>also</w:t>
      </w:r>
      <w:proofErr w:type="spellEnd"/>
      <w:r w:rsidRPr="068D5743">
        <w:rPr>
          <w:rFonts w:ascii="Garamond" w:eastAsia="Garamond" w:hAnsi="Garamond" w:cs="Garamond"/>
          <w:sz w:val="18"/>
          <w:szCs w:val="18"/>
          <w:lang w:eastAsia="en-US"/>
        </w:rPr>
        <w:t xml:space="preserve"> </w:t>
      </w:r>
      <w:proofErr w:type="spellStart"/>
      <w:r w:rsidRPr="068D5743">
        <w:rPr>
          <w:rFonts w:ascii="Garamond" w:eastAsia="Garamond" w:hAnsi="Garamond" w:cs="Garamond"/>
          <w:sz w:val="18"/>
          <w:szCs w:val="18"/>
          <w:lang w:eastAsia="en-US"/>
        </w:rPr>
        <w:t>Amira</w:t>
      </w:r>
      <w:proofErr w:type="spellEnd"/>
      <w:r w:rsidRPr="068D5743">
        <w:rPr>
          <w:rFonts w:ascii="Garamond" w:eastAsia="Garamond" w:hAnsi="Garamond" w:cs="Garamond"/>
          <w:sz w:val="18"/>
          <w:szCs w:val="18"/>
          <w:lang w:eastAsia="en-US"/>
        </w:rPr>
        <w:t> </w:t>
      </w:r>
      <w:proofErr w:type="spellStart"/>
      <w:r w:rsidRPr="068D5743">
        <w:rPr>
          <w:rFonts w:ascii="Garamond" w:eastAsia="Garamond" w:hAnsi="Garamond" w:cs="Garamond"/>
          <w:sz w:val="18"/>
          <w:szCs w:val="18"/>
          <w:lang w:eastAsia="en-US"/>
        </w:rPr>
        <w:t>Géhanne</w:t>
      </w:r>
      <w:proofErr w:type="spellEnd"/>
      <w:r w:rsidRPr="068D5743">
        <w:rPr>
          <w:rFonts w:ascii="Garamond" w:eastAsia="Garamond" w:hAnsi="Garamond" w:cs="Garamond"/>
          <w:sz w:val="18"/>
          <w:szCs w:val="18"/>
          <w:lang w:eastAsia="en-US"/>
        </w:rPr>
        <w:t xml:space="preserve"> </w:t>
      </w:r>
      <w:proofErr w:type="spellStart"/>
      <w:r w:rsidRPr="068D5743">
        <w:rPr>
          <w:rFonts w:ascii="Garamond" w:eastAsia="Garamond" w:hAnsi="Garamond" w:cs="Garamond"/>
          <w:sz w:val="18"/>
          <w:szCs w:val="18"/>
          <w:lang w:eastAsia="en-US"/>
        </w:rPr>
        <w:t>Khalfallah</w:t>
      </w:r>
      <w:proofErr w:type="spellEnd"/>
      <w:r w:rsidRPr="068D5743">
        <w:rPr>
          <w:rFonts w:ascii="Garamond" w:eastAsia="Garamond" w:hAnsi="Garamond" w:cs="Garamond"/>
          <w:sz w:val="18"/>
          <w:szCs w:val="18"/>
          <w:lang w:eastAsia="en-US"/>
        </w:rPr>
        <w:t xml:space="preserve">, ‘Maroc : Le racisme </w:t>
      </w:r>
      <w:proofErr w:type="spellStart"/>
      <w:r w:rsidRPr="068D5743">
        <w:rPr>
          <w:rFonts w:ascii="Garamond" w:eastAsia="Garamond" w:hAnsi="Garamond" w:cs="Garamond"/>
          <w:sz w:val="18"/>
          <w:szCs w:val="18"/>
          <w:lang w:eastAsia="en-US"/>
        </w:rPr>
        <w:t>anti-noir</w:t>
      </w:r>
      <w:proofErr w:type="spellEnd"/>
      <w:r w:rsidRPr="068D5743">
        <w:rPr>
          <w:rFonts w:ascii="Garamond" w:eastAsia="Garamond" w:hAnsi="Garamond" w:cs="Garamond"/>
          <w:sz w:val="18"/>
          <w:szCs w:val="18"/>
          <w:lang w:eastAsia="en-US"/>
        </w:rPr>
        <w:t xml:space="preserve"> se nourrit des nouvelles migrations’ (24 </w:t>
      </w:r>
      <w:proofErr w:type="spellStart"/>
      <w:r w:rsidRPr="068D5743">
        <w:rPr>
          <w:rFonts w:ascii="Garamond" w:eastAsia="Garamond" w:hAnsi="Garamond" w:cs="Garamond"/>
          <w:sz w:val="18"/>
          <w:szCs w:val="18"/>
          <w:lang w:eastAsia="en-US"/>
        </w:rPr>
        <w:t>January</w:t>
      </w:r>
      <w:proofErr w:type="spellEnd"/>
      <w:r w:rsidRPr="068D5743">
        <w:rPr>
          <w:rFonts w:ascii="Garamond" w:eastAsia="Garamond" w:hAnsi="Garamond" w:cs="Garamond"/>
          <w:sz w:val="18"/>
          <w:szCs w:val="18"/>
          <w:lang w:eastAsia="en-US"/>
        </w:rPr>
        <w:t xml:space="preserve"> 2021) </w:t>
      </w:r>
      <w:proofErr w:type="spellStart"/>
      <w:r w:rsidRPr="068D5743">
        <w:rPr>
          <w:rFonts w:ascii="Garamond" w:eastAsia="Garamond" w:hAnsi="Garamond" w:cs="Garamond"/>
          <w:i/>
          <w:iCs/>
          <w:sz w:val="18"/>
          <w:szCs w:val="18"/>
          <w:lang w:eastAsia="en-US"/>
        </w:rPr>
        <w:t>Fild</w:t>
      </w:r>
      <w:proofErr w:type="spellEnd"/>
      <w:r w:rsidRPr="068D5743">
        <w:rPr>
          <w:rFonts w:ascii="Garamond" w:eastAsia="Garamond" w:hAnsi="Garamond" w:cs="Garamond"/>
          <w:i/>
          <w:iCs/>
          <w:sz w:val="18"/>
          <w:szCs w:val="18"/>
          <w:lang w:eastAsia="en-US"/>
        </w:rPr>
        <w:t xml:space="preserve">, </w:t>
      </w:r>
      <w:proofErr w:type="spellStart"/>
      <w:r w:rsidRPr="068D5743">
        <w:rPr>
          <w:rFonts w:ascii="Garamond" w:eastAsia="Garamond" w:hAnsi="Garamond" w:cs="Garamond"/>
          <w:sz w:val="18"/>
          <w:szCs w:val="18"/>
          <w:lang w:eastAsia="en-US"/>
        </w:rPr>
        <w:t>available</w:t>
      </w:r>
      <w:proofErr w:type="spellEnd"/>
      <w:r w:rsidRPr="068D5743">
        <w:rPr>
          <w:rFonts w:ascii="Garamond" w:eastAsia="Garamond" w:hAnsi="Garamond" w:cs="Garamond"/>
          <w:sz w:val="18"/>
          <w:szCs w:val="18"/>
          <w:lang w:eastAsia="en-US"/>
        </w:rPr>
        <w:t xml:space="preserve"> at </w:t>
      </w:r>
      <w:hyperlink r:id="rId7" w:history="1">
        <w:r w:rsidRPr="068D5743">
          <w:rPr>
            <w:rStyle w:val="Hyperlink"/>
            <w:rFonts w:ascii="Garamond" w:eastAsia="Garamond" w:hAnsi="Garamond" w:cs="Garamond"/>
            <w:sz w:val="18"/>
            <w:szCs w:val="18"/>
            <w:lang w:eastAsia="en-US"/>
          </w:rPr>
          <w:t>https://fildmedia.com/article/maroc-le-racisme-anti-noir-se-nourrit-des-nouvelles-migrations</w:t>
        </w:r>
      </w:hyperlink>
      <w:r w:rsidRPr="068D5743">
        <w:rPr>
          <w:rFonts w:ascii="Garamond" w:eastAsia="Garamond" w:hAnsi="Garamond" w:cs="Garamond"/>
          <w:sz w:val="18"/>
          <w:szCs w:val="18"/>
          <w:lang w:eastAsia="en-US"/>
        </w:rPr>
        <w:t xml:space="preserve">; and </w:t>
      </w:r>
      <w:proofErr w:type="spellStart"/>
      <w:r w:rsidRPr="068D5743">
        <w:rPr>
          <w:rFonts w:ascii="Garamond" w:eastAsia="Garamond" w:hAnsi="Garamond" w:cs="Garamond"/>
          <w:sz w:val="18"/>
          <w:szCs w:val="18"/>
          <w:lang w:eastAsia="en-US"/>
        </w:rPr>
        <w:t>See</w:t>
      </w:r>
      <w:proofErr w:type="spellEnd"/>
      <w:r w:rsidRPr="068D5743">
        <w:rPr>
          <w:rFonts w:ascii="Garamond" w:eastAsia="Garamond" w:hAnsi="Garamond" w:cs="Garamond"/>
          <w:sz w:val="18"/>
          <w:szCs w:val="18"/>
          <w:lang w:eastAsia="en-US"/>
        </w:rPr>
        <w:t xml:space="preserve"> </w:t>
      </w:r>
      <w:proofErr w:type="spellStart"/>
      <w:r w:rsidRPr="068D5743">
        <w:rPr>
          <w:rFonts w:ascii="Garamond" w:eastAsia="Garamond" w:hAnsi="Garamond" w:cs="Garamond"/>
          <w:sz w:val="18"/>
          <w:szCs w:val="18"/>
          <w:lang w:eastAsia="en-US"/>
        </w:rPr>
        <w:t>also</w:t>
      </w:r>
      <w:proofErr w:type="spellEnd"/>
      <w:r w:rsidRPr="068D5743">
        <w:rPr>
          <w:rFonts w:ascii="Garamond" w:eastAsia="Garamond" w:hAnsi="Garamond" w:cs="Garamond"/>
          <w:sz w:val="18"/>
          <w:szCs w:val="18"/>
          <w:lang w:eastAsia="en-US"/>
        </w:rPr>
        <w:t xml:space="preserve"> Samia </w:t>
      </w:r>
      <w:proofErr w:type="spellStart"/>
      <w:r w:rsidRPr="068D5743">
        <w:rPr>
          <w:rFonts w:ascii="Garamond" w:eastAsia="Garamond" w:hAnsi="Garamond" w:cs="Garamond"/>
          <w:sz w:val="18"/>
          <w:szCs w:val="18"/>
          <w:lang w:eastAsia="en-US"/>
        </w:rPr>
        <w:t>Errazzouki</w:t>
      </w:r>
      <w:proofErr w:type="spellEnd"/>
      <w:r w:rsidRPr="068D5743">
        <w:rPr>
          <w:rFonts w:ascii="Garamond" w:eastAsia="Garamond" w:hAnsi="Garamond" w:cs="Garamond"/>
          <w:sz w:val="18"/>
          <w:szCs w:val="18"/>
          <w:lang w:eastAsia="en-US"/>
        </w:rPr>
        <w:t>, ‘</w:t>
      </w:r>
      <w:proofErr w:type="spellStart"/>
      <w:r w:rsidRPr="068D5743">
        <w:rPr>
          <w:rFonts w:ascii="Garamond" w:eastAsia="Garamond" w:hAnsi="Garamond" w:cs="Garamond"/>
          <w:sz w:val="18"/>
          <w:szCs w:val="18"/>
          <w:lang w:eastAsia="en-US"/>
        </w:rPr>
        <w:t>Complicity</w:t>
      </w:r>
      <w:proofErr w:type="spellEnd"/>
      <w:r w:rsidRPr="068D5743">
        <w:rPr>
          <w:rFonts w:ascii="Garamond" w:eastAsia="Garamond" w:hAnsi="Garamond" w:cs="Garamond"/>
          <w:sz w:val="18"/>
          <w:szCs w:val="18"/>
          <w:lang w:eastAsia="en-US"/>
        </w:rPr>
        <w:t xml:space="preserve"> and </w:t>
      </w:r>
      <w:proofErr w:type="spellStart"/>
      <w:r w:rsidRPr="068D5743">
        <w:rPr>
          <w:rFonts w:ascii="Garamond" w:eastAsia="Garamond" w:hAnsi="Garamond" w:cs="Garamond"/>
          <w:sz w:val="18"/>
          <w:szCs w:val="18"/>
          <w:lang w:eastAsia="en-US"/>
        </w:rPr>
        <w:t>Indifference</w:t>
      </w:r>
      <w:proofErr w:type="spellEnd"/>
      <w:r w:rsidRPr="068D5743">
        <w:rPr>
          <w:rFonts w:ascii="Garamond" w:eastAsia="Garamond" w:hAnsi="Garamond" w:cs="Garamond"/>
          <w:sz w:val="18"/>
          <w:szCs w:val="18"/>
          <w:lang w:eastAsia="en-US"/>
        </w:rPr>
        <w:t xml:space="preserve">: </w:t>
      </w:r>
      <w:proofErr w:type="spellStart"/>
      <w:r w:rsidRPr="068D5743">
        <w:rPr>
          <w:rFonts w:ascii="Garamond" w:eastAsia="Garamond" w:hAnsi="Garamond" w:cs="Garamond"/>
          <w:sz w:val="18"/>
          <w:szCs w:val="18"/>
          <w:lang w:eastAsia="en-US"/>
        </w:rPr>
        <w:t>Racism</w:t>
      </w:r>
      <w:proofErr w:type="spellEnd"/>
      <w:r w:rsidRPr="068D5743">
        <w:rPr>
          <w:rFonts w:ascii="Garamond" w:eastAsia="Garamond" w:hAnsi="Garamond" w:cs="Garamond"/>
          <w:sz w:val="18"/>
          <w:szCs w:val="18"/>
          <w:lang w:eastAsia="en-US"/>
        </w:rPr>
        <w:t xml:space="preserve"> in Morocco’ (1 August 2013) </w:t>
      </w:r>
      <w:proofErr w:type="spellStart"/>
      <w:r w:rsidRPr="068D5743">
        <w:rPr>
          <w:rFonts w:ascii="Garamond" w:eastAsia="Garamond" w:hAnsi="Garamond" w:cs="Garamond"/>
          <w:i/>
          <w:iCs/>
          <w:sz w:val="18"/>
          <w:szCs w:val="18"/>
          <w:lang w:eastAsia="en-US"/>
        </w:rPr>
        <w:t>Jadaliyya</w:t>
      </w:r>
      <w:proofErr w:type="spellEnd"/>
      <w:r w:rsidRPr="068D5743">
        <w:rPr>
          <w:rFonts w:ascii="Garamond" w:eastAsia="Garamond" w:hAnsi="Garamond" w:cs="Garamond"/>
          <w:sz w:val="18"/>
          <w:szCs w:val="18"/>
          <w:lang w:eastAsia="en-US"/>
        </w:rPr>
        <w:t xml:space="preserve">, </w:t>
      </w:r>
      <w:proofErr w:type="spellStart"/>
      <w:r w:rsidRPr="068D5743">
        <w:rPr>
          <w:rFonts w:ascii="Garamond" w:eastAsia="Garamond" w:hAnsi="Garamond" w:cs="Garamond"/>
          <w:sz w:val="18"/>
          <w:szCs w:val="18"/>
          <w:lang w:eastAsia="en-US"/>
        </w:rPr>
        <w:t>available</w:t>
      </w:r>
      <w:proofErr w:type="spellEnd"/>
      <w:r w:rsidRPr="068D5743">
        <w:rPr>
          <w:rFonts w:ascii="Garamond" w:eastAsia="Garamond" w:hAnsi="Garamond" w:cs="Garamond"/>
          <w:sz w:val="18"/>
          <w:szCs w:val="18"/>
          <w:lang w:eastAsia="en-US"/>
        </w:rPr>
        <w:t xml:space="preserve"> at </w:t>
      </w:r>
      <w:hyperlink r:id="rId8" w:history="1">
        <w:r w:rsidRPr="068D5743">
          <w:rPr>
            <w:rStyle w:val="Hyperlink"/>
            <w:rFonts w:ascii="Garamond" w:eastAsia="Garamond" w:hAnsi="Garamond" w:cs="Garamond"/>
            <w:sz w:val="18"/>
            <w:szCs w:val="18"/>
            <w:lang w:eastAsia="en-US"/>
          </w:rPr>
          <w:t>https://www.jadaliyya.com/Details/29222</w:t>
        </w:r>
      </w:hyperlink>
      <w:r w:rsidRPr="068D5743">
        <w:rPr>
          <w:rFonts w:ascii="Garamond" w:eastAsia="Garamond" w:hAnsi="Garamond" w:cs="Garamond"/>
          <w:sz w:val="18"/>
          <w:szCs w:val="18"/>
          <w:lang w:eastAsia="en-US"/>
        </w:rPr>
        <w:t xml:space="preserve">. </w:t>
      </w:r>
    </w:p>
  </w:endnote>
  <w:endnote w:id="5">
    <w:p w14:paraId="0C2A6EA3" w14:textId="421711A6" w:rsidR="006B6015" w:rsidRPr="00B570AC" w:rsidRDefault="006B6015" w:rsidP="068D5743">
      <w:pPr>
        <w:pStyle w:val="EndnoteText"/>
        <w:rPr>
          <w:rFonts w:ascii="Garamond" w:hAnsi="Garamond"/>
          <w:sz w:val="18"/>
          <w:szCs w:val="18"/>
          <w:lang w:val="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Stephen J. King, ‘Ending Denial: Anti-Black Racism in Morocco’ (28 August 2020), </w:t>
      </w:r>
      <w:r w:rsidRPr="068D5743">
        <w:rPr>
          <w:rFonts w:ascii="Garamond" w:eastAsia="Garamond" w:hAnsi="Garamond" w:cs="Garamond"/>
          <w:i/>
          <w:iCs/>
          <w:sz w:val="18"/>
          <w:szCs w:val="18"/>
          <w:lang w:val="en-US"/>
        </w:rPr>
        <w:t>Arab Reform Initiative</w:t>
      </w:r>
      <w:r w:rsidRPr="068D5743">
        <w:rPr>
          <w:rFonts w:ascii="Garamond" w:eastAsia="Garamond" w:hAnsi="Garamond" w:cs="Garamond"/>
          <w:sz w:val="18"/>
          <w:szCs w:val="18"/>
          <w:lang w:val="en-US"/>
        </w:rPr>
        <w:t xml:space="preserve">, pp.3, 7, available at </w:t>
      </w:r>
      <w:hyperlink r:id="rId9" w:history="1">
        <w:r w:rsidRPr="068D5743">
          <w:rPr>
            <w:rStyle w:val="Hyperlink"/>
            <w:rFonts w:ascii="Garamond" w:eastAsia="Garamond" w:hAnsi="Garamond" w:cs="Garamond"/>
            <w:sz w:val="18"/>
            <w:szCs w:val="18"/>
            <w:lang w:val="en-US"/>
          </w:rPr>
          <w:t>https://www.arab-reform.net/publication/ending-denial-anti-black-racism-in-morocco/</w:t>
        </w:r>
      </w:hyperlink>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US" w:eastAsia="en-US"/>
        </w:rPr>
        <w:t xml:space="preserve">See also Samia </w:t>
      </w:r>
      <w:proofErr w:type="spellStart"/>
      <w:r w:rsidRPr="068D5743">
        <w:rPr>
          <w:rFonts w:ascii="Garamond" w:eastAsia="Garamond" w:hAnsi="Garamond" w:cs="Garamond"/>
          <w:sz w:val="18"/>
          <w:szCs w:val="18"/>
          <w:lang w:val="en-US" w:eastAsia="en-US"/>
        </w:rPr>
        <w:t>Errazzouki</w:t>
      </w:r>
      <w:proofErr w:type="spellEnd"/>
      <w:r w:rsidRPr="068D5743">
        <w:rPr>
          <w:rFonts w:ascii="Garamond" w:eastAsia="Garamond" w:hAnsi="Garamond" w:cs="Garamond"/>
          <w:sz w:val="18"/>
          <w:szCs w:val="18"/>
          <w:lang w:val="en-US" w:eastAsia="en-US"/>
        </w:rPr>
        <w:t xml:space="preserve">, ‘Complicity and Indifference: Racism in Morocco’ (1 August 2013) </w:t>
      </w:r>
      <w:proofErr w:type="spellStart"/>
      <w:r w:rsidRPr="068D5743">
        <w:rPr>
          <w:rFonts w:ascii="Garamond" w:eastAsia="Garamond" w:hAnsi="Garamond" w:cs="Garamond"/>
          <w:i/>
          <w:iCs/>
          <w:sz w:val="18"/>
          <w:szCs w:val="18"/>
          <w:lang w:val="en-US" w:eastAsia="en-US"/>
        </w:rPr>
        <w:t>Jadaliyya</w:t>
      </w:r>
      <w:proofErr w:type="spellEnd"/>
      <w:r w:rsidRPr="068D5743">
        <w:rPr>
          <w:rFonts w:ascii="Garamond" w:eastAsia="Garamond" w:hAnsi="Garamond" w:cs="Garamond"/>
          <w:sz w:val="18"/>
          <w:szCs w:val="18"/>
          <w:lang w:val="en-US" w:eastAsia="en-US"/>
        </w:rPr>
        <w:t xml:space="preserve">, available at </w:t>
      </w:r>
      <w:hyperlink r:id="rId10" w:history="1">
        <w:r w:rsidRPr="068D5743">
          <w:rPr>
            <w:rStyle w:val="Hyperlink"/>
            <w:rFonts w:ascii="Garamond" w:eastAsia="Garamond" w:hAnsi="Garamond" w:cs="Garamond"/>
            <w:sz w:val="18"/>
            <w:szCs w:val="18"/>
            <w:lang w:val="en-US" w:eastAsia="en-US"/>
          </w:rPr>
          <w:t>https://www.jadaliyya.com/Details/29222</w:t>
        </w:r>
      </w:hyperlink>
      <w:r w:rsidRPr="068D5743">
        <w:rPr>
          <w:rFonts w:ascii="Garamond" w:eastAsia="Garamond" w:hAnsi="Garamond" w:cs="Garamond"/>
          <w:sz w:val="18"/>
          <w:szCs w:val="18"/>
          <w:lang w:val="en-US" w:eastAsia="en-US"/>
        </w:rPr>
        <w:t>.</w:t>
      </w:r>
    </w:p>
  </w:endnote>
  <w:endnote w:id="6">
    <w:p w14:paraId="6B1E6AAA" w14:textId="26450D2C" w:rsidR="006B6015" w:rsidRPr="00B570AC" w:rsidRDefault="006B6015" w:rsidP="068D5743">
      <w:pPr>
        <w:pStyle w:val="EndnoteText"/>
        <w:rPr>
          <w:rFonts w:ascii="Garamond" w:hAnsi="Garamond"/>
          <w:sz w:val="18"/>
          <w:szCs w:val="18"/>
          <w:lang w:val="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Stephen J. King, ‘Ending Denial: Anti-Black Racism in Morocco’ (28 August 2020), </w:t>
      </w:r>
      <w:r w:rsidRPr="068D5743">
        <w:rPr>
          <w:rFonts w:ascii="Garamond" w:eastAsia="Garamond" w:hAnsi="Garamond" w:cs="Garamond"/>
          <w:i/>
          <w:iCs/>
          <w:sz w:val="18"/>
          <w:szCs w:val="18"/>
          <w:lang w:val="en-US"/>
        </w:rPr>
        <w:t>Arab Reform Initiative</w:t>
      </w:r>
      <w:r w:rsidRPr="068D5743">
        <w:rPr>
          <w:rFonts w:ascii="Garamond" w:eastAsia="Garamond" w:hAnsi="Garamond" w:cs="Garamond"/>
          <w:sz w:val="18"/>
          <w:szCs w:val="18"/>
          <w:lang w:val="en-US"/>
        </w:rPr>
        <w:t xml:space="preserve">, p.4, available at </w:t>
      </w:r>
      <w:hyperlink r:id="rId11" w:history="1">
        <w:r w:rsidRPr="068D5743">
          <w:rPr>
            <w:rStyle w:val="Hyperlink"/>
            <w:rFonts w:ascii="Garamond" w:eastAsia="Garamond" w:hAnsi="Garamond" w:cs="Garamond"/>
            <w:sz w:val="18"/>
            <w:szCs w:val="18"/>
            <w:lang w:val="en-US"/>
          </w:rPr>
          <w:t>https://www.arab-reform.net/publication/ending-denial-anti-black-racism-in-morocco/</w:t>
        </w:r>
      </w:hyperlink>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GB" w:eastAsia="en-US"/>
        </w:rPr>
        <w:t xml:space="preserve">UN Doc A/HRC/41/54/Add.1, </w:t>
      </w:r>
      <w:r w:rsidRPr="068D5743">
        <w:rPr>
          <w:rFonts w:ascii="Garamond" w:eastAsia="Garamond" w:hAnsi="Garamond" w:cs="Garamond"/>
          <w:sz w:val="18"/>
          <w:szCs w:val="18"/>
          <w:lang w:val="en-US"/>
        </w:rPr>
        <w:t>Human Rights Council</w:t>
      </w:r>
      <w:r w:rsidRPr="068D5743">
        <w:rPr>
          <w:rFonts w:ascii="Garamond" w:eastAsia="Garamond" w:hAnsi="Garamond" w:cs="Garamond"/>
          <w:sz w:val="18"/>
          <w:szCs w:val="18"/>
          <w:lang w:val="en-US" w:eastAsia="en-US"/>
        </w:rPr>
        <w:t xml:space="preserve">, </w:t>
      </w:r>
      <w:r w:rsidRPr="068D5743">
        <w:rPr>
          <w:rFonts w:ascii="Garamond" w:eastAsia="Garamond" w:hAnsi="Garamond" w:cs="Garamond"/>
          <w:sz w:val="18"/>
          <w:szCs w:val="18"/>
          <w:lang w:val="en-GB" w:eastAsia="en-US"/>
        </w:rPr>
        <w:t xml:space="preserve">‘Report of the Special Rapporteur on contemporary forms of racism, racial discrimination, xenophobia and related intolerance’ (28 May 2019), para 7, available at </w:t>
      </w:r>
      <w:hyperlink r:id="rId12" w:history="1">
        <w:r w:rsidRPr="068D5743">
          <w:rPr>
            <w:rStyle w:val="Hyperlink"/>
            <w:rFonts w:ascii="Garamond" w:eastAsia="Garamond" w:hAnsi="Garamond" w:cs="Garamond"/>
            <w:sz w:val="18"/>
            <w:szCs w:val="18"/>
            <w:lang w:val="en-US"/>
          </w:rPr>
          <w:t>https://ap.ohchr.org/documents/dpage_e.aspx?si=A/HRC/41/54/Add.1/</w:t>
        </w:r>
      </w:hyperlink>
      <w:r w:rsidRPr="068D5743">
        <w:rPr>
          <w:rFonts w:ascii="Garamond" w:eastAsia="Garamond" w:hAnsi="Garamond" w:cs="Garamond"/>
          <w:sz w:val="18"/>
          <w:szCs w:val="18"/>
          <w:lang w:val="en-US"/>
        </w:rPr>
        <w:t xml:space="preserve">. </w:t>
      </w:r>
    </w:p>
  </w:endnote>
  <w:endnote w:id="7">
    <w:p w14:paraId="4E87D4B0" w14:textId="7949FB92" w:rsidR="006B6015" w:rsidRPr="001B3E15" w:rsidRDefault="006B6015" w:rsidP="068D5743">
      <w:pPr>
        <w:pStyle w:val="EndnoteText"/>
        <w:rPr>
          <w:rFonts w:ascii="Garamond" w:eastAsiaTheme="minorEastAsia" w:hAnsi="Garamond"/>
          <w:sz w:val="18"/>
          <w:szCs w:val="18"/>
          <w:lang w:val="fr-FR"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eastAsia="en-US"/>
        </w:rPr>
        <w:t xml:space="preserve">Deutsche Welle, ‘Le racisme au Maroc’ (16 July 2020), (4’35),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13" w:history="1">
        <w:r w:rsidRPr="068D5743">
          <w:rPr>
            <w:rStyle w:val="Hyperlink"/>
            <w:rFonts w:ascii="Garamond" w:eastAsia="Garamond" w:hAnsi="Garamond" w:cs="Garamond"/>
            <w:sz w:val="18"/>
            <w:szCs w:val="18"/>
            <w:lang w:val="fr-FR" w:eastAsia="en-US"/>
          </w:rPr>
          <w:t>https://www.dw.com/fr/le-racisme-au-maroc-un-journal-%C3%A9mancipateur-pour-les-r%C3%A9fugi%C3%A9s-au-kenya/av-53959533</w:t>
        </w:r>
      </w:hyperlink>
      <w:r w:rsidRPr="068D5743">
        <w:rPr>
          <w:rFonts w:ascii="Garamond" w:eastAsia="Garamond" w:hAnsi="Garamond" w:cs="Garamond"/>
          <w:sz w:val="18"/>
          <w:szCs w:val="18"/>
          <w:lang w:val="fr-FR" w:eastAsia="en-US"/>
        </w:rPr>
        <w:t>.</w:t>
      </w:r>
    </w:p>
  </w:endnote>
  <w:endnote w:id="8">
    <w:p w14:paraId="1D7D72F9" w14:textId="68009466" w:rsidR="006B6015" w:rsidRPr="00B570AC" w:rsidRDefault="006B6015" w:rsidP="00CE05DC">
      <w:pPr>
        <w:pStyle w:val="EndnoteText"/>
        <w:rPr>
          <w:rFonts w:ascii="Garamond" w:hAnsi="Garamond"/>
          <w:sz w:val="18"/>
          <w:szCs w:val="18"/>
          <w:lang w:val="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GB" w:eastAsia="en-US"/>
        </w:rPr>
        <w:t xml:space="preserve">UN Doc A/HRC/41/54/Add.1, </w:t>
      </w:r>
      <w:r w:rsidRPr="068D5743">
        <w:rPr>
          <w:rFonts w:ascii="Garamond" w:eastAsia="Garamond" w:hAnsi="Garamond" w:cs="Garamond"/>
          <w:sz w:val="18"/>
          <w:szCs w:val="18"/>
          <w:lang w:val="en-US"/>
        </w:rPr>
        <w:t>Human Rights Council</w:t>
      </w:r>
      <w:r w:rsidRPr="068D5743">
        <w:rPr>
          <w:rFonts w:ascii="Garamond" w:eastAsia="Garamond" w:hAnsi="Garamond" w:cs="Garamond"/>
          <w:sz w:val="18"/>
          <w:szCs w:val="18"/>
          <w:lang w:val="en-US" w:eastAsia="en-US"/>
        </w:rPr>
        <w:t xml:space="preserve">, </w:t>
      </w:r>
      <w:r w:rsidRPr="068D5743">
        <w:rPr>
          <w:rFonts w:ascii="Garamond" w:eastAsia="Garamond" w:hAnsi="Garamond" w:cs="Garamond"/>
          <w:sz w:val="18"/>
          <w:szCs w:val="18"/>
          <w:lang w:val="en-GB" w:eastAsia="en-US"/>
        </w:rPr>
        <w:t xml:space="preserve">‘Report of the Special Rapporteur on contemporary forms of racism, racial discrimination, xenophobia and related intolerance’ (28 May 2019), paras 48-49, available at </w:t>
      </w:r>
      <w:hyperlink r:id="rId14" w:history="1">
        <w:r w:rsidRPr="068D5743">
          <w:rPr>
            <w:rStyle w:val="Hyperlink"/>
            <w:rFonts w:ascii="Garamond" w:eastAsia="Garamond" w:hAnsi="Garamond" w:cs="Garamond"/>
            <w:sz w:val="18"/>
            <w:szCs w:val="18"/>
            <w:lang w:val="en-US"/>
          </w:rPr>
          <w:t>https://ap.ohchr.org/documents/dpage_e.aspx?si=A/HRC/41/54/Add.1</w:t>
        </w:r>
      </w:hyperlink>
      <w:r w:rsidRPr="068D5743">
        <w:rPr>
          <w:rFonts w:ascii="Garamond" w:eastAsia="Garamond" w:hAnsi="Garamond" w:cs="Garamond"/>
          <w:sz w:val="18"/>
          <w:szCs w:val="18"/>
          <w:lang w:val="en-US"/>
        </w:rPr>
        <w:t>.</w:t>
      </w:r>
    </w:p>
  </w:endnote>
  <w:endnote w:id="9">
    <w:p w14:paraId="3CE90AD0" w14:textId="44115542" w:rsidR="006B6015" w:rsidRPr="00A83D8F" w:rsidRDefault="006B6015" w:rsidP="00CE05DC">
      <w:pPr>
        <w:pStyle w:val="EndnoteText"/>
        <w:rPr>
          <w:rFonts w:ascii="Garamond" w:hAnsi="Garamond"/>
          <w:sz w:val="18"/>
          <w:szCs w:val="18"/>
          <w:lang w:val="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GB" w:eastAsia="en-US"/>
        </w:rPr>
        <w:t xml:space="preserve">UN Doc A/HRC/41/54/Add.1, </w:t>
      </w:r>
      <w:r w:rsidRPr="068D5743">
        <w:rPr>
          <w:rFonts w:ascii="Garamond" w:eastAsia="Garamond" w:hAnsi="Garamond" w:cs="Garamond"/>
          <w:sz w:val="18"/>
          <w:szCs w:val="18"/>
          <w:lang w:val="en-US"/>
        </w:rPr>
        <w:t>Human Rights Council</w:t>
      </w:r>
      <w:r w:rsidRPr="068D5743">
        <w:rPr>
          <w:rFonts w:ascii="Garamond" w:eastAsia="Garamond" w:hAnsi="Garamond" w:cs="Garamond"/>
          <w:sz w:val="18"/>
          <w:szCs w:val="18"/>
          <w:lang w:val="en-US" w:eastAsia="en-US"/>
        </w:rPr>
        <w:t xml:space="preserve">, </w:t>
      </w:r>
      <w:r w:rsidRPr="068D5743">
        <w:rPr>
          <w:rFonts w:ascii="Garamond" w:eastAsia="Garamond" w:hAnsi="Garamond" w:cs="Garamond"/>
          <w:sz w:val="18"/>
          <w:szCs w:val="18"/>
          <w:lang w:val="en-GB" w:eastAsia="en-US"/>
        </w:rPr>
        <w:t xml:space="preserve">‘Report of the Special Rapporteur on contemporary forms of racism, racial discrimination, xenophobia and related intolerance’ (28 May 2019), paras 51, 55, available at </w:t>
      </w:r>
      <w:hyperlink r:id="rId15" w:history="1">
        <w:r w:rsidRPr="068D5743">
          <w:rPr>
            <w:rStyle w:val="Hyperlink"/>
            <w:rFonts w:ascii="Garamond" w:eastAsia="Garamond" w:hAnsi="Garamond" w:cs="Garamond"/>
            <w:sz w:val="18"/>
            <w:szCs w:val="18"/>
            <w:lang w:val="en-US"/>
          </w:rPr>
          <w:t>https://ap.ohchr.org/documents/dpage_e.aspx?si=A/HRC/41/54/Add.1</w:t>
        </w:r>
      </w:hyperlink>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GB" w:eastAsia="en-US"/>
        </w:rPr>
        <w:t xml:space="preserve">See also HEM </w:t>
      </w:r>
      <w:proofErr w:type="spellStart"/>
      <w:r w:rsidRPr="068D5743">
        <w:rPr>
          <w:rFonts w:ascii="Garamond" w:eastAsia="Garamond" w:hAnsi="Garamond" w:cs="Garamond"/>
          <w:sz w:val="18"/>
          <w:szCs w:val="18"/>
          <w:lang w:val="en-GB" w:eastAsia="en-US"/>
        </w:rPr>
        <w:t>Evénements</w:t>
      </w:r>
      <w:proofErr w:type="spellEnd"/>
      <w:r w:rsidRPr="068D5743">
        <w:rPr>
          <w:rFonts w:ascii="Garamond" w:eastAsia="Garamond" w:hAnsi="Garamond" w:cs="Garamond"/>
          <w:sz w:val="18"/>
          <w:szCs w:val="18"/>
          <w:lang w:val="en-GB" w:eastAsia="en-US"/>
        </w:rPr>
        <w:t xml:space="preserve"> Grand Public, ‘</w:t>
      </w:r>
      <w:proofErr w:type="spellStart"/>
      <w:r w:rsidRPr="068D5743">
        <w:rPr>
          <w:rFonts w:ascii="Garamond" w:eastAsia="Garamond" w:hAnsi="Garamond" w:cs="Garamond"/>
          <w:sz w:val="18"/>
          <w:szCs w:val="18"/>
          <w:lang w:val="en-GB" w:eastAsia="en-US"/>
        </w:rPr>
        <w:t>Conférence-Débat</w:t>
      </w:r>
      <w:proofErr w:type="spellEnd"/>
      <w:r w:rsidRPr="068D5743">
        <w:rPr>
          <w:rFonts w:ascii="Garamond" w:eastAsia="Garamond" w:hAnsi="Garamond" w:cs="Garamond"/>
          <w:sz w:val="18"/>
          <w:szCs w:val="18"/>
          <w:lang w:val="en-GB" w:eastAsia="en-US"/>
        </w:rPr>
        <w:t xml:space="preserve"> HEM: Les </w:t>
      </w:r>
      <w:proofErr w:type="spellStart"/>
      <w:r w:rsidRPr="068D5743">
        <w:rPr>
          <w:rFonts w:ascii="Garamond" w:eastAsia="Garamond" w:hAnsi="Garamond" w:cs="Garamond"/>
          <w:sz w:val="18"/>
          <w:szCs w:val="18"/>
          <w:lang w:val="en-GB" w:eastAsia="en-US"/>
        </w:rPr>
        <w:t>Marocains</w:t>
      </w:r>
      <w:proofErr w:type="spellEnd"/>
      <w:r w:rsidRPr="068D5743">
        <w:rPr>
          <w:rFonts w:ascii="Garamond" w:eastAsia="Garamond" w:hAnsi="Garamond" w:cs="Garamond"/>
          <w:sz w:val="18"/>
          <w:szCs w:val="18"/>
          <w:lang w:val="en-GB" w:eastAsia="en-US"/>
        </w:rPr>
        <w:t xml:space="preserve"> </w:t>
      </w:r>
      <w:proofErr w:type="spellStart"/>
      <w:r w:rsidRPr="068D5743">
        <w:rPr>
          <w:rFonts w:ascii="Garamond" w:eastAsia="Garamond" w:hAnsi="Garamond" w:cs="Garamond"/>
          <w:sz w:val="18"/>
          <w:szCs w:val="18"/>
          <w:lang w:val="en-GB" w:eastAsia="en-US"/>
        </w:rPr>
        <w:t>sont-ils</w:t>
      </w:r>
      <w:proofErr w:type="spellEnd"/>
      <w:r w:rsidRPr="068D5743">
        <w:rPr>
          <w:rFonts w:ascii="Garamond" w:eastAsia="Garamond" w:hAnsi="Garamond" w:cs="Garamond"/>
          <w:sz w:val="18"/>
          <w:szCs w:val="18"/>
          <w:lang w:val="en-GB" w:eastAsia="en-US"/>
        </w:rPr>
        <w:t xml:space="preserve"> </w:t>
      </w:r>
      <w:proofErr w:type="spellStart"/>
      <w:r w:rsidRPr="068D5743">
        <w:rPr>
          <w:rFonts w:ascii="Garamond" w:eastAsia="Garamond" w:hAnsi="Garamond" w:cs="Garamond"/>
          <w:sz w:val="18"/>
          <w:szCs w:val="18"/>
          <w:lang w:val="en-GB" w:eastAsia="en-US"/>
        </w:rPr>
        <w:t>racistes</w:t>
      </w:r>
      <w:proofErr w:type="spellEnd"/>
      <w:r w:rsidRPr="068D5743">
        <w:rPr>
          <w:rFonts w:ascii="Garamond" w:eastAsia="Garamond" w:hAnsi="Garamond" w:cs="Garamond"/>
          <w:sz w:val="18"/>
          <w:szCs w:val="18"/>
          <w:lang w:val="en-GB" w:eastAsia="en-US"/>
        </w:rPr>
        <w:t xml:space="preserve"> ?’ (2 December 2016), available at </w:t>
      </w:r>
      <w:hyperlink r:id="rId16" w:history="1">
        <w:r w:rsidRPr="068D5743">
          <w:rPr>
            <w:rStyle w:val="Hyperlink"/>
            <w:rFonts w:ascii="Garamond" w:eastAsia="Garamond" w:hAnsi="Garamond" w:cs="Garamond"/>
            <w:sz w:val="18"/>
            <w:szCs w:val="18"/>
            <w:lang w:val="en-GB" w:eastAsia="en-US"/>
          </w:rPr>
          <w:t>https://hem.ac.ma/fr/conferences-grand-public/marocains-sont-ils-racistes</w:t>
        </w:r>
      </w:hyperlink>
      <w:r w:rsidRPr="068D5743">
        <w:rPr>
          <w:rFonts w:ascii="Garamond" w:eastAsia="Garamond" w:hAnsi="Garamond" w:cs="Garamond"/>
          <w:sz w:val="18"/>
          <w:szCs w:val="18"/>
          <w:lang w:val="en-GB" w:eastAsia="en-US"/>
        </w:rPr>
        <w:t xml:space="preserve">; and Alessandra Bajec, ‘As Tunisia makes racism illegal, where are Morocco and Algeria?’ (29 October 2018) </w:t>
      </w:r>
      <w:r w:rsidRPr="068D5743">
        <w:rPr>
          <w:rFonts w:ascii="Garamond" w:eastAsia="Garamond" w:hAnsi="Garamond" w:cs="Garamond"/>
          <w:i/>
          <w:iCs/>
          <w:sz w:val="18"/>
          <w:szCs w:val="18"/>
          <w:lang w:val="en-GB" w:eastAsia="en-US"/>
        </w:rPr>
        <w:t xml:space="preserve">TRT World, </w:t>
      </w:r>
      <w:r w:rsidRPr="068D5743">
        <w:rPr>
          <w:rFonts w:ascii="Garamond" w:eastAsia="Garamond" w:hAnsi="Garamond" w:cs="Garamond"/>
          <w:sz w:val="18"/>
          <w:szCs w:val="18"/>
          <w:lang w:val="en-GB" w:eastAsia="en-US"/>
        </w:rPr>
        <w:t xml:space="preserve">available at </w:t>
      </w:r>
      <w:hyperlink r:id="rId17" w:history="1">
        <w:r w:rsidRPr="068D5743">
          <w:rPr>
            <w:rStyle w:val="Hyperlink"/>
            <w:rFonts w:ascii="Garamond" w:eastAsia="Garamond" w:hAnsi="Garamond" w:cs="Garamond"/>
            <w:sz w:val="18"/>
            <w:szCs w:val="18"/>
            <w:lang w:val="en-GB" w:eastAsia="en-US"/>
          </w:rPr>
          <w:t>https://www.trtworld.com/magazine/as-tunisia-makes-racism-illegal-where-are-morocco-and-algeria-21157</w:t>
        </w:r>
      </w:hyperlink>
      <w:r w:rsidRPr="068D5743">
        <w:rPr>
          <w:rFonts w:ascii="Garamond" w:eastAsia="Garamond" w:hAnsi="Garamond" w:cs="Garamond"/>
          <w:sz w:val="18"/>
          <w:szCs w:val="18"/>
          <w:lang w:val="en-GB" w:eastAsia="en-US"/>
        </w:rPr>
        <w:t xml:space="preserve">. </w:t>
      </w:r>
    </w:p>
  </w:endnote>
  <w:endnote w:id="10">
    <w:p w14:paraId="71FD70E1" w14:textId="50663984" w:rsidR="006B6015" w:rsidRPr="00B570AC" w:rsidRDefault="006B6015" w:rsidP="068D5743">
      <w:pPr>
        <w:pStyle w:val="EndnoteText"/>
        <w:rPr>
          <w:rFonts w:ascii="Garamond" w:eastAsiaTheme="minorEastAsia" w:hAnsi="Garamond"/>
          <w:sz w:val="18"/>
          <w:szCs w:val="18"/>
          <w:lang w:val="fr-FR"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proofErr w:type="spellStart"/>
      <w:r w:rsidRPr="068D5743">
        <w:rPr>
          <w:rFonts w:ascii="Garamond" w:eastAsia="Garamond" w:hAnsi="Garamond" w:cs="Garamond"/>
          <w:sz w:val="18"/>
          <w:szCs w:val="18"/>
          <w:lang w:val="fr-FR" w:eastAsia="en-US"/>
        </w:rPr>
        <w:t>Chouki</w:t>
      </w:r>
      <w:proofErr w:type="spellEnd"/>
      <w:r w:rsidRPr="068D5743">
        <w:rPr>
          <w:rFonts w:ascii="Garamond" w:eastAsia="Garamond" w:hAnsi="Garamond" w:cs="Garamond"/>
          <w:sz w:val="18"/>
          <w:szCs w:val="18"/>
          <w:lang w:val="fr-FR" w:eastAsia="en-US"/>
        </w:rPr>
        <w:t xml:space="preserve"> El Hamel, ‘Racisme </w:t>
      </w:r>
      <w:proofErr w:type="spellStart"/>
      <w:r w:rsidRPr="068D5743">
        <w:rPr>
          <w:rFonts w:ascii="Garamond" w:eastAsia="Garamond" w:hAnsi="Garamond" w:cs="Garamond"/>
          <w:sz w:val="18"/>
          <w:szCs w:val="18"/>
          <w:lang w:val="fr-FR" w:eastAsia="en-US"/>
        </w:rPr>
        <w:t>anti-Noirs</w:t>
      </w:r>
      <w:proofErr w:type="spellEnd"/>
      <w:r w:rsidRPr="068D5743">
        <w:rPr>
          <w:rFonts w:ascii="Garamond" w:eastAsia="Garamond" w:hAnsi="Garamond" w:cs="Garamond"/>
          <w:sz w:val="18"/>
          <w:szCs w:val="18"/>
          <w:lang w:val="fr-FR" w:eastAsia="en-US"/>
        </w:rPr>
        <w:t xml:space="preserve"> au Maroc : «Le Coran ne soutient pas la pratique de l’esclavage mais son abolition»’ (23 </w:t>
      </w:r>
      <w:proofErr w:type="spellStart"/>
      <w:r w:rsidRPr="068D5743">
        <w:rPr>
          <w:rFonts w:ascii="Garamond" w:eastAsia="Garamond" w:hAnsi="Garamond" w:cs="Garamond"/>
          <w:sz w:val="18"/>
          <w:szCs w:val="18"/>
          <w:lang w:val="fr-FR" w:eastAsia="en-US"/>
        </w:rPr>
        <w:t>November</w:t>
      </w:r>
      <w:proofErr w:type="spellEnd"/>
      <w:r w:rsidRPr="068D5743">
        <w:rPr>
          <w:rFonts w:ascii="Garamond" w:eastAsia="Garamond" w:hAnsi="Garamond" w:cs="Garamond"/>
          <w:sz w:val="18"/>
          <w:szCs w:val="18"/>
          <w:lang w:val="fr-FR" w:eastAsia="en-US"/>
        </w:rPr>
        <w:t xml:space="preserve"> 2017) </w:t>
      </w:r>
      <w:r w:rsidRPr="068D5743">
        <w:rPr>
          <w:rFonts w:ascii="Garamond" w:eastAsia="Garamond" w:hAnsi="Garamond" w:cs="Garamond"/>
          <w:i/>
          <w:iCs/>
          <w:sz w:val="18"/>
          <w:szCs w:val="18"/>
          <w:lang w:val="fr-FR" w:eastAsia="en-US"/>
        </w:rPr>
        <w:t>Le Monde</w:t>
      </w:r>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18" w:history="1">
        <w:r w:rsidRPr="068D5743">
          <w:rPr>
            <w:rStyle w:val="Hyperlink"/>
            <w:rFonts w:ascii="Garamond" w:eastAsia="Garamond" w:hAnsi="Garamond" w:cs="Garamond"/>
            <w:sz w:val="18"/>
            <w:szCs w:val="18"/>
            <w:lang w:val="fr-FR" w:eastAsia="en-US"/>
          </w:rPr>
          <w:t>https://www.lemonde.fr/afrique/article/2019/07/28/racisme-anti-noirs-au-maroc-le-coran-ne-soutient-pas-la-pratique-de-l-esclavage-mais-son-abolition_5494395_3212.html</w:t>
        </w:r>
      </w:hyperlink>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See</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also</w:t>
      </w:r>
      <w:proofErr w:type="spellEnd"/>
      <w:r w:rsidRPr="068D5743">
        <w:rPr>
          <w:rFonts w:ascii="Garamond" w:eastAsia="Garamond" w:hAnsi="Garamond" w:cs="Garamond"/>
          <w:sz w:val="18"/>
          <w:szCs w:val="18"/>
          <w:lang w:val="fr-FR" w:eastAsia="en-US"/>
        </w:rPr>
        <w:t xml:space="preserve"> Samia </w:t>
      </w:r>
      <w:proofErr w:type="spellStart"/>
      <w:r w:rsidRPr="068D5743">
        <w:rPr>
          <w:rFonts w:ascii="Garamond" w:eastAsia="Garamond" w:hAnsi="Garamond" w:cs="Garamond"/>
          <w:sz w:val="18"/>
          <w:szCs w:val="18"/>
          <w:lang w:val="fr-FR" w:eastAsia="en-US"/>
        </w:rPr>
        <w:t>Errazzouki</w:t>
      </w:r>
      <w:proofErr w:type="spellEnd"/>
      <w:r w:rsidRPr="068D5743">
        <w:rPr>
          <w:rFonts w:ascii="Garamond" w:eastAsia="Garamond" w:hAnsi="Garamond" w:cs="Garamond"/>
          <w:sz w:val="18"/>
          <w:szCs w:val="18"/>
          <w:lang w:val="fr-FR" w:eastAsia="en-US"/>
        </w:rPr>
        <w:t>, ‘</w:t>
      </w:r>
      <w:proofErr w:type="spellStart"/>
      <w:r w:rsidRPr="068D5743">
        <w:rPr>
          <w:rFonts w:ascii="Garamond" w:eastAsia="Garamond" w:hAnsi="Garamond" w:cs="Garamond"/>
          <w:sz w:val="18"/>
          <w:szCs w:val="18"/>
          <w:lang w:val="fr-FR" w:eastAsia="en-US"/>
        </w:rPr>
        <w:t>Complicity</w:t>
      </w:r>
      <w:proofErr w:type="spellEnd"/>
      <w:r w:rsidRPr="068D5743">
        <w:rPr>
          <w:rFonts w:ascii="Garamond" w:eastAsia="Garamond" w:hAnsi="Garamond" w:cs="Garamond"/>
          <w:sz w:val="18"/>
          <w:szCs w:val="18"/>
          <w:lang w:val="fr-FR" w:eastAsia="en-US"/>
        </w:rPr>
        <w:t xml:space="preserve"> and </w:t>
      </w:r>
      <w:proofErr w:type="spellStart"/>
      <w:r w:rsidRPr="068D5743">
        <w:rPr>
          <w:rFonts w:ascii="Garamond" w:eastAsia="Garamond" w:hAnsi="Garamond" w:cs="Garamond"/>
          <w:sz w:val="18"/>
          <w:szCs w:val="18"/>
          <w:lang w:val="fr-FR" w:eastAsia="en-US"/>
        </w:rPr>
        <w:t>Indifference</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Racism</w:t>
      </w:r>
      <w:proofErr w:type="spellEnd"/>
      <w:r w:rsidRPr="068D5743">
        <w:rPr>
          <w:rFonts w:ascii="Garamond" w:eastAsia="Garamond" w:hAnsi="Garamond" w:cs="Garamond"/>
          <w:sz w:val="18"/>
          <w:szCs w:val="18"/>
          <w:lang w:val="fr-FR" w:eastAsia="en-US"/>
        </w:rPr>
        <w:t xml:space="preserve"> in Morocco’ (1 August 2013) </w:t>
      </w:r>
      <w:proofErr w:type="spellStart"/>
      <w:r w:rsidRPr="068D5743">
        <w:rPr>
          <w:rFonts w:ascii="Garamond" w:eastAsia="Garamond" w:hAnsi="Garamond" w:cs="Garamond"/>
          <w:i/>
          <w:iCs/>
          <w:sz w:val="18"/>
          <w:szCs w:val="18"/>
          <w:lang w:val="fr-FR" w:eastAsia="en-US"/>
        </w:rPr>
        <w:t>Jadaliyya</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19">
        <w:r w:rsidRPr="068D5743">
          <w:rPr>
            <w:rStyle w:val="Hyperlink"/>
            <w:rFonts w:ascii="Garamond" w:eastAsia="Garamond" w:hAnsi="Garamond" w:cs="Garamond"/>
            <w:sz w:val="18"/>
            <w:szCs w:val="18"/>
            <w:lang w:val="fr-FR" w:eastAsia="en-US"/>
          </w:rPr>
          <w:t>https://www.jadaliyya.com/Details/29222</w:t>
        </w:r>
      </w:hyperlink>
      <w:r w:rsidRPr="068D5743">
        <w:rPr>
          <w:rFonts w:ascii="Garamond" w:eastAsia="Garamond" w:hAnsi="Garamond" w:cs="Garamond"/>
          <w:sz w:val="18"/>
          <w:szCs w:val="18"/>
          <w:lang w:val="fr-FR" w:eastAsia="en-US"/>
        </w:rPr>
        <w:t>.</w:t>
      </w:r>
    </w:p>
    <w:p w14:paraId="62D2A3CD" w14:textId="2AF64066" w:rsidR="006B6015" w:rsidRPr="001B3E15" w:rsidRDefault="006B6015" w:rsidP="068D5743">
      <w:pPr>
        <w:pStyle w:val="EndnoteText"/>
        <w:rPr>
          <w:rFonts w:ascii="Garamond" w:eastAsiaTheme="minorEastAsia" w:hAnsi="Garamond"/>
          <w:sz w:val="18"/>
          <w:szCs w:val="18"/>
          <w:lang w:val="fr-FR" w:eastAsia="en-US"/>
        </w:rPr>
      </w:pPr>
      <w:r w:rsidRPr="068D5743">
        <w:rPr>
          <w:rFonts w:ascii="Garamond" w:eastAsia="Garamond" w:hAnsi="Garamond" w:cs="Garamond"/>
          <w:sz w:val="18"/>
          <w:szCs w:val="18"/>
          <w:lang w:val="fr-FR" w:eastAsia="en-US"/>
        </w:rPr>
        <w:t xml:space="preserve">GADEM, </w:t>
      </w:r>
      <w:proofErr w:type="spellStart"/>
      <w:r w:rsidRPr="068D5743">
        <w:rPr>
          <w:rFonts w:ascii="Garamond" w:eastAsia="Garamond" w:hAnsi="Garamond" w:cs="Garamond"/>
          <w:sz w:val="18"/>
          <w:szCs w:val="18"/>
          <w:lang w:val="fr-FR" w:eastAsia="en-US"/>
        </w:rPr>
        <w:t>Wach</w:t>
      </w:r>
      <w:proofErr w:type="spellEnd"/>
      <w:r w:rsidRPr="068D5743">
        <w:rPr>
          <w:rFonts w:ascii="Garamond" w:eastAsia="Garamond" w:hAnsi="Garamond" w:cs="Garamond"/>
          <w:sz w:val="18"/>
          <w:szCs w:val="18"/>
          <w:lang w:val="fr-FR" w:eastAsia="en-US"/>
        </w:rPr>
        <w:t xml:space="preserve"> 3</w:t>
      </w:r>
      <w:proofErr w:type="gramStart"/>
      <w:r w:rsidRPr="068D5743">
        <w:rPr>
          <w:rFonts w:ascii="Garamond" w:eastAsia="Garamond" w:hAnsi="Garamond" w:cs="Garamond"/>
          <w:sz w:val="18"/>
          <w:szCs w:val="18"/>
          <w:lang w:val="fr-FR" w:eastAsia="en-US"/>
        </w:rPr>
        <w:t>adi?</w:t>
      </w:r>
      <w:proofErr w:type="gramEnd"/>
      <w:r w:rsidRPr="068D5743">
        <w:rPr>
          <w:rFonts w:ascii="Garamond" w:eastAsia="Garamond" w:hAnsi="Garamond" w:cs="Garamond"/>
          <w:sz w:val="18"/>
          <w:szCs w:val="18"/>
          <w:lang w:val="fr-FR" w:eastAsia="en-US"/>
        </w:rPr>
        <w:t xml:space="preserve"> [</w:t>
      </w:r>
      <w:proofErr w:type="spellStart"/>
      <w:proofErr w:type="gramStart"/>
      <w:r w:rsidRPr="068D5743">
        <w:rPr>
          <w:rFonts w:ascii="Garamond" w:eastAsia="Garamond" w:hAnsi="Garamond" w:cs="Garamond"/>
          <w:sz w:val="18"/>
          <w:szCs w:val="18"/>
          <w:lang w:val="fr-FR" w:eastAsia="en-US"/>
        </w:rPr>
        <w:t>video</w:t>
      </w:r>
      <w:proofErr w:type="spellEnd"/>
      <w:proofErr w:type="gramEnd"/>
      <w:r w:rsidRPr="068D5743">
        <w:rPr>
          <w:rFonts w:ascii="Garamond" w:eastAsia="Garamond" w:hAnsi="Garamond" w:cs="Garamond"/>
          <w:sz w:val="18"/>
          <w:szCs w:val="18"/>
          <w:lang w:val="fr-FR" w:eastAsia="en-US"/>
        </w:rPr>
        <w:t xml:space="preserve">] (22 </w:t>
      </w:r>
      <w:proofErr w:type="spellStart"/>
      <w:r w:rsidRPr="068D5743">
        <w:rPr>
          <w:rFonts w:ascii="Garamond" w:eastAsia="Garamond" w:hAnsi="Garamond" w:cs="Garamond"/>
          <w:sz w:val="18"/>
          <w:szCs w:val="18"/>
          <w:lang w:val="fr-FR" w:eastAsia="en-US"/>
        </w:rPr>
        <w:t>December</w:t>
      </w:r>
      <w:proofErr w:type="spellEnd"/>
      <w:r w:rsidRPr="068D5743">
        <w:rPr>
          <w:rFonts w:ascii="Garamond" w:eastAsia="Garamond" w:hAnsi="Garamond" w:cs="Garamond"/>
          <w:sz w:val="18"/>
          <w:szCs w:val="18"/>
          <w:lang w:val="fr-FR" w:eastAsia="en-US"/>
        </w:rPr>
        <w:t xml:space="preserve"> 2022) </w:t>
      </w:r>
      <w:hyperlink r:id="rId20">
        <w:r w:rsidRPr="068D5743">
          <w:rPr>
            <w:rStyle w:val="Hyperlink"/>
            <w:rFonts w:ascii="Garamond" w:eastAsia="Garamond" w:hAnsi="Garamond" w:cs="Garamond"/>
            <w:sz w:val="18"/>
            <w:szCs w:val="18"/>
            <w:lang w:val="fr-FR" w:eastAsia="en-US"/>
          </w:rPr>
          <w:t>https://www.youtube.com/watch?v=GXq4MVj9ShI</w:t>
        </w:r>
      </w:hyperlink>
      <w:r w:rsidRPr="068D5743">
        <w:rPr>
          <w:rFonts w:ascii="Garamond" w:eastAsia="Garamond" w:hAnsi="Garamond" w:cs="Garamond"/>
          <w:sz w:val="18"/>
          <w:szCs w:val="18"/>
          <w:lang w:val="fr-FR" w:eastAsia="en-US"/>
        </w:rPr>
        <w:t xml:space="preserve"> </w:t>
      </w:r>
    </w:p>
  </w:endnote>
  <w:endnote w:id="11">
    <w:p w14:paraId="75897530" w14:textId="31A1E5B6" w:rsidR="006B6015" w:rsidRPr="00B570AC" w:rsidRDefault="006B6015" w:rsidP="068D5743">
      <w:pPr>
        <w:pStyle w:val="EndnoteText"/>
        <w:rPr>
          <w:rFonts w:ascii="Garamond" w:hAnsi="Garamond"/>
          <w:sz w:val="18"/>
          <w:szCs w:val="18"/>
          <w:lang w:val="fr-FR"/>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eastAsia="en-US"/>
        </w:rPr>
        <w:t>Groupe Antiraciste d’Accompagnement et de Défense des Étrangers et Migrants (GADEM), ‘“</w:t>
      </w:r>
      <w:proofErr w:type="spellStart"/>
      <w:r w:rsidRPr="068D5743">
        <w:rPr>
          <w:rFonts w:ascii="Garamond" w:eastAsia="Garamond" w:hAnsi="Garamond" w:cs="Garamond"/>
          <w:sz w:val="18"/>
          <w:szCs w:val="18"/>
          <w:lang w:val="fr-FR" w:eastAsia="en-US"/>
        </w:rPr>
        <w:t>Kahlouch</w:t>
      </w:r>
      <w:proofErr w:type="spellEnd"/>
      <w:r w:rsidRPr="068D5743">
        <w:rPr>
          <w:rFonts w:ascii="Garamond" w:eastAsia="Garamond" w:hAnsi="Garamond" w:cs="Garamond"/>
          <w:sz w:val="18"/>
          <w:szCs w:val="18"/>
          <w:lang w:val="fr-FR" w:eastAsia="en-US"/>
        </w:rPr>
        <w:t xml:space="preserve">”’s Sketch: "The </w:t>
      </w:r>
      <w:proofErr w:type="spellStart"/>
      <w:r w:rsidRPr="068D5743">
        <w:rPr>
          <w:rFonts w:ascii="Garamond" w:eastAsia="Garamond" w:hAnsi="Garamond" w:cs="Garamond"/>
          <w:sz w:val="18"/>
          <w:szCs w:val="18"/>
          <w:lang w:val="fr-FR" w:eastAsia="en-US"/>
        </w:rPr>
        <w:t>Harm</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We</w:t>
      </w:r>
      <w:proofErr w:type="spellEnd"/>
      <w:r w:rsidRPr="068D5743">
        <w:rPr>
          <w:rFonts w:ascii="Garamond" w:eastAsia="Garamond" w:hAnsi="Garamond" w:cs="Garamond"/>
          <w:sz w:val="18"/>
          <w:szCs w:val="18"/>
          <w:lang w:val="fr-FR" w:eastAsia="en-US"/>
        </w:rPr>
        <w:t xml:space="preserve"> Do To </w:t>
      </w:r>
      <w:proofErr w:type="spellStart"/>
      <w:r w:rsidRPr="068D5743">
        <w:rPr>
          <w:rFonts w:ascii="Garamond" w:eastAsia="Garamond" w:hAnsi="Garamond" w:cs="Garamond"/>
          <w:sz w:val="18"/>
          <w:szCs w:val="18"/>
          <w:lang w:val="fr-FR" w:eastAsia="en-US"/>
        </w:rPr>
        <w:t>Others</w:t>
      </w:r>
      <w:proofErr w:type="spellEnd"/>
      <w:r w:rsidRPr="068D5743">
        <w:rPr>
          <w:rFonts w:ascii="Garamond" w:eastAsia="Garamond" w:hAnsi="Garamond" w:cs="Garamond"/>
          <w:sz w:val="18"/>
          <w:szCs w:val="18"/>
          <w:lang w:val="fr-FR" w:eastAsia="en-US"/>
        </w:rPr>
        <w:t xml:space="preserve"> End Up </w:t>
      </w:r>
      <w:proofErr w:type="spellStart"/>
      <w:r w:rsidRPr="068D5743">
        <w:rPr>
          <w:rFonts w:ascii="Garamond" w:eastAsia="Garamond" w:hAnsi="Garamond" w:cs="Garamond"/>
          <w:sz w:val="18"/>
          <w:szCs w:val="18"/>
          <w:lang w:val="fr-FR" w:eastAsia="en-US"/>
        </w:rPr>
        <w:t>Affecting</w:t>
      </w:r>
      <w:proofErr w:type="spellEnd"/>
      <w:r w:rsidRPr="068D5743">
        <w:rPr>
          <w:rFonts w:ascii="Garamond" w:eastAsia="Garamond" w:hAnsi="Garamond" w:cs="Garamond"/>
          <w:sz w:val="18"/>
          <w:szCs w:val="18"/>
          <w:lang w:val="fr-FR" w:eastAsia="en-US"/>
        </w:rPr>
        <w:t xml:space="preserve"> Us"</w:t>
      </w:r>
      <w:r w:rsidRPr="068D5743">
        <w:rPr>
          <w:rFonts w:ascii="Garamond" w:eastAsia="Garamond" w:hAnsi="Garamond" w:cs="Garamond"/>
          <w:sz w:val="18"/>
          <w:szCs w:val="18"/>
          <w:lang w:val="fr-FR"/>
        </w:rPr>
        <w:t>’</w:t>
      </w:r>
      <w:r w:rsidRPr="068D5743">
        <w:rPr>
          <w:rFonts w:ascii="Garamond" w:eastAsia="Garamond" w:hAnsi="Garamond" w:cs="Garamond"/>
          <w:sz w:val="18"/>
          <w:szCs w:val="18"/>
          <w:lang w:val="fr-FR" w:eastAsia="en-US"/>
        </w:rPr>
        <w:t xml:space="preserve"> (5 </w:t>
      </w:r>
      <w:proofErr w:type="spellStart"/>
      <w:r w:rsidRPr="068D5743">
        <w:rPr>
          <w:rFonts w:ascii="Garamond" w:eastAsia="Garamond" w:hAnsi="Garamond" w:cs="Garamond"/>
          <w:sz w:val="18"/>
          <w:szCs w:val="18"/>
          <w:lang w:val="fr-FR" w:eastAsia="en-US"/>
        </w:rPr>
        <w:t>February</w:t>
      </w:r>
      <w:proofErr w:type="spellEnd"/>
      <w:r w:rsidRPr="068D5743">
        <w:rPr>
          <w:rFonts w:ascii="Garamond" w:eastAsia="Garamond" w:hAnsi="Garamond" w:cs="Garamond"/>
          <w:sz w:val="18"/>
          <w:szCs w:val="18"/>
          <w:lang w:val="fr-FR" w:eastAsia="en-US"/>
        </w:rPr>
        <w:t xml:space="preserve"> 2019),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21" w:history="1">
        <w:r w:rsidRPr="068D5743">
          <w:rPr>
            <w:rStyle w:val="Hyperlink"/>
            <w:rFonts w:ascii="Garamond" w:eastAsia="Garamond" w:hAnsi="Garamond" w:cs="Garamond"/>
            <w:sz w:val="18"/>
            <w:szCs w:val="18"/>
            <w:lang w:val="fr-FR" w:eastAsia="en-US"/>
          </w:rPr>
          <w:t>https://www.gadem-asso.org/en/kahlouchs-sketch-the-harm-we-do-to-others-ends-up-affecting-us/</w:t>
        </w:r>
      </w:hyperlink>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See</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also</w:t>
      </w:r>
      <w:proofErr w:type="spellEnd"/>
      <w:r w:rsidRPr="068D5743">
        <w:rPr>
          <w:rFonts w:ascii="Garamond" w:eastAsia="Garamond" w:hAnsi="Garamond" w:cs="Garamond"/>
          <w:sz w:val="18"/>
          <w:szCs w:val="18"/>
          <w:lang w:val="fr-FR" w:eastAsia="en-US"/>
        </w:rPr>
        <w:t xml:space="preserve"> </w:t>
      </w:r>
      <w:r w:rsidRPr="068D5743">
        <w:rPr>
          <w:rFonts w:ascii="Garamond" w:eastAsia="Garamond" w:hAnsi="Garamond" w:cs="Garamond"/>
          <w:sz w:val="18"/>
          <w:szCs w:val="18"/>
          <w:lang w:val="fr-FR"/>
        </w:rPr>
        <w:t>Karim Boukhari, ‘</w:t>
      </w:r>
      <w:r w:rsidRPr="068D5743">
        <w:rPr>
          <w:rFonts w:ascii="Garamond" w:eastAsia="Garamond" w:hAnsi="Garamond" w:cs="Garamond"/>
          <w:sz w:val="18"/>
          <w:szCs w:val="18"/>
          <w:lang w:val="fr-FR" w:eastAsia="en-US"/>
        </w:rPr>
        <w:t xml:space="preserve">Maroc: Pourquoi le "péril noir" de Maroc Hebdo provoque l'indignation’, (9 </w:t>
      </w:r>
      <w:proofErr w:type="spellStart"/>
      <w:r w:rsidRPr="068D5743">
        <w:rPr>
          <w:rFonts w:ascii="Garamond" w:eastAsia="Garamond" w:hAnsi="Garamond" w:cs="Garamond"/>
          <w:sz w:val="18"/>
          <w:szCs w:val="18"/>
          <w:lang w:val="fr-FR" w:eastAsia="en-US"/>
        </w:rPr>
        <w:t>November</w:t>
      </w:r>
      <w:proofErr w:type="spellEnd"/>
      <w:r w:rsidRPr="068D5743">
        <w:rPr>
          <w:rFonts w:ascii="Garamond" w:eastAsia="Garamond" w:hAnsi="Garamond" w:cs="Garamond"/>
          <w:sz w:val="18"/>
          <w:szCs w:val="18"/>
          <w:lang w:val="fr-FR" w:eastAsia="en-US"/>
        </w:rPr>
        <w:t xml:space="preserve"> 2012), </w:t>
      </w:r>
      <w:r w:rsidRPr="068D5743">
        <w:rPr>
          <w:rFonts w:ascii="Garamond" w:eastAsia="Garamond" w:hAnsi="Garamond" w:cs="Garamond"/>
          <w:i/>
          <w:iCs/>
          <w:sz w:val="18"/>
          <w:szCs w:val="18"/>
          <w:lang w:val="fr-FR" w:eastAsia="en-US"/>
        </w:rPr>
        <w:t>Courrier International</w:t>
      </w:r>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22" w:history="1">
        <w:r w:rsidRPr="068D5743">
          <w:rPr>
            <w:rStyle w:val="Hyperlink"/>
            <w:rFonts w:ascii="Garamond" w:eastAsia="Garamond" w:hAnsi="Garamond" w:cs="Garamond"/>
            <w:sz w:val="18"/>
            <w:szCs w:val="18"/>
            <w:lang w:val="fr-FR" w:eastAsia="en-US"/>
          </w:rPr>
          <w:t>https://www.courrierinternational.com/article/2012/11/09/pourquoi-le-peril-noir-de-maroc-hebdo-provoque-l-indignation</w:t>
        </w:r>
      </w:hyperlink>
      <w:r w:rsidRPr="068D5743">
        <w:rPr>
          <w:rFonts w:ascii="Garamond" w:eastAsia="Garamond" w:hAnsi="Garamond" w:cs="Garamond"/>
          <w:sz w:val="18"/>
          <w:szCs w:val="18"/>
          <w:lang w:val="fr-FR" w:eastAsia="en-US"/>
        </w:rPr>
        <w:t xml:space="preserve">; and </w:t>
      </w:r>
      <w:r w:rsidRPr="068D5743">
        <w:rPr>
          <w:rFonts w:ascii="Garamond" w:eastAsia="Garamond" w:hAnsi="Garamond" w:cs="Garamond"/>
          <w:sz w:val="18"/>
          <w:szCs w:val="18"/>
          <w:lang w:val="fr-FR"/>
        </w:rPr>
        <w:t xml:space="preserve">Célia </w:t>
      </w:r>
      <w:proofErr w:type="spellStart"/>
      <w:r w:rsidRPr="068D5743">
        <w:rPr>
          <w:rFonts w:ascii="Garamond" w:eastAsia="Garamond" w:hAnsi="Garamond" w:cs="Garamond"/>
          <w:sz w:val="18"/>
          <w:szCs w:val="18"/>
          <w:lang w:val="fr-FR"/>
        </w:rPr>
        <w:t>Sadai</w:t>
      </w:r>
      <w:proofErr w:type="spellEnd"/>
      <w:r w:rsidRPr="068D5743">
        <w:rPr>
          <w:rFonts w:ascii="Garamond" w:eastAsia="Garamond" w:hAnsi="Garamond" w:cs="Garamond"/>
          <w:sz w:val="18"/>
          <w:szCs w:val="18"/>
          <w:lang w:val="fr-FR"/>
        </w:rPr>
        <w:t xml:space="preserve"> (2021), ‘Racisme </w:t>
      </w:r>
      <w:proofErr w:type="spellStart"/>
      <w:r w:rsidRPr="068D5743">
        <w:rPr>
          <w:rFonts w:ascii="Garamond" w:eastAsia="Garamond" w:hAnsi="Garamond" w:cs="Garamond"/>
          <w:sz w:val="18"/>
          <w:szCs w:val="18"/>
          <w:lang w:val="fr-FR"/>
        </w:rPr>
        <w:t>anti-Noirs</w:t>
      </w:r>
      <w:proofErr w:type="spellEnd"/>
      <w:r w:rsidRPr="068D5743">
        <w:rPr>
          <w:rFonts w:ascii="Garamond" w:eastAsia="Garamond" w:hAnsi="Garamond" w:cs="Garamond"/>
          <w:sz w:val="18"/>
          <w:szCs w:val="18"/>
          <w:lang w:val="fr-FR"/>
        </w:rPr>
        <w:t xml:space="preserve"> au Maghreb : dévoilement(s) d’un tabou’, Hérodote (1) (n°180), p.139, </w:t>
      </w:r>
      <w:proofErr w:type="spellStart"/>
      <w:r w:rsidRPr="068D5743">
        <w:rPr>
          <w:rFonts w:ascii="Garamond" w:eastAsia="Garamond" w:hAnsi="Garamond" w:cs="Garamond"/>
          <w:sz w:val="18"/>
          <w:szCs w:val="18"/>
          <w:lang w:val="fr-FR"/>
        </w:rPr>
        <w:t>available</w:t>
      </w:r>
      <w:proofErr w:type="spellEnd"/>
      <w:r w:rsidRPr="068D5743">
        <w:rPr>
          <w:rFonts w:ascii="Garamond" w:eastAsia="Garamond" w:hAnsi="Garamond" w:cs="Garamond"/>
          <w:sz w:val="18"/>
          <w:szCs w:val="18"/>
          <w:lang w:val="fr-FR"/>
        </w:rPr>
        <w:t xml:space="preserve"> at </w:t>
      </w:r>
      <w:hyperlink r:id="rId23" w:history="1">
        <w:r w:rsidRPr="068D5743">
          <w:rPr>
            <w:rStyle w:val="Hyperlink"/>
            <w:rFonts w:ascii="Garamond" w:eastAsia="Garamond" w:hAnsi="Garamond" w:cs="Garamond"/>
            <w:sz w:val="18"/>
            <w:szCs w:val="18"/>
            <w:lang w:val="fr-FR"/>
          </w:rPr>
          <w:t>https://www.cairn.info/revue-herodote-2021-1-page-131.htm</w:t>
        </w:r>
      </w:hyperlink>
      <w:r w:rsidRPr="068D5743">
        <w:rPr>
          <w:rFonts w:ascii="Garamond" w:eastAsia="Garamond" w:hAnsi="Garamond" w:cs="Garamond"/>
          <w:sz w:val="18"/>
          <w:szCs w:val="18"/>
          <w:lang w:val="fr-FR"/>
        </w:rPr>
        <w:t xml:space="preserve">. </w:t>
      </w:r>
    </w:p>
  </w:endnote>
  <w:endnote w:id="12">
    <w:p w14:paraId="7E85411D" w14:textId="218976DE" w:rsidR="006B6015" w:rsidRPr="00B570AC" w:rsidRDefault="006B6015" w:rsidP="068D5743">
      <w:pPr>
        <w:pStyle w:val="EndnoteText"/>
        <w:rPr>
          <w:rFonts w:ascii="Garamond" w:hAnsi="Garamond"/>
          <w:sz w:val="18"/>
          <w:szCs w:val="18"/>
          <w:lang w:val="fr-FR"/>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rPr>
        <w:t xml:space="preserve">Célia </w:t>
      </w:r>
      <w:proofErr w:type="spellStart"/>
      <w:r w:rsidRPr="068D5743">
        <w:rPr>
          <w:rFonts w:ascii="Garamond" w:eastAsia="Garamond" w:hAnsi="Garamond" w:cs="Garamond"/>
          <w:sz w:val="18"/>
          <w:szCs w:val="18"/>
          <w:lang w:val="fr-FR"/>
        </w:rPr>
        <w:t>Sadai</w:t>
      </w:r>
      <w:proofErr w:type="spellEnd"/>
      <w:r w:rsidRPr="068D5743">
        <w:rPr>
          <w:rFonts w:ascii="Garamond" w:eastAsia="Garamond" w:hAnsi="Garamond" w:cs="Garamond"/>
          <w:sz w:val="18"/>
          <w:szCs w:val="18"/>
          <w:lang w:val="fr-FR"/>
        </w:rPr>
        <w:t xml:space="preserve"> (2021), ’Racisme </w:t>
      </w:r>
      <w:proofErr w:type="spellStart"/>
      <w:r w:rsidRPr="068D5743">
        <w:rPr>
          <w:rFonts w:ascii="Garamond" w:eastAsia="Garamond" w:hAnsi="Garamond" w:cs="Garamond"/>
          <w:sz w:val="18"/>
          <w:szCs w:val="18"/>
          <w:lang w:val="fr-FR"/>
        </w:rPr>
        <w:t>anti-Noirs</w:t>
      </w:r>
      <w:proofErr w:type="spellEnd"/>
      <w:r w:rsidRPr="068D5743">
        <w:rPr>
          <w:rFonts w:ascii="Garamond" w:eastAsia="Garamond" w:hAnsi="Garamond" w:cs="Garamond"/>
          <w:sz w:val="18"/>
          <w:szCs w:val="18"/>
          <w:lang w:val="fr-FR"/>
        </w:rPr>
        <w:t xml:space="preserve"> au Maghreb : dévoilement(s) d’un tabou’, Hérodote (1) (n°180), p.132, </w:t>
      </w:r>
      <w:proofErr w:type="spellStart"/>
      <w:r w:rsidRPr="068D5743">
        <w:rPr>
          <w:rFonts w:ascii="Garamond" w:eastAsia="Garamond" w:hAnsi="Garamond" w:cs="Garamond"/>
          <w:sz w:val="18"/>
          <w:szCs w:val="18"/>
          <w:lang w:val="fr-FR"/>
        </w:rPr>
        <w:t>available</w:t>
      </w:r>
      <w:proofErr w:type="spellEnd"/>
      <w:r w:rsidRPr="068D5743">
        <w:rPr>
          <w:rFonts w:ascii="Garamond" w:eastAsia="Garamond" w:hAnsi="Garamond" w:cs="Garamond"/>
          <w:sz w:val="18"/>
          <w:szCs w:val="18"/>
          <w:lang w:val="fr-FR"/>
        </w:rPr>
        <w:t xml:space="preserve"> at </w:t>
      </w:r>
      <w:hyperlink r:id="rId24" w:history="1">
        <w:r w:rsidRPr="068D5743">
          <w:rPr>
            <w:rStyle w:val="Hyperlink"/>
            <w:rFonts w:ascii="Garamond" w:eastAsia="Garamond" w:hAnsi="Garamond" w:cs="Garamond"/>
            <w:sz w:val="18"/>
            <w:szCs w:val="18"/>
            <w:lang w:val="fr-FR"/>
          </w:rPr>
          <w:t>https://www.cairn.info/revue-herodote-2021-1-page-131.htm</w:t>
        </w:r>
      </w:hyperlink>
      <w:r w:rsidRPr="068D5743">
        <w:rPr>
          <w:rFonts w:ascii="Garamond" w:eastAsia="Garamond" w:hAnsi="Garamond" w:cs="Garamond"/>
          <w:sz w:val="18"/>
          <w:szCs w:val="18"/>
          <w:lang w:val="fr-FR"/>
        </w:rPr>
        <w:t xml:space="preserve">. </w:t>
      </w:r>
    </w:p>
  </w:endnote>
  <w:endnote w:id="13">
    <w:p w14:paraId="3A87C0F5" w14:textId="4805CCAA" w:rsidR="006B6015" w:rsidRPr="001B3E15" w:rsidRDefault="006B6015" w:rsidP="001B3E15">
      <w:pPr>
        <w:autoSpaceDE w:val="0"/>
        <w:autoSpaceDN w:val="0"/>
        <w:adjustRightInd w:val="0"/>
        <w:rPr>
          <w:rFonts w:ascii="Garamond" w:eastAsiaTheme="minorEastAsia" w:hAnsi="Garamond"/>
          <w:sz w:val="18"/>
          <w:szCs w:val="18"/>
          <w:lang w:val="fr-FR"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eastAsia="en-US"/>
        </w:rPr>
        <w:t xml:space="preserve">Rafik </w:t>
      </w:r>
      <w:proofErr w:type="spellStart"/>
      <w:r w:rsidRPr="068D5743">
        <w:rPr>
          <w:rFonts w:ascii="Garamond" w:eastAsia="Garamond" w:hAnsi="Garamond" w:cs="Garamond"/>
          <w:sz w:val="18"/>
          <w:szCs w:val="18"/>
          <w:lang w:eastAsia="en-US"/>
        </w:rPr>
        <w:t>Chekkat</w:t>
      </w:r>
      <w:proofErr w:type="spellEnd"/>
      <w:r w:rsidRPr="068D5743">
        <w:rPr>
          <w:rFonts w:ascii="Garamond" w:eastAsia="Garamond" w:hAnsi="Garamond" w:cs="Garamond"/>
          <w:sz w:val="18"/>
          <w:szCs w:val="18"/>
          <w:lang w:eastAsia="en-US"/>
        </w:rPr>
        <w:t xml:space="preserve">, ‘«Négrophobie, les damnés du Maghreb»’, (11 August 2020) </w:t>
      </w:r>
      <w:r w:rsidRPr="068D5743">
        <w:rPr>
          <w:rFonts w:ascii="Garamond" w:eastAsia="Garamond" w:hAnsi="Garamond" w:cs="Garamond"/>
          <w:i/>
          <w:iCs/>
          <w:sz w:val="18"/>
          <w:szCs w:val="18"/>
          <w:lang w:eastAsia="en-US"/>
        </w:rPr>
        <w:t>Orient XXI,</w:t>
      </w:r>
      <w:r w:rsidRPr="068D5743">
        <w:rPr>
          <w:rFonts w:ascii="Garamond" w:eastAsia="Garamond" w:hAnsi="Garamond" w:cs="Garamond"/>
          <w:sz w:val="18"/>
          <w:szCs w:val="18"/>
          <w:lang w:eastAsia="en-US"/>
        </w:rPr>
        <w:t xml:space="preserve"> </w:t>
      </w:r>
      <w:proofErr w:type="spellStart"/>
      <w:r w:rsidRPr="068D5743">
        <w:rPr>
          <w:rFonts w:ascii="Garamond" w:eastAsia="Garamond" w:hAnsi="Garamond" w:cs="Garamond"/>
          <w:sz w:val="18"/>
          <w:szCs w:val="18"/>
          <w:lang w:eastAsia="en-US"/>
        </w:rPr>
        <w:t>available</w:t>
      </w:r>
      <w:proofErr w:type="spellEnd"/>
      <w:r w:rsidRPr="068D5743">
        <w:rPr>
          <w:rFonts w:ascii="Garamond" w:eastAsia="Garamond" w:hAnsi="Garamond" w:cs="Garamond"/>
          <w:sz w:val="18"/>
          <w:szCs w:val="18"/>
          <w:lang w:eastAsia="en-US"/>
        </w:rPr>
        <w:t xml:space="preserve"> at </w:t>
      </w:r>
      <w:hyperlink r:id="rId25" w:history="1">
        <w:r w:rsidRPr="068D5743">
          <w:rPr>
            <w:rStyle w:val="Hyperlink"/>
            <w:rFonts w:ascii="Garamond" w:eastAsia="Garamond" w:hAnsi="Garamond" w:cs="Garamond"/>
            <w:sz w:val="18"/>
            <w:szCs w:val="18"/>
            <w:lang w:eastAsia="en-US"/>
          </w:rPr>
          <w:t>https://orientxxi.info/magazine/negrophobie-les-damnes-du-maghreb,4046</w:t>
        </w:r>
      </w:hyperlink>
      <w:r w:rsidRPr="068D5743">
        <w:rPr>
          <w:rFonts w:ascii="Garamond" w:eastAsia="Garamond" w:hAnsi="Garamond" w:cs="Garamond"/>
          <w:sz w:val="18"/>
          <w:szCs w:val="18"/>
          <w:lang w:eastAsia="en-US"/>
        </w:rPr>
        <w:t xml:space="preserve">; </w:t>
      </w:r>
      <w:proofErr w:type="spellStart"/>
      <w:r w:rsidRPr="068D5743">
        <w:rPr>
          <w:rFonts w:ascii="Garamond" w:eastAsia="Garamond" w:hAnsi="Garamond" w:cs="Garamond"/>
          <w:sz w:val="18"/>
          <w:szCs w:val="18"/>
          <w:lang w:eastAsia="en-US"/>
        </w:rPr>
        <w:t>See</w:t>
      </w:r>
      <w:proofErr w:type="spellEnd"/>
      <w:r w:rsidRPr="068D5743">
        <w:rPr>
          <w:rFonts w:ascii="Garamond" w:eastAsia="Garamond" w:hAnsi="Garamond" w:cs="Garamond"/>
          <w:sz w:val="18"/>
          <w:szCs w:val="18"/>
          <w:lang w:eastAsia="en-US"/>
        </w:rPr>
        <w:t xml:space="preserve"> </w:t>
      </w:r>
      <w:proofErr w:type="spellStart"/>
      <w:r w:rsidRPr="068D5743">
        <w:rPr>
          <w:rFonts w:ascii="Garamond" w:eastAsia="Garamond" w:hAnsi="Garamond" w:cs="Garamond"/>
          <w:sz w:val="18"/>
          <w:szCs w:val="18"/>
          <w:lang w:eastAsia="en-US"/>
        </w:rPr>
        <w:t>aslo</w:t>
      </w:r>
      <w:proofErr w:type="spellEnd"/>
      <w:r w:rsidRPr="068D5743">
        <w:rPr>
          <w:rFonts w:ascii="Garamond" w:eastAsia="Garamond" w:hAnsi="Garamond" w:cs="Garamond"/>
          <w:sz w:val="18"/>
          <w:szCs w:val="18"/>
          <w:lang w:eastAsia="en-US"/>
        </w:rPr>
        <w:t xml:space="preserve"> </w:t>
      </w:r>
      <w:r w:rsidRPr="068D5743">
        <w:rPr>
          <w:rFonts w:ascii="Garamond" w:eastAsia="Garamond" w:hAnsi="Garamond" w:cs="Garamond"/>
          <w:sz w:val="18"/>
          <w:szCs w:val="18"/>
          <w:lang w:val="fr-FR"/>
        </w:rPr>
        <w:t>Le Monde, ‘</w:t>
      </w:r>
      <w:r w:rsidRPr="068D5743">
        <w:rPr>
          <w:rFonts w:ascii="Garamond" w:eastAsia="Garamond" w:hAnsi="Garamond" w:cs="Garamond"/>
          <w:sz w:val="18"/>
          <w:szCs w:val="18"/>
        </w:rPr>
        <w:t xml:space="preserve">Black Lives </w:t>
      </w:r>
      <w:proofErr w:type="spellStart"/>
      <w:r w:rsidRPr="068D5743">
        <w:rPr>
          <w:rFonts w:ascii="Garamond" w:eastAsia="Garamond" w:hAnsi="Garamond" w:cs="Garamond"/>
          <w:sz w:val="18"/>
          <w:szCs w:val="18"/>
        </w:rPr>
        <w:t>Matter</w:t>
      </w:r>
      <w:proofErr w:type="spellEnd"/>
      <w:r w:rsidRPr="068D5743">
        <w:rPr>
          <w:rFonts w:ascii="Garamond" w:eastAsia="Garamond" w:hAnsi="Garamond" w:cs="Garamond"/>
          <w:sz w:val="18"/>
          <w:szCs w:val="18"/>
        </w:rPr>
        <w:t xml:space="preserve"> mobilise peu au Maghreb </w:t>
      </w:r>
      <w:proofErr w:type="spellStart"/>
      <w:r w:rsidRPr="068D5743">
        <w:rPr>
          <w:rFonts w:ascii="Garamond" w:eastAsia="Garamond" w:hAnsi="Garamond" w:cs="Garamond"/>
          <w:sz w:val="18"/>
          <w:szCs w:val="18"/>
        </w:rPr>
        <w:t>malgre</w:t>
      </w:r>
      <w:proofErr w:type="spellEnd"/>
      <w:r w:rsidRPr="068D5743">
        <w:rPr>
          <w:rFonts w:ascii="Garamond" w:eastAsia="Garamond" w:hAnsi="Garamond" w:cs="Garamond"/>
          <w:sz w:val="18"/>
          <w:szCs w:val="18"/>
        </w:rPr>
        <w:t>́ un racisme “ordinaire”</w:t>
      </w:r>
      <w:r w:rsidRPr="068D5743">
        <w:rPr>
          <w:rFonts w:ascii="Garamond" w:eastAsia="Garamond" w:hAnsi="Garamond" w:cs="Garamond"/>
          <w:sz w:val="18"/>
          <w:szCs w:val="18"/>
          <w:lang w:val="fr-FR"/>
        </w:rPr>
        <w:t>’ (</w:t>
      </w:r>
      <w:r w:rsidRPr="068D5743">
        <w:rPr>
          <w:rFonts w:ascii="Garamond" w:eastAsia="Garamond" w:hAnsi="Garamond" w:cs="Garamond"/>
          <w:sz w:val="18"/>
          <w:szCs w:val="18"/>
        </w:rPr>
        <w:t>21 juillet 2020</w:t>
      </w:r>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rPr>
        <w:t>available</w:t>
      </w:r>
      <w:proofErr w:type="spellEnd"/>
      <w:r w:rsidRPr="068D5743">
        <w:rPr>
          <w:rFonts w:ascii="Garamond" w:eastAsia="Garamond" w:hAnsi="Garamond" w:cs="Garamond"/>
          <w:sz w:val="18"/>
          <w:szCs w:val="18"/>
          <w:lang w:val="fr-FR"/>
        </w:rPr>
        <w:t xml:space="preserve"> at </w:t>
      </w:r>
      <w:hyperlink r:id="rId26" w:history="1">
        <w:r w:rsidRPr="068D5743">
          <w:rPr>
            <w:rStyle w:val="Hyperlink"/>
            <w:rFonts w:ascii="Garamond" w:eastAsia="Garamond" w:hAnsi="Garamond" w:cs="Garamond"/>
            <w:sz w:val="18"/>
            <w:szCs w:val="18"/>
            <w:lang w:val="fr-FR"/>
          </w:rPr>
          <w:t>https://www.lemonde.fr/afrique/article/2020/07/21/black-lives-matter-mobilise-peu-au-maghreb-malgre-un-racisme-ordinaire_6046828_3212.html</w:t>
        </w:r>
      </w:hyperlink>
      <w:r w:rsidRPr="068D5743">
        <w:rPr>
          <w:rFonts w:ascii="Garamond" w:eastAsia="Garamond" w:hAnsi="Garamond" w:cs="Garamond"/>
          <w:sz w:val="18"/>
          <w:szCs w:val="18"/>
          <w:lang w:val="fr-FR" w:eastAsia="en-US"/>
        </w:rPr>
        <w:t xml:space="preserve">; and </w:t>
      </w:r>
      <w:proofErr w:type="spellStart"/>
      <w:r w:rsidRPr="068D5743">
        <w:rPr>
          <w:rFonts w:ascii="Garamond" w:eastAsia="Garamond" w:hAnsi="Garamond" w:cs="Garamond"/>
          <w:sz w:val="18"/>
          <w:szCs w:val="18"/>
        </w:rPr>
        <w:t>Roobens</w:t>
      </w:r>
      <w:proofErr w:type="spellEnd"/>
      <w:r w:rsidRPr="068D5743">
        <w:rPr>
          <w:rFonts w:ascii="Garamond" w:eastAsia="Garamond" w:hAnsi="Garamond" w:cs="Garamond"/>
          <w:sz w:val="18"/>
          <w:szCs w:val="18"/>
        </w:rPr>
        <w:t xml:space="preserve">, ‘Le Racisme </w:t>
      </w:r>
      <w:proofErr w:type="spellStart"/>
      <w:r w:rsidRPr="068D5743">
        <w:rPr>
          <w:rFonts w:ascii="Garamond" w:eastAsia="Garamond" w:hAnsi="Garamond" w:cs="Garamond"/>
          <w:sz w:val="18"/>
          <w:szCs w:val="18"/>
        </w:rPr>
        <w:t>anti-noirs</w:t>
      </w:r>
      <w:proofErr w:type="spellEnd"/>
      <w:r w:rsidRPr="068D5743">
        <w:rPr>
          <w:rFonts w:ascii="Garamond" w:eastAsia="Garamond" w:hAnsi="Garamond" w:cs="Garamond"/>
          <w:sz w:val="18"/>
          <w:szCs w:val="18"/>
        </w:rPr>
        <w:t xml:space="preserve"> au Maroc’ (9 </w:t>
      </w:r>
      <w:proofErr w:type="spellStart"/>
      <w:r w:rsidRPr="068D5743">
        <w:rPr>
          <w:rFonts w:ascii="Garamond" w:eastAsia="Garamond" w:hAnsi="Garamond" w:cs="Garamond"/>
          <w:sz w:val="18"/>
          <w:szCs w:val="18"/>
        </w:rPr>
        <w:t>September</w:t>
      </w:r>
      <w:proofErr w:type="spellEnd"/>
      <w:r w:rsidRPr="068D5743">
        <w:rPr>
          <w:rFonts w:ascii="Garamond" w:eastAsia="Garamond" w:hAnsi="Garamond" w:cs="Garamond"/>
          <w:sz w:val="18"/>
          <w:szCs w:val="18"/>
        </w:rPr>
        <w:t xml:space="preserve"> 2020), </w:t>
      </w:r>
      <w:r w:rsidRPr="068D5743">
        <w:rPr>
          <w:rFonts w:ascii="Garamond" w:eastAsia="Garamond" w:hAnsi="Garamond" w:cs="Garamond"/>
          <w:i/>
          <w:iCs/>
          <w:sz w:val="18"/>
          <w:szCs w:val="18"/>
        </w:rPr>
        <w:t xml:space="preserve">Been </w:t>
      </w:r>
      <w:proofErr w:type="spellStart"/>
      <w:r w:rsidRPr="068D5743">
        <w:rPr>
          <w:rFonts w:ascii="Garamond" w:eastAsia="Garamond" w:hAnsi="Garamond" w:cs="Garamond"/>
          <w:i/>
          <w:iCs/>
          <w:sz w:val="18"/>
          <w:szCs w:val="18"/>
        </w:rPr>
        <w:t>around</w:t>
      </w:r>
      <w:proofErr w:type="spellEnd"/>
      <w:r w:rsidRPr="068D5743">
        <w:rPr>
          <w:rFonts w:ascii="Garamond" w:eastAsia="Garamond" w:hAnsi="Garamond" w:cs="Garamond"/>
          <w:i/>
          <w:iCs/>
          <w:sz w:val="18"/>
          <w:szCs w:val="18"/>
        </w:rPr>
        <w:t xml:space="preserve"> the globe blog, </w:t>
      </w:r>
      <w:proofErr w:type="spellStart"/>
      <w:r w:rsidRPr="068D5743">
        <w:rPr>
          <w:rFonts w:ascii="Garamond" w:eastAsia="Garamond" w:hAnsi="Garamond" w:cs="Garamond"/>
          <w:sz w:val="18"/>
          <w:szCs w:val="18"/>
        </w:rPr>
        <w:t>available</w:t>
      </w:r>
      <w:proofErr w:type="spellEnd"/>
      <w:r w:rsidRPr="068D5743">
        <w:rPr>
          <w:rFonts w:ascii="Garamond" w:eastAsia="Garamond" w:hAnsi="Garamond" w:cs="Garamond"/>
          <w:sz w:val="18"/>
          <w:szCs w:val="18"/>
        </w:rPr>
        <w:t xml:space="preserve"> at </w:t>
      </w:r>
      <w:hyperlink r:id="rId27" w:history="1">
        <w:r w:rsidRPr="068D5743">
          <w:rPr>
            <w:rStyle w:val="Hyperlink"/>
            <w:rFonts w:ascii="Garamond" w:eastAsia="Garamond" w:hAnsi="Garamond" w:cs="Garamond"/>
            <w:sz w:val="18"/>
            <w:szCs w:val="18"/>
          </w:rPr>
          <w:t>https://www.beenaroundtheglobe.com/fr/racisme-anti-noirs-maroc/</w:t>
        </w:r>
      </w:hyperlink>
      <w:r w:rsidRPr="068D5743">
        <w:rPr>
          <w:rFonts w:ascii="Garamond" w:eastAsia="Garamond" w:hAnsi="Garamond" w:cs="Garamond"/>
          <w:sz w:val="18"/>
          <w:szCs w:val="18"/>
          <w:lang w:val="fr-FR"/>
        </w:rPr>
        <w:t xml:space="preserve">; and </w:t>
      </w:r>
      <w:r w:rsidRPr="068D5743">
        <w:rPr>
          <w:rFonts w:ascii="Garamond" w:eastAsia="Garamond" w:hAnsi="Garamond" w:cs="Garamond"/>
          <w:sz w:val="18"/>
          <w:szCs w:val="18"/>
          <w:lang w:val="fr-FR" w:eastAsia="en-US"/>
        </w:rPr>
        <w:t xml:space="preserve">UN Doc A/HRC/46/57, Human Rights Council, ‘Minority issues: Report of the </w:t>
      </w:r>
      <w:proofErr w:type="spellStart"/>
      <w:r w:rsidRPr="068D5743">
        <w:rPr>
          <w:rFonts w:ascii="Garamond" w:eastAsia="Garamond" w:hAnsi="Garamond" w:cs="Garamond"/>
          <w:sz w:val="18"/>
          <w:szCs w:val="18"/>
          <w:lang w:val="fr-FR" w:eastAsia="en-US"/>
        </w:rPr>
        <w:t>Special</w:t>
      </w:r>
      <w:proofErr w:type="spellEnd"/>
      <w:r w:rsidRPr="068D5743">
        <w:rPr>
          <w:rFonts w:ascii="Garamond" w:eastAsia="Garamond" w:hAnsi="Garamond" w:cs="Garamond"/>
          <w:sz w:val="18"/>
          <w:szCs w:val="18"/>
          <w:lang w:val="fr-FR" w:eastAsia="en-US"/>
        </w:rPr>
        <w:t xml:space="preserve"> Rapporteur on </w:t>
      </w:r>
      <w:proofErr w:type="spellStart"/>
      <w:r w:rsidRPr="068D5743">
        <w:rPr>
          <w:rFonts w:ascii="Garamond" w:eastAsia="Garamond" w:hAnsi="Garamond" w:cs="Garamond"/>
          <w:sz w:val="18"/>
          <w:szCs w:val="18"/>
          <w:lang w:val="fr-FR" w:eastAsia="en-US"/>
        </w:rPr>
        <w:t>minority</w:t>
      </w:r>
      <w:proofErr w:type="spellEnd"/>
      <w:r w:rsidRPr="068D5743">
        <w:rPr>
          <w:rFonts w:ascii="Garamond" w:eastAsia="Garamond" w:hAnsi="Garamond" w:cs="Garamond"/>
          <w:sz w:val="18"/>
          <w:szCs w:val="18"/>
          <w:lang w:val="fr-FR" w:eastAsia="en-US"/>
        </w:rPr>
        <w:t xml:space="preserve"> issues’ (3 March 2021), paras 24, 36,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28" w:history="1">
        <w:r w:rsidRPr="068D5743">
          <w:rPr>
            <w:rStyle w:val="Hyperlink"/>
            <w:rFonts w:ascii="Garamond" w:eastAsia="Garamond" w:hAnsi="Garamond" w:cs="Garamond"/>
            <w:sz w:val="18"/>
            <w:szCs w:val="18"/>
            <w:lang w:val="fr-FR" w:eastAsia="en-US"/>
          </w:rPr>
          <w:t>https://reliefweb.int/report/world/report-special-rapporteur-minority-issues-ahrc4657</w:t>
        </w:r>
      </w:hyperlink>
      <w:r w:rsidRPr="068D5743">
        <w:rPr>
          <w:rFonts w:ascii="Garamond" w:eastAsia="Garamond" w:hAnsi="Garamond" w:cs="Garamond"/>
          <w:sz w:val="18"/>
          <w:szCs w:val="18"/>
          <w:lang w:val="fr-FR" w:eastAsia="en-US"/>
        </w:rPr>
        <w:t xml:space="preserve">. </w:t>
      </w:r>
    </w:p>
  </w:endnote>
  <w:endnote w:id="14">
    <w:p w14:paraId="428B7B2B" w14:textId="14136B3D" w:rsidR="006B6015" w:rsidRPr="001B3E15" w:rsidRDefault="006B6015" w:rsidP="068D5743">
      <w:pPr>
        <w:pStyle w:val="EndnoteText"/>
        <w:rPr>
          <w:rFonts w:ascii="Garamond" w:eastAsiaTheme="minorEastAsia" w:hAnsi="Garamond"/>
          <w:sz w:val="18"/>
          <w:szCs w:val="18"/>
          <w:lang w:val="fr-FR"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eastAsia="en-US"/>
        </w:rPr>
        <w:t xml:space="preserve">H24 Info, ‘Accusée de racisme, la Une du « Reporter » indigne les internautes’ (11 March 2020),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w:t>
      </w:r>
      <w:r w:rsidRPr="068D5743">
        <w:rPr>
          <w:rFonts w:ascii="Garamond" w:eastAsia="Garamond" w:hAnsi="Garamond" w:cs="Garamond"/>
          <w:sz w:val="18"/>
          <w:szCs w:val="18"/>
        </w:rPr>
        <w:t xml:space="preserve"> </w:t>
      </w:r>
      <w:hyperlink r:id="rId29" w:history="1">
        <w:r w:rsidRPr="068D5743">
          <w:rPr>
            <w:rStyle w:val="Hyperlink"/>
            <w:rFonts w:ascii="Garamond" w:eastAsia="Garamond" w:hAnsi="Garamond" w:cs="Garamond"/>
            <w:sz w:val="18"/>
            <w:szCs w:val="18"/>
            <w:lang w:val="fr-FR" w:eastAsia="en-US"/>
          </w:rPr>
          <w:t>https://www.h24info.ma/maroc/coronavirus-la-une-du-reporter-indigne-les-internautes/</w:t>
        </w:r>
      </w:hyperlink>
      <w:r w:rsidRPr="068D5743">
        <w:rPr>
          <w:rFonts w:ascii="Garamond" w:eastAsia="Garamond" w:hAnsi="Garamond" w:cs="Garamond"/>
          <w:sz w:val="18"/>
          <w:szCs w:val="18"/>
          <w:lang w:val="fr-FR" w:eastAsia="en-US"/>
        </w:rPr>
        <w:t>.</w:t>
      </w:r>
    </w:p>
  </w:endnote>
  <w:endnote w:id="15">
    <w:p w14:paraId="3B2509C8" w14:textId="2C54D98E" w:rsidR="006B6015" w:rsidRDefault="006B6015" w:rsidP="068D5743">
      <w:pPr>
        <w:pStyle w:val="EndnoteText"/>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The New Arab (8 March 2023), ’The </w:t>
      </w:r>
      <w:proofErr w:type="spellStart"/>
      <w:r w:rsidRPr="068D5743">
        <w:rPr>
          <w:rFonts w:ascii="Garamond" w:eastAsia="Garamond" w:hAnsi="Garamond" w:cs="Garamond"/>
          <w:sz w:val="18"/>
          <w:szCs w:val="18"/>
        </w:rPr>
        <w:t>fight</w:t>
      </w:r>
      <w:proofErr w:type="spellEnd"/>
      <w:r w:rsidRPr="068D5743">
        <w:rPr>
          <w:rFonts w:ascii="Garamond" w:eastAsia="Garamond" w:hAnsi="Garamond" w:cs="Garamond"/>
          <w:sz w:val="18"/>
          <w:szCs w:val="18"/>
        </w:rPr>
        <w:t xml:space="preserve"> </w:t>
      </w:r>
      <w:proofErr w:type="spellStart"/>
      <w:r w:rsidRPr="068D5743">
        <w:rPr>
          <w:rFonts w:ascii="Garamond" w:eastAsia="Garamond" w:hAnsi="Garamond" w:cs="Garamond"/>
          <w:sz w:val="18"/>
          <w:szCs w:val="18"/>
        </w:rPr>
        <w:t>against</w:t>
      </w:r>
      <w:proofErr w:type="spellEnd"/>
      <w:r w:rsidRPr="068D5743">
        <w:rPr>
          <w:rFonts w:ascii="Garamond" w:eastAsia="Garamond" w:hAnsi="Garamond" w:cs="Garamond"/>
          <w:sz w:val="18"/>
          <w:szCs w:val="18"/>
        </w:rPr>
        <w:t xml:space="preserve"> anti-black </w:t>
      </w:r>
      <w:proofErr w:type="spellStart"/>
      <w:r w:rsidRPr="068D5743">
        <w:rPr>
          <w:rFonts w:ascii="Garamond" w:eastAsia="Garamond" w:hAnsi="Garamond" w:cs="Garamond"/>
          <w:sz w:val="18"/>
          <w:szCs w:val="18"/>
        </w:rPr>
        <w:t>racism</w:t>
      </w:r>
      <w:proofErr w:type="spellEnd"/>
      <w:r w:rsidRPr="068D5743">
        <w:rPr>
          <w:rFonts w:ascii="Garamond" w:eastAsia="Garamond" w:hAnsi="Garamond" w:cs="Garamond"/>
          <w:sz w:val="18"/>
          <w:szCs w:val="18"/>
        </w:rPr>
        <w:t xml:space="preserve"> in the Maghreb’ </w:t>
      </w:r>
      <w:hyperlink r:id="rId30">
        <w:r w:rsidRPr="068D5743">
          <w:rPr>
            <w:rStyle w:val="Hyperlink"/>
            <w:rFonts w:ascii="Garamond" w:eastAsia="Garamond" w:hAnsi="Garamond" w:cs="Garamond"/>
            <w:sz w:val="18"/>
            <w:szCs w:val="18"/>
          </w:rPr>
          <w:t>https://www.newarab.com/analysis/fight-against-anti-black-racism-maghreb</w:t>
        </w:r>
      </w:hyperlink>
      <w:r w:rsidRPr="068D5743">
        <w:rPr>
          <w:rFonts w:ascii="Garamond" w:eastAsia="Garamond" w:hAnsi="Garamond" w:cs="Garamond"/>
          <w:sz w:val="18"/>
          <w:szCs w:val="18"/>
        </w:rPr>
        <w:t xml:space="preserve">; L’Opinion (23 </w:t>
      </w:r>
      <w:proofErr w:type="spellStart"/>
      <w:r w:rsidRPr="068D5743">
        <w:rPr>
          <w:rFonts w:ascii="Garamond" w:eastAsia="Garamond" w:hAnsi="Garamond" w:cs="Garamond"/>
          <w:sz w:val="18"/>
          <w:szCs w:val="18"/>
        </w:rPr>
        <w:t>February</w:t>
      </w:r>
      <w:proofErr w:type="spellEnd"/>
      <w:r w:rsidRPr="068D5743">
        <w:rPr>
          <w:rFonts w:ascii="Garamond" w:eastAsia="Garamond" w:hAnsi="Garamond" w:cs="Garamond"/>
          <w:sz w:val="18"/>
          <w:szCs w:val="18"/>
        </w:rPr>
        <w:t xml:space="preserve"> 2023), ’Des mariages... à </w:t>
      </w:r>
      <w:proofErr w:type="gramStart"/>
      <w:r w:rsidRPr="068D5743">
        <w:rPr>
          <w:rFonts w:ascii="Garamond" w:eastAsia="Garamond" w:hAnsi="Garamond" w:cs="Garamond"/>
          <w:sz w:val="18"/>
          <w:szCs w:val="18"/>
        </w:rPr>
        <w:t>ranger?</w:t>
      </w:r>
      <w:proofErr w:type="gramEnd"/>
      <w:r w:rsidRPr="068D5743">
        <w:rPr>
          <w:rFonts w:ascii="Garamond" w:eastAsia="Garamond" w:hAnsi="Garamond" w:cs="Garamond"/>
          <w:sz w:val="18"/>
          <w:szCs w:val="18"/>
        </w:rPr>
        <w:t xml:space="preserve">’ </w:t>
      </w:r>
      <w:hyperlink r:id="rId31">
        <w:r w:rsidRPr="068D5743">
          <w:rPr>
            <w:rStyle w:val="Hyperlink"/>
            <w:rFonts w:ascii="Garamond" w:eastAsia="Garamond" w:hAnsi="Garamond" w:cs="Garamond"/>
            <w:sz w:val="18"/>
            <w:szCs w:val="18"/>
          </w:rPr>
          <w:t>https://www.lopinion.ma/Des-mariages-a-ranger_a37073.html</w:t>
        </w:r>
      </w:hyperlink>
      <w:r w:rsidRPr="068D5743">
        <w:rPr>
          <w:rFonts w:ascii="Garamond" w:eastAsia="Garamond" w:hAnsi="Garamond" w:cs="Garamond"/>
          <w:sz w:val="18"/>
          <w:szCs w:val="18"/>
        </w:rPr>
        <w:t xml:space="preserve"> </w:t>
      </w:r>
    </w:p>
  </w:endnote>
  <w:endnote w:id="16">
    <w:p w14:paraId="39939A66" w14:textId="62989EDD" w:rsidR="006B6015" w:rsidRPr="001B3E15" w:rsidRDefault="006B6015" w:rsidP="001B3E15">
      <w:pPr>
        <w:autoSpaceDE w:val="0"/>
        <w:autoSpaceDN w:val="0"/>
        <w:adjustRightInd w:val="0"/>
        <w:rPr>
          <w:rFonts w:ascii="Garamond" w:eastAsiaTheme="minorEastAsia" w:hAnsi="Garamond"/>
          <w:sz w:val="18"/>
          <w:szCs w:val="18"/>
          <w:lang w:val="fr-FR"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eastAsia="en-US"/>
        </w:rPr>
        <w:t xml:space="preserve">UN Doc A/HRC/41/54/Add.1, </w:t>
      </w:r>
      <w:r w:rsidRPr="068D5743">
        <w:rPr>
          <w:rFonts w:ascii="Garamond" w:eastAsia="Garamond" w:hAnsi="Garamond" w:cs="Garamond"/>
          <w:sz w:val="18"/>
          <w:szCs w:val="18"/>
        </w:rPr>
        <w:t>Human Rights Council</w:t>
      </w:r>
      <w:r w:rsidRPr="068D5743">
        <w:rPr>
          <w:rFonts w:ascii="Garamond" w:eastAsia="Garamond" w:hAnsi="Garamond" w:cs="Garamond"/>
          <w:sz w:val="18"/>
          <w:szCs w:val="18"/>
          <w:lang w:eastAsia="en-US"/>
        </w:rPr>
        <w:t xml:space="preserve">, ‘Report of the </w:t>
      </w:r>
      <w:proofErr w:type="spellStart"/>
      <w:r w:rsidRPr="068D5743">
        <w:rPr>
          <w:rFonts w:ascii="Garamond" w:eastAsia="Garamond" w:hAnsi="Garamond" w:cs="Garamond"/>
          <w:sz w:val="18"/>
          <w:szCs w:val="18"/>
          <w:lang w:eastAsia="en-US"/>
        </w:rPr>
        <w:t>Special</w:t>
      </w:r>
      <w:proofErr w:type="spellEnd"/>
      <w:r w:rsidRPr="068D5743">
        <w:rPr>
          <w:rFonts w:ascii="Garamond" w:eastAsia="Garamond" w:hAnsi="Garamond" w:cs="Garamond"/>
          <w:sz w:val="18"/>
          <w:szCs w:val="18"/>
          <w:lang w:eastAsia="en-US"/>
        </w:rPr>
        <w:t xml:space="preserve"> Rapporteur on </w:t>
      </w:r>
      <w:proofErr w:type="spellStart"/>
      <w:r w:rsidRPr="068D5743">
        <w:rPr>
          <w:rFonts w:ascii="Garamond" w:eastAsia="Garamond" w:hAnsi="Garamond" w:cs="Garamond"/>
          <w:sz w:val="18"/>
          <w:szCs w:val="18"/>
          <w:lang w:eastAsia="en-US"/>
        </w:rPr>
        <w:t>contemporary</w:t>
      </w:r>
      <w:proofErr w:type="spellEnd"/>
      <w:r w:rsidRPr="068D5743">
        <w:rPr>
          <w:rFonts w:ascii="Garamond" w:eastAsia="Garamond" w:hAnsi="Garamond" w:cs="Garamond"/>
          <w:sz w:val="18"/>
          <w:szCs w:val="18"/>
          <w:lang w:eastAsia="en-US"/>
        </w:rPr>
        <w:t xml:space="preserve"> </w:t>
      </w:r>
      <w:proofErr w:type="spellStart"/>
      <w:r w:rsidRPr="068D5743">
        <w:rPr>
          <w:rFonts w:ascii="Garamond" w:eastAsia="Garamond" w:hAnsi="Garamond" w:cs="Garamond"/>
          <w:sz w:val="18"/>
          <w:szCs w:val="18"/>
          <w:lang w:eastAsia="en-US"/>
        </w:rPr>
        <w:t>forms</w:t>
      </w:r>
      <w:proofErr w:type="spellEnd"/>
      <w:r w:rsidRPr="068D5743">
        <w:rPr>
          <w:rFonts w:ascii="Garamond" w:eastAsia="Garamond" w:hAnsi="Garamond" w:cs="Garamond"/>
          <w:sz w:val="18"/>
          <w:szCs w:val="18"/>
          <w:lang w:eastAsia="en-US"/>
        </w:rPr>
        <w:t xml:space="preserve"> of </w:t>
      </w:r>
      <w:proofErr w:type="spellStart"/>
      <w:r w:rsidRPr="068D5743">
        <w:rPr>
          <w:rFonts w:ascii="Garamond" w:eastAsia="Garamond" w:hAnsi="Garamond" w:cs="Garamond"/>
          <w:sz w:val="18"/>
          <w:szCs w:val="18"/>
          <w:lang w:eastAsia="en-US"/>
        </w:rPr>
        <w:t>racism</w:t>
      </w:r>
      <w:proofErr w:type="spellEnd"/>
      <w:r w:rsidRPr="068D5743">
        <w:rPr>
          <w:rFonts w:ascii="Garamond" w:eastAsia="Garamond" w:hAnsi="Garamond" w:cs="Garamond"/>
          <w:sz w:val="18"/>
          <w:szCs w:val="18"/>
          <w:lang w:eastAsia="en-US"/>
        </w:rPr>
        <w:t xml:space="preserve">, racial discrimination, </w:t>
      </w:r>
      <w:proofErr w:type="spellStart"/>
      <w:r w:rsidRPr="068D5743">
        <w:rPr>
          <w:rFonts w:ascii="Garamond" w:eastAsia="Garamond" w:hAnsi="Garamond" w:cs="Garamond"/>
          <w:sz w:val="18"/>
          <w:szCs w:val="18"/>
          <w:lang w:eastAsia="en-US"/>
        </w:rPr>
        <w:t>xenophobia</w:t>
      </w:r>
      <w:proofErr w:type="spellEnd"/>
      <w:r w:rsidRPr="068D5743">
        <w:rPr>
          <w:rFonts w:ascii="Garamond" w:eastAsia="Garamond" w:hAnsi="Garamond" w:cs="Garamond"/>
          <w:sz w:val="18"/>
          <w:szCs w:val="18"/>
          <w:lang w:eastAsia="en-US"/>
        </w:rPr>
        <w:t xml:space="preserve"> and </w:t>
      </w:r>
      <w:proofErr w:type="spellStart"/>
      <w:r w:rsidRPr="068D5743">
        <w:rPr>
          <w:rFonts w:ascii="Garamond" w:eastAsia="Garamond" w:hAnsi="Garamond" w:cs="Garamond"/>
          <w:sz w:val="18"/>
          <w:szCs w:val="18"/>
          <w:lang w:eastAsia="en-US"/>
        </w:rPr>
        <w:t>related</w:t>
      </w:r>
      <w:proofErr w:type="spellEnd"/>
      <w:r w:rsidRPr="068D5743">
        <w:rPr>
          <w:rFonts w:ascii="Garamond" w:eastAsia="Garamond" w:hAnsi="Garamond" w:cs="Garamond"/>
          <w:sz w:val="18"/>
          <w:szCs w:val="18"/>
          <w:lang w:eastAsia="en-US"/>
        </w:rPr>
        <w:t xml:space="preserve"> </w:t>
      </w:r>
      <w:proofErr w:type="spellStart"/>
      <w:r w:rsidRPr="068D5743">
        <w:rPr>
          <w:rFonts w:ascii="Garamond" w:eastAsia="Garamond" w:hAnsi="Garamond" w:cs="Garamond"/>
          <w:sz w:val="18"/>
          <w:szCs w:val="18"/>
          <w:lang w:eastAsia="en-US"/>
        </w:rPr>
        <w:t>intolerance</w:t>
      </w:r>
      <w:proofErr w:type="spellEnd"/>
      <w:r w:rsidRPr="068D5743">
        <w:rPr>
          <w:rFonts w:ascii="Garamond" w:eastAsia="Garamond" w:hAnsi="Garamond" w:cs="Garamond"/>
          <w:sz w:val="18"/>
          <w:szCs w:val="18"/>
          <w:lang w:eastAsia="en-US"/>
        </w:rPr>
        <w:t xml:space="preserve">’ (28 May 2019), para 51, </w:t>
      </w:r>
      <w:proofErr w:type="spellStart"/>
      <w:r w:rsidRPr="068D5743">
        <w:rPr>
          <w:rFonts w:ascii="Garamond" w:eastAsia="Garamond" w:hAnsi="Garamond" w:cs="Garamond"/>
          <w:sz w:val="18"/>
          <w:szCs w:val="18"/>
          <w:lang w:eastAsia="en-US"/>
        </w:rPr>
        <w:t>available</w:t>
      </w:r>
      <w:proofErr w:type="spellEnd"/>
      <w:r w:rsidRPr="068D5743">
        <w:rPr>
          <w:rFonts w:ascii="Garamond" w:eastAsia="Garamond" w:hAnsi="Garamond" w:cs="Garamond"/>
          <w:sz w:val="18"/>
          <w:szCs w:val="18"/>
          <w:lang w:eastAsia="en-US"/>
        </w:rPr>
        <w:t xml:space="preserve"> at </w:t>
      </w:r>
      <w:hyperlink r:id="rId32" w:history="1">
        <w:r w:rsidRPr="068D5743">
          <w:rPr>
            <w:rStyle w:val="Hyperlink"/>
            <w:rFonts w:ascii="Garamond" w:eastAsia="Garamond" w:hAnsi="Garamond" w:cs="Garamond"/>
            <w:sz w:val="18"/>
            <w:szCs w:val="18"/>
          </w:rPr>
          <w:t>https://ap.ohchr.org/documents/dpage_e.aspx?si=A/HRC/41/54/Add.1</w:t>
        </w:r>
      </w:hyperlink>
      <w:r w:rsidRPr="068D5743">
        <w:rPr>
          <w:rFonts w:ascii="Garamond" w:eastAsia="Garamond" w:hAnsi="Garamond" w:cs="Garamond"/>
          <w:sz w:val="18"/>
          <w:szCs w:val="18"/>
        </w:rPr>
        <w:t xml:space="preserve">; </w:t>
      </w:r>
      <w:proofErr w:type="spellStart"/>
      <w:r w:rsidRPr="068D5743">
        <w:rPr>
          <w:rFonts w:ascii="Garamond" w:eastAsia="Garamond" w:hAnsi="Garamond" w:cs="Garamond"/>
          <w:sz w:val="18"/>
          <w:szCs w:val="18"/>
        </w:rPr>
        <w:t>See</w:t>
      </w:r>
      <w:proofErr w:type="spellEnd"/>
      <w:r w:rsidRPr="068D5743">
        <w:rPr>
          <w:rFonts w:ascii="Garamond" w:eastAsia="Garamond" w:hAnsi="Garamond" w:cs="Garamond"/>
          <w:sz w:val="18"/>
          <w:szCs w:val="18"/>
        </w:rPr>
        <w:t xml:space="preserve"> </w:t>
      </w:r>
      <w:proofErr w:type="spellStart"/>
      <w:r w:rsidRPr="068D5743">
        <w:rPr>
          <w:rFonts w:ascii="Garamond" w:eastAsia="Garamond" w:hAnsi="Garamond" w:cs="Garamond"/>
          <w:sz w:val="18"/>
          <w:szCs w:val="18"/>
        </w:rPr>
        <w:t>also</w:t>
      </w:r>
      <w:proofErr w:type="spellEnd"/>
      <w:r w:rsidRPr="068D5743">
        <w:rPr>
          <w:rFonts w:ascii="Garamond" w:eastAsia="Garamond" w:hAnsi="Garamond" w:cs="Garamond"/>
          <w:sz w:val="18"/>
          <w:szCs w:val="18"/>
        </w:rPr>
        <w:t xml:space="preserve"> </w:t>
      </w:r>
      <w:r w:rsidRPr="068D5743">
        <w:rPr>
          <w:rFonts w:ascii="Garamond" w:eastAsia="Garamond" w:hAnsi="Garamond" w:cs="Garamond"/>
          <w:sz w:val="18"/>
          <w:szCs w:val="18"/>
          <w:lang w:eastAsia="en-US"/>
        </w:rPr>
        <w:t xml:space="preserve">Conseil civil de lutte contre toutes les formes de discrimination, ‘État des lieux des discriminations au Maroc: Mai 2018’, p.10, </w:t>
      </w:r>
      <w:proofErr w:type="spellStart"/>
      <w:r w:rsidRPr="068D5743">
        <w:rPr>
          <w:rFonts w:ascii="Garamond" w:eastAsia="Garamond" w:hAnsi="Garamond" w:cs="Garamond"/>
          <w:sz w:val="18"/>
          <w:szCs w:val="18"/>
        </w:rPr>
        <w:t>available</w:t>
      </w:r>
      <w:proofErr w:type="spellEnd"/>
      <w:r w:rsidRPr="068D5743">
        <w:rPr>
          <w:rFonts w:ascii="Garamond" w:eastAsia="Garamond" w:hAnsi="Garamond" w:cs="Garamond"/>
          <w:sz w:val="18"/>
          <w:szCs w:val="18"/>
        </w:rPr>
        <w:t xml:space="preserve"> at </w:t>
      </w:r>
      <w:hyperlink r:id="rId33" w:history="1">
        <w:r w:rsidRPr="068D5743">
          <w:rPr>
            <w:rStyle w:val="Hyperlink"/>
            <w:rFonts w:ascii="Garamond" w:eastAsia="Garamond" w:hAnsi="Garamond" w:cs="Garamond"/>
            <w:sz w:val="18"/>
            <w:szCs w:val="18"/>
          </w:rPr>
          <w:t>https://www.gadem-asso.org/etat-des-lieux-des-discriminations-au-maroc-rapport-du-cc/</w:t>
        </w:r>
      </w:hyperlink>
      <w:r w:rsidRPr="068D5743">
        <w:rPr>
          <w:rFonts w:ascii="Garamond" w:eastAsia="Garamond" w:hAnsi="Garamond" w:cs="Garamond"/>
          <w:sz w:val="18"/>
          <w:szCs w:val="18"/>
        </w:rPr>
        <w:t xml:space="preserve">; and </w:t>
      </w:r>
      <w:r w:rsidRPr="068D5743">
        <w:rPr>
          <w:rFonts w:ascii="Garamond" w:eastAsia="Garamond" w:hAnsi="Garamond" w:cs="Garamond"/>
          <w:sz w:val="18"/>
          <w:szCs w:val="18"/>
          <w:lang w:val="fr-FR" w:eastAsia="en-US"/>
        </w:rPr>
        <w:t xml:space="preserve">Groupe Antiraciste d’Accompagnement et de Défense des Étrangers et Migrants (GADEM), ‘Note à l’intention du Comité de lutte contre les discriminations raciales en vue de l’examen des 17ème et 18ème rapports présentés par le Maroc’ (August 2010), pp.8-9,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34" w:history="1">
        <w:r w:rsidRPr="068D5743">
          <w:rPr>
            <w:rStyle w:val="Hyperlink"/>
            <w:rFonts w:ascii="Garamond" w:eastAsia="Garamond" w:hAnsi="Garamond" w:cs="Garamond"/>
            <w:sz w:val="18"/>
            <w:szCs w:val="18"/>
            <w:lang w:val="fr-FR" w:eastAsia="en-US"/>
          </w:rPr>
          <w:t>https://tbinternet.ohchr.org/Treaties/CERD/Shared%20Documents/MAR/INT_CERD_NGO_MAR_77_9561_E.pdf</w:t>
        </w:r>
      </w:hyperlink>
      <w:r w:rsidRPr="068D5743">
        <w:rPr>
          <w:rFonts w:ascii="Garamond" w:eastAsia="Garamond" w:hAnsi="Garamond" w:cs="Garamond"/>
          <w:sz w:val="18"/>
          <w:szCs w:val="18"/>
          <w:lang w:val="fr-FR" w:eastAsia="en-US"/>
        </w:rPr>
        <w:t xml:space="preserve">; and UN Doc A/HRC/46/57, Human Rights Council, ‘Minority issues: Report of the </w:t>
      </w:r>
      <w:proofErr w:type="spellStart"/>
      <w:r w:rsidRPr="068D5743">
        <w:rPr>
          <w:rFonts w:ascii="Garamond" w:eastAsia="Garamond" w:hAnsi="Garamond" w:cs="Garamond"/>
          <w:sz w:val="18"/>
          <w:szCs w:val="18"/>
          <w:lang w:val="fr-FR" w:eastAsia="en-US"/>
        </w:rPr>
        <w:t>Special</w:t>
      </w:r>
      <w:proofErr w:type="spellEnd"/>
      <w:r w:rsidRPr="068D5743">
        <w:rPr>
          <w:rFonts w:ascii="Garamond" w:eastAsia="Garamond" w:hAnsi="Garamond" w:cs="Garamond"/>
          <w:sz w:val="18"/>
          <w:szCs w:val="18"/>
          <w:lang w:val="fr-FR" w:eastAsia="en-US"/>
        </w:rPr>
        <w:t xml:space="preserve"> Rapporteur on </w:t>
      </w:r>
      <w:proofErr w:type="spellStart"/>
      <w:r w:rsidRPr="068D5743">
        <w:rPr>
          <w:rFonts w:ascii="Garamond" w:eastAsia="Garamond" w:hAnsi="Garamond" w:cs="Garamond"/>
          <w:sz w:val="18"/>
          <w:szCs w:val="18"/>
          <w:lang w:val="fr-FR" w:eastAsia="en-US"/>
        </w:rPr>
        <w:t>minority</w:t>
      </w:r>
      <w:proofErr w:type="spellEnd"/>
      <w:r w:rsidRPr="068D5743">
        <w:rPr>
          <w:rFonts w:ascii="Garamond" w:eastAsia="Garamond" w:hAnsi="Garamond" w:cs="Garamond"/>
          <w:sz w:val="18"/>
          <w:szCs w:val="18"/>
          <w:lang w:val="fr-FR" w:eastAsia="en-US"/>
        </w:rPr>
        <w:t xml:space="preserve"> issues’ (3 March 2021), para 46,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35" w:history="1">
        <w:r w:rsidRPr="068D5743">
          <w:rPr>
            <w:rStyle w:val="Hyperlink"/>
            <w:rFonts w:ascii="Garamond" w:eastAsia="Garamond" w:hAnsi="Garamond" w:cs="Garamond"/>
            <w:sz w:val="18"/>
            <w:szCs w:val="18"/>
            <w:lang w:val="fr-FR" w:eastAsia="en-US"/>
          </w:rPr>
          <w:t>https://reliefweb.int/report/world/report-special-rapporteur-minority-issues-ahrc4657</w:t>
        </w:r>
      </w:hyperlink>
      <w:r w:rsidRPr="068D5743">
        <w:rPr>
          <w:rFonts w:ascii="Garamond" w:eastAsia="Garamond" w:hAnsi="Garamond" w:cs="Garamond"/>
          <w:sz w:val="18"/>
          <w:szCs w:val="18"/>
          <w:lang w:val="fr-FR" w:eastAsia="en-US"/>
        </w:rPr>
        <w:t xml:space="preserve">. </w:t>
      </w:r>
    </w:p>
  </w:endnote>
  <w:endnote w:id="17">
    <w:p w14:paraId="66DFA32D" w14:textId="71F43520" w:rsidR="006B6015" w:rsidRPr="00B570AC" w:rsidRDefault="006B6015" w:rsidP="068D5743">
      <w:pPr>
        <w:pStyle w:val="EndnoteText"/>
        <w:rPr>
          <w:rFonts w:ascii="Garamond" w:hAnsi="Garamond"/>
          <w:sz w:val="18"/>
          <w:szCs w:val="18"/>
          <w:lang w:val="fr-FR"/>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rPr>
        <w:t xml:space="preserve">Célia </w:t>
      </w:r>
      <w:proofErr w:type="spellStart"/>
      <w:r w:rsidRPr="068D5743">
        <w:rPr>
          <w:rFonts w:ascii="Garamond" w:eastAsia="Garamond" w:hAnsi="Garamond" w:cs="Garamond"/>
          <w:sz w:val="18"/>
          <w:szCs w:val="18"/>
          <w:lang w:val="fr-FR"/>
        </w:rPr>
        <w:t>Sadai</w:t>
      </w:r>
      <w:proofErr w:type="spellEnd"/>
      <w:r w:rsidRPr="068D5743">
        <w:rPr>
          <w:rFonts w:ascii="Garamond" w:eastAsia="Garamond" w:hAnsi="Garamond" w:cs="Garamond"/>
          <w:sz w:val="18"/>
          <w:szCs w:val="18"/>
          <w:lang w:val="fr-FR"/>
        </w:rPr>
        <w:t xml:space="preserve"> (2021), ‘Racisme </w:t>
      </w:r>
      <w:proofErr w:type="spellStart"/>
      <w:r w:rsidRPr="068D5743">
        <w:rPr>
          <w:rFonts w:ascii="Garamond" w:eastAsia="Garamond" w:hAnsi="Garamond" w:cs="Garamond"/>
          <w:sz w:val="18"/>
          <w:szCs w:val="18"/>
          <w:lang w:val="fr-FR"/>
        </w:rPr>
        <w:t>anti-Noirs</w:t>
      </w:r>
      <w:proofErr w:type="spellEnd"/>
      <w:r w:rsidRPr="068D5743">
        <w:rPr>
          <w:rFonts w:ascii="Garamond" w:eastAsia="Garamond" w:hAnsi="Garamond" w:cs="Garamond"/>
          <w:sz w:val="18"/>
          <w:szCs w:val="18"/>
          <w:lang w:val="fr-FR"/>
        </w:rPr>
        <w:t xml:space="preserve"> au Maghreb : dévoilement(s) d’un tabou’, Hérodote (1) (n°180), pp.132, 133, 142, </w:t>
      </w:r>
      <w:proofErr w:type="spellStart"/>
      <w:r w:rsidRPr="068D5743">
        <w:rPr>
          <w:rFonts w:ascii="Garamond" w:eastAsia="Garamond" w:hAnsi="Garamond" w:cs="Garamond"/>
          <w:sz w:val="18"/>
          <w:szCs w:val="18"/>
          <w:lang w:val="fr-FR"/>
        </w:rPr>
        <w:t>available</w:t>
      </w:r>
      <w:proofErr w:type="spellEnd"/>
      <w:r w:rsidRPr="068D5743">
        <w:rPr>
          <w:rFonts w:ascii="Garamond" w:eastAsia="Garamond" w:hAnsi="Garamond" w:cs="Garamond"/>
          <w:sz w:val="18"/>
          <w:szCs w:val="18"/>
          <w:lang w:val="fr-FR"/>
        </w:rPr>
        <w:t xml:space="preserve"> at </w:t>
      </w:r>
      <w:hyperlink r:id="rId36" w:history="1">
        <w:r w:rsidRPr="068D5743">
          <w:rPr>
            <w:rStyle w:val="Hyperlink"/>
            <w:rFonts w:ascii="Garamond" w:eastAsia="Garamond" w:hAnsi="Garamond" w:cs="Garamond"/>
            <w:sz w:val="18"/>
            <w:szCs w:val="18"/>
            <w:lang w:val="fr-FR"/>
          </w:rPr>
          <w:t>https://www.cairn.info/revue-herodote-2021-1-page-131.htm</w:t>
        </w:r>
      </w:hyperlink>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rPr>
        <w:t>See</w:t>
      </w:r>
      <w:proofErr w:type="spellEnd"/>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rPr>
        <w:t>also</w:t>
      </w:r>
      <w:proofErr w:type="spellEnd"/>
      <w:r w:rsidRPr="068D5743">
        <w:rPr>
          <w:rFonts w:ascii="Garamond" w:eastAsia="Garamond" w:hAnsi="Garamond" w:cs="Garamond"/>
          <w:sz w:val="18"/>
          <w:szCs w:val="18"/>
          <w:lang w:val="fr-FR"/>
        </w:rPr>
        <w:t xml:space="preserve"> Héloïse de Neuville, ‘La « négrophobie », un tabou dans la communauté franco-maghrébine (11 June 2021), </w:t>
      </w:r>
      <w:r w:rsidRPr="068D5743">
        <w:rPr>
          <w:rFonts w:ascii="Garamond" w:eastAsia="Garamond" w:hAnsi="Garamond" w:cs="Garamond"/>
          <w:i/>
          <w:iCs/>
          <w:sz w:val="18"/>
          <w:szCs w:val="18"/>
          <w:lang w:val="fr-FR"/>
        </w:rPr>
        <w:t>La Croix</w:t>
      </w:r>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rPr>
        <w:t>available</w:t>
      </w:r>
      <w:proofErr w:type="spellEnd"/>
      <w:r w:rsidRPr="068D5743">
        <w:rPr>
          <w:rFonts w:ascii="Garamond" w:eastAsia="Garamond" w:hAnsi="Garamond" w:cs="Garamond"/>
          <w:sz w:val="18"/>
          <w:szCs w:val="18"/>
          <w:lang w:val="fr-FR"/>
        </w:rPr>
        <w:t xml:space="preserve"> at </w:t>
      </w:r>
      <w:hyperlink r:id="rId37" w:history="1">
        <w:r w:rsidRPr="068D5743">
          <w:rPr>
            <w:rStyle w:val="Hyperlink"/>
            <w:rFonts w:ascii="Garamond" w:eastAsia="Garamond" w:hAnsi="Garamond" w:cs="Garamond"/>
            <w:sz w:val="18"/>
            <w:szCs w:val="18"/>
            <w:lang w:val="fr-FR"/>
          </w:rPr>
          <w:t>https://www.la-croix.com/France/negrophobie-tabou-communaute-franco-maghrebine-2021-06-11-1201160669</w:t>
        </w:r>
      </w:hyperlink>
      <w:r w:rsidRPr="068D5743">
        <w:rPr>
          <w:rFonts w:ascii="Garamond" w:eastAsia="Garamond" w:hAnsi="Garamond" w:cs="Garamond"/>
          <w:sz w:val="18"/>
          <w:szCs w:val="18"/>
          <w:lang w:val="fr-FR"/>
        </w:rPr>
        <w:t xml:space="preserve">; and </w:t>
      </w:r>
      <w:proofErr w:type="spellStart"/>
      <w:r w:rsidRPr="068D5743">
        <w:rPr>
          <w:rFonts w:ascii="Garamond" w:eastAsia="Garamond" w:hAnsi="Garamond" w:cs="Garamond"/>
          <w:sz w:val="18"/>
          <w:szCs w:val="18"/>
          <w:lang w:val="fr-FR"/>
        </w:rPr>
        <w:t>Chouki</w:t>
      </w:r>
      <w:proofErr w:type="spellEnd"/>
      <w:r w:rsidRPr="068D5743">
        <w:rPr>
          <w:rFonts w:ascii="Garamond" w:eastAsia="Garamond" w:hAnsi="Garamond" w:cs="Garamond"/>
          <w:sz w:val="18"/>
          <w:szCs w:val="18"/>
          <w:lang w:val="fr-FR"/>
        </w:rPr>
        <w:t xml:space="preserve"> El Hamel, ‘Racisme </w:t>
      </w:r>
      <w:proofErr w:type="spellStart"/>
      <w:r w:rsidRPr="068D5743">
        <w:rPr>
          <w:rFonts w:ascii="Garamond" w:eastAsia="Garamond" w:hAnsi="Garamond" w:cs="Garamond"/>
          <w:sz w:val="18"/>
          <w:szCs w:val="18"/>
          <w:lang w:val="fr-FR"/>
        </w:rPr>
        <w:t>anti-Noirs</w:t>
      </w:r>
      <w:proofErr w:type="spellEnd"/>
      <w:r w:rsidRPr="068D5743">
        <w:rPr>
          <w:rFonts w:ascii="Garamond" w:eastAsia="Garamond" w:hAnsi="Garamond" w:cs="Garamond"/>
          <w:sz w:val="18"/>
          <w:szCs w:val="18"/>
          <w:lang w:val="fr-FR"/>
        </w:rPr>
        <w:t xml:space="preserve"> au Maroc : « Le Coran ne soutient pas la pratique de l’esclavage mais son abolition » (23 </w:t>
      </w:r>
      <w:proofErr w:type="spellStart"/>
      <w:r w:rsidRPr="068D5743">
        <w:rPr>
          <w:rFonts w:ascii="Garamond" w:eastAsia="Garamond" w:hAnsi="Garamond" w:cs="Garamond"/>
          <w:sz w:val="18"/>
          <w:szCs w:val="18"/>
          <w:lang w:val="fr-FR"/>
        </w:rPr>
        <w:t>November</w:t>
      </w:r>
      <w:proofErr w:type="spellEnd"/>
      <w:r w:rsidRPr="068D5743">
        <w:rPr>
          <w:rFonts w:ascii="Garamond" w:eastAsia="Garamond" w:hAnsi="Garamond" w:cs="Garamond"/>
          <w:sz w:val="18"/>
          <w:szCs w:val="18"/>
          <w:lang w:val="fr-FR"/>
        </w:rPr>
        <w:t xml:space="preserve"> 2017), </w:t>
      </w:r>
      <w:r w:rsidRPr="068D5743">
        <w:rPr>
          <w:rFonts w:ascii="Garamond" w:eastAsia="Garamond" w:hAnsi="Garamond" w:cs="Garamond"/>
          <w:i/>
          <w:iCs/>
          <w:sz w:val="18"/>
          <w:szCs w:val="18"/>
          <w:lang w:val="fr-FR"/>
        </w:rPr>
        <w:t>Le Monde,</w:t>
      </w:r>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rPr>
        <w:t>available</w:t>
      </w:r>
      <w:proofErr w:type="spellEnd"/>
      <w:r w:rsidRPr="068D5743">
        <w:rPr>
          <w:rFonts w:ascii="Garamond" w:eastAsia="Garamond" w:hAnsi="Garamond" w:cs="Garamond"/>
          <w:sz w:val="18"/>
          <w:szCs w:val="18"/>
          <w:lang w:val="fr-FR"/>
        </w:rPr>
        <w:t xml:space="preserve"> at </w:t>
      </w:r>
      <w:hyperlink r:id="rId38" w:history="1">
        <w:r w:rsidRPr="068D5743">
          <w:rPr>
            <w:rStyle w:val="Hyperlink"/>
            <w:rFonts w:ascii="Garamond" w:eastAsia="Garamond" w:hAnsi="Garamond" w:cs="Garamond"/>
            <w:sz w:val="18"/>
            <w:szCs w:val="18"/>
            <w:lang w:val="fr-FR"/>
          </w:rPr>
          <w:t>https://www.lemonde.fr/afrique/article/2019/07/28/racisme-anti-noirs-au-maroc-le-coran-ne-soutient-pas-la-pratique-de-l-esclavage-mais-son-abolition_5494395_3212.html</w:t>
        </w:r>
      </w:hyperlink>
      <w:r w:rsidRPr="068D5743">
        <w:rPr>
          <w:rFonts w:ascii="Garamond" w:eastAsia="Garamond" w:hAnsi="Garamond" w:cs="Garamond"/>
          <w:sz w:val="18"/>
          <w:szCs w:val="18"/>
          <w:lang w:val="fr-FR"/>
        </w:rPr>
        <w:t>; and Stephen J. King, ‘</w:t>
      </w:r>
      <w:proofErr w:type="spellStart"/>
      <w:r w:rsidRPr="068D5743">
        <w:rPr>
          <w:rFonts w:ascii="Garamond" w:eastAsia="Garamond" w:hAnsi="Garamond" w:cs="Garamond"/>
          <w:sz w:val="18"/>
          <w:szCs w:val="18"/>
          <w:lang w:val="fr-FR"/>
        </w:rPr>
        <w:t>Ending</w:t>
      </w:r>
      <w:proofErr w:type="spellEnd"/>
      <w:r w:rsidRPr="068D5743">
        <w:rPr>
          <w:rFonts w:ascii="Garamond" w:eastAsia="Garamond" w:hAnsi="Garamond" w:cs="Garamond"/>
          <w:sz w:val="18"/>
          <w:szCs w:val="18"/>
          <w:lang w:val="fr-FR"/>
        </w:rPr>
        <w:t xml:space="preserve"> Denial: Anti-Black </w:t>
      </w:r>
      <w:proofErr w:type="spellStart"/>
      <w:r w:rsidRPr="068D5743">
        <w:rPr>
          <w:rFonts w:ascii="Garamond" w:eastAsia="Garamond" w:hAnsi="Garamond" w:cs="Garamond"/>
          <w:sz w:val="18"/>
          <w:szCs w:val="18"/>
          <w:lang w:val="fr-FR"/>
        </w:rPr>
        <w:t>Racism</w:t>
      </w:r>
      <w:proofErr w:type="spellEnd"/>
      <w:r w:rsidRPr="068D5743">
        <w:rPr>
          <w:rFonts w:ascii="Garamond" w:eastAsia="Garamond" w:hAnsi="Garamond" w:cs="Garamond"/>
          <w:sz w:val="18"/>
          <w:szCs w:val="18"/>
          <w:lang w:val="fr-FR"/>
        </w:rPr>
        <w:t xml:space="preserve"> in Morocco’ (28 August 2020), </w:t>
      </w:r>
      <w:r w:rsidRPr="068D5743">
        <w:rPr>
          <w:rFonts w:ascii="Garamond" w:eastAsia="Garamond" w:hAnsi="Garamond" w:cs="Garamond"/>
          <w:i/>
          <w:iCs/>
          <w:sz w:val="18"/>
          <w:szCs w:val="18"/>
          <w:lang w:val="fr-FR"/>
        </w:rPr>
        <w:t>Arab Reform Initiative</w:t>
      </w:r>
      <w:r w:rsidRPr="068D5743">
        <w:rPr>
          <w:rFonts w:ascii="Garamond" w:eastAsia="Garamond" w:hAnsi="Garamond" w:cs="Garamond"/>
          <w:sz w:val="18"/>
          <w:szCs w:val="18"/>
          <w:lang w:val="fr-FR"/>
        </w:rPr>
        <w:t xml:space="preserve">, p.3, </w:t>
      </w:r>
      <w:proofErr w:type="spellStart"/>
      <w:r w:rsidRPr="068D5743">
        <w:rPr>
          <w:rFonts w:ascii="Garamond" w:eastAsia="Garamond" w:hAnsi="Garamond" w:cs="Garamond"/>
          <w:sz w:val="18"/>
          <w:szCs w:val="18"/>
          <w:lang w:val="fr-FR"/>
        </w:rPr>
        <w:t>available</w:t>
      </w:r>
      <w:proofErr w:type="spellEnd"/>
      <w:r w:rsidRPr="068D5743">
        <w:rPr>
          <w:rFonts w:ascii="Garamond" w:eastAsia="Garamond" w:hAnsi="Garamond" w:cs="Garamond"/>
          <w:sz w:val="18"/>
          <w:szCs w:val="18"/>
          <w:lang w:val="fr-FR"/>
        </w:rPr>
        <w:t xml:space="preserve"> at </w:t>
      </w:r>
      <w:hyperlink r:id="rId39" w:history="1">
        <w:r w:rsidRPr="068D5743">
          <w:rPr>
            <w:rStyle w:val="Hyperlink"/>
            <w:rFonts w:ascii="Garamond" w:eastAsia="Garamond" w:hAnsi="Garamond" w:cs="Garamond"/>
            <w:sz w:val="18"/>
            <w:szCs w:val="18"/>
            <w:lang w:val="fr-FR"/>
          </w:rPr>
          <w:t>https://www.arab-reform.net/publication/ending-denial-anti-black-racism-in-morocco/</w:t>
        </w:r>
      </w:hyperlink>
      <w:r w:rsidRPr="068D5743">
        <w:rPr>
          <w:rFonts w:ascii="Garamond" w:eastAsia="Garamond" w:hAnsi="Garamond" w:cs="Garamond"/>
          <w:sz w:val="18"/>
          <w:szCs w:val="18"/>
          <w:lang w:eastAsia="en-US"/>
        </w:rPr>
        <w:t>.</w:t>
      </w:r>
      <w:r w:rsidRPr="068D5743">
        <w:rPr>
          <w:rFonts w:ascii="Garamond" w:eastAsia="Garamond" w:hAnsi="Garamond" w:cs="Garamond"/>
          <w:sz w:val="18"/>
          <w:szCs w:val="18"/>
          <w:lang w:val="fr-FR"/>
        </w:rPr>
        <w:t xml:space="preserve">  </w:t>
      </w:r>
    </w:p>
  </w:endnote>
  <w:endnote w:id="18">
    <w:p w14:paraId="5C72FF46" w14:textId="51E24EC1" w:rsidR="006B6015" w:rsidRPr="001B3E15" w:rsidRDefault="006B6015" w:rsidP="068D5743">
      <w:pPr>
        <w:pStyle w:val="EndnoteText"/>
        <w:rPr>
          <w:rFonts w:ascii="Garamond" w:eastAsiaTheme="minorEastAsia" w:hAnsi="Garamond"/>
          <w:sz w:val="18"/>
          <w:szCs w:val="18"/>
          <w:lang w:val="en-US"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Stephen J. King, ‘Ending Denial: Anti-Black Racism in Morocco’ (28 August 2020), </w:t>
      </w:r>
      <w:r w:rsidRPr="068D5743">
        <w:rPr>
          <w:rFonts w:ascii="Garamond" w:eastAsia="Garamond" w:hAnsi="Garamond" w:cs="Garamond"/>
          <w:i/>
          <w:iCs/>
          <w:sz w:val="18"/>
          <w:szCs w:val="18"/>
          <w:lang w:val="en-US"/>
        </w:rPr>
        <w:t>Arab Reform Initiative</w:t>
      </w:r>
      <w:r w:rsidRPr="068D5743">
        <w:rPr>
          <w:rFonts w:ascii="Garamond" w:eastAsia="Garamond" w:hAnsi="Garamond" w:cs="Garamond"/>
          <w:sz w:val="18"/>
          <w:szCs w:val="18"/>
          <w:lang w:val="en-US"/>
        </w:rPr>
        <w:t xml:space="preserve">, p.3, available at </w:t>
      </w:r>
      <w:hyperlink r:id="rId40" w:history="1">
        <w:r w:rsidRPr="068D5743">
          <w:rPr>
            <w:rStyle w:val="Hyperlink"/>
            <w:rFonts w:ascii="Garamond" w:eastAsia="Garamond" w:hAnsi="Garamond" w:cs="Garamond"/>
            <w:sz w:val="18"/>
            <w:szCs w:val="18"/>
            <w:lang w:val="en-US"/>
          </w:rPr>
          <w:t>https://www.arab-reform.net/publication/ending-denial-anti-black-racism-in-morocco/</w:t>
        </w:r>
      </w:hyperlink>
      <w:r w:rsidRPr="068D5743">
        <w:rPr>
          <w:rFonts w:ascii="Garamond" w:eastAsia="Garamond" w:hAnsi="Garamond" w:cs="Garamond"/>
          <w:sz w:val="18"/>
          <w:szCs w:val="18"/>
          <w:lang w:val="en-US" w:eastAsia="en-US"/>
        </w:rPr>
        <w:t>.</w:t>
      </w:r>
    </w:p>
  </w:endnote>
  <w:endnote w:id="19">
    <w:p w14:paraId="1E197431" w14:textId="7FC8B55B" w:rsidR="006B6015" w:rsidRPr="00B570AC" w:rsidRDefault="006B6015" w:rsidP="068D5743">
      <w:pPr>
        <w:pStyle w:val="EndnoteText"/>
        <w:rPr>
          <w:rFonts w:ascii="Garamond" w:hAnsi="Garamond"/>
          <w:sz w:val="18"/>
          <w:szCs w:val="18"/>
          <w:lang w:val="fr-FR"/>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eastAsia="en-US"/>
        </w:rPr>
        <w:t xml:space="preserve">UN Doc A/HRC/41/54/Add.3, ‘Rapport de mission de la Rapporteuse spéciale sur les formes contemporaines de racisme, de discrimination raciale, de xénophobie et de l'intolérance qui y est associée, sur sa visite au Maroc: Commentaires de l’Etat’ (4 July 2019), </w:t>
      </w:r>
      <w:r w:rsidRPr="068D5743">
        <w:rPr>
          <w:rFonts w:ascii="Garamond" w:eastAsia="Garamond" w:hAnsi="Garamond" w:cs="Garamond"/>
          <w:sz w:val="18"/>
          <w:szCs w:val="18"/>
          <w:lang w:val="fr-FR"/>
        </w:rPr>
        <w:t xml:space="preserve">paras 25-26, </w:t>
      </w:r>
      <w:proofErr w:type="spellStart"/>
      <w:r w:rsidRPr="068D5743">
        <w:rPr>
          <w:rFonts w:ascii="Garamond" w:eastAsia="Garamond" w:hAnsi="Garamond" w:cs="Garamond"/>
          <w:sz w:val="18"/>
          <w:szCs w:val="18"/>
          <w:lang w:val="fr-FR"/>
        </w:rPr>
        <w:t>available</w:t>
      </w:r>
      <w:proofErr w:type="spellEnd"/>
      <w:r w:rsidRPr="068D5743">
        <w:rPr>
          <w:rFonts w:ascii="Garamond" w:eastAsia="Garamond" w:hAnsi="Garamond" w:cs="Garamond"/>
          <w:sz w:val="18"/>
          <w:szCs w:val="18"/>
          <w:lang w:val="fr-FR"/>
        </w:rPr>
        <w:t xml:space="preserve"> at </w:t>
      </w:r>
      <w:hyperlink r:id="rId41" w:history="1">
        <w:r w:rsidRPr="068D5743">
          <w:rPr>
            <w:rStyle w:val="Hyperlink"/>
            <w:rFonts w:ascii="Garamond" w:eastAsia="Garamond" w:hAnsi="Garamond" w:cs="Garamond"/>
            <w:sz w:val="18"/>
            <w:szCs w:val="18"/>
            <w:lang w:val="fr-FR"/>
          </w:rPr>
          <w:t>https://www.ohchr.org/Documents/Issues/Racism/SR/A.HRC.41.54.ADD3.pdf</w:t>
        </w:r>
      </w:hyperlink>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rPr>
        <w:t>See</w:t>
      </w:r>
      <w:proofErr w:type="spellEnd"/>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rPr>
        <w:t>also</w:t>
      </w:r>
      <w:proofErr w:type="spellEnd"/>
      <w:r w:rsidRPr="068D5743">
        <w:rPr>
          <w:rFonts w:ascii="Garamond" w:eastAsia="Garamond" w:hAnsi="Garamond" w:cs="Garamond"/>
          <w:sz w:val="18"/>
          <w:szCs w:val="18"/>
          <w:lang w:val="fr-FR"/>
        </w:rPr>
        <w:t xml:space="preserve"> Stephen J. King, ‘</w:t>
      </w:r>
      <w:proofErr w:type="spellStart"/>
      <w:r w:rsidRPr="068D5743">
        <w:rPr>
          <w:rFonts w:ascii="Garamond" w:eastAsia="Garamond" w:hAnsi="Garamond" w:cs="Garamond"/>
          <w:sz w:val="18"/>
          <w:szCs w:val="18"/>
          <w:lang w:val="fr-FR"/>
        </w:rPr>
        <w:t>Ending</w:t>
      </w:r>
      <w:proofErr w:type="spellEnd"/>
      <w:r w:rsidRPr="068D5743">
        <w:rPr>
          <w:rFonts w:ascii="Garamond" w:eastAsia="Garamond" w:hAnsi="Garamond" w:cs="Garamond"/>
          <w:sz w:val="18"/>
          <w:szCs w:val="18"/>
          <w:lang w:val="fr-FR"/>
        </w:rPr>
        <w:t xml:space="preserve"> Denial: Anti-Black </w:t>
      </w:r>
      <w:proofErr w:type="spellStart"/>
      <w:r w:rsidRPr="068D5743">
        <w:rPr>
          <w:rFonts w:ascii="Garamond" w:eastAsia="Garamond" w:hAnsi="Garamond" w:cs="Garamond"/>
          <w:sz w:val="18"/>
          <w:szCs w:val="18"/>
          <w:lang w:val="fr-FR"/>
        </w:rPr>
        <w:t>Racism</w:t>
      </w:r>
      <w:proofErr w:type="spellEnd"/>
      <w:r w:rsidRPr="068D5743">
        <w:rPr>
          <w:rFonts w:ascii="Garamond" w:eastAsia="Garamond" w:hAnsi="Garamond" w:cs="Garamond"/>
          <w:sz w:val="18"/>
          <w:szCs w:val="18"/>
          <w:lang w:val="fr-FR"/>
        </w:rPr>
        <w:t xml:space="preserve"> in Morocco’ (28 August 2020), </w:t>
      </w:r>
      <w:r w:rsidRPr="068D5743">
        <w:rPr>
          <w:rFonts w:ascii="Garamond" w:eastAsia="Garamond" w:hAnsi="Garamond" w:cs="Garamond"/>
          <w:i/>
          <w:iCs/>
          <w:sz w:val="18"/>
          <w:szCs w:val="18"/>
          <w:lang w:val="fr-FR"/>
        </w:rPr>
        <w:t>Arab Reform Initiative</w:t>
      </w:r>
      <w:r w:rsidRPr="068D5743">
        <w:rPr>
          <w:rFonts w:ascii="Garamond" w:eastAsia="Garamond" w:hAnsi="Garamond" w:cs="Garamond"/>
          <w:sz w:val="18"/>
          <w:szCs w:val="18"/>
          <w:lang w:val="fr-FR"/>
        </w:rPr>
        <w:t xml:space="preserve">, p.3, </w:t>
      </w:r>
      <w:proofErr w:type="spellStart"/>
      <w:r w:rsidRPr="068D5743">
        <w:rPr>
          <w:rFonts w:ascii="Garamond" w:eastAsia="Garamond" w:hAnsi="Garamond" w:cs="Garamond"/>
          <w:sz w:val="18"/>
          <w:szCs w:val="18"/>
          <w:lang w:val="fr-FR"/>
        </w:rPr>
        <w:t>available</w:t>
      </w:r>
      <w:proofErr w:type="spellEnd"/>
      <w:r w:rsidRPr="068D5743">
        <w:rPr>
          <w:rFonts w:ascii="Garamond" w:eastAsia="Garamond" w:hAnsi="Garamond" w:cs="Garamond"/>
          <w:sz w:val="18"/>
          <w:szCs w:val="18"/>
          <w:lang w:val="fr-FR"/>
        </w:rPr>
        <w:t xml:space="preserve"> at </w:t>
      </w:r>
      <w:hyperlink r:id="rId42" w:history="1">
        <w:r w:rsidRPr="068D5743">
          <w:rPr>
            <w:rStyle w:val="Hyperlink"/>
            <w:rFonts w:ascii="Garamond" w:eastAsia="Garamond" w:hAnsi="Garamond" w:cs="Garamond"/>
            <w:sz w:val="18"/>
            <w:szCs w:val="18"/>
            <w:lang w:val="fr-FR"/>
          </w:rPr>
          <w:t>https://www.arab-reform.net/publication/ending-denial-anti-black-racism-in-morocco/</w:t>
        </w:r>
      </w:hyperlink>
      <w:r w:rsidRPr="068D5743">
        <w:rPr>
          <w:rFonts w:ascii="Garamond" w:eastAsia="Garamond" w:hAnsi="Garamond" w:cs="Garamond"/>
          <w:sz w:val="18"/>
          <w:szCs w:val="18"/>
          <w:lang w:val="fr-FR"/>
        </w:rPr>
        <w:t xml:space="preserve">; and Célia </w:t>
      </w:r>
      <w:proofErr w:type="spellStart"/>
      <w:r w:rsidRPr="068D5743">
        <w:rPr>
          <w:rFonts w:ascii="Garamond" w:eastAsia="Garamond" w:hAnsi="Garamond" w:cs="Garamond"/>
          <w:sz w:val="18"/>
          <w:szCs w:val="18"/>
          <w:lang w:val="fr-FR"/>
        </w:rPr>
        <w:t>Sadai</w:t>
      </w:r>
      <w:proofErr w:type="spellEnd"/>
      <w:r w:rsidRPr="068D5743">
        <w:rPr>
          <w:rFonts w:ascii="Garamond" w:eastAsia="Garamond" w:hAnsi="Garamond" w:cs="Garamond"/>
          <w:sz w:val="18"/>
          <w:szCs w:val="18"/>
          <w:lang w:val="fr-FR"/>
        </w:rPr>
        <w:t xml:space="preserve"> (2021), ’Racisme </w:t>
      </w:r>
      <w:proofErr w:type="spellStart"/>
      <w:r w:rsidRPr="068D5743">
        <w:rPr>
          <w:rFonts w:ascii="Garamond" w:eastAsia="Garamond" w:hAnsi="Garamond" w:cs="Garamond"/>
          <w:sz w:val="18"/>
          <w:szCs w:val="18"/>
          <w:lang w:val="fr-FR"/>
        </w:rPr>
        <w:t>anti-Noirs</w:t>
      </w:r>
      <w:proofErr w:type="spellEnd"/>
      <w:r w:rsidRPr="068D5743">
        <w:rPr>
          <w:rFonts w:ascii="Garamond" w:eastAsia="Garamond" w:hAnsi="Garamond" w:cs="Garamond"/>
          <w:sz w:val="18"/>
          <w:szCs w:val="18"/>
          <w:lang w:val="fr-FR"/>
        </w:rPr>
        <w:t xml:space="preserve"> au Maghreb : dévoilement(s) d’un tabou’, Hérodote (1) (n°180), pp.133, 136, </w:t>
      </w:r>
      <w:proofErr w:type="spellStart"/>
      <w:r w:rsidRPr="068D5743">
        <w:rPr>
          <w:rFonts w:ascii="Garamond" w:eastAsia="Garamond" w:hAnsi="Garamond" w:cs="Garamond"/>
          <w:sz w:val="18"/>
          <w:szCs w:val="18"/>
          <w:lang w:val="fr-FR"/>
        </w:rPr>
        <w:t>available</w:t>
      </w:r>
      <w:proofErr w:type="spellEnd"/>
      <w:r w:rsidRPr="068D5743">
        <w:rPr>
          <w:rFonts w:ascii="Garamond" w:eastAsia="Garamond" w:hAnsi="Garamond" w:cs="Garamond"/>
          <w:sz w:val="18"/>
          <w:szCs w:val="18"/>
          <w:lang w:val="fr-FR"/>
        </w:rPr>
        <w:t xml:space="preserve"> at </w:t>
      </w:r>
      <w:hyperlink r:id="rId43" w:history="1">
        <w:r w:rsidRPr="068D5743">
          <w:rPr>
            <w:rStyle w:val="Hyperlink"/>
            <w:rFonts w:ascii="Garamond" w:eastAsia="Garamond" w:hAnsi="Garamond" w:cs="Garamond"/>
            <w:sz w:val="18"/>
            <w:szCs w:val="18"/>
            <w:lang w:val="fr-FR"/>
          </w:rPr>
          <w:t>https://www.cairn.info/revue-herodote-2021-1-page-131.htm</w:t>
        </w:r>
      </w:hyperlink>
      <w:r w:rsidRPr="068D5743">
        <w:rPr>
          <w:rFonts w:ascii="Garamond" w:eastAsia="Garamond" w:hAnsi="Garamond" w:cs="Garamond"/>
          <w:sz w:val="18"/>
          <w:szCs w:val="18"/>
          <w:lang w:val="fr-FR"/>
        </w:rPr>
        <w:t xml:space="preserve">. </w:t>
      </w:r>
    </w:p>
  </w:endnote>
  <w:endnote w:id="20">
    <w:p w14:paraId="64BE1BA9" w14:textId="3006611F" w:rsidR="006B6015" w:rsidRPr="00B570AC" w:rsidRDefault="006B6015" w:rsidP="068D5743">
      <w:pPr>
        <w:pStyle w:val="EndnoteText"/>
        <w:rPr>
          <w:rFonts w:ascii="Garamond" w:hAnsi="Garamond"/>
          <w:sz w:val="18"/>
          <w:szCs w:val="18"/>
          <w:lang w:val="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GB" w:eastAsia="en-US"/>
        </w:rPr>
        <w:t xml:space="preserve">UN Doc A/HRC/41/54/Add.1, </w:t>
      </w:r>
      <w:r w:rsidRPr="068D5743">
        <w:rPr>
          <w:rFonts w:ascii="Garamond" w:eastAsia="Garamond" w:hAnsi="Garamond" w:cs="Garamond"/>
          <w:sz w:val="18"/>
          <w:szCs w:val="18"/>
          <w:lang w:val="en-US"/>
        </w:rPr>
        <w:t>Human Rights Council</w:t>
      </w:r>
      <w:r w:rsidRPr="068D5743">
        <w:rPr>
          <w:rFonts w:ascii="Garamond" w:eastAsia="Garamond" w:hAnsi="Garamond" w:cs="Garamond"/>
          <w:sz w:val="18"/>
          <w:szCs w:val="18"/>
          <w:lang w:val="en-US" w:eastAsia="en-US"/>
        </w:rPr>
        <w:t xml:space="preserve">, </w:t>
      </w:r>
      <w:r w:rsidRPr="068D5743">
        <w:rPr>
          <w:rFonts w:ascii="Garamond" w:eastAsia="Garamond" w:hAnsi="Garamond" w:cs="Garamond"/>
          <w:sz w:val="18"/>
          <w:szCs w:val="18"/>
          <w:lang w:val="en-GB" w:eastAsia="en-US"/>
        </w:rPr>
        <w:t xml:space="preserve">‘Report of the Special Rapporteur on contemporary forms of racism, racial discrimination, xenophobia and related intolerance’ (28 May 2019), para 15, available at </w:t>
      </w:r>
      <w:hyperlink r:id="rId44" w:history="1">
        <w:r w:rsidRPr="068D5743">
          <w:rPr>
            <w:rStyle w:val="Hyperlink"/>
            <w:rFonts w:ascii="Garamond" w:eastAsia="Garamond" w:hAnsi="Garamond" w:cs="Garamond"/>
            <w:sz w:val="18"/>
            <w:szCs w:val="18"/>
            <w:lang w:val="en-US"/>
          </w:rPr>
          <w:t>https://ap.ohchr.org/documents/dpage_e.aspx?si=A/HRC/41/54/Add.1</w:t>
        </w:r>
      </w:hyperlink>
      <w:r w:rsidRPr="068D5743">
        <w:rPr>
          <w:rFonts w:ascii="Garamond" w:eastAsia="Garamond" w:hAnsi="Garamond" w:cs="Garamond"/>
          <w:sz w:val="18"/>
          <w:szCs w:val="18"/>
          <w:lang w:val="en-US"/>
        </w:rPr>
        <w:t xml:space="preserve">. </w:t>
      </w:r>
    </w:p>
  </w:endnote>
  <w:endnote w:id="21">
    <w:p w14:paraId="357C61B1" w14:textId="56FC81A4" w:rsidR="006B6015" w:rsidRPr="001B3E15" w:rsidRDefault="006B6015" w:rsidP="001B3E15">
      <w:pPr>
        <w:autoSpaceDE w:val="0"/>
        <w:autoSpaceDN w:val="0"/>
        <w:adjustRightInd w:val="0"/>
        <w:rPr>
          <w:rFonts w:ascii="Garamond" w:eastAsiaTheme="minorEastAsia" w:hAnsi="Garamond"/>
          <w:sz w:val="18"/>
          <w:szCs w:val="18"/>
          <w:lang w:val="fr-FR"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rPr>
        <w:t>Mixed Migration Centre (MMC), ‘</w:t>
      </w:r>
      <w:proofErr w:type="spellStart"/>
      <w:r w:rsidRPr="068D5743">
        <w:rPr>
          <w:rFonts w:ascii="Garamond" w:eastAsia="Garamond" w:hAnsi="Garamond" w:cs="Garamond"/>
          <w:sz w:val="18"/>
          <w:szCs w:val="18"/>
          <w:lang w:val="fr-FR" w:eastAsia="en-US"/>
        </w:rPr>
        <w:t>Understanding</w:t>
      </w:r>
      <w:proofErr w:type="spellEnd"/>
      <w:r w:rsidRPr="068D5743">
        <w:rPr>
          <w:rFonts w:ascii="Garamond" w:eastAsia="Garamond" w:hAnsi="Garamond" w:cs="Garamond"/>
          <w:sz w:val="18"/>
          <w:szCs w:val="18"/>
          <w:lang w:val="fr-FR" w:eastAsia="en-US"/>
        </w:rPr>
        <w:t xml:space="preserve"> the mixed migration </w:t>
      </w:r>
      <w:proofErr w:type="spellStart"/>
      <w:r w:rsidRPr="068D5743">
        <w:rPr>
          <w:rFonts w:ascii="Garamond" w:eastAsia="Garamond" w:hAnsi="Garamond" w:cs="Garamond"/>
          <w:sz w:val="18"/>
          <w:szCs w:val="18"/>
          <w:lang w:val="fr-FR" w:eastAsia="en-US"/>
        </w:rPr>
        <w:t>landscape</w:t>
      </w:r>
      <w:proofErr w:type="spellEnd"/>
      <w:r w:rsidRPr="068D5743">
        <w:rPr>
          <w:rFonts w:ascii="Garamond" w:eastAsia="Garamond" w:hAnsi="Garamond" w:cs="Garamond"/>
          <w:sz w:val="18"/>
          <w:szCs w:val="18"/>
          <w:lang w:val="fr-FR" w:eastAsia="en-US"/>
        </w:rPr>
        <w:t xml:space="preserve"> in Morocco’ (</w:t>
      </w:r>
      <w:proofErr w:type="spellStart"/>
      <w:r w:rsidRPr="068D5743">
        <w:rPr>
          <w:rFonts w:ascii="Garamond" w:eastAsia="Garamond" w:hAnsi="Garamond" w:cs="Garamond"/>
          <w:sz w:val="18"/>
          <w:szCs w:val="18"/>
          <w:lang w:val="fr-FR" w:eastAsia="en-US"/>
        </w:rPr>
        <w:t>February</w:t>
      </w:r>
      <w:proofErr w:type="spellEnd"/>
      <w:r w:rsidRPr="068D5743">
        <w:rPr>
          <w:rFonts w:ascii="Garamond" w:eastAsia="Garamond" w:hAnsi="Garamond" w:cs="Garamond"/>
          <w:sz w:val="18"/>
          <w:szCs w:val="18"/>
          <w:lang w:val="fr-FR" w:eastAsia="en-US"/>
        </w:rPr>
        <w:t xml:space="preserve"> 2022), p.11,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45" w:history="1">
        <w:r w:rsidRPr="068D5743">
          <w:rPr>
            <w:rStyle w:val="Hyperlink"/>
            <w:rFonts w:ascii="Garamond" w:eastAsia="Garamond" w:hAnsi="Garamond" w:cs="Garamond"/>
            <w:sz w:val="18"/>
            <w:szCs w:val="18"/>
            <w:lang w:val="fr-FR" w:eastAsia="en-US"/>
          </w:rPr>
          <w:t>https://mixedmigration.org/wp-content/uploads/2022/02/Understanding_the_mixed_migration_landscape_in_Morocco.pdf</w:t>
        </w:r>
      </w:hyperlink>
      <w:r w:rsidRPr="068D5743">
        <w:rPr>
          <w:rFonts w:ascii="Garamond" w:eastAsia="Garamond" w:hAnsi="Garamond" w:cs="Garamond"/>
          <w:sz w:val="18"/>
          <w:szCs w:val="18"/>
          <w:lang w:val="fr-FR" w:eastAsia="en-US"/>
        </w:rPr>
        <w:t xml:space="preserve">; Conseil civil de lutte contre toutes les formes de discrimination, ‘État des lieux des discriminations au Maroc: Mai 2018’, pp.36-37, </w:t>
      </w:r>
      <w:proofErr w:type="spellStart"/>
      <w:r w:rsidRPr="068D5743">
        <w:rPr>
          <w:rFonts w:ascii="Garamond" w:eastAsia="Garamond" w:hAnsi="Garamond" w:cs="Garamond"/>
          <w:sz w:val="18"/>
          <w:szCs w:val="18"/>
          <w:lang w:val="fr-FR"/>
        </w:rPr>
        <w:t>available</w:t>
      </w:r>
      <w:proofErr w:type="spellEnd"/>
      <w:r w:rsidRPr="068D5743">
        <w:rPr>
          <w:rFonts w:ascii="Garamond" w:eastAsia="Garamond" w:hAnsi="Garamond" w:cs="Garamond"/>
          <w:sz w:val="18"/>
          <w:szCs w:val="18"/>
          <w:lang w:val="fr-FR"/>
        </w:rPr>
        <w:t xml:space="preserve"> at </w:t>
      </w:r>
      <w:hyperlink r:id="rId46" w:history="1">
        <w:r w:rsidRPr="068D5743">
          <w:rPr>
            <w:rStyle w:val="Hyperlink"/>
            <w:rFonts w:ascii="Garamond" w:eastAsia="Garamond" w:hAnsi="Garamond" w:cs="Garamond"/>
            <w:sz w:val="18"/>
            <w:szCs w:val="18"/>
            <w:lang w:val="fr-FR"/>
          </w:rPr>
          <w:t>https://www.gadem-asso.org/etat-des-lieux-des-discriminations-au-maroc-rapport-du-cc/</w:t>
        </w:r>
      </w:hyperlink>
      <w:r w:rsidRPr="068D5743">
        <w:rPr>
          <w:rFonts w:ascii="Garamond" w:eastAsia="Garamond" w:hAnsi="Garamond" w:cs="Garamond"/>
          <w:sz w:val="18"/>
          <w:szCs w:val="18"/>
          <w:lang w:val="fr-FR"/>
        </w:rPr>
        <w:t xml:space="preserve">. </w:t>
      </w:r>
    </w:p>
  </w:endnote>
  <w:endnote w:id="22">
    <w:p w14:paraId="0024D3EE" w14:textId="49E450CC" w:rsidR="006B6015" w:rsidRPr="001B3E15" w:rsidRDefault="006B6015" w:rsidP="001B3E15">
      <w:pPr>
        <w:autoSpaceDE w:val="0"/>
        <w:autoSpaceDN w:val="0"/>
        <w:adjustRightInd w:val="0"/>
        <w:rPr>
          <w:rFonts w:ascii="Garamond" w:eastAsiaTheme="minorEastAsia" w:hAnsi="Garamond"/>
          <w:sz w:val="18"/>
          <w:szCs w:val="18"/>
          <w:lang w:val="fr-FR"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eastAsia="en-US"/>
        </w:rPr>
        <w:t xml:space="preserve">Conseil civil de lutte contre toutes les formes de discrimination, ‘État des lieux des discriminations au </w:t>
      </w:r>
      <w:proofErr w:type="gramStart"/>
      <w:r w:rsidRPr="068D5743">
        <w:rPr>
          <w:rFonts w:ascii="Garamond" w:eastAsia="Garamond" w:hAnsi="Garamond" w:cs="Garamond"/>
          <w:sz w:val="18"/>
          <w:szCs w:val="18"/>
          <w:lang w:val="fr-FR" w:eastAsia="en-US"/>
        </w:rPr>
        <w:t>Maroc:</w:t>
      </w:r>
      <w:proofErr w:type="gramEnd"/>
      <w:r w:rsidRPr="068D5743">
        <w:rPr>
          <w:rFonts w:ascii="Garamond" w:eastAsia="Garamond" w:hAnsi="Garamond" w:cs="Garamond"/>
          <w:sz w:val="18"/>
          <w:szCs w:val="18"/>
          <w:lang w:val="fr-FR" w:eastAsia="en-US"/>
        </w:rPr>
        <w:t xml:space="preserve"> Mai 2018’, p.21, </w:t>
      </w:r>
      <w:proofErr w:type="spellStart"/>
      <w:r w:rsidRPr="068D5743">
        <w:rPr>
          <w:rFonts w:ascii="Garamond" w:eastAsia="Garamond" w:hAnsi="Garamond" w:cs="Garamond"/>
          <w:sz w:val="18"/>
          <w:szCs w:val="18"/>
          <w:lang w:val="fr-FR"/>
        </w:rPr>
        <w:t>available</w:t>
      </w:r>
      <w:proofErr w:type="spellEnd"/>
      <w:r w:rsidRPr="068D5743">
        <w:rPr>
          <w:rFonts w:ascii="Garamond" w:eastAsia="Garamond" w:hAnsi="Garamond" w:cs="Garamond"/>
          <w:sz w:val="18"/>
          <w:szCs w:val="18"/>
          <w:lang w:val="fr-FR"/>
        </w:rPr>
        <w:t xml:space="preserve"> at </w:t>
      </w:r>
      <w:hyperlink r:id="rId47" w:history="1">
        <w:r w:rsidRPr="068D5743">
          <w:rPr>
            <w:rStyle w:val="Hyperlink"/>
            <w:rFonts w:ascii="Garamond" w:eastAsia="Garamond" w:hAnsi="Garamond" w:cs="Garamond"/>
            <w:sz w:val="18"/>
            <w:szCs w:val="18"/>
            <w:lang w:val="fr-FR"/>
          </w:rPr>
          <w:t>https://www.gadem-asso.org/etat-des-lieux-des-discriminations-au-maroc-rapport-du-cc/</w:t>
        </w:r>
      </w:hyperlink>
      <w:r w:rsidRPr="068D5743">
        <w:rPr>
          <w:rFonts w:ascii="Garamond" w:eastAsia="Garamond" w:hAnsi="Garamond" w:cs="Garamond"/>
          <w:sz w:val="18"/>
          <w:szCs w:val="18"/>
          <w:lang w:val="fr-FR"/>
        </w:rPr>
        <w:t xml:space="preserve">. </w:t>
      </w:r>
    </w:p>
  </w:endnote>
  <w:endnote w:id="23">
    <w:p w14:paraId="61D14D6A" w14:textId="7536944D" w:rsidR="006B6015" w:rsidRPr="00A83D8F" w:rsidRDefault="006B6015" w:rsidP="068D5743">
      <w:pPr>
        <w:pStyle w:val="EndnoteText"/>
        <w:rPr>
          <w:rFonts w:ascii="Garamond" w:hAnsi="Garamond"/>
          <w:sz w:val="18"/>
          <w:szCs w:val="18"/>
          <w:lang w:val="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GB" w:eastAsia="en-US"/>
        </w:rPr>
        <w:t xml:space="preserve">UN Doc A/HRC/41/54/Add.1, </w:t>
      </w:r>
      <w:r w:rsidRPr="068D5743">
        <w:rPr>
          <w:rFonts w:ascii="Garamond" w:eastAsia="Garamond" w:hAnsi="Garamond" w:cs="Garamond"/>
          <w:sz w:val="18"/>
          <w:szCs w:val="18"/>
          <w:lang w:val="en-US"/>
        </w:rPr>
        <w:t>Human Rights Council</w:t>
      </w:r>
      <w:r w:rsidRPr="068D5743">
        <w:rPr>
          <w:rFonts w:ascii="Garamond" w:eastAsia="Garamond" w:hAnsi="Garamond" w:cs="Garamond"/>
          <w:sz w:val="18"/>
          <w:szCs w:val="18"/>
          <w:lang w:val="en-US" w:eastAsia="en-US"/>
        </w:rPr>
        <w:t xml:space="preserve">, </w:t>
      </w:r>
      <w:r w:rsidRPr="068D5743">
        <w:rPr>
          <w:rFonts w:ascii="Garamond" w:eastAsia="Garamond" w:hAnsi="Garamond" w:cs="Garamond"/>
          <w:sz w:val="18"/>
          <w:szCs w:val="18"/>
          <w:lang w:val="en-GB" w:eastAsia="en-US"/>
        </w:rPr>
        <w:t xml:space="preserve">‘Report of the Special Rapporteur on contemporary forms of racism, racial discrimination, xenophobia and related intolerance’ (28 May 2019), para 49, available at </w:t>
      </w:r>
      <w:hyperlink r:id="rId48" w:history="1">
        <w:r w:rsidRPr="068D5743">
          <w:rPr>
            <w:rStyle w:val="Hyperlink"/>
            <w:rFonts w:ascii="Garamond" w:eastAsia="Garamond" w:hAnsi="Garamond" w:cs="Garamond"/>
            <w:sz w:val="18"/>
            <w:szCs w:val="18"/>
            <w:lang w:val="en-US"/>
          </w:rPr>
          <w:t>https://ap.ohchr.org/documents/dpage_e.aspx?si=A/HRC/41/54/Add.1</w:t>
        </w:r>
      </w:hyperlink>
      <w:r w:rsidRPr="068D5743">
        <w:rPr>
          <w:rFonts w:ascii="Garamond" w:eastAsia="Garamond" w:hAnsi="Garamond" w:cs="Garamond"/>
          <w:sz w:val="18"/>
          <w:szCs w:val="18"/>
          <w:lang w:val="en-US"/>
        </w:rPr>
        <w:t xml:space="preserve">. </w:t>
      </w:r>
    </w:p>
  </w:endnote>
  <w:endnote w:id="24">
    <w:p w14:paraId="42D161B5" w14:textId="79F7713A" w:rsidR="006B6015" w:rsidRDefault="006B6015" w:rsidP="068D5743">
      <w:pPr>
        <w:pStyle w:val="EndnoteText"/>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GADEM (March 2023), Note </w:t>
      </w:r>
      <w:proofErr w:type="gramStart"/>
      <w:r w:rsidRPr="068D5743">
        <w:rPr>
          <w:rFonts w:ascii="Garamond" w:eastAsia="Garamond" w:hAnsi="Garamond" w:cs="Garamond"/>
          <w:sz w:val="18"/>
          <w:szCs w:val="18"/>
        </w:rPr>
        <w:t>d’analyse:</w:t>
      </w:r>
      <w:proofErr w:type="gramEnd"/>
      <w:r w:rsidRPr="068D5743">
        <w:rPr>
          <w:rFonts w:ascii="Garamond" w:eastAsia="Garamond" w:hAnsi="Garamond" w:cs="Garamond"/>
          <w:sz w:val="18"/>
          <w:szCs w:val="18"/>
        </w:rPr>
        <w:t xml:space="preserve"> Situation des personnes non ressortissantes marocaines à Rabat </w:t>
      </w:r>
      <w:hyperlink r:id="rId49">
        <w:r w:rsidRPr="068D5743">
          <w:rPr>
            <w:rStyle w:val="Hyperlink"/>
            <w:rFonts w:ascii="Garamond" w:eastAsia="Garamond" w:hAnsi="Garamond" w:cs="Garamond"/>
            <w:sz w:val="18"/>
            <w:szCs w:val="18"/>
          </w:rPr>
          <w:t>https://www.gadem-asso.org/wp-content/uploads/2023/05/VF-Note_GADEM-Situation-des-personnes-non-ressortissantes-marocaines.pdf</w:t>
        </w:r>
      </w:hyperlink>
      <w:r w:rsidRPr="068D5743">
        <w:rPr>
          <w:rFonts w:ascii="Garamond" w:eastAsia="Garamond" w:hAnsi="Garamond" w:cs="Garamond"/>
          <w:sz w:val="18"/>
          <w:szCs w:val="18"/>
        </w:rPr>
        <w:t xml:space="preserve"> </w:t>
      </w:r>
    </w:p>
  </w:endnote>
  <w:endnote w:id="25">
    <w:p w14:paraId="42865026" w14:textId="3D344568" w:rsidR="006B6015" w:rsidRDefault="006B6015" w:rsidP="068D5743">
      <w:pPr>
        <w:pStyle w:val="EndnoteText"/>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Global </w:t>
      </w:r>
      <w:proofErr w:type="spellStart"/>
      <w:r w:rsidRPr="068D5743">
        <w:rPr>
          <w:rFonts w:ascii="Garamond" w:eastAsia="Garamond" w:hAnsi="Garamond" w:cs="Garamond"/>
          <w:sz w:val="18"/>
          <w:szCs w:val="18"/>
        </w:rPr>
        <w:t>Detention</w:t>
      </w:r>
      <w:proofErr w:type="spellEnd"/>
      <w:r w:rsidRPr="068D5743">
        <w:rPr>
          <w:rFonts w:ascii="Garamond" w:eastAsia="Garamond" w:hAnsi="Garamond" w:cs="Garamond"/>
          <w:sz w:val="18"/>
          <w:szCs w:val="18"/>
        </w:rPr>
        <w:t xml:space="preserve"> Project and GADEM, </w:t>
      </w:r>
      <w:proofErr w:type="spellStart"/>
      <w:r w:rsidRPr="068D5743">
        <w:rPr>
          <w:rFonts w:ascii="Garamond" w:eastAsia="Garamond" w:hAnsi="Garamond" w:cs="Garamond"/>
          <w:sz w:val="18"/>
          <w:szCs w:val="18"/>
        </w:rPr>
        <w:t>Submission</w:t>
      </w:r>
      <w:proofErr w:type="spellEnd"/>
      <w:r w:rsidRPr="068D5743">
        <w:rPr>
          <w:rFonts w:ascii="Garamond" w:eastAsia="Garamond" w:hAnsi="Garamond" w:cs="Garamond"/>
          <w:sz w:val="18"/>
          <w:szCs w:val="18"/>
        </w:rPr>
        <w:t xml:space="preserve"> to the Universal </w:t>
      </w:r>
      <w:proofErr w:type="spellStart"/>
      <w:r w:rsidRPr="068D5743">
        <w:rPr>
          <w:rFonts w:ascii="Garamond" w:eastAsia="Garamond" w:hAnsi="Garamond" w:cs="Garamond"/>
          <w:sz w:val="18"/>
          <w:szCs w:val="18"/>
        </w:rPr>
        <w:t>Periodic</w:t>
      </w:r>
      <w:proofErr w:type="spellEnd"/>
      <w:r w:rsidRPr="068D5743">
        <w:rPr>
          <w:rFonts w:ascii="Garamond" w:eastAsia="Garamond" w:hAnsi="Garamond" w:cs="Garamond"/>
          <w:sz w:val="18"/>
          <w:szCs w:val="18"/>
        </w:rPr>
        <w:t xml:space="preserve"> </w:t>
      </w:r>
      <w:proofErr w:type="spellStart"/>
      <w:r w:rsidRPr="068D5743">
        <w:rPr>
          <w:rFonts w:ascii="Garamond" w:eastAsia="Garamond" w:hAnsi="Garamond" w:cs="Garamond"/>
          <w:sz w:val="18"/>
          <w:szCs w:val="18"/>
        </w:rPr>
        <w:t>Review</w:t>
      </w:r>
      <w:proofErr w:type="spellEnd"/>
      <w:r w:rsidRPr="068D5743">
        <w:rPr>
          <w:rFonts w:ascii="Garamond" w:eastAsia="Garamond" w:hAnsi="Garamond" w:cs="Garamond"/>
          <w:sz w:val="18"/>
          <w:szCs w:val="18"/>
        </w:rPr>
        <w:t xml:space="preserve"> of Morocco 41st session (</w:t>
      </w:r>
      <w:proofErr w:type="spellStart"/>
      <w:r w:rsidRPr="068D5743">
        <w:rPr>
          <w:rFonts w:ascii="Garamond" w:eastAsia="Garamond" w:hAnsi="Garamond" w:cs="Garamond"/>
          <w:sz w:val="18"/>
          <w:szCs w:val="18"/>
        </w:rPr>
        <w:t>November</w:t>
      </w:r>
      <w:proofErr w:type="spellEnd"/>
      <w:r w:rsidRPr="068D5743">
        <w:rPr>
          <w:rFonts w:ascii="Garamond" w:eastAsia="Garamond" w:hAnsi="Garamond" w:cs="Garamond"/>
          <w:sz w:val="18"/>
          <w:szCs w:val="18"/>
        </w:rPr>
        <w:t xml:space="preserve"> 2022) </w:t>
      </w:r>
      <w:hyperlink r:id="rId50">
        <w:r w:rsidRPr="068D5743">
          <w:rPr>
            <w:rStyle w:val="Hyperlink"/>
            <w:rFonts w:ascii="Garamond" w:eastAsia="Garamond" w:hAnsi="Garamond" w:cs="Garamond"/>
            <w:sz w:val="18"/>
            <w:szCs w:val="18"/>
          </w:rPr>
          <w:t>https://www.gadem-asso.org/wp-content/uploads/2022/04/20220331-Morocco-UPR-Report-GDP_GADEM.pdf</w:t>
        </w:r>
      </w:hyperlink>
      <w:r w:rsidRPr="068D5743">
        <w:rPr>
          <w:rFonts w:ascii="Garamond" w:eastAsia="Garamond" w:hAnsi="Garamond" w:cs="Garamond"/>
          <w:sz w:val="18"/>
          <w:szCs w:val="18"/>
        </w:rPr>
        <w:t xml:space="preserve"> </w:t>
      </w:r>
    </w:p>
  </w:endnote>
  <w:endnote w:id="26">
    <w:p w14:paraId="213AA6BC" w14:textId="0F16B551" w:rsidR="006B6015" w:rsidRPr="001B3E15" w:rsidRDefault="006B6015" w:rsidP="001B3E15">
      <w:pPr>
        <w:autoSpaceDE w:val="0"/>
        <w:autoSpaceDN w:val="0"/>
        <w:adjustRightInd w:val="0"/>
        <w:rPr>
          <w:rFonts w:ascii="Garamond" w:eastAsiaTheme="minorEastAsia" w:hAnsi="Garamond"/>
          <w:sz w:val="18"/>
          <w:szCs w:val="18"/>
          <w:lang w:val="en-US"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US" w:eastAsia="en-US"/>
        </w:rPr>
        <w:t xml:space="preserve">UN Doc A/HRC/46/57, Human Rights Council, ‘Minority issues: Report of the Special Rapporteur on minority issues’ (3 March 2021), paras 85, 90, available at </w:t>
      </w:r>
      <w:hyperlink r:id="rId51" w:history="1">
        <w:r w:rsidRPr="068D5743">
          <w:rPr>
            <w:rStyle w:val="Hyperlink"/>
            <w:rFonts w:ascii="Garamond" w:eastAsia="Garamond" w:hAnsi="Garamond" w:cs="Garamond"/>
            <w:sz w:val="18"/>
            <w:szCs w:val="18"/>
            <w:lang w:val="en-US" w:eastAsia="en-US"/>
          </w:rPr>
          <w:t>https://reliefweb.int/report/world/report-special-rapporteur-minority-issues-ahrc4657</w:t>
        </w:r>
      </w:hyperlink>
      <w:r w:rsidRPr="068D5743">
        <w:rPr>
          <w:rFonts w:ascii="Garamond" w:eastAsia="Garamond" w:hAnsi="Garamond" w:cs="Garamond"/>
          <w:sz w:val="18"/>
          <w:szCs w:val="18"/>
          <w:lang w:val="en-US" w:eastAsia="en-US"/>
        </w:rPr>
        <w:t xml:space="preserve">. </w:t>
      </w:r>
    </w:p>
  </w:endnote>
  <w:endnote w:id="27">
    <w:p w14:paraId="4647DBF7" w14:textId="6E13F7CF" w:rsidR="006B6015" w:rsidRPr="00B570AC" w:rsidRDefault="006B6015" w:rsidP="068D5743">
      <w:pPr>
        <w:pStyle w:val="EndnoteText"/>
        <w:rPr>
          <w:rFonts w:ascii="Garamond" w:hAnsi="Garamond"/>
          <w:sz w:val="18"/>
          <w:szCs w:val="18"/>
          <w:lang w:val="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r w:rsidRPr="068D5743">
        <w:rPr>
          <w:rFonts w:ascii="Garamond" w:eastAsia="Garamond" w:hAnsi="Garamond" w:cs="Garamond"/>
          <w:color w:val="000000" w:themeColor="text1"/>
          <w:sz w:val="18"/>
          <w:szCs w:val="18"/>
          <w:lang w:val="en-US"/>
        </w:rPr>
        <w:t xml:space="preserve">The International Work Group for Indigenous Affairs (IWGIA), </w:t>
      </w:r>
      <w:r w:rsidRPr="068D5743">
        <w:rPr>
          <w:rFonts w:ascii="Garamond" w:eastAsia="Garamond" w:hAnsi="Garamond" w:cs="Garamond"/>
          <w:sz w:val="18"/>
          <w:szCs w:val="18"/>
          <w:lang w:val="en-US" w:eastAsia="en-US"/>
        </w:rPr>
        <w:t xml:space="preserve">Indigenous World 2019: Morocco (24 April 2019), available at </w:t>
      </w:r>
      <w:hyperlink r:id="rId52" w:anchor=":~:text=Morocco%20has%20not%20adopted%20the,nor%20ratified%20ILO%20Convention%20169" w:history="1">
        <w:r w:rsidRPr="068D5743">
          <w:rPr>
            <w:rStyle w:val="Hyperlink"/>
            <w:rFonts w:ascii="Garamond" w:eastAsia="Garamond" w:hAnsi="Garamond" w:cs="Garamond"/>
            <w:sz w:val="18"/>
            <w:szCs w:val="18"/>
            <w:lang w:val="en-US" w:eastAsia="en-US"/>
          </w:rPr>
          <w:t>https://www.iwgia.org/en/morocco/3474-iw2019-morocco.html#:~:text=Morocco%20has%20not%20adopted%20the,nor%20ratified%20ILO%20Convention%20169</w:t>
        </w:r>
      </w:hyperlink>
      <w:r w:rsidRPr="068D5743">
        <w:rPr>
          <w:rFonts w:ascii="Garamond" w:eastAsia="Garamond" w:hAnsi="Garamond" w:cs="Garamond"/>
          <w:sz w:val="18"/>
          <w:szCs w:val="18"/>
          <w:lang w:val="en-US" w:eastAsia="en-US"/>
        </w:rPr>
        <w:t>.</w:t>
      </w:r>
    </w:p>
  </w:endnote>
  <w:endnote w:id="28">
    <w:p w14:paraId="28E6A2FB" w14:textId="77777777" w:rsidR="006B6015" w:rsidRDefault="006B6015"/>
  </w:endnote>
  <w:endnote w:id="29">
    <w:p w14:paraId="03DD0691" w14:textId="5224EFE5" w:rsidR="006B6015" w:rsidRPr="001B3E15" w:rsidRDefault="006B6015" w:rsidP="068D5743">
      <w:pPr>
        <w:pStyle w:val="EndnoteText"/>
        <w:rPr>
          <w:rFonts w:ascii="Garamond" w:eastAsiaTheme="minorEastAsia" w:hAnsi="Garamond"/>
          <w:sz w:val="18"/>
          <w:szCs w:val="18"/>
          <w:lang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eastAsia="en-US"/>
        </w:rPr>
        <w:t xml:space="preserve">Marie Verdier, ‘Maroc : une réforme autorise le libre choix du prénom’ (1 July 2021), </w:t>
      </w:r>
      <w:r w:rsidRPr="068D5743">
        <w:rPr>
          <w:rFonts w:ascii="Garamond" w:eastAsia="Garamond" w:hAnsi="Garamond" w:cs="Garamond"/>
          <w:i/>
          <w:iCs/>
          <w:sz w:val="18"/>
          <w:szCs w:val="18"/>
          <w:lang w:eastAsia="en-US"/>
        </w:rPr>
        <w:t xml:space="preserve">La Croix, </w:t>
      </w:r>
      <w:proofErr w:type="spellStart"/>
      <w:r w:rsidRPr="068D5743">
        <w:rPr>
          <w:rFonts w:ascii="Garamond" w:eastAsia="Garamond" w:hAnsi="Garamond" w:cs="Garamond"/>
          <w:sz w:val="18"/>
          <w:szCs w:val="18"/>
          <w:lang w:eastAsia="en-US"/>
        </w:rPr>
        <w:t>available</w:t>
      </w:r>
      <w:proofErr w:type="spellEnd"/>
      <w:r w:rsidRPr="068D5743">
        <w:rPr>
          <w:rFonts w:ascii="Garamond" w:eastAsia="Garamond" w:hAnsi="Garamond" w:cs="Garamond"/>
          <w:sz w:val="18"/>
          <w:szCs w:val="18"/>
          <w:lang w:eastAsia="en-US"/>
        </w:rPr>
        <w:t xml:space="preserve"> at </w:t>
      </w:r>
      <w:hyperlink r:id="rId53" w:history="1">
        <w:r w:rsidRPr="068D5743">
          <w:rPr>
            <w:rStyle w:val="Hyperlink"/>
            <w:rFonts w:ascii="Garamond" w:eastAsia="Garamond" w:hAnsi="Garamond" w:cs="Garamond"/>
            <w:sz w:val="18"/>
            <w:szCs w:val="18"/>
            <w:lang w:eastAsia="en-US"/>
          </w:rPr>
          <w:t>https://www.la-croix.com/Monde/Maroc-reforme-autorise-libre-choix-prenom-2021-07-01-1201164292</w:t>
        </w:r>
      </w:hyperlink>
      <w:r w:rsidRPr="068D5743">
        <w:rPr>
          <w:rFonts w:ascii="Garamond" w:eastAsia="Garamond" w:hAnsi="Garamond" w:cs="Garamond"/>
          <w:sz w:val="18"/>
          <w:szCs w:val="18"/>
          <w:lang w:eastAsia="en-US"/>
        </w:rPr>
        <w:t>.</w:t>
      </w:r>
    </w:p>
  </w:endnote>
  <w:endnote w:id="30">
    <w:p w14:paraId="4425273A" w14:textId="03A7A9AC" w:rsidR="006B6015" w:rsidRPr="00B570AC" w:rsidRDefault="006B6015" w:rsidP="068D5743">
      <w:pPr>
        <w:pStyle w:val="EndnoteText"/>
        <w:rPr>
          <w:rFonts w:ascii="Garamond" w:hAnsi="Garamond"/>
          <w:sz w:val="18"/>
          <w:szCs w:val="18"/>
          <w:lang w:val="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GB" w:eastAsia="en-US"/>
        </w:rPr>
        <w:t xml:space="preserve">Silvia Gagliardi (2019), ‘Indigenous peoples’ rights in Morocco: subaltern narratives by Amazigh women’, </w:t>
      </w:r>
      <w:r w:rsidRPr="068D5743">
        <w:rPr>
          <w:rFonts w:ascii="Garamond" w:eastAsia="Garamond" w:hAnsi="Garamond" w:cs="Garamond"/>
          <w:i/>
          <w:iCs/>
          <w:sz w:val="18"/>
          <w:szCs w:val="18"/>
          <w:lang w:val="en-GB" w:eastAsia="en-US"/>
        </w:rPr>
        <w:t>The International Journal of Human Rights</w:t>
      </w:r>
      <w:r w:rsidRPr="068D5743">
        <w:rPr>
          <w:rFonts w:ascii="Garamond" w:eastAsia="Garamond" w:hAnsi="Garamond" w:cs="Garamond"/>
          <w:sz w:val="18"/>
          <w:szCs w:val="18"/>
          <w:lang w:val="en-GB" w:eastAsia="en-US"/>
        </w:rPr>
        <w:t>, Vol 23(1-2)</w:t>
      </w:r>
      <w:r w:rsidRPr="068D5743">
        <w:rPr>
          <w:rFonts w:ascii="Garamond" w:eastAsia="Garamond" w:hAnsi="Garamond" w:cs="Garamond"/>
          <w:sz w:val="18"/>
          <w:szCs w:val="18"/>
          <w:lang w:val="en-US"/>
        </w:rPr>
        <w:t xml:space="preserve">, p. 287, available at </w:t>
      </w:r>
      <w:hyperlink r:id="rId54" w:history="1">
        <w:r w:rsidRPr="068D5743">
          <w:rPr>
            <w:rStyle w:val="Hyperlink"/>
            <w:rFonts w:ascii="Garamond" w:eastAsia="Garamond" w:hAnsi="Garamond" w:cs="Garamond"/>
            <w:sz w:val="18"/>
            <w:szCs w:val="18"/>
            <w:lang w:val="en-US"/>
          </w:rPr>
          <w:t>https://docs.euromedwomen.foundation/files/ermwf-documents/8646_subalternnarrativesbyamazighwomen.pdf</w:t>
        </w:r>
      </w:hyperlink>
      <w:r w:rsidRPr="068D5743">
        <w:rPr>
          <w:rFonts w:ascii="Garamond" w:eastAsia="Garamond" w:hAnsi="Garamond" w:cs="Garamond"/>
          <w:sz w:val="18"/>
          <w:szCs w:val="18"/>
          <w:lang w:val="en-US"/>
        </w:rPr>
        <w:t xml:space="preserve">. </w:t>
      </w:r>
    </w:p>
  </w:endnote>
  <w:endnote w:id="31">
    <w:p w14:paraId="2B982747" w14:textId="2AC9329E" w:rsidR="006B6015" w:rsidRPr="00B570AC" w:rsidRDefault="006B6015" w:rsidP="068D5743">
      <w:pPr>
        <w:pStyle w:val="EndnoteText"/>
        <w:rPr>
          <w:rFonts w:ascii="Garamond" w:hAnsi="Garamond"/>
          <w:sz w:val="18"/>
          <w:szCs w:val="18"/>
          <w:lang w:val="fr-FR"/>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eastAsia="en-US"/>
        </w:rPr>
        <w:t xml:space="preserve">Bladi.net., ‘Maroc : bientôt l’usage officiel de l’amazigh au parlement’ (18 </w:t>
      </w:r>
      <w:proofErr w:type="spellStart"/>
      <w:r w:rsidRPr="068D5743">
        <w:rPr>
          <w:rFonts w:ascii="Garamond" w:eastAsia="Garamond" w:hAnsi="Garamond" w:cs="Garamond"/>
          <w:sz w:val="18"/>
          <w:szCs w:val="18"/>
          <w:lang w:val="fr-FR" w:eastAsia="en-US"/>
        </w:rPr>
        <w:t>November</w:t>
      </w:r>
      <w:proofErr w:type="spellEnd"/>
      <w:r w:rsidRPr="068D5743">
        <w:rPr>
          <w:rFonts w:ascii="Garamond" w:eastAsia="Garamond" w:hAnsi="Garamond" w:cs="Garamond"/>
          <w:sz w:val="18"/>
          <w:szCs w:val="18"/>
          <w:lang w:val="fr-FR" w:eastAsia="en-US"/>
        </w:rPr>
        <w:t xml:space="preserve"> 2021),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55" w:history="1">
        <w:r w:rsidRPr="068D5743">
          <w:rPr>
            <w:rStyle w:val="Hyperlink"/>
            <w:rFonts w:ascii="Garamond" w:eastAsia="Garamond" w:hAnsi="Garamond" w:cs="Garamond"/>
            <w:sz w:val="18"/>
            <w:szCs w:val="18"/>
            <w:lang w:val="fr-FR" w:eastAsia="en-US"/>
          </w:rPr>
          <w:t>https://www.bladi.net/maroc-amazigh-parlement,88183.html</w:t>
        </w:r>
      </w:hyperlink>
      <w:r w:rsidRPr="068D5743">
        <w:rPr>
          <w:rFonts w:ascii="Garamond" w:eastAsia="Garamond" w:hAnsi="Garamond" w:cs="Garamond"/>
          <w:sz w:val="18"/>
          <w:szCs w:val="18"/>
          <w:lang w:val="fr-FR" w:eastAsia="en-US"/>
        </w:rPr>
        <w:t xml:space="preserve">. </w:t>
      </w:r>
    </w:p>
  </w:endnote>
  <w:endnote w:id="32">
    <w:p w14:paraId="133BB18A" w14:textId="4D1B48EB" w:rsidR="006B6015" w:rsidRPr="00B570AC" w:rsidRDefault="006B6015" w:rsidP="068D5743">
      <w:pPr>
        <w:pStyle w:val="EndnoteText"/>
        <w:rPr>
          <w:rFonts w:ascii="Garamond" w:hAnsi="Garamond"/>
          <w:sz w:val="18"/>
          <w:szCs w:val="18"/>
          <w:lang w:val="fr-FR"/>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eastAsia="en-US"/>
        </w:rPr>
        <w:t xml:space="preserve">Dahir n° 1-19-121 du 12 moharrem 1441 (12 septembre 2019) portant promulgation de la loi organique n° 26-16 fixant les étapes de la mise en œuvre du caractère officiel de la langue amazighe et les modalités de son intégration dans l’enseignement et dans les différents secteurs prioritaires de la vie publique,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56" w:history="1">
        <w:r w:rsidRPr="068D5743">
          <w:rPr>
            <w:rStyle w:val="Hyperlink"/>
            <w:rFonts w:ascii="Garamond" w:eastAsia="Garamond" w:hAnsi="Garamond" w:cs="Garamond"/>
            <w:sz w:val="18"/>
            <w:szCs w:val="18"/>
            <w:lang w:val="fr-FR" w:eastAsia="en-US"/>
          </w:rPr>
          <w:t>http://www.sgg.gov.ma/Portals/0/BO/2021/BO_7000_Fr.pdf?ver=2021-07-16-140932-390</w:t>
        </w:r>
      </w:hyperlink>
      <w:r w:rsidRPr="068D5743">
        <w:rPr>
          <w:rFonts w:ascii="Garamond" w:eastAsia="Garamond" w:hAnsi="Garamond" w:cs="Garamond"/>
          <w:sz w:val="18"/>
          <w:szCs w:val="18"/>
          <w:lang w:val="fr-FR" w:eastAsia="en-US"/>
        </w:rPr>
        <w:t xml:space="preserve"> (pp.1020-1024); </w:t>
      </w:r>
      <w:proofErr w:type="spellStart"/>
      <w:r w:rsidRPr="068D5743">
        <w:rPr>
          <w:rFonts w:ascii="Garamond" w:eastAsia="Garamond" w:hAnsi="Garamond" w:cs="Garamond"/>
          <w:sz w:val="18"/>
          <w:szCs w:val="18"/>
          <w:lang w:val="fr-FR" w:eastAsia="en-US"/>
        </w:rPr>
        <w:t>See</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also</w:t>
      </w:r>
      <w:proofErr w:type="spellEnd"/>
      <w:r w:rsidRPr="068D5743">
        <w:rPr>
          <w:rFonts w:ascii="Garamond" w:eastAsia="Garamond" w:hAnsi="Garamond" w:cs="Garamond"/>
          <w:sz w:val="18"/>
          <w:szCs w:val="18"/>
          <w:lang w:val="fr-FR" w:eastAsia="en-US"/>
        </w:rPr>
        <w:t xml:space="preserve"> UN Doc CERD/C/MAR/19-21, Comité pour l’élimination de la discrimination raciale, ‘Rapport valant dix-neuvième à vingt et unième rapports périodiques soumis par le Maroc en application de l’article 9 de la Convention, attendu en 2014’ (16 </w:t>
      </w:r>
      <w:proofErr w:type="spellStart"/>
      <w:r w:rsidRPr="068D5743">
        <w:rPr>
          <w:rFonts w:ascii="Garamond" w:eastAsia="Garamond" w:hAnsi="Garamond" w:cs="Garamond"/>
          <w:sz w:val="18"/>
          <w:szCs w:val="18"/>
          <w:lang w:val="fr-FR" w:eastAsia="en-US"/>
        </w:rPr>
        <w:t>December</w:t>
      </w:r>
      <w:proofErr w:type="spellEnd"/>
      <w:r w:rsidRPr="068D5743">
        <w:rPr>
          <w:rFonts w:ascii="Garamond" w:eastAsia="Garamond" w:hAnsi="Garamond" w:cs="Garamond"/>
          <w:sz w:val="18"/>
          <w:szCs w:val="18"/>
          <w:lang w:val="fr-FR" w:eastAsia="en-US"/>
        </w:rPr>
        <w:t xml:space="preserve"> 2021), para 63,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57" w:history="1">
        <w:r w:rsidRPr="068D5743">
          <w:rPr>
            <w:rStyle w:val="Hyperlink"/>
            <w:rFonts w:ascii="Garamond" w:eastAsia="Garamond" w:hAnsi="Garamond" w:cs="Garamond"/>
            <w:sz w:val="18"/>
            <w:szCs w:val="18"/>
            <w:lang w:val="fr-FR" w:eastAsia="en-US"/>
          </w:rPr>
          <w:t>https://tbinternet.ohchr.org/_layouts/15/treatybodyexternal/Download.aspx?symbolno=CERD%2FC%2FMAR%2F19-21&amp;Lang=en</w:t>
        </w:r>
      </w:hyperlink>
      <w:r w:rsidRPr="068D5743">
        <w:rPr>
          <w:rFonts w:ascii="Garamond" w:eastAsia="Garamond" w:hAnsi="Garamond" w:cs="Garamond"/>
          <w:sz w:val="18"/>
          <w:szCs w:val="18"/>
          <w:lang w:eastAsia="en-US"/>
        </w:rPr>
        <w:t>.</w:t>
      </w:r>
    </w:p>
  </w:endnote>
  <w:endnote w:id="33">
    <w:p w14:paraId="293D59EB" w14:textId="5CB955BE" w:rsidR="006B6015" w:rsidRPr="001B3E15" w:rsidRDefault="006B6015" w:rsidP="068D5743">
      <w:pPr>
        <w:pStyle w:val="EndnoteText"/>
        <w:rPr>
          <w:rFonts w:ascii="Garamond" w:eastAsiaTheme="minorEastAsia" w:hAnsi="Garamond"/>
          <w:sz w:val="18"/>
          <w:szCs w:val="18"/>
          <w:lang w:val="en-US"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GB" w:eastAsia="en-US"/>
        </w:rPr>
        <w:t xml:space="preserve">UN Doc A/HRC/41/54/Add.1, </w:t>
      </w:r>
      <w:r w:rsidRPr="068D5743">
        <w:rPr>
          <w:rFonts w:ascii="Garamond" w:eastAsia="Garamond" w:hAnsi="Garamond" w:cs="Garamond"/>
          <w:sz w:val="18"/>
          <w:szCs w:val="18"/>
          <w:lang w:val="en-US"/>
        </w:rPr>
        <w:t>Human Rights Council</w:t>
      </w:r>
      <w:r w:rsidRPr="068D5743">
        <w:rPr>
          <w:rFonts w:ascii="Garamond" w:eastAsia="Garamond" w:hAnsi="Garamond" w:cs="Garamond"/>
          <w:sz w:val="18"/>
          <w:szCs w:val="18"/>
          <w:lang w:val="en-US" w:eastAsia="en-US"/>
        </w:rPr>
        <w:t xml:space="preserve">, </w:t>
      </w:r>
      <w:r w:rsidRPr="068D5743">
        <w:rPr>
          <w:rFonts w:ascii="Garamond" w:eastAsia="Garamond" w:hAnsi="Garamond" w:cs="Garamond"/>
          <w:sz w:val="18"/>
          <w:szCs w:val="18"/>
          <w:lang w:val="en-GB" w:eastAsia="en-US"/>
        </w:rPr>
        <w:t xml:space="preserve">‘Report of the Special Rapporteur on contemporary forms of racism, racial discrimination, xenophobia and related intolerance’ (28 May 2019), para 78, available at </w:t>
      </w:r>
      <w:hyperlink r:id="rId58" w:history="1">
        <w:r w:rsidRPr="068D5743">
          <w:rPr>
            <w:rStyle w:val="Hyperlink"/>
            <w:rFonts w:ascii="Garamond" w:eastAsia="Garamond" w:hAnsi="Garamond" w:cs="Garamond"/>
            <w:sz w:val="18"/>
            <w:szCs w:val="18"/>
            <w:lang w:val="en-US"/>
          </w:rPr>
          <w:t>https://ap.ohchr.org/documents/dpage_e.aspx?si=A/HRC/41/54/Add.1</w:t>
        </w:r>
      </w:hyperlink>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US" w:eastAsia="en-US"/>
        </w:rPr>
        <w:t xml:space="preserve">See also UN Doc CCPR/C/MAR/CO/6, Human Rights Committee, ‘Concluding observations on the sixth periodic report of Morocco’ (1 December 2016), para 50, available at </w:t>
      </w:r>
      <w:hyperlink r:id="rId59" w:history="1">
        <w:r w:rsidRPr="068D5743">
          <w:rPr>
            <w:rStyle w:val="Hyperlink"/>
            <w:rFonts w:ascii="Garamond" w:eastAsia="Garamond" w:hAnsi="Garamond" w:cs="Garamond"/>
            <w:sz w:val="18"/>
            <w:szCs w:val="18"/>
            <w:lang w:val="en-US" w:eastAsia="en-US"/>
          </w:rPr>
          <w:t>https://documents-dds-ny.un.org/doc/UNDOC/GEN/G16/264/99/PDF/G1626499.pdf?OpenElement</w:t>
        </w:r>
      </w:hyperlink>
      <w:r w:rsidRPr="068D5743">
        <w:rPr>
          <w:rFonts w:ascii="Garamond" w:eastAsia="Garamond" w:hAnsi="Garamond" w:cs="Garamond"/>
          <w:sz w:val="18"/>
          <w:szCs w:val="18"/>
          <w:lang w:val="en-US" w:eastAsia="en-US"/>
        </w:rPr>
        <w:t>.</w:t>
      </w:r>
    </w:p>
  </w:endnote>
  <w:endnote w:id="34">
    <w:p w14:paraId="2DA3DD50" w14:textId="1DF50B25" w:rsidR="006B6015" w:rsidRPr="00B570AC" w:rsidRDefault="006B6015" w:rsidP="068D5743">
      <w:pPr>
        <w:pStyle w:val="EndnoteText"/>
        <w:rPr>
          <w:rFonts w:ascii="Garamond" w:hAnsi="Garamond"/>
          <w:sz w:val="18"/>
          <w:szCs w:val="18"/>
          <w:lang w:val="fr-FR"/>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eastAsia="en-US"/>
        </w:rPr>
        <w:t xml:space="preserve">Jeune Afrique, ‘Le Maroc se dote d’une loi pour généraliser l’usage de la langue amazighe’ (11 June 2019),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60" w:history="1">
        <w:r w:rsidRPr="068D5743">
          <w:rPr>
            <w:rStyle w:val="Hyperlink"/>
            <w:rFonts w:ascii="Garamond" w:eastAsia="Garamond" w:hAnsi="Garamond" w:cs="Garamond"/>
            <w:sz w:val="18"/>
            <w:szCs w:val="18"/>
            <w:lang w:val="fr-FR" w:eastAsia="en-US"/>
          </w:rPr>
          <w:t>https://www.jeuneafrique.com/787082/societe/le-maroc-se-dote-dune-loi-pour-generaliser-lusage-de-la-langue-amazighe/</w:t>
        </w:r>
      </w:hyperlink>
      <w:r w:rsidRPr="068D5743">
        <w:rPr>
          <w:rFonts w:ascii="Garamond" w:eastAsia="Garamond" w:hAnsi="Garamond" w:cs="Garamond"/>
          <w:sz w:val="18"/>
          <w:szCs w:val="18"/>
          <w:lang w:val="fr-FR" w:eastAsia="en-US"/>
        </w:rPr>
        <w:t xml:space="preserve">. </w:t>
      </w:r>
    </w:p>
  </w:endnote>
  <w:endnote w:id="35">
    <w:p w14:paraId="53524F0A" w14:textId="2D68864D" w:rsidR="006B6015" w:rsidRPr="00B570AC" w:rsidRDefault="006B6015" w:rsidP="068D5743">
      <w:pPr>
        <w:pStyle w:val="EndnoteText"/>
        <w:rPr>
          <w:rFonts w:ascii="Garamond" w:hAnsi="Garamond"/>
          <w:sz w:val="18"/>
          <w:szCs w:val="18"/>
          <w:lang w:val="fr-FR"/>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rPr>
        <w:t xml:space="preserve">Hicham </w:t>
      </w:r>
      <w:proofErr w:type="spellStart"/>
      <w:r w:rsidRPr="068D5743">
        <w:rPr>
          <w:rFonts w:ascii="Garamond" w:eastAsia="Garamond" w:hAnsi="Garamond" w:cs="Garamond"/>
          <w:sz w:val="18"/>
          <w:szCs w:val="18"/>
          <w:lang w:val="fr-FR"/>
        </w:rPr>
        <w:t>Oukerzaz</w:t>
      </w:r>
      <w:proofErr w:type="spellEnd"/>
      <w:r w:rsidRPr="068D5743">
        <w:rPr>
          <w:rFonts w:ascii="Garamond" w:eastAsia="Garamond" w:hAnsi="Garamond" w:cs="Garamond"/>
          <w:sz w:val="18"/>
          <w:szCs w:val="18"/>
          <w:lang w:val="fr-FR"/>
        </w:rPr>
        <w:t xml:space="preserve">, ‘Officialisation de la langue amazighe : voici où en est le projet’, (10 </w:t>
      </w:r>
      <w:proofErr w:type="spellStart"/>
      <w:r w:rsidRPr="068D5743">
        <w:rPr>
          <w:rFonts w:ascii="Garamond" w:eastAsia="Garamond" w:hAnsi="Garamond" w:cs="Garamond"/>
          <w:sz w:val="18"/>
          <w:szCs w:val="18"/>
          <w:lang w:val="fr-FR"/>
        </w:rPr>
        <w:t>January</w:t>
      </w:r>
      <w:proofErr w:type="spellEnd"/>
      <w:r w:rsidRPr="068D5743">
        <w:rPr>
          <w:rFonts w:ascii="Garamond" w:eastAsia="Garamond" w:hAnsi="Garamond" w:cs="Garamond"/>
          <w:sz w:val="18"/>
          <w:szCs w:val="18"/>
          <w:lang w:val="fr-FR"/>
        </w:rPr>
        <w:t xml:space="preserve"> 2022), </w:t>
      </w:r>
      <w:r w:rsidRPr="068D5743">
        <w:rPr>
          <w:rFonts w:ascii="Garamond" w:eastAsia="Garamond" w:hAnsi="Garamond" w:cs="Garamond"/>
          <w:i/>
          <w:iCs/>
          <w:sz w:val="18"/>
          <w:szCs w:val="18"/>
          <w:lang w:val="fr-FR"/>
        </w:rPr>
        <w:t xml:space="preserve">Le Matin.ma, </w:t>
      </w:r>
      <w:proofErr w:type="spellStart"/>
      <w:r w:rsidRPr="068D5743">
        <w:rPr>
          <w:rFonts w:ascii="Garamond" w:eastAsia="Garamond" w:hAnsi="Garamond" w:cs="Garamond"/>
          <w:sz w:val="18"/>
          <w:szCs w:val="18"/>
          <w:lang w:val="fr-FR"/>
        </w:rPr>
        <w:t>available</w:t>
      </w:r>
      <w:proofErr w:type="spellEnd"/>
      <w:r w:rsidRPr="068D5743">
        <w:rPr>
          <w:rFonts w:ascii="Garamond" w:eastAsia="Garamond" w:hAnsi="Garamond" w:cs="Garamond"/>
          <w:sz w:val="18"/>
          <w:szCs w:val="18"/>
          <w:lang w:val="fr-FR"/>
        </w:rPr>
        <w:t xml:space="preserve"> at </w:t>
      </w:r>
      <w:hyperlink r:id="rId61" w:history="1">
        <w:r w:rsidRPr="068D5743">
          <w:rPr>
            <w:rStyle w:val="Hyperlink"/>
            <w:rFonts w:ascii="Garamond" w:eastAsia="Garamond" w:hAnsi="Garamond" w:cs="Garamond"/>
            <w:sz w:val="18"/>
            <w:szCs w:val="18"/>
            <w:lang w:val="fr-FR"/>
          </w:rPr>
          <w:t>https://lematin.ma/express/2022/2026-2031-2036-voici-attendre-trois-echeances-prevues-loi-organique-n-26-16/370331.html</w:t>
        </w:r>
      </w:hyperlink>
      <w:r w:rsidRPr="068D5743">
        <w:rPr>
          <w:rFonts w:ascii="Garamond" w:eastAsia="Garamond" w:hAnsi="Garamond" w:cs="Garamond"/>
          <w:sz w:val="18"/>
          <w:szCs w:val="18"/>
          <w:lang w:val="fr-FR"/>
        </w:rPr>
        <w:t>.</w:t>
      </w:r>
    </w:p>
  </w:endnote>
  <w:endnote w:id="36">
    <w:p w14:paraId="35107D82" w14:textId="4A9ABD99" w:rsidR="006B6015" w:rsidRPr="00B570AC" w:rsidRDefault="006B6015" w:rsidP="068D5743">
      <w:pPr>
        <w:pStyle w:val="EndnoteText"/>
        <w:rPr>
          <w:rFonts w:ascii="Garamond" w:hAnsi="Garamond"/>
          <w:sz w:val="18"/>
          <w:szCs w:val="18"/>
          <w:lang w:val="fr-FR"/>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eastAsia="en-US"/>
        </w:rPr>
        <w:t xml:space="preserve">Communiqué des Associations des Droits de l’Homme en date du 24/06/20 suite à l’exclusion de la langue Amazigh du projet de loi n° 04.20 relatif à la carte nationale d’identité électronique (CIDE), (29 June 2020), </w:t>
      </w:r>
      <w:r w:rsidRPr="068D5743">
        <w:rPr>
          <w:rFonts w:ascii="Garamond" w:eastAsia="Garamond" w:hAnsi="Garamond" w:cs="Garamond"/>
          <w:i/>
          <w:iCs/>
          <w:sz w:val="18"/>
          <w:szCs w:val="18"/>
          <w:lang w:val="fr-FR" w:eastAsia="en-US"/>
        </w:rPr>
        <w:t xml:space="preserve">Monde Amazigh,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62" w:history="1">
        <w:r w:rsidRPr="068D5743">
          <w:rPr>
            <w:rStyle w:val="Hyperlink"/>
            <w:rFonts w:ascii="Garamond" w:eastAsia="Garamond" w:hAnsi="Garamond" w:cs="Garamond"/>
            <w:sz w:val="18"/>
            <w:szCs w:val="18"/>
            <w:lang w:val="fr-FR" w:eastAsia="en-US"/>
          </w:rPr>
          <w:t>https://amadalamazigh.press.ma/fr/communique-des-associations-des-droits-de-lhomme-en-date-du-24-06-2020-suite-a-lexclusion-de-la-langue-amazighe-du-projet-de-loi-n-04-20-relatif-a-la-carte-nationale-didentite-electronique/</w:t>
        </w:r>
      </w:hyperlink>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See</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also</w:t>
      </w:r>
      <w:proofErr w:type="spellEnd"/>
      <w:r w:rsidRPr="068D5743">
        <w:rPr>
          <w:rFonts w:ascii="Garamond" w:eastAsia="Garamond" w:hAnsi="Garamond" w:cs="Garamond"/>
          <w:sz w:val="18"/>
          <w:szCs w:val="18"/>
          <w:lang w:val="fr-FR" w:eastAsia="en-US"/>
        </w:rPr>
        <w:t xml:space="preserve"> Sara </w:t>
      </w:r>
      <w:proofErr w:type="spellStart"/>
      <w:r w:rsidRPr="068D5743">
        <w:rPr>
          <w:rFonts w:ascii="Garamond" w:eastAsia="Garamond" w:hAnsi="Garamond" w:cs="Garamond"/>
          <w:sz w:val="18"/>
          <w:szCs w:val="18"/>
          <w:lang w:val="fr-FR" w:eastAsia="en-US"/>
        </w:rPr>
        <w:t>Ibriz</w:t>
      </w:r>
      <w:proofErr w:type="spellEnd"/>
      <w:r w:rsidRPr="068D5743">
        <w:rPr>
          <w:rFonts w:ascii="Garamond" w:eastAsia="Garamond" w:hAnsi="Garamond" w:cs="Garamond"/>
          <w:sz w:val="18"/>
          <w:szCs w:val="18"/>
          <w:lang w:val="fr-FR" w:eastAsia="en-US"/>
        </w:rPr>
        <w:t xml:space="preserve">, ‘Nouvelle CNIE: La polémique sur l’intégration de l’Amazigh portée au parlement’ (16 June 2020), </w:t>
      </w:r>
      <w:proofErr w:type="spellStart"/>
      <w:r w:rsidRPr="068D5743">
        <w:rPr>
          <w:rFonts w:ascii="Garamond" w:eastAsia="Garamond" w:hAnsi="Garamond" w:cs="Garamond"/>
          <w:i/>
          <w:iCs/>
          <w:sz w:val="18"/>
          <w:szCs w:val="18"/>
          <w:lang w:val="fr-FR" w:eastAsia="en-US"/>
        </w:rPr>
        <w:t>Medias</w:t>
      </w:r>
      <w:proofErr w:type="spellEnd"/>
      <w:r w:rsidRPr="068D5743">
        <w:rPr>
          <w:rFonts w:ascii="Garamond" w:eastAsia="Garamond" w:hAnsi="Garamond" w:cs="Garamond"/>
          <w:i/>
          <w:iCs/>
          <w:sz w:val="18"/>
          <w:szCs w:val="18"/>
          <w:lang w:val="fr-FR" w:eastAsia="en-US"/>
        </w:rPr>
        <w:t xml:space="preserve"> 24,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63" w:history="1">
        <w:r w:rsidRPr="068D5743">
          <w:rPr>
            <w:rStyle w:val="Hyperlink"/>
            <w:rFonts w:ascii="Garamond" w:eastAsia="Garamond" w:hAnsi="Garamond" w:cs="Garamond"/>
            <w:sz w:val="18"/>
            <w:szCs w:val="18"/>
            <w:lang w:val="fr-FR" w:eastAsia="en-US"/>
          </w:rPr>
          <w:t>https://medias24.com/2020/06/16/nouvelle-cnie-la-polemique-sur-lintegration-de-lamazigh-portee-au-parlement/</w:t>
        </w:r>
      </w:hyperlink>
      <w:r w:rsidRPr="068D5743">
        <w:rPr>
          <w:rFonts w:ascii="Garamond" w:eastAsia="Garamond" w:hAnsi="Garamond" w:cs="Garamond"/>
          <w:sz w:val="18"/>
          <w:szCs w:val="18"/>
          <w:lang w:val="fr-FR" w:eastAsia="en-US"/>
        </w:rPr>
        <w:t xml:space="preserve">; and </w:t>
      </w:r>
      <w:r w:rsidRPr="068D5743">
        <w:rPr>
          <w:rFonts w:ascii="Garamond" w:eastAsia="Garamond" w:hAnsi="Garamond" w:cs="Garamond"/>
          <w:color w:val="000000" w:themeColor="text1"/>
          <w:sz w:val="18"/>
          <w:szCs w:val="18"/>
        </w:rPr>
        <w:t xml:space="preserve">The International Work Group for </w:t>
      </w:r>
      <w:proofErr w:type="spellStart"/>
      <w:r w:rsidRPr="068D5743">
        <w:rPr>
          <w:rFonts w:ascii="Garamond" w:eastAsia="Garamond" w:hAnsi="Garamond" w:cs="Garamond"/>
          <w:color w:val="000000" w:themeColor="text1"/>
          <w:sz w:val="18"/>
          <w:szCs w:val="18"/>
        </w:rPr>
        <w:t>Indigenous</w:t>
      </w:r>
      <w:proofErr w:type="spellEnd"/>
      <w:r w:rsidRPr="068D5743">
        <w:rPr>
          <w:rFonts w:ascii="Garamond" w:eastAsia="Garamond" w:hAnsi="Garamond" w:cs="Garamond"/>
          <w:color w:val="000000" w:themeColor="text1"/>
          <w:sz w:val="18"/>
          <w:szCs w:val="18"/>
        </w:rPr>
        <w:t xml:space="preserve"> </w:t>
      </w:r>
      <w:proofErr w:type="spellStart"/>
      <w:r w:rsidRPr="068D5743">
        <w:rPr>
          <w:rFonts w:ascii="Garamond" w:eastAsia="Garamond" w:hAnsi="Garamond" w:cs="Garamond"/>
          <w:color w:val="000000" w:themeColor="text1"/>
          <w:sz w:val="18"/>
          <w:szCs w:val="18"/>
        </w:rPr>
        <w:t>Affairs</w:t>
      </w:r>
      <w:proofErr w:type="spellEnd"/>
      <w:r w:rsidRPr="068D5743">
        <w:rPr>
          <w:rFonts w:ascii="Garamond" w:eastAsia="Garamond" w:hAnsi="Garamond" w:cs="Garamond"/>
          <w:color w:val="000000" w:themeColor="text1"/>
          <w:sz w:val="18"/>
          <w:szCs w:val="18"/>
        </w:rPr>
        <w:t xml:space="preserve"> (IWGIA)</w:t>
      </w:r>
      <w:r w:rsidRPr="068D5743">
        <w:rPr>
          <w:rFonts w:ascii="Garamond" w:eastAsia="Garamond" w:hAnsi="Garamond" w:cs="Garamond"/>
          <w:color w:val="000000" w:themeColor="text1"/>
          <w:sz w:val="18"/>
          <w:szCs w:val="18"/>
          <w:lang w:val="fr-FR"/>
        </w:rPr>
        <w:t xml:space="preserve">, </w:t>
      </w:r>
      <w:proofErr w:type="spellStart"/>
      <w:r w:rsidRPr="068D5743">
        <w:rPr>
          <w:rFonts w:ascii="Garamond" w:eastAsia="Garamond" w:hAnsi="Garamond" w:cs="Garamond"/>
          <w:sz w:val="18"/>
          <w:szCs w:val="18"/>
          <w:lang w:val="fr-FR" w:eastAsia="en-US"/>
        </w:rPr>
        <w:t>Indigenous</w:t>
      </w:r>
      <w:proofErr w:type="spellEnd"/>
      <w:r w:rsidRPr="068D5743">
        <w:rPr>
          <w:rFonts w:ascii="Garamond" w:eastAsia="Garamond" w:hAnsi="Garamond" w:cs="Garamond"/>
          <w:sz w:val="18"/>
          <w:szCs w:val="18"/>
          <w:lang w:val="fr-FR" w:eastAsia="en-US"/>
        </w:rPr>
        <w:t xml:space="preserve"> World 2021: Morocco (18 March 2021),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64" w:history="1">
        <w:r w:rsidRPr="068D5743">
          <w:rPr>
            <w:rStyle w:val="Hyperlink"/>
            <w:rFonts w:ascii="Garamond" w:eastAsia="Garamond" w:hAnsi="Garamond" w:cs="Garamond"/>
            <w:sz w:val="18"/>
            <w:szCs w:val="18"/>
            <w:lang w:val="fr-FR" w:eastAsia="en-US"/>
          </w:rPr>
          <w:t>https://www.iwgia.org/en/morocco/4233-iw-2021-morocco.html</w:t>
        </w:r>
      </w:hyperlink>
      <w:r w:rsidRPr="068D5743">
        <w:rPr>
          <w:rFonts w:ascii="Garamond" w:eastAsia="Garamond" w:hAnsi="Garamond" w:cs="Garamond"/>
          <w:sz w:val="18"/>
          <w:szCs w:val="18"/>
          <w:lang w:val="fr-FR" w:eastAsia="en-US"/>
        </w:rPr>
        <w:t xml:space="preserve">; and Bladi.net, ‘Où sont les caractères amazighs sur la nouvelle carte d’identité?’, (6 </w:t>
      </w:r>
      <w:proofErr w:type="spellStart"/>
      <w:r w:rsidRPr="068D5743">
        <w:rPr>
          <w:rFonts w:ascii="Garamond" w:eastAsia="Garamond" w:hAnsi="Garamond" w:cs="Garamond"/>
          <w:sz w:val="18"/>
          <w:szCs w:val="18"/>
          <w:lang w:val="fr-FR" w:eastAsia="en-US"/>
        </w:rPr>
        <w:t>October</w:t>
      </w:r>
      <w:proofErr w:type="spellEnd"/>
      <w:r w:rsidRPr="068D5743">
        <w:rPr>
          <w:rFonts w:ascii="Garamond" w:eastAsia="Garamond" w:hAnsi="Garamond" w:cs="Garamond"/>
          <w:sz w:val="18"/>
          <w:szCs w:val="18"/>
          <w:lang w:val="fr-FR" w:eastAsia="en-US"/>
        </w:rPr>
        <w:t xml:space="preserve"> 2019),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65" w:history="1">
        <w:r w:rsidRPr="068D5743">
          <w:rPr>
            <w:rStyle w:val="Hyperlink"/>
            <w:rFonts w:ascii="Garamond" w:eastAsia="Garamond" w:hAnsi="Garamond" w:cs="Garamond"/>
            <w:sz w:val="18"/>
            <w:szCs w:val="18"/>
            <w:lang w:val="fr-FR" w:eastAsia="en-US"/>
          </w:rPr>
          <w:t>https://www.bladi.net/carte-identite-maroc-amazigh,60110.html</w:t>
        </w:r>
      </w:hyperlink>
      <w:r w:rsidRPr="068D5743">
        <w:rPr>
          <w:rFonts w:ascii="Garamond" w:eastAsia="Garamond" w:hAnsi="Garamond" w:cs="Garamond"/>
          <w:sz w:val="18"/>
          <w:szCs w:val="18"/>
          <w:lang w:val="fr-FR" w:eastAsia="en-US"/>
        </w:rPr>
        <w:t xml:space="preserve">. </w:t>
      </w:r>
    </w:p>
  </w:endnote>
  <w:endnote w:id="37">
    <w:p w14:paraId="594E9EE0" w14:textId="289DD901" w:rsidR="006B6015" w:rsidRPr="00B570AC" w:rsidRDefault="006B6015" w:rsidP="068D5743">
      <w:pPr>
        <w:pStyle w:val="EndnoteText"/>
        <w:rPr>
          <w:rFonts w:ascii="Garamond" w:hAnsi="Garamond"/>
          <w:sz w:val="18"/>
          <w:szCs w:val="18"/>
          <w:lang w:val="fr-FR"/>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eastAsia="en-US"/>
        </w:rPr>
        <w:t xml:space="preserve">Chambre des Représentants, ‘Projet de loi N°04.20 relatif à la carte nationale d'identité électronique’, article 4,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66" w:history="1">
        <w:r w:rsidRPr="068D5743">
          <w:rPr>
            <w:rStyle w:val="Hyperlink"/>
            <w:rFonts w:ascii="Garamond" w:eastAsia="Garamond" w:hAnsi="Garamond" w:cs="Garamond"/>
            <w:sz w:val="18"/>
            <w:szCs w:val="18"/>
            <w:lang w:val="fr-FR" w:eastAsia="en-US"/>
          </w:rPr>
          <w:t>https://www.chambredesrepresentants.ma/fr/%D8%A7%D9%84%D9%86%D8%B5%D9%88%D8%B5-%D8%A7%D9%84%D8%AA%D8%B4%D8%B1%D9%8A%D8%B9%D9%8A%D8%A9/projet-de-loi-ndeg0420-relatif-la-carte-nationale-didentite-electronique</w:t>
        </w:r>
      </w:hyperlink>
      <w:r w:rsidRPr="068D5743">
        <w:rPr>
          <w:rFonts w:ascii="Garamond" w:eastAsia="Garamond" w:hAnsi="Garamond" w:cs="Garamond"/>
          <w:sz w:val="18"/>
          <w:szCs w:val="18"/>
          <w:lang w:val="fr-FR" w:eastAsia="en-US"/>
        </w:rPr>
        <w:t xml:space="preserve">. </w:t>
      </w:r>
    </w:p>
  </w:endnote>
  <w:endnote w:id="38">
    <w:p w14:paraId="6CBABF8D" w14:textId="3E3594E5" w:rsidR="006B6015" w:rsidRPr="001B3E15" w:rsidRDefault="006B6015" w:rsidP="068D5743">
      <w:pPr>
        <w:pStyle w:val="EndnoteText"/>
        <w:rPr>
          <w:rFonts w:ascii="Garamond" w:eastAsiaTheme="minorEastAsia" w:hAnsi="Garamond"/>
          <w:sz w:val="18"/>
          <w:szCs w:val="18"/>
          <w:lang w:val="fr-FR"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eastAsia="en-US"/>
        </w:rPr>
        <w:t xml:space="preserve">Mohamed Nait Youssef, ‘Des acteurs et associations amazighs contestent la nouvelle CNIE’, (15 June 2020), Al </w:t>
      </w:r>
      <w:proofErr w:type="spellStart"/>
      <w:r w:rsidRPr="068D5743">
        <w:rPr>
          <w:rFonts w:ascii="Garamond" w:eastAsia="Garamond" w:hAnsi="Garamond" w:cs="Garamond"/>
          <w:sz w:val="18"/>
          <w:szCs w:val="18"/>
          <w:lang w:val="fr-FR" w:eastAsia="en-US"/>
        </w:rPr>
        <w:t>Bayane</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67" w:history="1">
        <w:r w:rsidRPr="068D5743">
          <w:rPr>
            <w:rStyle w:val="Hyperlink"/>
            <w:rFonts w:ascii="Garamond" w:eastAsia="Garamond" w:hAnsi="Garamond" w:cs="Garamond"/>
            <w:sz w:val="18"/>
            <w:szCs w:val="18"/>
            <w:lang w:val="fr-FR" w:eastAsia="en-US"/>
          </w:rPr>
          <w:t>http://albayane.press.ma/des-acteurs-et-associations-amazighs-contestent-la-nouvelle-cnie.html</w:t>
        </w:r>
      </w:hyperlink>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See</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also</w:t>
      </w:r>
      <w:proofErr w:type="spellEnd"/>
      <w:r w:rsidRPr="068D5743">
        <w:rPr>
          <w:rFonts w:ascii="Garamond" w:eastAsia="Garamond" w:hAnsi="Garamond" w:cs="Garamond"/>
          <w:sz w:val="18"/>
          <w:szCs w:val="18"/>
          <w:lang w:val="fr-FR" w:eastAsia="en-US"/>
        </w:rPr>
        <w:t xml:space="preserve"> UN Doc CERD/C/MAR/19-21, Comité pour l’élimination de la discrimination raciale, ‘Rapport valant dix-neuvième à vingt et unième rapports périodiques soumis par le Maroc en application de l’article 9 de la Convention, attendu en 2014’ (16 </w:t>
      </w:r>
      <w:proofErr w:type="spellStart"/>
      <w:r w:rsidRPr="068D5743">
        <w:rPr>
          <w:rFonts w:ascii="Garamond" w:eastAsia="Garamond" w:hAnsi="Garamond" w:cs="Garamond"/>
          <w:sz w:val="18"/>
          <w:szCs w:val="18"/>
          <w:lang w:val="fr-FR" w:eastAsia="en-US"/>
        </w:rPr>
        <w:t>December</w:t>
      </w:r>
      <w:proofErr w:type="spellEnd"/>
      <w:r w:rsidRPr="068D5743">
        <w:rPr>
          <w:rFonts w:ascii="Garamond" w:eastAsia="Garamond" w:hAnsi="Garamond" w:cs="Garamond"/>
          <w:sz w:val="18"/>
          <w:szCs w:val="18"/>
          <w:lang w:val="fr-FR" w:eastAsia="en-US"/>
        </w:rPr>
        <w:t xml:space="preserve"> 2021), para 65,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68" w:history="1">
        <w:r w:rsidRPr="068D5743">
          <w:rPr>
            <w:rStyle w:val="Hyperlink"/>
            <w:rFonts w:ascii="Garamond" w:eastAsia="Garamond" w:hAnsi="Garamond" w:cs="Garamond"/>
            <w:sz w:val="18"/>
            <w:szCs w:val="18"/>
            <w:lang w:val="fr-FR" w:eastAsia="en-US"/>
          </w:rPr>
          <w:t>https://tbinternet.ohchr.org/_layouts/15/treatybodyexternal/Download.aspx?symbolno=CERD%2FC%2FMAR%2F19-21&amp;Lang=en</w:t>
        </w:r>
      </w:hyperlink>
      <w:r w:rsidRPr="068D5743">
        <w:rPr>
          <w:rFonts w:ascii="Garamond" w:eastAsia="Garamond" w:hAnsi="Garamond" w:cs="Garamond"/>
          <w:sz w:val="18"/>
          <w:szCs w:val="18"/>
          <w:lang w:val="fr-FR" w:eastAsia="en-US"/>
        </w:rPr>
        <w:t>.</w:t>
      </w:r>
    </w:p>
  </w:endnote>
  <w:endnote w:id="39">
    <w:p w14:paraId="4500C772" w14:textId="3EB5972A" w:rsidR="006B6015" w:rsidRPr="00B570AC" w:rsidRDefault="006B6015" w:rsidP="068D5743">
      <w:pPr>
        <w:pStyle w:val="EndnoteText"/>
        <w:rPr>
          <w:rFonts w:ascii="Garamond" w:hAnsi="Garamond"/>
          <w:sz w:val="18"/>
          <w:szCs w:val="18"/>
          <w:lang w:val="fr-FR"/>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rPr>
        <w:t>L</w:t>
      </w:r>
      <w:proofErr w:type="spellStart"/>
      <w:r w:rsidRPr="068D5743">
        <w:rPr>
          <w:rFonts w:ascii="Garamond" w:eastAsia="Garamond" w:hAnsi="Garamond" w:cs="Garamond"/>
          <w:sz w:val="18"/>
          <w:szCs w:val="18"/>
        </w:rPr>
        <w:t>oi</w:t>
      </w:r>
      <w:proofErr w:type="spellEnd"/>
      <w:r w:rsidRPr="068D5743">
        <w:rPr>
          <w:rFonts w:ascii="Garamond" w:eastAsia="Garamond" w:hAnsi="Garamond" w:cs="Garamond"/>
          <w:sz w:val="18"/>
          <w:szCs w:val="18"/>
        </w:rPr>
        <w:t xml:space="preserve"> organique n° 04-16 promulgué</w:t>
      </w:r>
      <w:r w:rsidRPr="068D5743">
        <w:rPr>
          <w:rFonts w:ascii="Garamond" w:eastAsia="Garamond" w:hAnsi="Garamond" w:cs="Garamond"/>
          <w:sz w:val="18"/>
          <w:szCs w:val="18"/>
          <w:lang w:val="fr-FR"/>
        </w:rPr>
        <w:t>e</w:t>
      </w:r>
      <w:r w:rsidRPr="068D5743">
        <w:rPr>
          <w:rFonts w:ascii="Garamond" w:eastAsia="Garamond" w:hAnsi="Garamond" w:cs="Garamond"/>
          <w:sz w:val="18"/>
          <w:szCs w:val="18"/>
        </w:rPr>
        <w:t xml:space="preserve"> par le dahir n° 1-20-34 du 5 </w:t>
      </w:r>
      <w:proofErr w:type="spellStart"/>
      <w:r w:rsidRPr="068D5743">
        <w:rPr>
          <w:rFonts w:ascii="Garamond" w:eastAsia="Garamond" w:hAnsi="Garamond" w:cs="Garamond"/>
          <w:sz w:val="18"/>
          <w:szCs w:val="18"/>
        </w:rPr>
        <w:t>chaabane</w:t>
      </w:r>
      <w:proofErr w:type="spellEnd"/>
      <w:r w:rsidRPr="068D5743">
        <w:rPr>
          <w:rFonts w:ascii="Garamond" w:eastAsia="Garamond" w:hAnsi="Garamond" w:cs="Garamond"/>
          <w:sz w:val="18"/>
          <w:szCs w:val="18"/>
        </w:rPr>
        <w:t xml:space="preserve"> 1441 (30 mars 2020) portant création du conseil national des langues et de la culture marocaine, </w:t>
      </w:r>
      <w:proofErr w:type="spellStart"/>
      <w:r w:rsidRPr="068D5743">
        <w:rPr>
          <w:rFonts w:ascii="Garamond" w:eastAsia="Garamond" w:hAnsi="Garamond" w:cs="Garamond"/>
          <w:sz w:val="18"/>
          <w:szCs w:val="18"/>
        </w:rPr>
        <w:t>available</w:t>
      </w:r>
      <w:proofErr w:type="spellEnd"/>
      <w:r w:rsidRPr="068D5743">
        <w:rPr>
          <w:rFonts w:ascii="Garamond" w:eastAsia="Garamond" w:hAnsi="Garamond" w:cs="Garamond"/>
          <w:sz w:val="18"/>
          <w:szCs w:val="18"/>
        </w:rPr>
        <w:t xml:space="preserve"> at </w:t>
      </w:r>
      <w:hyperlink r:id="rId69" w:history="1">
        <w:r w:rsidRPr="068D5743">
          <w:rPr>
            <w:rStyle w:val="Hyperlink"/>
            <w:rFonts w:ascii="Garamond" w:eastAsia="Garamond" w:hAnsi="Garamond" w:cs="Garamond"/>
            <w:sz w:val="18"/>
            <w:szCs w:val="18"/>
          </w:rPr>
          <w:t>http://bdj.mmsp.gov.ma/Fr/Document/10417--loi-organique-n-04-16-promulgu%C3%A9-par-le-dahir-n-.aspx?KeyPath=594/596/595/10417</w:t>
        </w:r>
      </w:hyperlink>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rPr>
        <w:t>See</w:t>
      </w:r>
      <w:proofErr w:type="spellEnd"/>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rPr>
        <w:t>also</w:t>
      </w:r>
      <w:proofErr w:type="spellEnd"/>
      <w:r w:rsidRPr="068D5743">
        <w:rPr>
          <w:rFonts w:ascii="Garamond" w:eastAsia="Garamond" w:hAnsi="Garamond" w:cs="Garamond"/>
          <w:sz w:val="18"/>
          <w:szCs w:val="18"/>
          <w:lang w:val="fr-FR"/>
        </w:rPr>
        <w:t xml:space="preserve"> </w:t>
      </w:r>
      <w:r w:rsidRPr="068D5743">
        <w:rPr>
          <w:rFonts w:ascii="Garamond" w:eastAsia="Garamond" w:hAnsi="Garamond" w:cs="Garamond"/>
          <w:sz w:val="18"/>
          <w:szCs w:val="18"/>
          <w:lang w:val="fr-FR" w:eastAsia="en-US"/>
        </w:rPr>
        <w:t xml:space="preserve">Tahar Abou El Farah, ‘Le Conseil des langues de nouveau bloqué au Parlement’ (24 </w:t>
      </w:r>
      <w:proofErr w:type="spellStart"/>
      <w:r w:rsidRPr="068D5743">
        <w:rPr>
          <w:rFonts w:ascii="Garamond" w:eastAsia="Garamond" w:hAnsi="Garamond" w:cs="Garamond"/>
          <w:sz w:val="18"/>
          <w:szCs w:val="18"/>
          <w:lang w:val="fr-FR" w:eastAsia="en-US"/>
        </w:rPr>
        <w:t>January</w:t>
      </w:r>
      <w:proofErr w:type="spellEnd"/>
      <w:r w:rsidRPr="068D5743">
        <w:rPr>
          <w:rFonts w:ascii="Garamond" w:eastAsia="Garamond" w:hAnsi="Garamond" w:cs="Garamond"/>
          <w:sz w:val="18"/>
          <w:szCs w:val="18"/>
          <w:lang w:val="fr-FR" w:eastAsia="en-US"/>
        </w:rPr>
        <w:t xml:space="preserve"> 2020), </w:t>
      </w:r>
      <w:r w:rsidRPr="068D5743">
        <w:rPr>
          <w:rFonts w:ascii="Garamond" w:eastAsia="Garamond" w:hAnsi="Garamond" w:cs="Garamond"/>
          <w:i/>
          <w:iCs/>
          <w:sz w:val="18"/>
          <w:szCs w:val="18"/>
          <w:lang w:val="fr-FR" w:eastAsia="en-US"/>
        </w:rPr>
        <w:t xml:space="preserve">La Vie Éco,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70" w:history="1">
        <w:r w:rsidRPr="068D5743">
          <w:rPr>
            <w:rStyle w:val="Hyperlink"/>
            <w:rFonts w:ascii="Garamond" w:eastAsia="Garamond" w:hAnsi="Garamond" w:cs="Garamond"/>
            <w:sz w:val="18"/>
            <w:szCs w:val="18"/>
            <w:lang w:val="fr-FR" w:eastAsia="en-US"/>
          </w:rPr>
          <w:t>https://www.lavieeco.com/politique/le-conseil-des-langues-de-nouveau-bloque-au-parlement/</w:t>
        </w:r>
      </w:hyperlink>
      <w:r w:rsidRPr="068D5743">
        <w:rPr>
          <w:rFonts w:ascii="Garamond" w:eastAsia="Garamond" w:hAnsi="Garamond" w:cs="Garamond"/>
          <w:sz w:val="18"/>
          <w:szCs w:val="18"/>
          <w:lang w:val="fr-FR" w:eastAsia="en-US"/>
        </w:rPr>
        <w:t xml:space="preserve">. </w:t>
      </w:r>
    </w:p>
  </w:endnote>
  <w:endnote w:id="40">
    <w:p w14:paraId="21EEAAA8" w14:textId="2E7E4F51" w:rsidR="006B6015" w:rsidRPr="001B3E15" w:rsidRDefault="006B6015" w:rsidP="001B3E15">
      <w:pPr>
        <w:autoSpaceDE w:val="0"/>
        <w:autoSpaceDN w:val="0"/>
        <w:adjustRightInd w:val="0"/>
        <w:rPr>
          <w:rFonts w:ascii="Garamond" w:eastAsiaTheme="minorEastAsia" w:hAnsi="Garamond"/>
          <w:sz w:val="18"/>
          <w:szCs w:val="18"/>
          <w:lang w:val="fr-FR"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eastAsia="en-US"/>
        </w:rPr>
        <w:t xml:space="preserve">Chambre des Représentants, ‘Le Conseil national des langues et de la culture marocaines, un mécanisme de protection du pluralisme linguistique et culturel du Royaume’ (16 </w:t>
      </w:r>
      <w:proofErr w:type="spellStart"/>
      <w:r w:rsidRPr="068D5743">
        <w:rPr>
          <w:rFonts w:ascii="Garamond" w:eastAsia="Garamond" w:hAnsi="Garamond" w:cs="Garamond"/>
          <w:sz w:val="18"/>
          <w:szCs w:val="18"/>
          <w:lang w:val="fr-FR" w:eastAsia="en-US"/>
        </w:rPr>
        <w:t>January</w:t>
      </w:r>
      <w:proofErr w:type="spellEnd"/>
      <w:r w:rsidRPr="068D5743">
        <w:rPr>
          <w:rFonts w:ascii="Garamond" w:eastAsia="Garamond" w:hAnsi="Garamond" w:cs="Garamond"/>
          <w:sz w:val="18"/>
          <w:szCs w:val="18"/>
          <w:lang w:val="fr-FR" w:eastAsia="en-US"/>
        </w:rPr>
        <w:t xml:space="preserve"> 2018),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71" w:history="1">
        <w:r w:rsidRPr="068D5743">
          <w:rPr>
            <w:rStyle w:val="Hyperlink"/>
            <w:rFonts w:ascii="Garamond" w:eastAsia="Garamond" w:hAnsi="Garamond" w:cs="Garamond"/>
            <w:sz w:val="18"/>
            <w:szCs w:val="18"/>
            <w:lang w:val="fr-FR" w:eastAsia="en-US"/>
          </w:rPr>
          <w:t>https://www.chambredesrepresentants.ma/fr/actualites/le-conseil-national-des-langues-et-de-la-culture-marocaines-un-mecanisme-de-protection-du?sref=item1468-64661</w:t>
        </w:r>
      </w:hyperlink>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See</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also</w:t>
      </w:r>
      <w:proofErr w:type="spellEnd"/>
      <w:r w:rsidRPr="068D5743">
        <w:rPr>
          <w:rFonts w:ascii="Garamond" w:eastAsia="Garamond" w:hAnsi="Garamond" w:cs="Garamond"/>
          <w:sz w:val="18"/>
          <w:szCs w:val="18"/>
          <w:lang w:val="fr-FR" w:eastAsia="en-US"/>
        </w:rPr>
        <w:t xml:space="preserve"> Salima </w:t>
      </w:r>
      <w:proofErr w:type="spellStart"/>
      <w:r w:rsidRPr="068D5743">
        <w:rPr>
          <w:rFonts w:ascii="Garamond" w:eastAsia="Garamond" w:hAnsi="Garamond" w:cs="Garamond"/>
          <w:sz w:val="18"/>
          <w:szCs w:val="18"/>
          <w:lang w:val="fr-FR" w:eastAsia="en-US"/>
        </w:rPr>
        <w:t>Guisser</w:t>
      </w:r>
      <w:proofErr w:type="spellEnd"/>
      <w:r w:rsidRPr="068D5743">
        <w:rPr>
          <w:rFonts w:ascii="Garamond" w:eastAsia="Garamond" w:hAnsi="Garamond" w:cs="Garamond"/>
          <w:sz w:val="18"/>
          <w:szCs w:val="18"/>
          <w:lang w:val="fr-FR" w:eastAsia="en-US"/>
        </w:rPr>
        <w:t xml:space="preserve">, ‘Conseil national des langues et de la culture marocaine – C’est fait ! Les attributions et missions publiées au BO’ (13 April 2020) </w:t>
      </w:r>
      <w:r w:rsidRPr="068D5743">
        <w:rPr>
          <w:rFonts w:ascii="Garamond" w:eastAsia="Garamond" w:hAnsi="Garamond" w:cs="Garamond"/>
          <w:i/>
          <w:iCs/>
          <w:sz w:val="18"/>
          <w:szCs w:val="18"/>
          <w:lang w:val="fr-FR" w:eastAsia="en-US"/>
        </w:rPr>
        <w:t xml:space="preserve">Aujourd’hui Le Maroc,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72" w:history="1">
        <w:r w:rsidRPr="068D5743">
          <w:rPr>
            <w:rStyle w:val="Hyperlink"/>
            <w:rFonts w:ascii="Garamond" w:eastAsia="Garamond" w:hAnsi="Garamond" w:cs="Garamond"/>
            <w:sz w:val="18"/>
            <w:szCs w:val="18"/>
            <w:lang w:val="fr-FR" w:eastAsia="en-US"/>
          </w:rPr>
          <w:t>https://aujourdhui.ma/culture/conseil-national-des-langues-et-de-la-culture-marocaine-cest-fait-les-attributions-et-missions-publiees-au-bo</w:t>
        </w:r>
      </w:hyperlink>
      <w:r w:rsidRPr="068D5743">
        <w:rPr>
          <w:rFonts w:ascii="Garamond" w:eastAsia="Garamond" w:hAnsi="Garamond" w:cs="Garamond"/>
          <w:sz w:val="18"/>
          <w:szCs w:val="18"/>
          <w:lang w:val="fr-FR" w:eastAsia="en-US"/>
        </w:rPr>
        <w:t xml:space="preserve">; and UN Doc A/HRC/41/54/Add.1, </w:t>
      </w:r>
      <w:r w:rsidRPr="068D5743">
        <w:rPr>
          <w:rFonts w:ascii="Garamond" w:eastAsia="Garamond" w:hAnsi="Garamond" w:cs="Garamond"/>
          <w:sz w:val="18"/>
          <w:szCs w:val="18"/>
        </w:rPr>
        <w:t>Human Rights Council</w:t>
      </w:r>
      <w:r w:rsidRPr="068D5743">
        <w:rPr>
          <w:rFonts w:ascii="Garamond" w:eastAsia="Garamond" w:hAnsi="Garamond" w:cs="Garamond"/>
          <w:sz w:val="18"/>
          <w:szCs w:val="18"/>
          <w:lang w:val="fr-FR" w:eastAsia="en-US"/>
        </w:rPr>
        <w:t xml:space="preserve">, ‘Report of the </w:t>
      </w:r>
      <w:proofErr w:type="spellStart"/>
      <w:r w:rsidRPr="068D5743">
        <w:rPr>
          <w:rFonts w:ascii="Garamond" w:eastAsia="Garamond" w:hAnsi="Garamond" w:cs="Garamond"/>
          <w:sz w:val="18"/>
          <w:szCs w:val="18"/>
          <w:lang w:val="fr-FR" w:eastAsia="en-US"/>
        </w:rPr>
        <w:t>Special</w:t>
      </w:r>
      <w:proofErr w:type="spellEnd"/>
      <w:r w:rsidRPr="068D5743">
        <w:rPr>
          <w:rFonts w:ascii="Garamond" w:eastAsia="Garamond" w:hAnsi="Garamond" w:cs="Garamond"/>
          <w:sz w:val="18"/>
          <w:szCs w:val="18"/>
          <w:lang w:val="fr-FR" w:eastAsia="en-US"/>
        </w:rPr>
        <w:t xml:space="preserve"> Rapporteur on </w:t>
      </w:r>
      <w:proofErr w:type="spellStart"/>
      <w:r w:rsidRPr="068D5743">
        <w:rPr>
          <w:rFonts w:ascii="Garamond" w:eastAsia="Garamond" w:hAnsi="Garamond" w:cs="Garamond"/>
          <w:sz w:val="18"/>
          <w:szCs w:val="18"/>
          <w:lang w:val="fr-FR" w:eastAsia="en-US"/>
        </w:rPr>
        <w:t>contemporary</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forms</w:t>
      </w:r>
      <w:proofErr w:type="spellEnd"/>
      <w:r w:rsidRPr="068D5743">
        <w:rPr>
          <w:rFonts w:ascii="Garamond" w:eastAsia="Garamond" w:hAnsi="Garamond" w:cs="Garamond"/>
          <w:sz w:val="18"/>
          <w:szCs w:val="18"/>
          <w:lang w:val="fr-FR" w:eastAsia="en-US"/>
        </w:rPr>
        <w:t xml:space="preserve"> of </w:t>
      </w:r>
      <w:proofErr w:type="spellStart"/>
      <w:r w:rsidRPr="068D5743">
        <w:rPr>
          <w:rFonts w:ascii="Garamond" w:eastAsia="Garamond" w:hAnsi="Garamond" w:cs="Garamond"/>
          <w:sz w:val="18"/>
          <w:szCs w:val="18"/>
          <w:lang w:val="fr-FR" w:eastAsia="en-US"/>
        </w:rPr>
        <w:t>racism</w:t>
      </w:r>
      <w:proofErr w:type="spellEnd"/>
      <w:r w:rsidRPr="068D5743">
        <w:rPr>
          <w:rFonts w:ascii="Garamond" w:eastAsia="Garamond" w:hAnsi="Garamond" w:cs="Garamond"/>
          <w:sz w:val="18"/>
          <w:szCs w:val="18"/>
          <w:lang w:val="fr-FR" w:eastAsia="en-US"/>
        </w:rPr>
        <w:t xml:space="preserve">, racial discrimination, </w:t>
      </w:r>
      <w:proofErr w:type="spellStart"/>
      <w:r w:rsidRPr="068D5743">
        <w:rPr>
          <w:rFonts w:ascii="Garamond" w:eastAsia="Garamond" w:hAnsi="Garamond" w:cs="Garamond"/>
          <w:sz w:val="18"/>
          <w:szCs w:val="18"/>
          <w:lang w:val="fr-FR" w:eastAsia="en-US"/>
        </w:rPr>
        <w:t>xenophobia</w:t>
      </w:r>
      <w:proofErr w:type="spellEnd"/>
      <w:r w:rsidRPr="068D5743">
        <w:rPr>
          <w:rFonts w:ascii="Garamond" w:eastAsia="Garamond" w:hAnsi="Garamond" w:cs="Garamond"/>
          <w:sz w:val="18"/>
          <w:szCs w:val="18"/>
          <w:lang w:val="fr-FR" w:eastAsia="en-US"/>
        </w:rPr>
        <w:t xml:space="preserve"> and </w:t>
      </w:r>
      <w:proofErr w:type="spellStart"/>
      <w:r w:rsidRPr="068D5743">
        <w:rPr>
          <w:rFonts w:ascii="Garamond" w:eastAsia="Garamond" w:hAnsi="Garamond" w:cs="Garamond"/>
          <w:sz w:val="18"/>
          <w:szCs w:val="18"/>
          <w:lang w:val="fr-FR" w:eastAsia="en-US"/>
        </w:rPr>
        <w:t>related</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intolerance</w:t>
      </w:r>
      <w:proofErr w:type="spellEnd"/>
      <w:r w:rsidRPr="068D5743">
        <w:rPr>
          <w:rFonts w:ascii="Garamond" w:eastAsia="Garamond" w:hAnsi="Garamond" w:cs="Garamond"/>
          <w:sz w:val="18"/>
          <w:szCs w:val="18"/>
          <w:lang w:val="fr-FR" w:eastAsia="en-US"/>
        </w:rPr>
        <w:t xml:space="preserve">’ (28 May 2019), para 33,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73" w:history="1">
        <w:r w:rsidRPr="068D5743">
          <w:rPr>
            <w:rStyle w:val="Hyperlink"/>
            <w:rFonts w:ascii="Garamond" w:eastAsia="Garamond" w:hAnsi="Garamond" w:cs="Garamond"/>
            <w:sz w:val="18"/>
            <w:szCs w:val="18"/>
            <w:lang w:val="fr-FR" w:eastAsia="en-US"/>
          </w:rPr>
          <w:t>https://ap.ohchr.org/documents/dpage_e.aspx?si=A/HRC/41/54/Add.1</w:t>
        </w:r>
      </w:hyperlink>
      <w:r w:rsidRPr="068D5743">
        <w:rPr>
          <w:rFonts w:ascii="Garamond" w:eastAsia="Garamond" w:hAnsi="Garamond" w:cs="Garamond"/>
          <w:sz w:val="18"/>
          <w:szCs w:val="18"/>
          <w:lang w:val="fr-FR" w:eastAsia="en-US"/>
        </w:rPr>
        <w:t xml:space="preserve">. </w:t>
      </w:r>
    </w:p>
  </w:endnote>
  <w:endnote w:id="41">
    <w:p w14:paraId="461EFA5B" w14:textId="5774FDB3" w:rsidR="006B6015" w:rsidRPr="001B3E15" w:rsidRDefault="006B6015" w:rsidP="068D5743">
      <w:pPr>
        <w:pStyle w:val="EndnoteText"/>
        <w:rPr>
          <w:rFonts w:ascii="Garamond" w:eastAsiaTheme="minorEastAsia" w:hAnsi="Garamond"/>
          <w:sz w:val="18"/>
          <w:szCs w:val="18"/>
          <w:lang w:val="fr-FR"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rPr>
        <w:t xml:space="preserve">Institut Royal de la Culture Amazighe, ‘Missions de l’IRCAM’, </w:t>
      </w:r>
      <w:proofErr w:type="spellStart"/>
      <w:r w:rsidRPr="068D5743">
        <w:rPr>
          <w:rFonts w:ascii="Garamond" w:eastAsia="Garamond" w:hAnsi="Garamond" w:cs="Garamond"/>
          <w:sz w:val="18"/>
          <w:szCs w:val="18"/>
          <w:lang w:val="fr-FR"/>
        </w:rPr>
        <w:t>available</w:t>
      </w:r>
      <w:proofErr w:type="spellEnd"/>
      <w:r w:rsidRPr="068D5743">
        <w:rPr>
          <w:rFonts w:ascii="Garamond" w:eastAsia="Garamond" w:hAnsi="Garamond" w:cs="Garamond"/>
          <w:sz w:val="18"/>
          <w:szCs w:val="18"/>
          <w:lang w:val="fr-FR"/>
        </w:rPr>
        <w:t xml:space="preserve"> at </w:t>
      </w:r>
      <w:hyperlink r:id="rId74" w:history="1">
        <w:r w:rsidRPr="068D5743">
          <w:rPr>
            <w:rStyle w:val="Hyperlink"/>
            <w:rFonts w:ascii="Garamond" w:eastAsia="Garamond" w:hAnsi="Garamond" w:cs="Garamond"/>
            <w:sz w:val="18"/>
            <w:szCs w:val="18"/>
            <w:lang w:val="fr-FR"/>
          </w:rPr>
          <w:t>https://www.ircam.ma/fr/ircam/missions-de-ircam</w:t>
        </w:r>
      </w:hyperlink>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rPr>
        <w:t>See</w:t>
      </w:r>
      <w:proofErr w:type="spellEnd"/>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rPr>
        <w:t>also</w:t>
      </w:r>
      <w:proofErr w:type="spellEnd"/>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eastAsia="en-US"/>
        </w:rPr>
        <w:t>Lhassane</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Andam</w:t>
      </w:r>
      <w:proofErr w:type="spellEnd"/>
      <w:r w:rsidRPr="068D5743">
        <w:rPr>
          <w:rFonts w:ascii="Garamond" w:eastAsia="Garamond" w:hAnsi="Garamond" w:cs="Garamond"/>
          <w:sz w:val="18"/>
          <w:szCs w:val="18"/>
          <w:lang w:val="fr-FR" w:eastAsia="en-US"/>
        </w:rPr>
        <w:t xml:space="preserve"> (2018), ‘L’enseignement de l’amazighe au Maroc : aperçu sur la contribution des institutions chargées de son opérationnalisation’, </w:t>
      </w:r>
      <w:r w:rsidRPr="068D5743">
        <w:rPr>
          <w:rFonts w:ascii="Garamond" w:eastAsia="Garamond" w:hAnsi="Garamond" w:cs="Garamond"/>
          <w:i/>
          <w:iCs/>
          <w:sz w:val="18"/>
          <w:szCs w:val="18"/>
          <w:lang w:val="fr-FR" w:eastAsia="en-US"/>
        </w:rPr>
        <w:t>Revue des Études Amazighes</w:t>
      </w:r>
      <w:r w:rsidRPr="068D5743">
        <w:rPr>
          <w:rFonts w:ascii="Garamond" w:eastAsia="Garamond" w:hAnsi="Garamond" w:cs="Garamond"/>
          <w:sz w:val="18"/>
          <w:szCs w:val="18"/>
          <w:lang w:val="fr-FR" w:eastAsia="en-US"/>
        </w:rPr>
        <w:t xml:space="preserve">, 2, pp. 34-35,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75" w:history="1">
        <w:r w:rsidRPr="068D5743">
          <w:rPr>
            <w:rStyle w:val="Hyperlink"/>
            <w:rFonts w:ascii="Garamond" w:eastAsia="Garamond" w:hAnsi="Garamond" w:cs="Garamond"/>
            <w:sz w:val="18"/>
            <w:szCs w:val="18"/>
            <w:lang w:val="fr-FR" w:eastAsia="en-US"/>
          </w:rPr>
          <w:t>https://revues.imist.ma/index.php/REA/article/view/12114</w:t>
        </w:r>
      </w:hyperlink>
      <w:r w:rsidRPr="068D5743">
        <w:rPr>
          <w:rFonts w:ascii="Garamond" w:eastAsia="Garamond" w:hAnsi="Garamond" w:cs="Garamond"/>
          <w:sz w:val="18"/>
          <w:szCs w:val="18"/>
          <w:lang w:val="fr-FR" w:eastAsia="en-US"/>
        </w:rPr>
        <w:t>.</w:t>
      </w:r>
    </w:p>
  </w:endnote>
  <w:endnote w:id="42">
    <w:p w14:paraId="529F5BCF" w14:textId="51330CC9" w:rsidR="006B6015" w:rsidRPr="001B3E15" w:rsidRDefault="006B6015" w:rsidP="001B3E15">
      <w:pPr>
        <w:autoSpaceDE w:val="0"/>
        <w:autoSpaceDN w:val="0"/>
        <w:adjustRightInd w:val="0"/>
        <w:rPr>
          <w:rFonts w:ascii="Garamond" w:eastAsiaTheme="minorEastAsia" w:hAnsi="Garamond"/>
          <w:sz w:val="18"/>
          <w:szCs w:val="18"/>
          <w:lang w:val="en-GB"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eastAsia="en-US"/>
        </w:rPr>
        <w:t>Mohamed Nait Youssef, ‘La</w:t>
      </w:r>
      <w:proofErr w:type="gramStart"/>
      <w:r w:rsidRPr="068D5743">
        <w:rPr>
          <w:rFonts w:ascii="Garamond" w:eastAsia="Garamond" w:hAnsi="Garamond" w:cs="Garamond"/>
          <w:sz w:val="18"/>
          <w:szCs w:val="18"/>
          <w:lang w:val="fr-FR" w:eastAsia="en-US"/>
        </w:rPr>
        <w:t xml:space="preserve"> «dissolution</w:t>
      </w:r>
      <w:proofErr w:type="gramEnd"/>
      <w:r w:rsidRPr="068D5743">
        <w:rPr>
          <w:rFonts w:ascii="Garamond" w:eastAsia="Garamond" w:hAnsi="Garamond" w:cs="Garamond"/>
          <w:sz w:val="18"/>
          <w:szCs w:val="18"/>
          <w:lang w:val="fr-FR" w:eastAsia="en-US"/>
        </w:rPr>
        <w:t xml:space="preserve">» de l’IRCAM: Que pensent les acteurs amazighs !’ (26 </w:t>
      </w:r>
      <w:proofErr w:type="spellStart"/>
      <w:r w:rsidRPr="068D5743">
        <w:rPr>
          <w:rFonts w:ascii="Garamond" w:eastAsia="Garamond" w:hAnsi="Garamond" w:cs="Garamond"/>
          <w:sz w:val="18"/>
          <w:szCs w:val="18"/>
          <w:lang w:val="fr-FR" w:eastAsia="en-US"/>
        </w:rPr>
        <w:t>January</w:t>
      </w:r>
      <w:proofErr w:type="spellEnd"/>
      <w:r w:rsidRPr="068D5743">
        <w:rPr>
          <w:rFonts w:ascii="Garamond" w:eastAsia="Garamond" w:hAnsi="Garamond" w:cs="Garamond"/>
          <w:sz w:val="18"/>
          <w:szCs w:val="18"/>
          <w:lang w:val="fr-FR" w:eastAsia="en-US"/>
        </w:rPr>
        <w:t xml:space="preserve"> 2020) </w:t>
      </w:r>
      <w:proofErr w:type="spellStart"/>
      <w:r w:rsidRPr="068D5743">
        <w:rPr>
          <w:rFonts w:ascii="Garamond" w:eastAsia="Garamond" w:hAnsi="Garamond" w:cs="Garamond"/>
          <w:i/>
          <w:iCs/>
          <w:sz w:val="18"/>
          <w:szCs w:val="18"/>
          <w:lang w:val="fr-FR" w:eastAsia="en-US"/>
        </w:rPr>
        <w:t>AlBayane</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76" w:history="1">
        <w:r w:rsidRPr="068D5743">
          <w:rPr>
            <w:rStyle w:val="Hyperlink"/>
            <w:rFonts w:ascii="Garamond" w:eastAsia="Garamond" w:hAnsi="Garamond" w:cs="Garamond"/>
            <w:sz w:val="18"/>
            <w:szCs w:val="18"/>
            <w:lang w:val="fr-FR" w:eastAsia="en-US"/>
          </w:rPr>
          <w:t>https://albayane.press.ma/la-dissolution-de-lircam-que-pensent-les-acteurs-amazighs.html</w:t>
        </w:r>
      </w:hyperlink>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See</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also</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InfoMédiaire</w:t>
      </w:r>
      <w:proofErr w:type="spellEnd"/>
      <w:r w:rsidRPr="068D5743">
        <w:rPr>
          <w:rFonts w:ascii="Garamond" w:eastAsia="Garamond" w:hAnsi="Garamond" w:cs="Garamond"/>
          <w:sz w:val="18"/>
          <w:szCs w:val="18"/>
          <w:lang w:val="fr-FR" w:eastAsia="en-US"/>
        </w:rPr>
        <w:t xml:space="preserve">, ‘Langues et culture marocaines : Les objectifs du Conseil national’ (2 March 2020),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77" w:history="1">
        <w:r w:rsidRPr="068D5743">
          <w:rPr>
            <w:rStyle w:val="Hyperlink"/>
            <w:rFonts w:ascii="Garamond" w:eastAsia="Garamond" w:hAnsi="Garamond" w:cs="Garamond"/>
            <w:sz w:val="18"/>
            <w:szCs w:val="18"/>
            <w:lang w:val="fr-FR" w:eastAsia="en-US"/>
          </w:rPr>
          <w:t>https://www.infomediaire.net/langues-et-culture-marocaines-les-objectifs-du-conseil-national/</w:t>
        </w:r>
      </w:hyperlink>
      <w:r w:rsidRPr="068D5743">
        <w:rPr>
          <w:rFonts w:ascii="Garamond" w:eastAsia="Garamond" w:hAnsi="Garamond" w:cs="Garamond"/>
          <w:sz w:val="18"/>
          <w:szCs w:val="18"/>
          <w:lang w:val="fr-FR" w:eastAsia="en-US"/>
        </w:rPr>
        <w:t xml:space="preserve">; and Tahar Abou El Farah, ‘Le Conseil des langues de nouveau bloqué au Parlement’ (24 </w:t>
      </w:r>
      <w:proofErr w:type="spellStart"/>
      <w:r w:rsidRPr="068D5743">
        <w:rPr>
          <w:rFonts w:ascii="Garamond" w:eastAsia="Garamond" w:hAnsi="Garamond" w:cs="Garamond"/>
          <w:sz w:val="18"/>
          <w:szCs w:val="18"/>
          <w:lang w:val="fr-FR" w:eastAsia="en-US"/>
        </w:rPr>
        <w:t>January</w:t>
      </w:r>
      <w:proofErr w:type="spellEnd"/>
      <w:r w:rsidRPr="068D5743">
        <w:rPr>
          <w:rFonts w:ascii="Garamond" w:eastAsia="Garamond" w:hAnsi="Garamond" w:cs="Garamond"/>
          <w:sz w:val="18"/>
          <w:szCs w:val="18"/>
          <w:lang w:val="fr-FR" w:eastAsia="en-US"/>
        </w:rPr>
        <w:t xml:space="preserve"> 2020), </w:t>
      </w:r>
      <w:r w:rsidRPr="068D5743">
        <w:rPr>
          <w:rFonts w:ascii="Garamond" w:eastAsia="Garamond" w:hAnsi="Garamond" w:cs="Garamond"/>
          <w:i/>
          <w:iCs/>
          <w:sz w:val="18"/>
          <w:szCs w:val="18"/>
          <w:lang w:val="fr-FR" w:eastAsia="en-US"/>
        </w:rPr>
        <w:t xml:space="preserve">La Vie Éco,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78" w:history="1">
        <w:r w:rsidRPr="068D5743">
          <w:rPr>
            <w:rStyle w:val="Hyperlink"/>
            <w:rFonts w:ascii="Garamond" w:eastAsia="Garamond" w:hAnsi="Garamond" w:cs="Garamond"/>
            <w:sz w:val="18"/>
            <w:szCs w:val="18"/>
            <w:lang w:val="fr-FR" w:eastAsia="en-US"/>
          </w:rPr>
          <w:t>https://www.lavieeco.com/politique/le-conseil-des-langues-de-nouveau-bloque-au-parlement/</w:t>
        </w:r>
      </w:hyperlink>
      <w:r w:rsidRPr="068D5743">
        <w:rPr>
          <w:rFonts w:ascii="Garamond" w:eastAsia="Garamond" w:hAnsi="Garamond" w:cs="Garamond"/>
          <w:sz w:val="18"/>
          <w:szCs w:val="18"/>
          <w:lang w:val="fr-FR" w:eastAsia="en-US"/>
        </w:rPr>
        <w:t xml:space="preserve">; and Jassim </w:t>
      </w:r>
      <w:proofErr w:type="spellStart"/>
      <w:r w:rsidRPr="068D5743">
        <w:rPr>
          <w:rFonts w:ascii="Garamond" w:eastAsia="Garamond" w:hAnsi="Garamond" w:cs="Garamond"/>
          <w:sz w:val="18"/>
          <w:szCs w:val="18"/>
          <w:lang w:val="fr-FR" w:eastAsia="en-US"/>
        </w:rPr>
        <w:t>Ahdani</w:t>
      </w:r>
      <w:proofErr w:type="spellEnd"/>
      <w:r w:rsidRPr="068D5743">
        <w:rPr>
          <w:rFonts w:ascii="Garamond" w:eastAsia="Garamond" w:hAnsi="Garamond" w:cs="Garamond"/>
          <w:sz w:val="18"/>
          <w:szCs w:val="18"/>
          <w:lang w:val="fr-FR" w:eastAsia="en-US"/>
        </w:rPr>
        <w:t xml:space="preserve">, ‘Conseil national des langues: Quelle place pour l'IRCAM ? </w:t>
      </w:r>
      <w:r w:rsidRPr="068D5743">
        <w:rPr>
          <w:rFonts w:ascii="Garamond" w:eastAsia="Garamond" w:hAnsi="Garamond" w:cs="Garamond"/>
          <w:sz w:val="18"/>
          <w:szCs w:val="18"/>
          <w:lang w:val="en-GB" w:eastAsia="en-US"/>
        </w:rPr>
        <w:t xml:space="preserve">Interview 1/2’ (2 March 2020) </w:t>
      </w:r>
      <w:proofErr w:type="spellStart"/>
      <w:r w:rsidRPr="068D5743">
        <w:rPr>
          <w:rFonts w:ascii="Garamond" w:eastAsia="Garamond" w:hAnsi="Garamond" w:cs="Garamond"/>
          <w:sz w:val="18"/>
          <w:szCs w:val="18"/>
          <w:lang w:val="en-GB" w:eastAsia="en-US"/>
        </w:rPr>
        <w:t>HesPress</w:t>
      </w:r>
      <w:proofErr w:type="spellEnd"/>
      <w:r w:rsidRPr="068D5743">
        <w:rPr>
          <w:rFonts w:ascii="Garamond" w:eastAsia="Garamond" w:hAnsi="Garamond" w:cs="Garamond"/>
          <w:sz w:val="18"/>
          <w:szCs w:val="18"/>
          <w:lang w:val="en-GB" w:eastAsia="en-US"/>
        </w:rPr>
        <w:t xml:space="preserve">, available at </w:t>
      </w:r>
      <w:hyperlink r:id="rId79" w:history="1">
        <w:r w:rsidRPr="068D5743">
          <w:rPr>
            <w:rStyle w:val="Hyperlink"/>
            <w:rFonts w:ascii="Garamond" w:eastAsia="Garamond" w:hAnsi="Garamond" w:cs="Garamond"/>
            <w:sz w:val="18"/>
            <w:szCs w:val="18"/>
            <w:lang w:val="en-GB" w:eastAsia="en-US"/>
          </w:rPr>
          <w:t>https://fr.hespress.com/129419-conseil-national-des-langues-quelle-place-pour-lircam.html</w:t>
        </w:r>
      </w:hyperlink>
      <w:r w:rsidRPr="068D5743">
        <w:rPr>
          <w:rFonts w:ascii="Garamond" w:eastAsia="Garamond" w:hAnsi="Garamond" w:cs="Garamond"/>
          <w:sz w:val="18"/>
          <w:szCs w:val="18"/>
          <w:lang w:val="en-GB" w:eastAsia="en-US"/>
        </w:rPr>
        <w:t xml:space="preserve">. </w:t>
      </w:r>
    </w:p>
  </w:endnote>
  <w:endnote w:id="43">
    <w:p w14:paraId="65D63947" w14:textId="2CABADB0" w:rsidR="006B6015" w:rsidRPr="00A83D8F" w:rsidRDefault="006B6015" w:rsidP="068D5743">
      <w:pPr>
        <w:pStyle w:val="EndnoteText"/>
        <w:rPr>
          <w:rFonts w:ascii="Garamond" w:hAnsi="Garamond"/>
          <w:sz w:val="18"/>
          <w:szCs w:val="18"/>
          <w:lang w:val="en-GB"/>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GB"/>
        </w:rPr>
        <w:t xml:space="preserve"> </w:t>
      </w:r>
      <w:proofErr w:type="spellStart"/>
      <w:r w:rsidRPr="068D5743">
        <w:rPr>
          <w:rFonts w:ascii="Garamond" w:eastAsia="Garamond" w:hAnsi="Garamond" w:cs="Garamond"/>
          <w:sz w:val="18"/>
          <w:szCs w:val="18"/>
          <w:lang w:val="en-GB"/>
        </w:rPr>
        <w:t>Institut</w:t>
      </w:r>
      <w:proofErr w:type="spellEnd"/>
      <w:r w:rsidRPr="068D5743">
        <w:rPr>
          <w:rFonts w:ascii="Garamond" w:eastAsia="Garamond" w:hAnsi="Garamond" w:cs="Garamond"/>
          <w:sz w:val="18"/>
          <w:szCs w:val="18"/>
          <w:lang w:val="en-GB"/>
        </w:rPr>
        <w:t xml:space="preserve"> Royal de la Culture </w:t>
      </w:r>
      <w:proofErr w:type="spellStart"/>
      <w:r w:rsidRPr="068D5743">
        <w:rPr>
          <w:rFonts w:ascii="Garamond" w:eastAsia="Garamond" w:hAnsi="Garamond" w:cs="Garamond"/>
          <w:sz w:val="18"/>
          <w:szCs w:val="18"/>
          <w:lang w:val="en-GB"/>
        </w:rPr>
        <w:t>Amazighe</w:t>
      </w:r>
      <w:proofErr w:type="spellEnd"/>
      <w:r w:rsidRPr="068D5743">
        <w:rPr>
          <w:rFonts w:ascii="Garamond" w:eastAsia="Garamond" w:hAnsi="Garamond" w:cs="Garamond"/>
          <w:sz w:val="18"/>
          <w:szCs w:val="18"/>
          <w:lang w:val="en-GB" w:eastAsia="en-US"/>
        </w:rPr>
        <w:t xml:space="preserve">, ‘Entretien avec Ahmed </w:t>
      </w:r>
      <w:proofErr w:type="spellStart"/>
      <w:r w:rsidRPr="068D5743">
        <w:rPr>
          <w:rFonts w:ascii="Garamond" w:eastAsia="Garamond" w:hAnsi="Garamond" w:cs="Garamond"/>
          <w:sz w:val="18"/>
          <w:szCs w:val="18"/>
          <w:lang w:val="en-GB" w:eastAsia="en-US"/>
        </w:rPr>
        <w:t>Boukous</w:t>
      </w:r>
      <w:proofErr w:type="spellEnd"/>
      <w:r w:rsidRPr="068D5743">
        <w:rPr>
          <w:rFonts w:ascii="Garamond" w:eastAsia="Garamond" w:hAnsi="Garamond" w:cs="Garamond"/>
          <w:sz w:val="18"/>
          <w:szCs w:val="18"/>
          <w:lang w:val="en-GB" w:eastAsia="en-US"/>
        </w:rPr>
        <w:t xml:space="preserve">, </w:t>
      </w:r>
      <w:proofErr w:type="spellStart"/>
      <w:r w:rsidRPr="068D5743">
        <w:rPr>
          <w:rFonts w:ascii="Garamond" w:eastAsia="Garamond" w:hAnsi="Garamond" w:cs="Garamond"/>
          <w:sz w:val="18"/>
          <w:szCs w:val="18"/>
          <w:lang w:val="en-GB" w:eastAsia="en-US"/>
        </w:rPr>
        <w:t>recteur</w:t>
      </w:r>
      <w:proofErr w:type="spellEnd"/>
      <w:r w:rsidRPr="068D5743">
        <w:rPr>
          <w:rFonts w:ascii="Garamond" w:eastAsia="Garamond" w:hAnsi="Garamond" w:cs="Garamond"/>
          <w:sz w:val="18"/>
          <w:szCs w:val="18"/>
          <w:lang w:val="en-GB" w:eastAsia="en-US"/>
        </w:rPr>
        <w:t xml:space="preserve"> de </w:t>
      </w:r>
      <w:proofErr w:type="spellStart"/>
      <w:r w:rsidRPr="068D5743">
        <w:rPr>
          <w:rFonts w:ascii="Garamond" w:eastAsia="Garamond" w:hAnsi="Garamond" w:cs="Garamond"/>
          <w:sz w:val="18"/>
          <w:szCs w:val="18"/>
          <w:lang w:val="en-GB" w:eastAsia="en-US"/>
        </w:rPr>
        <w:t>l’IRCAM</w:t>
      </w:r>
      <w:proofErr w:type="spellEnd"/>
      <w:r w:rsidRPr="068D5743">
        <w:rPr>
          <w:rFonts w:ascii="Garamond" w:eastAsia="Garamond" w:hAnsi="Garamond" w:cs="Garamond"/>
          <w:sz w:val="18"/>
          <w:szCs w:val="18"/>
          <w:lang w:val="en-GB" w:eastAsia="en-US"/>
        </w:rPr>
        <w:t>: «La reconnaissance du «</w:t>
      </w:r>
      <w:proofErr w:type="spellStart"/>
      <w:r w:rsidRPr="068D5743">
        <w:rPr>
          <w:rFonts w:ascii="Garamond" w:eastAsia="Garamond" w:hAnsi="Garamond" w:cs="Garamond"/>
          <w:sz w:val="18"/>
          <w:szCs w:val="18"/>
          <w:lang w:val="en-GB" w:eastAsia="en-US"/>
        </w:rPr>
        <w:t>Nouvel</w:t>
      </w:r>
      <w:proofErr w:type="spellEnd"/>
      <w:r w:rsidRPr="068D5743">
        <w:rPr>
          <w:rFonts w:ascii="Garamond" w:eastAsia="Garamond" w:hAnsi="Garamond" w:cs="Garamond"/>
          <w:sz w:val="18"/>
          <w:szCs w:val="18"/>
          <w:lang w:val="en-GB" w:eastAsia="en-US"/>
        </w:rPr>
        <w:t xml:space="preserve"> An </w:t>
      </w:r>
      <w:proofErr w:type="spellStart"/>
      <w:r w:rsidRPr="068D5743">
        <w:rPr>
          <w:rFonts w:ascii="Garamond" w:eastAsia="Garamond" w:hAnsi="Garamond" w:cs="Garamond"/>
          <w:sz w:val="18"/>
          <w:szCs w:val="18"/>
          <w:lang w:val="en-GB" w:eastAsia="en-US"/>
        </w:rPr>
        <w:t>Amazighe</w:t>
      </w:r>
      <w:proofErr w:type="spellEnd"/>
      <w:r w:rsidRPr="068D5743">
        <w:rPr>
          <w:rFonts w:ascii="Garamond" w:eastAsia="Garamond" w:hAnsi="Garamond" w:cs="Garamond"/>
          <w:sz w:val="18"/>
          <w:szCs w:val="18"/>
          <w:lang w:val="en-GB" w:eastAsia="en-US"/>
        </w:rPr>
        <w:t xml:space="preserve">» </w:t>
      </w:r>
      <w:proofErr w:type="spellStart"/>
      <w:r w:rsidRPr="068D5743">
        <w:rPr>
          <w:rFonts w:ascii="Garamond" w:eastAsia="Garamond" w:hAnsi="Garamond" w:cs="Garamond"/>
          <w:sz w:val="18"/>
          <w:szCs w:val="18"/>
          <w:lang w:val="en-GB" w:eastAsia="en-US"/>
        </w:rPr>
        <w:t>serait</w:t>
      </w:r>
      <w:proofErr w:type="spellEnd"/>
      <w:r w:rsidRPr="068D5743">
        <w:rPr>
          <w:rFonts w:ascii="Garamond" w:eastAsia="Garamond" w:hAnsi="Garamond" w:cs="Garamond"/>
          <w:sz w:val="18"/>
          <w:szCs w:val="18"/>
          <w:lang w:val="en-GB" w:eastAsia="en-US"/>
        </w:rPr>
        <w:t xml:space="preserve"> un acquis </w:t>
      </w:r>
      <w:proofErr w:type="spellStart"/>
      <w:r w:rsidRPr="068D5743">
        <w:rPr>
          <w:rFonts w:ascii="Garamond" w:eastAsia="Garamond" w:hAnsi="Garamond" w:cs="Garamond"/>
          <w:sz w:val="18"/>
          <w:szCs w:val="18"/>
          <w:lang w:val="en-GB" w:eastAsia="en-US"/>
        </w:rPr>
        <w:t>légitime</w:t>
      </w:r>
      <w:proofErr w:type="spellEnd"/>
      <w:r w:rsidRPr="068D5743">
        <w:rPr>
          <w:rFonts w:ascii="Garamond" w:eastAsia="Garamond" w:hAnsi="Garamond" w:cs="Garamond"/>
          <w:sz w:val="18"/>
          <w:szCs w:val="18"/>
          <w:lang w:val="en-GB" w:eastAsia="en-US"/>
        </w:rPr>
        <w:t xml:space="preserve">»’, (12 January 2021), available at </w:t>
      </w:r>
      <w:hyperlink r:id="rId80" w:history="1">
        <w:r w:rsidRPr="068D5743">
          <w:rPr>
            <w:rStyle w:val="Hyperlink"/>
            <w:rFonts w:ascii="Garamond" w:eastAsia="Garamond" w:hAnsi="Garamond" w:cs="Garamond"/>
            <w:sz w:val="18"/>
            <w:szCs w:val="18"/>
            <w:lang w:val="en-GB" w:eastAsia="en-US"/>
          </w:rPr>
          <w:t>https://www.ircam.ma/index.php/fr/ircam-presse/entretien-avec-ahmed-boukous-recteur-de-ircam-la-reconnaissance-du-nouvel-an-amazighe-serait-un-acquis-legitime</w:t>
        </w:r>
      </w:hyperlink>
      <w:r w:rsidRPr="068D5743">
        <w:rPr>
          <w:rFonts w:ascii="Garamond" w:eastAsia="Garamond" w:hAnsi="Garamond" w:cs="Garamond"/>
          <w:sz w:val="18"/>
          <w:szCs w:val="18"/>
          <w:lang w:val="en-GB" w:eastAsia="en-US"/>
        </w:rPr>
        <w:t xml:space="preserve">; See also Amazigh World News, ‘Moroccan Parliament Votes to End the Existence of Royal Institute of Amazigh Culture’ (11 February 2020), available at </w:t>
      </w:r>
      <w:hyperlink r:id="rId81" w:history="1">
        <w:r w:rsidRPr="068D5743">
          <w:rPr>
            <w:rStyle w:val="Hyperlink"/>
            <w:rFonts w:ascii="Garamond" w:eastAsia="Garamond" w:hAnsi="Garamond" w:cs="Garamond"/>
            <w:sz w:val="18"/>
            <w:szCs w:val="18"/>
            <w:lang w:val="en-GB" w:eastAsia="en-US"/>
          </w:rPr>
          <w:t>https://amazighworldnews.com/moroccan-parliament-votes-to-end-the-existence-of-royal-institute-of-amazigh-culture/</w:t>
        </w:r>
      </w:hyperlink>
      <w:r w:rsidRPr="068D5743">
        <w:rPr>
          <w:rFonts w:ascii="Garamond" w:eastAsia="Garamond" w:hAnsi="Garamond" w:cs="Garamond"/>
          <w:sz w:val="18"/>
          <w:szCs w:val="18"/>
          <w:lang w:val="en-GB" w:eastAsia="en-US"/>
        </w:rPr>
        <w:t xml:space="preserve">; and </w:t>
      </w:r>
      <w:r w:rsidRPr="068D5743">
        <w:rPr>
          <w:rFonts w:ascii="Garamond" w:eastAsia="Garamond" w:hAnsi="Garamond" w:cs="Garamond"/>
          <w:sz w:val="18"/>
          <w:szCs w:val="18"/>
          <w:lang w:val="en-GB"/>
        </w:rPr>
        <w:t xml:space="preserve">Souhail </w:t>
      </w:r>
      <w:proofErr w:type="spellStart"/>
      <w:r w:rsidRPr="068D5743">
        <w:rPr>
          <w:rFonts w:ascii="Garamond" w:eastAsia="Garamond" w:hAnsi="Garamond" w:cs="Garamond"/>
          <w:sz w:val="18"/>
          <w:szCs w:val="18"/>
          <w:lang w:val="en-GB"/>
        </w:rPr>
        <w:t>Nhaili</w:t>
      </w:r>
      <w:proofErr w:type="spellEnd"/>
      <w:r w:rsidRPr="068D5743">
        <w:rPr>
          <w:rFonts w:ascii="Garamond" w:eastAsia="Garamond" w:hAnsi="Garamond" w:cs="Garamond"/>
          <w:sz w:val="18"/>
          <w:szCs w:val="18"/>
          <w:lang w:val="en-GB"/>
        </w:rPr>
        <w:t xml:space="preserve">, ‘La </w:t>
      </w:r>
      <w:proofErr w:type="spellStart"/>
      <w:r w:rsidRPr="068D5743">
        <w:rPr>
          <w:rFonts w:ascii="Garamond" w:eastAsia="Garamond" w:hAnsi="Garamond" w:cs="Garamond"/>
          <w:sz w:val="18"/>
          <w:szCs w:val="18"/>
          <w:lang w:val="en-GB"/>
        </w:rPr>
        <w:t>loi</w:t>
      </w:r>
      <w:proofErr w:type="spellEnd"/>
      <w:r w:rsidRPr="068D5743">
        <w:rPr>
          <w:rFonts w:ascii="Garamond" w:eastAsia="Garamond" w:hAnsi="Garamond" w:cs="Garamond"/>
          <w:sz w:val="18"/>
          <w:szCs w:val="18"/>
          <w:lang w:val="en-GB"/>
        </w:rPr>
        <w:t xml:space="preserve"> </w:t>
      </w:r>
      <w:proofErr w:type="spellStart"/>
      <w:r w:rsidRPr="068D5743">
        <w:rPr>
          <w:rFonts w:ascii="Garamond" w:eastAsia="Garamond" w:hAnsi="Garamond" w:cs="Garamond"/>
          <w:sz w:val="18"/>
          <w:szCs w:val="18"/>
          <w:lang w:val="en-GB"/>
        </w:rPr>
        <w:t>organique</w:t>
      </w:r>
      <w:proofErr w:type="spellEnd"/>
      <w:r w:rsidRPr="068D5743">
        <w:rPr>
          <w:rFonts w:ascii="Garamond" w:eastAsia="Garamond" w:hAnsi="Garamond" w:cs="Garamond"/>
          <w:sz w:val="18"/>
          <w:szCs w:val="18"/>
          <w:lang w:val="en-GB"/>
        </w:rPr>
        <w:t xml:space="preserve"> sur </w:t>
      </w:r>
      <w:proofErr w:type="spellStart"/>
      <w:r w:rsidRPr="068D5743">
        <w:rPr>
          <w:rFonts w:ascii="Garamond" w:eastAsia="Garamond" w:hAnsi="Garamond" w:cs="Garamond"/>
          <w:sz w:val="18"/>
          <w:szCs w:val="18"/>
          <w:lang w:val="en-GB"/>
        </w:rPr>
        <w:t>l’amazigh</w:t>
      </w:r>
      <w:proofErr w:type="spellEnd"/>
      <w:r w:rsidRPr="068D5743">
        <w:rPr>
          <w:rFonts w:ascii="Garamond" w:eastAsia="Garamond" w:hAnsi="Garamond" w:cs="Garamond"/>
          <w:sz w:val="18"/>
          <w:szCs w:val="18"/>
          <w:lang w:val="en-GB"/>
        </w:rPr>
        <w:t xml:space="preserve"> </w:t>
      </w:r>
      <w:proofErr w:type="spellStart"/>
      <w:r w:rsidRPr="068D5743">
        <w:rPr>
          <w:rFonts w:ascii="Garamond" w:eastAsia="Garamond" w:hAnsi="Garamond" w:cs="Garamond"/>
          <w:sz w:val="18"/>
          <w:szCs w:val="18"/>
          <w:lang w:val="en-GB"/>
        </w:rPr>
        <w:t>validée</w:t>
      </w:r>
      <w:proofErr w:type="spellEnd"/>
      <w:r w:rsidRPr="068D5743">
        <w:rPr>
          <w:rFonts w:ascii="Garamond" w:eastAsia="Garamond" w:hAnsi="Garamond" w:cs="Garamond"/>
          <w:sz w:val="18"/>
          <w:szCs w:val="18"/>
          <w:lang w:val="en-GB"/>
        </w:rPr>
        <w:t xml:space="preserve"> par la Cour </w:t>
      </w:r>
      <w:proofErr w:type="spellStart"/>
      <w:r w:rsidRPr="068D5743">
        <w:rPr>
          <w:rFonts w:ascii="Garamond" w:eastAsia="Garamond" w:hAnsi="Garamond" w:cs="Garamond"/>
          <w:sz w:val="18"/>
          <w:szCs w:val="18"/>
          <w:lang w:val="en-GB"/>
        </w:rPr>
        <w:t>constitutionnelle</w:t>
      </w:r>
      <w:proofErr w:type="spellEnd"/>
      <w:r w:rsidRPr="068D5743">
        <w:rPr>
          <w:rFonts w:ascii="Garamond" w:eastAsia="Garamond" w:hAnsi="Garamond" w:cs="Garamond"/>
          <w:sz w:val="18"/>
          <w:szCs w:val="18"/>
          <w:lang w:val="en-GB"/>
        </w:rPr>
        <w:t xml:space="preserve">’, (7 September 2019) </w:t>
      </w:r>
      <w:proofErr w:type="spellStart"/>
      <w:r w:rsidRPr="068D5743">
        <w:rPr>
          <w:rFonts w:ascii="Garamond" w:eastAsia="Garamond" w:hAnsi="Garamond" w:cs="Garamond"/>
          <w:i/>
          <w:iCs/>
          <w:sz w:val="18"/>
          <w:szCs w:val="18"/>
          <w:lang w:val="en-GB"/>
        </w:rPr>
        <w:t>Médias</w:t>
      </w:r>
      <w:proofErr w:type="spellEnd"/>
      <w:r w:rsidRPr="068D5743">
        <w:rPr>
          <w:rFonts w:ascii="Garamond" w:eastAsia="Garamond" w:hAnsi="Garamond" w:cs="Garamond"/>
          <w:i/>
          <w:iCs/>
          <w:sz w:val="18"/>
          <w:szCs w:val="18"/>
          <w:lang w:val="en-GB"/>
        </w:rPr>
        <w:t xml:space="preserve"> 24, </w:t>
      </w:r>
      <w:r w:rsidRPr="068D5743">
        <w:rPr>
          <w:rFonts w:ascii="Garamond" w:eastAsia="Garamond" w:hAnsi="Garamond" w:cs="Garamond"/>
          <w:sz w:val="18"/>
          <w:szCs w:val="18"/>
          <w:lang w:val="en-GB"/>
        </w:rPr>
        <w:t xml:space="preserve">available at </w:t>
      </w:r>
      <w:hyperlink r:id="rId82" w:history="1">
        <w:r w:rsidRPr="068D5743">
          <w:rPr>
            <w:rStyle w:val="Hyperlink"/>
            <w:rFonts w:ascii="Garamond" w:eastAsia="Garamond" w:hAnsi="Garamond" w:cs="Garamond"/>
            <w:sz w:val="18"/>
            <w:szCs w:val="18"/>
            <w:lang w:val="en-GB"/>
          </w:rPr>
          <w:t>https://medias24.com/2019/09/07/la-loi-organique-sur-lamazigh-validee-par-la-cour-constitutionnelle/</w:t>
        </w:r>
      </w:hyperlink>
      <w:r w:rsidRPr="068D5743">
        <w:rPr>
          <w:rFonts w:ascii="Garamond" w:eastAsia="Garamond" w:hAnsi="Garamond" w:cs="Garamond"/>
          <w:sz w:val="18"/>
          <w:szCs w:val="18"/>
          <w:lang w:val="en-GB"/>
        </w:rPr>
        <w:t>.</w:t>
      </w:r>
    </w:p>
  </w:endnote>
  <w:endnote w:id="44">
    <w:p w14:paraId="18CD259D" w14:textId="025C5EC0" w:rsidR="006B6015" w:rsidRPr="001B3E15" w:rsidRDefault="006B6015" w:rsidP="068D5743">
      <w:pPr>
        <w:pStyle w:val="EndnoteText"/>
        <w:rPr>
          <w:rFonts w:ascii="Garamond" w:eastAsiaTheme="minorEastAsia" w:hAnsi="Garamond"/>
          <w:sz w:val="18"/>
          <w:szCs w:val="18"/>
          <w:lang w:val="fr-FR"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rPr>
        <w:t xml:space="preserve">Conseil Supérieur de l’Éducation, de la Formation et de la Recherche Scientifique, ‘Pour une École de l’Équité, de la Qualité et de la Promotion: Vision Stratégique de la Réforme 2015-2030’, p.45, </w:t>
      </w:r>
      <w:proofErr w:type="spellStart"/>
      <w:r w:rsidRPr="068D5743">
        <w:rPr>
          <w:rFonts w:ascii="Garamond" w:eastAsia="Garamond" w:hAnsi="Garamond" w:cs="Garamond"/>
          <w:sz w:val="18"/>
          <w:szCs w:val="18"/>
          <w:lang w:val="fr-FR"/>
        </w:rPr>
        <w:t>available</w:t>
      </w:r>
      <w:proofErr w:type="spellEnd"/>
      <w:r w:rsidRPr="068D5743">
        <w:rPr>
          <w:rFonts w:ascii="Garamond" w:eastAsia="Garamond" w:hAnsi="Garamond" w:cs="Garamond"/>
          <w:sz w:val="18"/>
          <w:szCs w:val="18"/>
          <w:lang w:val="fr-FR"/>
        </w:rPr>
        <w:t xml:space="preserve"> at </w:t>
      </w:r>
      <w:hyperlink r:id="rId83" w:history="1">
        <w:r w:rsidRPr="068D5743">
          <w:rPr>
            <w:rStyle w:val="Hyperlink"/>
            <w:rFonts w:ascii="Garamond" w:eastAsia="Garamond" w:hAnsi="Garamond" w:cs="Garamond"/>
            <w:sz w:val="18"/>
            <w:szCs w:val="18"/>
            <w:lang w:val="fr-FR"/>
          </w:rPr>
          <w:t>https://www.csefrs.ma/wp-content/uploads/2017/09/Vision_VF_Fr.pdf</w:t>
        </w:r>
      </w:hyperlink>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rPr>
        <w:t>See</w:t>
      </w:r>
      <w:proofErr w:type="spellEnd"/>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rPr>
        <w:t>also</w:t>
      </w:r>
      <w:proofErr w:type="spellEnd"/>
      <w:r w:rsidRPr="068D5743">
        <w:rPr>
          <w:rFonts w:ascii="Garamond" w:eastAsia="Garamond" w:hAnsi="Garamond" w:cs="Garamond"/>
          <w:sz w:val="18"/>
          <w:szCs w:val="18"/>
          <w:lang w:val="fr-FR"/>
        </w:rPr>
        <w:t xml:space="preserve"> </w:t>
      </w:r>
      <w:proofErr w:type="spellStart"/>
      <w:r w:rsidRPr="068D5743">
        <w:rPr>
          <w:rFonts w:ascii="Garamond" w:eastAsia="Garamond" w:hAnsi="Garamond" w:cs="Garamond"/>
          <w:sz w:val="18"/>
          <w:szCs w:val="18"/>
          <w:lang w:val="fr-FR" w:eastAsia="en-US"/>
        </w:rPr>
        <w:t>Lhassane</w:t>
      </w:r>
      <w:proofErr w:type="spellEnd"/>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Andam</w:t>
      </w:r>
      <w:proofErr w:type="spellEnd"/>
      <w:r w:rsidRPr="068D5743">
        <w:rPr>
          <w:rFonts w:ascii="Garamond" w:eastAsia="Garamond" w:hAnsi="Garamond" w:cs="Garamond"/>
          <w:sz w:val="18"/>
          <w:szCs w:val="18"/>
          <w:lang w:val="fr-FR" w:eastAsia="en-US"/>
        </w:rPr>
        <w:t xml:space="preserve"> (2018), ‘L’enseignement de l’amazighe au Maroc : aperçu sur la contribution des institutions chargées de son opérationnalisation’, </w:t>
      </w:r>
      <w:r w:rsidRPr="068D5743">
        <w:rPr>
          <w:rFonts w:ascii="Garamond" w:eastAsia="Garamond" w:hAnsi="Garamond" w:cs="Garamond"/>
          <w:i/>
          <w:iCs/>
          <w:sz w:val="18"/>
          <w:szCs w:val="18"/>
          <w:lang w:val="fr-FR" w:eastAsia="en-US"/>
        </w:rPr>
        <w:t>Revue des Études Amazighes</w:t>
      </w:r>
      <w:r w:rsidRPr="068D5743">
        <w:rPr>
          <w:rFonts w:ascii="Garamond" w:eastAsia="Garamond" w:hAnsi="Garamond" w:cs="Garamond"/>
          <w:sz w:val="18"/>
          <w:szCs w:val="18"/>
          <w:lang w:val="fr-FR" w:eastAsia="en-US"/>
        </w:rPr>
        <w:t xml:space="preserve"> (2), p. 25,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84" w:history="1">
        <w:r w:rsidRPr="068D5743">
          <w:rPr>
            <w:rStyle w:val="Hyperlink"/>
            <w:rFonts w:ascii="Garamond" w:eastAsia="Garamond" w:hAnsi="Garamond" w:cs="Garamond"/>
            <w:sz w:val="18"/>
            <w:szCs w:val="18"/>
            <w:lang w:val="fr-FR" w:eastAsia="en-US"/>
          </w:rPr>
          <w:t>https://revues.imist.ma/index.php/REA/article/view/12114</w:t>
        </w:r>
      </w:hyperlink>
      <w:r w:rsidRPr="068D5743">
        <w:rPr>
          <w:rFonts w:ascii="Garamond" w:eastAsia="Garamond" w:hAnsi="Garamond" w:cs="Garamond"/>
          <w:sz w:val="18"/>
          <w:szCs w:val="18"/>
          <w:lang w:val="fr-FR" w:eastAsia="en-US"/>
        </w:rPr>
        <w:t>.</w:t>
      </w:r>
    </w:p>
  </w:endnote>
  <w:endnote w:id="45">
    <w:p w14:paraId="628A5844" w14:textId="0838B3F4" w:rsidR="006B6015" w:rsidRPr="00A83D8F" w:rsidRDefault="006B6015" w:rsidP="068D5743">
      <w:pPr>
        <w:pStyle w:val="EndnoteText"/>
        <w:rPr>
          <w:rFonts w:ascii="Garamond" w:hAnsi="Garamond"/>
          <w:sz w:val="18"/>
          <w:szCs w:val="18"/>
          <w:lang w:val="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proofErr w:type="spellStart"/>
      <w:r w:rsidRPr="068D5743">
        <w:rPr>
          <w:rFonts w:ascii="Garamond" w:eastAsia="Garamond" w:hAnsi="Garamond" w:cs="Garamond"/>
          <w:sz w:val="18"/>
          <w:szCs w:val="18"/>
          <w:lang w:val="en-GB" w:eastAsia="en-US"/>
        </w:rPr>
        <w:t>Congrès</w:t>
      </w:r>
      <w:proofErr w:type="spellEnd"/>
      <w:r w:rsidRPr="068D5743">
        <w:rPr>
          <w:rFonts w:ascii="Garamond" w:eastAsia="Garamond" w:hAnsi="Garamond" w:cs="Garamond"/>
          <w:sz w:val="18"/>
          <w:szCs w:val="18"/>
          <w:lang w:val="en-GB" w:eastAsia="en-US"/>
        </w:rPr>
        <w:t xml:space="preserve"> Mondial Amazigh, ‘</w:t>
      </w:r>
      <w:proofErr w:type="spellStart"/>
      <w:r w:rsidRPr="068D5743">
        <w:rPr>
          <w:rFonts w:ascii="Garamond" w:eastAsia="Garamond" w:hAnsi="Garamond" w:cs="Garamond"/>
          <w:sz w:val="18"/>
          <w:szCs w:val="18"/>
          <w:lang w:val="en-GB" w:eastAsia="en-US"/>
        </w:rPr>
        <w:t>Amazighs</w:t>
      </w:r>
      <w:proofErr w:type="spellEnd"/>
      <w:r w:rsidRPr="068D5743">
        <w:rPr>
          <w:rFonts w:ascii="Garamond" w:eastAsia="Garamond" w:hAnsi="Garamond" w:cs="Garamond"/>
          <w:sz w:val="18"/>
          <w:szCs w:val="18"/>
          <w:lang w:val="en-GB" w:eastAsia="en-US"/>
        </w:rPr>
        <w:t xml:space="preserve"> of Morocco: an indigenous people despoiled’, UN Committee for Human Rights 118th Session, 17 October-4 November 2016 (September 2016), p.3, available at </w:t>
      </w:r>
      <w:hyperlink r:id="rId85" w:history="1">
        <w:r w:rsidRPr="068D5743">
          <w:rPr>
            <w:rStyle w:val="Hyperlink"/>
            <w:rFonts w:ascii="Garamond" w:eastAsia="Garamond" w:hAnsi="Garamond" w:cs="Garamond"/>
            <w:sz w:val="18"/>
            <w:szCs w:val="18"/>
            <w:lang w:val="en-GB" w:eastAsia="en-US"/>
          </w:rPr>
          <w:t>https://tbinternet.ohchr.org/Treaties/CCPR/Shared%20Documents/MAR/INT_CCPR_CSS_MAR_25280_E.pdf</w:t>
        </w:r>
      </w:hyperlink>
      <w:r w:rsidRPr="068D5743">
        <w:rPr>
          <w:rFonts w:ascii="Garamond" w:eastAsia="Garamond" w:hAnsi="Garamond" w:cs="Garamond"/>
          <w:sz w:val="18"/>
          <w:szCs w:val="18"/>
          <w:lang w:val="en-GB" w:eastAsia="en-US"/>
        </w:rPr>
        <w:t xml:space="preserve">. </w:t>
      </w:r>
    </w:p>
  </w:endnote>
  <w:endnote w:id="46">
    <w:p w14:paraId="09DAE5EB" w14:textId="12A61322" w:rsidR="006B6015" w:rsidRPr="001B3E15" w:rsidRDefault="006B6015" w:rsidP="068D5743">
      <w:pPr>
        <w:pStyle w:val="EndnoteText"/>
        <w:rPr>
          <w:rFonts w:ascii="Garamond" w:eastAsiaTheme="minorEastAsia" w:hAnsi="Garamond"/>
          <w:sz w:val="18"/>
          <w:szCs w:val="18"/>
          <w:lang w:val="en-US"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US" w:eastAsia="en-US"/>
        </w:rPr>
        <w:t xml:space="preserve">UN Doc A/HRC/41/54/Add.1, </w:t>
      </w:r>
      <w:r w:rsidRPr="068D5743">
        <w:rPr>
          <w:rFonts w:ascii="Garamond" w:eastAsia="Garamond" w:hAnsi="Garamond" w:cs="Garamond"/>
          <w:sz w:val="18"/>
          <w:szCs w:val="18"/>
          <w:lang w:val="en-US"/>
        </w:rPr>
        <w:t>Human Rights Council</w:t>
      </w:r>
      <w:r w:rsidRPr="068D5743">
        <w:rPr>
          <w:rFonts w:ascii="Garamond" w:eastAsia="Garamond" w:hAnsi="Garamond" w:cs="Garamond"/>
          <w:sz w:val="18"/>
          <w:szCs w:val="18"/>
          <w:lang w:val="en-US" w:eastAsia="en-US"/>
        </w:rPr>
        <w:t>, ‘Report of the Special Rapporteur on contemporary forms of racism, racial discrimination, xenophobia and related intolerance’ (28 May 2019), para 34, available at</w:t>
      </w:r>
      <w:r w:rsidRPr="068D5743">
        <w:rPr>
          <w:rFonts w:ascii="Garamond" w:eastAsia="Garamond" w:hAnsi="Garamond" w:cs="Garamond"/>
          <w:sz w:val="18"/>
          <w:szCs w:val="18"/>
          <w:lang w:val="en-US"/>
        </w:rPr>
        <w:t xml:space="preserve"> </w:t>
      </w:r>
      <w:hyperlink r:id="rId86" w:history="1">
        <w:r w:rsidRPr="068D5743">
          <w:rPr>
            <w:rStyle w:val="Hyperlink"/>
            <w:rFonts w:ascii="Garamond" w:eastAsia="Garamond" w:hAnsi="Garamond" w:cs="Garamond"/>
            <w:sz w:val="18"/>
            <w:szCs w:val="18"/>
            <w:lang w:val="en-US"/>
          </w:rPr>
          <w:t>https://ap.ohchr.org/documents/dpage_e.aspx?si=A/HRC/41/54/Add.1</w:t>
        </w:r>
      </w:hyperlink>
      <w:r w:rsidRPr="068D5743">
        <w:rPr>
          <w:rFonts w:ascii="Garamond" w:eastAsia="Garamond" w:hAnsi="Garamond" w:cs="Garamond"/>
          <w:sz w:val="18"/>
          <w:szCs w:val="18"/>
          <w:lang w:val="en-US"/>
        </w:rPr>
        <w:t xml:space="preserve">; See also </w:t>
      </w:r>
      <w:r w:rsidRPr="068D5743">
        <w:rPr>
          <w:rFonts w:ascii="Garamond" w:eastAsia="Garamond" w:hAnsi="Garamond" w:cs="Garamond"/>
          <w:sz w:val="18"/>
          <w:szCs w:val="18"/>
          <w:lang w:val="en-US" w:eastAsia="en-US"/>
        </w:rPr>
        <w:t xml:space="preserve">Solène Paillard, ‘Maroc : «Le manque de </w:t>
      </w:r>
      <w:proofErr w:type="spellStart"/>
      <w:r w:rsidRPr="068D5743">
        <w:rPr>
          <w:rFonts w:ascii="Garamond" w:eastAsia="Garamond" w:hAnsi="Garamond" w:cs="Garamond"/>
          <w:sz w:val="18"/>
          <w:szCs w:val="18"/>
          <w:lang w:val="en-US" w:eastAsia="en-US"/>
        </w:rPr>
        <w:t>ressources</w:t>
      </w:r>
      <w:proofErr w:type="spellEnd"/>
      <w:r w:rsidRPr="068D5743">
        <w:rPr>
          <w:rFonts w:ascii="Garamond" w:eastAsia="Garamond" w:hAnsi="Garamond" w:cs="Garamond"/>
          <w:sz w:val="18"/>
          <w:szCs w:val="18"/>
          <w:lang w:val="en-US" w:eastAsia="en-US"/>
        </w:rPr>
        <w:t xml:space="preserve"> </w:t>
      </w:r>
      <w:proofErr w:type="spellStart"/>
      <w:r w:rsidRPr="068D5743">
        <w:rPr>
          <w:rFonts w:ascii="Garamond" w:eastAsia="Garamond" w:hAnsi="Garamond" w:cs="Garamond"/>
          <w:sz w:val="18"/>
          <w:szCs w:val="18"/>
          <w:lang w:val="en-US" w:eastAsia="en-US"/>
        </w:rPr>
        <w:t>pédagogiques</w:t>
      </w:r>
      <w:proofErr w:type="spellEnd"/>
      <w:r w:rsidRPr="068D5743">
        <w:rPr>
          <w:rFonts w:ascii="Garamond" w:eastAsia="Garamond" w:hAnsi="Garamond" w:cs="Garamond"/>
          <w:sz w:val="18"/>
          <w:szCs w:val="18"/>
          <w:lang w:val="en-US" w:eastAsia="en-US"/>
        </w:rPr>
        <w:t xml:space="preserve"> </w:t>
      </w:r>
      <w:proofErr w:type="spellStart"/>
      <w:r w:rsidRPr="068D5743">
        <w:rPr>
          <w:rFonts w:ascii="Garamond" w:eastAsia="Garamond" w:hAnsi="Garamond" w:cs="Garamond"/>
          <w:sz w:val="18"/>
          <w:szCs w:val="18"/>
          <w:lang w:val="en-US" w:eastAsia="en-US"/>
        </w:rPr>
        <w:t>freine</w:t>
      </w:r>
      <w:proofErr w:type="spellEnd"/>
      <w:r w:rsidRPr="068D5743">
        <w:rPr>
          <w:rFonts w:ascii="Garamond" w:eastAsia="Garamond" w:hAnsi="Garamond" w:cs="Garamond"/>
          <w:sz w:val="18"/>
          <w:szCs w:val="18"/>
          <w:lang w:val="en-US" w:eastAsia="en-US"/>
        </w:rPr>
        <w:t xml:space="preserve"> la </w:t>
      </w:r>
      <w:proofErr w:type="spellStart"/>
      <w:r w:rsidRPr="068D5743">
        <w:rPr>
          <w:rFonts w:ascii="Garamond" w:eastAsia="Garamond" w:hAnsi="Garamond" w:cs="Garamond"/>
          <w:sz w:val="18"/>
          <w:szCs w:val="18"/>
          <w:lang w:val="en-US" w:eastAsia="en-US"/>
        </w:rPr>
        <w:t>généralisation</w:t>
      </w:r>
      <w:proofErr w:type="spellEnd"/>
      <w:r w:rsidRPr="068D5743">
        <w:rPr>
          <w:rFonts w:ascii="Garamond" w:eastAsia="Garamond" w:hAnsi="Garamond" w:cs="Garamond"/>
          <w:sz w:val="18"/>
          <w:szCs w:val="18"/>
          <w:lang w:val="en-US" w:eastAsia="en-US"/>
        </w:rPr>
        <w:t xml:space="preserve"> de </w:t>
      </w:r>
      <w:proofErr w:type="spellStart"/>
      <w:r w:rsidRPr="068D5743">
        <w:rPr>
          <w:rFonts w:ascii="Garamond" w:eastAsia="Garamond" w:hAnsi="Garamond" w:cs="Garamond"/>
          <w:sz w:val="18"/>
          <w:szCs w:val="18"/>
          <w:lang w:val="en-US" w:eastAsia="en-US"/>
        </w:rPr>
        <w:t>l’enseignement</w:t>
      </w:r>
      <w:proofErr w:type="spellEnd"/>
      <w:r w:rsidRPr="068D5743">
        <w:rPr>
          <w:rFonts w:ascii="Garamond" w:eastAsia="Garamond" w:hAnsi="Garamond" w:cs="Garamond"/>
          <w:sz w:val="18"/>
          <w:szCs w:val="18"/>
          <w:lang w:val="en-US" w:eastAsia="en-US"/>
        </w:rPr>
        <w:t xml:space="preserve"> de </w:t>
      </w:r>
      <w:proofErr w:type="spellStart"/>
      <w:r w:rsidRPr="068D5743">
        <w:rPr>
          <w:rFonts w:ascii="Garamond" w:eastAsia="Garamond" w:hAnsi="Garamond" w:cs="Garamond"/>
          <w:sz w:val="18"/>
          <w:szCs w:val="18"/>
          <w:lang w:val="en-US" w:eastAsia="en-US"/>
        </w:rPr>
        <w:t>l’amazigh</w:t>
      </w:r>
      <w:proofErr w:type="spellEnd"/>
      <w:r w:rsidRPr="068D5743">
        <w:rPr>
          <w:rFonts w:ascii="Garamond" w:eastAsia="Garamond" w:hAnsi="Garamond" w:cs="Garamond"/>
          <w:sz w:val="18"/>
          <w:szCs w:val="18"/>
          <w:lang w:val="en-US" w:eastAsia="en-US"/>
        </w:rPr>
        <w:t xml:space="preserve">»’ (11 June 2019), </w:t>
      </w:r>
      <w:proofErr w:type="spellStart"/>
      <w:r w:rsidRPr="068D5743">
        <w:rPr>
          <w:rFonts w:ascii="Garamond" w:eastAsia="Garamond" w:hAnsi="Garamond" w:cs="Garamond"/>
          <w:i/>
          <w:iCs/>
          <w:sz w:val="18"/>
          <w:szCs w:val="18"/>
          <w:lang w:val="en-US" w:eastAsia="en-US"/>
        </w:rPr>
        <w:t>Yabiladi</w:t>
      </w:r>
      <w:proofErr w:type="spellEnd"/>
      <w:r w:rsidRPr="068D5743">
        <w:rPr>
          <w:rFonts w:ascii="Garamond" w:eastAsia="Garamond" w:hAnsi="Garamond" w:cs="Garamond"/>
          <w:i/>
          <w:iCs/>
          <w:sz w:val="18"/>
          <w:szCs w:val="18"/>
          <w:lang w:val="en-US" w:eastAsia="en-US"/>
        </w:rPr>
        <w:t xml:space="preserve">, </w:t>
      </w:r>
      <w:r w:rsidRPr="068D5743">
        <w:rPr>
          <w:rFonts w:ascii="Garamond" w:eastAsia="Garamond" w:hAnsi="Garamond" w:cs="Garamond"/>
          <w:sz w:val="18"/>
          <w:szCs w:val="18"/>
          <w:lang w:val="en-US" w:eastAsia="en-US"/>
        </w:rPr>
        <w:t xml:space="preserve">available at </w:t>
      </w:r>
      <w:hyperlink r:id="rId87" w:history="1">
        <w:r w:rsidRPr="068D5743">
          <w:rPr>
            <w:rStyle w:val="Hyperlink"/>
            <w:rFonts w:ascii="Garamond" w:eastAsia="Garamond" w:hAnsi="Garamond" w:cs="Garamond"/>
            <w:sz w:val="18"/>
            <w:szCs w:val="18"/>
            <w:lang w:val="en-US" w:eastAsia="en-US"/>
          </w:rPr>
          <w:t>https://www.yabiladi.com/articles/details/79488/maroc-manque-ressources-pedagogiques-freine.html</w:t>
        </w:r>
      </w:hyperlink>
      <w:r w:rsidRPr="068D5743">
        <w:rPr>
          <w:rFonts w:ascii="Garamond" w:eastAsia="Garamond" w:hAnsi="Garamond" w:cs="Garamond"/>
          <w:sz w:val="18"/>
          <w:szCs w:val="18"/>
          <w:lang w:val="en-US" w:eastAsia="en-US"/>
        </w:rPr>
        <w:t>.</w:t>
      </w:r>
    </w:p>
  </w:endnote>
  <w:endnote w:id="47">
    <w:p w14:paraId="7E4EC1E5" w14:textId="1C736994" w:rsidR="006B6015" w:rsidRPr="00B570AC" w:rsidRDefault="006B6015" w:rsidP="068D5743">
      <w:pPr>
        <w:pStyle w:val="EndnoteText"/>
        <w:rPr>
          <w:rFonts w:ascii="Garamond" w:hAnsi="Garamond"/>
          <w:sz w:val="18"/>
          <w:szCs w:val="18"/>
          <w:lang w:val="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US" w:eastAsia="en-US"/>
        </w:rPr>
        <w:t xml:space="preserve">UN Doc A/HRC/41/54/Add.1, </w:t>
      </w:r>
      <w:r w:rsidRPr="068D5743">
        <w:rPr>
          <w:rFonts w:ascii="Garamond" w:eastAsia="Garamond" w:hAnsi="Garamond" w:cs="Garamond"/>
          <w:sz w:val="18"/>
          <w:szCs w:val="18"/>
          <w:lang w:val="en-US"/>
        </w:rPr>
        <w:t>Human Rights Council</w:t>
      </w:r>
      <w:r w:rsidRPr="068D5743">
        <w:rPr>
          <w:rFonts w:ascii="Garamond" w:eastAsia="Garamond" w:hAnsi="Garamond" w:cs="Garamond"/>
          <w:sz w:val="18"/>
          <w:szCs w:val="18"/>
          <w:lang w:val="en-US" w:eastAsia="en-US"/>
        </w:rPr>
        <w:t>, ‘Report of the Special Rapporteur on contemporary forms of racism, racial discrimination, xenophobia and related intolerance’ (28 May 2019), para 34, available at</w:t>
      </w:r>
      <w:r w:rsidRPr="068D5743">
        <w:rPr>
          <w:rFonts w:ascii="Garamond" w:eastAsia="Garamond" w:hAnsi="Garamond" w:cs="Garamond"/>
          <w:sz w:val="18"/>
          <w:szCs w:val="18"/>
          <w:lang w:val="en-US"/>
        </w:rPr>
        <w:t xml:space="preserve"> </w:t>
      </w:r>
      <w:hyperlink r:id="rId88" w:history="1">
        <w:r w:rsidRPr="068D5743">
          <w:rPr>
            <w:rStyle w:val="Hyperlink"/>
            <w:rFonts w:ascii="Garamond" w:eastAsia="Garamond" w:hAnsi="Garamond" w:cs="Garamond"/>
            <w:sz w:val="18"/>
            <w:szCs w:val="18"/>
            <w:lang w:val="en-US"/>
          </w:rPr>
          <w:t>https://ap.ohchr.org/documents/dpage_e.aspx?si=A/HRC/41/54/Add.1</w:t>
        </w:r>
      </w:hyperlink>
      <w:r w:rsidRPr="068D5743">
        <w:rPr>
          <w:rFonts w:ascii="Garamond" w:eastAsia="Garamond" w:hAnsi="Garamond" w:cs="Garamond"/>
          <w:sz w:val="18"/>
          <w:szCs w:val="18"/>
          <w:lang w:val="en-US"/>
        </w:rPr>
        <w:t>.</w:t>
      </w:r>
    </w:p>
  </w:endnote>
  <w:endnote w:id="48">
    <w:p w14:paraId="2E716EB2" w14:textId="77777777" w:rsidR="006B6015" w:rsidRPr="00B570AC" w:rsidRDefault="006B6015" w:rsidP="068D5743">
      <w:pPr>
        <w:autoSpaceDE w:val="0"/>
        <w:autoSpaceDN w:val="0"/>
        <w:adjustRightInd w:val="0"/>
        <w:rPr>
          <w:rFonts w:ascii="Garamond" w:eastAsiaTheme="minorEastAsia" w:hAnsi="Garamond"/>
          <w:sz w:val="18"/>
          <w:szCs w:val="18"/>
          <w:lang w:val="fr-FR"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eastAsia="en-US"/>
        </w:rPr>
        <w:t xml:space="preserve">El Mostapha </w:t>
      </w:r>
      <w:proofErr w:type="spellStart"/>
      <w:r w:rsidRPr="068D5743">
        <w:rPr>
          <w:rFonts w:ascii="Garamond" w:eastAsia="Garamond" w:hAnsi="Garamond" w:cs="Garamond"/>
          <w:sz w:val="18"/>
          <w:szCs w:val="18"/>
          <w:lang w:val="fr-FR" w:eastAsia="en-US"/>
        </w:rPr>
        <w:t>Ayach</w:t>
      </w:r>
      <w:proofErr w:type="spellEnd"/>
      <w:r w:rsidRPr="068D5743">
        <w:rPr>
          <w:rFonts w:ascii="Garamond" w:eastAsia="Garamond" w:hAnsi="Garamond" w:cs="Garamond"/>
          <w:sz w:val="18"/>
          <w:szCs w:val="18"/>
          <w:lang w:val="fr-FR" w:eastAsia="en-US"/>
        </w:rPr>
        <w:t xml:space="preserve">, ‘2020 : Une présence de taille de la question amazighe malgré la pandémie’ (13 janvier 202) </w:t>
      </w:r>
      <w:r w:rsidRPr="068D5743">
        <w:rPr>
          <w:rFonts w:ascii="Garamond" w:eastAsia="Garamond" w:hAnsi="Garamond" w:cs="Garamond"/>
          <w:i/>
          <w:iCs/>
          <w:sz w:val="18"/>
          <w:szCs w:val="18"/>
          <w:lang w:val="fr-FR" w:eastAsia="en-US"/>
        </w:rPr>
        <w:t>MAP News</w:t>
      </w:r>
      <w:r w:rsidRPr="068D5743">
        <w:rPr>
          <w:rFonts w:ascii="Garamond" w:eastAsia="Garamond" w:hAnsi="Garamond" w:cs="Garamond"/>
          <w:sz w:val="18"/>
          <w:szCs w:val="18"/>
          <w:lang w:val="fr-FR" w:eastAsia="en-US"/>
        </w:rPr>
        <w:t xml:space="preserve">,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p>
    <w:p w14:paraId="1ADC529C" w14:textId="7C2E6F5E" w:rsidR="006B6015" w:rsidRPr="00B570AC" w:rsidRDefault="00000000" w:rsidP="068D5743">
      <w:pPr>
        <w:pStyle w:val="EndnoteText"/>
        <w:rPr>
          <w:rFonts w:ascii="Garamond" w:hAnsi="Garamond"/>
          <w:sz w:val="18"/>
          <w:szCs w:val="18"/>
        </w:rPr>
      </w:pPr>
      <w:hyperlink r:id="rId89">
        <w:r w:rsidR="006B6015" w:rsidRPr="068D5743">
          <w:rPr>
            <w:rStyle w:val="Hyperlink"/>
            <w:rFonts w:ascii="Garamond" w:eastAsia="Garamond" w:hAnsi="Garamond" w:cs="Garamond"/>
            <w:sz w:val="18"/>
            <w:szCs w:val="18"/>
            <w:lang w:val="fr-FR"/>
          </w:rPr>
          <w:t>https://www.mapnews.ma/fr/actualites/culture/2020-une-pr%C3%A9sence-de-taille-de-la-question-amazighe-malgr%C3%A9-la-pand%C3%A9mie</w:t>
        </w:r>
      </w:hyperlink>
      <w:r w:rsidR="006B6015" w:rsidRPr="068D5743">
        <w:rPr>
          <w:rFonts w:ascii="Garamond" w:eastAsia="Garamond" w:hAnsi="Garamond" w:cs="Garamond"/>
          <w:sz w:val="18"/>
          <w:szCs w:val="18"/>
          <w:lang w:val="fr-FR"/>
        </w:rPr>
        <w:t>.</w:t>
      </w:r>
    </w:p>
  </w:endnote>
  <w:endnote w:id="49">
    <w:p w14:paraId="5E41D894" w14:textId="5A1BEBB5" w:rsidR="006B6015" w:rsidRPr="001B3E15" w:rsidRDefault="006B6015" w:rsidP="068D5743">
      <w:pPr>
        <w:pStyle w:val="EndnoteText"/>
        <w:rPr>
          <w:rFonts w:ascii="Garamond" w:hAnsi="Garamond"/>
          <w:sz w:val="18"/>
          <w:szCs w:val="18"/>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Quattrini Silvia “</w:t>
      </w:r>
      <w:proofErr w:type="spellStart"/>
      <w:r w:rsidRPr="068D5743">
        <w:rPr>
          <w:rFonts w:ascii="Garamond" w:eastAsia="Garamond" w:hAnsi="Garamond" w:cs="Garamond"/>
          <w:sz w:val="18"/>
          <w:szCs w:val="18"/>
        </w:rPr>
        <w:t>Revitalizing</w:t>
      </w:r>
      <w:proofErr w:type="spellEnd"/>
      <w:r w:rsidRPr="068D5743">
        <w:rPr>
          <w:rFonts w:ascii="Garamond" w:eastAsia="Garamond" w:hAnsi="Garamond" w:cs="Garamond"/>
          <w:sz w:val="18"/>
          <w:szCs w:val="18"/>
        </w:rPr>
        <w:t xml:space="preserve"> </w:t>
      </w:r>
      <w:proofErr w:type="gramStart"/>
      <w:r w:rsidRPr="068D5743">
        <w:rPr>
          <w:rFonts w:ascii="Garamond" w:eastAsia="Garamond" w:hAnsi="Garamond" w:cs="Garamond"/>
          <w:sz w:val="18"/>
          <w:szCs w:val="18"/>
        </w:rPr>
        <w:t>Tamazight:</w:t>
      </w:r>
      <w:proofErr w:type="gramEnd"/>
      <w:r w:rsidRPr="068D5743">
        <w:rPr>
          <w:rFonts w:ascii="Garamond" w:eastAsia="Garamond" w:hAnsi="Garamond" w:cs="Garamond"/>
          <w:sz w:val="18"/>
          <w:szCs w:val="18"/>
        </w:rPr>
        <w:t xml:space="preserve"> The </w:t>
      </w:r>
      <w:proofErr w:type="spellStart"/>
      <w:r w:rsidRPr="068D5743">
        <w:rPr>
          <w:rFonts w:ascii="Garamond" w:eastAsia="Garamond" w:hAnsi="Garamond" w:cs="Garamond"/>
          <w:sz w:val="18"/>
          <w:szCs w:val="18"/>
        </w:rPr>
        <w:t>role</w:t>
      </w:r>
      <w:proofErr w:type="spellEnd"/>
      <w:r w:rsidRPr="068D5743">
        <w:rPr>
          <w:rFonts w:ascii="Garamond" w:eastAsia="Garamond" w:hAnsi="Garamond" w:cs="Garamond"/>
          <w:sz w:val="18"/>
          <w:szCs w:val="18"/>
        </w:rPr>
        <w:t xml:space="preserve"> of </w:t>
      </w:r>
      <w:proofErr w:type="spellStart"/>
      <w:r w:rsidRPr="068D5743">
        <w:rPr>
          <w:rFonts w:ascii="Garamond" w:eastAsia="Garamond" w:hAnsi="Garamond" w:cs="Garamond"/>
          <w:sz w:val="18"/>
          <w:szCs w:val="18"/>
        </w:rPr>
        <w:t>language</w:t>
      </w:r>
      <w:proofErr w:type="spellEnd"/>
      <w:r w:rsidRPr="068D5743">
        <w:rPr>
          <w:rFonts w:ascii="Garamond" w:eastAsia="Garamond" w:hAnsi="Garamond" w:cs="Garamond"/>
          <w:sz w:val="18"/>
          <w:szCs w:val="18"/>
        </w:rPr>
        <w:t xml:space="preserve"> </w:t>
      </w:r>
      <w:proofErr w:type="spellStart"/>
      <w:r w:rsidRPr="068D5743">
        <w:rPr>
          <w:rFonts w:ascii="Garamond" w:eastAsia="Garamond" w:hAnsi="Garamond" w:cs="Garamond"/>
          <w:sz w:val="18"/>
          <w:szCs w:val="18"/>
        </w:rPr>
        <w:t>education</w:t>
      </w:r>
      <w:proofErr w:type="spellEnd"/>
      <w:r w:rsidRPr="068D5743">
        <w:rPr>
          <w:rFonts w:ascii="Garamond" w:eastAsia="Garamond" w:hAnsi="Garamond" w:cs="Garamond"/>
          <w:sz w:val="18"/>
          <w:szCs w:val="18"/>
        </w:rPr>
        <w:t xml:space="preserve"> </w:t>
      </w:r>
      <w:proofErr w:type="spellStart"/>
      <w:r w:rsidRPr="068D5743">
        <w:rPr>
          <w:rFonts w:ascii="Garamond" w:eastAsia="Garamond" w:hAnsi="Garamond" w:cs="Garamond"/>
          <w:sz w:val="18"/>
          <w:szCs w:val="18"/>
        </w:rPr>
        <w:t>policies</w:t>
      </w:r>
      <w:proofErr w:type="spellEnd"/>
      <w:r w:rsidRPr="068D5743">
        <w:rPr>
          <w:rFonts w:ascii="Garamond" w:eastAsia="Garamond" w:hAnsi="Garamond" w:cs="Garamond"/>
          <w:sz w:val="18"/>
          <w:szCs w:val="18"/>
        </w:rPr>
        <w:t xml:space="preserve"> in Morocco”, Minority Rights Group blog, 21 </w:t>
      </w:r>
      <w:proofErr w:type="spellStart"/>
      <w:r w:rsidRPr="068D5743">
        <w:rPr>
          <w:rFonts w:ascii="Garamond" w:eastAsia="Garamond" w:hAnsi="Garamond" w:cs="Garamond"/>
          <w:sz w:val="18"/>
          <w:szCs w:val="18"/>
        </w:rPr>
        <w:t>February</w:t>
      </w:r>
      <w:proofErr w:type="spellEnd"/>
      <w:r w:rsidRPr="068D5743">
        <w:rPr>
          <w:rFonts w:ascii="Garamond" w:eastAsia="Garamond" w:hAnsi="Garamond" w:cs="Garamond"/>
          <w:sz w:val="18"/>
          <w:szCs w:val="18"/>
        </w:rPr>
        <w:t xml:space="preserve"> 2023 </w:t>
      </w:r>
      <w:hyperlink r:id="rId90" w:history="1">
        <w:r w:rsidRPr="068D5743">
          <w:rPr>
            <w:rStyle w:val="Hyperlink"/>
            <w:rFonts w:ascii="Garamond" w:eastAsia="Garamond" w:hAnsi="Garamond" w:cs="Garamond"/>
            <w:sz w:val="18"/>
            <w:szCs w:val="18"/>
          </w:rPr>
          <w:t>https://minorityrights.org/2023/02/21/revitalizing-tamazight-the-role-of-language-education-policies-in-morocco/</w:t>
        </w:r>
      </w:hyperlink>
      <w:r w:rsidRPr="068D5743">
        <w:rPr>
          <w:rFonts w:ascii="Garamond" w:eastAsia="Garamond" w:hAnsi="Garamond" w:cs="Garamond"/>
          <w:sz w:val="18"/>
          <w:szCs w:val="18"/>
        </w:rPr>
        <w:t xml:space="preserve"> </w:t>
      </w:r>
    </w:p>
  </w:endnote>
  <w:endnote w:id="50">
    <w:p w14:paraId="1B2D422C" w14:textId="44A07100" w:rsidR="006B6015" w:rsidRPr="001B3E15" w:rsidRDefault="006B6015" w:rsidP="068D5743">
      <w:pPr>
        <w:pStyle w:val="EndnoteText"/>
        <w:rPr>
          <w:rFonts w:ascii="Garamond" w:eastAsiaTheme="minorEastAsia" w:hAnsi="Garamond"/>
          <w:sz w:val="18"/>
          <w:szCs w:val="18"/>
          <w:lang w:val="fr-FR"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eastAsia="en-US"/>
        </w:rPr>
        <w:t xml:space="preserve">Dahir n° 1-21-115 du 5 </w:t>
      </w:r>
      <w:proofErr w:type="spellStart"/>
      <w:r w:rsidRPr="068D5743">
        <w:rPr>
          <w:rFonts w:ascii="Garamond" w:eastAsia="Garamond" w:hAnsi="Garamond" w:cs="Garamond"/>
          <w:sz w:val="18"/>
          <w:szCs w:val="18"/>
          <w:lang w:val="fr-FR" w:eastAsia="en-US"/>
        </w:rPr>
        <w:t>joumada</w:t>
      </w:r>
      <w:proofErr w:type="spellEnd"/>
      <w:r w:rsidRPr="068D5743">
        <w:rPr>
          <w:rFonts w:ascii="Garamond" w:eastAsia="Garamond" w:hAnsi="Garamond" w:cs="Garamond"/>
          <w:sz w:val="18"/>
          <w:szCs w:val="18"/>
          <w:lang w:val="fr-FR" w:eastAsia="en-US"/>
        </w:rPr>
        <w:t xml:space="preserve"> I 1443 (10 décembre 2021) portant promulgation de la loi de finances n° 76-21 pour l’année budgétaire 2022,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91" w:history="1">
        <w:r w:rsidRPr="068D5743">
          <w:rPr>
            <w:rStyle w:val="Hyperlink"/>
            <w:rFonts w:ascii="Garamond" w:eastAsia="Garamond" w:hAnsi="Garamond" w:cs="Garamond"/>
            <w:sz w:val="18"/>
            <w:szCs w:val="18"/>
            <w:lang w:val="fr-FR" w:eastAsia="en-US"/>
          </w:rPr>
          <w:t>https://www.finances.gov.ma/Publication/db/2022/BO_7049-bis_Fr.pdf</w:t>
        </w:r>
      </w:hyperlink>
      <w:r w:rsidRPr="068D5743">
        <w:rPr>
          <w:rFonts w:ascii="Garamond" w:eastAsia="Garamond" w:hAnsi="Garamond" w:cs="Garamond"/>
          <w:sz w:val="18"/>
          <w:szCs w:val="18"/>
          <w:lang w:val="fr-FR" w:eastAsia="en-US"/>
        </w:rPr>
        <w:t>.</w:t>
      </w:r>
    </w:p>
  </w:endnote>
  <w:endnote w:id="51">
    <w:p w14:paraId="4C4C1420" w14:textId="4048D1AB" w:rsidR="006B6015" w:rsidRPr="00A83D8F" w:rsidRDefault="006B6015" w:rsidP="068D5743">
      <w:pPr>
        <w:pStyle w:val="EndnoteText"/>
        <w:rPr>
          <w:rFonts w:ascii="Garamond" w:hAnsi="Garamond"/>
          <w:sz w:val="18"/>
          <w:szCs w:val="18"/>
          <w:lang w:val="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GB" w:eastAsia="en-US"/>
        </w:rPr>
        <w:t xml:space="preserve">UN Doc E/C.12/MAR/CO/4, Committee on Economic, Social and Cultural Rights, ‘Concluding observations on the fourth periodic report of Morocco’, (22 October 2015) paras 49-50, available at </w:t>
      </w:r>
      <w:hyperlink r:id="rId92" w:history="1">
        <w:r w:rsidRPr="068D5743">
          <w:rPr>
            <w:rStyle w:val="Hyperlink"/>
            <w:rFonts w:ascii="Garamond" w:eastAsia="Garamond" w:hAnsi="Garamond" w:cs="Garamond"/>
            <w:sz w:val="18"/>
            <w:szCs w:val="18"/>
            <w:lang w:val="en-GB" w:eastAsia="en-US"/>
          </w:rPr>
          <w:t>https://undocs.org/Home/Mobile?FinalSymbol=E%2FC.12%2FMAR%2FCO%2F4&amp;Language=E&amp;DeviceType=Desktop&amp;LangRequested=False</w:t>
        </w:r>
      </w:hyperlink>
      <w:r w:rsidRPr="068D5743">
        <w:rPr>
          <w:rFonts w:ascii="Garamond" w:eastAsia="Garamond" w:hAnsi="Garamond" w:cs="Garamond"/>
          <w:sz w:val="18"/>
          <w:szCs w:val="18"/>
          <w:lang w:val="en-GB" w:eastAsia="en-US"/>
        </w:rPr>
        <w:t xml:space="preserve">; See also UN Doc A/HRC/WG.6/27/MAR/2, ‘Compilation on Morocco: Report of the Office of the United Nations High Commissioner for Human Rights’ (20 February 2017), para 88, available at </w:t>
      </w:r>
      <w:hyperlink r:id="rId93" w:history="1">
        <w:r w:rsidRPr="068D5743">
          <w:rPr>
            <w:rStyle w:val="Hyperlink"/>
            <w:rFonts w:ascii="Garamond" w:eastAsia="Garamond" w:hAnsi="Garamond" w:cs="Garamond"/>
            <w:sz w:val="18"/>
            <w:szCs w:val="18"/>
            <w:lang w:val="en-GB" w:eastAsia="en-US"/>
          </w:rPr>
          <w:t>https://documents-dds-ny.un.org/doc/UNDOC/GEN/G17/036/87/PDF/G1703687.pdf?OpenElement</w:t>
        </w:r>
      </w:hyperlink>
      <w:r w:rsidRPr="068D5743">
        <w:rPr>
          <w:rFonts w:ascii="Garamond" w:eastAsia="Garamond" w:hAnsi="Garamond" w:cs="Garamond"/>
          <w:sz w:val="18"/>
          <w:szCs w:val="18"/>
          <w:lang w:val="en-GB" w:eastAsia="en-US"/>
        </w:rPr>
        <w:t xml:space="preserve">. </w:t>
      </w:r>
    </w:p>
  </w:endnote>
  <w:endnote w:id="52">
    <w:p w14:paraId="21B1805B" w14:textId="77777777" w:rsidR="00F705A9" w:rsidRPr="006B6015" w:rsidRDefault="00F705A9" w:rsidP="00F705A9">
      <w:pPr>
        <w:pStyle w:val="EndnoteText"/>
        <w:rPr>
          <w:rFonts w:ascii="Garamond" w:eastAsia="Garamond" w:hAnsi="Garamond" w:cs="Garamond"/>
          <w:sz w:val="18"/>
          <w:szCs w:val="18"/>
        </w:rPr>
      </w:pPr>
      <w:r w:rsidRPr="068D5743">
        <w:rPr>
          <w:rStyle w:val="EndnoteReference"/>
        </w:rPr>
        <w:endnoteRef/>
      </w:r>
      <w:r w:rsidRPr="068D5743">
        <w:rPr>
          <w:rStyle w:val="EndnoteReference"/>
        </w:rPr>
        <w:t>“</w:t>
      </w:r>
      <w:r w:rsidRPr="006B6015">
        <w:rPr>
          <w:rFonts w:ascii="Garamond" w:eastAsia="Garamond" w:hAnsi="Garamond" w:cs="Garamond"/>
          <w:sz w:val="18"/>
          <w:szCs w:val="18"/>
        </w:rPr>
        <w:t>A propos de la femme rurale au Maroc” 25 Octobre 2019 https://www.hcp.ma/Les-Brefs-du-Plan-N-10-25-Octobre-2019_a2393.html</w:t>
      </w:r>
    </w:p>
  </w:endnote>
  <w:endnote w:id="53">
    <w:p w14:paraId="4C2D2D70" w14:textId="6304A7C6" w:rsidR="006B6015" w:rsidRDefault="006B6015" w:rsidP="068D5743">
      <w:pPr>
        <w:pStyle w:val="EndnoteText"/>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proofErr w:type="spellStart"/>
      <w:r w:rsidRPr="068D5743">
        <w:rPr>
          <w:rFonts w:ascii="Garamond" w:eastAsia="Garamond" w:hAnsi="Garamond" w:cs="Garamond"/>
          <w:sz w:val="18"/>
          <w:szCs w:val="18"/>
        </w:rPr>
        <w:t>Haut Commissariat</w:t>
      </w:r>
      <w:proofErr w:type="spellEnd"/>
      <w:r w:rsidRPr="068D5743">
        <w:rPr>
          <w:rFonts w:ascii="Garamond" w:eastAsia="Garamond" w:hAnsi="Garamond" w:cs="Garamond"/>
          <w:sz w:val="18"/>
          <w:szCs w:val="18"/>
        </w:rPr>
        <w:t xml:space="preserve"> au Plan (2023), La femme marocaine en chiffres </w:t>
      </w:r>
      <w:hyperlink r:id="rId94">
        <w:r w:rsidRPr="068D5743">
          <w:rPr>
            <w:rStyle w:val="Hyperlink"/>
            <w:rFonts w:ascii="Garamond" w:eastAsia="Garamond" w:hAnsi="Garamond" w:cs="Garamond"/>
            <w:sz w:val="18"/>
            <w:szCs w:val="18"/>
          </w:rPr>
          <w:t>https://www.hcp.ma/downloads/?tag=Derni%C3%A8res+parutions</w:t>
        </w:r>
      </w:hyperlink>
      <w:r w:rsidRPr="068D5743">
        <w:rPr>
          <w:rFonts w:ascii="Garamond" w:eastAsia="Garamond" w:hAnsi="Garamond" w:cs="Garamond"/>
          <w:sz w:val="18"/>
          <w:szCs w:val="18"/>
        </w:rPr>
        <w:t xml:space="preserve"> </w:t>
      </w:r>
    </w:p>
  </w:endnote>
  <w:endnote w:id="54">
    <w:p w14:paraId="0E4E82DA" w14:textId="5579E4BC" w:rsidR="006B6015" w:rsidRPr="00B570AC" w:rsidRDefault="006B6015" w:rsidP="068D5743">
      <w:pPr>
        <w:pStyle w:val="EndnoteText"/>
        <w:rPr>
          <w:rFonts w:ascii="Garamond" w:hAnsi="Garamond"/>
          <w:sz w:val="18"/>
          <w:szCs w:val="18"/>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w:t>
      </w:r>
      <w:r w:rsidRPr="068D5743">
        <w:rPr>
          <w:rFonts w:ascii="Garamond" w:eastAsia="Garamond" w:hAnsi="Garamond" w:cs="Garamond"/>
          <w:sz w:val="18"/>
          <w:szCs w:val="18"/>
          <w:lang w:val="fr-FR" w:eastAsia="en-US"/>
        </w:rPr>
        <w:t xml:space="preserve">Amina </w:t>
      </w:r>
      <w:proofErr w:type="spellStart"/>
      <w:r w:rsidRPr="068D5743">
        <w:rPr>
          <w:rFonts w:ascii="Garamond" w:eastAsia="Garamond" w:hAnsi="Garamond" w:cs="Garamond"/>
          <w:sz w:val="18"/>
          <w:szCs w:val="18"/>
          <w:lang w:val="fr-FR" w:eastAsia="en-US"/>
        </w:rPr>
        <w:t>Amharech</w:t>
      </w:r>
      <w:proofErr w:type="spellEnd"/>
      <w:r w:rsidRPr="068D5743">
        <w:rPr>
          <w:rFonts w:ascii="Garamond" w:eastAsia="Garamond" w:hAnsi="Garamond" w:cs="Garamond"/>
          <w:sz w:val="18"/>
          <w:szCs w:val="18"/>
          <w:lang w:val="fr-FR" w:eastAsia="en-US"/>
        </w:rPr>
        <w:t xml:space="preserve"> </w:t>
      </w:r>
      <w:proofErr w:type="gramStart"/>
      <w:r w:rsidRPr="068D5743">
        <w:rPr>
          <w:rFonts w:ascii="Garamond" w:eastAsia="Garamond" w:hAnsi="Garamond" w:cs="Garamond"/>
          <w:sz w:val="18"/>
          <w:szCs w:val="18"/>
          <w:lang w:val="fr-FR" w:eastAsia="en-US"/>
        </w:rPr>
        <w:t>and  Mohamed</w:t>
      </w:r>
      <w:proofErr w:type="gramEnd"/>
      <w:r w:rsidRPr="068D5743">
        <w:rPr>
          <w:rFonts w:ascii="Garamond" w:eastAsia="Garamond" w:hAnsi="Garamond" w:cs="Garamond"/>
          <w:sz w:val="18"/>
          <w:szCs w:val="18"/>
          <w:lang w:val="fr-FR" w:eastAsia="en-US"/>
        </w:rPr>
        <w:t xml:space="preserve"> Mahdi, ‘MEDPA: Droits à la terre, territoire et ressources naturelles Amazigh du Maroc’ (</w:t>
      </w:r>
      <w:proofErr w:type="spellStart"/>
      <w:r w:rsidRPr="068D5743">
        <w:rPr>
          <w:rFonts w:ascii="Garamond" w:eastAsia="Garamond" w:hAnsi="Garamond" w:cs="Garamond"/>
          <w:sz w:val="18"/>
          <w:szCs w:val="18"/>
          <w:lang w:val="fr-FR" w:eastAsia="en-US"/>
        </w:rPr>
        <w:t>January</w:t>
      </w:r>
      <w:proofErr w:type="spellEnd"/>
      <w:r w:rsidRPr="068D5743">
        <w:rPr>
          <w:rFonts w:ascii="Garamond" w:eastAsia="Garamond" w:hAnsi="Garamond" w:cs="Garamond"/>
          <w:sz w:val="18"/>
          <w:szCs w:val="18"/>
          <w:lang w:val="fr-FR" w:eastAsia="en-US"/>
        </w:rPr>
        <w:t xml:space="preserve"> 2020), pp.3-4, </w:t>
      </w:r>
      <w:proofErr w:type="spellStart"/>
      <w:r w:rsidRPr="068D5743">
        <w:rPr>
          <w:rFonts w:ascii="Garamond" w:eastAsia="Garamond" w:hAnsi="Garamond" w:cs="Garamond"/>
          <w:sz w:val="18"/>
          <w:szCs w:val="18"/>
          <w:lang w:val="fr-FR" w:eastAsia="en-US"/>
        </w:rPr>
        <w:t>available</w:t>
      </w:r>
      <w:proofErr w:type="spellEnd"/>
      <w:r w:rsidRPr="068D5743">
        <w:rPr>
          <w:rFonts w:ascii="Garamond" w:eastAsia="Garamond" w:hAnsi="Garamond" w:cs="Garamond"/>
          <w:sz w:val="18"/>
          <w:szCs w:val="18"/>
          <w:lang w:val="fr-FR" w:eastAsia="en-US"/>
        </w:rPr>
        <w:t xml:space="preserve"> at </w:t>
      </w:r>
      <w:hyperlink r:id="rId95" w:history="1">
        <w:r w:rsidRPr="068D5743">
          <w:rPr>
            <w:rStyle w:val="Hyperlink"/>
            <w:rFonts w:ascii="Garamond" w:eastAsia="Garamond" w:hAnsi="Garamond" w:cs="Garamond"/>
            <w:sz w:val="18"/>
            <w:szCs w:val="18"/>
            <w:lang w:val="fr-FR" w:eastAsia="en-US"/>
          </w:rPr>
          <w:t>https://www.ohchr.org/sites/default/files/Documents/Issues/IPeoples/EMRIP/RightToLand/AMHARECHMAHDIMaroc.pdf</w:t>
        </w:r>
      </w:hyperlink>
      <w:r w:rsidRPr="068D5743">
        <w:rPr>
          <w:rFonts w:ascii="Garamond" w:eastAsia="Garamond" w:hAnsi="Garamond" w:cs="Garamond"/>
          <w:sz w:val="18"/>
          <w:szCs w:val="18"/>
          <w:lang w:val="fr-FR" w:eastAsia="en-US"/>
        </w:rPr>
        <w:t>.</w:t>
      </w:r>
    </w:p>
  </w:endnote>
  <w:endnote w:id="55">
    <w:p w14:paraId="68E5B11E" w14:textId="52605A6D" w:rsidR="006B6015" w:rsidRPr="00B570AC" w:rsidRDefault="006B6015" w:rsidP="068D5743">
      <w:pPr>
        <w:pStyle w:val="EndnoteText"/>
        <w:rPr>
          <w:rFonts w:ascii="Garamond" w:eastAsiaTheme="minorEastAsia" w:hAnsi="Garamond"/>
          <w:sz w:val="18"/>
          <w:szCs w:val="18"/>
          <w:lang w:val="en-GB"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proofErr w:type="spellStart"/>
      <w:r w:rsidRPr="068D5743">
        <w:rPr>
          <w:rFonts w:ascii="Garamond" w:eastAsia="Garamond" w:hAnsi="Garamond" w:cs="Garamond"/>
          <w:sz w:val="18"/>
          <w:szCs w:val="18"/>
          <w:lang w:val="en-GB" w:eastAsia="en-US"/>
        </w:rPr>
        <w:t>Congrès</w:t>
      </w:r>
      <w:proofErr w:type="spellEnd"/>
      <w:r w:rsidRPr="068D5743">
        <w:rPr>
          <w:rFonts w:ascii="Garamond" w:eastAsia="Garamond" w:hAnsi="Garamond" w:cs="Garamond"/>
          <w:sz w:val="18"/>
          <w:szCs w:val="18"/>
          <w:lang w:val="en-GB" w:eastAsia="en-US"/>
        </w:rPr>
        <w:t xml:space="preserve"> Mondial Amazigh, ‘</w:t>
      </w:r>
      <w:proofErr w:type="spellStart"/>
      <w:r w:rsidRPr="068D5743">
        <w:rPr>
          <w:rFonts w:ascii="Garamond" w:eastAsia="Garamond" w:hAnsi="Garamond" w:cs="Garamond"/>
          <w:sz w:val="18"/>
          <w:szCs w:val="18"/>
          <w:lang w:val="en-GB" w:eastAsia="en-US"/>
        </w:rPr>
        <w:t>Amazighs</w:t>
      </w:r>
      <w:proofErr w:type="spellEnd"/>
      <w:r w:rsidRPr="068D5743">
        <w:rPr>
          <w:rFonts w:ascii="Garamond" w:eastAsia="Garamond" w:hAnsi="Garamond" w:cs="Garamond"/>
          <w:sz w:val="18"/>
          <w:szCs w:val="18"/>
          <w:lang w:val="en-GB" w:eastAsia="en-US"/>
        </w:rPr>
        <w:t xml:space="preserve"> of Morocco: an indigenous people despoiled’, UN Committee for Human Rights 118th Session, 17 October-4 November 2016 (September 2016), pp.4,5, available at </w:t>
      </w:r>
      <w:hyperlink r:id="rId96" w:history="1">
        <w:r w:rsidRPr="068D5743">
          <w:rPr>
            <w:rStyle w:val="Hyperlink"/>
            <w:rFonts w:ascii="Garamond" w:eastAsia="Garamond" w:hAnsi="Garamond" w:cs="Garamond"/>
            <w:sz w:val="18"/>
            <w:szCs w:val="18"/>
            <w:lang w:val="en-GB" w:eastAsia="en-US"/>
          </w:rPr>
          <w:t>https://tbinternet.ohchr.org/Treaties/CCPR/Shared%20Documents/MAR/INT_CCPR_CSS_MAR_25280_E.pdf</w:t>
        </w:r>
      </w:hyperlink>
      <w:r w:rsidRPr="068D5743">
        <w:rPr>
          <w:rFonts w:ascii="Garamond" w:eastAsia="Garamond" w:hAnsi="Garamond" w:cs="Garamond"/>
          <w:sz w:val="18"/>
          <w:szCs w:val="18"/>
          <w:lang w:val="en-GB" w:eastAsia="en-US"/>
        </w:rPr>
        <w:t xml:space="preserve">; See also </w:t>
      </w:r>
      <w:r w:rsidRPr="068D5743">
        <w:rPr>
          <w:rFonts w:ascii="Garamond" w:eastAsia="Garamond" w:hAnsi="Garamond" w:cs="Garamond"/>
          <w:color w:val="000000" w:themeColor="text1"/>
          <w:sz w:val="18"/>
          <w:szCs w:val="18"/>
          <w:lang w:val="en-US"/>
        </w:rPr>
        <w:t xml:space="preserve">The International Work Group for Indigenous Affairs (IWGIA), </w:t>
      </w:r>
      <w:r w:rsidRPr="068D5743">
        <w:rPr>
          <w:rFonts w:ascii="Garamond" w:eastAsia="Garamond" w:hAnsi="Garamond" w:cs="Garamond"/>
          <w:sz w:val="18"/>
          <w:szCs w:val="18"/>
          <w:lang w:val="en-US" w:eastAsia="en-US"/>
        </w:rPr>
        <w:t xml:space="preserve">Indigenous World 2019: Morocco (24 April 2019), available at </w:t>
      </w:r>
      <w:hyperlink r:id="rId97" w:anchor=":~:text=Morocco%20has%20not%20adopted%20the,nor%20ratified%20ILO%20Convention%20169" w:history="1">
        <w:r w:rsidRPr="068D5743">
          <w:rPr>
            <w:rStyle w:val="Hyperlink"/>
            <w:rFonts w:ascii="Garamond" w:eastAsia="Garamond" w:hAnsi="Garamond" w:cs="Garamond"/>
            <w:sz w:val="18"/>
            <w:szCs w:val="18"/>
            <w:lang w:val="en-US" w:eastAsia="en-US"/>
          </w:rPr>
          <w:t>https://www.iwgia.org/en/morocco/3474-iw2019-morocco.html#:~:text=Morocco%20has%20not%20adopted%20the,nor%20ratified%20ILO%20Convention%20169</w:t>
        </w:r>
      </w:hyperlink>
      <w:r w:rsidRPr="068D5743">
        <w:rPr>
          <w:rFonts w:ascii="Garamond" w:eastAsia="Garamond" w:hAnsi="Garamond" w:cs="Garamond"/>
          <w:sz w:val="18"/>
          <w:szCs w:val="18"/>
          <w:lang w:val="en-US" w:eastAsia="en-US"/>
        </w:rPr>
        <w:t xml:space="preserve">; </w:t>
      </w:r>
      <w:r w:rsidRPr="068D5743">
        <w:rPr>
          <w:rFonts w:ascii="Garamond" w:eastAsia="Garamond" w:hAnsi="Garamond" w:cs="Garamond"/>
          <w:sz w:val="18"/>
          <w:szCs w:val="18"/>
          <w:lang w:val="en-US"/>
        </w:rPr>
        <w:t>I</w:t>
      </w:r>
      <w:proofErr w:type="spellStart"/>
      <w:r w:rsidRPr="068D5743">
        <w:rPr>
          <w:rFonts w:ascii="Garamond" w:eastAsia="Garamond" w:hAnsi="Garamond" w:cs="Garamond"/>
          <w:sz w:val="18"/>
          <w:szCs w:val="18"/>
          <w:lang w:val="en-GB" w:eastAsia="en-US"/>
        </w:rPr>
        <w:t>nternational</w:t>
      </w:r>
      <w:proofErr w:type="spellEnd"/>
      <w:r w:rsidRPr="068D5743">
        <w:rPr>
          <w:rFonts w:ascii="Garamond" w:eastAsia="Garamond" w:hAnsi="Garamond" w:cs="Garamond"/>
          <w:sz w:val="18"/>
          <w:szCs w:val="18"/>
          <w:lang w:val="en-GB" w:eastAsia="en-US"/>
        </w:rPr>
        <w:t xml:space="preserve"> Land Coalition, ‘New Moroccan Land Laws Imperil Amazigh People’, (9 August 2019), available at</w:t>
      </w:r>
      <w:r w:rsidRPr="068D5743">
        <w:rPr>
          <w:rFonts w:ascii="Garamond" w:eastAsia="Garamond" w:hAnsi="Garamond" w:cs="Garamond"/>
          <w:sz w:val="18"/>
          <w:szCs w:val="18"/>
          <w:lang w:val="en-US"/>
        </w:rPr>
        <w:t xml:space="preserve"> </w:t>
      </w:r>
      <w:hyperlink r:id="rId98" w:history="1">
        <w:r w:rsidRPr="068D5743">
          <w:rPr>
            <w:rStyle w:val="Hyperlink"/>
            <w:rFonts w:ascii="Garamond" w:eastAsia="Garamond" w:hAnsi="Garamond" w:cs="Garamond"/>
            <w:sz w:val="18"/>
            <w:szCs w:val="18"/>
            <w:lang w:val="en-GB" w:eastAsia="en-US"/>
          </w:rPr>
          <w:t>https://emena.landcoalition.org/es/newsroom/new-moroccan-land-laws-imperils-amazigh-people/</w:t>
        </w:r>
      </w:hyperlink>
      <w:r w:rsidRPr="068D5743">
        <w:rPr>
          <w:rFonts w:ascii="Garamond" w:eastAsia="Garamond" w:hAnsi="Garamond" w:cs="Garamond"/>
          <w:sz w:val="18"/>
          <w:szCs w:val="18"/>
          <w:lang w:val="en-GB" w:eastAsia="en-US"/>
        </w:rPr>
        <w:t xml:space="preserve">; The Moroccan Charter for the Protection of Collective and Individual Rights over Lands, Forests and Natural Resources: Based on the Amazigh Common Law, the new Constitution, and Convention 169 relating to Indigenous and Tribal Peoples in Independent Countries’, p.1, available at </w:t>
      </w:r>
      <w:hyperlink r:id="rId99" w:history="1">
        <w:r w:rsidRPr="068D5743">
          <w:rPr>
            <w:rStyle w:val="Hyperlink"/>
            <w:rFonts w:ascii="Garamond" w:eastAsia="Garamond" w:hAnsi="Garamond" w:cs="Garamond"/>
            <w:sz w:val="18"/>
            <w:szCs w:val="18"/>
            <w:lang w:val="en-US"/>
          </w:rPr>
          <w:t>https://tbinternet.ohchr.org/Treaties/CESCR/Shared%20Documents/MAR/INT_CESCR_CSS_MAR_21327_E.pdf</w:t>
        </w:r>
      </w:hyperlink>
      <w:r w:rsidRPr="068D5743">
        <w:rPr>
          <w:rFonts w:ascii="Garamond" w:eastAsia="Garamond" w:hAnsi="Garamond" w:cs="Garamond"/>
          <w:sz w:val="18"/>
          <w:szCs w:val="18"/>
          <w:lang w:val="en-GB" w:eastAsia="en-US"/>
        </w:rPr>
        <w:t>.</w:t>
      </w:r>
    </w:p>
  </w:endnote>
  <w:endnote w:id="56">
    <w:p w14:paraId="03C1875E" w14:textId="32D28C62" w:rsidR="006B6015" w:rsidRPr="00A83D8F" w:rsidRDefault="006B6015" w:rsidP="068D5743">
      <w:pPr>
        <w:pStyle w:val="EndnoteText"/>
        <w:rPr>
          <w:rFonts w:ascii="Garamond" w:hAnsi="Garamond"/>
          <w:sz w:val="18"/>
          <w:szCs w:val="18"/>
          <w:lang w:val="en-GB"/>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GB"/>
        </w:rPr>
        <w:t xml:space="preserve"> Laws 62-17; 63-17; 64-17. For more information, see </w:t>
      </w:r>
      <w:r w:rsidRPr="068D5743">
        <w:rPr>
          <w:rFonts w:ascii="Garamond" w:eastAsia="Garamond" w:hAnsi="Garamond" w:cs="Garamond"/>
          <w:sz w:val="18"/>
          <w:szCs w:val="18"/>
          <w:lang w:val="en-GB" w:eastAsia="en-US"/>
        </w:rPr>
        <w:t xml:space="preserve">Amina </w:t>
      </w:r>
      <w:proofErr w:type="spellStart"/>
      <w:r w:rsidRPr="068D5743">
        <w:rPr>
          <w:rFonts w:ascii="Garamond" w:eastAsia="Garamond" w:hAnsi="Garamond" w:cs="Garamond"/>
          <w:sz w:val="18"/>
          <w:szCs w:val="18"/>
          <w:lang w:val="en-GB" w:eastAsia="en-US"/>
        </w:rPr>
        <w:t>Amharech</w:t>
      </w:r>
      <w:proofErr w:type="spellEnd"/>
      <w:r w:rsidRPr="068D5743">
        <w:rPr>
          <w:rFonts w:ascii="Garamond" w:eastAsia="Garamond" w:hAnsi="Garamond" w:cs="Garamond"/>
          <w:sz w:val="18"/>
          <w:szCs w:val="18"/>
          <w:lang w:val="en-GB" w:eastAsia="en-US"/>
        </w:rPr>
        <w:t xml:space="preserve"> and  Mohamed Mahdi, ‘MEDPA: Droits à la terre, </w:t>
      </w:r>
      <w:proofErr w:type="spellStart"/>
      <w:r w:rsidRPr="068D5743">
        <w:rPr>
          <w:rFonts w:ascii="Garamond" w:eastAsia="Garamond" w:hAnsi="Garamond" w:cs="Garamond"/>
          <w:sz w:val="18"/>
          <w:szCs w:val="18"/>
          <w:lang w:val="en-GB" w:eastAsia="en-US"/>
        </w:rPr>
        <w:t>territoire</w:t>
      </w:r>
      <w:proofErr w:type="spellEnd"/>
      <w:r w:rsidRPr="068D5743">
        <w:rPr>
          <w:rFonts w:ascii="Garamond" w:eastAsia="Garamond" w:hAnsi="Garamond" w:cs="Garamond"/>
          <w:sz w:val="18"/>
          <w:szCs w:val="18"/>
          <w:lang w:val="en-GB" w:eastAsia="en-US"/>
        </w:rPr>
        <w:t xml:space="preserve"> et </w:t>
      </w:r>
      <w:proofErr w:type="spellStart"/>
      <w:r w:rsidRPr="068D5743">
        <w:rPr>
          <w:rFonts w:ascii="Garamond" w:eastAsia="Garamond" w:hAnsi="Garamond" w:cs="Garamond"/>
          <w:sz w:val="18"/>
          <w:szCs w:val="18"/>
          <w:lang w:val="en-GB" w:eastAsia="en-US"/>
        </w:rPr>
        <w:t>ressources</w:t>
      </w:r>
      <w:proofErr w:type="spellEnd"/>
      <w:r w:rsidRPr="068D5743">
        <w:rPr>
          <w:rFonts w:ascii="Garamond" w:eastAsia="Garamond" w:hAnsi="Garamond" w:cs="Garamond"/>
          <w:sz w:val="18"/>
          <w:szCs w:val="18"/>
          <w:lang w:val="en-GB" w:eastAsia="en-US"/>
        </w:rPr>
        <w:t xml:space="preserve"> </w:t>
      </w:r>
      <w:proofErr w:type="spellStart"/>
      <w:r w:rsidRPr="068D5743">
        <w:rPr>
          <w:rFonts w:ascii="Garamond" w:eastAsia="Garamond" w:hAnsi="Garamond" w:cs="Garamond"/>
          <w:sz w:val="18"/>
          <w:szCs w:val="18"/>
          <w:lang w:val="en-GB" w:eastAsia="en-US"/>
        </w:rPr>
        <w:t>naturelles</w:t>
      </w:r>
      <w:proofErr w:type="spellEnd"/>
      <w:r w:rsidRPr="068D5743">
        <w:rPr>
          <w:rFonts w:ascii="Garamond" w:eastAsia="Garamond" w:hAnsi="Garamond" w:cs="Garamond"/>
          <w:sz w:val="18"/>
          <w:szCs w:val="18"/>
          <w:lang w:val="en-GB" w:eastAsia="en-US"/>
        </w:rPr>
        <w:t xml:space="preserve"> Amazigh du Maroc’ (January 2020), pp. 5-6, available at </w:t>
      </w:r>
      <w:hyperlink r:id="rId100" w:history="1">
        <w:r w:rsidRPr="068D5743">
          <w:rPr>
            <w:rStyle w:val="Hyperlink"/>
            <w:rFonts w:ascii="Garamond" w:eastAsia="Garamond" w:hAnsi="Garamond" w:cs="Garamond"/>
            <w:sz w:val="18"/>
            <w:szCs w:val="18"/>
            <w:lang w:val="en-GB" w:eastAsia="en-US"/>
          </w:rPr>
          <w:t>https://www.ohchr.org/sites/default/files/Documents/Issues/IPeoples/EMRIP/RightToLand/AMHARECHMAHDIMaroc.pdf</w:t>
        </w:r>
      </w:hyperlink>
      <w:r w:rsidRPr="068D5743">
        <w:rPr>
          <w:rFonts w:ascii="Garamond" w:eastAsia="Garamond" w:hAnsi="Garamond" w:cs="Garamond"/>
          <w:sz w:val="18"/>
          <w:szCs w:val="18"/>
          <w:lang w:val="en-GB"/>
        </w:rPr>
        <w:t>.</w:t>
      </w:r>
    </w:p>
  </w:endnote>
  <w:endnote w:id="57">
    <w:p w14:paraId="7C8CF630" w14:textId="30471A8E" w:rsidR="006B6015" w:rsidRPr="00B570AC" w:rsidRDefault="006B6015" w:rsidP="068D5743">
      <w:pPr>
        <w:pStyle w:val="EndnoteText"/>
        <w:rPr>
          <w:rFonts w:ascii="Garamond" w:hAnsi="Garamond"/>
          <w:sz w:val="18"/>
          <w:szCs w:val="18"/>
          <w:lang w:val="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r w:rsidRPr="068D5743">
        <w:rPr>
          <w:rFonts w:ascii="Garamond" w:eastAsia="Garamond" w:hAnsi="Garamond" w:cs="Garamond"/>
          <w:color w:val="000000" w:themeColor="text1"/>
          <w:sz w:val="18"/>
          <w:szCs w:val="18"/>
          <w:lang w:val="en-US"/>
        </w:rPr>
        <w:t xml:space="preserve">The International Work Group for Indigenous Affairs (IWGIA), </w:t>
      </w:r>
      <w:r w:rsidRPr="068D5743">
        <w:rPr>
          <w:rFonts w:ascii="Garamond" w:eastAsia="Garamond" w:hAnsi="Garamond" w:cs="Garamond"/>
          <w:sz w:val="18"/>
          <w:szCs w:val="18"/>
          <w:lang w:val="en-US" w:eastAsia="en-US"/>
        </w:rPr>
        <w:t xml:space="preserve">Indigenous World 2019: Morocco (24 April 2019), available at </w:t>
      </w:r>
      <w:hyperlink r:id="rId101" w:anchor=":~:text=Morocco%20has%20not%20adopted%20the,nor%20ratified%20ILO%20Convention%20169" w:history="1">
        <w:r w:rsidRPr="068D5743">
          <w:rPr>
            <w:rStyle w:val="Hyperlink"/>
            <w:rFonts w:ascii="Garamond" w:eastAsia="Garamond" w:hAnsi="Garamond" w:cs="Garamond"/>
            <w:sz w:val="18"/>
            <w:szCs w:val="18"/>
            <w:lang w:val="en-US" w:eastAsia="en-US"/>
          </w:rPr>
          <w:t>https://www.iwgia.org/en/morocco/3474-iw2019-morocco.html#:~:text=Morocco%20has%20not%20adopted%20the,nor%20ratified%20ILO%20Convention%20169</w:t>
        </w:r>
      </w:hyperlink>
      <w:r w:rsidRPr="068D5743">
        <w:rPr>
          <w:rFonts w:ascii="Garamond" w:eastAsia="Garamond" w:hAnsi="Garamond" w:cs="Garamond"/>
          <w:sz w:val="18"/>
          <w:szCs w:val="18"/>
          <w:lang w:val="en-US" w:eastAsia="en-US"/>
        </w:rPr>
        <w:t xml:space="preserve">; </w:t>
      </w:r>
      <w:proofErr w:type="spellStart"/>
      <w:r w:rsidRPr="068D5743">
        <w:rPr>
          <w:rFonts w:ascii="Garamond" w:eastAsia="Garamond" w:hAnsi="Garamond" w:cs="Garamond"/>
          <w:sz w:val="18"/>
          <w:szCs w:val="18"/>
          <w:lang w:val="en-GB" w:eastAsia="en-US"/>
        </w:rPr>
        <w:t>Congrès</w:t>
      </w:r>
      <w:proofErr w:type="spellEnd"/>
      <w:r w:rsidRPr="068D5743">
        <w:rPr>
          <w:rFonts w:ascii="Garamond" w:eastAsia="Garamond" w:hAnsi="Garamond" w:cs="Garamond"/>
          <w:sz w:val="18"/>
          <w:szCs w:val="18"/>
          <w:lang w:val="en-GB" w:eastAsia="en-US"/>
        </w:rPr>
        <w:t xml:space="preserve"> Mondial Amazigh, ‘</w:t>
      </w:r>
      <w:proofErr w:type="spellStart"/>
      <w:r w:rsidRPr="068D5743">
        <w:rPr>
          <w:rFonts w:ascii="Garamond" w:eastAsia="Garamond" w:hAnsi="Garamond" w:cs="Garamond"/>
          <w:sz w:val="18"/>
          <w:szCs w:val="18"/>
          <w:lang w:val="en-GB" w:eastAsia="en-US"/>
        </w:rPr>
        <w:t>Amazighs</w:t>
      </w:r>
      <w:proofErr w:type="spellEnd"/>
      <w:r w:rsidRPr="068D5743">
        <w:rPr>
          <w:rFonts w:ascii="Garamond" w:eastAsia="Garamond" w:hAnsi="Garamond" w:cs="Garamond"/>
          <w:sz w:val="18"/>
          <w:szCs w:val="18"/>
          <w:lang w:val="en-GB" w:eastAsia="en-US"/>
        </w:rPr>
        <w:t xml:space="preserve"> of Morocco: an indigenous people despoiled’, UN Committee for Human Rights 118th Session, 17 October-4 November 2016 (September 2016), p.4, available at </w:t>
      </w:r>
      <w:hyperlink r:id="rId102" w:history="1">
        <w:r w:rsidRPr="068D5743">
          <w:rPr>
            <w:rStyle w:val="Hyperlink"/>
            <w:rFonts w:ascii="Garamond" w:eastAsia="Garamond" w:hAnsi="Garamond" w:cs="Garamond"/>
            <w:sz w:val="18"/>
            <w:szCs w:val="18"/>
            <w:lang w:val="en-GB" w:eastAsia="en-US"/>
          </w:rPr>
          <w:t>https://tbinternet.ohchr.org/Treaties/CCPR/Shared%20Documents/MAR/INT_CCPR_CSS_MAR_25280_E.pdf</w:t>
        </w:r>
      </w:hyperlink>
      <w:r w:rsidRPr="068D5743">
        <w:rPr>
          <w:rFonts w:ascii="Garamond" w:eastAsia="Garamond" w:hAnsi="Garamond" w:cs="Garamond"/>
          <w:sz w:val="18"/>
          <w:szCs w:val="18"/>
          <w:lang w:val="en-GB" w:eastAsia="en-US"/>
        </w:rPr>
        <w:t xml:space="preserve">. </w:t>
      </w:r>
    </w:p>
  </w:endnote>
  <w:endnote w:id="58">
    <w:p w14:paraId="556E6AF2" w14:textId="5FEA0823" w:rsidR="006B6015" w:rsidRPr="00A83D8F" w:rsidRDefault="006B6015" w:rsidP="068D5743">
      <w:pPr>
        <w:pStyle w:val="EndnoteText"/>
        <w:rPr>
          <w:rFonts w:ascii="Garamond" w:hAnsi="Garamond"/>
          <w:sz w:val="18"/>
          <w:szCs w:val="18"/>
          <w:lang w:val="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I</w:t>
      </w:r>
      <w:proofErr w:type="spellStart"/>
      <w:r w:rsidRPr="068D5743">
        <w:rPr>
          <w:rFonts w:ascii="Garamond" w:eastAsia="Garamond" w:hAnsi="Garamond" w:cs="Garamond"/>
          <w:sz w:val="18"/>
          <w:szCs w:val="18"/>
          <w:lang w:val="en-GB" w:eastAsia="en-US"/>
        </w:rPr>
        <w:t>nternational</w:t>
      </w:r>
      <w:proofErr w:type="spellEnd"/>
      <w:r w:rsidRPr="068D5743">
        <w:rPr>
          <w:rFonts w:ascii="Garamond" w:eastAsia="Garamond" w:hAnsi="Garamond" w:cs="Garamond"/>
          <w:sz w:val="18"/>
          <w:szCs w:val="18"/>
          <w:lang w:val="en-GB" w:eastAsia="en-US"/>
        </w:rPr>
        <w:t xml:space="preserve"> Land Coalition, ‘New Moroccan Land Laws Imperil Amazigh People’, (9 August 2019), available at</w:t>
      </w:r>
      <w:r w:rsidRPr="068D5743">
        <w:rPr>
          <w:rFonts w:ascii="Garamond" w:eastAsia="Garamond" w:hAnsi="Garamond" w:cs="Garamond"/>
          <w:sz w:val="18"/>
          <w:szCs w:val="18"/>
          <w:lang w:val="en-US"/>
        </w:rPr>
        <w:t xml:space="preserve"> </w:t>
      </w:r>
      <w:hyperlink r:id="rId103" w:history="1">
        <w:r w:rsidRPr="068D5743">
          <w:rPr>
            <w:rStyle w:val="Hyperlink"/>
            <w:rFonts w:ascii="Garamond" w:eastAsia="Garamond" w:hAnsi="Garamond" w:cs="Garamond"/>
            <w:sz w:val="18"/>
            <w:szCs w:val="18"/>
            <w:lang w:val="en-GB" w:eastAsia="en-US"/>
          </w:rPr>
          <w:t>https://emena.landcoalition.org/es/newsroom/new-moroccan-land-laws-imperils-amazigh-people/</w:t>
        </w:r>
      </w:hyperlink>
      <w:r w:rsidRPr="068D5743">
        <w:rPr>
          <w:rFonts w:ascii="Garamond" w:eastAsia="Garamond" w:hAnsi="Garamond" w:cs="Garamond"/>
          <w:sz w:val="18"/>
          <w:szCs w:val="18"/>
          <w:lang w:val="en-GB" w:eastAsia="en-US"/>
        </w:rPr>
        <w:t xml:space="preserve">; See also Silvia Gagliardi (2019), ‘Indigenous peoples’ rights in Morocco: subaltern narratives by Amazigh women’, </w:t>
      </w:r>
      <w:r w:rsidRPr="068D5743">
        <w:rPr>
          <w:rFonts w:ascii="Garamond" w:eastAsia="Garamond" w:hAnsi="Garamond" w:cs="Garamond"/>
          <w:i/>
          <w:iCs/>
          <w:sz w:val="18"/>
          <w:szCs w:val="18"/>
          <w:lang w:val="en-GB" w:eastAsia="en-US"/>
        </w:rPr>
        <w:t>The International Journal of Human Rights</w:t>
      </w:r>
      <w:r w:rsidRPr="068D5743">
        <w:rPr>
          <w:rFonts w:ascii="Garamond" w:eastAsia="Garamond" w:hAnsi="Garamond" w:cs="Garamond"/>
          <w:sz w:val="18"/>
          <w:szCs w:val="18"/>
          <w:lang w:val="en-GB" w:eastAsia="en-US"/>
        </w:rPr>
        <w:t>, Vol 23(1-2)</w:t>
      </w:r>
      <w:r w:rsidRPr="068D5743">
        <w:rPr>
          <w:rFonts w:ascii="Garamond" w:eastAsia="Garamond" w:hAnsi="Garamond" w:cs="Garamond"/>
          <w:sz w:val="18"/>
          <w:szCs w:val="18"/>
          <w:lang w:val="en-US"/>
        </w:rPr>
        <w:t xml:space="preserve">, p. 290, available at </w:t>
      </w:r>
      <w:hyperlink r:id="rId104" w:history="1">
        <w:r w:rsidRPr="068D5743">
          <w:rPr>
            <w:rStyle w:val="Hyperlink"/>
            <w:rFonts w:ascii="Garamond" w:eastAsia="Garamond" w:hAnsi="Garamond" w:cs="Garamond"/>
            <w:sz w:val="18"/>
            <w:szCs w:val="18"/>
            <w:lang w:val="en-US"/>
          </w:rPr>
          <w:t>https://docs.euromedwomen.foundation/files/ermwf-documents/8646_subalternnarrativesbyamazighwomen.pdf</w:t>
        </w:r>
      </w:hyperlink>
      <w:r w:rsidRPr="068D5743">
        <w:rPr>
          <w:rFonts w:ascii="Garamond" w:eastAsia="Garamond" w:hAnsi="Garamond" w:cs="Garamond"/>
          <w:sz w:val="18"/>
          <w:szCs w:val="18"/>
          <w:lang w:val="en-US"/>
        </w:rPr>
        <w:t xml:space="preserve">; See also </w:t>
      </w:r>
      <w:proofErr w:type="spellStart"/>
      <w:r w:rsidRPr="068D5743">
        <w:rPr>
          <w:rFonts w:ascii="Garamond" w:eastAsia="Garamond" w:hAnsi="Garamond" w:cs="Garamond"/>
          <w:sz w:val="18"/>
          <w:szCs w:val="18"/>
          <w:lang w:val="en-GB" w:eastAsia="en-US"/>
        </w:rPr>
        <w:t>Congrès</w:t>
      </w:r>
      <w:proofErr w:type="spellEnd"/>
      <w:r w:rsidRPr="068D5743">
        <w:rPr>
          <w:rFonts w:ascii="Garamond" w:eastAsia="Garamond" w:hAnsi="Garamond" w:cs="Garamond"/>
          <w:sz w:val="18"/>
          <w:szCs w:val="18"/>
          <w:lang w:val="en-GB" w:eastAsia="en-US"/>
        </w:rPr>
        <w:t xml:space="preserve"> Mondial Amazigh, ‘</w:t>
      </w:r>
      <w:proofErr w:type="spellStart"/>
      <w:r w:rsidRPr="068D5743">
        <w:rPr>
          <w:rFonts w:ascii="Garamond" w:eastAsia="Garamond" w:hAnsi="Garamond" w:cs="Garamond"/>
          <w:sz w:val="18"/>
          <w:szCs w:val="18"/>
          <w:lang w:val="en-GB" w:eastAsia="en-US"/>
        </w:rPr>
        <w:t>Amazighs</w:t>
      </w:r>
      <w:proofErr w:type="spellEnd"/>
      <w:r w:rsidRPr="068D5743">
        <w:rPr>
          <w:rFonts w:ascii="Garamond" w:eastAsia="Garamond" w:hAnsi="Garamond" w:cs="Garamond"/>
          <w:sz w:val="18"/>
          <w:szCs w:val="18"/>
          <w:lang w:val="en-GB" w:eastAsia="en-US"/>
        </w:rPr>
        <w:t xml:space="preserve"> of Morocco: an indigenous people despoiled’, UN Committee for Human Rights 118th Session, 17 October-4 November 2016 (September 2016), p.4, available at </w:t>
      </w:r>
      <w:hyperlink r:id="rId105" w:history="1">
        <w:r w:rsidRPr="068D5743">
          <w:rPr>
            <w:rStyle w:val="Hyperlink"/>
            <w:rFonts w:ascii="Garamond" w:eastAsia="Garamond" w:hAnsi="Garamond" w:cs="Garamond"/>
            <w:sz w:val="18"/>
            <w:szCs w:val="18"/>
            <w:lang w:val="en-GB" w:eastAsia="en-US"/>
          </w:rPr>
          <w:t>https://tbinternet.ohchr.org/Treaties/CCPR/Shared%20Documents/MAR/INT_CCPR_CSS_MAR_25280_E.pdf</w:t>
        </w:r>
      </w:hyperlink>
      <w:r w:rsidRPr="068D5743">
        <w:rPr>
          <w:rFonts w:ascii="Garamond" w:eastAsia="Garamond" w:hAnsi="Garamond" w:cs="Garamond"/>
          <w:sz w:val="18"/>
          <w:szCs w:val="18"/>
          <w:lang w:val="en-GB" w:eastAsia="en-US"/>
        </w:rPr>
        <w:t>.</w:t>
      </w:r>
    </w:p>
  </w:endnote>
  <w:endnote w:id="59">
    <w:p w14:paraId="77EE767E" w14:textId="5026146A" w:rsidR="006B6015" w:rsidRPr="00B570AC" w:rsidRDefault="006B6015" w:rsidP="068D5743">
      <w:pPr>
        <w:pStyle w:val="EndnoteText"/>
        <w:rPr>
          <w:rFonts w:ascii="Garamond" w:hAnsi="Garamond"/>
          <w:sz w:val="18"/>
          <w:szCs w:val="18"/>
          <w:lang w:val="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US" w:eastAsia="en-US"/>
        </w:rPr>
        <w:t xml:space="preserve">UN Doc A/HRC/41/54/Add.1, </w:t>
      </w:r>
      <w:r w:rsidRPr="068D5743">
        <w:rPr>
          <w:rFonts w:ascii="Garamond" w:eastAsia="Garamond" w:hAnsi="Garamond" w:cs="Garamond"/>
          <w:sz w:val="18"/>
          <w:szCs w:val="18"/>
          <w:lang w:val="en-US"/>
        </w:rPr>
        <w:t>Human Rights Council</w:t>
      </w:r>
      <w:r w:rsidRPr="068D5743">
        <w:rPr>
          <w:rFonts w:ascii="Garamond" w:eastAsia="Garamond" w:hAnsi="Garamond" w:cs="Garamond"/>
          <w:sz w:val="18"/>
          <w:szCs w:val="18"/>
          <w:lang w:val="en-US" w:eastAsia="en-US"/>
        </w:rPr>
        <w:t>, ‘Report of the Special Rapporteur on contemporary forms of racism, racial discrimination, xenophobia and related intolerance’ (28 May 2019), para 38, available at</w:t>
      </w:r>
      <w:r w:rsidRPr="068D5743">
        <w:rPr>
          <w:rFonts w:ascii="Garamond" w:eastAsia="Garamond" w:hAnsi="Garamond" w:cs="Garamond"/>
          <w:sz w:val="18"/>
          <w:szCs w:val="18"/>
          <w:lang w:val="en-US"/>
        </w:rPr>
        <w:t xml:space="preserve"> </w:t>
      </w:r>
      <w:hyperlink r:id="rId106" w:history="1">
        <w:r w:rsidRPr="068D5743">
          <w:rPr>
            <w:rStyle w:val="Hyperlink"/>
            <w:rFonts w:ascii="Garamond" w:eastAsia="Garamond" w:hAnsi="Garamond" w:cs="Garamond"/>
            <w:sz w:val="18"/>
            <w:szCs w:val="18"/>
            <w:lang w:val="en-US"/>
          </w:rPr>
          <w:t>https://ap.ohchr.org/documents/dpage_e.aspx?si=A/HRC/41/54/Add.1</w:t>
        </w:r>
      </w:hyperlink>
      <w:r w:rsidRPr="068D5743">
        <w:rPr>
          <w:rFonts w:ascii="Garamond" w:eastAsia="Garamond" w:hAnsi="Garamond" w:cs="Garamond"/>
          <w:sz w:val="18"/>
          <w:szCs w:val="18"/>
          <w:lang w:val="en-US"/>
        </w:rPr>
        <w:t>.</w:t>
      </w:r>
    </w:p>
  </w:endnote>
  <w:endnote w:id="60">
    <w:p w14:paraId="71B994AC" w14:textId="7ECE6C85" w:rsidR="006B6015" w:rsidRPr="00B570AC" w:rsidRDefault="006B6015" w:rsidP="068D5743">
      <w:pPr>
        <w:pStyle w:val="EndnoteText"/>
        <w:rPr>
          <w:rFonts w:ascii="Garamond" w:hAnsi="Garamond"/>
          <w:sz w:val="18"/>
          <w:szCs w:val="18"/>
          <w:lang w:val="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GB" w:eastAsia="en-US"/>
        </w:rPr>
        <w:t xml:space="preserve">La Commission </w:t>
      </w:r>
      <w:proofErr w:type="spellStart"/>
      <w:r w:rsidRPr="068D5743">
        <w:rPr>
          <w:rFonts w:ascii="Garamond" w:eastAsia="Garamond" w:hAnsi="Garamond" w:cs="Garamond"/>
          <w:sz w:val="18"/>
          <w:szCs w:val="18"/>
          <w:lang w:val="en-GB" w:eastAsia="en-US"/>
        </w:rPr>
        <w:t>Spéciale</w:t>
      </w:r>
      <w:proofErr w:type="spellEnd"/>
      <w:r w:rsidRPr="068D5743">
        <w:rPr>
          <w:rFonts w:ascii="Garamond" w:eastAsia="Garamond" w:hAnsi="Garamond" w:cs="Garamond"/>
          <w:sz w:val="18"/>
          <w:szCs w:val="18"/>
          <w:lang w:val="en-GB" w:eastAsia="en-US"/>
        </w:rPr>
        <w:t xml:space="preserve"> sur le </w:t>
      </w:r>
      <w:proofErr w:type="spellStart"/>
      <w:r w:rsidRPr="068D5743">
        <w:rPr>
          <w:rFonts w:ascii="Garamond" w:eastAsia="Garamond" w:hAnsi="Garamond" w:cs="Garamond"/>
          <w:sz w:val="18"/>
          <w:szCs w:val="18"/>
          <w:lang w:val="en-GB" w:eastAsia="en-US"/>
        </w:rPr>
        <w:t>Modèle</w:t>
      </w:r>
      <w:proofErr w:type="spellEnd"/>
      <w:r w:rsidRPr="068D5743">
        <w:rPr>
          <w:rFonts w:ascii="Garamond" w:eastAsia="Garamond" w:hAnsi="Garamond" w:cs="Garamond"/>
          <w:sz w:val="18"/>
          <w:szCs w:val="18"/>
          <w:lang w:val="en-GB" w:eastAsia="en-US"/>
        </w:rPr>
        <w:t xml:space="preserve"> de </w:t>
      </w:r>
      <w:proofErr w:type="spellStart"/>
      <w:r w:rsidRPr="068D5743">
        <w:rPr>
          <w:rFonts w:ascii="Garamond" w:eastAsia="Garamond" w:hAnsi="Garamond" w:cs="Garamond"/>
          <w:sz w:val="18"/>
          <w:szCs w:val="18"/>
          <w:lang w:val="en-GB" w:eastAsia="en-US"/>
        </w:rPr>
        <w:t>Développement</w:t>
      </w:r>
      <w:proofErr w:type="spellEnd"/>
      <w:r w:rsidRPr="068D5743">
        <w:rPr>
          <w:rFonts w:ascii="Garamond" w:eastAsia="Garamond" w:hAnsi="Garamond" w:cs="Garamond"/>
          <w:sz w:val="18"/>
          <w:szCs w:val="18"/>
          <w:lang w:val="en-GB" w:eastAsia="en-US"/>
        </w:rPr>
        <w:t xml:space="preserve">, ‘The New Development Model’: Releasing energies and regaining trust to accelerate the march of progress and prosperity for all, General report’ (April 2021), pp. 34, 45, available at </w:t>
      </w:r>
      <w:hyperlink r:id="rId107" w:history="1">
        <w:r w:rsidRPr="068D5743">
          <w:rPr>
            <w:rStyle w:val="Hyperlink"/>
            <w:rFonts w:ascii="Garamond" w:eastAsia="Garamond" w:hAnsi="Garamond" w:cs="Garamond"/>
            <w:sz w:val="18"/>
            <w:szCs w:val="18"/>
            <w:lang w:val="en-GB" w:eastAsia="en-US"/>
          </w:rPr>
          <w:t>https://www.csmd.ma/documents/CSMD_Report_EN.pdf</w:t>
        </w:r>
      </w:hyperlink>
      <w:r w:rsidRPr="068D5743">
        <w:rPr>
          <w:rFonts w:ascii="Garamond" w:eastAsia="Garamond" w:hAnsi="Garamond" w:cs="Garamond"/>
          <w:sz w:val="18"/>
          <w:szCs w:val="18"/>
          <w:lang w:val="en-GB" w:eastAsia="en-US"/>
        </w:rPr>
        <w:t xml:space="preserve">. </w:t>
      </w:r>
    </w:p>
  </w:endnote>
  <w:endnote w:id="61">
    <w:p w14:paraId="70640D3C" w14:textId="303866D9" w:rsidR="006B6015" w:rsidRPr="00B570AC" w:rsidRDefault="006B6015" w:rsidP="068D5743">
      <w:pPr>
        <w:pStyle w:val="EndnoteText"/>
        <w:rPr>
          <w:rFonts w:ascii="Garamond" w:hAnsi="Garamond"/>
          <w:sz w:val="18"/>
          <w:szCs w:val="18"/>
          <w:lang w:val="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GB" w:eastAsia="en-US"/>
        </w:rPr>
        <w:t xml:space="preserve">La Commission </w:t>
      </w:r>
      <w:proofErr w:type="spellStart"/>
      <w:r w:rsidRPr="068D5743">
        <w:rPr>
          <w:rFonts w:ascii="Garamond" w:eastAsia="Garamond" w:hAnsi="Garamond" w:cs="Garamond"/>
          <w:sz w:val="18"/>
          <w:szCs w:val="18"/>
          <w:lang w:val="en-GB" w:eastAsia="en-US"/>
        </w:rPr>
        <w:t>Spéciale</w:t>
      </w:r>
      <w:proofErr w:type="spellEnd"/>
      <w:r w:rsidRPr="068D5743">
        <w:rPr>
          <w:rFonts w:ascii="Garamond" w:eastAsia="Garamond" w:hAnsi="Garamond" w:cs="Garamond"/>
          <w:sz w:val="18"/>
          <w:szCs w:val="18"/>
          <w:lang w:val="en-GB" w:eastAsia="en-US"/>
        </w:rPr>
        <w:t xml:space="preserve"> sur le </w:t>
      </w:r>
      <w:proofErr w:type="spellStart"/>
      <w:r w:rsidRPr="068D5743">
        <w:rPr>
          <w:rFonts w:ascii="Garamond" w:eastAsia="Garamond" w:hAnsi="Garamond" w:cs="Garamond"/>
          <w:sz w:val="18"/>
          <w:szCs w:val="18"/>
          <w:lang w:val="en-GB" w:eastAsia="en-US"/>
        </w:rPr>
        <w:t>Modèle</w:t>
      </w:r>
      <w:proofErr w:type="spellEnd"/>
      <w:r w:rsidRPr="068D5743">
        <w:rPr>
          <w:rFonts w:ascii="Garamond" w:eastAsia="Garamond" w:hAnsi="Garamond" w:cs="Garamond"/>
          <w:sz w:val="18"/>
          <w:szCs w:val="18"/>
          <w:lang w:val="en-GB" w:eastAsia="en-US"/>
        </w:rPr>
        <w:t xml:space="preserve"> de </w:t>
      </w:r>
      <w:proofErr w:type="spellStart"/>
      <w:r w:rsidRPr="068D5743">
        <w:rPr>
          <w:rFonts w:ascii="Garamond" w:eastAsia="Garamond" w:hAnsi="Garamond" w:cs="Garamond"/>
          <w:sz w:val="18"/>
          <w:szCs w:val="18"/>
          <w:lang w:val="en-GB" w:eastAsia="en-US"/>
        </w:rPr>
        <w:t>Développement</w:t>
      </w:r>
      <w:proofErr w:type="spellEnd"/>
      <w:r w:rsidRPr="068D5743">
        <w:rPr>
          <w:rFonts w:ascii="Garamond" w:eastAsia="Garamond" w:hAnsi="Garamond" w:cs="Garamond"/>
          <w:sz w:val="18"/>
          <w:szCs w:val="18"/>
          <w:lang w:val="en-GB" w:eastAsia="en-US"/>
        </w:rPr>
        <w:t xml:space="preserve">, ‘The New Development Model’: Releasing energies and regaining trust to accelerate the march of progress and prosperity for all, General report’ (April 2021), p. 119, available at </w:t>
      </w:r>
      <w:hyperlink r:id="rId108" w:history="1">
        <w:r w:rsidRPr="068D5743">
          <w:rPr>
            <w:rStyle w:val="Hyperlink"/>
            <w:rFonts w:ascii="Garamond" w:eastAsia="Garamond" w:hAnsi="Garamond" w:cs="Garamond"/>
            <w:sz w:val="18"/>
            <w:szCs w:val="18"/>
            <w:lang w:val="en-GB" w:eastAsia="en-US"/>
          </w:rPr>
          <w:t>https://www.csmd.ma/documents/CSMD_Report_EN.pdf</w:t>
        </w:r>
      </w:hyperlink>
      <w:r w:rsidRPr="068D5743">
        <w:rPr>
          <w:rFonts w:ascii="Garamond" w:eastAsia="Garamond" w:hAnsi="Garamond" w:cs="Garamond"/>
          <w:sz w:val="18"/>
          <w:szCs w:val="18"/>
          <w:lang w:val="en-GB" w:eastAsia="en-US"/>
        </w:rPr>
        <w:t xml:space="preserve">. </w:t>
      </w:r>
    </w:p>
  </w:endnote>
  <w:endnote w:id="62">
    <w:p w14:paraId="021C6CD3" w14:textId="40932B77" w:rsidR="006B6015" w:rsidRPr="00B570AC" w:rsidRDefault="006B6015" w:rsidP="068D5743">
      <w:pPr>
        <w:pStyle w:val="EndnoteText"/>
        <w:rPr>
          <w:rFonts w:ascii="Garamond" w:hAnsi="Garamond"/>
          <w:sz w:val="18"/>
          <w:szCs w:val="18"/>
          <w:lang w:val="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US" w:eastAsia="en-US"/>
        </w:rPr>
        <w:t xml:space="preserve">UN Doc A/HRC/41/54/Add.1, </w:t>
      </w:r>
      <w:r w:rsidRPr="068D5743">
        <w:rPr>
          <w:rFonts w:ascii="Garamond" w:eastAsia="Garamond" w:hAnsi="Garamond" w:cs="Garamond"/>
          <w:sz w:val="18"/>
          <w:szCs w:val="18"/>
          <w:lang w:val="en-US"/>
        </w:rPr>
        <w:t>Human Rights Council</w:t>
      </w:r>
      <w:r w:rsidRPr="068D5743">
        <w:rPr>
          <w:rFonts w:ascii="Garamond" w:eastAsia="Garamond" w:hAnsi="Garamond" w:cs="Garamond"/>
          <w:sz w:val="18"/>
          <w:szCs w:val="18"/>
          <w:lang w:val="en-US" w:eastAsia="en-US"/>
        </w:rPr>
        <w:t>, ‘Report of the Special Rapporteur on contemporary forms of racism, racial discrimination, xenophobia and related intolerance’ (28 May 2019), para 38, available at</w:t>
      </w:r>
      <w:r w:rsidRPr="068D5743">
        <w:rPr>
          <w:rFonts w:ascii="Garamond" w:eastAsia="Garamond" w:hAnsi="Garamond" w:cs="Garamond"/>
          <w:sz w:val="18"/>
          <w:szCs w:val="18"/>
          <w:lang w:val="en-US"/>
        </w:rPr>
        <w:t xml:space="preserve"> </w:t>
      </w:r>
      <w:hyperlink r:id="rId109" w:history="1">
        <w:r w:rsidRPr="068D5743">
          <w:rPr>
            <w:rStyle w:val="Hyperlink"/>
            <w:rFonts w:ascii="Garamond" w:eastAsia="Garamond" w:hAnsi="Garamond" w:cs="Garamond"/>
            <w:sz w:val="18"/>
            <w:szCs w:val="18"/>
            <w:lang w:val="en-US"/>
          </w:rPr>
          <w:t>https://ap.ohchr.org/documents/dpage_e.aspx?si=A/HRC/41/54/Add.1</w:t>
        </w:r>
      </w:hyperlink>
      <w:r w:rsidRPr="068D5743">
        <w:rPr>
          <w:rFonts w:ascii="Garamond" w:eastAsia="Garamond" w:hAnsi="Garamond" w:cs="Garamond"/>
          <w:sz w:val="18"/>
          <w:szCs w:val="18"/>
          <w:lang w:val="en-US"/>
        </w:rPr>
        <w:t>.</w:t>
      </w:r>
    </w:p>
  </w:endnote>
  <w:endnote w:id="63">
    <w:p w14:paraId="454D8635" w14:textId="22B260CD" w:rsidR="006B6015" w:rsidRPr="001B3E15" w:rsidRDefault="006B6015" w:rsidP="068D5743">
      <w:pPr>
        <w:pStyle w:val="EndnoteText"/>
        <w:rPr>
          <w:rFonts w:ascii="Garamond" w:eastAsiaTheme="minorEastAsia" w:hAnsi="Garamond"/>
          <w:sz w:val="18"/>
          <w:szCs w:val="18"/>
          <w:lang w:val="en-GB" w:eastAsia="en-US"/>
        </w:rPr>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lang w:val="en-US"/>
        </w:rPr>
        <w:t xml:space="preserve"> </w:t>
      </w:r>
      <w:r w:rsidRPr="068D5743">
        <w:rPr>
          <w:rFonts w:ascii="Garamond" w:eastAsia="Garamond" w:hAnsi="Garamond" w:cs="Garamond"/>
          <w:sz w:val="18"/>
          <w:szCs w:val="18"/>
          <w:lang w:val="en-US" w:eastAsia="en-US"/>
        </w:rPr>
        <w:t xml:space="preserve">Amina </w:t>
      </w:r>
      <w:proofErr w:type="spellStart"/>
      <w:r w:rsidRPr="068D5743">
        <w:rPr>
          <w:rFonts w:ascii="Garamond" w:eastAsia="Garamond" w:hAnsi="Garamond" w:cs="Garamond"/>
          <w:sz w:val="18"/>
          <w:szCs w:val="18"/>
          <w:lang w:val="en-US" w:eastAsia="en-US"/>
        </w:rPr>
        <w:t>Amharech</w:t>
      </w:r>
      <w:proofErr w:type="spellEnd"/>
      <w:r w:rsidRPr="068D5743">
        <w:rPr>
          <w:rFonts w:ascii="Garamond" w:eastAsia="Garamond" w:hAnsi="Garamond" w:cs="Garamond"/>
          <w:sz w:val="18"/>
          <w:szCs w:val="18"/>
          <w:lang w:val="en-US" w:eastAsia="en-US"/>
        </w:rPr>
        <w:t xml:space="preserve"> and  Mohamed Mahdi, ‘MEDPA: Droits à la terre, </w:t>
      </w:r>
      <w:proofErr w:type="spellStart"/>
      <w:r w:rsidRPr="068D5743">
        <w:rPr>
          <w:rFonts w:ascii="Garamond" w:eastAsia="Garamond" w:hAnsi="Garamond" w:cs="Garamond"/>
          <w:sz w:val="18"/>
          <w:szCs w:val="18"/>
          <w:lang w:val="en-US" w:eastAsia="en-US"/>
        </w:rPr>
        <w:t>territoire</w:t>
      </w:r>
      <w:proofErr w:type="spellEnd"/>
      <w:r w:rsidRPr="068D5743">
        <w:rPr>
          <w:rFonts w:ascii="Garamond" w:eastAsia="Garamond" w:hAnsi="Garamond" w:cs="Garamond"/>
          <w:sz w:val="18"/>
          <w:szCs w:val="18"/>
          <w:lang w:val="en-US" w:eastAsia="en-US"/>
        </w:rPr>
        <w:t xml:space="preserve"> et </w:t>
      </w:r>
      <w:proofErr w:type="spellStart"/>
      <w:r w:rsidRPr="068D5743">
        <w:rPr>
          <w:rFonts w:ascii="Garamond" w:eastAsia="Garamond" w:hAnsi="Garamond" w:cs="Garamond"/>
          <w:sz w:val="18"/>
          <w:szCs w:val="18"/>
          <w:lang w:val="en-US" w:eastAsia="en-US"/>
        </w:rPr>
        <w:t>ressources</w:t>
      </w:r>
      <w:proofErr w:type="spellEnd"/>
      <w:r w:rsidRPr="068D5743">
        <w:rPr>
          <w:rFonts w:ascii="Garamond" w:eastAsia="Garamond" w:hAnsi="Garamond" w:cs="Garamond"/>
          <w:sz w:val="18"/>
          <w:szCs w:val="18"/>
          <w:lang w:val="en-US" w:eastAsia="en-US"/>
        </w:rPr>
        <w:t xml:space="preserve"> </w:t>
      </w:r>
      <w:proofErr w:type="spellStart"/>
      <w:r w:rsidRPr="068D5743">
        <w:rPr>
          <w:rFonts w:ascii="Garamond" w:eastAsia="Garamond" w:hAnsi="Garamond" w:cs="Garamond"/>
          <w:sz w:val="18"/>
          <w:szCs w:val="18"/>
          <w:lang w:val="en-US" w:eastAsia="en-US"/>
        </w:rPr>
        <w:t>naturelles</w:t>
      </w:r>
      <w:proofErr w:type="spellEnd"/>
      <w:r w:rsidRPr="068D5743">
        <w:rPr>
          <w:rFonts w:ascii="Garamond" w:eastAsia="Garamond" w:hAnsi="Garamond" w:cs="Garamond"/>
          <w:sz w:val="18"/>
          <w:szCs w:val="18"/>
          <w:lang w:val="en-US" w:eastAsia="en-US"/>
        </w:rPr>
        <w:t xml:space="preserve"> Amazigh du Maroc’ (January 2020), p.7, available at</w:t>
      </w:r>
      <w:r w:rsidR="001B3E15">
        <w:rPr>
          <w:rFonts w:ascii="Garamond" w:eastAsia="Garamond" w:hAnsi="Garamond" w:cs="Garamond"/>
          <w:sz w:val="18"/>
          <w:szCs w:val="18"/>
          <w:lang w:val="en-US" w:eastAsia="en-US"/>
        </w:rPr>
        <w:t xml:space="preserve"> </w:t>
      </w:r>
      <w:hyperlink r:id="rId110" w:history="1">
        <w:r w:rsidR="001B3E15" w:rsidRPr="0083120E">
          <w:rPr>
            <w:rStyle w:val="Hyperlink"/>
            <w:rFonts w:ascii="Garamond" w:eastAsia="Garamond" w:hAnsi="Garamond" w:cs="Garamond"/>
            <w:sz w:val="18"/>
            <w:szCs w:val="18"/>
            <w:lang w:val="en-US" w:eastAsia="en-US"/>
          </w:rPr>
          <w:t>https://www.ohchr.org/sites/default/files/Documents/Issues/IPeoples/EMRIP/RightToLand/AMHARECHMAHDIMaroc.pdf</w:t>
        </w:r>
      </w:hyperlink>
      <w:r w:rsidRPr="068D5743">
        <w:rPr>
          <w:rFonts w:ascii="Garamond" w:eastAsia="Garamond" w:hAnsi="Garamond" w:cs="Garamond"/>
          <w:sz w:val="18"/>
          <w:szCs w:val="18"/>
          <w:lang w:val="en-US" w:eastAsia="en-US"/>
        </w:rPr>
        <w:t xml:space="preserve">; See also </w:t>
      </w:r>
      <w:r w:rsidRPr="068D5743">
        <w:rPr>
          <w:rFonts w:ascii="Garamond" w:eastAsia="Garamond" w:hAnsi="Garamond" w:cs="Garamond"/>
          <w:sz w:val="18"/>
          <w:szCs w:val="18"/>
          <w:lang w:val="en-US"/>
        </w:rPr>
        <w:t>I</w:t>
      </w:r>
      <w:proofErr w:type="spellStart"/>
      <w:r w:rsidRPr="068D5743">
        <w:rPr>
          <w:rFonts w:ascii="Garamond" w:eastAsia="Garamond" w:hAnsi="Garamond" w:cs="Garamond"/>
          <w:sz w:val="18"/>
          <w:szCs w:val="18"/>
          <w:lang w:val="en-GB" w:eastAsia="en-US"/>
        </w:rPr>
        <w:t>nternational</w:t>
      </w:r>
      <w:proofErr w:type="spellEnd"/>
      <w:r w:rsidRPr="068D5743">
        <w:rPr>
          <w:rFonts w:ascii="Garamond" w:eastAsia="Garamond" w:hAnsi="Garamond" w:cs="Garamond"/>
          <w:sz w:val="18"/>
          <w:szCs w:val="18"/>
          <w:lang w:val="en-GB" w:eastAsia="en-US"/>
        </w:rPr>
        <w:t xml:space="preserve"> Land Coalition, ‘New Moroccan Land Laws Imperil Amazigh People’ (9 August 2019), available at</w:t>
      </w:r>
      <w:r w:rsidRPr="068D5743">
        <w:rPr>
          <w:rFonts w:ascii="Garamond" w:eastAsia="Garamond" w:hAnsi="Garamond" w:cs="Garamond"/>
          <w:sz w:val="18"/>
          <w:szCs w:val="18"/>
          <w:lang w:val="en-US"/>
        </w:rPr>
        <w:t xml:space="preserve"> </w:t>
      </w:r>
      <w:hyperlink r:id="rId111" w:history="1">
        <w:r w:rsidRPr="068D5743">
          <w:rPr>
            <w:rStyle w:val="Hyperlink"/>
            <w:rFonts w:ascii="Garamond" w:eastAsia="Garamond" w:hAnsi="Garamond" w:cs="Garamond"/>
            <w:sz w:val="18"/>
            <w:szCs w:val="18"/>
            <w:lang w:val="en-GB" w:eastAsia="en-US"/>
          </w:rPr>
          <w:t>https://emena.landcoalition.org/es/newsroom/new-moroccan-land-laws-imperils-amazigh-people/</w:t>
        </w:r>
      </w:hyperlink>
      <w:r w:rsidRPr="068D5743">
        <w:rPr>
          <w:rFonts w:ascii="Garamond" w:eastAsia="Garamond" w:hAnsi="Garamond" w:cs="Garamond"/>
          <w:sz w:val="18"/>
          <w:szCs w:val="18"/>
          <w:lang w:val="en-GB" w:eastAsia="en-US"/>
        </w:rPr>
        <w:t>.</w:t>
      </w:r>
    </w:p>
  </w:endnote>
  <w:endnote w:id="64">
    <w:p w14:paraId="1FF0F201" w14:textId="64B077AB" w:rsidR="006B6015" w:rsidRDefault="006B6015" w:rsidP="068D5743">
      <w:pPr>
        <w:pStyle w:val="EndnoteText"/>
      </w:pPr>
      <w:r w:rsidRPr="068D5743">
        <w:rPr>
          <w:rStyle w:val="EndnoteReference"/>
          <w:rFonts w:ascii="Garamond" w:eastAsia="Garamond" w:hAnsi="Garamond" w:cs="Garamond"/>
          <w:sz w:val="18"/>
          <w:szCs w:val="18"/>
        </w:rPr>
        <w:endnoteRef/>
      </w:r>
      <w:r w:rsidRPr="068D5743">
        <w:rPr>
          <w:rFonts w:ascii="Garamond" w:eastAsia="Garamond" w:hAnsi="Garamond" w:cs="Garamond"/>
          <w:sz w:val="18"/>
          <w:szCs w:val="18"/>
        </w:rPr>
        <w:t xml:space="preserve"> Coline REAL "The Impact of the </w:t>
      </w:r>
      <w:proofErr w:type="spellStart"/>
      <w:r w:rsidRPr="068D5743">
        <w:rPr>
          <w:rFonts w:ascii="Garamond" w:eastAsia="Garamond" w:hAnsi="Garamond" w:cs="Garamond"/>
          <w:sz w:val="18"/>
          <w:szCs w:val="18"/>
        </w:rPr>
        <w:t>Soulaliyate</w:t>
      </w:r>
      <w:proofErr w:type="spellEnd"/>
      <w:r w:rsidRPr="068D5743">
        <w:rPr>
          <w:rFonts w:ascii="Garamond" w:eastAsia="Garamond" w:hAnsi="Garamond" w:cs="Garamond"/>
          <w:sz w:val="18"/>
          <w:szCs w:val="18"/>
        </w:rPr>
        <w:t xml:space="preserve"> </w:t>
      </w:r>
      <w:proofErr w:type="spellStart"/>
      <w:r w:rsidRPr="068D5743">
        <w:rPr>
          <w:rFonts w:ascii="Garamond" w:eastAsia="Garamond" w:hAnsi="Garamond" w:cs="Garamond"/>
          <w:sz w:val="18"/>
          <w:szCs w:val="18"/>
        </w:rPr>
        <w:t>Women's</w:t>
      </w:r>
      <w:proofErr w:type="spellEnd"/>
      <w:r w:rsidRPr="068D5743">
        <w:rPr>
          <w:rFonts w:ascii="Garamond" w:eastAsia="Garamond" w:hAnsi="Garamond" w:cs="Garamond"/>
          <w:sz w:val="18"/>
          <w:szCs w:val="18"/>
        </w:rPr>
        <w:t xml:space="preserve"> </w:t>
      </w:r>
      <w:proofErr w:type="spellStart"/>
      <w:r w:rsidRPr="068D5743">
        <w:rPr>
          <w:rFonts w:ascii="Garamond" w:eastAsia="Garamond" w:hAnsi="Garamond" w:cs="Garamond"/>
          <w:sz w:val="18"/>
          <w:szCs w:val="18"/>
        </w:rPr>
        <w:t>Protest</w:t>
      </w:r>
      <w:proofErr w:type="spellEnd"/>
      <w:r w:rsidRPr="068D5743">
        <w:rPr>
          <w:rFonts w:ascii="Garamond" w:eastAsia="Garamond" w:hAnsi="Garamond" w:cs="Garamond"/>
          <w:sz w:val="18"/>
          <w:szCs w:val="18"/>
        </w:rPr>
        <w:t xml:space="preserve"> </w:t>
      </w:r>
      <w:proofErr w:type="spellStart"/>
      <w:r w:rsidRPr="068D5743">
        <w:rPr>
          <w:rFonts w:ascii="Garamond" w:eastAsia="Garamond" w:hAnsi="Garamond" w:cs="Garamond"/>
          <w:sz w:val="18"/>
          <w:szCs w:val="18"/>
        </w:rPr>
        <w:t>Movement</w:t>
      </w:r>
      <w:proofErr w:type="spellEnd"/>
      <w:r w:rsidRPr="068D5743">
        <w:rPr>
          <w:rFonts w:ascii="Garamond" w:eastAsia="Garamond" w:hAnsi="Garamond" w:cs="Garamond"/>
          <w:sz w:val="18"/>
          <w:szCs w:val="18"/>
        </w:rPr>
        <w:t xml:space="preserve"> on the </w:t>
      </w:r>
      <w:proofErr w:type="spellStart"/>
      <w:r w:rsidRPr="068D5743">
        <w:rPr>
          <w:rFonts w:ascii="Garamond" w:eastAsia="Garamond" w:hAnsi="Garamond" w:cs="Garamond"/>
          <w:sz w:val="18"/>
          <w:szCs w:val="18"/>
        </w:rPr>
        <w:t>Implementation</w:t>
      </w:r>
      <w:proofErr w:type="spellEnd"/>
      <w:r w:rsidRPr="068D5743">
        <w:rPr>
          <w:rFonts w:ascii="Garamond" w:eastAsia="Garamond" w:hAnsi="Garamond" w:cs="Garamond"/>
          <w:sz w:val="18"/>
          <w:szCs w:val="18"/>
        </w:rPr>
        <w:t xml:space="preserve"> of Equitable Land </w:t>
      </w:r>
      <w:proofErr w:type="spellStart"/>
      <w:r w:rsidRPr="068D5743">
        <w:rPr>
          <w:rFonts w:ascii="Garamond" w:eastAsia="Garamond" w:hAnsi="Garamond" w:cs="Garamond"/>
          <w:sz w:val="18"/>
          <w:szCs w:val="18"/>
        </w:rPr>
        <w:t>Policies</w:t>
      </w:r>
      <w:proofErr w:type="spellEnd"/>
      <w:r w:rsidRPr="068D5743">
        <w:rPr>
          <w:rFonts w:ascii="Garamond" w:eastAsia="Garamond" w:hAnsi="Garamond" w:cs="Garamond"/>
          <w:sz w:val="18"/>
          <w:szCs w:val="18"/>
        </w:rPr>
        <w:t xml:space="preserve"> in Morocco" (April 2021), </w:t>
      </w:r>
      <w:proofErr w:type="spellStart"/>
      <w:r w:rsidRPr="068D5743">
        <w:rPr>
          <w:rFonts w:ascii="Garamond" w:eastAsia="Garamond" w:hAnsi="Garamond" w:cs="Garamond"/>
          <w:sz w:val="18"/>
          <w:szCs w:val="18"/>
        </w:rPr>
        <w:t>Gender</w:t>
      </w:r>
      <w:proofErr w:type="spellEnd"/>
      <w:r w:rsidRPr="068D5743">
        <w:rPr>
          <w:rFonts w:ascii="Garamond" w:eastAsia="Garamond" w:hAnsi="Garamond" w:cs="Garamond"/>
          <w:sz w:val="18"/>
          <w:szCs w:val="18"/>
        </w:rPr>
        <w:t xml:space="preserve"> in </w:t>
      </w:r>
      <w:proofErr w:type="spellStart"/>
      <w:r w:rsidRPr="068D5743">
        <w:rPr>
          <w:rFonts w:ascii="Garamond" w:eastAsia="Garamond" w:hAnsi="Garamond" w:cs="Garamond"/>
          <w:sz w:val="18"/>
          <w:szCs w:val="18"/>
        </w:rPr>
        <w:t>Geopolitics</w:t>
      </w:r>
      <w:proofErr w:type="spellEnd"/>
      <w:r w:rsidRPr="068D5743">
        <w:rPr>
          <w:rFonts w:ascii="Garamond" w:eastAsia="Garamond" w:hAnsi="Garamond" w:cs="Garamond"/>
          <w:sz w:val="18"/>
          <w:szCs w:val="18"/>
        </w:rPr>
        <w:t xml:space="preserve"> Institute, </w:t>
      </w:r>
      <w:proofErr w:type="spellStart"/>
      <w:r w:rsidRPr="068D5743">
        <w:rPr>
          <w:rFonts w:ascii="Garamond" w:eastAsia="Garamond" w:hAnsi="Garamond" w:cs="Garamond"/>
          <w:sz w:val="18"/>
          <w:szCs w:val="18"/>
        </w:rPr>
        <w:t>available</w:t>
      </w:r>
      <w:proofErr w:type="spellEnd"/>
      <w:r w:rsidRPr="068D5743">
        <w:rPr>
          <w:rFonts w:ascii="Garamond" w:eastAsia="Garamond" w:hAnsi="Garamond" w:cs="Garamond"/>
          <w:sz w:val="18"/>
          <w:szCs w:val="18"/>
        </w:rPr>
        <w:t xml:space="preserve"> at </w:t>
      </w:r>
      <w:hyperlink r:id="rId112" w:history="1">
        <w:r w:rsidR="001B3E15" w:rsidRPr="0083120E">
          <w:rPr>
            <w:rStyle w:val="Hyperlink"/>
            <w:rFonts w:ascii="Garamond" w:eastAsia="Garamond" w:hAnsi="Garamond" w:cs="Garamond"/>
            <w:sz w:val="18"/>
            <w:szCs w:val="18"/>
          </w:rPr>
          <w:t>https://igg-geo.org/?p=3705&amp;lang=en</w:t>
        </w:r>
      </w:hyperlink>
      <w:r w:rsidR="001B3E15">
        <w:t xml:space="preserve">; </w:t>
      </w:r>
    </w:p>
    <w:p w14:paraId="1CFB44B6" w14:textId="0DC50BC6" w:rsidR="006B6015" w:rsidRDefault="006B6015" w:rsidP="068D5743">
      <w:pPr>
        <w:pStyle w:val="EndnoteText"/>
      </w:pPr>
      <w:r w:rsidRPr="068D5743">
        <w:rPr>
          <w:rFonts w:ascii="Garamond" w:eastAsia="Garamond" w:hAnsi="Garamond" w:cs="Garamond"/>
          <w:sz w:val="18"/>
          <w:szCs w:val="18"/>
        </w:rPr>
        <w:t xml:space="preserve">Catherine </w:t>
      </w:r>
      <w:proofErr w:type="spellStart"/>
      <w:r w:rsidRPr="068D5743">
        <w:rPr>
          <w:rFonts w:ascii="Garamond" w:eastAsia="Garamond" w:hAnsi="Garamond" w:cs="Garamond"/>
          <w:sz w:val="18"/>
          <w:szCs w:val="18"/>
        </w:rPr>
        <w:t>Moughalian</w:t>
      </w:r>
      <w:proofErr w:type="spellEnd"/>
      <w:r w:rsidRPr="068D5743">
        <w:rPr>
          <w:rFonts w:ascii="Garamond" w:eastAsia="Garamond" w:hAnsi="Garamond" w:cs="Garamond"/>
          <w:sz w:val="18"/>
          <w:szCs w:val="18"/>
        </w:rPr>
        <w:t xml:space="preserve"> "The </w:t>
      </w:r>
      <w:proofErr w:type="spellStart"/>
      <w:r w:rsidRPr="068D5743">
        <w:rPr>
          <w:rFonts w:ascii="Garamond" w:eastAsia="Garamond" w:hAnsi="Garamond" w:cs="Garamond"/>
          <w:sz w:val="18"/>
          <w:szCs w:val="18"/>
        </w:rPr>
        <w:t>Soulaliyate</w:t>
      </w:r>
      <w:proofErr w:type="spellEnd"/>
      <w:r w:rsidRPr="068D5743">
        <w:rPr>
          <w:rFonts w:ascii="Garamond" w:eastAsia="Garamond" w:hAnsi="Garamond" w:cs="Garamond"/>
          <w:sz w:val="18"/>
          <w:szCs w:val="18"/>
        </w:rPr>
        <w:t xml:space="preserve"> </w:t>
      </w:r>
      <w:proofErr w:type="spellStart"/>
      <w:r w:rsidRPr="068D5743">
        <w:rPr>
          <w:rFonts w:ascii="Garamond" w:eastAsia="Garamond" w:hAnsi="Garamond" w:cs="Garamond"/>
          <w:sz w:val="18"/>
          <w:szCs w:val="18"/>
        </w:rPr>
        <w:t>Women's</w:t>
      </w:r>
      <w:proofErr w:type="spellEnd"/>
      <w:r w:rsidRPr="068D5743">
        <w:rPr>
          <w:rFonts w:ascii="Garamond" w:eastAsia="Garamond" w:hAnsi="Garamond" w:cs="Garamond"/>
          <w:sz w:val="18"/>
          <w:szCs w:val="18"/>
        </w:rPr>
        <w:t xml:space="preserve"> Land-Use Rights </w:t>
      </w:r>
      <w:proofErr w:type="spellStart"/>
      <w:r w:rsidRPr="068D5743">
        <w:rPr>
          <w:rFonts w:ascii="Garamond" w:eastAsia="Garamond" w:hAnsi="Garamond" w:cs="Garamond"/>
          <w:sz w:val="18"/>
          <w:szCs w:val="18"/>
        </w:rPr>
        <w:t>Movement</w:t>
      </w:r>
      <w:proofErr w:type="spellEnd"/>
      <w:r w:rsidRPr="068D5743">
        <w:rPr>
          <w:rFonts w:ascii="Garamond" w:eastAsia="Garamond" w:hAnsi="Garamond" w:cs="Garamond"/>
          <w:sz w:val="18"/>
          <w:szCs w:val="18"/>
        </w:rPr>
        <w:t>, Morocco" (</w:t>
      </w:r>
      <w:proofErr w:type="spellStart"/>
      <w:r w:rsidRPr="068D5743">
        <w:rPr>
          <w:rFonts w:ascii="Garamond" w:eastAsia="Garamond" w:hAnsi="Garamond" w:cs="Garamond"/>
          <w:sz w:val="18"/>
          <w:szCs w:val="18"/>
        </w:rPr>
        <w:t>January</w:t>
      </w:r>
      <w:proofErr w:type="spellEnd"/>
      <w:r w:rsidRPr="068D5743">
        <w:rPr>
          <w:rFonts w:ascii="Garamond" w:eastAsia="Garamond" w:hAnsi="Garamond" w:cs="Garamond"/>
          <w:sz w:val="18"/>
          <w:szCs w:val="18"/>
        </w:rPr>
        <w:t xml:space="preserve"> 2017) </w:t>
      </w:r>
      <w:proofErr w:type="spellStart"/>
      <w:r w:rsidRPr="068D5743">
        <w:rPr>
          <w:rFonts w:ascii="Garamond" w:eastAsia="Garamond" w:hAnsi="Garamond" w:cs="Garamond"/>
          <w:sz w:val="18"/>
          <w:szCs w:val="18"/>
        </w:rPr>
        <w:t>Environmental</w:t>
      </w:r>
      <w:proofErr w:type="spellEnd"/>
      <w:r w:rsidRPr="068D5743">
        <w:rPr>
          <w:rFonts w:ascii="Garamond" w:eastAsia="Garamond" w:hAnsi="Garamond" w:cs="Garamond"/>
          <w:sz w:val="18"/>
          <w:szCs w:val="18"/>
        </w:rPr>
        <w:t xml:space="preserve"> Justice Atlas, </w:t>
      </w:r>
      <w:proofErr w:type="spellStart"/>
      <w:r w:rsidRPr="068D5743">
        <w:rPr>
          <w:rFonts w:ascii="Garamond" w:eastAsia="Garamond" w:hAnsi="Garamond" w:cs="Garamond"/>
          <w:sz w:val="18"/>
          <w:szCs w:val="18"/>
        </w:rPr>
        <w:t>available</w:t>
      </w:r>
      <w:proofErr w:type="spellEnd"/>
      <w:r w:rsidRPr="068D5743">
        <w:rPr>
          <w:rFonts w:ascii="Garamond" w:eastAsia="Garamond" w:hAnsi="Garamond" w:cs="Garamond"/>
          <w:sz w:val="18"/>
          <w:szCs w:val="18"/>
        </w:rPr>
        <w:t xml:space="preserve"> at </w:t>
      </w:r>
      <w:hyperlink r:id="rId113" w:history="1">
        <w:r w:rsidR="001B3E15" w:rsidRPr="0083120E">
          <w:rPr>
            <w:rStyle w:val="Hyperlink"/>
            <w:rFonts w:ascii="Garamond" w:eastAsia="Garamond" w:hAnsi="Garamond" w:cs="Garamond"/>
            <w:sz w:val="18"/>
            <w:szCs w:val="18"/>
          </w:rPr>
          <w:t>https://ejatlas.org/conflict/the-soulaliyyate-movement-morocco</w:t>
        </w:r>
      </w:hyperlink>
      <w:r w:rsidRPr="068D5743">
        <w:rPr>
          <w:rFonts w:ascii="Garamond" w:eastAsia="Garamond" w:hAnsi="Garamond" w:cs="Garamond"/>
          <w:sz w:val="18"/>
          <w:szCs w:val="18"/>
        </w:rPr>
        <w:t>.</w:t>
      </w:r>
      <w:r w:rsidR="001B3E15">
        <w:t xml:space="preserve"> </w:t>
      </w:r>
      <w:r w:rsidRPr="068D5743">
        <w:rPr>
          <w:rFonts w:ascii="Garamond" w:eastAsia="Garamond" w:hAnsi="Garamond" w:cs="Garamond"/>
          <w:sz w:val="18"/>
          <w:szCs w:val="18"/>
        </w:rPr>
        <w:t xml:space="preserve">Zakia </w:t>
      </w:r>
      <w:proofErr w:type="spellStart"/>
      <w:r w:rsidRPr="068D5743">
        <w:rPr>
          <w:rFonts w:ascii="Garamond" w:eastAsia="Garamond" w:hAnsi="Garamond" w:cs="Garamond"/>
          <w:sz w:val="18"/>
          <w:szCs w:val="18"/>
        </w:rPr>
        <w:t>Salime</w:t>
      </w:r>
      <w:proofErr w:type="spellEnd"/>
      <w:r w:rsidRPr="068D5743">
        <w:rPr>
          <w:rFonts w:ascii="Garamond" w:eastAsia="Garamond" w:hAnsi="Garamond" w:cs="Garamond"/>
          <w:sz w:val="18"/>
          <w:szCs w:val="18"/>
        </w:rPr>
        <w:t xml:space="preserve"> "</w:t>
      </w:r>
      <w:proofErr w:type="spellStart"/>
      <w:r w:rsidRPr="068D5743">
        <w:rPr>
          <w:rFonts w:ascii="Garamond" w:eastAsia="Garamond" w:hAnsi="Garamond" w:cs="Garamond"/>
          <w:sz w:val="18"/>
          <w:szCs w:val="18"/>
        </w:rPr>
        <w:t>Women</w:t>
      </w:r>
      <w:proofErr w:type="spellEnd"/>
      <w:r w:rsidRPr="068D5743">
        <w:rPr>
          <w:rFonts w:ascii="Garamond" w:eastAsia="Garamond" w:hAnsi="Garamond" w:cs="Garamond"/>
          <w:sz w:val="18"/>
          <w:szCs w:val="18"/>
        </w:rPr>
        <w:t xml:space="preserve"> and the Right to Land in </w:t>
      </w:r>
      <w:proofErr w:type="gramStart"/>
      <w:r w:rsidRPr="068D5743">
        <w:rPr>
          <w:rFonts w:ascii="Garamond" w:eastAsia="Garamond" w:hAnsi="Garamond" w:cs="Garamond"/>
          <w:sz w:val="18"/>
          <w:szCs w:val="18"/>
        </w:rPr>
        <w:t>Morocco:</w:t>
      </w:r>
      <w:proofErr w:type="gramEnd"/>
      <w:r w:rsidRPr="068D5743">
        <w:rPr>
          <w:rFonts w:ascii="Garamond" w:eastAsia="Garamond" w:hAnsi="Garamond" w:cs="Garamond"/>
          <w:sz w:val="18"/>
          <w:szCs w:val="18"/>
        </w:rPr>
        <w:t xml:space="preserve"> The </w:t>
      </w:r>
      <w:proofErr w:type="spellStart"/>
      <w:r w:rsidRPr="068D5743">
        <w:rPr>
          <w:rFonts w:ascii="Garamond" w:eastAsia="Garamond" w:hAnsi="Garamond" w:cs="Garamond"/>
          <w:sz w:val="18"/>
          <w:szCs w:val="18"/>
        </w:rPr>
        <w:t>Sulaliyyates</w:t>
      </w:r>
      <w:proofErr w:type="spellEnd"/>
      <w:r w:rsidRPr="068D5743">
        <w:rPr>
          <w:rFonts w:ascii="Garamond" w:eastAsia="Garamond" w:hAnsi="Garamond" w:cs="Garamond"/>
          <w:sz w:val="18"/>
          <w:szCs w:val="18"/>
        </w:rPr>
        <w:t xml:space="preserve"> </w:t>
      </w:r>
      <w:proofErr w:type="spellStart"/>
      <w:r w:rsidRPr="068D5743">
        <w:rPr>
          <w:rFonts w:ascii="Garamond" w:eastAsia="Garamond" w:hAnsi="Garamond" w:cs="Garamond"/>
          <w:sz w:val="18"/>
          <w:szCs w:val="18"/>
        </w:rPr>
        <w:t>Movement</w:t>
      </w:r>
      <w:proofErr w:type="spellEnd"/>
      <w:r w:rsidRPr="068D5743">
        <w:rPr>
          <w:rFonts w:ascii="Garamond" w:eastAsia="Garamond" w:hAnsi="Garamond" w:cs="Garamond"/>
          <w:sz w:val="18"/>
          <w:szCs w:val="18"/>
        </w:rPr>
        <w:t>"</w:t>
      </w:r>
      <w:r w:rsidR="001B3E15">
        <w:t xml:space="preserve"> </w:t>
      </w:r>
      <w:r w:rsidRPr="068D5743">
        <w:rPr>
          <w:rFonts w:ascii="Garamond" w:eastAsia="Garamond" w:hAnsi="Garamond" w:cs="Garamond"/>
          <w:sz w:val="18"/>
          <w:szCs w:val="18"/>
        </w:rPr>
        <w:t xml:space="preserve">(March 11, 2016) Project on Middle East </w:t>
      </w:r>
      <w:proofErr w:type="spellStart"/>
      <w:r w:rsidRPr="068D5743">
        <w:rPr>
          <w:rFonts w:ascii="Garamond" w:eastAsia="Garamond" w:hAnsi="Garamond" w:cs="Garamond"/>
          <w:sz w:val="18"/>
          <w:szCs w:val="18"/>
        </w:rPr>
        <w:t>Political</w:t>
      </w:r>
      <w:proofErr w:type="spellEnd"/>
      <w:r w:rsidRPr="068D5743">
        <w:rPr>
          <w:rFonts w:ascii="Garamond" w:eastAsia="Garamond" w:hAnsi="Garamond" w:cs="Garamond"/>
          <w:sz w:val="18"/>
          <w:szCs w:val="18"/>
        </w:rPr>
        <w:t xml:space="preserve"> Science, </w:t>
      </w:r>
      <w:proofErr w:type="spellStart"/>
      <w:r w:rsidRPr="068D5743">
        <w:rPr>
          <w:rFonts w:ascii="Garamond" w:eastAsia="Garamond" w:hAnsi="Garamond" w:cs="Garamond"/>
          <w:sz w:val="18"/>
          <w:szCs w:val="18"/>
        </w:rPr>
        <w:t>available</w:t>
      </w:r>
      <w:proofErr w:type="spellEnd"/>
      <w:r w:rsidRPr="068D5743">
        <w:rPr>
          <w:rFonts w:ascii="Garamond" w:eastAsia="Garamond" w:hAnsi="Garamond" w:cs="Garamond"/>
          <w:sz w:val="18"/>
          <w:szCs w:val="18"/>
        </w:rPr>
        <w:t xml:space="preserve"> at https://pomeps.org/women-and-the-right-to-land-in-morocco-the-sulaliyyates-movement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6888A" w14:textId="77777777" w:rsidR="002F2EE5" w:rsidRDefault="002F2EE5" w:rsidP="00A36835">
      <w:r>
        <w:separator/>
      </w:r>
    </w:p>
  </w:footnote>
  <w:footnote w:type="continuationSeparator" w:id="0">
    <w:p w14:paraId="0E1A5585" w14:textId="77777777" w:rsidR="002F2EE5" w:rsidRDefault="002F2EE5" w:rsidP="00A368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14894"/>
    <w:multiLevelType w:val="hybridMultilevel"/>
    <w:tmpl w:val="D0B2E756"/>
    <w:lvl w:ilvl="0" w:tplc="FFFFFFFF">
      <w:start w:val="1"/>
      <w:numFmt w:val="bullet"/>
      <w:lvlText w:val="-"/>
      <w:lvlJc w:val="left"/>
      <w:pPr>
        <w:ind w:left="720" w:hanging="360"/>
      </w:pPr>
      <w:rPr>
        <w:rFonts w:ascii="Times New Roman" w:hAnsi="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7721C"/>
    <w:multiLevelType w:val="hybridMultilevel"/>
    <w:tmpl w:val="572CCA8C"/>
    <w:lvl w:ilvl="0" w:tplc="E75A015C">
      <w:start w:val="1"/>
      <w:numFmt w:val="decimal"/>
      <w:lvlText w:val="%1."/>
      <w:lvlJc w:val="left"/>
      <w:pPr>
        <w:ind w:left="720" w:hanging="360"/>
      </w:pPr>
    </w:lvl>
    <w:lvl w:ilvl="1" w:tplc="900CC526">
      <w:start w:val="1"/>
      <w:numFmt w:val="lowerLetter"/>
      <w:lvlText w:val="%2."/>
      <w:lvlJc w:val="left"/>
      <w:pPr>
        <w:ind w:left="1440" w:hanging="360"/>
      </w:pPr>
    </w:lvl>
    <w:lvl w:ilvl="2" w:tplc="CCCEB9CA">
      <w:start w:val="1"/>
      <w:numFmt w:val="lowerRoman"/>
      <w:lvlText w:val="%3."/>
      <w:lvlJc w:val="right"/>
      <w:pPr>
        <w:ind w:left="2160" w:hanging="180"/>
      </w:pPr>
    </w:lvl>
    <w:lvl w:ilvl="3" w:tplc="328E01F8">
      <w:start w:val="1"/>
      <w:numFmt w:val="decimal"/>
      <w:lvlText w:val="%4."/>
      <w:lvlJc w:val="left"/>
      <w:pPr>
        <w:ind w:left="2880" w:hanging="360"/>
      </w:pPr>
    </w:lvl>
    <w:lvl w:ilvl="4" w:tplc="FF3C258E">
      <w:start w:val="1"/>
      <w:numFmt w:val="lowerLetter"/>
      <w:lvlText w:val="%5."/>
      <w:lvlJc w:val="left"/>
      <w:pPr>
        <w:ind w:left="3600" w:hanging="360"/>
      </w:pPr>
    </w:lvl>
    <w:lvl w:ilvl="5" w:tplc="4560DADC">
      <w:start w:val="1"/>
      <w:numFmt w:val="lowerRoman"/>
      <w:lvlText w:val="%6."/>
      <w:lvlJc w:val="right"/>
      <w:pPr>
        <w:ind w:left="4320" w:hanging="180"/>
      </w:pPr>
    </w:lvl>
    <w:lvl w:ilvl="6" w:tplc="C90E9346">
      <w:start w:val="1"/>
      <w:numFmt w:val="decimal"/>
      <w:lvlText w:val="%7."/>
      <w:lvlJc w:val="left"/>
      <w:pPr>
        <w:ind w:left="5040" w:hanging="360"/>
      </w:pPr>
    </w:lvl>
    <w:lvl w:ilvl="7" w:tplc="73BEBE86">
      <w:start w:val="1"/>
      <w:numFmt w:val="lowerLetter"/>
      <w:lvlText w:val="%8."/>
      <w:lvlJc w:val="left"/>
      <w:pPr>
        <w:ind w:left="5760" w:hanging="360"/>
      </w:pPr>
    </w:lvl>
    <w:lvl w:ilvl="8" w:tplc="AE44F9B8">
      <w:start w:val="1"/>
      <w:numFmt w:val="lowerRoman"/>
      <w:lvlText w:val="%9."/>
      <w:lvlJc w:val="right"/>
      <w:pPr>
        <w:ind w:left="6480" w:hanging="180"/>
      </w:pPr>
    </w:lvl>
  </w:abstractNum>
  <w:abstractNum w:abstractNumId="2" w15:restartNumberingAfterBreak="0">
    <w:nsid w:val="110229F8"/>
    <w:multiLevelType w:val="hybridMultilevel"/>
    <w:tmpl w:val="44E44C3C"/>
    <w:lvl w:ilvl="0" w:tplc="F2D43BE6">
      <w:start w:val="1"/>
      <w:numFmt w:val="upperRoman"/>
      <w:lvlText w:val="%1."/>
      <w:lvlJc w:val="left"/>
      <w:pPr>
        <w:ind w:left="1080" w:hanging="720"/>
      </w:pPr>
      <w:rPr>
        <w:rFonts w:hint="default"/>
        <w:sz w:val="32"/>
        <w:szCs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58B204D"/>
    <w:multiLevelType w:val="hybridMultilevel"/>
    <w:tmpl w:val="C9D0C300"/>
    <w:lvl w:ilvl="0" w:tplc="FFFFFFFF">
      <w:start w:val="1"/>
      <w:numFmt w:val="decimal"/>
      <w:lvlText w:val="%1."/>
      <w:lvlJc w:val="left"/>
      <w:pPr>
        <w:ind w:left="720" w:hanging="360"/>
      </w:pPr>
      <w:rPr>
        <w:rFonts w:hint="default"/>
        <w:color w:val="000000" w:themeColor="text1"/>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811480B"/>
    <w:multiLevelType w:val="hybridMultilevel"/>
    <w:tmpl w:val="AC8040C4"/>
    <w:lvl w:ilvl="0" w:tplc="26365684">
      <w:start w:val="1"/>
      <w:numFmt w:val="decimal"/>
      <w:lvlText w:val="%1."/>
      <w:lvlJc w:val="left"/>
      <w:pPr>
        <w:ind w:left="720" w:hanging="360"/>
      </w:pPr>
    </w:lvl>
    <w:lvl w:ilvl="1" w:tplc="762E1C72">
      <w:start w:val="1"/>
      <w:numFmt w:val="lowerLetter"/>
      <w:lvlText w:val="%2."/>
      <w:lvlJc w:val="left"/>
      <w:pPr>
        <w:ind w:left="1440" w:hanging="360"/>
      </w:pPr>
    </w:lvl>
    <w:lvl w:ilvl="2" w:tplc="C69CE9F2">
      <w:start w:val="1"/>
      <w:numFmt w:val="lowerRoman"/>
      <w:lvlText w:val="%3."/>
      <w:lvlJc w:val="right"/>
      <w:pPr>
        <w:ind w:left="2160" w:hanging="180"/>
      </w:pPr>
    </w:lvl>
    <w:lvl w:ilvl="3" w:tplc="A42253E8">
      <w:start w:val="1"/>
      <w:numFmt w:val="decimal"/>
      <w:lvlText w:val="%4."/>
      <w:lvlJc w:val="left"/>
      <w:pPr>
        <w:ind w:left="2880" w:hanging="360"/>
      </w:pPr>
    </w:lvl>
    <w:lvl w:ilvl="4" w:tplc="6A6AEC60">
      <w:start w:val="1"/>
      <w:numFmt w:val="lowerLetter"/>
      <w:lvlText w:val="%5."/>
      <w:lvlJc w:val="left"/>
      <w:pPr>
        <w:ind w:left="3600" w:hanging="360"/>
      </w:pPr>
    </w:lvl>
    <w:lvl w:ilvl="5" w:tplc="DE9ED62C">
      <w:start w:val="1"/>
      <w:numFmt w:val="lowerRoman"/>
      <w:lvlText w:val="%6."/>
      <w:lvlJc w:val="right"/>
      <w:pPr>
        <w:ind w:left="4320" w:hanging="180"/>
      </w:pPr>
    </w:lvl>
    <w:lvl w:ilvl="6" w:tplc="0CC8A1C6">
      <w:start w:val="1"/>
      <w:numFmt w:val="decimal"/>
      <w:lvlText w:val="%7."/>
      <w:lvlJc w:val="left"/>
      <w:pPr>
        <w:ind w:left="5040" w:hanging="360"/>
      </w:pPr>
    </w:lvl>
    <w:lvl w:ilvl="7" w:tplc="9A7289C6">
      <w:start w:val="1"/>
      <w:numFmt w:val="lowerLetter"/>
      <w:lvlText w:val="%8."/>
      <w:lvlJc w:val="left"/>
      <w:pPr>
        <w:ind w:left="5760" w:hanging="360"/>
      </w:pPr>
    </w:lvl>
    <w:lvl w:ilvl="8" w:tplc="E68C0B32">
      <w:start w:val="1"/>
      <w:numFmt w:val="lowerRoman"/>
      <w:lvlText w:val="%9."/>
      <w:lvlJc w:val="right"/>
      <w:pPr>
        <w:ind w:left="6480" w:hanging="180"/>
      </w:pPr>
    </w:lvl>
  </w:abstractNum>
  <w:abstractNum w:abstractNumId="5" w15:restartNumberingAfterBreak="0">
    <w:nsid w:val="1D492D16"/>
    <w:multiLevelType w:val="hybridMultilevel"/>
    <w:tmpl w:val="7980AC82"/>
    <w:lvl w:ilvl="0" w:tplc="0809000F">
      <w:start w:val="2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053233"/>
    <w:multiLevelType w:val="hybridMultilevel"/>
    <w:tmpl w:val="749845A6"/>
    <w:lvl w:ilvl="0" w:tplc="7CDEF4FE">
      <w:start w:val="1"/>
      <w:numFmt w:val="decimal"/>
      <w:lvlText w:val="%1."/>
      <w:lvlJc w:val="left"/>
      <w:pPr>
        <w:ind w:left="720" w:hanging="360"/>
      </w:pPr>
    </w:lvl>
    <w:lvl w:ilvl="1" w:tplc="47FA93B6">
      <w:start w:val="1"/>
      <w:numFmt w:val="lowerLetter"/>
      <w:lvlText w:val="%2."/>
      <w:lvlJc w:val="left"/>
      <w:pPr>
        <w:ind w:left="1440" w:hanging="360"/>
      </w:pPr>
    </w:lvl>
    <w:lvl w:ilvl="2" w:tplc="49DE47BC">
      <w:start w:val="1"/>
      <w:numFmt w:val="lowerRoman"/>
      <w:lvlText w:val="%3."/>
      <w:lvlJc w:val="right"/>
      <w:pPr>
        <w:ind w:left="2160" w:hanging="180"/>
      </w:pPr>
    </w:lvl>
    <w:lvl w:ilvl="3" w:tplc="682A8098">
      <w:start w:val="1"/>
      <w:numFmt w:val="decimal"/>
      <w:lvlText w:val="%4."/>
      <w:lvlJc w:val="left"/>
      <w:pPr>
        <w:ind w:left="2880" w:hanging="360"/>
      </w:pPr>
    </w:lvl>
    <w:lvl w:ilvl="4" w:tplc="BB589C76">
      <w:start w:val="1"/>
      <w:numFmt w:val="lowerLetter"/>
      <w:lvlText w:val="%5."/>
      <w:lvlJc w:val="left"/>
      <w:pPr>
        <w:ind w:left="3600" w:hanging="360"/>
      </w:pPr>
    </w:lvl>
    <w:lvl w:ilvl="5" w:tplc="00980D2C">
      <w:start w:val="1"/>
      <w:numFmt w:val="lowerRoman"/>
      <w:lvlText w:val="%6."/>
      <w:lvlJc w:val="right"/>
      <w:pPr>
        <w:ind w:left="4320" w:hanging="180"/>
      </w:pPr>
    </w:lvl>
    <w:lvl w:ilvl="6" w:tplc="8F88F43E">
      <w:start w:val="1"/>
      <w:numFmt w:val="decimal"/>
      <w:lvlText w:val="%7."/>
      <w:lvlJc w:val="left"/>
      <w:pPr>
        <w:ind w:left="5040" w:hanging="360"/>
      </w:pPr>
    </w:lvl>
    <w:lvl w:ilvl="7" w:tplc="7A1E6932">
      <w:start w:val="1"/>
      <w:numFmt w:val="lowerLetter"/>
      <w:lvlText w:val="%8."/>
      <w:lvlJc w:val="left"/>
      <w:pPr>
        <w:ind w:left="5760" w:hanging="360"/>
      </w:pPr>
    </w:lvl>
    <w:lvl w:ilvl="8" w:tplc="3FDE726E">
      <w:start w:val="1"/>
      <w:numFmt w:val="lowerRoman"/>
      <w:lvlText w:val="%9."/>
      <w:lvlJc w:val="right"/>
      <w:pPr>
        <w:ind w:left="6480" w:hanging="180"/>
      </w:pPr>
    </w:lvl>
  </w:abstractNum>
  <w:abstractNum w:abstractNumId="7" w15:restartNumberingAfterBreak="0">
    <w:nsid w:val="493D628F"/>
    <w:multiLevelType w:val="hybridMultilevel"/>
    <w:tmpl w:val="121E89D8"/>
    <w:lvl w:ilvl="0" w:tplc="9F3C27A8">
      <w:start w:val="1"/>
      <w:numFmt w:val="bullet"/>
      <w:lvlText w:val="-"/>
      <w:lvlJc w:val="left"/>
      <w:pPr>
        <w:ind w:left="720" w:hanging="360"/>
      </w:pPr>
      <w:rPr>
        <w:rFonts w:ascii="Calibri Light" w:eastAsia="Times New Roman" w:hAnsi="Calibri Light" w:cs="Calibri Light" w:hint="default"/>
        <w:b/>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1E298B"/>
    <w:multiLevelType w:val="hybridMultilevel"/>
    <w:tmpl w:val="89B66B44"/>
    <w:lvl w:ilvl="0" w:tplc="68BC5250">
      <w:start w:val="1"/>
      <w:numFmt w:val="decimal"/>
      <w:lvlText w:val="%1."/>
      <w:lvlJc w:val="left"/>
      <w:pPr>
        <w:ind w:left="720" w:hanging="360"/>
      </w:pPr>
    </w:lvl>
    <w:lvl w:ilvl="1" w:tplc="1CFE9B8C">
      <w:start w:val="1"/>
      <w:numFmt w:val="lowerLetter"/>
      <w:lvlText w:val="%2."/>
      <w:lvlJc w:val="left"/>
      <w:pPr>
        <w:ind w:left="1440" w:hanging="360"/>
      </w:pPr>
    </w:lvl>
    <w:lvl w:ilvl="2" w:tplc="E8083948">
      <w:start w:val="1"/>
      <w:numFmt w:val="lowerRoman"/>
      <w:lvlText w:val="%3."/>
      <w:lvlJc w:val="right"/>
      <w:pPr>
        <w:ind w:left="2160" w:hanging="180"/>
      </w:pPr>
    </w:lvl>
    <w:lvl w:ilvl="3" w:tplc="EA16DB6C">
      <w:start w:val="1"/>
      <w:numFmt w:val="decimal"/>
      <w:lvlText w:val="%4."/>
      <w:lvlJc w:val="left"/>
      <w:pPr>
        <w:ind w:left="2880" w:hanging="360"/>
      </w:pPr>
    </w:lvl>
    <w:lvl w:ilvl="4" w:tplc="51C68584">
      <w:start w:val="1"/>
      <w:numFmt w:val="lowerLetter"/>
      <w:lvlText w:val="%5."/>
      <w:lvlJc w:val="left"/>
      <w:pPr>
        <w:ind w:left="3600" w:hanging="360"/>
      </w:pPr>
    </w:lvl>
    <w:lvl w:ilvl="5" w:tplc="9A8095D6">
      <w:start w:val="1"/>
      <w:numFmt w:val="lowerRoman"/>
      <w:lvlText w:val="%6."/>
      <w:lvlJc w:val="right"/>
      <w:pPr>
        <w:ind w:left="4320" w:hanging="180"/>
      </w:pPr>
    </w:lvl>
    <w:lvl w:ilvl="6" w:tplc="AC3C2DC4">
      <w:start w:val="1"/>
      <w:numFmt w:val="decimal"/>
      <w:lvlText w:val="%7."/>
      <w:lvlJc w:val="left"/>
      <w:pPr>
        <w:ind w:left="5040" w:hanging="360"/>
      </w:pPr>
    </w:lvl>
    <w:lvl w:ilvl="7" w:tplc="259AD688">
      <w:start w:val="1"/>
      <w:numFmt w:val="lowerLetter"/>
      <w:lvlText w:val="%8."/>
      <w:lvlJc w:val="left"/>
      <w:pPr>
        <w:ind w:left="5760" w:hanging="360"/>
      </w:pPr>
    </w:lvl>
    <w:lvl w:ilvl="8" w:tplc="CA78EE3A">
      <w:start w:val="1"/>
      <w:numFmt w:val="lowerRoman"/>
      <w:lvlText w:val="%9."/>
      <w:lvlJc w:val="right"/>
      <w:pPr>
        <w:ind w:left="6480" w:hanging="180"/>
      </w:pPr>
    </w:lvl>
  </w:abstractNum>
  <w:abstractNum w:abstractNumId="9" w15:restartNumberingAfterBreak="0">
    <w:nsid w:val="50402267"/>
    <w:multiLevelType w:val="hybridMultilevel"/>
    <w:tmpl w:val="99641B0E"/>
    <w:lvl w:ilvl="0" w:tplc="5A2809EA">
      <w:start w:val="1"/>
      <w:numFmt w:val="decimal"/>
      <w:lvlText w:val="%1."/>
      <w:lvlJc w:val="left"/>
      <w:pPr>
        <w:ind w:left="720" w:hanging="360"/>
      </w:pPr>
    </w:lvl>
    <w:lvl w:ilvl="1" w:tplc="D54C63EE">
      <w:start w:val="1"/>
      <w:numFmt w:val="lowerLetter"/>
      <w:lvlText w:val="%2."/>
      <w:lvlJc w:val="left"/>
      <w:pPr>
        <w:ind w:left="1440" w:hanging="360"/>
      </w:pPr>
    </w:lvl>
    <w:lvl w:ilvl="2" w:tplc="10DACD9C">
      <w:start w:val="1"/>
      <w:numFmt w:val="lowerRoman"/>
      <w:lvlText w:val="%3."/>
      <w:lvlJc w:val="right"/>
      <w:pPr>
        <w:ind w:left="2160" w:hanging="180"/>
      </w:pPr>
    </w:lvl>
    <w:lvl w:ilvl="3" w:tplc="8C9A899A">
      <w:start w:val="1"/>
      <w:numFmt w:val="decimal"/>
      <w:lvlText w:val="%4."/>
      <w:lvlJc w:val="left"/>
      <w:pPr>
        <w:ind w:left="2880" w:hanging="360"/>
      </w:pPr>
    </w:lvl>
    <w:lvl w:ilvl="4" w:tplc="38DEFDFE">
      <w:start w:val="1"/>
      <w:numFmt w:val="lowerLetter"/>
      <w:lvlText w:val="%5."/>
      <w:lvlJc w:val="left"/>
      <w:pPr>
        <w:ind w:left="3600" w:hanging="360"/>
      </w:pPr>
    </w:lvl>
    <w:lvl w:ilvl="5" w:tplc="903254DE">
      <w:start w:val="1"/>
      <w:numFmt w:val="lowerRoman"/>
      <w:lvlText w:val="%6."/>
      <w:lvlJc w:val="right"/>
      <w:pPr>
        <w:ind w:left="4320" w:hanging="180"/>
      </w:pPr>
    </w:lvl>
    <w:lvl w:ilvl="6" w:tplc="5824E086">
      <w:start w:val="1"/>
      <w:numFmt w:val="decimal"/>
      <w:lvlText w:val="%7."/>
      <w:lvlJc w:val="left"/>
      <w:pPr>
        <w:ind w:left="5040" w:hanging="360"/>
      </w:pPr>
    </w:lvl>
    <w:lvl w:ilvl="7" w:tplc="03BCA060">
      <w:start w:val="1"/>
      <w:numFmt w:val="lowerLetter"/>
      <w:lvlText w:val="%8."/>
      <w:lvlJc w:val="left"/>
      <w:pPr>
        <w:ind w:left="5760" w:hanging="360"/>
      </w:pPr>
    </w:lvl>
    <w:lvl w:ilvl="8" w:tplc="268E57BE">
      <w:start w:val="1"/>
      <w:numFmt w:val="lowerRoman"/>
      <w:lvlText w:val="%9."/>
      <w:lvlJc w:val="right"/>
      <w:pPr>
        <w:ind w:left="6480" w:hanging="180"/>
      </w:pPr>
    </w:lvl>
  </w:abstractNum>
  <w:abstractNum w:abstractNumId="10" w15:restartNumberingAfterBreak="0">
    <w:nsid w:val="5909937E"/>
    <w:multiLevelType w:val="hybridMultilevel"/>
    <w:tmpl w:val="3CA2920C"/>
    <w:lvl w:ilvl="0" w:tplc="63AC3F70">
      <w:start w:val="1"/>
      <w:numFmt w:val="decimal"/>
      <w:lvlText w:val="%1."/>
      <w:lvlJc w:val="left"/>
      <w:pPr>
        <w:ind w:left="720" w:hanging="360"/>
      </w:pPr>
    </w:lvl>
    <w:lvl w:ilvl="1" w:tplc="2E2E06F6">
      <w:start w:val="1"/>
      <w:numFmt w:val="lowerLetter"/>
      <w:lvlText w:val="%2."/>
      <w:lvlJc w:val="left"/>
      <w:pPr>
        <w:ind w:left="1440" w:hanging="360"/>
      </w:pPr>
    </w:lvl>
    <w:lvl w:ilvl="2" w:tplc="7A0C8B6E">
      <w:start w:val="1"/>
      <w:numFmt w:val="lowerRoman"/>
      <w:lvlText w:val="%3."/>
      <w:lvlJc w:val="right"/>
      <w:pPr>
        <w:ind w:left="2160" w:hanging="180"/>
      </w:pPr>
    </w:lvl>
    <w:lvl w:ilvl="3" w:tplc="5E92626E">
      <w:start w:val="1"/>
      <w:numFmt w:val="decimal"/>
      <w:lvlText w:val="%4."/>
      <w:lvlJc w:val="left"/>
      <w:pPr>
        <w:ind w:left="2880" w:hanging="360"/>
      </w:pPr>
    </w:lvl>
    <w:lvl w:ilvl="4" w:tplc="70981610">
      <w:start w:val="1"/>
      <w:numFmt w:val="lowerLetter"/>
      <w:lvlText w:val="%5."/>
      <w:lvlJc w:val="left"/>
      <w:pPr>
        <w:ind w:left="3600" w:hanging="360"/>
      </w:pPr>
    </w:lvl>
    <w:lvl w:ilvl="5" w:tplc="DD3A8AA4">
      <w:start w:val="1"/>
      <w:numFmt w:val="lowerRoman"/>
      <w:lvlText w:val="%6."/>
      <w:lvlJc w:val="right"/>
      <w:pPr>
        <w:ind w:left="4320" w:hanging="180"/>
      </w:pPr>
    </w:lvl>
    <w:lvl w:ilvl="6" w:tplc="60D2EA9C">
      <w:start w:val="1"/>
      <w:numFmt w:val="decimal"/>
      <w:lvlText w:val="%7."/>
      <w:lvlJc w:val="left"/>
      <w:pPr>
        <w:ind w:left="5040" w:hanging="360"/>
      </w:pPr>
    </w:lvl>
    <w:lvl w:ilvl="7" w:tplc="1C4E2F9C">
      <w:start w:val="1"/>
      <w:numFmt w:val="lowerLetter"/>
      <w:lvlText w:val="%8."/>
      <w:lvlJc w:val="left"/>
      <w:pPr>
        <w:ind w:left="5760" w:hanging="360"/>
      </w:pPr>
    </w:lvl>
    <w:lvl w:ilvl="8" w:tplc="D7C68054">
      <w:start w:val="1"/>
      <w:numFmt w:val="lowerRoman"/>
      <w:lvlText w:val="%9."/>
      <w:lvlJc w:val="right"/>
      <w:pPr>
        <w:ind w:left="6480" w:hanging="180"/>
      </w:pPr>
    </w:lvl>
  </w:abstractNum>
  <w:abstractNum w:abstractNumId="11" w15:restartNumberingAfterBreak="0">
    <w:nsid w:val="61850DA3"/>
    <w:multiLevelType w:val="hybridMultilevel"/>
    <w:tmpl w:val="26726ECA"/>
    <w:lvl w:ilvl="0" w:tplc="AEB03EE4">
      <w:start w:val="1"/>
      <w:numFmt w:val="decimal"/>
      <w:lvlText w:val="%1."/>
      <w:lvlJc w:val="left"/>
      <w:pPr>
        <w:ind w:left="720" w:hanging="360"/>
      </w:pPr>
    </w:lvl>
    <w:lvl w:ilvl="1" w:tplc="1D28F9EA">
      <w:start w:val="1"/>
      <w:numFmt w:val="lowerLetter"/>
      <w:lvlText w:val="%2."/>
      <w:lvlJc w:val="left"/>
      <w:pPr>
        <w:ind w:left="1440" w:hanging="360"/>
      </w:pPr>
    </w:lvl>
    <w:lvl w:ilvl="2" w:tplc="08B2D336">
      <w:start w:val="1"/>
      <w:numFmt w:val="lowerRoman"/>
      <w:lvlText w:val="%3."/>
      <w:lvlJc w:val="right"/>
      <w:pPr>
        <w:ind w:left="2160" w:hanging="180"/>
      </w:pPr>
    </w:lvl>
    <w:lvl w:ilvl="3" w:tplc="4A5CFF14">
      <w:start w:val="1"/>
      <w:numFmt w:val="decimal"/>
      <w:lvlText w:val="%4."/>
      <w:lvlJc w:val="left"/>
      <w:pPr>
        <w:ind w:left="2880" w:hanging="360"/>
      </w:pPr>
    </w:lvl>
    <w:lvl w:ilvl="4" w:tplc="5BBA488A">
      <w:start w:val="1"/>
      <w:numFmt w:val="lowerLetter"/>
      <w:lvlText w:val="%5."/>
      <w:lvlJc w:val="left"/>
      <w:pPr>
        <w:ind w:left="3600" w:hanging="360"/>
      </w:pPr>
    </w:lvl>
    <w:lvl w:ilvl="5" w:tplc="49469438">
      <w:start w:val="1"/>
      <w:numFmt w:val="lowerRoman"/>
      <w:lvlText w:val="%6."/>
      <w:lvlJc w:val="right"/>
      <w:pPr>
        <w:ind w:left="4320" w:hanging="180"/>
      </w:pPr>
    </w:lvl>
    <w:lvl w:ilvl="6" w:tplc="A926B866">
      <w:start w:val="1"/>
      <w:numFmt w:val="decimal"/>
      <w:lvlText w:val="%7."/>
      <w:lvlJc w:val="left"/>
      <w:pPr>
        <w:ind w:left="5040" w:hanging="360"/>
      </w:pPr>
    </w:lvl>
    <w:lvl w:ilvl="7" w:tplc="D21635CC">
      <w:start w:val="1"/>
      <w:numFmt w:val="lowerLetter"/>
      <w:lvlText w:val="%8."/>
      <w:lvlJc w:val="left"/>
      <w:pPr>
        <w:ind w:left="5760" w:hanging="360"/>
      </w:pPr>
    </w:lvl>
    <w:lvl w:ilvl="8" w:tplc="4866DEC0">
      <w:start w:val="1"/>
      <w:numFmt w:val="lowerRoman"/>
      <w:lvlText w:val="%9."/>
      <w:lvlJc w:val="right"/>
      <w:pPr>
        <w:ind w:left="6480" w:hanging="180"/>
      </w:pPr>
    </w:lvl>
  </w:abstractNum>
  <w:abstractNum w:abstractNumId="12" w15:restartNumberingAfterBreak="0">
    <w:nsid w:val="665E67C6"/>
    <w:multiLevelType w:val="hybridMultilevel"/>
    <w:tmpl w:val="C9F0AB2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1C5FD3"/>
    <w:multiLevelType w:val="hybridMultilevel"/>
    <w:tmpl w:val="BD946780"/>
    <w:lvl w:ilvl="0" w:tplc="FFFFFFFF">
      <w:start w:val="1"/>
      <w:numFmt w:val="bullet"/>
      <w:lvlText w:val="-"/>
      <w:lvlJc w:val="left"/>
      <w:pPr>
        <w:ind w:left="720" w:hanging="360"/>
      </w:pPr>
      <w:rPr>
        <w:rFonts w:ascii="Times New Roman" w:hAnsi="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EC5D0B"/>
    <w:multiLevelType w:val="hybridMultilevel"/>
    <w:tmpl w:val="26781BEE"/>
    <w:lvl w:ilvl="0" w:tplc="EFEA7D4E">
      <w:start w:val="1"/>
      <w:numFmt w:val="decimal"/>
      <w:lvlText w:val="%1."/>
      <w:lvlJc w:val="left"/>
      <w:pPr>
        <w:ind w:left="720" w:hanging="360"/>
      </w:pPr>
    </w:lvl>
    <w:lvl w:ilvl="1" w:tplc="B79C594E">
      <w:start w:val="1"/>
      <w:numFmt w:val="lowerLetter"/>
      <w:lvlText w:val="%2."/>
      <w:lvlJc w:val="left"/>
      <w:pPr>
        <w:ind w:left="1440" w:hanging="360"/>
      </w:pPr>
    </w:lvl>
    <w:lvl w:ilvl="2" w:tplc="8E7460A8">
      <w:start w:val="1"/>
      <w:numFmt w:val="lowerRoman"/>
      <w:lvlText w:val="%3."/>
      <w:lvlJc w:val="right"/>
      <w:pPr>
        <w:ind w:left="2160" w:hanging="180"/>
      </w:pPr>
    </w:lvl>
    <w:lvl w:ilvl="3" w:tplc="A70C1848">
      <w:start w:val="1"/>
      <w:numFmt w:val="decimal"/>
      <w:lvlText w:val="%4."/>
      <w:lvlJc w:val="left"/>
      <w:pPr>
        <w:ind w:left="2880" w:hanging="360"/>
      </w:pPr>
    </w:lvl>
    <w:lvl w:ilvl="4" w:tplc="DB386FD2">
      <w:start w:val="1"/>
      <w:numFmt w:val="lowerLetter"/>
      <w:lvlText w:val="%5."/>
      <w:lvlJc w:val="left"/>
      <w:pPr>
        <w:ind w:left="3600" w:hanging="360"/>
      </w:pPr>
    </w:lvl>
    <w:lvl w:ilvl="5" w:tplc="4A528E7E">
      <w:start w:val="1"/>
      <w:numFmt w:val="lowerRoman"/>
      <w:lvlText w:val="%6."/>
      <w:lvlJc w:val="right"/>
      <w:pPr>
        <w:ind w:left="4320" w:hanging="180"/>
      </w:pPr>
    </w:lvl>
    <w:lvl w:ilvl="6" w:tplc="F63AB0CC">
      <w:start w:val="1"/>
      <w:numFmt w:val="decimal"/>
      <w:lvlText w:val="%7."/>
      <w:lvlJc w:val="left"/>
      <w:pPr>
        <w:ind w:left="5040" w:hanging="360"/>
      </w:pPr>
    </w:lvl>
    <w:lvl w:ilvl="7" w:tplc="04DCC4B4">
      <w:start w:val="1"/>
      <w:numFmt w:val="lowerLetter"/>
      <w:lvlText w:val="%8."/>
      <w:lvlJc w:val="left"/>
      <w:pPr>
        <w:ind w:left="5760" w:hanging="360"/>
      </w:pPr>
    </w:lvl>
    <w:lvl w:ilvl="8" w:tplc="B74EE0B8">
      <w:start w:val="1"/>
      <w:numFmt w:val="lowerRoman"/>
      <w:lvlText w:val="%9."/>
      <w:lvlJc w:val="right"/>
      <w:pPr>
        <w:ind w:left="6480" w:hanging="180"/>
      </w:pPr>
    </w:lvl>
  </w:abstractNum>
  <w:abstractNum w:abstractNumId="15" w15:restartNumberingAfterBreak="0">
    <w:nsid w:val="7014791E"/>
    <w:multiLevelType w:val="hybridMultilevel"/>
    <w:tmpl w:val="C9D0C300"/>
    <w:lvl w:ilvl="0" w:tplc="FFFFFFFF">
      <w:start w:val="1"/>
      <w:numFmt w:val="decimal"/>
      <w:lvlText w:val="%1."/>
      <w:lvlJc w:val="left"/>
      <w:pPr>
        <w:ind w:left="6" w:hanging="360"/>
      </w:pPr>
      <w:rPr>
        <w:color w:val="000000" w:themeColor="text1"/>
      </w:rPr>
    </w:lvl>
    <w:lvl w:ilvl="1" w:tplc="040C0001">
      <w:start w:val="1"/>
      <w:numFmt w:val="bullet"/>
      <w:lvlText w:val=""/>
      <w:lvlJc w:val="left"/>
      <w:pPr>
        <w:ind w:left="726" w:hanging="360"/>
      </w:pPr>
      <w:rPr>
        <w:rFonts w:ascii="Symbol" w:hAnsi="Symbol" w:hint="default"/>
      </w:rPr>
    </w:lvl>
    <w:lvl w:ilvl="2" w:tplc="0809001B" w:tentative="1">
      <w:start w:val="1"/>
      <w:numFmt w:val="lowerRoman"/>
      <w:lvlText w:val="%3."/>
      <w:lvlJc w:val="right"/>
      <w:pPr>
        <w:ind w:left="1446" w:hanging="180"/>
      </w:pPr>
    </w:lvl>
    <w:lvl w:ilvl="3" w:tplc="0809000F" w:tentative="1">
      <w:start w:val="1"/>
      <w:numFmt w:val="decimal"/>
      <w:lvlText w:val="%4."/>
      <w:lvlJc w:val="left"/>
      <w:pPr>
        <w:ind w:left="2166" w:hanging="360"/>
      </w:pPr>
    </w:lvl>
    <w:lvl w:ilvl="4" w:tplc="08090019" w:tentative="1">
      <w:start w:val="1"/>
      <w:numFmt w:val="lowerLetter"/>
      <w:lvlText w:val="%5."/>
      <w:lvlJc w:val="left"/>
      <w:pPr>
        <w:ind w:left="2886" w:hanging="360"/>
      </w:pPr>
    </w:lvl>
    <w:lvl w:ilvl="5" w:tplc="0809001B" w:tentative="1">
      <w:start w:val="1"/>
      <w:numFmt w:val="lowerRoman"/>
      <w:lvlText w:val="%6."/>
      <w:lvlJc w:val="right"/>
      <w:pPr>
        <w:ind w:left="3606" w:hanging="180"/>
      </w:pPr>
    </w:lvl>
    <w:lvl w:ilvl="6" w:tplc="0809000F" w:tentative="1">
      <w:start w:val="1"/>
      <w:numFmt w:val="decimal"/>
      <w:lvlText w:val="%7."/>
      <w:lvlJc w:val="left"/>
      <w:pPr>
        <w:ind w:left="4326" w:hanging="360"/>
      </w:pPr>
    </w:lvl>
    <w:lvl w:ilvl="7" w:tplc="08090019" w:tentative="1">
      <w:start w:val="1"/>
      <w:numFmt w:val="lowerLetter"/>
      <w:lvlText w:val="%8."/>
      <w:lvlJc w:val="left"/>
      <w:pPr>
        <w:ind w:left="5046" w:hanging="360"/>
      </w:pPr>
    </w:lvl>
    <w:lvl w:ilvl="8" w:tplc="0809001B" w:tentative="1">
      <w:start w:val="1"/>
      <w:numFmt w:val="lowerRoman"/>
      <w:lvlText w:val="%9."/>
      <w:lvlJc w:val="right"/>
      <w:pPr>
        <w:ind w:left="5766" w:hanging="180"/>
      </w:pPr>
    </w:lvl>
  </w:abstractNum>
  <w:abstractNum w:abstractNumId="16" w15:restartNumberingAfterBreak="0">
    <w:nsid w:val="72F45521"/>
    <w:multiLevelType w:val="hybridMultilevel"/>
    <w:tmpl w:val="5B16D22E"/>
    <w:lvl w:ilvl="0" w:tplc="0809000F">
      <w:start w:val="2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C562F7"/>
    <w:multiLevelType w:val="hybridMultilevel"/>
    <w:tmpl w:val="F458601C"/>
    <w:lvl w:ilvl="0" w:tplc="9FF046EC">
      <w:start w:val="1"/>
      <w:numFmt w:val="upperRoman"/>
      <w:lvlText w:val="%1."/>
      <w:lvlJc w:val="left"/>
      <w:pPr>
        <w:ind w:left="1080" w:hanging="720"/>
      </w:pPr>
      <w:rPr>
        <w:rFonts w:hint="default"/>
        <w:b/>
        <w:bCs/>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5498003">
    <w:abstractNumId w:val="1"/>
  </w:num>
  <w:num w:numId="2" w16cid:durableId="594752811">
    <w:abstractNumId w:val="11"/>
  </w:num>
  <w:num w:numId="3" w16cid:durableId="168566284">
    <w:abstractNumId w:val="4"/>
  </w:num>
  <w:num w:numId="4" w16cid:durableId="1162886692">
    <w:abstractNumId w:val="10"/>
  </w:num>
  <w:num w:numId="5" w16cid:durableId="1011685832">
    <w:abstractNumId w:val="6"/>
  </w:num>
  <w:num w:numId="6" w16cid:durableId="777989556">
    <w:abstractNumId w:val="9"/>
  </w:num>
  <w:num w:numId="7" w16cid:durableId="1725253772">
    <w:abstractNumId w:val="14"/>
  </w:num>
  <w:num w:numId="8" w16cid:durableId="646013404">
    <w:abstractNumId w:val="8"/>
  </w:num>
  <w:num w:numId="9" w16cid:durableId="1285423969">
    <w:abstractNumId w:val="15"/>
  </w:num>
  <w:num w:numId="10" w16cid:durableId="1345405147">
    <w:abstractNumId w:val="2"/>
  </w:num>
  <w:num w:numId="11" w16cid:durableId="110902587">
    <w:abstractNumId w:val="17"/>
  </w:num>
  <w:num w:numId="12" w16cid:durableId="1406486669">
    <w:abstractNumId w:val="12"/>
  </w:num>
  <w:num w:numId="13" w16cid:durableId="40135466">
    <w:abstractNumId w:val="7"/>
  </w:num>
  <w:num w:numId="14" w16cid:durableId="79640226">
    <w:abstractNumId w:val="0"/>
  </w:num>
  <w:num w:numId="15" w16cid:durableId="1889561107">
    <w:abstractNumId w:val="3"/>
  </w:num>
  <w:num w:numId="16" w16cid:durableId="1320690247">
    <w:abstractNumId w:val="5"/>
  </w:num>
  <w:num w:numId="17" w16cid:durableId="1980067462">
    <w:abstractNumId w:val="13"/>
  </w:num>
  <w:num w:numId="18" w16cid:durableId="7657327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3B2"/>
    <w:rsid w:val="00000770"/>
    <w:rsid w:val="000377E5"/>
    <w:rsid w:val="00066409"/>
    <w:rsid w:val="00074849"/>
    <w:rsid w:val="00094898"/>
    <w:rsid w:val="000A42CB"/>
    <w:rsid w:val="000A6524"/>
    <w:rsid w:val="000A7A3B"/>
    <w:rsid w:val="000C7D1F"/>
    <w:rsid w:val="000E0005"/>
    <w:rsid w:val="000E0B2B"/>
    <w:rsid w:val="000E45CD"/>
    <w:rsid w:val="00116421"/>
    <w:rsid w:val="00190E86"/>
    <w:rsid w:val="001A0E90"/>
    <w:rsid w:val="001B3E15"/>
    <w:rsid w:val="001C2EE2"/>
    <w:rsid w:val="001F1539"/>
    <w:rsid w:val="00200164"/>
    <w:rsid w:val="00202252"/>
    <w:rsid w:val="0021598B"/>
    <w:rsid w:val="00226F97"/>
    <w:rsid w:val="002427D2"/>
    <w:rsid w:val="00262CFC"/>
    <w:rsid w:val="002648D0"/>
    <w:rsid w:val="00283D5B"/>
    <w:rsid w:val="00286132"/>
    <w:rsid w:val="002955C4"/>
    <w:rsid w:val="002F2EE5"/>
    <w:rsid w:val="00300072"/>
    <w:rsid w:val="003032A9"/>
    <w:rsid w:val="00327FFB"/>
    <w:rsid w:val="00380FE7"/>
    <w:rsid w:val="003856F1"/>
    <w:rsid w:val="003A4EDF"/>
    <w:rsid w:val="003B5F6E"/>
    <w:rsid w:val="003D0C02"/>
    <w:rsid w:val="003F599B"/>
    <w:rsid w:val="0042276E"/>
    <w:rsid w:val="004574B7"/>
    <w:rsid w:val="0046157B"/>
    <w:rsid w:val="00462244"/>
    <w:rsid w:val="004B1100"/>
    <w:rsid w:val="004C1E01"/>
    <w:rsid w:val="004D09AB"/>
    <w:rsid w:val="004F4A66"/>
    <w:rsid w:val="00521360"/>
    <w:rsid w:val="0055613F"/>
    <w:rsid w:val="00591DF2"/>
    <w:rsid w:val="005B1956"/>
    <w:rsid w:val="005B3F58"/>
    <w:rsid w:val="006003B2"/>
    <w:rsid w:val="00603815"/>
    <w:rsid w:val="00605C9F"/>
    <w:rsid w:val="00614B0D"/>
    <w:rsid w:val="00617C10"/>
    <w:rsid w:val="00621A55"/>
    <w:rsid w:val="00631899"/>
    <w:rsid w:val="00631B55"/>
    <w:rsid w:val="00667BFA"/>
    <w:rsid w:val="00684C14"/>
    <w:rsid w:val="006A0DCC"/>
    <w:rsid w:val="006A2ED6"/>
    <w:rsid w:val="006B04B5"/>
    <w:rsid w:val="006B1415"/>
    <w:rsid w:val="006B3457"/>
    <w:rsid w:val="006B6015"/>
    <w:rsid w:val="006D04E2"/>
    <w:rsid w:val="006D6695"/>
    <w:rsid w:val="006D73A1"/>
    <w:rsid w:val="006E27DE"/>
    <w:rsid w:val="006F1C97"/>
    <w:rsid w:val="00737D41"/>
    <w:rsid w:val="0075402C"/>
    <w:rsid w:val="00766AB1"/>
    <w:rsid w:val="007712C2"/>
    <w:rsid w:val="00774DA1"/>
    <w:rsid w:val="007821F0"/>
    <w:rsid w:val="007B6C35"/>
    <w:rsid w:val="007C761B"/>
    <w:rsid w:val="00803B2A"/>
    <w:rsid w:val="00833CFA"/>
    <w:rsid w:val="008468F0"/>
    <w:rsid w:val="00867ABF"/>
    <w:rsid w:val="00876742"/>
    <w:rsid w:val="00885319"/>
    <w:rsid w:val="00892351"/>
    <w:rsid w:val="008D0451"/>
    <w:rsid w:val="008E471D"/>
    <w:rsid w:val="008E7D80"/>
    <w:rsid w:val="00951CFA"/>
    <w:rsid w:val="009A55B8"/>
    <w:rsid w:val="009C4491"/>
    <w:rsid w:val="009C6540"/>
    <w:rsid w:val="009D489C"/>
    <w:rsid w:val="009D618E"/>
    <w:rsid w:val="009E4BE4"/>
    <w:rsid w:val="009F3406"/>
    <w:rsid w:val="009F433A"/>
    <w:rsid w:val="00A00B8D"/>
    <w:rsid w:val="00A03B96"/>
    <w:rsid w:val="00A163DB"/>
    <w:rsid w:val="00A225CD"/>
    <w:rsid w:val="00A263EE"/>
    <w:rsid w:val="00A36835"/>
    <w:rsid w:val="00A67F46"/>
    <w:rsid w:val="00AD2B64"/>
    <w:rsid w:val="00AD46FB"/>
    <w:rsid w:val="00B461A2"/>
    <w:rsid w:val="00B53FED"/>
    <w:rsid w:val="00BB6293"/>
    <w:rsid w:val="00BC282C"/>
    <w:rsid w:val="00BD40B3"/>
    <w:rsid w:val="00BF58B1"/>
    <w:rsid w:val="00C05FAB"/>
    <w:rsid w:val="00C20D73"/>
    <w:rsid w:val="00C20DDA"/>
    <w:rsid w:val="00C47A6D"/>
    <w:rsid w:val="00C629DA"/>
    <w:rsid w:val="00C644D9"/>
    <w:rsid w:val="00C810B7"/>
    <w:rsid w:val="00C8198E"/>
    <w:rsid w:val="00CA57BC"/>
    <w:rsid w:val="00CA7759"/>
    <w:rsid w:val="00CB3C14"/>
    <w:rsid w:val="00CB602D"/>
    <w:rsid w:val="00CBBB60"/>
    <w:rsid w:val="00CC6E35"/>
    <w:rsid w:val="00CE05DC"/>
    <w:rsid w:val="00CF397D"/>
    <w:rsid w:val="00D01316"/>
    <w:rsid w:val="00D11BE6"/>
    <w:rsid w:val="00D71E08"/>
    <w:rsid w:val="00D94B54"/>
    <w:rsid w:val="00DA3918"/>
    <w:rsid w:val="00DD52DC"/>
    <w:rsid w:val="00E23CFA"/>
    <w:rsid w:val="00E37261"/>
    <w:rsid w:val="00E426BE"/>
    <w:rsid w:val="00E47D82"/>
    <w:rsid w:val="00E6532A"/>
    <w:rsid w:val="00E70D1D"/>
    <w:rsid w:val="00E71549"/>
    <w:rsid w:val="00E85D10"/>
    <w:rsid w:val="00E97C16"/>
    <w:rsid w:val="00EB152B"/>
    <w:rsid w:val="00EB51C3"/>
    <w:rsid w:val="00EB6B41"/>
    <w:rsid w:val="00EB7029"/>
    <w:rsid w:val="00EC168A"/>
    <w:rsid w:val="00ED5A3E"/>
    <w:rsid w:val="00F115C5"/>
    <w:rsid w:val="00F16C69"/>
    <w:rsid w:val="00F249CE"/>
    <w:rsid w:val="00F25D02"/>
    <w:rsid w:val="00F27A2F"/>
    <w:rsid w:val="00F54C00"/>
    <w:rsid w:val="00F705A9"/>
    <w:rsid w:val="00F728D3"/>
    <w:rsid w:val="00F76D75"/>
    <w:rsid w:val="00F8515E"/>
    <w:rsid w:val="00FB2760"/>
    <w:rsid w:val="00FF2979"/>
    <w:rsid w:val="010724A1"/>
    <w:rsid w:val="014B7CFB"/>
    <w:rsid w:val="015F64D0"/>
    <w:rsid w:val="01D9403B"/>
    <w:rsid w:val="021489C8"/>
    <w:rsid w:val="024716F0"/>
    <w:rsid w:val="025D556A"/>
    <w:rsid w:val="03CDE241"/>
    <w:rsid w:val="040ABF43"/>
    <w:rsid w:val="045FEA52"/>
    <w:rsid w:val="04A461CD"/>
    <w:rsid w:val="04C6D6AE"/>
    <w:rsid w:val="0566C4C0"/>
    <w:rsid w:val="058FF289"/>
    <w:rsid w:val="05ACC19F"/>
    <w:rsid w:val="05BB247A"/>
    <w:rsid w:val="063007D9"/>
    <w:rsid w:val="06484C01"/>
    <w:rsid w:val="065EBDD0"/>
    <w:rsid w:val="0686A4B0"/>
    <w:rsid w:val="068D5743"/>
    <w:rsid w:val="0722E697"/>
    <w:rsid w:val="07B2135F"/>
    <w:rsid w:val="07D048E3"/>
    <w:rsid w:val="084F523D"/>
    <w:rsid w:val="085C1C32"/>
    <w:rsid w:val="089C4E00"/>
    <w:rsid w:val="08A2BA94"/>
    <w:rsid w:val="08AE6AEE"/>
    <w:rsid w:val="09068FC9"/>
    <w:rsid w:val="0962892F"/>
    <w:rsid w:val="0A3A35E3"/>
    <w:rsid w:val="0A3E8AF5"/>
    <w:rsid w:val="0AC097D2"/>
    <w:rsid w:val="0B3DFE42"/>
    <w:rsid w:val="0B839A85"/>
    <w:rsid w:val="0BE51CE3"/>
    <w:rsid w:val="0D22C360"/>
    <w:rsid w:val="0D8FDFF9"/>
    <w:rsid w:val="0DA00F73"/>
    <w:rsid w:val="0DE72932"/>
    <w:rsid w:val="0DE9A927"/>
    <w:rsid w:val="0E00E6FA"/>
    <w:rsid w:val="0E972426"/>
    <w:rsid w:val="0F471828"/>
    <w:rsid w:val="0F6613CE"/>
    <w:rsid w:val="0F71BEBC"/>
    <w:rsid w:val="0FDA2735"/>
    <w:rsid w:val="0FDC5287"/>
    <w:rsid w:val="10089312"/>
    <w:rsid w:val="101A15C9"/>
    <w:rsid w:val="10ADD2F1"/>
    <w:rsid w:val="10BFCB2F"/>
    <w:rsid w:val="110D8F1D"/>
    <w:rsid w:val="116EA2C6"/>
    <w:rsid w:val="11B33CEC"/>
    <w:rsid w:val="125B39B0"/>
    <w:rsid w:val="12A3F1ED"/>
    <w:rsid w:val="12F8309E"/>
    <w:rsid w:val="133F922C"/>
    <w:rsid w:val="137AEBA0"/>
    <w:rsid w:val="13C9407A"/>
    <w:rsid w:val="13EC6D1D"/>
    <w:rsid w:val="14375160"/>
    <w:rsid w:val="148AF178"/>
    <w:rsid w:val="14BE478D"/>
    <w:rsid w:val="14E4B78B"/>
    <w:rsid w:val="14F832AC"/>
    <w:rsid w:val="15AE4047"/>
    <w:rsid w:val="15E10040"/>
    <w:rsid w:val="163DA7A0"/>
    <w:rsid w:val="16647F6B"/>
    <w:rsid w:val="16768153"/>
    <w:rsid w:val="16AB8AD2"/>
    <w:rsid w:val="16C8B7F9"/>
    <w:rsid w:val="177CD0A1"/>
    <w:rsid w:val="17A39DA9"/>
    <w:rsid w:val="17E4A1DE"/>
    <w:rsid w:val="1825FA91"/>
    <w:rsid w:val="18672485"/>
    <w:rsid w:val="18876F24"/>
    <w:rsid w:val="1924A119"/>
    <w:rsid w:val="19C0DC18"/>
    <w:rsid w:val="1A1948AE"/>
    <w:rsid w:val="1A5491FC"/>
    <w:rsid w:val="1A981217"/>
    <w:rsid w:val="1B54B9CF"/>
    <w:rsid w:val="1B7F53FD"/>
    <w:rsid w:val="1BF41794"/>
    <w:rsid w:val="1BF70576"/>
    <w:rsid w:val="1DAAE72E"/>
    <w:rsid w:val="1DE32CF1"/>
    <w:rsid w:val="1E093DC9"/>
    <w:rsid w:val="1ED5D17E"/>
    <w:rsid w:val="1F42D4C5"/>
    <w:rsid w:val="1F47B7D4"/>
    <w:rsid w:val="1F87E286"/>
    <w:rsid w:val="2037DF39"/>
    <w:rsid w:val="2095D4D0"/>
    <w:rsid w:val="21B228B9"/>
    <w:rsid w:val="22210A77"/>
    <w:rsid w:val="222D8C39"/>
    <w:rsid w:val="224D1E9D"/>
    <w:rsid w:val="22508D21"/>
    <w:rsid w:val="22735E84"/>
    <w:rsid w:val="229852D5"/>
    <w:rsid w:val="22BF8348"/>
    <w:rsid w:val="22D1A40F"/>
    <w:rsid w:val="2370B2AC"/>
    <w:rsid w:val="23D8804F"/>
    <w:rsid w:val="24D1D689"/>
    <w:rsid w:val="26C613B2"/>
    <w:rsid w:val="26FC4E77"/>
    <w:rsid w:val="2726CD12"/>
    <w:rsid w:val="276457BF"/>
    <w:rsid w:val="27A0D01A"/>
    <w:rsid w:val="27CB2E8A"/>
    <w:rsid w:val="285863AE"/>
    <w:rsid w:val="28C558BE"/>
    <w:rsid w:val="28F2EC12"/>
    <w:rsid w:val="293CA07B"/>
    <w:rsid w:val="293D0522"/>
    <w:rsid w:val="29BD3A9E"/>
    <w:rsid w:val="29C4C282"/>
    <w:rsid w:val="29D9E7DB"/>
    <w:rsid w:val="2A03F1D1"/>
    <w:rsid w:val="2A583082"/>
    <w:rsid w:val="2A759416"/>
    <w:rsid w:val="2A97D534"/>
    <w:rsid w:val="2AEB1681"/>
    <w:rsid w:val="2B695709"/>
    <w:rsid w:val="2B8DEFE3"/>
    <w:rsid w:val="2BFD7C9F"/>
    <w:rsid w:val="2C2E72F5"/>
    <w:rsid w:val="2C33A595"/>
    <w:rsid w:val="2C3B931B"/>
    <w:rsid w:val="2CF4DB60"/>
    <w:rsid w:val="2D09E4D0"/>
    <w:rsid w:val="2DA14C1E"/>
    <w:rsid w:val="2DE0B843"/>
    <w:rsid w:val="2E02C65A"/>
    <w:rsid w:val="2E4CE332"/>
    <w:rsid w:val="2EEC99DA"/>
    <w:rsid w:val="2F7C88A4"/>
    <w:rsid w:val="2F9E0650"/>
    <w:rsid w:val="302C7C22"/>
    <w:rsid w:val="30886A3B"/>
    <w:rsid w:val="310716B8"/>
    <w:rsid w:val="31185905"/>
    <w:rsid w:val="3120DBFC"/>
    <w:rsid w:val="3139D6B1"/>
    <w:rsid w:val="31A855CF"/>
    <w:rsid w:val="31F5AAE6"/>
    <w:rsid w:val="320CA6D1"/>
    <w:rsid w:val="32147147"/>
    <w:rsid w:val="325003B1"/>
    <w:rsid w:val="3299CE58"/>
    <w:rsid w:val="33962408"/>
    <w:rsid w:val="3396AA0C"/>
    <w:rsid w:val="3407004E"/>
    <w:rsid w:val="34AD7E7B"/>
    <w:rsid w:val="34BD6537"/>
    <w:rsid w:val="34FFED45"/>
    <w:rsid w:val="35218DF1"/>
    <w:rsid w:val="355480E0"/>
    <w:rsid w:val="35737ABC"/>
    <w:rsid w:val="35B40B86"/>
    <w:rsid w:val="362D8308"/>
    <w:rsid w:val="36318CFA"/>
    <w:rsid w:val="36382C55"/>
    <w:rsid w:val="36643327"/>
    <w:rsid w:val="36CE4ACE"/>
    <w:rsid w:val="36E017F4"/>
    <w:rsid w:val="370E439A"/>
    <w:rsid w:val="376D3F7B"/>
    <w:rsid w:val="37953C05"/>
    <w:rsid w:val="37BEE16A"/>
    <w:rsid w:val="38000388"/>
    <w:rsid w:val="3840EE76"/>
    <w:rsid w:val="391A1623"/>
    <w:rsid w:val="39351500"/>
    <w:rsid w:val="399BD3E9"/>
    <w:rsid w:val="39A57DD3"/>
    <w:rsid w:val="39DBBCEC"/>
    <w:rsid w:val="3A5E8C49"/>
    <w:rsid w:val="3AE6C384"/>
    <w:rsid w:val="3AEC1B8D"/>
    <w:rsid w:val="3B6E3FFC"/>
    <w:rsid w:val="3B98797B"/>
    <w:rsid w:val="3BA78F84"/>
    <w:rsid w:val="3C65E0F0"/>
    <w:rsid w:val="3CDFDC3A"/>
    <w:rsid w:val="3CE26B19"/>
    <w:rsid w:val="3D0AFF2A"/>
    <w:rsid w:val="3D5CD4DD"/>
    <w:rsid w:val="3D7D706F"/>
    <w:rsid w:val="3DB2245F"/>
    <w:rsid w:val="3DD46747"/>
    <w:rsid w:val="3DDA29E0"/>
    <w:rsid w:val="3E47B6DA"/>
    <w:rsid w:val="3E9DF338"/>
    <w:rsid w:val="3EC8DB69"/>
    <w:rsid w:val="3F050407"/>
    <w:rsid w:val="3FF5453B"/>
    <w:rsid w:val="40F54932"/>
    <w:rsid w:val="415C05A0"/>
    <w:rsid w:val="418E2EB8"/>
    <w:rsid w:val="422A9511"/>
    <w:rsid w:val="42328297"/>
    <w:rsid w:val="4282B271"/>
    <w:rsid w:val="428F29F7"/>
    <w:rsid w:val="4293FFD5"/>
    <w:rsid w:val="438DAC03"/>
    <w:rsid w:val="43C6931A"/>
    <w:rsid w:val="43DF8DCF"/>
    <w:rsid w:val="442E4249"/>
    <w:rsid w:val="46BA0B64"/>
    <w:rsid w:val="46C54CC5"/>
    <w:rsid w:val="46F26C16"/>
    <w:rsid w:val="47084D11"/>
    <w:rsid w:val="4765E30B"/>
    <w:rsid w:val="4794698C"/>
    <w:rsid w:val="47C2305C"/>
    <w:rsid w:val="48611D26"/>
    <w:rsid w:val="48720A8D"/>
    <w:rsid w:val="48832E2D"/>
    <w:rsid w:val="48E4E2D7"/>
    <w:rsid w:val="49807142"/>
    <w:rsid w:val="49E0A5DF"/>
    <w:rsid w:val="4A4655E8"/>
    <w:rsid w:val="4A8B7EAD"/>
    <w:rsid w:val="4A9D83CD"/>
    <w:rsid w:val="4AB72E4B"/>
    <w:rsid w:val="4B8E3614"/>
    <w:rsid w:val="4B98A3E8"/>
    <w:rsid w:val="4BA6A4E4"/>
    <w:rsid w:val="4BD964DD"/>
    <w:rsid w:val="4C67DAAF"/>
    <w:rsid w:val="4C7C7F27"/>
    <w:rsid w:val="4C800C73"/>
    <w:rsid w:val="4C85ACCA"/>
    <w:rsid w:val="4CC27203"/>
    <w:rsid w:val="4CC48897"/>
    <w:rsid w:val="4CD08B1A"/>
    <w:rsid w:val="4D0C11C8"/>
    <w:rsid w:val="4D203427"/>
    <w:rsid w:val="4D49C8D2"/>
    <w:rsid w:val="4D6D47B8"/>
    <w:rsid w:val="4DA59B0B"/>
    <w:rsid w:val="4DCB1E08"/>
    <w:rsid w:val="4E23FBFF"/>
    <w:rsid w:val="4E55E241"/>
    <w:rsid w:val="4EB41702"/>
    <w:rsid w:val="4EC4D28D"/>
    <w:rsid w:val="4EFC6536"/>
    <w:rsid w:val="4F11059F"/>
    <w:rsid w:val="4F2DE084"/>
    <w:rsid w:val="4F5FD6BF"/>
    <w:rsid w:val="504FE763"/>
    <w:rsid w:val="5057D4E9"/>
    <w:rsid w:val="508E4012"/>
    <w:rsid w:val="50AA2C15"/>
    <w:rsid w:val="512F7B4C"/>
    <w:rsid w:val="513B4BD2"/>
    <w:rsid w:val="51753097"/>
    <w:rsid w:val="5177B89A"/>
    <w:rsid w:val="51877096"/>
    <w:rsid w:val="520BB8A7"/>
    <w:rsid w:val="5240B8DB"/>
    <w:rsid w:val="524D4480"/>
    <w:rsid w:val="52EDF34A"/>
    <w:rsid w:val="5312E60E"/>
    <w:rsid w:val="532D6329"/>
    <w:rsid w:val="5358EC6C"/>
    <w:rsid w:val="537B46A1"/>
    <w:rsid w:val="53ABBD53"/>
    <w:rsid w:val="53C5E0D4"/>
    <w:rsid w:val="53E96868"/>
    <w:rsid w:val="543347E2"/>
    <w:rsid w:val="5472EC94"/>
    <w:rsid w:val="5495D8F7"/>
    <w:rsid w:val="54FAE7B4"/>
    <w:rsid w:val="55171702"/>
    <w:rsid w:val="55235886"/>
    <w:rsid w:val="55345ECD"/>
    <w:rsid w:val="55478DB4"/>
    <w:rsid w:val="558F2482"/>
    <w:rsid w:val="559232F0"/>
    <w:rsid w:val="559256DB"/>
    <w:rsid w:val="55CAE056"/>
    <w:rsid w:val="55E616D2"/>
    <w:rsid w:val="560EBCF5"/>
    <w:rsid w:val="5622E857"/>
    <w:rsid w:val="566503EB"/>
    <w:rsid w:val="568DB48E"/>
    <w:rsid w:val="56C7166D"/>
    <w:rsid w:val="56D6F4BB"/>
    <w:rsid w:val="572E273C"/>
    <w:rsid w:val="57B510F0"/>
    <w:rsid w:val="57C9F5C5"/>
    <w:rsid w:val="586BFF8F"/>
    <w:rsid w:val="586F77EC"/>
    <w:rsid w:val="592590D0"/>
    <w:rsid w:val="597F7C1F"/>
    <w:rsid w:val="599DA901"/>
    <w:rsid w:val="59CA2B51"/>
    <w:rsid w:val="59FEB72F"/>
    <w:rsid w:val="5A21DB23"/>
    <w:rsid w:val="5A563C69"/>
    <w:rsid w:val="5A9B2B25"/>
    <w:rsid w:val="5AD73D5C"/>
    <w:rsid w:val="5B3E1C31"/>
    <w:rsid w:val="5B69CE1D"/>
    <w:rsid w:val="5B6D3029"/>
    <w:rsid w:val="5B9A8790"/>
    <w:rsid w:val="5BF1437C"/>
    <w:rsid w:val="5C4A0301"/>
    <w:rsid w:val="5D09008A"/>
    <w:rsid w:val="5D0B860E"/>
    <w:rsid w:val="5D2E6A6B"/>
    <w:rsid w:val="5DA8EC1D"/>
    <w:rsid w:val="5DED089D"/>
    <w:rsid w:val="5E2203A9"/>
    <w:rsid w:val="5E5E0618"/>
    <w:rsid w:val="5ECF2B48"/>
    <w:rsid w:val="5F1BDCBB"/>
    <w:rsid w:val="5FFD36A9"/>
    <w:rsid w:val="60118D54"/>
    <w:rsid w:val="6053C0F0"/>
    <w:rsid w:val="60A69E50"/>
    <w:rsid w:val="60C2F9CA"/>
    <w:rsid w:val="60F256EB"/>
    <w:rsid w:val="61081DB1"/>
    <w:rsid w:val="6116C318"/>
    <w:rsid w:val="612F6AEC"/>
    <w:rsid w:val="613F1819"/>
    <w:rsid w:val="617CAC25"/>
    <w:rsid w:val="61A99477"/>
    <w:rsid w:val="61DCD4AE"/>
    <w:rsid w:val="62099307"/>
    <w:rsid w:val="634564D8"/>
    <w:rsid w:val="63E3F224"/>
    <w:rsid w:val="6513F3E4"/>
    <w:rsid w:val="65240642"/>
    <w:rsid w:val="65C5C80E"/>
    <w:rsid w:val="65CCFFB1"/>
    <w:rsid w:val="66FF7B55"/>
    <w:rsid w:val="670485F7"/>
    <w:rsid w:val="6718ED72"/>
    <w:rsid w:val="671A8E82"/>
    <w:rsid w:val="6750B7B7"/>
    <w:rsid w:val="6761986F"/>
    <w:rsid w:val="67C0B120"/>
    <w:rsid w:val="68822359"/>
    <w:rsid w:val="694130CF"/>
    <w:rsid w:val="69A0B8BF"/>
    <w:rsid w:val="69C849AB"/>
    <w:rsid w:val="69F77765"/>
    <w:rsid w:val="6AD363D1"/>
    <w:rsid w:val="6AEB524F"/>
    <w:rsid w:val="6AFD636E"/>
    <w:rsid w:val="6B0BBD37"/>
    <w:rsid w:val="6B7D8F18"/>
    <w:rsid w:val="6B9347C6"/>
    <w:rsid w:val="6BAE4981"/>
    <w:rsid w:val="6BF211FB"/>
    <w:rsid w:val="6C76D00E"/>
    <w:rsid w:val="6C7861EF"/>
    <w:rsid w:val="6CB57494"/>
    <w:rsid w:val="6D6F59C0"/>
    <w:rsid w:val="6DD0D9F3"/>
    <w:rsid w:val="6E023BC2"/>
    <w:rsid w:val="6E49576F"/>
    <w:rsid w:val="6EC38F84"/>
    <w:rsid w:val="6EE55C98"/>
    <w:rsid w:val="6FA2953C"/>
    <w:rsid w:val="6FEEE598"/>
    <w:rsid w:val="6FF951DB"/>
    <w:rsid w:val="70625EA5"/>
    <w:rsid w:val="70777A53"/>
    <w:rsid w:val="707FC4A0"/>
    <w:rsid w:val="71193F4E"/>
    <w:rsid w:val="714D7C3C"/>
    <w:rsid w:val="71B3B82A"/>
    <w:rsid w:val="71F649FD"/>
    <w:rsid w:val="72718ECD"/>
    <w:rsid w:val="72AA9C27"/>
    <w:rsid w:val="72E032AF"/>
    <w:rsid w:val="72E15F17"/>
    <w:rsid w:val="731DA9E6"/>
    <w:rsid w:val="732DDA6C"/>
    <w:rsid w:val="732EAAC0"/>
    <w:rsid w:val="7343EE6D"/>
    <w:rsid w:val="734A5FFC"/>
    <w:rsid w:val="7574264C"/>
    <w:rsid w:val="766E00F0"/>
    <w:rsid w:val="76EF0624"/>
    <w:rsid w:val="76FC76C2"/>
    <w:rsid w:val="77785C23"/>
    <w:rsid w:val="7809D151"/>
    <w:rsid w:val="78B16F80"/>
    <w:rsid w:val="795FC4CF"/>
    <w:rsid w:val="7A0832C7"/>
    <w:rsid w:val="7A4D3FE1"/>
    <w:rsid w:val="7AD650F5"/>
    <w:rsid w:val="7AD841F2"/>
    <w:rsid w:val="7B08B8A4"/>
    <w:rsid w:val="7B169FA0"/>
    <w:rsid w:val="7B43F208"/>
    <w:rsid w:val="7B6DFBC7"/>
    <w:rsid w:val="7B8795CB"/>
    <w:rsid w:val="7C2D6A90"/>
    <w:rsid w:val="7D3D0194"/>
    <w:rsid w:val="7D859E27"/>
    <w:rsid w:val="7D942637"/>
    <w:rsid w:val="7DBF44DA"/>
    <w:rsid w:val="7DCF83DE"/>
    <w:rsid w:val="7DF48E73"/>
    <w:rsid w:val="7F408913"/>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CA782"/>
  <w15:chartTrackingRefBased/>
  <w15:docId w15:val="{1E233F72-E84C-438A-9AC9-12BC9D659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835"/>
    <w:pPr>
      <w:spacing w:after="0" w:line="240" w:lineRule="auto"/>
    </w:pPr>
    <w:rPr>
      <w:rFonts w:ascii="Times New Roman" w:eastAsia="Times New Roman" w:hAnsi="Times New Roman" w:cs="Times New Roman"/>
      <w:sz w:val="24"/>
      <w:szCs w:val="24"/>
      <w:lang w:val="fr-CH"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6835"/>
    <w:rPr>
      <w:color w:val="0563C1" w:themeColor="hyperlink"/>
      <w:u w:val="single"/>
    </w:rPr>
  </w:style>
  <w:style w:type="paragraph" w:styleId="ListParagraph">
    <w:name w:val="List Paragraph"/>
    <w:basedOn w:val="Normal"/>
    <w:uiPriority w:val="34"/>
    <w:qFormat/>
    <w:rsid w:val="00A36835"/>
    <w:pPr>
      <w:ind w:left="720"/>
      <w:contextualSpacing/>
    </w:pPr>
  </w:style>
  <w:style w:type="paragraph" w:styleId="FootnoteText">
    <w:name w:val="footnote text"/>
    <w:basedOn w:val="Normal"/>
    <w:link w:val="FootnoteTextChar"/>
    <w:uiPriority w:val="99"/>
    <w:unhideWhenUsed/>
    <w:rsid w:val="00A36835"/>
    <w:rPr>
      <w:sz w:val="20"/>
      <w:szCs w:val="20"/>
    </w:rPr>
  </w:style>
  <w:style w:type="character" w:customStyle="1" w:styleId="FootnoteTextChar">
    <w:name w:val="Footnote Text Char"/>
    <w:basedOn w:val="DefaultParagraphFont"/>
    <w:link w:val="FootnoteText"/>
    <w:uiPriority w:val="99"/>
    <w:rsid w:val="00A36835"/>
    <w:rPr>
      <w:rFonts w:ascii="Times New Roman" w:eastAsia="Times New Roman" w:hAnsi="Times New Roman" w:cs="Times New Roman"/>
      <w:sz w:val="20"/>
      <w:szCs w:val="20"/>
      <w:lang w:val="fr-CH" w:eastAsia="en-GB"/>
    </w:rPr>
  </w:style>
  <w:style w:type="paragraph" w:styleId="NormalWeb">
    <w:name w:val="Normal (Web)"/>
    <w:basedOn w:val="Normal"/>
    <w:uiPriority w:val="99"/>
    <w:unhideWhenUsed/>
    <w:rsid w:val="00A36835"/>
    <w:pPr>
      <w:spacing w:before="100" w:beforeAutospacing="1" w:after="100" w:afterAutospacing="1"/>
    </w:pPr>
  </w:style>
  <w:style w:type="paragraph" w:styleId="EndnoteText">
    <w:name w:val="endnote text"/>
    <w:basedOn w:val="Normal"/>
    <w:link w:val="EndnoteTextChar"/>
    <w:uiPriority w:val="99"/>
    <w:semiHidden/>
    <w:unhideWhenUsed/>
    <w:rsid w:val="00A36835"/>
    <w:rPr>
      <w:sz w:val="20"/>
      <w:szCs w:val="20"/>
    </w:rPr>
  </w:style>
  <w:style w:type="character" w:customStyle="1" w:styleId="EndnoteTextChar">
    <w:name w:val="Endnote Text Char"/>
    <w:basedOn w:val="DefaultParagraphFont"/>
    <w:link w:val="EndnoteText"/>
    <w:uiPriority w:val="99"/>
    <w:semiHidden/>
    <w:rsid w:val="00A36835"/>
    <w:rPr>
      <w:rFonts w:ascii="Times New Roman" w:eastAsia="Times New Roman" w:hAnsi="Times New Roman" w:cs="Times New Roman"/>
      <w:sz w:val="20"/>
      <w:szCs w:val="20"/>
      <w:lang w:val="fr-CH" w:eastAsia="en-GB"/>
    </w:rPr>
  </w:style>
  <w:style w:type="character" w:styleId="EndnoteReference">
    <w:name w:val="endnote reference"/>
    <w:basedOn w:val="DefaultParagraphFont"/>
    <w:uiPriority w:val="99"/>
    <w:semiHidden/>
    <w:unhideWhenUsed/>
    <w:rsid w:val="00A36835"/>
    <w:rPr>
      <w:vertAlign w:val="superscript"/>
    </w:rPr>
  </w:style>
  <w:style w:type="character" w:styleId="FootnoteReference">
    <w:name w:val="footnote reference"/>
    <w:basedOn w:val="DefaultParagraphFont"/>
    <w:uiPriority w:val="99"/>
    <w:semiHidden/>
    <w:unhideWhenUsed/>
    <w:rsid w:val="00A36835"/>
    <w:rPr>
      <w:vertAlign w:val="superscript"/>
    </w:rPr>
  </w:style>
  <w:style w:type="paragraph" w:styleId="NoSpacing">
    <w:name w:val="No Spacing"/>
    <w:uiPriority w:val="1"/>
    <w:qFormat/>
    <w:rsid w:val="00A36835"/>
    <w:pPr>
      <w:spacing w:after="0" w:line="240" w:lineRule="auto"/>
    </w:pPr>
    <w:rPr>
      <w:rFonts w:ascii="Times New Roman" w:eastAsia="Times New Roman" w:hAnsi="Times New Roman" w:cs="Times New Roman"/>
      <w:sz w:val="24"/>
      <w:szCs w:val="24"/>
      <w:lang w:val="fr-CH" w:eastAsia="en-GB"/>
    </w:rPr>
  </w:style>
  <w:style w:type="character" w:styleId="CommentReference">
    <w:name w:val="annotation reference"/>
    <w:basedOn w:val="DefaultParagraphFont"/>
    <w:uiPriority w:val="99"/>
    <w:semiHidden/>
    <w:unhideWhenUsed/>
    <w:rsid w:val="00A163DB"/>
    <w:rPr>
      <w:sz w:val="16"/>
      <w:szCs w:val="16"/>
    </w:rPr>
  </w:style>
  <w:style w:type="paragraph" w:styleId="CommentText">
    <w:name w:val="annotation text"/>
    <w:basedOn w:val="Normal"/>
    <w:link w:val="CommentTextChar"/>
    <w:uiPriority w:val="99"/>
    <w:unhideWhenUsed/>
    <w:rsid w:val="00A163DB"/>
    <w:rPr>
      <w:sz w:val="20"/>
      <w:szCs w:val="20"/>
    </w:rPr>
  </w:style>
  <w:style w:type="character" w:customStyle="1" w:styleId="CommentTextChar">
    <w:name w:val="Comment Text Char"/>
    <w:basedOn w:val="DefaultParagraphFont"/>
    <w:link w:val="CommentText"/>
    <w:uiPriority w:val="99"/>
    <w:rsid w:val="00A163DB"/>
    <w:rPr>
      <w:rFonts w:ascii="Times New Roman" w:eastAsia="Times New Roman" w:hAnsi="Times New Roman" w:cs="Times New Roman"/>
      <w:sz w:val="20"/>
      <w:szCs w:val="20"/>
      <w:lang w:val="fr-CH" w:eastAsia="en-GB"/>
    </w:rPr>
  </w:style>
  <w:style w:type="paragraph" w:styleId="CommentSubject">
    <w:name w:val="annotation subject"/>
    <w:basedOn w:val="CommentText"/>
    <w:next w:val="CommentText"/>
    <w:link w:val="CommentSubjectChar"/>
    <w:uiPriority w:val="99"/>
    <w:semiHidden/>
    <w:unhideWhenUsed/>
    <w:rsid w:val="00A163DB"/>
    <w:rPr>
      <w:b/>
      <w:bCs/>
    </w:rPr>
  </w:style>
  <w:style w:type="character" w:customStyle="1" w:styleId="CommentSubjectChar">
    <w:name w:val="Comment Subject Char"/>
    <w:basedOn w:val="CommentTextChar"/>
    <w:link w:val="CommentSubject"/>
    <w:uiPriority w:val="99"/>
    <w:semiHidden/>
    <w:rsid w:val="00A163DB"/>
    <w:rPr>
      <w:rFonts w:ascii="Times New Roman" w:eastAsia="Times New Roman" w:hAnsi="Times New Roman" w:cs="Times New Roman"/>
      <w:b/>
      <w:bCs/>
      <w:sz w:val="20"/>
      <w:szCs w:val="20"/>
      <w:lang w:val="fr-CH" w:eastAsia="en-GB"/>
    </w:rPr>
  </w:style>
  <w:style w:type="character" w:styleId="UnresolvedMention">
    <w:name w:val="Unresolved Mention"/>
    <w:basedOn w:val="DefaultParagraphFont"/>
    <w:uiPriority w:val="99"/>
    <w:semiHidden/>
    <w:unhideWhenUsed/>
    <w:rsid w:val="00EB152B"/>
    <w:rPr>
      <w:color w:val="605E5C"/>
      <w:shd w:val="clear" w:color="auto" w:fill="E1DFDD"/>
    </w:rPr>
  </w:style>
  <w:style w:type="character" w:styleId="Mention">
    <w:name w:val="Mention"/>
    <w:basedOn w:val="DefaultParagraphFont"/>
    <w:uiPriority w:val="99"/>
    <w:unhideWhenUsed/>
    <w:rPr>
      <w:color w:val="2B579A"/>
      <w:shd w:val="clear" w:color="auto" w:fill="E6E6E6"/>
    </w:rPr>
  </w:style>
  <w:style w:type="paragraph" w:styleId="Revision">
    <w:name w:val="Revision"/>
    <w:hidden/>
    <w:uiPriority w:val="99"/>
    <w:semiHidden/>
    <w:rsid w:val="00CB3C14"/>
    <w:pPr>
      <w:spacing w:after="0" w:line="240" w:lineRule="auto"/>
    </w:pPr>
    <w:rPr>
      <w:rFonts w:ascii="Times New Roman" w:eastAsia="Times New Roman" w:hAnsi="Times New Roman" w:cs="Times New Roman"/>
      <w:sz w:val="24"/>
      <w:szCs w:val="24"/>
      <w:lang w:val="fr-CH" w:eastAsia="en-GB"/>
    </w:rPr>
  </w:style>
  <w:style w:type="character" w:styleId="FollowedHyperlink">
    <w:name w:val="FollowedHyperlink"/>
    <w:basedOn w:val="DefaultParagraphFont"/>
    <w:uiPriority w:val="99"/>
    <w:semiHidden/>
    <w:unhideWhenUsed/>
    <w:rsid w:val="001F1539"/>
    <w:rPr>
      <w:color w:val="954F72" w:themeColor="followedHyperlink"/>
      <w:u w:val="single"/>
    </w:rPr>
  </w:style>
  <w:style w:type="character" w:customStyle="1" w:styleId="normaltextrun">
    <w:name w:val="normaltextrun"/>
    <w:basedOn w:val="DefaultParagraphFont"/>
    <w:rsid w:val="00327FFB"/>
  </w:style>
  <w:style w:type="character" w:customStyle="1" w:styleId="tabchar">
    <w:name w:val="tabchar"/>
    <w:basedOn w:val="DefaultParagraphFont"/>
    <w:rsid w:val="00327F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666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www.tamaynut.ma"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yperlink" Target="http://www.imsli.org.ma" TargetMode="External"/><Relationship Id="rId2" Type="http://schemas.openxmlformats.org/officeDocument/2006/relationships/customXml" Target="../customXml/item2.xml"/><Relationship Id="rId16" Type="http://schemas.openxmlformats.org/officeDocument/2006/relationships/hyperlink" Target="http://www.minorityrights.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ys.al-juboori@minorityrights.org" TargetMode="External"/><Relationship Id="rId5" Type="http://schemas.openxmlformats.org/officeDocument/2006/relationships/numbering" Target="numbering.xml"/><Relationship Id="rId15" Type="http://schemas.openxmlformats.org/officeDocument/2006/relationships/hyperlink" Target="mailto:lavoixdelafemmeamazighe@gmail.com" TargetMode="External"/><Relationship Id="rId10" Type="http://schemas.openxmlformats.org/officeDocument/2006/relationships/endnotes" Target="endnotes.xml"/><Relationship Id="rId19" Type="http://schemas.openxmlformats.org/officeDocument/2006/relationships/hyperlink" Target="mailto:info.tamaynut@gmail.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endnotes.xml.rels><?xml version="1.0" encoding="UTF-8" standalone="yes"?>
<Relationships xmlns="http://schemas.openxmlformats.org/package/2006/relationships"><Relationship Id="rId26" Type="http://schemas.openxmlformats.org/officeDocument/2006/relationships/hyperlink" Target="https://www.lemonde.fr/afrique/article/2020/07/21/black-lives-matter-mobilise-peu-au-maghreb-malgre-un-racisme-ordinaire_6046828_3212.html" TargetMode="External"/><Relationship Id="rId21" Type="http://schemas.openxmlformats.org/officeDocument/2006/relationships/hyperlink" Target="https://www.gadem-asso.org/en/kahlouchs-sketch-the-harm-we-do-to-others-ends-up-affecting-us/" TargetMode="External"/><Relationship Id="rId42" Type="http://schemas.openxmlformats.org/officeDocument/2006/relationships/hyperlink" Target="https://www.arab-reform.net/publication/ending-denial-anti-black-racism-in-morocco/" TargetMode="External"/><Relationship Id="rId47" Type="http://schemas.openxmlformats.org/officeDocument/2006/relationships/hyperlink" Target="https://www.gadem-asso.org/etat-des-lieux-des-discriminations-au-maroc-rapport-du-cc/" TargetMode="External"/><Relationship Id="rId63" Type="http://schemas.openxmlformats.org/officeDocument/2006/relationships/hyperlink" Target="https://medias24.com/2020/06/16/nouvelle-cnie-la-polemique-sur-lintegration-de-lamazigh-portee-au-parlement/" TargetMode="External"/><Relationship Id="rId68" Type="http://schemas.openxmlformats.org/officeDocument/2006/relationships/hyperlink" Target="https://tbinternet.ohchr.org/_layouts/15/treatybodyexternal/Download.aspx?symbolno=CERD%2FC%2FMAR%2F19-21&amp;Lang=en" TargetMode="External"/><Relationship Id="rId84" Type="http://schemas.openxmlformats.org/officeDocument/2006/relationships/hyperlink" Target="https://revues.imist.ma/index.php/REA/article/view/12114" TargetMode="External"/><Relationship Id="rId89" Type="http://schemas.openxmlformats.org/officeDocument/2006/relationships/hyperlink" Target="https://www.mapnews.ma/fr/actualites/culture/2020-une-pr%C3%A9sence-de-taille-de-la-question-amazighe-malgr%C3%A9-la-pand%C3%A9mie" TargetMode="External"/><Relationship Id="rId112" Type="http://schemas.openxmlformats.org/officeDocument/2006/relationships/hyperlink" Target="https://igg-geo.org/?p=3705&amp;lang=en" TargetMode="External"/><Relationship Id="rId16" Type="http://schemas.openxmlformats.org/officeDocument/2006/relationships/hyperlink" Target="https://hem.ac.ma/fr/conferences-grand-public/marocains-sont-ils-racistes" TargetMode="External"/><Relationship Id="rId107" Type="http://schemas.openxmlformats.org/officeDocument/2006/relationships/hyperlink" Target="https://www.csmd.ma/documents/CSMD_Report_EN.pdf" TargetMode="External"/><Relationship Id="rId11" Type="http://schemas.openxmlformats.org/officeDocument/2006/relationships/hyperlink" Target="https://www.arab-reform.net/publication/ending-denial-anti-black-racism-in-morocco/" TargetMode="External"/><Relationship Id="rId32" Type="http://schemas.openxmlformats.org/officeDocument/2006/relationships/hyperlink" Target="https://ap.ohchr.org/documents/dpage_e.aspx?si=A/HRC/41/54/Add.1" TargetMode="External"/><Relationship Id="rId37" Type="http://schemas.openxmlformats.org/officeDocument/2006/relationships/hyperlink" Target="https://www.la-croix.com/France/negrophobie-tabou-communaute-franco-maghrebine-2021-06-11-1201160669" TargetMode="External"/><Relationship Id="rId53" Type="http://schemas.openxmlformats.org/officeDocument/2006/relationships/hyperlink" Target="https://www.la-croix.com/Monde/Maroc-reforme-autorise-libre-choix-prenom-2021-07-01-1201164292" TargetMode="External"/><Relationship Id="rId58" Type="http://schemas.openxmlformats.org/officeDocument/2006/relationships/hyperlink" Target="https://ap.ohchr.org/documents/dpage_e.aspx?si=A/HRC/41/54/Add.1" TargetMode="External"/><Relationship Id="rId74" Type="http://schemas.openxmlformats.org/officeDocument/2006/relationships/hyperlink" Target="https://www.ircam.ma/fr/ircam/missions-de-ircam" TargetMode="External"/><Relationship Id="rId79" Type="http://schemas.openxmlformats.org/officeDocument/2006/relationships/hyperlink" Target="https://fr.hespress.com/129419-conseil-national-des-langues-quelle-place-pour-lircam.html" TargetMode="External"/><Relationship Id="rId102" Type="http://schemas.openxmlformats.org/officeDocument/2006/relationships/hyperlink" Target="https://tbinternet.ohchr.org/Treaties/CCPR/Shared%20Documents/MAR/INT_CCPR_CSS_MAR_25280_E.pdf" TargetMode="External"/><Relationship Id="rId5" Type="http://schemas.openxmlformats.org/officeDocument/2006/relationships/hyperlink" Target="https://tbinternet.ohchr.org/_layouts/15/treatybodyexternal/Download.aspx?symbolno=CERD%2FC%2FMAR%2F19-21&amp;Lang=en" TargetMode="External"/><Relationship Id="rId90" Type="http://schemas.openxmlformats.org/officeDocument/2006/relationships/hyperlink" Target="https://minorityrights.org/2023/02/21/revitalizing-tamazight-the-role-of-language-education-policies-in-morocco/" TargetMode="External"/><Relationship Id="rId95" Type="http://schemas.openxmlformats.org/officeDocument/2006/relationships/hyperlink" Target="https://www.ohchr.org/sites/default/files/Documents/Issues/IPeoples/EMRIP/RightToLand/AMHARECHMAHDIMaroc.pdf" TargetMode="External"/><Relationship Id="rId22" Type="http://schemas.openxmlformats.org/officeDocument/2006/relationships/hyperlink" Target="https://www.courrierinternational.com/article/2012/11/09/pourquoi-le-peril-noir-de-maroc-hebdo-provoque-l-indignation" TargetMode="External"/><Relationship Id="rId27" Type="http://schemas.openxmlformats.org/officeDocument/2006/relationships/hyperlink" Target="https://www.beenaroundtheglobe.com/fr/racisme-anti-noirs-maroc/" TargetMode="External"/><Relationship Id="rId43" Type="http://schemas.openxmlformats.org/officeDocument/2006/relationships/hyperlink" Target="https://www.cairn.info/revue-herodote-2021-1-page-131.htm" TargetMode="External"/><Relationship Id="rId48" Type="http://schemas.openxmlformats.org/officeDocument/2006/relationships/hyperlink" Target="https://ap.ohchr.org/documents/dpage_e.aspx?si=A/HRC/41/54/Add.1" TargetMode="External"/><Relationship Id="rId64" Type="http://schemas.openxmlformats.org/officeDocument/2006/relationships/hyperlink" Target="https://www.iwgia.org/en/morocco/4233-iw-2021-morocco.html" TargetMode="External"/><Relationship Id="rId69" Type="http://schemas.openxmlformats.org/officeDocument/2006/relationships/hyperlink" Target="http://bdj.mmsp.gov.ma/Fr/Document/10417--loi-organique-n-04-16-promulgu%C3%A9-par-le-dahir-n-.aspx?KeyPath=594/596/595/10417" TargetMode="External"/><Relationship Id="rId113" Type="http://schemas.openxmlformats.org/officeDocument/2006/relationships/hyperlink" Target="https://ejatlas.org/conflict/the-soulaliyyate-movement-morocco" TargetMode="External"/><Relationship Id="rId80" Type="http://schemas.openxmlformats.org/officeDocument/2006/relationships/hyperlink" Target="https://www.ircam.ma/index.php/fr/ircam-presse/entretien-avec-ahmed-boukous-recteur-de-ircam-la-reconnaissance-du-nouvel-an-amazighe-serait-un-acquis-legitime" TargetMode="External"/><Relationship Id="rId85" Type="http://schemas.openxmlformats.org/officeDocument/2006/relationships/hyperlink" Target="https://tbinternet.ohchr.org/Treaties/CCPR/Shared%20Documents/MAR/INT_CCPR_CSS_MAR_25280_E.pdf" TargetMode="External"/><Relationship Id="rId12" Type="http://schemas.openxmlformats.org/officeDocument/2006/relationships/hyperlink" Target="https://ap.ohchr.org/documents/dpage_e.aspx?si=A/HRC/41/54/Add.1/" TargetMode="External"/><Relationship Id="rId17" Type="http://schemas.openxmlformats.org/officeDocument/2006/relationships/hyperlink" Target="https://www.trtworld.com/magazine/as-tunisia-makes-racism-illegal-where-are-morocco-and-algeria-21157" TargetMode="External"/><Relationship Id="rId33" Type="http://schemas.openxmlformats.org/officeDocument/2006/relationships/hyperlink" Target="https://www.gadem-asso.org/etat-des-lieux-des-discriminations-au-maroc-rapport-du-cc/" TargetMode="External"/><Relationship Id="rId38" Type="http://schemas.openxmlformats.org/officeDocument/2006/relationships/hyperlink" Target="https://www.lemonde.fr/afrique/article/2019/07/28/racisme-anti-noirs-au-maroc-le-coran-ne-soutient-pas-la-pratique-de-l-esclavage-mais-son-abolition_5494395_3212.html" TargetMode="External"/><Relationship Id="rId59" Type="http://schemas.openxmlformats.org/officeDocument/2006/relationships/hyperlink" Target="https://documents-dds-ny.un.org/doc/UNDOC/GEN/G16/264/99/PDF/G1626499.pdf?OpenElement" TargetMode="External"/><Relationship Id="rId103" Type="http://schemas.openxmlformats.org/officeDocument/2006/relationships/hyperlink" Target="https://emena.landcoalition.org/es/newsroom/new-moroccan-land-laws-imperils-amazigh-people/" TargetMode="External"/><Relationship Id="rId108" Type="http://schemas.openxmlformats.org/officeDocument/2006/relationships/hyperlink" Target="https://www.csmd.ma/documents/CSMD_Report_EN.pdf" TargetMode="External"/><Relationship Id="rId54" Type="http://schemas.openxmlformats.org/officeDocument/2006/relationships/hyperlink" Target="https://docs.euromedwomen.foundation/files/ermwf-documents/8646_subalternnarrativesbyamazighwomen.pdf" TargetMode="External"/><Relationship Id="rId70" Type="http://schemas.openxmlformats.org/officeDocument/2006/relationships/hyperlink" Target="https://www.lavieeco.com/politique/le-conseil-des-langues-de-nouveau-bloque-au-parlement/" TargetMode="External"/><Relationship Id="rId75" Type="http://schemas.openxmlformats.org/officeDocument/2006/relationships/hyperlink" Target="https://revues.imist.ma/index.php/REA/article/view/12114" TargetMode="External"/><Relationship Id="rId91" Type="http://schemas.openxmlformats.org/officeDocument/2006/relationships/hyperlink" Target="https://www.finances.gov.ma/Publication/db/2022/BO_7049-bis_Fr.pdf" TargetMode="External"/><Relationship Id="rId96" Type="http://schemas.openxmlformats.org/officeDocument/2006/relationships/hyperlink" Target="https://tbinternet.ohchr.org/Treaties/CCPR/Shared%20Documents/MAR/INT_CCPR_CSS_MAR_25280_E.pdf" TargetMode="External"/><Relationship Id="rId1" Type="http://schemas.openxmlformats.org/officeDocument/2006/relationships/hyperlink" Target="http://www.sgg.gov.ma/Portals/0/constitution/constitution_2011_Fr.pdf" TargetMode="External"/><Relationship Id="rId6" Type="http://schemas.openxmlformats.org/officeDocument/2006/relationships/hyperlink" Target="https://www.lemonde.fr/afrique/article/2017/11/23/au-maghreb-la-persistance-d-un-racisme-anti-noirs_5219175_3212.html" TargetMode="External"/><Relationship Id="rId15" Type="http://schemas.openxmlformats.org/officeDocument/2006/relationships/hyperlink" Target="https://ap.ohchr.org/documents/dpage_e.aspx?si=A/HRC/41/54/Add.1" TargetMode="External"/><Relationship Id="rId23" Type="http://schemas.openxmlformats.org/officeDocument/2006/relationships/hyperlink" Target="https://www.cairn.info/revue-herodote-2021-1-page-131.htm" TargetMode="External"/><Relationship Id="rId28" Type="http://schemas.openxmlformats.org/officeDocument/2006/relationships/hyperlink" Target="https://reliefweb.int/report/world/report-special-rapporteur-minority-issues-ahrc4657" TargetMode="External"/><Relationship Id="rId36" Type="http://schemas.openxmlformats.org/officeDocument/2006/relationships/hyperlink" Target="https://www.cairn.info/revue-herodote-2021-1-page-131.htm" TargetMode="External"/><Relationship Id="rId49" Type="http://schemas.openxmlformats.org/officeDocument/2006/relationships/hyperlink" Target="https://www.gadem-asso.org/wp-content/uploads/2023/05/VF-Note_GADEM-Situation-des-personnes-non-ressortissantes-marocaines.pdf" TargetMode="External"/><Relationship Id="rId57" Type="http://schemas.openxmlformats.org/officeDocument/2006/relationships/hyperlink" Target="https://tbinternet.ohchr.org/_layouts/15/treatybodyexternal/Download.aspx?symbolno=CERD%2FC%2FMAR%2F19-21&amp;Lang=en" TargetMode="External"/><Relationship Id="rId106" Type="http://schemas.openxmlformats.org/officeDocument/2006/relationships/hyperlink" Target="https://ap.ohchr.org/documents/dpage_e.aspx?si=A/HRC/41/54/Add.1" TargetMode="External"/><Relationship Id="rId10" Type="http://schemas.openxmlformats.org/officeDocument/2006/relationships/hyperlink" Target="https://www.jadaliyya.com/Details/29222" TargetMode="External"/><Relationship Id="rId31" Type="http://schemas.openxmlformats.org/officeDocument/2006/relationships/hyperlink" Target="https://www.lopinion.ma/Des-mariages-a-ranger_a37073.html" TargetMode="External"/><Relationship Id="rId44" Type="http://schemas.openxmlformats.org/officeDocument/2006/relationships/hyperlink" Target="https://ap.ohchr.org/documents/dpage_e.aspx?si=A/HRC/41/54/Add.1" TargetMode="External"/><Relationship Id="rId52" Type="http://schemas.openxmlformats.org/officeDocument/2006/relationships/hyperlink" Target="https://www.iwgia.org/en/morocco/3474-iw2019-morocco.html" TargetMode="External"/><Relationship Id="rId60" Type="http://schemas.openxmlformats.org/officeDocument/2006/relationships/hyperlink" Target="https://www.jeuneafrique.com/787082/societe/le-maroc-se-dote-dune-loi-pour-generaliser-lusage-de-la-langue-amazighe/" TargetMode="External"/><Relationship Id="rId65" Type="http://schemas.openxmlformats.org/officeDocument/2006/relationships/hyperlink" Target="https://www.bladi.net/carte-identite-maroc-amazigh,60110.html" TargetMode="External"/><Relationship Id="rId73" Type="http://schemas.openxmlformats.org/officeDocument/2006/relationships/hyperlink" Target="https://ap.ohchr.org/documents/dpage_e.aspx?si=A/HRC/41/54/Add.1" TargetMode="External"/><Relationship Id="rId78" Type="http://schemas.openxmlformats.org/officeDocument/2006/relationships/hyperlink" Target="https://www.lavieeco.com/politique/le-conseil-des-langues-de-nouveau-bloque-au-parlement/" TargetMode="External"/><Relationship Id="rId81" Type="http://schemas.openxmlformats.org/officeDocument/2006/relationships/hyperlink" Target="https://amazighworldnews.com/moroccan-parliament-votes-to-end-the-existence-of-royal-institute-of-amazigh-culture/" TargetMode="External"/><Relationship Id="rId86" Type="http://schemas.openxmlformats.org/officeDocument/2006/relationships/hyperlink" Target="https://ap.ohchr.org/documents/dpage_e.aspx?si=A/HRC/41/54/Add.1" TargetMode="External"/><Relationship Id="rId94" Type="http://schemas.openxmlformats.org/officeDocument/2006/relationships/hyperlink" Target="https://www.hcp.ma/downloads/?tag=Derni%C3%A8res+parutions" TargetMode="External"/><Relationship Id="rId99" Type="http://schemas.openxmlformats.org/officeDocument/2006/relationships/hyperlink" Target="https://tbinternet.ohchr.org/Treaties/CESCR/Shared%20Documents/MAR/INT_CESCR_CSS_MAR_21327_E.pdf" TargetMode="External"/><Relationship Id="rId101" Type="http://schemas.openxmlformats.org/officeDocument/2006/relationships/hyperlink" Target="https://www.iwgia.org/en/morocco/3474-iw2019-morocco.html" TargetMode="External"/><Relationship Id="rId4" Type="http://schemas.openxmlformats.org/officeDocument/2006/relationships/hyperlink" Target="https://ap.ohchr.org/documents/dpage_e.aspx?si=A/HRC/41/54/Add.1" TargetMode="External"/><Relationship Id="rId9" Type="http://schemas.openxmlformats.org/officeDocument/2006/relationships/hyperlink" Target="https://www.arab-reform.net/publication/ending-denial-anti-black-racism-in-morocco/" TargetMode="External"/><Relationship Id="rId13" Type="http://schemas.openxmlformats.org/officeDocument/2006/relationships/hyperlink" Target="https://www.dw.com/fr/le-racisme-au-maroc-un-journal-%C3%A9mancipateur-pour-les-r%C3%A9fugi%C3%A9s-au-kenya/av-53959533" TargetMode="External"/><Relationship Id="rId18" Type="http://schemas.openxmlformats.org/officeDocument/2006/relationships/hyperlink" Target="https://www.lemonde.fr/afrique/article/2019/07/28/racisme-anti-noirs-au-maroc-le-coran-ne-soutient-pas-la-pratique-de-l-esclavage-mais-son-abolition_5494395_3212.html" TargetMode="External"/><Relationship Id="rId39" Type="http://schemas.openxmlformats.org/officeDocument/2006/relationships/hyperlink" Target="https://www.arab-reform.net/publication/ending-denial-anti-black-racism-in-morocco/" TargetMode="External"/><Relationship Id="rId109" Type="http://schemas.openxmlformats.org/officeDocument/2006/relationships/hyperlink" Target="https://ap.ohchr.org/documents/dpage_e.aspx?si=A/HRC/41/54/Add.1" TargetMode="External"/><Relationship Id="rId34" Type="http://schemas.openxmlformats.org/officeDocument/2006/relationships/hyperlink" Target="https://tbinternet.ohchr.org/Treaties/CERD/Shared%20Documents/MAR/INT_CERD_NGO_MAR_77_9561_E.pdf" TargetMode="External"/><Relationship Id="rId50" Type="http://schemas.openxmlformats.org/officeDocument/2006/relationships/hyperlink" Target="https://www.gadem-asso.org/wp-content/uploads/2022/04/20220331-Morocco-UPR-Report-GDP_GADEM.pdf" TargetMode="External"/><Relationship Id="rId55" Type="http://schemas.openxmlformats.org/officeDocument/2006/relationships/hyperlink" Target="https://www.bladi.net/maroc-amazigh-parlement,88183.html" TargetMode="External"/><Relationship Id="rId76" Type="http://schemas.openxmlformats.org/officeDocument/2006/relationships/hyperlink" Target="https://albayane.press.ma/la-dissolution-de-lircam-que-pensent-les-acteurs-amazighs.html" TargetMode="External"/><Relationship Id="rId97" Type="http://schemas.openxmlformats.org/officeDocument/2006/relationships/hyperlink" Target="https://www.iwgia.org/en/morocco/3474-iw2019-morocco.html" TargetMode="External"/><Relationship Id="rId104" Type="http://schemas.openxmlformats.org/officeDocument/2006/relationships/hyperlink" Target="https://docs.euromedwomen.foundation/files/ermwf-documents/8646_subalternnarrativesbyamazighwomen.pdf" TargetMode="External"/><Relationship Id="rId7" Type="http://schemas.openxmlformats.org/officeDocument/2006/relationships/hyperlink" Target="https://fildmedia.com/article/maroc-le-racisme-anti-noir-se-nourrit-des-nouvelles-migrations" TargetMode="External"/><Relationship Id="rId71" Type="http://schemas.openxmlformats.org/officeDocument/2006/relationships/hyperlink" Target="https://www.chambredesrepresentants.ma/fr/actualites/le-conseil-national-des-langues-et-de-la-culture-marocaines-un-mecanisme-de-protection-du?sref=item1468-64661" TargetMode="External"/><Relationship Id="rId92" Type="http://schemas.openxmlformats.org/officeDocument/2006/relationships/hyperlink" Target="https://undocs.org/Home/Mobile?FinalSymbol=E%2FC.12%2FMAR%2FCO%2F4&amp;Language=E&amp;DeviceType=Desktop&amp;LangRequested=False" TargetMode="External"/><Relationship Id="rId2" Type="http://schemas.openxmlformats.org/officeDocument/2006/relationships/hyperlink" Target="https://ap.ohchr.org/documents/dpage_e.aspx?si=A/HRC/41/54/Add.1" TargetMode="External"/><Relationship Id="rId29" Type="http://schemas.openxmlformats.org/officeDocument/2006/relationships/hyperlink" Target="https://www.h24info.ma/maroc/coronavirus-la-une-du-reporter-indigne-les-internautes/" TargetMode="External"/><Relationship Id="rId24" Type="http://schemas.openxmlformats.org/officeDocument/2006/relationships/hyperlink" Target="https://www.cairn.info/revue-herodote-2021-1-page-131.htm" TargetMode="External"/><Relationship Id="rId40" Type="http://schemas.openxmlformats.org/officeDocument/2006/relationships/hyperlink" Target="https://www.arab-reform.net/publication/ending-denial-anti-black-racism-in-morocco/" TargetMode="External"/><Relationship Id="rId45" Type="http://schemas.openxmlformats.org/officeDocument/2006/relationships/hyperlink" Target="https://mixedmigration.org/wp-content/uploads/2022/02/Understanding_the_mixed_migration_landscape_in_Morocco.pdf" TargetMode="External"/><Relationship Id="rId66" Type="http://schemas.openxmlformats.org/officeDocument/2006/relationships/hyperlink" Target="https://www.chambredesrepresentants.ma/fr/%D8%A7%D9%84%D9%86%D8%B5%D9%88%D8%B5-%D8%A7%D9%84%D8%AA%D8%B4%D8%B1%D9%8A%D8%B9%D9%8A%D8%A9/projet-de-loi-ndeg0420-relatif-la-carte-nationale-didentite-electronique" TargetMode="External"/><Relationship Id="rId87" Type="http://schemas.openxmlformats.org/officeDocument/2006/relationships/hyperlink" Target="https://www.yabiladi.com/articles/details/79488/maroc-manque-ressources-pedagogiques-freine.html" TargetMode="External"/><Relationship Id="rId110" Type="http://schemas.openxmlformats.org/officeDocument/2006/relationships/hyperlink" Target="https://www.ohchr.org/sites/default/files/Documents/Issues/IPeoples/EMRIP/RightToLand/AMHARECHMAHDIMaroc.pdf" TargetMode="External"/><Relationship Id="rId61" Type="http://schemas.openxmlformats.org/officeDocument/2006/relationships/hyperlink" Target="https://lematin.ma/express/2022/2026-2031-2036-voici-attendre-trois-echeances-prevues-loi-organique-n-26-16/370331.html" TargetMode="External"/><Relationship Id="rId82" Type="http://schemas.openxmlformats.org/officeDocument/2006/relationships/hyperlink" Target="https://medias24.com/2019/09/07/la-loi-organique-sur-lamazigh-validee-par-la-cour-constitutionnelle/" TargetMode="External"/><Relationship Id="rId19" Type="http://schemas.openxmlformats.org/officeDocument/2006/relationships/hyperlink" Target="https://www.jadaliyya.com/Details/29222" TargetMode="External"/><Relationship Id="rId14" Type="http://schemas.openxmlformats.org/officeDocument/2006/relationships/hyperlink" Target="https://ap.ohchr.org/documents/dpage_e.aspx?si=A/HRC/41/54/Add.1" TargetMode="External"/><Relationship Id="rId30" Type="http://schemas.openxmlformats.org/officeDocument/2006/relationships/hyperlink" Target="https://www.newarab.com/analysis/fight-against-anti-black-racism-maghreb" TargetMode="External"/><Relationship Id="rId35" Type="http://schemas.openxmlformats.org/officeDocument/2006/relationships/hyperlink" Target="https://reliefweb.int/report/world/report-special-rapporteur-minority-issues-ahrc4657" TargetMode="External"/><Relationship Id="rId56" Type="http://schemas.openxmlformats.org/officeDocument/2006/relationships/hyperlink" Target="http://www.sgg.gov.ma/Portals/0/BO/2021/BO_7000_Fr.pdf?ver=2021-07-16-140932-390" TargetMode="External"/><Relationship Id="rId77" Type="http://schemas.openxmlformats.org/officeDocument/2006/relationships/hyperlink" Target="https://www.infomediaire.net/langues-et-culture-marocaines-les-objectifs-du-conseil-national/" TargetMode="External"/><Relationship Id="rId100" Type="http://schemas.openxmlformats.org/officeDocument/2006/relationships/hyperlink" Target="https://www.ohchr.org/sites/default/files/Documents/Issues/IPeoples/EMRIP/RightToLand/AMHARECHMAHDIMaroc.pdf" TargetMode="External"/><Relationship Id="rId105" Type="http://schemas.openxmlformats.org/officeDocument/2006/relationships/hyperlink" Target="https://tbinternet.ohchr.org/Treaties/CCPR/Shared%20Documents/MAR/INT_CCPR_CSS_MAR_25280_E.pdf" TargetMode="External"/><Relationship Id="rId8" Type="http://schemas.openxmlformats.org/officeDocument/2006/relationships/hyperlink" Target="https://www.jadaliyya.com/Details/29222" TargetMode="External"/><Relationship Id="rId51" Type="http://schemas.openxmlformats.org/officeDocument/2006/relationships/hyperlink" Target="https://reliefweb.int/report/world/report-special-rapporteur-minority-issues-ahrc4657" TargetMode="External"/><Relationship Id="rId72" Type="http://schemas.openxmlformats.org/officeDocument/2006/relationships/hyperlink" Target="https://aujourdhui.ma/culture/conseil-national-des-langues-et-de-la-culture-marocaine-cest-fait-les-attributions-et-missions-publiees-au-bo" TargetMode="External"/><Relationship Id="rId93" Type="http://schemas.openxmlformats.org/officeDocument/2006/relationships/hyperlink" Target="https://documents-dds-ny.un.org/doc/UNDOC/GEN/G17/036/87/PDF/G1703687.pdf?OpenElement" TargetMode="External"/><Relationship Id="rId98" Type="http://schemas.openxmlformats.org/officeDocument/2006/relationships/hyperlink" Target="https://emena.landcoalition.org/es/newsroom/new-moroccan-land-laws-imperils-amazigh-people/" TargetMode="External"/><Relationship Id="rId3" Type="http://schemas.openxmlformats.org/officeDocument/2006/relationships/hyperlink" Target="https://adala.justice.gov.ma/production/legislation/fr/nouveautes/code%20penal.pdf" TargetMode="External"/><Relationship Id="rId25" Type="http://schemas.openxmlformats.org/officeDocument/2006/relationships/hyperlink" Target="https://orientxxi.info/magazine/negrophobie-les-damnes-du-maghreb,4046" TargetMode="External"/><Relationship Id="rId46" Type="http://schemas.openxmlformats.org/officeDocument/2006/relationships/hyperlink" Target="https://www.gadem-asso.org/etat-des-lieux-des-discriminations-au-maroc-rapport-du-cc/" TargetMode="External"/><Relationship Id="rId67" Type="http://schemas.openxmlformats.org/officeDocument/2006/relationships/hyperlink" Target="http://albayane.press.ma/des-acteurs-et-associations-amazighs-contestent-la-nouvelle-cnie.html" TargetMode="External"/><Relationship Id="rId20" Type="http://schemas.openxmlformats.org/officeDocument/2006/relationships/hyperlink" Target="https://www.youtube.com/watch?v=GXq4MVj9ShI" TargetMode="External"/><Relationship Id="rId41" Type="http://schemas.openxmlformats.org/officeDocument/2006/relationships/hyperlink" Target="https://www.ohchr.org/Documents/Issues/Racism/SR/A.HRC.41.54.ADD3.pdf" TargetMode="External"/><Relationship Id="rId62" Type="http://schemas.openxmlformats.org/officeDocument/2006/relationships/hyperlink" Target="https://amadalamazigh.press.ma/fr/communique-des-associations-des-droits-de-lhomme-en-date-du-24-06-2020-suite-a-lexclusion-de-la-langue-amazighe-du-projet-de-loi-n-04-20-relatif-a-la-carte-nationale-didentite-electronique/" TargetMode="External"/><Relationship Id="rId83" Type="http://schemas.openxmlformats.org/officeDocument/2006/relationships/hyperlink" Target="https://www.csefrs.ma/wp-content/uploads/2017/09/Vision_VF_Fr.pdf" TargetMode="External"/><Relationship Id="rId88" Type="http://schemas.openxmlformats.org/officeDocument/2006/relationships/hyperlink" Target="https://ap.ohchr.org/documents/dpage_e.aspx?si=A/HRC/41/54/Add.1" TargetMode="External"/><Relationship Id="rId111" Type="http://schemas.openxmlformats.org/officeDocument/2006/relationships/hyperlink" Target="https://emena.landcoalition.org/es/newsroom/new-moroccan-land-laws-imperils-amazigh-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B22BB14A095547B5286D9932E81E5C" ma:contentTypeVersion="7" ma:contentTypeDescription="Create a new document." ma:contentTypeScope="" ma:versionID="e85d44ea059f77740d56df58a360367b">
  <xsd:schema xmlns:xsd="http://www.w3.org/2001/XMLSchema" xmlns:xs="http://www.w3.org/2001/XMLSchema" xmlns:p="http://schemas.microsoft.com/office/2006/metadata/properties" xmlns:ns2="fb1970cc-29a3-4392-9d22-6dab0ecf7b17" xmlns:ns3="8f484059-08ca-42a4-8a56-4bc729ca1d7c" targetNamespace="http://schemas.microsoft.com/office/2006/metadata/properties" ma:root="true" ma:fieldsID="037ec27add5d83707c62938e54208175" ns2:_="" ns3:_="">
    <xsd:import namespace="fb1970cc-29a3-4392-9d22-6dab0ecf7b17"/>
    <xsd:import namespace="8f484059-08ca-42a4-8a56-4bc729ca1d7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1970cc-29a3-4392-9d22-6dab0ecf7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484059-08ca-42a4-8a56-4bc729ca1d7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F1B6C9-53A1-4B06-AF65-B71D171AA1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1970cc-29a3-4392-9d22-6dab0ecf7b17"/>
    <ds:schemaRef ds:uri="8f484059-08ca-42a4-8a56-4bc729ca1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94127A-0FA0-4B87-87AB-C183C37CA480}">
  <ds:schemaRefs>
    <ds:schemaRef ds:uri="http://schemas.microsoft.com/sharepoint/v3/contenttype/forms"/>
  </ds:schemaRefs>
</ds:datastoreItem>
</file>

<file path=customXml/itemProps3.xml><?xml version="1.0" encoding="utf-8"?>
<ds:datastoreItem xmlns:ds="http://schemas.openxmlformats.org/officeDocument/2006/customXml" ds:itemID="{7AB010C9-C928-4261-A8D8-004435FFF56A}">
  <ds:schemaRefs>
    <ds:schemaRef ds:uri="http://schemas.openxmlformats.org/officeDocument/2006/bibliography"/>
  </ds:schemaRefs>
</ds:datastoreItem>
</file>

<file path=customXml/itemProps4.xml><?xml version="1.0" encoding="utf-8"?>
<ds:datastoreItem xmlns:ds="http://schemas.openxmlformats.org/officeDocument/2006/customXml" ds:itemID="{B4CD2B45-39CA-4ACD-8FDB-F5291987BB8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4220</Words>
  <Characters>24056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University of South Australia</Company>
  <LinksUpToDate>false</LinksUpToDate>
  <CharactersWithSpaces>28220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Quattrini, Silvia - quasy011</dc:creator>
  <cp:keywords/>
  <dc:description/>
  <cp:lastModifiedBy>Mays Al-Juboori</cp:lastModifiedBy>
  <cp:revision>5</cp:revision>
  <dcterms:created xsi:type="dcterms:W3CDTF">2023-10-26T14:19:00Z</dcterms:created>
  <dcterms:modified xsi:type="dcterms:W3CDTF">2023-10-26T14:34:00Z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0x01010051B22BB14A095547B5286D9932E81E5C</vt:lpwstr>
  </property>
</Properties>
</file>