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737676611"/>
        <w:docPartObj>
          <w:docPartGallery w:val="Cover Pages"/>
          <w:docPartUnique/>
        </w:docPartObj>
      </w:sdtPr>
      <w:sdtEndPr>
        <w:rPr>
          <w:b/>
          <w:sz w:val="24"/>
          <w:szCs w:val="24"/>
        </w:rPr>
      </w:sdtEndPr>
      <w:sdtContent>
        <w:p w:rsidR="00835042" w:rsidRDefault="00835042">
          <w:r w:rsidRPr="00CB406C">
            <w:rPr>
              <w:rFonts w:cstheme="minorHAnsi"/>
              <w:noProof/>
              <w:lang w:eastAsia="en-GB"/>
            </w:rPr>
            <mc:AlternateContent>
              <mc:Choice Requires="wps">
                <w:drawing>
                  <wp:anchor distT="0" distB="0" distL="114300" distR="114300" simplePos="0" relativeHeight="251666432" behindDoc="1" locked="0" layoutInCell="1" allowOverlap="1" wp14:anchorId="6B3AF674" wp14:editId="500DB8D9">
                    <wp:simplePos x="0" y="0"/>
                    <wp:positionH relativeFrom="page">
                      <wp:posOffset>19050</wp:posOffset>
                    </wp:positionH>
                    <wp:positionV relativeFrom="page">
                      <wp:posOffset>9525</wp:posOffset>
                    </wp:positionV>
                    <wp:extent cx="7560000" cy="6195600"/>
                    <wp:effectExtent l="0" t="0" r="3175" b="0"/>
                    <wp:wrapNone/>
                    <wp:docPr id="1344293248" name="Rectangle 1344293248"/>
                    <wp:cNvGraphicFramePr/>
                    <a:graphic xmlns:a="http://schemas.openxmlformats.org/drawingml/2006/main">
                      <a:graphicData uri="http://schemas.microsoft.com/office/word/2010/wordprocessingShape">
                        <wps:wsp>
                          <wps:cNvSpPr/>
                          <wps:spPr>
                            <a:xfrm>
                              <a:off x="0" y="0"/>
                              <a:ext cx="7560000" cy="6195600"/>
                            </a:xfrm>
                            <a:prstGeom prst="rect">
                              <a:avLst/>
                            </a:prstGeom>
                            <a:solidFill>
                              <a:srgbClr val="7038C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3FA9F0" id="Rectangle 1344293248" o:spid="_x0000_s1026" style="position:absolute;margin-left:1.5pt;margin-top:.75pt;width:595.3pt;height:487.8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" fillcolor="#7038c7" stroked="f" strokeweight="1pt">
                    <w10:wrap anchorx="page" anchory="page"/>
                  </v:rect>
                </w:pict>
              </mc:Fallback>
            </mc:AlternateContent>
          </w:r>
          <w:r>
            <w:rPr>
              <w:noProof/>
              <w:lang w:eastAsia="en-GB"/>
            </w:rPr>
            <mc:AlternateContent>
              <mc:Choice Requires="wps">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835042" w:rsidRDefault="00835042">
                                <w:r>
                                  <w:rPr>
                                    <w:noProof/>
                                    <w:lang w:eastAsia="en-GB"/>
                                  </w:rPr>
                                  <w:drawing>
                                    <wp:inline distT="0" distB="0" distL="0" distR="0" wp14:anchorId="70475F94" wp14:editId="39BAAF77">
                                      <wp:extent cx="6613525" cy="314325"/>
                                      <wp:effectExtent l="0" t="0" r="0" b="9525"/>
                                      <wp:docPr id="3" name="Picture 2"/>
                                      <wp:cNvGraphicFramePr/>
                                      <a:graphic xmlns:a="http://schemas.openxmlformats.org/drawingml/2006/main">
                                        <a:graphicData uri="http://schemas.openxmlformats.org/drawingml/2006/picture">
                                          <pic:pic xmlns:pic="http://schemas.openxmlformats.org/drawingml/2006/picture">
                                            <pic:nvPicPr>
                                              <pic:cNvPr id="1631543286" name="Picture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13525" cy="314325"/>
                                              </a:xfrm>
                                              <a:prstGeom prst="rect">
                                                <a:avLst/>
                                              </a:prstGeom>
                                              <a:noFill/>
                                              <a:ln>
                                                <a:noFill/>
                                              </a:ln>
                                            </pic:spPr>
                                          </pic:pic>
                                        </a:graphicData>
                                      </a:graphic>
                                    </wp:inline>
                                  </w:drawing>
                                </w:r>
                                <w:r>
                                  <w:rPr>
                                    <w:noProof/>
                                    <w:lang w:eastAsia="en-GB"/>
                                  </w:rPr>
                                  <w:drawing>
                                    <wp:inline distT="0" distB="0" distL="0" distR="0" wp14:anchorId="69A8A082" wp14:editId="21E2A140">
                                      <wp:extent cx="6613525" cy="314325"/>
                                      <wp:effectExtent l="0" t="0" r="0" b="9525"/>
                                      <wp:docPr id="1631543286" name="Picture 2"/>
                                      <wp:cNvGraphicFramePr/>
                                      <a:graphic xmlns:a="http://schemas.openxmlformats.org/drawingml/2006/main">
                                        <a:graphicData uri="http://schemas.openxmlformats.org/drawingml/2006/picture">
                                          <pic:pic xmlns:pic="http://schemas.openxmlformats.org/drawingml/2006/picture">
                                            <pic:nvPicPr>
                                              <pic:cNvPr id="1631543286" name="Picture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13525" cy="314325"/>
                                              </a:xfrm>
                                              <a:prstGeom prst="rect">
                                                <a:avLst/>
                                              </a:prstGeom>
                                              <a:noFill/>
                                              <a:ln>
                                                <a:noFill/>
                                              </a:ln>
                                            </pic:spPr>
                                          </pic:pic>
                                        </a:graphicData>
                                      </a:graphic>
                                    </wp:inline>
                                  </w:drawing>
                                </w: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" fillcolor="#deeaf6 [660]" stroked="f" strokeweight="1pt">
                    <v:fill color2="#9cc2e5 [1940]" rotate="t" focus="100%" type="gradient">
                      <o:fill v:ext="view" type="gradientUnscaled"/>
                    </v:fill>
                    <v:path arrowok="t"/>
                    <v:textbox inset="21.6pt,,21.6pt">
                      <w:txbxContent>
                        <w:p w:rsidR="00835042" w:rsidRDefault="00835042">
                          <w:r>
                            <w:rPr>
                              <w:noProof/>
                              <w:lang w:eastAsia="en-GB"/>
                            </w:rPr>
                            <w:drawing>
                              <wp:inline distT="0" distB="0" distL="0" distR="0" wp14:anchorId="70475F94" wp14:editId="39BAAF77">
                                <wp:extent cx="6613525" cy="314325"/>
                                <wp:effectExtent l="0" t="0" r="0" b="9525"/>
                                <wp:docPr id="3" name="Picture 2"/>
                                <wp:cNvGraphicFramePr/>
                                <a:graphic xmlns:a="http://schemas.openxmlformats.org/drawingml/2006/main">
                                  <a:graphicData uri="http://schemas.openxmlformats.org/drawingml/2006/picture">
                                    <pic:pic xmlns:pic="http://schemas.openxmlformats.org/drawingml/2006/picture">
                                      <pic:nvPicPr>
                                        <pic:cNvPr id="1631543286" name="Picture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13525" cy="314325"/>
                                        </a:xfrm>
                                        <a:prstGeom prst="rect">
                                          <a:avLst/>
                                        </a:prstGeom>
                                        <a:noFill/>
                                        <a:ln>
                                          <a:noFill/>
                                        </a:ln>
                                      </pic:spPr>
                                    </pic:pic>
                                  </a:graphicData>
                                </a:graphic>
                              </wp:inline>
                            </w:drawing>
                          </w:r>
                          <w:r>
                            <w:rPr>
                              <w:noProof/>
                              <w:lang w:eastAsia="en-GB"/>
                            </w:rPr>
                            <w:drawing>
                              <wp:inline distT="0" distB="0" distL="0" distR="0" wp14:anchorId="69A8A082" wp14:editId="21E2A140">
                                <wp:extent cx="6613525" cy="314325"/>
                                <wp:effectExtent l="0" t="0" r="0" b="9525"/>
                                <wp:docPr id="1631543286" name="Picture 2"/>
                                <wp:cNvGraphicFramePr/>
                                <a:graphic xmlns:a="http://schemas.openxmlformats.org/drawingml/2006/main">
                                  <a:graphicData uri="http://schemas.openxmlformats.org/drawingml/2006/picture">
                                    <pic:pic xmlns:pic="http://schemas.openxmlformats.org/drawingml/2006/picture">
                                      <pic:nvPicPr>
                                        <pic:cNvPr id="1631543286" name="Picture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13525" cy="314325"/>
                                        </a:xfrm>
                                        <a:prstGeom prst="rect">
                                          <a:avLst/>
                                        </a:prstGeom>
                                        <a:noFill/>
                                        <a:ln>
                                          <a:noFill/>
                                        </a:ln>
                                      </pic:spPr>
                                    </pic:pic>
                                  </a:graphicData>
                                </a:graphic>
                              </wp:inline>
                            </w:drawing>
                          </w:r>
                        </w:p>
                      </w:txbxContent>
                    </v:textbox>
                    <w10:wrap anchorx="page" anchory="page"/>
                  </v:rect>
                </w:pict>
              </mc:Fallback>
            </mc:AlternateContent>
          </w:r>
        </w:p>
        <w:p w:rsidR="00835042" w:rsidRDefault="00835042">
          <w:pPr>
            <w:rPr>
              <w:b/>
              <w:sz w:val="24"/>
              <w:szCs w:val="24"/>
            </w:rPr>
          </w:pPr>
          <w:r>
            <w:rPr>
              <w:b/>
              <w:noProof/>
              <w:sz w:val="24"/>
              <w:szCs w:val="24"/>
              <w:lang w:eastAsia="en-GB"/>
            </w:rPr>
            <w:drawing>
              <wp:inline distT="0" distB="0" distL="0" distR="0">
                <wp:extent cx="5734050" cy="2895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4050" cy="2895600"/>
                        </a:xfrm>
                        <a:prstGeom prst="rect">
                          <a:avLst/>
                        </a:prstGeom>
                        <a:noFill/>
                        <a:ln>
                          <a:noFill/>
                        </a:ln>
                      </pic:spPr>
                    </pic:pic>
                  </a:graphicData>
                </a:graphic>
              </wp:inline>
            </w:drawing>
          </w:r>
          <w:r>
            <w:rPr>
              <w:noProof/>
              <w:lang w:eastAsia="en-GB"/>
            </w:rPr>
            <w:drawing>
              <wp:anchor distT="0" distB="0" distL="114300" distR="114300" simplePos="0" relativeHeight="251672576" behindDoc="0" locked="0" layoutInCell="1" allowOverlap="1" wp14:anchorId="0010C451" wp14:editId="1E47F9BF">
                <wp:simplePos x="0" y="0"/>
                <wp:positionH relativeFrom="margin">
                  <wp:posOffset>-495300</wp:posOffset>
                </wp:positionH>
                <wp:positionV relativeFrom="page">
                  <wp:posOffset>6991350</wp:posOffset>
                </wp:positionV>
                <wp:extent cx="1843200" cy="1026000"/>
                <wp:effectExtent l="0" t="0" r="5080" b="3175"/>
                <wp:wrapNone/>
                <wp:docPr id="781048811" name="Picture 781048811" descr="A purple and green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urple and green logo&#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43200" cy="10260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0528" behindDoc="1" locked="0" layoutInCell="1" allowOverlap="1" wp14:anchorId="4E1BC630" wp14:editId="1A8F0006">
                <wp:simplePos x="0" y="0"/>
                <wp:positionH relativeFrom="page">
                  <wp:posOffset>19050</wp:posOffset>
                </wp:positionH>
                <wp:positionV relativeFrom="page">
                  <wp:posOffset>6200775</wp:posOffset>
                </wp:positionV>
                <wp:extent cx="7545600" cy="4550400"/>
                <wp:effectExtent l="0" t="0" r="0" b="3175"/>
                <wp:wrapNone/>
                <wp:docPr id="1417382916" name="Picture 1417382916" descr="A green and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een and white backgroun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45600" cy="45504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8480" behindDoc="0" locked="0" layoutInCell="1" allowOverlap="1" wp14:anchorId="2E6955AC" wp14:editId="1A08750A">
                <wp:simplePos x="0" y="0"/>
                <wp:positionH relativeFrom="page">
                  <wp:posOffset>22860</wp:posOffset>
                </wp:positionH>
                <wp:positionV relativeFrom="page">
                  <wp:posOffset>6204585</wp:posOffset>
                </wp:positionV>
                <wp:extent cx="7555865" cy="359410"/>
                <wp:effectExtent l="0" t="0" r="6985" b="2540"/>
                <wp:wrapThrough wrapText="bothSides">
                  <wp:wrapPolygon edited="0">
                    <wp:start x="0" y="0"/>
                    <wp:lineTo x="0" y="20608"/>
                    <wp:lineTo x="21566" y="20608"/>
                    <wp:lineTo x="21566" y="0"/>
                    <wp:lineTo x="0" y="0"/>
                  </wp:wrapPolygon>
                </wp:wrapThrough>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55865"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sz w:val="24"/>
              <w:szCs w:val="24"/>
            </w:rPr>
            <w:br w:type="page"/>
          </w:r>
        </w:p>
      </w:sdtContent>
    </w:sdt>
    <w:p w:rsidR="00034608" w:rsidRPr="006F3EA7" w:rsidRDefault="00034608">
      <w:pPr>
        <w:rPr>
          <w:b/>
          <w:sz w:val="24"/>
          <w:szCs w:val="24"/>
        </w:rPr>
      </w:pPr>
      <w:r w:rsidRPr="006F3EA7">
        <w:rPr>
          <w:b/>
          <w:sz w:val="24"/>
          <w:szCs w:val="24"/>
        </w:rPr>
        <w:lastRenderedPageBreak/>
        <w:t>Contents:</w:t>
      </w:r>
    </w:p>
    <w:p w:rsidR="00034608" w:rsidRDefault="00034608" w:rsidP="00034608">
      <w:pPr>
        <w:pStyle w:val="ListParagraph"/>
        <w:numPr>
          <w:ilvl w:val="0"/>
          <w:numId w:val="1"/>
        </w:numPr>
        <w:rPr>
          <w:sz w:val="24"/>
          <w:szCs w:val="24"/>
        </w:rPr>
      </w:pPr>
      <w:r w:rsidRPr="006F3EA7">
        <w:rPr>
          <w:sz w:val="24"/>
          <w:szCs w:val="24"/>
        </w:rPr>
        <w:t>Role of BEMIS</w:t>
      </w:r>
    </w:p>
    <w:p w:rsidR="006F3EA7" w:rsidRPr="006F3EA7" w:rsidRDefault="006F3EA7" w:rsidP="00034608">
      <w:pPr>
        <w:pStyle w:val="ListParagraph"/>
        <w:numPr>
          <w:ilvl w:val="0"/>
          <w:numId w:val="1"/>
        </w:numPr>
        <w:rPr>
          <w:sz w:val="24"/>
          <w:szCs w:val="24"/>
        </w:rPr>
      </w:pPr>
      <w:r>
        <w:rPr>
          <w:sz w:val="24"/>
          <w:szCs w:val="24"/>
        </w:rPr>
        <w:t xml:space="preserve">Scotland’s ethnic diversity and devolution </w:t>
      </w:r>
    </w:p>
    <w:p w:rsidR="00034608" w:rsidRPr="006F3EA7" w:rsidRDefault="00034608" w:rsidP="00034608">
      <w:pPr>
        <w:pStyle w:val="ListParagraph"/>
        <w:numPr>
          <w:ilvl w:val="0"/>
          <w:numId w:val="1"/>
        </w:numPr>
        <w:rPr>
          <w:sz w:val="24"/>
          <w:szCs w:val="24"/>
        </w:rPr>
      </w:pPr>
      <w:r w:rsidRPr="006F3EA7">
        <w:rPr>
          <w:sz w:val="24"/>
          <w:szCs w:val="24"/>
        </w:rPr>
        <w:t>CERD recommendations 2024 in relation to UK and Scottish Government</w:t>
      </w:r>
    </w:p>
    <w:p w:rsidR="00034608" w:rsidRPr="006F3EA7" w:rsidRDefault="00034608" w:rsidP="00034608">
      <w:pPr>
        <w:pStyle w:val="ListParagraph"/>
        <w:numPr>
          <w:ilvl w:val="0"/>
          <w:numId w:val="1"/>
        </w:numPr>
        <w:rPr>
          <w:sz w:val="24"/>
          <w:szCs w:val="24"/>
        </w:rPr>
      </w:pPr>
      <w:r w:rsidRPr="006F3EA7">
        <w:rPr>
          <w:sz w:val="24"/>
          <w:szCs w:val="24"/>
        </w:rPr>
        <w:t>Lived Experience engagement to inform submission</w:t>
      </w:r>
    </w:p>
    <w:p w:rsidR="00034608" w:rsidRPr="006F3EA7" w:rsidRDefault="00034608" w:rsidP="00034608">
      <w:pPr>
        <w:rPr>
          <w:b/>
          <w:sz w:val="24"/>
          <w:szCs w:val="24"/>
        </w:rPr>
      </w:pPr>
      <w:r w:rsidRPr="006F3EA7">
        <w:rPr>
          <w:b/>
          <w:sz w:val="24"/>
          <w:szCs w:val="24"/>
        </w:rPr>
        <w:t xml:space="preserve">Role of BEMIS </w:t>
      </w:r>
    </w:p>
    <w:p w:rsidR="00034608" w:rsidRPr="006F3EA7" w:rsidRDefault="00034608" w:rsidP="00034608">
      <w:pPr>
        <w:pStyle w:val="NormalWeb"/>
        <w:jc w:val="both"/>
        <w:rPr>
          <w:rFonts w:asciiTheme="minorHAnsi" w:hAnsiTheme="minorHAnsi" w:cstheme="minorHAnsi"/>
          <w:color w:val="000000"/>
        </w:rPr>
      </w:pPr>
      <w:r w:rsidRPr="006F3EA7">
        <w:rPr>
          <w:rFonts w:asciiTheme="minorHAnsi" w:hAnsiTheme="minorHAnsi" w:cstheme="minorHAnsi"/>
          <w:color w:val="000000"/>
        </w:rPr>
        <w:t>BEMIS Scotland are a strategic partner to the Scottish Government in the progression of Race Equality in Scotland. We are a democratic,</w:t>
      </w:r>
      <w:r w:rsidR="006F3EA7">
        <w:rPr>
          <w:rFonts w:asciiTheme="minorHAnsi" w:hAnsiTheme="minorHAnsi" w:cstheme="minorHAnsi"/>
          <w:color w:val="000000"/>
        </w:rPr>
        <w:t xml:space="preserve"> independent,</w:t>
      </w:r>
      <w:r w:rsidRPr="006F3EA7">
        <w:rPr>
          <w:rFonts w:asciiTheme="minorHAnsi" w:hAnsiTheme="minorHAnsi" w:cstheme="minorHAnsi"/>
          <w:color w:val="000000"/>
        </w:rPr>
        <w:t xml:space="preserve"> membership led organisation.</w:t>
      </w:r>
      <w:r w:rsidR="006F3EA7">
        <w:rPr>
          <w:rFonts w:asciiTheme="minorHAnsi" w:hAnsiTheme="minorHAnsi" w:cstheme="minorHAnsi"/>
          <w:color w:val="000000"/>
        </w:rPr>
        <w:t xml:space="preserve"> Our role as a strategic partner entails that we </w:t>
      </w:r>
    </w:p>
    <w:p w:rsidR="006F3EA7" w:rsidRDefault="00034608" w:rsidP="00034608">
      <w:pPr>
        <w:pStyle w:val="NormalWeb"/>
        <w:jc w:val="both"/>
        <w:rPr>
          <w:rFonts w:asciiTheme="minorHAnsi" w:hAnsiTheme="minorHAnsi" w:cstheme="minorHAnsi"/>
          <w:color w:val="000000"/>
        </w:rPr>
      </w:pPr>
      <w:r w:rsidRPr="006F3EA7">
        <w:rPr>
          <w:rFonts w:asciiTheme="minorHAnsi" w:hAnsiTheme="minorHAnsi" w:cstheme="minorHAnsi"/>
          <w:color w:val="000000"/>
        </w:rPr>
        <w:t>Thus, our membership and networks are representative of the ethnic diversity of Scotland influenced by immigration to Scotland over the previous 150 years</w:t>
      </w:r>
      <w:r w:rsidRPr="006F3EA7">
        <w:rPr>
          <w:rStyle w:val="FootnoteReference"/>
          <w:rFonts w:asciiTheme="minorHAnsi" w:hAnsiTheme="minorHAnsi" w:cstheme="minorHAnsi"/>
          <w:color w:val="000000"/>
        </w:rPr>
        <w:footnoteReference w:id="1"/>
      </w:r>
      <w:r w:rsidRPr="006F3EA7">
        <w:rPr>
          <w:rFonts w:asciiTheme="minorHAnsi" w:hAnsiTheme="minorHAnsi" w:cstheme="minorHAnsi"/>
          <w:color w:val="000000"/>
        </w:rPr>
        <w:t xml:space="preserve">. </w:t>
      </w:r>
    </w:p>
    <w:p w:rsidR="006F3EA7" w:rsidRDefault="00034608" w:rsidP="00034608">
      <w:pPr>
        <w:pStyle w:val="NormalWeb"/>
        <w:jc w:val="both"/>
        <w:rPr>
          <w:rFonts w:asciiTheme="minorHAnsi" w:hAnsiTheme="minorHAnsi" w:cstheme="minorHAnsi"/>
          <w:color w:val="000000"/>
        </w:rPr>
      </w:pPr>
      <w:r w:rsidRPr="006F3EA7">
        <w:rPr>
          <w:rFonts w:asciiTheme="minorHAnsi" w:hAnsiTheme="minorHAnsi" w:cstheme="minorHAnsi"/>
          <w:color w:val="000000"/>
        </w:rPr>
        <w:t xml:space="preserve">This empowers us to take </w:t>
      </w:r>
      <w:r w:rsidR="006F3EA7" w:rsidRPr="006F3EA7">
        <w:rPr>
          <w:rFonts w:asciiTheme="minorHAnsi" w:hAnsiTheme="minorHAnsi" w:cstheme="minorHAnsi"/>
          <w:color w:val="000000"/>
        </w:rPr>
        <w:t>an</w:t>
      </w:r>
      <w:r w:rsidRPr="006F3EA7">
        <w:rPr>
          <w:rFonts w:asciiTheme="minorHAnsi" w:hAnsiTheme="minorHAnsi" w:cstheme="minorHAnsi"/>
          <w:color w:val="000000"/>
        </w:rPr>
        <w:t xml:space="preserve"> </w:t>
      </w:r>
      <w:r w:rsidR="006F3EA7">
        <w:rPr>
          <w:rFonts w:asciiTheme="minorHAnsi" w:hAnsiTheme="minorHAnsi" w:cstheme="minorHAnsi"/>
          <w:color w:val="000000"/>
        </w:rPr>
        <w:t xml:space="preserve">ICERD focussed human rights based approach to race equality and anti-racism in Scotland without the need for CERD A1 provision hierarchy. </w:t>
      </w:r>
    </w:p>
    <w:p w:rsidR="00034608" w:rsidRPr="006F3EA7" w:rsidRDefault="006F3EA7" w:rsidP="00034608">
      <w:pPr>
        <w:pStyle w:val="NormalWeb"/>
        <w:jc w:val="both"/>
        <w:rPr>
          <w:rFonts w:asciiTheme="minorHAnsi" w:hAnsiTheme="minorHAnsi" w:cstheme="minorHAnsi"/>
          <w:color w:val="000000"/>
        </w:rPr>
      </w:pPr>
      <w:r>
        <w:rPr>
          <w:rFonts w:asciiTheme="minorHAnsi" w:hAnsiTheme="minorHAnsi" w:cstheme="minorHAnsi"/>
          <w:color w:val="000000"/>
        </w:rPr>
        <w:t xml:space="preserve">In addition it informs our obligations to act in compliance with the domestic legal regime obligations to rights holders contained with the Equality Act 2010 and Hate Crime and Public Order Act (Scotland) 2021. </w:t>
      </w:r>
    </w:p>
    <w:p w:rsidR="00034608" w:rsidRPr="006F3EA7" w:rsidRDefault="00034608" w:rsidP="00034608">
      <w:pPr>
        <w:pStyle w:val="NormalWeb"/>
        <w:jc w:val="both"/>
        <w:rPr>
          <w:rFonts w:asciiTheme="minorHAnsi" w:hAnsiTheme="minorHAnsi" w:cstheme="minorHAnsi"/>
          <w:color w:val="000000"/>
        </w:rPr>
      </w:pPr>
      <w:r w:rsidRPr="006F3EA7">
        <w:rPr>
          <w:rFonts w:asciiTheme="minorHAnsi" w:hAnsiTheme="minorHAnsi" w:cstheme="minorHAnsi"/>
          <w:color w:val="000000"/>
        </w:rPr>
        <w:t>BEMIS was established in 2001 to promote the interest of minority ethnic voluntary organisations, develop capacity and support inclusion and integration of ethnic minorities’ communities. It is a member-led and managed organisation with an elected board of directors.</w:t>
      </w:r>
    </w:p>
    <w:p w:rsidR="00034608" w:rsidRPr="006F3EA7" w:rsidRDefault="00034608" w:rsidP="00034608">
      <w:pPr>
        <w:pStyle w:val="NormalWeb"/>
        <w:jc w:val="both"/>
        <w:rPr>
          <w:rFonts w:asciiTheme="minorHAnsi" w:hAnsiTheme="minorHAnsi" w:cstheme="minorHAnsi"/>
          <w:color w:val="000000"/>
        </w:rPr>
      </w:pPr>
      <w:r w:rsidRPr="006F3EA7">
        <w:rPr>
          <w:rFonts w:asciiTheme="minorHAnsi" w:hAnsiTheme="minorHAnsi" w:cstheme="minorHAnsi"/>
          <w:color w:val="000000"/>
        </w:rPr>
        <w:t>We work with diverse ethnic minority communities recognised under the international and domestic legal provisions of colour, nationality, ethnic or national origin (including citizenship) contained within the International Convention on the Elimination of all forms of Racial Discrimination (CERD) and The Equality Act 2010 (EA2010)1.</w:t>
      </w:r>
    </w:p>
    <w:p w:rsidR="00034608" w:rsidRPr="006F3EA7" w:rsidRDefault="00034608" w:rsidP="00034608">
      <w:pPr>
        <w:pStyle w:val="NormalWeb"/>
        <w:jc w:val="both"/>
        <w:rPr>
          <w:rFonts w:asciiTheme="minorHAnsi" w:hAnsiTheme="minorHAnsi" w:cstheme="minorHAnsi"/>
          <w:color w:val="000000"/>
        </w:rPr>
      </w:pPr>
      <w:r w:rsidRPr="006F3EA7">
        <w:rPr>
          <w:rFonts w:asciiTheme="minorHAnsi" w:hAnsiTheme="minorHAnsi" w:cstheme="minorHAnsi"/>
          <w:color w:val="000000"/>
        </w:rPr>
        <w:t>BEMIS aims to address inequalities by empowering communities, working towards an inclusive society by establishing structures, which recognise diversity and empowers ethnic minorities, and ensuring that they are fully recognised and supported as a valued part of the Scottish multicultural civic society.</w:t>
      </w:r>
    </w:p>
    <w:p w:rsidR="00034608" w:rsidRPr="006F3EA7" w:rsidRDefault="00034608" w:rsidP="00034608">
      <w:pPr>
        <w:pStyle w:val="NormalWeb"/>
        <w:jc w:val="both"/>
        <w:rPr>
          <w:rFonts w:asciiTheme="minorHAnsi" w:hAnsiTheme="minorHAnsi" w:cstheme="minorHAnsi"/>
          <w:color w:val="000000"/>
        </w:rPr>
      </w:pPr>
      <w:r w:rsidRPr="006F3EA7">
        <w:rPr>
          <w:rFonts w:asciiTheme="minorHAnsi" w:hAnsiTheme="minorHAnsi" w:cstheme="minorHAnsi"/>
          <w:color w:val="000000"/>
        </w:rPr>
        <w:t>Initial Key aims and objectives:</w:t>
      </w:r>
    </w:p>
    <w:p w:rsidR="00034608" w:rsidRPr="006F3EA7" w:rsidRDefault="00034608" w:rsidP="00034608">
      <w:pPr>
        <w:pStyle w:val="NormalWeb"/>
        <w:numPr>
          <w:ilvl w:val="0"/>
          <w:numId w:val="2"/>
        </w:numPr>
        <w:jc w:val="both"/>
        <w:rPr>
          <w:rFonts w:asciiTheme="minorHAnsi" w:hAnsiTheme="minorHAnsi" w:cstheme="minorHAnsi"/>
          <w:color w:val="000000"/>
        </w:rPr>
      </w:pPr>
      <w:r w:rsidRPr="006F3EA7">
        <w:rPr>
          <w:rFonts w:asciiTheme="minorHAnsi" w:hAnsiTheme="minorHAnsi" w:cstheme="minorHAnsi"/>
          <w:color w:val="000000"/>
        </w:rPr>
        <w:t>To strengthen the capacity of the ethnic minorities voluntary sector.</w:t>
      </w:r>
    </w:p>
    <w:p w:rsidR="009C0430" w:rsidRPr="006F3EA7" w:rsidRDefault="009C0430" w:rsidP="00034608">
      <w:pPr>
        <w:pStyle w:val="NormalWeb"/>
        <w:numPr>
          <w:ilvl w:val="0"/>
          <w:numId w:val="2"/>
        </w:numPr>
        <w:jc w:val="both"/>
        <w:rPr>
          <w:rFonts w:asciiTheme="minorHAnsi" w:hAnsiTheme="minorHAnsi" w:cstheme="minorHAnsi"/>
          <w:color w:val="000000"/>
        </w:rPr>
      </w:pPr>
      <w:r w:rsidRPr="006F3EA7">
        <w:rPr>
          <w:rFonts w:asciiTheme="minorHAnsi" w:hAnsiTheme="minorHAnsi" w:cstheme="minorHAnsi"/>
          <w:color w:val="000000"/>
        </w:rPr>
        <w:lastRenderedPageBreak/>
        <w:t>To challenge and work with duty bearers in Scotland to address structural, multigenerational inequalities</w:t>
      </w:r>
    </w:p>
    <w:p w:rsidR="006F3EA7" w:rsidRPr="006F3EA7" w:rsidRDefault="009C0430" w:rsidP="003E6CDC">
      <w:pPr>
        <w:pStyle w:val="NormalWeb"/>
        <w:numPr>
          <w:ilvl w:val="0"/>
          <w:numId w:val="2"/>
        </w:numPr>
        <w:jc w:val="both"/>
        <w:rPr>
          <w:rFonts w:asciiTheme="minorHAnsi" w:hAnsiTheme="minorHAnsi" w:cstheme="minorHAnsi"/>
          <w:color w:val="000000"/>
        </w:rPr>
      </w:pPr>
      <w:r w:rsidRPr="006F3EA7">
        <w:rPr>
          <w:rFonts w:asciiTheme="minorHAnsi" w:hAnsiTheme="minorHAnsi" w:cstheme="minorHAnsi"/>
          <w:color w:val="000000"/>
        </w:rPr>
        <w:t>To ensure ALL communities protected by CERD A1 have full and equal recognition in the development of policy and legislation that affects them directly</w:t>
      </w:r>
      <w:r w:rsidR="006F3EA7" w:rsidRPr="006F3EA7">
        <w:rPr>
          <w:rStyle w:val="FootnoteReference"/>
          <w:rFonts w:asciiTheme="minorHAnsi" w:hAnsiTheme="minorHAnsi" w:cstheme="minorHAnsi"/>
          <w:color w:val="000000"/>
        </w:rPr>
        <w:footnoteReference w:id="2"/>
      </w:r>
      <w:r w:rsidRPr="006F3EA7">
        <w:rPr>
          <w:rFonts w:asciiTheme="minorHAnsi" w:hAnsiTheme="minorHAnsi" w:cstheme="minorHAnsi"/>
          <w:color w:val="000000"/>
        </w:rPr>
        <w:t xml:space="preserve">. </w:t>
      </w:r>
    </w:p>
    <w:p w:rsidR="00034608" w:rsidRPr="006F3EA7" w:rsidRDefault="00034608" w:rsidP="003E6CDC">
      <w:pPr>
        <w:pStyle w:val="NormalWeb"/>
        <w:numPr>
          <w:ilvl w:val="0"/>
          <w:numId w:val="2"/>
        </w:numPr>
        <w:jc w:val="both"/>
        <w:rPr>
          <w:rFonts w:asciiTheme="minorHAnsi" w:hAnsiTheme="minorHAnsi" w:cstheme="minorHAnsi"/>
          <w:color w:val="000000"/>
        </w:rPr>
      </w:pPr>
      <w:r w:rsidRPr="006F3EA7">
        <w:rPr>
          <w:rFonts w:asciiTheme="minorHAnsi" w:hAnsiTheme="minorHAnsi" w:cstheme="minorHAnsi"/>
          <w:color w:val="000000"/>
        </w:rPr>
        <w:t>Raise the profile of the ethnic minorities’ voluntary sector and its needs at strategic, local and national levels.</w:t>
      </w:r>
    </w:p>
    <w:p w:rsidR="00034608" w:rsidRPr="006F3EA7" w:rsidRDefault="00034608" w:rsidP="00034608">
      <w:pPr>
        <w:pStyle w:val="NormalWeb"/>
        <w:numPr>
          <w:ilvl w:val="0"/>
          <w:numId w:val="2"/>
        </w:numPr>
        <w:jc w:val="both"/>
        <w:rPr>
          <w:rFonts w:asciiTheme="minorHAnsi" w:hAnsiTheme="minorHAnsi" w:cstheme="minorHAnsi"/>
          <w:color w:val="000000"/>
        </w:rPr>
      </w:pPr>
      <w:r w:rsidRPr="006F3EA7">
        <w:rPr>
          <w:rFonts w:asciiTheme="minorHAnsi" w:hAnsiTheme="minorHAnsi" w:cstheme="minorHAnsi"/>
          <w:color w:val="000000"/>
        </w:rPr>
        <w:t>Have a coordinating role for the voice of the ethnic minorities’ voluntary sector, ensuring pertinent issues are raised with the relevant bodies.</w:t>
      </w:r>
    </w:p>
    <w:p w:rsidR="00034608" w:rsidRPr="006F3EA7" w:rsidRDefault="00034608" w:rsidP="00034608">
      <w:pPr>
        <w:pStyle w:val="NormalWeb"/>
        <w:numPr>
          <w:ilvl w:val="0"/>
          <w:numId w:val="2"/>
        </w:numPr>
        <w:jc w:val="both"/>
        <w:rPr>
          <w:rFonts w:asciiTheme="minorHAnsi" w:hAnsiTheme="minorHAnsi" w:cstheme="minorHAnsi"/>
          <w:color w:val="000000"/>
        </w:rPr>
      </w:pPr>
      <w:r w:rsidRPr="006F3EA7">
        <w:rPr>
          <w:rFonts w:asciiTheme="minorHAnsi" w:hAnsiTheme="minorHAnsi" w:cstheme="minorHAnsi"/>
          <w:color w:val="000000"/>
        </w:rPr>
        <w:t>To take a lead on policy issues and debate which are of concern to minority ethnic communities at both local and national levels.</w:t>
      </w:r>
    </w:p>
    <w:p w:rsidR="00034608" w:rsidRPr="006F3EA7" w:rsidRDefault="00034608" w:rsidP="00034608">
      <w:pPr>
        <w:pStyle w:val="NormalWeb"/>
        <w:numPr>
          <w:ilvl w:val="0"/>
          <w:numId w:val="2"/>
        </w:numPr>
        <w:jc w:val="both"/>
        <w:rPr>
          <w:rFonts w:asciiTheme="minorHAnsi" w:hAnsiTheme="minorHAnsi" w:cstheme="minorHAnsi"/>
          <w:color w:val="000000"/>
        </w:rPr>
      </w:pPr>
      <w:r w:rsidRPr="006F3EA7">
        <w:rPr>
          <w:rFonts w:asciiTheme="minorHAnsi" w:hAnsiTheme="minorHAnsi" w:cstheme="minorHAnsi"/>
          <w:color w:val="000000"/>
        </w:rPr>
        <w:t>Work in partnership with all stakeholders and the diverse Ethnic Minorities communities in support of equality and a multicultural Scotland.</w:t>
      </w:r>
    </w:p>
    <w:p w:rsidR="006F3EA7" w:rsidRPr="006F3EA7" w:rsidRDefault="006F3EA7" w:rsidP="006F3EA7">
      <w:pPr>
        <w:pStyle w:val="NormalWeb"/>
        <w:pBdr>
          <w:bottom w:val="single" w:sz="4" w:space="1" w:color="auto"/>
        </w:pBdr>
        <w:ind w:left="720"/>
        <w:jc w:val="both"/>
        <w:rPr>
          <w:rFonts w:asciiTheme="minorHAnsi" w:hAnsiTheme="minorHAnsi" w:cstheme="minorHAnsi"/>
          <w:color w:val="000000"/>
        </w:rPr>
      </w:pPr>
    </w:p>
    <w:p w:rsidR="00CC7CB2" w:rsidRDefault="00CC7CB2" w:rsidP="00034608">
      <w:pPr>
        <w:jc w:val="both"/>
        <w:rPr>
          <w:rFonts w:cstheme="minorHAnsi"/>
          <w:b/>
          <w:sz w:val="24"/>
          <w:szCs w:val="24"/>
        </w:rPr>
      </w:pPr>
    </w:p>
    <w:p w:rsidR="00CC7CB2" w:rsidRDefault="00CC7CB2" w:rsidP="00034608">
      <w:pPr>
        <w:jc w:val="both"/>
        <w:rPr>
          <w:rFonts w:cstheme="minorHAnsi"/>
          <w:b/>
          <w:sz w:val="24"/>
          <w:szCs w:val="24"/>
        </w:rPr>
      </w:pPr>
    </w:p>
    <w:p w:rsidR="00CC7CB2" w:rsidRDefault="00CC7CB2" w:rsidP="00034608">
      <w:pPr>
        <w:jc w:val="both"/>
        <w:rPr>
          <w:rFonts w:cstheme="minorHAnsi"/>
          <w:b/>
          <w:sz w:val="24"/>
          <w:szCs w:val="24"/>
        </w:rPr>
      </w:pPr>
    </w:p>
    <w:p w:rsidR="00CC7CB2" w:rsidRDefault="00CC7CB2" w:rsidP="00034608">
      <w:pPr>
        <w:jc w:val="both"/>
        <w:rPr>
          <w:rFonts w:cstheme="minorHAnsi"/>
          <w:b/>
          <w:sz w:val="24"/>
          <w:szCs w:val="24"/>
        </w:rPr>
      </w:pPr>
    </w:p>
    <w:p w:rsidR="00CC7CB2" w:rsidRDefault="00CC7CB2" w:rsidP="00034608">
      <w:pPr>
        <w:jc w:val="both"/>
        <w:rPr>
          <w:rFonts w:cstheme="minorHAnsi"/>
          <w:b/>
          <w:sz w:val="24"/>
          <w:szCs w:val="24"/>
        </w:rPr>
      </w:pPr>
    </w:p>
    <w:p w:rsidR="00CC7CB2" w:rsidRDefault="00CC7CB2" w:rsidP="00034608">
      <w:pPr>
        <w:jc w:val="both"/>
        <w:rPr>
          <w:rFonts w:cstheme="minorHAnsi"/>
          <w:b/>
          <w:sz w:val="24"/>
          <w:szCs w:val="24"/>
        </w:rPr>
      </w:pPr>
    </w:p>
    <w:p w:rsidR="00CC7CB2" w:rsidRDefault="00CC7CB2" w:rsidP="00034608">
      <w:pPr>
        <w:jc w:val="both"/>
        <w:rPr>
          <w:rFonts w:cstheme="minorHAnsi"/>
          <w:b/>
          <w:sz w:val="24"/>
          <w:szCs w:val="24"/>
        </w:rPr>
      </w:pPr>
    </w:p>
    <w:p w:rsidR="00CC7CB2" w:rsidRDefault="00CC7CB2" w:rsidP="00034608">
      <w:pPr>
        <w:jc w:val="both"/>
        <w:rPr>
          <w:rFonts w:cstheme="minorHAnsi"/>
          <w:b/>
          <w:sz w:val="24"/>
          <w:szCs w:val="24"/>
        </w:rPr>
      </w:pPr>
    </w:p>
    <w:p w:rsidR="00CC7CB2" w:rsidRDefault="00CC7CB2" w:rsidP="00034608">
      <w:pPr>
        <w:jc w:val="both"/>
        <w:rPr>
          <w:rFonts w:cstheme="minorHAnsi"/>
          <w:b/>
          <w:sz w:val="24"/>
          <w:szCs w:val="24"/>
        </w:rPr>
      </w:pPr>
    </w:p>
    <w:p w:rsidR="00CC7CB2" w:rsidRDefault="00CC7CB2" w:rsidP="00034608">
      <w:pPr>
        <w:jc w:val="both"/>
        <w:rPr>
          <w:rFonts w:cstheme="minorHAnsi"/>
          <w:b/>
          <w:sz w:val="24"/>
          <w:szCs w:val="24"/>
        </w:rPr>
      </w:pPr>
    </w:p>
    <w:p w:rsidR="00CC7CB2" w:rsidRDefault="00CC7CB2" w:rsidP="00034608">
      <w:pPr>
        <w:jc w:val="both"/>
        <w:rPr>
          <w:rFonts w:cstheme="minorHAnsi"/>
          <w:b/>
          <w:sz w:val="24"/>
          <w:szCs w:val="24"/>
        </w:rPr>
      </w:pPr>
    </w:p>
    <w:p w:rsidR="00CC7CB2" w:rsidRDefault="00CC7CB2" w:rsidP="00034608">
      <w:pPr>
        <w:jc w:val="both"/>
        <w:rPr>
          <w:rFonts w:cstheme="minorHAnsi"/>
          <w:b/>
          <w:sz w:val="24"/>
          <w:szCs w:val="24"/>
        </w:rPr>
      </w:pPr>
    </w:p>
    <w:p w:rsidR="00CC7CB2" w:rsidRDefault="00CC7CB2" w:rsidP="00034608">
      <w:pPr>
        <w:jc w:val="both"/>
        <w:rPr>
          <w:rFonts w:cstheme="minorHAnsi"/>
          <w:b/>
          <w:sz w:val="24"/>
          <w:szCs w:val="24"/>
        </w:rPr>
      </w:pPr>
    </w:p>
    <w:p w:rsidR="00CC7CB2" w:rsidRDefault="00CC7CB2" w:rsidP="00034608">
      <w:pPr>
        <w:jc w:val="both"/>
        <w:rPr>
          <w:rFonts w:cstheme="minorHAnsi"/>
          <w:b/>
          <w:sz w:val="24"/>
          <w:szCs w:val="24"/>
        </w:rPr>
      </w:pPr>
    </w:p>
    <w:p w:rsidR="00CC7CB2" w:rsidRDefault="00CC7CB2" w:rsidP="00034608">
      <w:pPr>
        <w:jc w:val="both"/>
        <w:rPr>
          <w:rFonts w:cstheme="minorHAnsi"/>
          <w:b/>
          <w:sz w:val="24"/>
          <w:szCs w:val="24"/>
        </w:rPr>
      </w:pPr>
    </w:p>
    <w:p w:rsidR="00CC7CB2" w:rsidRDefault="00CC7CB2" w:rsidP="00034608">
      <w:pPr>
        <w:jc w:val="both"/>
        <w:rPr>
          <w:rFonts w:cstheme="minorHAnsi"/>
          <w:b/>
          <w:sz w:val="24"/>
          <w:szCs w:val="24"/>
        </w:rPr>
      </w:pPr>
    </w:p>
    <w:p w:rsidR="00CC7CB2" w:rsidRDefault="00CC7CB2" w:rsidP="00034608">
      <w:pPr>
        <w:jc w:val="both"/>
        <w:rPr>
          <w:rFonts w:cstheme="minorHAnsi"/>
          <w:b/>
          <w:sz w:val="24"/>
          <w:szCs w:val="24"/>
        </w:rPr>
      </w:pPr>
    </w:p>
    <w:p w:rsidR="00835042" w:rsidRDefault="00835042" w:rsidP="00034608">
      <w:pPr>
        <w:jc w:val="both"/>
        <w:rPr>
          <w:rFonts w:cstheme="minorHAnsi"/>
          <w:b/>
          <w:sz w:val="24"/>
          <w:szCs w:val="24"/>
        </w:rPr>
      </w:pPr>
    </w:p>
    <w:p w:rsidR="006F3EA7" w:rsidRPr="006F3EA7" w:rsidRDefault="006F3EA7" w:rsidP="00034608">
      <w:pPr>
        <w:jc w:val="both"/>
        <w:rPr>
          <w:rFonts w:cstheme="minorHAnsi"/>
          <w:b/>
          <w:sz w:val="24"/>
          <w:szCs w:val="24"/>
        </w:rPr>
      </w:pPr>
      <w:r w:rsidRPr="006F3EA7">
        <w:rPr>
          <w:rFonts w:cstheme="minorHAnsi"/>
          <w:b/>
          <w:sz w:val="24"/>
          <w:szCs w:val="24"/>
        </w:rPr>
        <w:lastRenderedPageBreak/>
        <w:t>Scotland’s</w:t>
      </w:r>
      <w:r w:rsidR="00CC7CB2">
        <w:rPr>
          <w:rFonts w:cstheme="minorHAnsi"/>
          <w:b/>
          <w:sz w:val="24"/>
          <w:szCs w:val="24"/>
        </w:rPr>
        <w:t xml:space="preserve"> ethnic diversity:</w:t>
      </w:r>
    </w:p>
    <w:p w:rsidR="006F3EA7" w:rsidRDefault="006F3EA7" w:rsidP="00034608">
      <w:pPr>
        <w:jc w:val="both"/>
        <w:rPr>
          <w:rFonts w:cstheme="minorHAnsi"/>
          <w:sz w:val="24"/>
          <w:szCs w:val="24"/>
        </w:rPr>
      </w:pPr>
      <w:r w:rsidRPr="006F3EA7">
        <w:rPr>
          <w:rFonts w:cstheme="minorHAnsi"/>
          <w:sz w:val="24"/>
          <w:szCs w:val="24"/>
        </w:rPr>
        <w:t>The Scottish Census 2022 figures on ethnicity published in April 2024 outlined that Scotland’s ethnic diversity has increased from 8.2% in 2011 to 12.9% in 2022</w:t>
      </w:r>
      <w:r>
        <w:rPr>
          <w:rStyle w:val="FootnoteReference"/>
          <w:rFonts w:cstheme="minorHAnsi"/>
          <w:sz w:val="24"/>
          <w:szCs w:val="24"/>
        </w:rPr>
        <w:footnoteReference w:id="3"/>
      </w:r>
      <w:r w:rsidRPr="006F3EA7">
        <w:rPr>
          <w:rFonts w:cstheme="minorHAnsi"/>
          <w:sz w:val="24"/>
          <w:szCs w:val="24"/>
        </w:rPr>
        <w:t>.</w:t>
      </w:r>
    </w:p>
    <w:p w:rsidR="006F3EA7" w:rsidRDefault="006F3EA7" w:rsidP="00034608">
      <w:pPr>
        <w:jc w:val="both"/>
        <w:rPr>
          <w:rFonts w:cstheme="minorHAnsi"/>
          <w:sz w:val="24"/>
          <w:szCs w:val="24"/>
        </w:rPr>
      </w:pPr>
      <w:r w:rsidRPr="006F3EA7">
        <w:rPr>
          <w:rFonts w:cstheme="minorHAnsi"/>
          <w:sz w:val="24"/>
          <w:szCs w:val="24"/>
        </w:rPr>
        <w:t>Noticeably there were significant increases in Polish, other white, multiple or mixed, Pakistani, Indian, Chinese, Arab and African ethnic categories. The Irish and Bangladeshi groups increased slightly and it was only the Caribbean or Black category that remained unchanged from 2011.</w:t>
      </w:r>
    </w:p>
    <w:p w:rsidR="006F3EA7" w:rsidRDefault="006F3EA7" w:rsidP="00034608">
      <w:pPr>
        <w:jc w:val="both"/>
        <w:rPr>
          <w:rFonts w:cstheme="minorHAnsi"/>
          <w:sz w:val="24"/>
          <w:szCs w:val="24"/>
        </w:rPr>
      </w:pPr>
      <w:r>
        <w:rPr>
          <w:rFonts w:cstheme="minorHAnsi"/>
          <w:sz w:val="24"/>
          <w:szCs w:val="24"/>
        </w:rPr>
        <w:t xml:space="preserve">As a consequence an increased </w:t>
      </w:r>
      <w:r w:rsidR="00CC7CB2">
        <w:rPr>
          <w:rFonts w:cstheme="minorHAnsi"/>
          <w:sz w:val="24"/>
          <w:szCs w:val="24"/>
        </w:rPr>
        <w:t xml:space="preserve">population share of CERD A1 communities enhances the importance of the ICERD and the requirements of the UK and Scottish Governments to understand, protect, respect and fulfill all of their CERD rights.  </w:t>
      </w:r>
    </w:p>
    <w:p w:rsidR="00CC7CB2" w:rsidRDefault="00CC7CB2" w:rsidP="00034608">
      <w:pPr>
        <w:jc w:val="both"/>
        <w:rPr>
          <w:rFonts w:cstheme="minorHAnsi"/>
          <w:sz w:val="24"/>
          <w:szCs w:val="24"/>
        </w:rPr>
      </w:pPr>
      <w:r>
        <w:rPr>
          <w:noProof/>
          <w:lang w:eastAsia="en-GB"/>
        </w:rPr>
        <w:drawing>
          <wp:inline distT="0" distB="0" distL="0" distR="0" wp14:anchorId="2CB36514" wp14:editId="79396E74">
            <wp:extent cx="6000750" cy="4029075"/>
            <wp:effectExtent l="0" t="0" r="0" b="9525"/>
            <wp:docPr id="1026" name="Picture 2" descr="https://attachments.office.net/owa/danny.boyle%40bemis.org.uk/service.svc/s/GetAttachmentThumbnail?id=AQMkADk1OGZjMzZjLWI1MjgtNDllNC1hMzU0LTdiYWRlNjlkZjc1NABGAAADGSUFu8hmUkSazx2%2BH3qWGwcAQTLsB4j4y0uHzPHM%2BYP0TwAAAgEKAAAAQTLsB4j4y0uHzPHM%2BYP0TwAJx584qwAAAAESABAAbp47kuNGF0qzDrvhNcwAtA%3D%3D&amp;thumbnailType=2&amp;token=eyJhbGciOiJSUzI1NiIsImtpZCI6IkU1RDJGMEY4REE5M0I2NzA5QzQzQTlFOEE2MTQzQzAzRDYyRjlBODAiLCJ0eXAiOiJKV1QiLCJ4NXQiOiI1ZEx3LU5xVHRuQ2NRNm5vcGhROEE5WXZtb0EifQ.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.KnOLyz8Vw0RMJw_4U9cXc2EKzdM0FsgCTLM_iP3aUKKrVx9TrJCrWTNVHREzpvi67A_oaKP-yQWXjJAK1jOgXb1kk3vcafzrMpXT3_BY2r2GfSafE6q_UDky709sUYyNZHsqb7srbLjXVTwm3Gg6GqfIpZWLidqcDLx3MEfDZyveHxZdM2f1xW8Un0h4BYsR2Ne0K7WjZ70gQ9XjOlk5V2UWMJydS10-NPnDOvKA2IuRp-SHYyidE53mpdKEeMAbVmKXd2MHYFz9w8aDj3CczgNN8p-dPYItEJcBSI5D8YBBuuy1yYnSgm8vn5D-zDAzhkt5qAHRRulYl7iKaDEI8A&amp;X-OWA-CANARY=bdvoV7GI_S8AAAAAAAAAAMDLNygVf9wYth9mcEO3fBofHHYAFEkE_liBYOTWYT7Oa83nfE9RAQI.&amp;owa=outlook.office.com&amp;scriptVer=20240510004.32&amp;clientId=2FA3E86266B6425881B125768379F90E&amp;animation=tr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https://attachments.office.net/owa/danny.boyle%40bemis.org.uk/service.svc/s/GetAttachmentThumbnail?id=AQMkADk1OGZjMzZjLWI1MjgtNDllNC1hMzU0LTdiYWRlNjlkZjc1NABGAAADGSUFu8hmUkSazx2%2BH3qWGwcAQTLsB4j4y0uHzPHM%2BYP0TwAAAgEKAAAAQTLsB4j4y0uHzPHM%2BYP0TwAJx584qwAAAAESABAAbp47kuNGF0qzDrvhNcwAtA%3D%3D&amp;thumbnailType=2&amp;token=eyJhbGciOiJSUzI1NiIsImtpZCI6IkU1RDJGMEY4REE5M0I2NzA5QzQzQTlFOEE2MTQzQzAzRDYyRjlBODAiLCJ0eXAiOiJKV1QiLCJ4NXQiOiI1ZEx3LU5xVHRuQ2NRNm5vcGhROEE5WXZtb0EifQ.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.KnOLyz8Vw0RMJw_4U9cXc2EKzdM0FsgCTLM_iP3aUKKrVx9TrJCrWTNVHREzpvi67A_oaKP-yQWXjJAK1jOgXb1kk3vcafzrMpXT3_BY2r2GfSafE6q_UDky709sUYyNZHsqb7srbLjXVTwm3Gg6GqfIpZWLidqcDLx3MEfDZyveHxZdM2f1xW8Un0h4BYsR2Ne0K7WjZ70gQ9XjOlk5V2UWMJydS10-NPnDOvKA2IuRp-SHYyidE53mpdKEeMAbVmKXd2MHYFz9w8aDj3CczgNN8p-dPYItEJcBSI5D8YBBuuy1yYnSgm8vn5D-zDAzhkt5qAHRRulYl7iKaDEI8A&amp;X-OWA-CANARY=bdvoV7GI_S8AAAAAAAAAAMDLNygVf9wYth9mcEO3fBofHHYAFEkE_liBYOTWYT7Oa83nfE9RAQI.&amp;owa=outlook.office.com&amp;scriptVer=20240510004.32&amp;clientId=2FA3E86266B6425881B125768379F90E&amp;animation=tru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20907" cy="4042609"/>
                    </a:xfrm>
                    <a:prstGeom prst="rect">
                      <a:avLst/>
                    </a:prstGeom>
                    <a:noFill/>
                    <a:extLst/>
                  </pic:spPr>
                </pic:pic>
              </a:graphicData>
            </a:graphic>
          </wp:inline>
        </w:drawing>
      </w:r>
    </w:p>
    <w:p w:rsidR="001737F6" w:rsidRDefault="001737F6" w:rsidP="00CC7CB2">
      <w:pPr>
        <w:rPr>
          <w:rFonts w:cstheme="minorHAnsi"/>
          <w:b/>
          <w:sz w:val="24"/>
          <w:szCs w:val="24"/>
        </w:rPr>
      </w:pPr>
    </w:p>
    <w:p w:rsidR="001737F6" w:rsidRDefault="001737F6" w:rsidP="00CC7CB2">
      <w:pPr>
        <w:rPr>
          <w:rFonts w:cstheme="minorHAnsi"/>
          <w:b/>
          <w:sz w:val="24"/>
          <w:szCs w:val="24"/>
        </w:rPr>
      </w:pPr>
    </w:p>
    <w:p w:rsidR="001737F6" w:rsidRDefault="001737F6" w:rsidP="00CC7CB2">
      <w:pPr>
        <w:rPr>
          <w:rFonts w:cstheme="minorHAnsi"/>
          <w:b/>
          <w:sz w:val="24"/>
          <w:szCs w:val="24"/>
        </w:rPr>
      </w:pPr>
    </w:p>
    <w:p w:rsidR="001737F6" w:rsidRDefault="001737F6" w:rsidP="00CC7CB2">
      <w:pPr>
        <w:rPr>
          <w:rFonts w:cstheme="minorHAnsi"/>
          <w:b/>
          <w:sz w:val="24"/>
          <w:szCs w:val="24"/>
        </w:rPr>
      </w:pPr>
    </w:p>
    <w:p w:rsidR="00835042" w:rsidRDefault="00835042" w:rsidP="00CC7CB2">
      <w:pPr>
        <w:rPr>
          <w:rFonts w:cstheme="minorHAnsi"/>
          <w:b/>
          <w:sz w:val="24"/>
          <w:szCs w:val="24"/>
        </w:rPr>
      </w:pPr>
    </w:p>
    <w:p w:rsidR="00CC7CB2" w:rsidRDefault="00CC7CB2" w:rsidP="00CC7CB2">
      <w:pPr>
        <w:rPr>
          <w:rFonts w:cstheme="minorHAnsi"/>
          <w:b/>
          <w:sz w:val="24"/>
          <w:szCs w:val="24"/>
        </w:rPr>
      </w:pPr>
      <w:r w:rsidRPr="00CC7CB2">
        <w:rPr>
          <w:rFonts w:cstheme="minorHAnsi"/>
          <w:b/>
          <w:sz w:val="24"/>
          <w:szCs w:val="24"/>
        </w:rPr>
        <w:lastRenderedPageBreak/>
        <w:t>Devolution:</w:t>
      </w:r>
    </w:p>
    <w:p w:rsidR="00CC7CB2" w:rsidRDefault="00CC7CB2" w:rsidP="00CC7CB2">
      <w:pPr>
        <w:rPr>
          <w:rFonts w:cstheme="minorHAnsi"/>
          <w:sz w:val="24"/>
          <w:szCs w:val="24"/>
        </w:rPr>
      </w:pPr>
      <w:r>
        <w:rPr>
          <w:rFonts w:cstheme="minorHAnsi"/>
          <w:sz w:val="24"/>
          <w:szCs w:val="24"/>
        </w:rPr>
        <w:t xml:space="preserve">A number of key powers relevant to the civil, political, economic, social and cultural rights contained within ICERD are the responsibility of the Scottish Government. These are called devolved powers. </w:t>
      </w:r>
    </w:p>
    <w:p w:rsidR="00CC7CB2" w:rsidRDefault="00CC7CB2" w:rsidP="00CC7CB2">
      <w:pPr>
        <w:rPr>
          <w:rFonts w:cstheme="minorHAnsi"/>
          <w:sz w:val="24"/>
          <w:szCs w:val="24"/>
        </w:rPr>
      </w:pPr>
      <w:r>
        <w:rPr>
          <w:rFonts w:cstheme="minorHAnsi"/>
          <w:sz w:val="24"/>
          <w:szCs w:val="24"/>
        </w:rPr>
        <w:t>These include education,</w:t>
      </w:r>
      <w:r w:rsidR="008B54F8">
        <w:rPr>
          <w:rFonts w:cstheme="minorHAnsi"/>
          <w:sz w:val="24"/>
          <w:szCs w:val="24"/>
        </w:rPr>
        <w:t xml:space="preserve"> parts of social security,</w:t>
      </w:r>
      <w:r>
        <w:rPr>
          <w:rFonts w:cstheme="minorHAnsi"/>
          <w:sz w:val="24"/>
          <w:szCs w:val="24"/>
        </w:rPr>
        <w:t xml:space="preserve"> health, law and order, local government, housing and the arts</w:t>
      </w:r>
      <w:r>
        <w:rPr>
          <w:rStyle w:val="FootnoteReference"/>
          <w:rFonts w:cstheme="minorHAnsi"/>
          <w:sz w:val="24"/>
          <w:szCs w:val="24"/>
        </w:rPr>
        <w:footnoteReference w:id="4"/>
      </w:r>
      <w:r>
        <w:rPr>
          <w:rFonts w:cstheme="minorHAnsi"/>
          <w:sz w:val="24"/>
          <w:szCs w:val="24"/>
        </w:rPr>
        <w:t>.</w:t>
      </w:r>
    </w:p>
    <w:p w:rsidR="00CC7CB2" w:rsidRDefault="00CC7CB2" w:rsidP="00A37C35">
      <w:pPr>
        <w:jc w:val="both"/>
        <w:rPr>
          <w:rFonts w:cstheme="minorHAnsi"/>
          <w:sz w:val="24"/>
          <w:szCs w:val="24"/>
        </w:rPr>
      </w:pPr>
      <w:r>
        <w:rPr>
          <w:rFonts w:cstheme="minorHAnsi"/>
          <w:sz w:val="24"/>
          <w:szCs w:val="24"/>
        </w:rPr>
        <w:t xml:space="preserve">Powers that are not devolved to the Scottish Government are called reserved powers. In relation to the </w:t>
      </w:r>
      <w:r w:rsidR="00A37C35">
        <w:rPr>
          <w:rFonts w:cstheme="minorHAnsi"/>
          <w:sz w:val="24"/>
          <w:szCs w:val="24"/>
        </w:rPr>
        <w:t xml:space="preserve">progression of rights contained within ICERD we have prioritised the reserved powers of broadcasting, immigration, employment, equal opportunities (Equality and Human Rights) and foreign affairs and international relations. </w:t>
      </w:r>
    </w:p>
    <w:p w:rsidR="008B54F8" w:rsidRPr="008B54F8" w:rsidRDefault="008B54F8" w:rsidP="008B54F8">
      <w:pPr>
        <w:pBdr>
          <w:top w:val="single" w:sz="4" w:space="1" w:color="auto"/>
          <w:left w:val="single" w:sz="4" w:space="4" w:color="auto"/>
          <w:bottom w:val="single" w:sz="4" w:space="1" w:color="auto"/>
          <w:right w:val="single" w:sz="4" w:space="4" w:color="auto"/>
        </w:pBdr>
        <w:jc w:val="both"/>
        <w:rPr>
          <w:rFonts w:cstheme="minorHAnsi"/>
          <w:b/>
          <w:sz w:val="24"/>
          <w:szCs w:val="24"/>
        </w:rPr>
      </w:pPr>
      <w:r>
        <w:rPr>
          <w:rFonts w:cstheme="minorHAnsi"/>
          <w:b/>
          <w:sz w:val="24"/>
          <w:szCs w:val="24"/>
        </w:rPr>
        <w:t>Case Study E</w:t>
      </w:r>
      <w:r w:rsidRPr="008B54F8">
        <w:rPr>
          <w:rFonts w:cstheme="minorHAnsi"/>
          <w:b/>
          <w:sz w:val="24"/>
          <w:szCs w:val="24"/>
        </w:rPr>
        <w:t>xample for CERD in the challenges of the devolution settlement to enhance rights protection</w:t>
      </w:r>
    </w:p>
    <w:p w:rsidR="00A37C35" w:rsidRDefault="00A37C35" w:rsidP="008B54F8">
      <w:pPr>
        <w:pBdr>
          <w:top w:val="single" w:sz="4" w:space="1" w:color="auto"/>
          <w:left w:val="single" w:sz="4" w:space="4" w:color="auto"/>
          <w:bottom w:val="single" w:sz="4" w:space="1" w:color="auto"/>
          <w:right w:val="single" w:sz="4" w:space="4" w:color="auto"/>
        </w:pBdr>
        <w:jc w:val="both"/>
        <w:rPr>
          <w:rFonts w:cstheme="minorHAnsi"/>
          <w:sz w:val="24"/>
          <w:szCs w:val="24"/>
        </w:rPr>
      </w:pPr>
      <w:r>
        <w:rPr>
          <w:rFonts w:cstheme="minorHAnsi"/>
          <w:sz w:val="24"/>
          <w:szCs w:val="24"/>
        </w:rPr>
        <w:t xml:space="preserve">The relationship between devolved and reserved powers are in a constant state of change, can be unpredictable and are heavily influenced by the political interpretation of the devolution settlement. </w:t>
      </w:r>
    </w:p>
    <w:p w:rsidR="00A37C35" w:rsidRDefault="00A37C35" w:rsidP="008B54F8">
      <w:pPr>
        <w:pBdr>
          <w:top w:val="single" w:sz="4" w:space="1" w:color="auto"/>
          <w:left w:val="single" w:sz="4" w:space="4" w:color="auto"/>
          <w:bottom w:val="single" w:sz="4" w:space="1" w:color="auto"/>
          <w:right w:val="single" w:sz="4" w:space="4" w:color="auto"/>
        </w:pBdr>
        <w:jc w:val="both"/>
        <w:rPr>
          <w:rFonts w:cstheme="minorHAnsi"/>
          <w:sz w:val="24"/>
          <w:szCs w:val="24"/>
        </w:rPr>
      </w:pPr>
      <w:r>
        <w:rPr>
          <w:rFonts w:cstheme="minorHAnsi"/>
          <w:sz w:val="24"/>
          <w:szCs w:val="24"/>
        </w:rPr>
        <w:t>What this means in practice</w:t>
      </w:r>
      <w:r w:rsidR="008B54F8">
        <w:rPr>
          <w:rFonts w:cstheme="minorHAnsi"/>
          <w:sz w:val="24"/>
          <w:szCs w:val="24"/>
        </w:rPr>
        <w:t xml:space="preserve"> is that</w:t>
      </w:r>
      <w:r>
        <w:rPr>
          <w:rFonts w:cstheme="minorHAnsi"/>
          <w:sz w:val="24"/>
          <w:szCs w:val="24"/>
        </w:rPr>
        <w:t xml:space="preserve"> since</w:t>
      </w:r>
      <w:r w:rsidR="001737F6">
        <w:rPr>
          <w:rFonts w:cstheme="minorHAnsi"/>
          <w:sz w:val="24"/>
          <w:szCs w:val="24"/>
        </w:rPr>
        <w:t xml:space="preserve"> CERD</w:t>
      </w:r>
      <w:r>
        <w:rPr>
          <w:rFonts w:cstheme="minorHAnsi"/>
          <w:sz w:val="24"/>
          <w:szCs w:val="24"/>
        </w:rPr>
        <w:t xml:space="preserve"> 2016</w:t>
      </w:r>
      <w:r w:rsidR="001737F6">
        <w:rPr>
          <w:rFonts w:cstheme="minorHAnsi"/>
          <w:sz w:val="24"/>
          <w:szCs w:val="24"/>
        </w:rPr>
        <w:t xml:space="preserve"> review</w:t>
      </w:r>
      <w:r>
        <w:rPr>
          <w:rFonts w:cstheme="minorHAnsi"/>
          <w:sz w:val="24"/>
          <w:szCs w:val="24"/>
        </w:rPr>
        <w:t xml:space="preserve"> the Scottish Government has been curtailed in its attempts to interpret the devolution settlement in a way that enhances rights protection for people living in Scotland experiencing devolved powers. </w:t>
      </w:r>
    </w:p>
    <w:p w:rsidR="00A37C35" w:rsidRDefault="00A37C35" w:rsidP="008B54F8">
      <w:pPr>
        <w:pBdr>
          <w:top w:val="single" w:sz="4" w:space="1" w:color="auto"/>
          <w:left w:val="single" w:sz="4" w:space="4" w:color="auto"/>
          <w:bottom w:val="single" w:sz="4" w:space="1" w:color="auto"/>
          <w:right w:val="single" w:sz="4" w:space="4" w:color="auto"/>
        </w:pBdr>
        <w:jc w:val="both"/>
        <w:rPr>
          <w:rFonts w:cstheme="minorHAnsi"/>
          <w:sz w:val="24"/>
          <w:szCs w:val="24"/>
        </w:rPr>
      </w:pPr>
      <w:r>
        <w:rPr>
          <w:rFonts w:cstheme="minorHAnsi"/>
          <w:sz w:val="24"/>
          <w:szCs w:val="24"/>
        </w:rPr>
        <w:t xml:space="preserve">This was most apparent in the passing of the United Nations Convention on the Rights of the Child – UNCRC (Incorporation) (Scotland) Act 2024. </w:t>
      </w:r>
    </w:p>
    <w:p w:rsidR="008B54F8" w:rsidRDefault="00A37C35" w:rsidP="008B54F8">
      <w:pPr>
        <w:pBdr>
          <w:top w:val="single" w:sz="4" w:space="1" w:color="auto"/>
          <w:left w:val="single" w:sz="4" w:space="4" w:color="auto"/>
          <w:bottom w:val="single" w:sz="4" w:space="1" w:color="auto"/>
          <w:right w:val="single" w:sz="4" w:space="4" w:color="auto"/>
        </w:pBdr>
        <w:jc w:val="both"/>
        <w:rPr>
          <w:rFonts w:cstheme="minorHAnsi"/>
          <w:sz w:val="24"/>
          <w:szCs w:val="24"/>
        </w:rPr>
      </w:pPr>
      <w:r>
        <w:rPr>
          <w:rFonts w:cstheme="minorHAnsi"/>
          <w:sz w:val="24"/>
          <w:szCs w:val="24"/>
        </w:rPr>
        <w:t xml:space="preserve">In short, the intention of the incorporation process was to integrate a legal duty to comply with UNCRC in the implementation of Scotland’s devolved powers. </w:t>
      </w:r>
    </w:p>
    <w:p w:rsidR="008B54F8" w:rsidRDefault="00A37C35" w:rsidP="008B54F8">
      <w:pPr>
        <w:pBdr>
          <w:top w:val="single" w:sz="4" w:space="1" w:color="auto"/>
          <w:left w:val="single" w:sz="4" w:space="4" w:color="auto"/>
          <w:bottom w:val="single" w:sz="4" w:space="1" w:color="auto"/>
          <w:right w:val="single" w:sz="4" w:space="4" w:color="auto"/>
        </w:pBdr>
        <w:jc w:val="both"/>
        <w:rPr>
          <w:rFonts w:cstheme="minorHAnsi"/>
          <w:sz w:val="24"/>
          <w:szCs w:val="24"/>
        </w:rPr>
      </w:pPr>
      <w:r>
        <w:rPr>
          <w:rFonts w:cstheme="minorHAnsi"/>
          <w:sz w:val="24"/>
          <w:szCs w:val="24"/>
        </w:rPr>
        <w:t>A maximum duty to comply with UNCRC had the potential to significantly enhance the pr</w:t>
      </w:r>
      <w:r w:rsidR="008B54F8">
        <w:rPr>
          <w:rFonts w:cstheme="minorHAnsi"/>
          <w:sz w:val="24"/>
          <w:szCs w:val="24"/>
        </w:rPr>
        <w:t>ogression of ICERD A1 to prohibit</w:t>
      </w:r>
      <w:r>
        <w:rPr>
          <w:rFonts w:cstheme="minorHAnsi"/>
          <w:sz w:val="24"/>
          <w:szCs w:val="24"/>
        </w:rPr>
        <w:t xml:space="preserve"> racial discrimination and access to </w:t>
      </w:r>
      <w:r w:rsidR="008B54F8">
        <w:rPr>
          <w:rFonts w:cstheme="minorHAnsi"/>
          <w:sz w:val="24"/>
          <w:szCs w:val="24"/>
        </w:rPr>
        <w:t>devolved powers in Scotland with particular reference to ‘aspects of social security’.</w:t>
      </w:r>
    </w:p>
    <w:p w:rsidR="008B54F8" w:rsidRPr="008B54F8" w:rsidRDefault="008B54F8" w:rsidP="008B54F8">
      <w:pPr>
        <w:pBdr>
          <w:top w:val="single" w:sz="4" w:space="1" w:color="auto"/>
          <w:left w:val="single" w:sz="4" w:space="4" w:color="auto"/>
          <w:bottom w:val="single" w:sz="4" w:space="1" w:color="auto"/>
          <w:right w:val="single" w:sz="4" w:space="4" w:color="auto"/>
        </w:pBdr>
        <w:jc w:val="both"/>
        <w:rPr>
          <w:rFonts w:cstheme="minorHAnsi"/>
          <w:sz w:val="24"/>
          <w:szCs w:val="24"/>
        </w:rPr>
      </w:pPr>
      <w:r w:rsidRPr="008B54F8">
        <w:rPr>
          <w:rFonts w:cstheme="minorHAnsi"/>
          <w:sz w:val="24"/>
          <w:szCs w:val="24"/>
        </w:rPr>
        <w:t>The poverty rate within ethnic minority com</w:t>
      </w:r>
      <w:r w:rsidR="001737F6">
        <w:rPr>
          <w:rFonts w:cstheme="minorHAnsi"/>
          <w:sz w:val="24"/>
          <w:szCs w:val="24"/>
        </w:rPr>
        <w:t>munities in Scotland is significantly disproportionate to</w:t>
      </w:r>
      <w:r w:rsidRPr="008B54F8">
        <w:rPr>
          <w:rFonts w:cstheme="minorHAnsi"/>
          <w:sz w:val="24"/>
          <w:szCs w:val="24"/>
        </w:rPr>
        <w:t xml:space="preserve"> that of the British / Scottish ethnic groups</w:t>
      </w:r>
      <w:r w:rsidRPr="008B54F8">
        <w:rPr>
          <w:rFonts w:cstheme="minorHAnsi"/>
          <w:sz w:val="24"/>
          <w:szCs w:val="24"/>
          <w:vertAlign w:val="superscript"/>
        </w:rPr>
        <w:footnoteReference w:id="5"/>
      </w:r>
      <w:r w:rsidRPr="008B54F8">
        <w:rPr>
          <w:rFonts w:cstheme="minorHAnsi"/>
          <w:sz w:val="24"/>
          <w:szCs w:val="24"/>
        </w:rPr>
        <w:t xml:space="preserve">. </w:t>
      </w:r>
    </w:p>
    <w:p w:rsidR="00A37C35" w:rsidRDefault="008B54F8" w:rsidP="008B54F8">
      <w:pPr>
        <w:pBdr>
          <w:top w:val="single" w:sz="4" w:space="1" w:color="auto"/>
          <w:left w:val="single" w:sz="4" w:space="4" w:color="auto"/>
          <w:bottom w:val="single" w:sz="4" w:space="1" w:color="auto"/>
          <w:right w:val="single" w:sz="4" w:space="4" w:color="auto"/>
        </w:pBdr>
        <w:jc w:val="both"/>
        <w:rPr>
          <w:rFonts w:cstheme="minorHAnsi"/>
          <w:sz w:val="24"/>
          <w:szCs w:val="24"/>
        </w:rPr>
      </w:pPr>
      <w:r>
        <w:rPr>
          <w:rFonts w:cstheme="minorHAnsi"/>
          <w:sz w:val="24"/>
          <w:szCs w:val="24"/>
        </w:rPr>
        <w:t>In part this is due to the reserved immigration designation No Recourse to Public Funds (NRPF).</w:t>
      </w:r>
    </w:p>
    <w:p w:rsidR="008B54F8" w:rsidRDefault="008B54F8" w:rsidP="008B54F8">
      <w:pPr>
        <w:pBdr>
          <w:top w:val="single" w:sz="4" w:space="1" w:color="auto"/>
          <w:left w:val="single" w:sz="4" w:space="4" w:color="auto"/>
          <w:bottom w:val="single" w:sz="4" w:space="1" w:color="auto"/>
          <w:right w:val="single" w:sz="4" w:space="4" w:color="auto"/>
        </w:pBdr>
        <w:jc w:val="both"/>
        <w:rPr>
          <w:rFonts w:cstheme="minorHAnsi"/>
          <w:sz w:val="24"/>
          <w:szCs w:val="24"/>
        </w:rPr>
      </w:pPr>
      <w:r>
        <w:rPr>
          <w:rFonts w:cstheme="minorHAnsi"/>
          <w:sz w:val="24"/>
          <w:szCs w:val="24"/>
        </w:rPr>
        <w:lastRenderedPageBreak/>
        <w:t xml:space="preserve">The devolved use of Scotland’s social security powers has been to create the ‘Scottish Child Payment’ </w:t>
      </w:r>
      <w:r w:rsidR="001737F6">
        <w:rPr>
          <w:rFonts w:cstheme="minorHAnsi"/>
          <w:sz w:val="24"/>
          <w:szCs w:val="24"/>
        </w:rPr>
        <w:t>that has been credited with having a ‘hugely significant’</w:t>
      </w:r>
      <w:r w:rsidR="001737F6">
        <w:rPr>
          <w:rStyle w:val="FootnoteReference"/>
          <w:rFonts w:cstheme="minorHAnsi"/>
          <w:sz w:val="24"/>
          <w:szCs w:val="24"/>
        </w:rPr>
        <w:footnoteReference w:id="6"/>
      </w:r>
      <w:r w:rsidR="001737F6">
        <w:rPr>
          <w:rFonts w:cstheme="minorHAnsi"/>
          <w:sz w:val="24"/>
          <w:szCs w:val="24"/>
        </w:rPr>
        <w:t xml:space="preserve"> impact in tackling child poverty in Scotland.</w:t>
      </w:r>
    </w:p>
    <w:p w:rsidR="001737F6" w:rsidRDefault="001737F6" w:rsidP="008B54F8">
      <w:pPr>
        <w:pBdr>
          <w:top w:val="single" w:sz="4" w:space="1" w:color="auto"/>
          <w:left w:val="single" w:sz="4" w:space="4" w:color="auto"/>
          <w:bottom w:val="single" w:sz="4" w:space="1" w:color="auto"/>
          <w:right w:val="single" w:sz="4" w:space="4" w:color="auto"/>
        </w:pBdr>
        <w:jc w:val="both"/>
        <w:rPr>
          <w:rFonts w:cstheme="minorHAnsi"/>
          <w:sz w:val="24"/>
          <w:szCs w:val="24"/>
        </w:rPr>
      </w:pPr>
      <w:r>
        <w:rPr>
          <w:rFonts w:cstheme="minorHAnsi"/>
          <w:sz w:val="24"/>
          <w:szCs w:val="24"/>
        </w:rPr>
        <w:t>However the UK Government presently has added the Scottish Child Payment to list of reserved benefits for immigration purposes.</w:t>
      </w:r>
    </w:p>
    <w:p w:rsidR="001737F6" w:rsidRDefault="001737F6" w:rsidP="008B54F8">
      <w:pPr>
        <w:pBdr>
          <w:top w:val="single" w:sz="4" w:space="1" w:color="auto"/>
          <w:left w:val="single" w:sz="4" w:space="4" w:color="auto"/>
          <w:bottom w:val="single" w:sz="4" w:space="1" w:color="auto"/>
          <w:right w:val="single" w:sz="4" w:space="4" w:color="auto"/>
        </w:pBdr>
        <w:jc w:val="both"/>
        <w:rPr>
          <w:rFonts w:cstheme="minorHAnsi"/>
          <w:sz w:val="24"/>
          <w:szCs w:val="24"/>
        </w:rPr>
      </w:pPr>
      <w:r>
        <w:rPr>
          <w:rFonts w:cstheme="minorHAnsi"/>
          <w:sz w:val="24"/>
          <w:szCs w:val="24"/>
        </w:rPr>
        <w:t xml:space="preserve">Thus it remains a fact that children born in Scotland (UK) and elsewhere who have come to Scotland are unable to access this payment due to their parent’s immigration status. </w:t>
      </w:r>
    </w:p>
    <w:p w:rsidR="001737F6" w:rsidRDefault="001737F6" w:rsidP="008B54F8">
      <w:pPr>
        <w:pBdr>
          <w:top w:val="single" w:sz="4" w:space="1" w:color="auto"/>
          <w:left w:val="single" w:sz="4" w:space="4" w:color="auto"/>
          <w:bottom w:val="single" w:sz="4" w:space="1" w:color="auto"/>
          <w:right w:val="single" w:sz="4" w:space="4" w:color="auto"/>
        </w:pBdr>
        <w:jc w:val="both"/>
        <w:rPr>
          <w:rFonts w:cstheme="minorHAnsi"/>
          <w:sz w:val="24"/>
          <w:szCs w:val="24"/>
        </w:rPr>
      </w:pPr>
      <w:r>
        <w:rPr>
          <w:rFonts w:cstheme="minorHAnsi"/>
          <w:sz w:val="24"/>
          <w:szCs w:val="24"/>
        </w:rPr>
        <w:t xml:space="preserve">Undoubtedly this enhances their risk of extreme poverty and is a flagrant derogation of CERD A1 and UNCRC. </w:t>
      </w:r>
    </w:p>
    <w:p w:rsidR="001737F6" w:rsidRDefault="001737F6" w:rsidP="008B54F8">
      <w:pPr>
        <w:pBdr>
          <w:top w:val="single" w:sz="4" w:space="1" w:color="auto"/>
          <w:left w:val="single" w:sz="4" w:space="4" w:color="auto"/>
          <w:bottom w:val="single" w:sz="4" w:space="1" w:color="auto"/>
          <w:right w:val="single" w:sz="4" w:space="4" w:color="auto"/>
        </w:pBdr>
        <w:jc w:val="both"/>
        <w:rPr>
          <w:rFonts w:cstheme="minorHAnsi"/>
          <w:sz w:val="24"/>
          <w:szCs w:val="24"/>
        </w:rPr>
      </w:pPr>
      <w:r>
        <w:rPr>
          <w:rFonts w:cstheme="minorHAnsi"/>
          <w:sz w:val="24"/>
          <w:szCs w:val="24"/>
        </w:rPr>
        <w:t xml:space="preserve">Thus efforts to bypass punitive immigration designations via use of devolved powers to progress ICERD via UNCRC incorporation has been prevented. </w:t>
      </w:r>
    </w:p>
    <w:p w:rsidR="00A37C35" w:rsidRDefault="001737F6" w:rsidP="00DC5BF8">
      <w:pPr>
        <w:pBdr>
          <w:top w:val="single" w:sz="4" w:space="1" w:color="auto"/>
          <w:left w:val="single" w:sz="4" w:space="4" w:color="auto"/>
          <w:bottom w:val="single" w:sz="4" w:space="1" w:color="auto"/>
          <w:right w:val="single" w:sz="4" w:space="4" w:color="auto"/>
        </w:pBdr>
        <w:jc w:val="both"/>
        <w:rPr>
          <w:rFonts w:cstheme="minorHAnsi"/>
          <w:sz w:val="24"/>
          <w:szCs w:val="24"/>
        </w:rPr>
      </w:pPr>
      <w:r>
        <w:rPr>
          <w:rFonts w:cstheme="minorHAnsi"/>
          <w:sz w:val="24"/>
          <w:szCs w:val="24"/>
        </w:rPr>
        <w:t xml:space="preserve">This need not be the case and the new UK Government must as an immediate priority seek to address this fundamental derogation of CERD A1 children’s rights </w:t>
      </w:r>
    </w:p>
    <w:p w:rsidR="00DC5BF8" w:rsidRDefault="00DC5BF8" w:rsidP="00A37C35">
      <w:pPr>
        <w:jc w:val="both"/>
        <w:rPr>
          <w:b/>
          <w:sz w:val="24"/>
          <w:szCs w:val="24"/>
        </w:rPr>
      </w:pPr>
    </w:p>
    <w:p w:rsidR="00A37C35" w:rsidRDefault="00A37C35" w:rsidP="00A37C35">
      <w:pPr>
        <w:jc w:val="both"/>
        <w:rPr>
          <w:b/>
          <w:sz w:val="24"/>
          <w:szCs w:val="24"/>
        </w:rPr>
      </w:pPr>
      <w:r>
        <w:rPr>
          <w:b/>
          <w:sz w:val="24"/>
          <w:szCs w:val="24"/>
        </w:rPr>
        <w:t xml:space="preserve">BEMIS </w:t>
      </w:r>
      <w:r w:rsidRPr="00A37C35">
        <w:rPr>
          <w:b/>
          <w:sz w:val="24"/>
          <w:szCs w:val="24"/>
        </w:rPr>
        <w:t>CERD recommendations 2024 in relation to UK and Scottish Government</w:t>
      </w:r>
    </w:p>
    <w:p w:rsidR="00C0582C" w:rsidRDefault="001737F6" w:rsidP="00A37C35">
      <w:pPr>
        <w:jc w:val="both"/>
        <w:rPr>
          <w:sz w:val="24"/>
          <w:szCs w:val="24"/>
        </w:rPr>
      </w:pPr>
      <w:r>
        <w:rPr>
          <w:sz w:val="24"/>
          <w:szCs w:val="24"/>
        </w:rPr>
        <w:t>The following core recommendations in relation to the progression of ICERD in the UK and Scotland have been developed following an extensive</w:t>
      </w:r>
      <w:r w:rsidR="00C0582C">
        <w:rPr>
          <w:sz w:val="24"/>
          <w:szCs w:val="24"/>
        </w:rPr>
        <w:t xml:space="preserve"> 8 year</w:t>
      </w:r>
      <w:r>
        <w:rPr>
          <w:sz w:val="24"/>
          <w:szCs w:val="24"/>
        </w:rPr>
        <w:t xml:space="preserve"> </w:t>
      </w:r>
      <w:r w:rsidR="00C0582C">
        <w:rPr>
          <w:sz w:val="24"/>
          <w:szCs w:val="24"/>
        </w:rPr>
        <w:t xml:space="preserve">period of evidence development and community engagement in Scotland. </w:t>
      </w:r>
    </w:p>
    <w:p w:rsidR="00D46744" w:rsidRDefault="00DC5BF8" w:rsidP="00A37C35">
      <w:pPr>
        <w:jc w:val="both"/>
        <w:rPr>
          <w:sz w:val="24"/>
          <w:szCs w:val="24"/>
        </w:rPr>
      </w:pPr>
      <w:r>
        <w:rPr>
          <w:sz w:val="24"/>
          <w:szCs w:val="24"/>
        </w:rPr>
        <w:t>Recommendations to CERD have been addres</w:t>
      </w:r>
      <w:r w:rsidR="00D46744">
        <w:rPr>
          <w:sz w:val="24"/>
          <w:szCs w:val="24"/>
        </w:rPr>
        <w:t xml:space="preserve">sed under the </w:t>
      </w:r>
    </w:p>
    <w:p w:rsidR="00DC5BF8" w:rsidRDefault="00D46744" w:rsidP="00A37C35">
      <w:pPr>
        <w:jc w:val="both"/>
        <w:rPr>
          <w:sz w:val="24"/>
          <w:szCs w:val="24"/>
        </w:rPr>
      </w:pPr>
      <w:r>
        <w:rPr>
          <w:sz w:val="24"/>
          <w:szCs w:val="24"/>
        </w:rPr>
        <w:t>‘</w:t>
      </w:r>
      <w:r w:rsidRPr="00D46744">
        <w:rPr>
          <w:sz w:val="24"/>
          <w:szCs w:val="24"/>
        </w:rPr>
        <w:t>List of themes in relation to the combined twenty-fourth to twenty-sixth periodic reports of the United Kingdom of Great Britain and Northern Ireland</w:t>
      </w:r>
      <w:r>
        <w:rPr>
          <w:sz w:val="24"/>
          <w:szCs w:val="24"/>
        </w:rPr>
        <w:t>’</w:t>
      </w:r>
    </w:p>
    <w:p w:rsidR="00D3195D" w:rsidRDefault="00D46744" w:rsidP="00D46744">
      <w:pPr>
        <w:jc w:val="both"/>
        <w:rPr>
          <w:b/>
          <w:sz w:val="24"/>
          <w:szCs w:val="24"/>
          <w:u w:val="single"/>
        </w:rPr>
      </w:pPr>
      <w:r w:rsidRPr="00D46744">
        <w:rPr>
          <w:b/>
          <w:sz w:val="24"/>
          <w:szCs w:val="24"/>
          <w:u w:val="single"/>
        </w:rPr>
        <w:t>The Convention in domestic law and the institutional and policy framework for its implementation (arts. 1 and 2)</w:t>
      </w:r>
    </w:p>
    <w:p w:rsidR="00D46744" w:rsidRDefault="00D46744" w:rsidP="00D46744">
      <w:pPr>
        <w:numPr>
          <w:ilvl w:val="0"/>
          <w:numId w:val="3"/>
        </w:numPr>
        <w:jc w:val="both"/>
        <w:rPr>
          <w:bCs/>
          <w:sz w:val="24"/>
          <w:szCs w:val="24"/>
        </w:rPr>
      </w:pPr>
      <w:r>
        <w:rPr>
          <w:bCs/>
          <w:sz w:val="24"/>
          <w:szCs w:val="24"/>
        </w:rPr>
        <w:t>The</w:t>
      </w:r>
      <w:r w:rsidRPr="00D46744">
        <w:rPr>
          <w:bCs/>
          <w:sz w:val="24"/>
          <w:szCs w:val="24"/>
        </w:rPr>
        <w:t xml:space="preserve"> UK Government must end austerity that has crippled the application of the Equality Act 2010 and pushed more and more CERD A1 communities into destitution and poverty</w:t>
      </w:r>
      <w:r>
        <w:rPr>
          <w:rStyle w:val="FootnoteReference"/>
          <w:bCs/>
          <w:sz w:val="24"/>
          <w:szCs w:val="24"/>
        </w:rPr>
        <w:footnoteReference w:id="7"/>
      </w:r>
      <w:r w:rsidRPr="00D46744">
        <w:rPr>
          <w:bCs/>
          <w:sz w:val="24"/>
          <w:szCs w:val="24"/>
        </w:rPr>
        <w:t xml:space="preserve"> </w:t>
      </w:r>
    </w:p>
    <w:p w:rsidR="00D46744" w:rsidRPr="00EB04F1" w:rsidRDefault="00D46744" w:rsidP="00D46744">
      <w:pPr>
        <w:numPr>
          <w:ilvl w:val="0"/>
          <w:numId w:val="3"/>
        </w:numPr>
        <w:jc w:val="both"/>
        <w:rPr>
          <w:b/>
          <w:bCs/>
          <w:sz w:val="24"/>
          <w:szCs w:val="24"/>
          <w:u w:val="single"/>
        </w:rPr>
      </w:pPr>
      <w:r w:rsidRPr="00C0582C">
        <w:rPr>
          <w:sz w:val="24"/>
          <w:szCs w:val="24"/>
        </w:rPr>
        <w:t xml:space="preserve">The Scottish Government and other duty bears must disaggregate ethnicity data to inform policy responses interventions. Often data is aggregated into racial </w:t>
      </w:r>
      <w:r w:rsidRPr="00C0582C">
        <w:rPr>
          <w:sz w:val="24"/>
          <w:szCs w:val="24"/>
        </w:rPr>
        <w:lastRenderedPageBreak/>
        <w:t>classifications, and this obscures the experiences and needs of many CERD A1 communities.</w:t>
      </w:r>
    </w:p>
    <w:p w:rsidR="00EB04F1" w:rsidRPr="0053468F" w:rsidRDefault="00EB04F1" w:rsidP="00D46744">
      <w:pPr>
        <w:numPr>
          <w:ilvl w:val="0"/>
          <w:numId w:val="3"/>
        </w:numPr>
        <w:jc w:val="both"/>
        <w:rPr>
          <w:b/>
          <w:bCs/>
          <w:sz w:val="24"/>
          <w:szCs w:val="24"/>
          <w:u w:val="single"/>
        </w:rPr>
      </w:pPr>
      <w:r>
        <w:rPr>
          <w:sz w:val="24"/>
          <w:szCs w:val="24"/>
        </w:rPr>
        <w:t xml:space="preserve">The UK and Scottish Governments have an obligation to ensure that the Race Equality Sector in Scotland from a national to local level is invested into to a financial level commensurate with inflation. At present the sector in Scotland has faced multiyear real terms budget cuts. Despite being told they are the critical experts staff in the sector remain significantly underpaid in salary and pension to colleagues in the public sector. This is not a sustainable funding model. Post pandemic and cost of living crisis the sector is exhausted, demoralised and in need of inflation matching financial support via the provisions of multi-year grant investment. </w:t>
      </w:r>
    </w:p>
    <w:p w:rsidR="0053468F" w:rsidRPr="0053468F" w:rsidRDefault="0053468F" w:rsidP="00D46744">
      <w:pPr>
        <w:numPr>
          <w:ilvl w:val="0"/>
          <w:numId w:val="3"/>
        </w:numPr>
        <w:jc w:val="both"/>
        <w:rPr>
          <w:b/>
          <w:bCs/>
          <w:sz w:val="24"/>
          <w:szCs w:val="24"/>
          <w:u w:val="single"/>
        </w:rPr>
      </w:pPr>
      <w:r>
        <w:rPr>
          <w:sz w:val="24"/>
          <w:szCs w:val="24"/>
        </w:rPr>
        <w:t xml:space="preserve">As a consequence of the Pandemic the Scottish Government established the Expert Reference Group (ERG) on Covid and Ethnicity. BEMIS were members of the group and despite advocacy were unable to ensure that ICERD was referenced in the groups terms of reference and conceptualisation of their work. This was a significant oversite given the legal obligations of Government that would flow from the ERG recommendations. </w:t>
      </w:r>
    </w:p>
    <w:p w:rsidR="00CD415B" w:rsidRPr="00CD415B" w:rsidRDefault="0053468F" w:rsidP="00D46744">
      <w:pPr>
        <w:numPr>
          <w:ilvl w:val="0"/>
          <w:numId w:val="3"/>
        </w:numPr>
        <w:jc w:val="both"/>
        <w:rPr>
          <w:b/>
          <w:bCs/>
          <w:u w:val="single"/>
        </w:rPr>
      </w:pPr>
      <w:r>
        <w:rPr>
          <w:sz w:val="24"/>
          <w:szCs w:val="24"/>
        </w:rPr>
        <w:t xml:space="preserve">The ERG recommended to the Scottish Government to create an independent </w:t>
      </w:r>
      <w:r w:rsidR="00A72A6C">
        <w:rPr>
          <w:sz w:val="24"/>
          <w:szCs w:val="24"/>
        </w:rPr>
        <w:t xml:space="preserve">anti-racism </w:t>
      </w:r>
      <w:r>
        <w:rPr>
          <w:sz w:val="24"/>
          <w:szCs w:val="24"/>
        </w:rPr>
        <w:t xml:space="preserve">observatory for Scotland </w:t>
      </w:r>
      <w:r w:rsidR="00A72A6C">
        <w:rPr>
          <w:sz w:val="24"/>
          <w:szCs w:val="24"/>
        </w:rPr>
        <w:t>(AROS)</w:t>
      </w:r>
    </w:p>
    <w:p w:rsidR="0053468F" w:rsidRPr="0053468F" w:rsidRDefault="0053468F" w:rsidP="00CD415B">
      <w:pPr>
        <w:pStyle w:val="Quote"/>
        <w:rPr>
          <w:b/>
          <w:bCs/>
          <w:u w:val="single"/>
        </w:rPr>
      </w:pPr>
      <w:r w:rsidRPr="0053468F">
        <w:t>“</w:t>
      </w:r>
      <w:r w:rsidR="00CD415B" w:rsidRPr="0053468F">
        <w:t>Which</w:t>
      </w:r>
      <w:r w:rsidRPr="0053468F">
        <w:t xml:space="preserve"> brings together quantitative and qualitative data </w:t>
      </w:r>
      <w:r w:rsidRPr="00CD415B">
        <w:rPr>
          <w:u w:val="single"/>
        </w:rPr>
        <w:t>on ethnic and racial inequalities in Scotland.</w:t>
      </w:r>
      <w:r w:rsidRPr="0053468F">
        <w:t xml:space="preserve"> This should not only include epidemiological data but also </w:t>
      </w:r>
      <w:r w:rsidRPr="00CD415B">
        <w:rPr>
          <w:u w:val="single"/>
        </w:rPr>
        <w:t>cultural, historical, and other socio political and economic factors</w:t>
      </w:r>
      <w:r w:rsidRPr="0053468F">
        <w:t>”</w:t>
      </w:r>
      <w:r>
        <w:rPr>
          <w:rStyle w:val="FootnoteReference"/>
          <w:i w:val="0"/>
        </w:rPr>
        <w:footnoteReference w:id="8"/>
      </w:r>
    </w:p>
    <w:p w:rsidR="00CD415B" w:rsidRPr="00A72A6C" w:rsidRDefault="00D46744" w:rsidP="0053468F">
      <w:pPr>
        <w:numPr>
          <w:ilvl w:val="0"/>
          <w:numId w:val="3"/>
        </w:numPr>
        <w:jc w:val="both"/>
        <w:rPr>
          <w:b/>
          <w:bCs/>
          <w:sz w:val="24"/>
          <w:szCs w:val="24"/>
          <w:u w:val="single"/>
        </w:rPr>
      </w:pPr>
      <w:r w:rsidRPr="0053468F">
        <w:rPr>
          <w:b/>
          <w:sz w:val="24"/>
          <w:szCs w:val="24"/>
          <w:u w:val="single"/>
        </w:rPr>
        <w:t>The Scottish Government must ensure that a proposed Anti-Racism Observatory for Scotland</w:t>
      </w:r>
      <w:r w:rsidR="00A72A6C">
        <w:rPr>
          <w:b/>
          <w:sz w:val="24"/>
          <w:szCs w:val="24"/>
          <w:u w:val="single"/>
        </w:rPr>
        <w:t xml:space="preserve"> (AROS)</w:t>
      </w:r>
      <w:r w:rsidRPr="0053468F">
        <w:rPr>
          <w:b/>
          <w:sz w:val="24"/>
          <w:szCs w:val="24"/>
          <w:u w:val="single"/>
        </w:rPr>
        <w:t xml:space="preserve"> complies fully with CERD A1</w:t>
      </w:r>
      <w:r w:rsidR="0053468F">
        <w:rPr>
          <w:sz w:val="24"/>
          <w:szCs w:val="24"/>
        </w:rPr>
        <w:t xml:space="preserve">. The community engagement process </w:t>
      </w:r>
      <w:r w:rsidR="00CD415B">
        <w:rPr>
          <w:sz w:val="24"/>
          <w:szCs w:val="24"/>
        </w:rPr>
        <w:t>instigated to</w:t>
      </w:r>
      <w:r w:rsidR="0053468F">
        <w:rPr>
          <w:sz w:val="24"/>
          <w:szCs w:val="24"/>
        </w:rPr>
        <w:t xml:space="preserve"> inform the development the conceptualisation of the observatory strategically excluded the CERD provisions of nationality, ethnicity, ethnic and national origin (including citizenship) on the basis of their presumed skin colour ‘white’. </w:t>
      </w:r>
      <w:r w:rsidR="00CD415B">
        <w:rPr>
          <w:sz w:val="24"/>
          <w:szCs w:val="24"/>
        </w:rPr>
        <w:t>This is despite irrefutable evidence being available via covid mortality rates that all provisions of CERD A1 experienced the worst possible outcomes disproportionately to the White Scottish / British ethnic groups</w:t>
      </w:r>
      <w:r w:rsidR="00CD415B">
        <w:rPr>
          <w:rStyle w:val="FootnoteReference"/>
          <w:sz w:val="24"/>
          <w:szCs w:val="24"/>
        </w:rPr>
        <w:footnoteReference w:id="9"/>
      </w:r>
    </w:p>
    <w:p w:rsidR="00A72A6C" w:rsidRPr="00A72A6C" w:rsidRDefault="00A72A6C" w:rsidP="00A72A6C">
      <w:pPr>
        <w:numPr>
          <w:ilvl w:val="0"/>
          <w:numId w:val="3"/>
        </w:numPr>
        <w:jc w:val="both"/>
        <w:rPr>
          <w:bCs/>
          <w:sz w:val="24"/>
          <w:szCs w:val="24"/>
        </w:rPr>
      </w:pPr>
      <w:r w:rsidRPr="00A72A6C">
        <w:rPr>
          <w:bCs/>
          <w:sz w:val="24"/>
          <w:szCs w:val="24"/>
        </w:rPr>
        <w:t xml:space="preserve">The role of any AROS must be to move beyond racial classification and large generic recommendations unable to recognise the nuanced realities for Scotland’s increasing diversity. This would not curtail an anti-racism observatory for Scotland interrogating specific racial or ethnic inequalities however as an institution </w:t>
      </w:r>
      <w:r>
        <w:rPr>
          <w:bCs/>
          <w:sz w:val="24"/>
          <w:szCs w:val="24"/>
        </w:rPr>
        <w:t>for Scotland it must reflect local</w:t>
      </w:r>
      <w:r w:rsidRPr="00A72A6C">
        <w:rPr>
          <w:bCs/>
          <w:sz w:val="24"/>
          <w:szCs w:val="24"/>
        </w:rPr>
        <w:t xml:space="preserve"> migration and colonial history</w:t>
      </w:r>
      <w:r>
        <w:rPr>
          <w:bCs/>
          <w:sz w:val="24"/>
          <w:szCs w:val="24"/>
        </w:rPr>
        <w:t xml:space="preserve"> impacts and racialised experiences over multiple generations</w:t>
      </w:r>
      <w:r w:rsidRPr="00A72A6C">
        <w:rPr>
          <w:bCs/>
          <w:sz w:val="24"/>
          <w:szCs w:val="24"/>
        </w:rPr>
        <w:t>. Restricting the focus solely to colour would not reflect the racialisation history of Scotland, Scotland’s colonial past or the present day challenges that affect our communities.</w:t>
      </w:r>
    </w:p>
    <w:p w:rsidR="00D46744" w:rsidRPr="00A72A6C" w:rsidRDefault="0053468F" w:rsidP="0053468F">
      <w:pPr>
        <w:numPr>
          <w:ilvl w:val="0"/>
          <w:numId w:val="3"/>
        </w:numPr>
        <w:jc w:val="both"/>
        <w:rPr>
          <w:b/>
          <w:bCs/>
          <w:sz w:val="24"/>
          <w:szCs w:val="24"/>
          <w:u w:val="single"/>
        </w:rPr>
      </w:pPr>
      <w:r>
        <w:rPr>
          <w:sz w:val="24"/>
          <w:szCs w:val="24"/>
        </w:rPr>
        <w:lastRenderedPageBreak/>
        <w:t>This classification of diverse CERD A1 provisions as ‘white’</w:t>
      </w:r>
      <w:r w:rsidR="00CD415B">
        <w:rPr>
          <w:rStyle w:val="FootnoteReference"/>
          <w:sz w:val="24"/>
          <w:szCs w:val="24"/>
        </w:rPr>
        <w:footnoteReference w:id="10"/>
      </w:r>
      <w:r>
        <w:rPr>
          <w:sz w:val="24"/>
          <w:szCs w:val="24"/>
        </w:rPr>
        <w:t xml:space="preserve"> has been a significant oversight and generated significant concern within affected communities</w:t>
      </w:r>
      <w:r w:rsidR="00287F2A">
        <w:rPr>
          <w:rStyle w:val="FootnoteReference"/>
          <w:sz w:val="24"/>
          <w:szCs w:val="24"/>
        </w:rPr>
        <w:footnoteReference w:id="11"/>
      </w:r>
      <w:r>
        <w:rPr>
          <w:sz w:val="24"/>
          <w:szCs w:val="24"/>
        </w:rPr>
        <w:t xml:space="preserve">. </w:t>
      </w:r>
    </w:p>
    <w:p w:rsidR="00D46744" w:rsidRPr="00D3195D" w:rsidRDefault="00D3195D" w:rsidP="00A37C35">
      <w:pPr>
        <w:numPr>
          <w:ilvl w:val="0"/>
          <w:numId w:val="3"/>
        </w:numPr>
        <w:jc w:val="both"/>
        <w:rPr>
          <w:b/>
          <w:bCs/>
          <w:sz w:val="24"/>
          <w:szCs w:val="24"/>
          <w:u w:val="single"/>
        </w:rPr>
      </w:pPr>
      <w:r>
        <w:rPr>
          <w:sz w:val="24"/>
          <w:szCs w:val="24"/>
        </w:rPr>
        <w:t>The Scottish Government must</w:t>
      </w:r>
      <w:r w:rsidR="00D46744" w:rsidRPr="00C0582C">
        <w:rPr>
          <w:sz w:val="24"/>
          <w:szCs w:val="24"/>
        </w:rPr>
        <w:t xml:space="preserve"> reinvigorate the Race Equality Framework 2016-30 in conjunction with affected communities in response to the impacts of the pandemic, austerity and cost of living crisis. </w:t>
      </w:r>
    </w:p>
    <w:p w:rsidR="00D3195D" w:rsidRPr="00D3195D" w:rsidRDefault="00D3195D" w:rsidP="00D3195D">
      <w:pPr>
        <w:numPr>
          <w:ilvl w:val="0"/>
          <w:numId w:val="3"/>
        </w:numPr>
        <w:jc w:val="both"/>
        <w:rPr>
          <w:b/>
          <w:bCs/>
          <w:sz w:val="24"/>
          <w:szCs w:val="24"/>
          <w:u w:val="single"/>
        </w:rPr>
      </w:pPr>
      <w:r w:rsidRPr="00C0582C">
        <w:rPr>
          <w:sz w:val="24"/>
          <w:szCs w:val="24"/>
        </w:rPr>
        <w:t>To protect the progression of the Race Equality Framework and any forthcoming Action Plans the Scottish Government must instigate a bespoke Race Equality Transformation Investment Scheme similar to previous interventions such as the Agricultural Transformation Scheme</w:t>
      </w:r>
      <w:r w:rsidR="00A72A6C">
        <w:rPr>
          <w:rStyle w:val="FootnoteReference"/>
          <w:sz w:val="24"/>
          <w:szCs w:val="24"/>
        </w:rPr>
        <w:footnoteReference w:id="12"/>
      </w:r>
      <w:r w:rsidRPr="00C0582C">
        <w:rPr>
          <w:sz w:val="24"/>
          <w:szCs w:val="24"/>
        </w:rPr>
        <w:t xml:space="preserve">. </w:t>
      </w:r>
    </w:p>
    <w:p w:rsidR="00D46744" w:rsidRDefault="00D46744" w:rsidP="00D46744">
      <w:pPr>
        <w:jc w:val="both"/>
        <w:rPr>
          <w:b/>
          <w:bCs/>
          <w:sz w:val="24"/>
          <w:szCs w:val="24"/>
          <w:u w:val="single"/>
        </w:rPr>
      </w:pPr>
      <w:r w:rsidRPr="00D46744">
        <w:rPr>
          <w:b/>
          <w:bCs/>
          <w:sz w:val="24"/>
          <w:szCs w:val="24"/>
          <w:u w:val="single"/>
        </w:rPr>
        <w:t>Racist hate speech and hate crimes (arts. 2, 4, 6 and 7)</w:t>
      </w:r>
    </w:p>
    <w:p w:rsidR="00D3195D" w:rsidRPr="00D3195D" w:rsidRDefault="00D3195D" w:rsidP="00D46744">
      <w:pPr>
        <w:numPr>
          <w:ilvl w:val="0"/>
          <w:numId w:val="3"/>
        </w:numPr>
        <w:jc w:val="both"/>
        <w:rPr>
          <w:b/>
          <w:bCs/>
          <w:sz w:val="24"/>
          <w:szCs w:val="24"/>
          <w:u w:val="single"/>
        </w:rPr>
      </w:pPr>
      <w:r>
        <w:rPr>
          <w:bCs/>
          <w:sz w:val="24"/>
          <w:szCs w:val="24"/>
        </w:rPr>
        <w:t>The Scottish Government and Police Scotland must continue to progress with vigilance Section 15 of the Hate Crime and Public Order Act (Scotland) 2021</w:t>
      </w:r>
      <w:r w:rsidR="00287F2A">
        <w:rPr>
          <w:bCs/>
          <w:sz w:val="24"/>
          <w:szCs w:val="24"/>
        </w:rPr>
        <w:t xml:space="preserve"> to comply with the CERD 2016 recommendation to create systems to collate and disaggregate the nature of racially aggravated hate crimes in Scotland. </w:t>
      </w:r>
    </w:p>
    <w:p w:rsidR="00D46744" w:rsidRPr="003E6CDC" w:rsidRDefault="00D46744" w:rsidP="00D46744">
      <w:pPr>
        <w:numPr>
          <w:ilvl w:val="0"/>
          <w:numId w:val="3"/>
        </w:numPr>
        <w:jc w:val="both"/>
        <w:rPr>
          <w:b/>
          <w:bCs/>
          <w:sz w:val="24"/>
          <w:szCs w:val="24"/>
          <w:u w:val="single"/>
        </w:rPr>
      </w:pPr>
      <w:r w:rsidRPr="00C0582C">
        <w:rPr>
          <w:sz w:val="24"/>
          <w:szCs w:val="24"/>
        </w:rPr>
        <w:t xml:space="preserve">Police Scotland and the Scottish Government must develop an ongoing and vigilant network of community engagement between racialised communities and core duty bearers responding to hate crime. </w:t>
      </w:r>
    </w:p>
    <w:p w:rsidR="003E6CDC" w:rsidRPr="00C0582C" w:rsidRDefault="003E6CDC" w:rsidP="00D46744">
      <w:pPr>
        <w:numPr>
          <w:ilvl w:val="0"/>
          <w:numId w:val="3"/>
        </w:numPr>
        <w:jc w:val="both"/>
        <w:rPr>
          <w:b/>
          <w:bCs/>
          <w:sz w:val="24"/>
          <w:szCs w:val="24"/>
          <w:u w:val="single"/>
        </w:rPr>
      </w:pPr>
      <w:r>
        <w:rPr>
          <w:sz w:val="24"/>
          <w:szCs w:val="24"/>
        </w:rPr>
        <w:t xml:space="preserve">The network of ongoing community engagement and vigilance must have the capacity to absorb geopolitical incidents that have community cohesion and hate crime </w:t>
      </w:r>
      <w:r>
        <w:rPr>
          <w:sz w:val="24"/>
          <w:szCs w:val="24"/>
        </w:rPr>
        <w:lastRenderedPageBreak/>
        <w:t xml:space="preserve">implications in Scotland. We heard this consistently from Arab, Jewish, Palestinian, Pakistani, Indian, Hindu, Chinese and south east Asian communities. </w:t>
      </w:r>
    </w:p>
    <w:p w:rsidR="00D46744" w:rsidRPr="00C0582C" w:rsidRDefault="00D46744" w:rsidP="00D46744">
      <w:pPr>
        <w:numPr>
          <w:ilvl w:val="0"/>
          <w:numId w:val="3"/>
        </w:numPr>
        <w:jc w:val="both"/>
        <w:rPr>
          <w:b/>
          <w:bCs/>
          <w:sz w:val="24"/>
          <w:szCs w:val="24"/>
          <w:u w:val="single"/>
        </w:rPr>
      </w:pPr>
      <w:r w:rsidRPr="00C0582C">
        <w:rPr>
          <w:sz w:val="24"/>
          <w:szCs w:val="24"/>
        </w:rPr>
        <w:t>The Scottish Government and duty bearers must instigate direct strategies and thematic studies to interrogate the relentless levels of disproportionate hate crimes and incidents affecting African, Caribbean and Black, Pakistani, Polish, Scottish Gypsy Traveller, Roma, Catholic, Muslim. Hindu, Sikh and Jewish communities. These communities must be directly part of this work.</w:t>
      </w:r>
    </w:p>
    <w:p w:rsidR="00D46744" w:rsidRPr="0053468F" w:rsidRDefault="00D46744" w:rsidP="00D46744">
      <w:pPr>
        <w:numPr>
          <w:ilvl w:val="0"/>
          <w:numId w:val="3"/>
        </w:numPr>
        <w:jc w:val="both"/>
        <w:rPr>
          <w:b/>
          <w:bCs/>
          <w:sz w:val="24"/>
          <w:szCs w:val="24"/>
          <w:u w:val="single"/>
        </w:rPr>
      </w:pPr>
      <w:r w:rsidRPr="00C0582C">
        <w:rPr>
          <w:sz w:val="24"/>
          <w:szCs w:val="24"/>
        </w:rPr>
        <w:t xml:space="preserve">The Scottish Government and other duty bearers must stop re-classifying communities’ self-identified experiences, reflected in multiple data sets, as something else. For example, if an issue pertains to anti-Catholicism or anti-Irish racism then name it as such and not ‘sectarianism’. </w:t>
      </w:r>
      <w:r w:rsidR="00EB04F1">
        <w:rPr>
          <w:sz w:val="24"/>
          <w:szCs w:val="24"/>
        </w:rPr>
        <w:t xml:space="preserve">The Scottish Government must deconstruct their understanding of sectarianism and apply ICERD provisions to all affected communities. </w:t>
      </w:r>
    </w:p>
    <w:p w:rsidR="003E6CDC" w:rsidRDefault="00D46744" w:rsidP="00A37C35">
      <w:pPr>
        <w:numPr>
          <w:ilvl w:val="0"/>
          <w:numId w:val="3"/>
        </w:numPr>
        <w:jc w:val="both"/>
        <w:rPr>
          <w:b/>
          <w:bCs/>
          <w:sz w:val="24"/>
          <w:szCs w:val="24"/>
          <w:u w:val="single"/>
        </w:rPr>
      </w:pPr>
      <w:r w:rsidRPr="00C0582C">
        <w:rPr>
          <w:sz w:val="24"/>
          <w:szCs w:val="24"/>
        </w:rPr>
        <w:t xml:space="preserve">In addition while Islamophobia and antisemitism are well recognised societal issues we have heard consistently that ‘Hinduphobia’ is not well understood. For the hate crime strategy for Scotland to be successful it is important that the Hindu and other communities who feel excluded have an opportunity to effectively participate in decisions that affect them. </w:t>
      </w:r>
    </w:p>
    <w:p w:rsidR="00DC5BF8" w:rsidRPr="003E6CDC" w:rsidRDefault="00DC5BF8" w:rsidP="003E6CDC">
      <w:pPr>
        <w:ind w:left="360"/>
        <w:jc w:val="both"/>
        <w:rPr>
          <w:b/>
          <w:bCs/>
          <w:sz w:val="24"/>
          <w:szCs w:val="24"/>
          <w:u w:val="single"/>
        </w:rPr>
      </w:pPr>
      <w:r w:rsidRPr="003E6CDC">
        <w:rPr>
          <w:b/>
          <w:sz w:val="24"/>
          <w:szCs w:val="24"/>
          <w:u w:val="single"/>
        </w:rPr>
        <w:t>Situation of migrants, asylum-seekers, refugees and stateless persons (arts. 2 and 5)</w:t>
      </w:r>
      <w:r>
        <w:rPr>
          <w:rStyle w:val="FootnoteReference"/>
          <w:b/>
          <w:sz w:val="24"/>
          <w:szCs w:val="24"/>
          <w:u w:val="single"/>
        </w:rPr>
        <w:footnoteReference w:id="13"/>
      </w:r>
    </w:p>
    <w:p w:rsidR="00C0582C" w:rsidRPr="00C0582C" w:rsidRDefault="00C0582C" w:rsidP="00C0582C">
      <w:pPr>
        <w:numPr>
          <w:ilvl w:val="0"/>
          <w:numId w:val="3"/>
        </w:numPr>
        <w:jc w:val="both"/>
        <w:rPr>
          <w:b/>
          <w:bCs/>
          <w:sz w:val="24"/>
          <w:szCs w:val="24"/>
          <w:u w:val="single"/>
        </w:rPr>
      </w:pPr>
      <w:r w:rsidRPr="00C0582C">
        <w:rPr>
          <w:sz w:val="24"/>
          <w:szCs w:val="24"/>
        </w:rPr>
        <w:t>The UK Gover</w:t>
      </w:r>
      <w:r>
        <w:rPr>
          <w:sz w:val="24"/>
          <w:szCs w:val="24"/>
        </w:rPr>
        <w:t>nment should devolve</w:t>
      </w:r>
      <w:r w:rsidRPr="00C0582C">
        <w:rPr>
          <w:sz w:val="24"/>
          <w:szCs w:val="24"/>
        </w:rPr>
        <w:t xml:space="preserve"> aspects of immigration policy to the Scottish Government. This must include empowering the Scottish Social Security system to support all children in Scotland regardless of their parents’ immigration designations. </w:t>
      </w:r>
    </w:p>
    <w:p w:rsidR="00C0582C" w:rsidRPr="00C0582C" w:rsidRDefault="00C0582C" w:rsidP="00C0582C">
      <w:pPr>
        <w:numPr>
          <w:ilvl w:val="0"/>
          <w:numId w:val="3"/>
        </w:numPr>
        <w:jc w:val="both"/>
        <w:rPr>
          <w:b/>
          <w:bCs/>
          <w:sz w:val="24"/>
          <w:szCs w:val="24"/>
          <w:u w:val="single"/>
        </w:rPr>
      </w:pPr>
      <w:r w:rsidRPr="00C0582C">
        <w:rPr>
          <w:sz w:val="24"/>
          <w:szCs w:val="24"/>
        </w:rPr>
        <w:t xml:space="preserve">The No Recourse to Public Funds (NRPF) designation and system should be abolished. </w:t>
      </w:r>
    </w:p>
    <w:p w:rsidR="00C0582C" w:rsidRPr="00C0582C" w:rsidRDefault="00C0582C" w:rsidP="00C0582C">
      <w:pPr>
        <w:numPr>
          <w:ilvl w:val="0"/>
          <w:numId w:val="3"/>
        </w:numPr>
        <w:jc w:val="both"/>
        <w:rPr>
          <w:b/>
          <w:bCs/>
          <w:sz w:val="24"/>
          <w:szCs w:val="24"/>
          <w:u w:val="single"/>
        </w:rPr>
      </w:pPr>
      <w:r w:rsidRPr="00C0582C">
        <w:rPr>
          <w:sz w:val="24"/>
          <w:szCs w:val="24"/>
        </w:rPr>
        <w:t xml:space="preserve">People seeking asylum must be allowed to work and receive health and social security support where required </w:t>
      </w:r>
    </w:p>
    <w:p w:rsidR="00D46744" w:rsidRDefault="00C0582C" w:rsidP="00D46744">
      <w:pPr>
        <w:numPr>
          <w:ilvl w:val="0"/>
          <w:numId w:val="3"/>
        </w:numPr>
        <w:jc w:val="both"/>
        <w:rPr>
          <w:b/>
          <w:bCs/>
          <w:sz w:val="24"/>
          <w:szCs w:val="24"/>
          <w:u w:val="single"/>
        </w:rPr>
      </w:pPr>
      <w:r w:rsidRPr="00C0582C">
        <w:rPr>
          <w:sz w:val="24"/>
          <w:szCs w:val="24"/>
        </w:rPr>
        <w:t>The Scottish Government must work w</w:t>
      </w:r>
      <w:r>
        <w:rPr>
          <w:sz w:val="24"/>
          <w:szCs w:val="24"/>
        </w:rPr>
        <w:t>ith the new UK Government</w:t>
      </w:r>
      <w:r w:rsidRPr="00C0582C">
        <w:rPr>
          <w:sz w:val="24"/>
          <w:szCs w:val="24"/>
        </w:rPr>
        <w:t xml:space="preserve"> to either radically change the immigration system to allow asylum seekers to work, abolish NRPF and if the UK Government is unwilling to do this they must as a minimum remove Scottish Social Security benefits from the list of reserved benefits including the Scottish Child Payment</w:t>
      </w:r>
    </w:p>
    <w:p w:rsidR="00C0582C" w:rsidRPr="00D46744" w:rsidRDefault="00C0582C" w:rsidP="00C0582C">
      <w:pPr>
        <w:numPr>
          <w:ilvl w:val="0"/>
          <w:numId w:val="3"/>
        </w:numPr>
        <w:jc w:val="both"/>
        <w:rPr>
          <w:b/>
          <w:bCs/>
          <w:sz w:val="24"/>
          <w:szCs w:val="24"/>
          <w:u w:val="single"/>
        </w:rPr>
      </w:pPr>
      <w:r w:rsidRPr="00C0582C">
        <w:rPr>
          <w:sz w:val="24"/>
          <w:szCs w:val="24"/>
        </w:rPr>
        <w:t xml:space="preserve">When spending on national or regional procurement projects such as bridge building, road building, and house building etc.… targeted apprenticeship and employment opportunities must be contractually integrated. Skilled trades such as joinery, electricians and plumber are not reflective of the ethnic diversity of Scotland and these opportunities are not presently strategically available to ethnic minority communities despite being the main national spend on employment. </w:t>
      </w:r>
    </w:p>
    <w:p w:rsidR="00D46744" w:rsidRDefault="00D46744" w:rsidP="00D46744">
      <w:pPr>
        <w:rPr>
          <w:b/>
          <w:bCs/>
          <w:sz w:val="24"/>
          <w:szCs w:val="24"/>
          <w:u w:val="single"/>
        </w:rPr>
      </w:pPr>
      <w:r w:rsidRPr="00D46744">
        <w:rPr>
          <w:b/>
          <w:bCs/>
          <w:sz w:val="24"/>
          <w:szCs w:val="24"/>
          <w:u w:val="single"/>
        </w:rPr>
        <w:lastRenderedPageBreak/>
        <w:t>Training, education and other measures to combat prejudice and promote understanding (arts. 5 and 7)</w:t>
      </w:r>
    </w:p>
    <w:p w:rsidR="00D3195D" w:rsidRDefault="00D3195D" w:rsidP="00D46744">
      <w:pPr>
        <w:rPr>
          <w:b/>
          <w:bCs/>
          <w:sz w:val="24"/>
          <w:szCs w:val="24"/>
          <w:u w:val="single"/>
        </w:rPr>
      </w:pPr>
      <w:r>
        <w:rPr>
          <w:b/>
          <w:bCs/>
          <w:sz w:val="24"/>
          <w:szCs w:val="24"/>
          <w:u w:val="single"/>
        </w:rPr>
        <w:t>Summary:</w:t>
      </w:r>
    </w:p>
    <w:p w:rsidR="00D3195D" w:rsidRDefault="00D3195D" w:rsidP="00D3195D">
      <w:pPr>
        <w:numPr>
          <w:ilvl w:val="0"/>
          <w:numId w:val="3"/>
        </w:numPr>
        <w:jc w:val="both"/>
        <w:rPr>
          <w:bCs/>
          <w:sz w:val="24"/>
          <w:szCs w:val="24"/>
        </w:rPr>
      </w:pPr>
      <w:r>
        <w:rPr>
          <w:bCs/>
          <w:sz w:val="24"/>
          <w:szCs w:val="24"/>
        </w:rPr>
        <w:t>The Scottish Governments anti-racism in education strategy must develop to include all communities protected under CERD A1 who are relevant to the following CERD recommendation from 2016</w:t>
      </w:r>
    </w:p>
    <w:p w:rsidR="00D3195D" w:rsidRDefault="00D3195D" w:rsidP="00D3195D">
      <w:pPr>
        <w:ind w:left="720"/>
        <w:jc w:val="both"/>
        <w:rPr>
          <w:bCs/>
          <w:i/>
          <w:sz w:val="24"/>
          <w:szCs w:val="24"/>
        </w:rPr>
      </w:pPr>
      <w:r w:rsidRPr="00DC5BF8">
        <w:rPr>
          <w:bCs/>
          <w:i/>
          <w:sz w:val="24"/>
          <w:szCs w:val="24"/>
        </w:rPr>
        <w:t xml:space="preserve"> “CERD/C/GBR/CO/21-23 – 34 (c) Ensure that the school curricula across its jurisdiction contain a balanced account of the history of the British Empire and colonialism, including of slavery and other grave human rights violations”</w:t>
      </w:r>
    </w:p>
    <w:p w:rsidR="003E6CDC" w:rsidRPr="003E6CDC" w:rsidRDefault="003E6CDC" w:rsidP="003E6CDC">
      <w:pPr>
        <w:pStyle w:val="ListParagraph"/>
        <w:numPr>
          <w:ilvl w:val="0"/>
          <w:numId w:val="3"/>
        </w:numPr>
        <w:jc w:val="both"/>
        <w:rPr>
          <w:bCs/>
          <w:i/>
          <w:sz w:val="24"/>
          <w:szCs w:val="24"/>
        </w:rPr>
      </w:pPr>
      <w:r>
        <w:rPr>
          <w:bCs/>
          <w:sz w:val="24"/>
          <w:szCs w:val="24"/>
        </w:rPr>
        <w:t>The Scottish Government must enhance its efforts to understand and record incidents of racist bullying in Scotland’s Schools. Our lived experience engagement highlighted consistently core issues with regards recognition, recording and remedy</w:t>
      </w:r>
      <w:r>
        <w:rPr>
          <w:rStyle w:val="FootnoteReference"/>
          <w:bCs/>
          <w:sz w:val="24"/>
          <w:szCs w:val="24"/>
        </w:rPr>
        <w:footnoteReference w:id="14"/>
      </w:r>
      <w:r>
        <w:rPr>
          <w:bCs/>
          <w:sz w:val="24"/>
          <w:szCs w:val="24"/>
        </w:rPr>
        <w:t>.</w:t>
      </w:r>
    </w:p>
    <w:p w:rsidR="003E6CDC" w:rsidRPr="003E6CDC" w:rsidRDefault="003E6CDC" w:rsidP="003E6CDC">
      <w:pPr>
        <w:pStyle w:val="ListParagraph"/>
        <w:jc w:val="both"/>
        <w:rPr>
          <w:bCs/>
          <w:i/>
          <w:sz w:val="24"/>
          <w:szCs w:val="24"/>
        </w:rPr>
      </w:pPr>
    </w:p>
    <w:p w:rsidR="00D3195D" w:rsidRPr="00EB04F1" w:rsidRDefault="00D3195D" w:rsidP="00D3195D">
      <w:pPr>
        <w:pStyle w:val="ListParagraph"/>
        <w:numPr>
          <w:ilvl w:val="0"/>
          <w:numId w:val="3"/>
        </w:numPr>
        <w:jc w:val="both"/>
        <w:rPr>
          <w:bCs/>
          <w:i/>
          <w:sz w:val="24"/>
          <w:szCs w:val="24"/>
        </w:rPr>
      </w:pPr>
      <w:r>
        <w:rPr>
          <w:bCs/>
          <w:sz w:val="24"/>
          <w:szCs w:val="24"/>
        </w:rPr>
        <w:t>As a consequence of austerity in September 2022 the entirety of the Scottish Winter Festivals (SWF) budget was cut. The SWF in part played a critical role in ensuring diverse ethnic minorities’ empowerment to celebrate the national days of Scotland such as St. Andrews Day and Burns utilising their own cultural characteristics. This helped develop a sense of home, inclusion and respect. In addition the fund helped empower communities to celebrate their own celebrations such as Diwali, Chanukah, Dusherra and others as part of a national cultural calendar. The Scottish Government must reinstate the Small Grants scheme for ethnic minority communities to celebrate their cultural heritage in Scotland to create an inclusive national identity</w:t>
      </w:r>
      <w:r w:rsidR="00287F2A">
        <w:rPr>
          <w:rStyle w:val="FootnoteReference"/>
          <w:bCs/>
          <w:sz w:val="24"/>
          <w:szCs w:val="24"/>
        </w:rPr>
        <w:footnoteReference w:id="15"/>
      </w:r>
      <w:r>
        <w:rPr>
          <w:bCs/>
          <w:sz w:val="24"/>
          <w:szCs w:val="24"/>
        </w:rPr>
        <w:t>.</w:t>
      </w:r>
    </w:p>
    <w:p w:rsidR="00EB04F1" w:rsidRPr="00EB04F1" w:rsidRDefault="00EB04F1" w:rsidP="00EB04F1">
      <w:pPr>
        <w:pBdr>
          <w:bottom w:val="single" w:sz="4" w:space="1" w:color="auto"/>
        </w:pBdr>
        <w:ind w:left="360"/>
        <w:jc w:val="both"/>
        <w:rPr>
          <w:bCs/>
          <w:sz w:val="24"/>
          <w:szCs w:val="24"/>
        </w:rPr>
      </w:pPr>
    </w:p>
    <w:p w:rsidR="00835042" w:rsidRDefault="00835042" w:rsidP="00EB04F1">
      <w:pPr>
        <w:rPr>
          <w:b/>
          <w:sz w:val="24"/>
          <w:szCs w:val="24"/>
          <w:u w:val="single"/>
        </w:rPr>
      </w:pPr>
    </w:p>
    <w:p w:rsidR="00EB04F1" w:rsidRPr="00EB04F1" w:rsidRDefault="00EB04F1" w:rsidP="00EB04F1">
      <w:pPr>
        <w:rPr>
          <w:b/>
          <w:sz w:val="24"/>
          <w:szCs w:val="24"/>
          <w:u w:val="single"/>
        </w:rPr>
      </w:pPr>
      <w:r w:rsidRPr="00EB04F1">
        <w:rPr>
          <w:b/>
          <w:sz w:val="24"/>
          <w:szCs w:val="24"/>
          <w:u w:val="single"/>
        </w:rPr>
        <w:t>Lived Experience engagement to inform submission</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jc w:val="center"/>
        <w:rPr>
          <w:rFonts w:cstheme="minorHAnsi"/>
          <w:b/>
          <w:sz w:val="24"/>
          <w:szCs w:val="24"/>
        </w:rPr>
      </w:pPr>
      <w:r w:rsidRPr="003E6CDC">
        <w:rPr>
          <w:rFonts w:cstheme="minorHAnsi"/>
          <w:b/>
          <w:sz w:val="24"/>
          <w:szCs w:val="24"/>
        </w:rPr>
        <w:t>BEMIS Scotland Report to Scottish Human Rights Commission on UN CERD Lived Experience Engagement – May 29</w:t>
      </w:r>
      <w:r w:rsidRPr="003E6CDC">
        <w:rPr>
          <w:rFonts w:cstheme="minorHAnsi"/>
          <w:b/>
          <w:sz w:val="24"/>
          <w:szCs w:val="24"/>
          <w:vertAlign w:val="superscript"/>
        </w:rPr>
        <w:t>th</w:t>
      </w:r>
      <w:r w:rsidRPr="003E6CDC">
        <w:rPr>
          <w:rFonts w:cstheme="minorHAnsi"/>
          <w:b/>
          <w:sz w:val="24"/>
          <w:szCs w:val="24"/>
        </w:rPr>
        <w:t xml:space="preserve"> and 30</w:t>
      </w:r>
      <w:r w:rsidRPr="003E6CDC">
        <w:rPr>
          <w:rFonts w:cstheme="minorHAnsi"/>
          <w:b/>
          <w:sz w:val="24"/>
          <w:szCs w:val="24"/>
          <w:vertAlign w:val="superscript"/>
        </w:rPr>
        <w:t>th</w:t>
      </w:r>
      <w:r w:rsidRPr="003E6CDC">
        <w:rPr>
          <w:rFonts w:cstheme="minorHAnsi"/>
          <w:b/>
          <w:sz w:val="24"/>
          <w:szCs w:val="24"/>
        </w:rPr>
        <w:t xml:space="preserve"> 2024</w:t>
      </w:r>
    </w:p>
    <w:p w:rsidR="003E6CDC" w:rsidRPr="003E6CDC" w:rsidRDefault="003E6CDC" w:rsidP="003E6CDC">
      <w:pPr>
        <w:spacing w:line="240" w:lineRule="auto"/>
        <w:rPr>
          <w:rFonts w:cstheme="minorHAnsi"/>
          <w:b/>
          <w:sz w:val="24"/>
          <w:szCs w:val="24"/>
        </w:rPr>
      </w:pPr>
      <w:r w:rsidRPr="003E6CDC">
        <w:rPr>
          <w:rFonts w:cstheme="minorHAnsi"/>
          <w:b/>
          <w:sz w:val="24"/>
          <w:szCs w:val="24"/>
        </w:rPr>
        <w:t>Contents:</w:t>
      </w:r>
    </w:p>
    <w:p w:rsidR="003E6CDC" w:rsidRPr="003E6CDC" w:rsidRDefault="003E6CDC" w:rsidP="003E6CDC">
      <w:pPr>
        <w:pStyle w:val="ListParagraph"/>
        <w:numPr>
          <w:ilvl w:val="0"/>
          <w:numId w:val="5"/>
        </w:numPr>
        <w:spacing w:line="240" w:lineRule="auto"/>
        <w:rPr>
          <w:rFonts w:cstheme="minorHAnsi"/>
          <w:bCs/>
          <w:sz w:val="24"/>
          <w:szCs w:val="24"/>
        </w:rPr>
      </w:pPr>
      <w:r w:rsidRPr="003E6CDC">
        <w:rPr>
          <w:rFonts w:cstheme="minorHAnsi"/>
          <w:bCs/>
          <w:sz w:val="24"/>
          <w:szCs w:val="24"/>
        </w:rPr>
        <w:t>Participants &amp; format</w:t>
      </w:r>
    </w:p>
    <w:p w:rsidR="003E6CDC" w:rsidRPr="003E6CDC" w:rsidRDefault="003E6CDC" w:rsidP="003E6CDC">
      <w:pPr>
        <w:pStyle w:val="ListParagraph"/>
        <w:numPr>
          <w:ilvl w:val="0"/>
          <w:numId w:val="5"/>
        </w:numPr>
        <w:spacing w:line="240" w:lineRule="auto"/>
        <w:rPr>
          <w:rFonts w:cstheme="minorHAnsi"/>
          <w:bCs/>
          <w:sz w:val="24"/>
          <w:szCs w:val="24"/>
        </w:rPr>
      </w:pPr>
      <w:r w:rsidRPr="003E6CDC">
        <w:rPr>
          <w:rFonts w:cstheme="minorHAnsi"/>
          <w:bCs/>
          <w:sz w:val="24"/>
          <w:szCs w:val="24"/>
        </w:rPr>
        <w:t>Summary of Draft CERD recommendations</w:t>
      </w:r>
    </w:p>
    <w:p w:rsidR="003E6CDC" w:rsidRPr="003E6CDC" w:rsidRDefault="003E6CDC" w:rsidP="003E6CDC">
      <w:pPr>
        <w:pStyle w:val="ListParagraph"/>
        <w:numPr>
          <w:ilvl w:val="0"/>
          <w:numId w:val="5"/>
        </w:numPr>
        <w:spacing w:line="240" w:lineRule="auto"/>
        <w:rPr>
          <w:rFonts w:cstheme="minorHAnsi"/>
          <w:sz w:val="24"/>
          <w:szCs w:val="24"/>
        </w:rPr>
      </w:pPr>
      <w:r w:rsidRPr="003E6CDC">
        <w:rPr>
          <w:rFonts w:cstheme="minorHAnsi"/>
          <w:b/>
          <w:sz w:val="24"/>
          <w:szCs w:val="24"/>
        </w:rPr>
        <w:t>Roundtable Thematic agenda 1:</w:t>
      </w:r>
      <w:r w:rsidRPr="003E6CDC">
        <w:rPr>
          <w:rFonts w:cstheme="minorHAnsi"/>
          <w:sz w:val="24"/>
          <w:szCs w:val="24"/>
        </w:rPr>
        <w:t xml:space="preserve"> Legal and policy frameworks to tackle racism in Scotland, Hate Crime and Community Cohesion, Justice and Policing</w:t>
      </w:r>
    </w:p>
    <w:p w:rsidR="003E6CDC" w:rsidRPr="003E6CDC" w:rsidRDefault="003E6CDC" w:rsidP="003E6CDC">
      <w:pPr>
        <w:pStyle w:val="ListParagraph"/>
        <w:numPr>
          <w:ilvl w:val="0"/>
          <w:numId w:val="5"/>
        </w:numPr>
        <w:spacing w:line="240" w:lineRule="auto"/>
        <w:rPr>
          <w:rFonts w:cstheme="minorHAnsi"/>
          <w:sz w:val="24"/>
          <w:szCs w:val="24"/>
        </w:rPr>
      </w:pPr>
      <w:r w:rsidRPr="003E6CDC">
        <w:rPr>
          <w:rFonts w:cstheme="minorHAnsi"/>
          <w:b/>
          <w:sz w:val="24"/>
          <w:szCs w:val="24"/>
        </w:rPr>
        <w:lastRenderedPageBreak/>
        <w:t>Roundtable Thematic agenda 2:</w:t>
      </w:r>
      <w:r w:rsidRPr="003E6CDC">
        <w:rPr>
          <w:rFonts w:cstheme="minorHAnsi"/>
          <w:sz w:val="24"/>
          <w:szCs w:val="24"/>
        </w:rPr>
        <w:t xml:space="preserve"> Socio-economic status / Tackling Poverty / Health and Wellbeing</w:t>
      </w:r>
    </w:p>
    <w:p w:rsidR="003E6CDC" w:rsidRPr="003E6CDC" w:rsidRDefault="003E6CDC" w:rsidP="003E6CDC">
      <w:pPr>
        <w:pStyle w:val="ListParagraph"/>
        <w:spacing w:line="240" w:lineRule="auto"/>
        <w:ind w:left="765"/>
        <w:rPr>
          <w:rFonts w:cstheme="minorHAnsi"/>
          <w:b/>
          <w:sz w:val="24"/>
          <w:szCs w:val="24"/>
        </w:rPr>
      </w:pP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rPr>
          <w:rFonts w:cstheme="minorHAnsi"/>
          <w:b/>
          <w:sz w:val="24"/>
          <w:szCs w:val="24"/>
        </w:rPr>
      </w:pPr>
      <w:r w:rsidRPr="003E6CDC">
        <w:rPr>
          <w:rFonts w:cstheme="minorHAnsi"/>
          <w:b/>
          <w:sz w:val="24"/>
          <w:szCs w:val="24"/>
        </w:rPr>
        <w:t>Participants &amp; format</w:t>
      </w:r>
    </w:p>
    <w:p w:rsidR="003E6CDC" w:rsidRPr="003E6CDC" w:rsidRDefault="003E6CDC" w:rsidP="003E6CDC">
      <w:pPr>
        <w:spacing w:after="0" w:line="240" w:lineRule="auto"/>
        <w:jc w:val="both"/>
        <w:rPr>
          <w:rFonts w:cstheme="minorHAnsi"/>
          <w:sz w:val="24"/>
          <w:szCs w:val="24"/>
        </w:rPr>
      </w:pPr>
      <w:r w:rsidRPr="003E6CDC">
        <w:rPr>
          <w:rFonts w:cstheme="minorHAnsi"/>
          <w:sz w:val="24"/>
          <w:szCs w:val="24"/>
        </w:rPr>
        <w:t>The lived experience UNCERD roundtables were held in the Merchants House Glasgow on Wednesday the 29</w:t>
      </w:r>
      <w:r w:rsidRPr="003E6CDC">
        <w:rPr>
          <w:rFonts w:cstheme="minorHAnsi"/>
          <w:sz w:val="24"/>
          <w:szCs w:val="24"/>
          <w:vertAlign w:val="superscript"/>
        </w:rPr>
        <w:t>th</w:t>
      </w:r>
      <w:r w:rsidRPr="003E6CDC">
        <w:rPr>
          <w:rFonts w:cstheme="minorHAnsi"/>
          <w:sz w:val="24"/>
          <w:szCs w:val="24"/>
        </w:rPr>
        <w:t xml:space="preserve"> and Thursday the 30</w:t>
      </w:r>
      <w:r w:rsidRPr="003E6CDC">
        <w:rPr>
          <w:rFonts w:cstheme="minorHAnsi"/>
          <w:sz w:val="24"/>
          <w:szCs w:val="24"/>
          <w:vertAlign w:val="superscript"/>
        </w:rPr>
        <w:t>th</w:t>
      </w:r>
      <w:r w:rsidRPr="003E6CDC">
        <w:rPr>
          <w:rFonts w:cstheme="minorHAnsi"/>
          <w:sz w:val="24"/>
          <w:szCs w:val="24"/>
        </w:rPr>
        <w:t xml:space="preserve"> of May. In addition 1 online meeting took place with the Grampian Regional Equality Council (GREC) on Wednesday 5</w:t>
      </w:r>
      <w:r w:rsidRPr="003E6CDC">
        <w:rPr>
          <w:rFonts w:cstheme="minorHAnsi"/>
          <w:sz w:val="24"/>
          <w:szCs w:val="24"/>
          <w:vertAlign w:val="superscript"/>
        </w:rPr>
        <w:t>th</w:t>
      </w:r>
      <w:r w:rsidRPr="003E6CDC">
        <w:rPr>
          <w:rFonts w:cstheme="minorHAnsi"/>
          <w:sz w:val="24"/>
          <w:szCs w:val="24"/>
        </w:rPr>
        <w:t xml:space="preserve"> June. </w:t>
      </w:r>
    </w:p>
    <w:p w:rsidR="003E6CDC" w:rsidRPr="003E6CDC" w:rsidRDefault="003E6CDC" w:rsidP="003E6CDC">
      <w:pPr>
        <w:spacing w:after="0" w:line="240" w:lineRule="auto"/>
        <w:jc w:val="both"/>
        <w:rPr>
          <w:rFonts w:cstheme="minorHAnsi"/>
          <w:sz w:val="24"/>
          <w:szCs w:val="24"/>
        </w:rPr>
      </w:pPr>
    </w:p>
    <w:p w:rsidR="003E6CDC" w:rsidRPr="003E6CDC" w:rsidRDefault="003E6CDC" w:rsidP="003E6CDC">
      <w:pPr>
        <w:spacing w:after="0" w:line="240" w:lineRule="auto"/>
        <w:jc w:val="both"/>
        <w:rPr>
          <w:rFonts w:cstheme="minorHAnsi"/>
          <w:sz w:val="24"/>
          <w:szCs w:val="24"/>
        </w:rPr>
      </w:pPr>
      <w:r w:rsidRPr="003E6CDC">
        <w:rPr>
          <w:rFonts w:cstheme="minorHAnsi"/>
          <w:sz w:val="24"/>
          <w:szCs w:val="24"/>
        </w:rPr>
        <w:t>Facilitation in the form of a round table discussion was hosted by BEMIS Senior Parliamentary and Policy Officer, Danny Boyle, with additional policy background and note taking support provided by BEMIS Director of National Development</w:t>
      </w:r>
      <w:proofErr w:type="gramStart"/>
      <w:r w:rsidRPr="003E6CDC">
        <w:rPr>
          <w:rFonts w:cstheme="minorHAnsi"/>
          <w:sz w:val="24"/>
          <w:szCs w:val="24"/>
        </w:rPr>
        <w:t>,  Tanveer</w:t>
      </w:r>
      <w:proofErr w:type="gramEnd"/>
      <w:r w:rsidRPr="003E6CDC">
        <w:rPr>
          <w:rFonts w:cstheme="minorHAnsi"/>
          <w:sz w:val="24"/>
          <w:szCs w:val="24"/>
        </w:rPr>
        <w:t xml:space="preserve"> Parnez.</w:t>
      </w:r>
    </w:p>
    <w:p w:rsidR="003E6CDC" w:rsidRPr="003E6CDC" w:rsidRDefault="003E6CDC" w:rsidP="003E6CDC">
      <w:pPr>
        <w:spacing w:after="0" w:line="240" w:lineRule="auto"/>
        <w:jc w:val="both"/>
        <w:rPr>
          <w:rFonts w:cstheme="minorHAnsi"/>
          <w:sz w:val="24"/>
          <w:szCs w:val="24"/>
        </w:rPr>
      </w:pPr>
    </w:p>
    <w:p w:rsidR="003E6CDC" w:rsidRPr="003E6CDC" w:rsidRDefault="003E6CDC" w:rsidP="003E6CDC">
      <w:pPr>
        <w:spacing w:after="0" w:line="240" w:lineRule="auto"/>
        <w:jc w:val="both"/>
        <w:rPr>
          <w:rFonts w:cstheme="minorHAnsi"/>
          <w:sz w:val="24"/>
          <w:szCs w:val="24"/>
        </w:rPr>
      </w:pPr>
      <w:r w:rsidRPr="003E6CDC">
        <w:rPr>
          <w:rFonts w:cstheme="minorHAnsi"/>
          <w:sz w:val="24"/>
          <w:szCs w:val="24"/>
        </w:rPr>
        <w:t>In addition, SHRC International Officer, Eilidh Dickson, engaged directly in both roundtable events by providing a contextual introduction presentation to the commission and CERD as well as providing clarifications throughout the discussions.</w:t>
      </w:r>
    </w:p>
    <w:p w:rsidR="003E6CDC" w:rsidRPr="003E6CDC" w:rsidRDefault="003E6CDC" w:rsidP="003E6CDC">
      <w:pPr>
        <w:spacing w:after="0" w:line="240" w:lineRule="auto"/>
        <w:jc w:val="both"/>
        <w:rPr>
          <w:rFonts w:cstheme="minorHAnsi"/>
          <w:sz w:val="24"/>
          <w:szCs w:val="24"/>
        </w:rPr>
      </w:pPr>
    </w:p>
    <w:p w:rsidR="003E6CDC" w:rsidRPr="003E6CDC" w:rsidRDefault="003E6CDC" w:rsidP="003E6CDC">
      <w:pPr>
        <w:pStyle w:val="ListParagraph"/>
        <w:numPr>
          <w:ilvl w:val="0"/>
          <w:numId w:val="6"/>
        </w:numPr>
        <w:spacing w:after="0" w:line="240" w:lineRule="auto"/>
        <w:jc w:val="both"/>
        <w:rPr>
          <w:rFonts w:cstheme="minorHAnsi"/>
          <w:sz w:val="24"/>
          <w:szCs w:val="24"/>
        </w:rPr>
      </w:pPr>
      <w:r w:rsidRPr="003E6CDC">
        <w:rPr>
          <w:rFonts w:cstheme="minorHAnsi"/>
          <w:sz w:val="24"/>
          <w:szCs w:val="24"/>
        </w:rPr>
        <w:t>Over the 3 sessions 29 / 30 May and online engagement with GREC on 5</w:t>
      </w:r>
      <w:r w:rsidRPr="003E6CDC">
        <w:rPr>
          <w:rFonts w:cstheme="minorHAnsi"/>
          <w:sz w:val="24"/>
          <w:szCs w:val="24"/>
          <w:vertAlign w:val="superscript"/>
        </w:rPr>
        <w:t>th</w:t>
      </w:r>
      <w:r w:rsidRPr="003E6CDC">
        <w:rPr>
          <w:rFonts w:cstheme="minorHAnsi"/>
          <w:sz w:val="24"/>
          <w:szCs w:val="24"/>
        </w:rPr>
        <w:t xml:space="preserve"> June 43 people and 20 organisations attended the BEMIS / SHRC lived experience CERD roundtables.</w:t>
      </w:r>
    </w:p>
    <w:p w:rsidR="003E6CDC" w:rsidRPr="003E6CDC" w:rsidRDefault="003E6CDC" w:rsidP="003E6CDC">
      <w:pPr>
        <w:spacing w:after="0" w:line="240" w:lineRule="auto"/>
        <w:jc w:val="both"/>
        <w:rPr>
          <w:rFonts w:cstheme="minorHAnsi"/>
          <w:sz w:val="24"/>
          <w:szCs w:val="24"/>
        </w:rPr>
      </w:pPr>
    </w:p>
    <w:p w:rsidR="003E6CDC" w:rsidRPr="003E6CDC" w:rsidRDefault="003E6CDC" w:rsidP="003E6CDC">
      <w:pPr>
        <w:pStyle w:val="ListParagraph"/>
        <w:numPr>
          <w:ilvl w:val="0"/>
          <w:numId w:val="6"/>
        </w:numPr>
        <w:spacing w:after="0" w:line="240" w:lineRule="auto"/>
        <w:jc w:val="both"/>
        <w:rPr>
          <w:rFonts w:cstheme="minorHAnsi"/>
          <w:sz w:val="24"/>
          <w:szCs w:val="24"/>
        </w:rPr>
      </w:pPr>
      <w:r w:rsidRPr="003E6CDC">
        <w:rPr>
          <w:rFonts w:cstheme="minorHAnsi"/>
          <w:sz w:val="24"/>
          <w:szCs w:val="24"/>
        </w:rPr>
        <w:t>The session on the 29</w:t>
      </w:r>
      <w:r w:rsidRPr="003E6CDC">
        <w:rPr>
          <w:rFonts w:cstheme="minorHAnsi"/>
          <w:sz w:val="24"/>
          <w:szCs w:val="24"/>
          <w:vertAlign w:val="superscript"/>
        </w:rPr>
        <w:t>th</w:t>
      </w:r>
      <w:r w:rsidRPr="003E6CDC">
        <w:rPr>
          <w:rFonts w:cstheme="minorHAnsi"/>
          <w:sz w:val="24"/>
          <w:szCs w:val="24"/>
        </w:rPr>
        <w:t xml:space="preserve"> of May was directed towards organisations working within the race equality and anti-racism sector. On the 29</w:t>
      </w:r>
      <w:r w:rsidRPr="003E6CDC">
        <w:rPr>
          <w:rFonts w:cstheme="minorHAnsi"/>
          <w:sz w:val="24"/>
          <w:szCs w:val="24"/>
          <w:vertAlign w:val="superscript"/>
        </w:rPr>
        <w:t>th</w:t>
      </w:r>
      <w:r w:rsidRPr="003E6CDC">
        <w:rPr>
          <w:rFonts w:cstheme="minorHAnsi"/>
          <w:sz w:val="24"/>
          <w:szCs w:val="24"/>
        </w:rPr>
        <w:t xml:space="preserve"> of May there were 21 participants in total from across diverse ethnic minority communities and CERD A1 protected provisions. </w:t>
      </w:r>
    </w:p>
    <w:p w:rsidR="003E6CDC" w:rsidRPr="003E6CDC" w:rsidRDefault="003E6CDC" w:rsidP="003E6CDC">
      <w:pPr>
        <w:pStyle w:val="ListParagraph"/>
        <w:spacing w:after="0" w:line="240" w:lineRule="auto"/>
        <w:jc w:val="both"/>
        <w:rPr>
          <w:rFonts w:cstheme="minorHAnsi"/>
          <w:sz w:val="24"/>
          <w:szCs w:val="24"/>
        </w:rPr>
      </w:pPr>
    </w:p>
    <w:p w:rsidR="003E6CDC" w:rsidRPr="003E6CDC" w:rsidRDefault="003E6CDC" w:rsidP="003E6CDC">
      <w:pPr>
        <w:pStyle w:val="ListParagraph"/>
        <w:numPr>
          <w:ilvl w:val="0"/>
          <w:numId w:val="6"/>
        </w:numPr>
        <w:spacing w:after="0" w:line="240" w:lineRule="auto"/>
        <w:jc w:val="both"/>
        <w:rPr>
          <w:rFonts w:cstheme="minorHAnsi"/>
          <w:sz w:val="24"/>
          <w:szCs w:val="24"/>
        </w:rPr>
      </w:pPr>
      <w:r w:rsidRPr="003E6CDC">
        <w:rPr>
          <w:rFonts w:cstheme="minorHAnsi"/>
          <w:sz w:val="24"/>
          <w:szCs w:val="24"/>
        </w:rPr>
        <w:t>The session on the 30</w:t>
      </w:r>
      <w:r w:rsidRPr="003E6CDC">
        <w:rPr>
          <w:rFonts w:cstheme="minorHAnsi"/>
          <w:sz w:val="24"/>
          <w:szCs w:val="24"/>
          <w:vertAlign w:val="superscript"/>
        </w:rPr>
        <w:t>th</w:t>
      </w:r>
      <w:r w:rsidRPr="003E6CDC">
        <w:rPr>
          <w:rFonts w:cstheme="minorHAnsi"/>
          <w:sz w:val="24"/>
          <w:szCs w:val="24"/>
        </w:rPr>
        <w:t xml:space="preserve"> of May was directed towards individual citizens and community organisations not in receipt of state funding support. Often there was a crossover between organisations attending on the 29</w:t>
      </w:r>
      <w:r w:rsidRPr="003E6CDC">
        <w:rPr>
          <w:rFonts w:cstheme="minorHAnsi"/>
          <w:sz w:val="24"/>
          <w:szCs w:val="24"/>
          <w:vertAlign w:val="superscript"/>
        </w:rPr>
        <w:t>th</w:t>
      </w:r>
      <w:r w:rsidRPr="003E6CDC">
        <w:rPr>
          <w:rFonts w:cstheme="minorHAnsi"/>
          <w:sz w:val="24"/>
          <w:szCs w:val="24"/>
        </w:rPr>
        <w:t xml:space="preserve"> and the specific ethnic interests of citizens attending on the 30</w:t>
      </w:r>
      <w:r w:rsidRPr="003E6CDC">
        <w:rPr>
          <w:rFonts w:cstheme="minorHAnsi"/>
          <w:sz w:val="24"/>
          <w:szCs w:val="24"/>
          <w:vertAlign w:val="superscript"/>
        </w:rPr>
        <w:t>th</w:t>
      </w:r>
      <w:r w:rsidRPr="003E6CDC">
        <w:rPr>
          <w:rFonts w:cstheme="minorHAnsi"/>
          <w:sz w:val="24"/>
          <w:szCs w:val="24"/>
        </w:rPr>
        <w:t xml:space="preserve"> of May. A total of 20 individuals attended on the 30</w:t>
      </w:r>
      <w:r w:rsidRPr="003E6CDC">
        <w:rPr>
          <w:rFonts w:cstheme="minorHAnsi"/>
          <w:sz w:val="24"/>
          <w:szCs w:val="24"/>
          <w:vertAlign w:val="superscript"/>
        </w:rPr>
        <w:t>th</w:t>
      </w:r>
      <w:r w:rsidRPr="003E6CDC">
        <w:rPr>
          <w:rFonts w:cstheme="minorHAnsi"/>
          <w:sz w:val="24"/>
          <w:szCs w:val="24"/>
        </w:rPr>
        <w:t xml:space="preserve"> of May.</w:t>
      </w:r>
    </w:p>
    <w:p w:rsidR="003E6CDC" w:rsidRPr="003E6CDC" w:rsidRDefault="003E6CDC" w:rsidP="003E6CDC">
      <w:pPr>
        <w:spacing w:after="0" w:line="240" w:lineRule="auto"/>
        <w:jc w:val="both"/>
        <w:rPr>
          <w:rFonts w:cstheme="minorHAnsi"/>
          <w:sz w:val="24"/>
          <w:szCs w:val="24"/>
        </w:rPr>
      </w:pP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jc w:val="both"/>
        <w:rPr>
          <w:rFonts w:cstheme="minorHAnsi"/>
          <w:sz w:val="24"/>
          <w:szCs w:val="24"/>
        </w:rPr>
      </w:pPr>
      <w:r w:rsidRPr="003E6CDC">
        <w:rPr>
          <w:rFonts w:cstheme="minorHAnsi"/>
          <w:sz w:val="24"/>
          <w:szCs w:val="24"/>
        </w:rPr>
        <w:t>Participating organisations were;</w:t>
      </w: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jc w:val="both"/>
        <w:rPr>
          <w:rFonts w:cstheme="minorHAnsi"/>
          <w:sz w:val="24"/>
          <w:szCs w:val="24"/>
        </w:rPr>
      </w:pP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jc w:val="both"/>
        <w:rPr>
          <w:rFonts w:cstheme="minorHAnsi"/>
          <w:sz w:val="24"/>
          <w:szCs w:val="24"/>
        </w:rPr>
      </w:pPr>
      <w:r w:rsidRPr="003E6CDC">
        <w:rPr>
          <w:rFonts w:cstheme="minorHAnsi"/>
          <w:sz w:val="24"/>
          <w:szCs w:val="24"/>
        </w:rPr>
        <w:t>The Scottish Council of Jewish Communities, Central Scotland Regional Equality Council, The Irish Voice, LGBT Unity Glasgow, The Scottish Hindu Foundation, FENIKS (Polish Support Network) Womens Integration Network, Forth Valley Migrants Support Network, The International Womens Group, No2Hate Scottish Forum, Sharpen Her (African Womens Group), Multicultural Family Base, Citizens Rights Project, Inspiring Families Development Network (Scotland), Call it Out (The Campaign Against anti-Irish racism and anti-Catholic bigotry in Scotland), Scottish Intercultural Association, Springburn Unity Network, HSTAR (Healed Scars – Trauma and Recovery Abuse) , Africa Global Community Project and Jhankar Beats.</w:t>
      </w:r>
    </w:p>
    <w:p w:rsidR="003E6CDC" w:rsidRPr="003E6CDC" w:rsidRDefault="003E6CDC" w:rsidP="003E6CDC">
      <w:pPr>
        <w:spacing w:after="0" w:line="240" w:lineRule="auto"/>
        <w:jc w:val="both"/>
        <w:rPr>
          <w:rFonts w:cstheme="minorHAnsi"/>
          <w:sz w:val="24"/>
          <w:szCs w:val="24"/>
        </w:rPr>
      </w:pPr>
    </w:p>
    <w:p w:rsidR="003E6CDC" w:rsidRPr="003E6CDC" w:rsidRDefault="003E6CDC" w:rsidP="003E6CDC">
      <w:pPr>
        <w:spacing w:after="0" w:line="240" w:lineRule="auto"/>
        <w:rPr>
          <w:rFonts w:cstheme="minorHAnsi"/>
          <w:sz w:val="24"/>
          <w:szCs w:val="24"/>
        </w:rPr>
      </w:pPr>
      <w:r w:rsidRPr="003E6CDC">
        <w:rPr>
          <w:rFonts w:cstheme="minorHAnsi"/>
          <w:sz w:val="24"/>
          <w:szCs w:val="24"/>
        </w:rPr>
        <w:t xml:space="preserve">Over the 3 sessions the following communities protected under the CERD A1 protected provisions of colour, nationality, ethnic or national origin were represented. </w:t>
      </w:r>
    </w:p>
    <w:p w:rsidR="003E6CDC" w:rsidRPr="003E6CDC" w:rsidRDefault="003E6CDC" w:rsidP="003E6CDC">
      <w:pPr>
        <w:spacing w:after="0" w:line="240" w:lineRule="auto"/>
        <w:rPr>
          <w:rFonts w:cstheme="minorHAnsi"/>
          <w:sz w:val="24"/>
          <w:szCs w:val="24"/>
        </w:rPr>
      </w:pPr>
    </w:p>
    <w:tbl>
      <w:tblPr>
        <w:tblStyle w:val="GridTable4"/>
        <w:tblW w:w="8926" w:type="dxa"/>
        <w:tblLook w:val="04A0" w:firstRow="1" w:lastRow="0" w:firstColumn="1" w:lastColumn="0" w:noHBand="0" w:noVBand="1"/>
      </w:tblPr>
      <w:tblGrid>
        <w:gridCol w:w="4815"/>
        <w:gridCol w:w="4111"/>
      </w:tblGrid>
      <w:tr w:rsidR="003E6CDC" w:rsidRPr="003E6CDC" w:rsidTr="003E6C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tcPr>
          <w:p w:rsidR="003E6CDC" w:rsidRPr="003E6CDC" w:rsidRDefault="003E6CDC" w:rsidP="003E6CDC">
            <w:pPr>
              <w:rPr>
                <w:rFonts w:cstheme="minorHAnsi"/>
                <w:b w:val="0"/>
                <w:bCs w:val="0"/>
                <w:sz w:val="24"/>
                <w:szCs w:val="24"/>
              </w:rPr>
            </w:pPr>
            <w:r w:rsidRPr="003E6CDC">
              <w:rPr>
                <w:rFonts w:cstheme="minorHAnsi"/>
                <w:b w:val="0"/>
                <w:bCs w:val="0"/>
                <w:sz w:val="24"/>
                <w:szCs w:val="24"/>
              </w:rPr>
              <w:t xml:space="preserve">Ethnic Group </w:t>
            </w:r>
          </w:p>
        </w:tc>
        <w:tc>
          <w:tcPr>
            <w:tcW w:w="4111" w:type="dxa"/>
          </w:tcPr>
          <w:p w:rsidR="003E6CDC" w:rsidRPr="003E6CDC" w:rsidRDefault="003E6CDC" w:rsidP="003E6CDC">
            <w:pPr>
              <w:cnfStyle w:val="100000000000" w:firstRow="1" w:lastRow="0" w:firstColumn="0" w:lastColumn="0" w:oddVBand="0" w:evenVBand="0" w:oddHBand="0" w:evenHBand="0" w:firstRowFirstColumn="0" w:firstRowLastColumn="0" w:lastRowFirstColumn="0" w:lastRowLastColumn="0"/>
              <w:rPr>
                <w:rFonts w:cstheme="minorHAnsi"/>
                <w:b w:val="0"/>
                <w:bCs w:val="0"/>
                <w:sz w:val="24"/>
                <w:szCs w:val="24"/>
              </w:rPr>
            </w:pPr>
            <w:r w:rsidRPr="003E6CDC">
              <w:rPr>
                <w:rFonts w:cstheme="minorHAnsi"/>
                <w:b w:val="0"/>
                <w:bCs w:val="0"/>
                <w:sz w:val="24"/>
                <w:szCs w:val="24"/>
              </w:rPr>
              <w:t>Count</w:t>
            </w:r>
          </w:p>
        </w:tc>
      </w:tr>
      <w:tr w:rsidR="003E6CDC" w:rsidRPr="003E6CDC" w:rsidTr="003E6C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tcPr>
          <w:p w:rsidR="003E6CDC" w:rsidRPr="003E6CDC" w:rsidRDefault="003E6CDC" w:rsidP="003E6CDC">
            <w:pPr>
              <w:rPr>
                <w:rFonts w:cstheme="minorHAnsi"/>
                <w:sz w:val="24"/>
                <w:szCs w:val="24"/>
              </w:rPr>
            </w:pPr>
            <w:r w:rsidRPr="003E6CDC">
              <w:rPr>
                <w:rFonts w:cstheme="minorHAnsi"/>
                <w:sz w:val="24"/>
                <w:szCs w:val="24"/>
              </w:rPr>
              <w:t>African (Various)</w:t>
            </w:r>
          </w:p>
        </w:tc>
        <w:tc>
          <w:tcPr>
            <w:tcW w:w="4111" w:type="dxa"/>
          </w:tcPr>
          <w:p w:rsidR="003E6CDC" w:rsidRPr="003E6CDC" w:rsidRDefault="003E6CDC" w:rsidP="003E6CDC">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3E6CDC">
              <w:rPr>
                <w:rFonts w:cstheme="minorHAnsi"/>
                <w:sz w:val="24"/>
                <w:szCs w:val="24"/>
              </w:rPr>
              <w:t>11</w:t>
            </w:r>
          </w:p>
        </w:tc>
      </w:tr>
      <w:tr w:rsidR="003E6CDC" w:rsidRPr="003E6CDC" w:rsidTr="003E6CDC">
        <w:tc>
          <w:tcPr>
            <w:cnfStyle w:val="001000000000" w:firstRow="0" w:lastRow="0" w:firstColumn="1" w:lastColumn="0" w:oddVBand="0" w:evenVBand="0" w:oddHBand="0" w:evenHBand="0" w:firstRowFirstColumn="0" w:firstRowLastColumn="0" w:lastRowFirstColumn="0" w:lastRowLastColumn="0"/>
            <w:tcW w:w="4815" w:type="dxa"/>
          </w:tcPr>
          <w:p w:rsidR="003E6CDC" w:rsidRPr="003E6CDC" w:rsidRDefault="003E6CDC" w:rsidP="003E6CDC">
            <w:pPr>
              <w:rPr>
                <w:rFonts w:cstheme="minorHAnsi"/>
                <w:sz w:val="24"/>
                <w:szCs w:val="24"/>
              </w:rPr>
            </w:pPr>
            <w:r w:rsidRPr="003E6CDC">
              <w:rPr>
                <w:rFonts w:cstheme="minorHAnsi"/>
                <w:sz w:val="24"/>
                <w:szCs w:val="24"/>
              </w:rPr>
              <w:t>Arab and North African</w:t>
            </w:r>
          </w:p>
        </w:tc>
        <w:tc>
          <w:tcPr>
            <w:tcW w:w="4111" w:type="dxa"/>
          </w:tcPr>
          <w:p w:rsidR="003E6CDC" w:rsidRPr="003E6CDC" w:rsidRDefault="003E6CDC" w:rsidP="003E6CDC">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3E6CDC">
              <w:rPr>
                <w:rFonts w:cstheme="minorHAnsi"/>
                <w:sz w:val="24"/>
                <w:szCs w:val="24"/>
              </w:rPr>
              <w:t>7</w:t>
            </w:r>
          </w:p>
        </w:tc>
      </w:tr>
      <w:tr w:rsidR="003E6CDC" w:rsidRPr="003E6CDC" w:rsidTr="003E6C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tcPr>
          <w:p w:rsidR="003E6CDC" w:rsidRPr="003E6CDC" w:rsidRDefault="003E6CDC" w:rsidP="003E6CDC">
            <w:pPr>
              <w:rPr>
                <w:rFonts w:cstheme="minorHAnsi"/>
                <w:sz w:val="24"/>
                <w:szCs w:val="24"/>
              </w:rPr>
            </w:pPr>
            <w:r w:rsidRPr="003E6CDC">
              <w:rPr>
                <w:rFonts w:cstheme="minorHAnsi"/>
                <w:sz w:val="24"/>
                <w:szCs w:val="24"/>
              </w:rPr>
              <w:t>Hindu</w:t>
            </w:r>
          </w:p>
        </w:tc>
        <w:tc>
          <w:tcPr>
            <w:tcW w:w="4111" w:type="dxa"/>
          </w:tcPr>
          <w:p w:rsidR="003E6CDC" w:rsidRPr="003E6CDC" w:rsidRDefault="003E6CDC" w:rsidP="003E6CDC">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3E6CDC">
              <w:rPr>
                <w:rFonts w:cstheme="minorHAnsi"/>
                <w:sz w:val="24"/>
                <w:szCs w:val="24"/>
              </w:rPr>
              <w:t>3</w:t>
            </w:r>
          </w:p>
        </w:tc>
      </w:tr>
      <w:tr w:rsidR="003E6CDC" w:rsidRPr="003E6CDC" w:rsidTr="003E6CDC">
        <w:tc>
          <w:tcPr>
            <w:cnfStyle w:val="001000000000" w:firstRow="0" w:lastRow="0" w:firstColumn="1" w:lastColumn="0" w:oddVBand="0" w:evenVBand="0" w:oddHBand="0" w:evenHBand="0" w:firstRowFirstColumn="0" w:firstRowLastColumn="0" w:lastRowFirstColumn="0" w:lastRowLastColumn="0"/>
            <w:tcW w:w="4815" w:type="dxa"/>
          </w:tcPr>
          <w:p w:rsidR="003E6CDC" w:rsidRPr="003E6CDC" w:rsidRDefault="003E6CDC" w:rsidP="003E6CDC">
            <w:pPr>
              <w:rPr>
                <w:rFonts w:cstheme="minorHAnsi"/>
                <w:sz w:val="24"/>
                <w:szCs w:val="24"/>
              </w:rPr>
            </w:pPr>
            <w:r w:rsidRPr="003E6CDC">
              <w:rPr>
                <w:rFonts w:cstheme="minorHAnsi"/>
                <w:sz w:val="24"/>
                <w:szCs w:val="24"/>
              </w:rPr>
              <w:t>Indian</w:t>
            </w:r>
          </w:p>
        </w:tc>
        <w:tc>
          <w:tcPr>
            <w:tcW w:w="4111" w:type="dxa"/>
          </w:tcPr>
          <w:p w:rsidR="003E6CDC" w:rsidRPr="003E6CDC" w:rsidRDefault="003E6CDC" w:rsidP="003E6CDC">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3E6CDC">
              <w:rPr>
                <w:rFonts w:cstheme="minorHAnsi"/>
                <w:sz w:val="24"/>
                <w:szCs w:val="24"/>
              </w:rPr>
              <w:t>2</w:t>
            </w:r>
          </w:p>
        </w:tc>
      </w:tr>
      <w:tr w:rsidR="003E6CDC" w:rsidRPr="003E6CDC" w:rsidTr="003E6C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tcPr>
          <w:p w:rsidR="003E6CDC" w:rsidRPr="003E6CDC" w:rsidRDefault="003E6CDC" w:rsidP="003E6CDC">
            <w:pPr>
              <w:rPr>
                <w:rFonts w:cstheme="minorHAnsi"/>
                <w:sz w:val="24"/>
                <w:szCs w:val="24"/>
              </w:rPr>
            </w:pPr>
            <w:r w:rsidRPr="003E6CDC">
              <w:rPr>
                <w:rFonts w:cstheme="minorHAnsi"/>
                <w:sz w:val="24"/>
                <w:szCs w:val="24"/>
              </w:rPr>
              <w:t>Irish / Irish Descent and Irish Catholic</w:t>
            </w:r>
          </w:p>
        </w:tc>
        <w:tc>
          <w:tcPr>
            <w:tcW w:w="4111" w:type="dxa"/>
          </w:tcPr>
          <w:p w:rsidR="003E6CDC" w:rsidRPr="003E6CDC" w:rsidRDefault="003E6CDC" w:rsidP="003E6CDC">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3E6CDC">
              <w:rPr>
                <w:rFonts w:cstheme="minorHAnsi"/>
                <w:sz w:val="24"/>
                <w:szCs w:val="24"/>
              </w:rPr>
              <w:t>5</w:t>
            </w:r>
          </w:p>
        </w:tc>
      </w:tr>
      <w:tr w:rsidR="003E6CDC" w:rsidRPr="003E6CDC" w:rsidTr="003E6CDC">
        <w:tc>
          <w:tcPr>
            <w:cnfStyle w:val="001000000000" w:firstRow="0" w:lastRow="0" w:firstColumn="1" w:lastColumn="0" w:oddVBand="0" w:evenVBand="0" w:oddHBand="0" w:evenHBand="0" w:firstRowFirstColumn="0" w:firstRowLastColumn="0" w:lastRowFirstColumn="0" w:lastRowLastColumn="0"/>
            <w:tcW w:w="4815" w:type="dxa"/>
          </w:tcPr>
          <w:p w:rsidR="003E6CDC" w:rsidRPr="003E6CDC" w:rsidRDefault="003E6CDC" w:rsidP="003E6CDC">
            <w:pPr>
              <w:rPr>
                <w:rFonts w:cstheme="minorHAnsi"/>
                <w:sz w:val="24"/>
                <w:szCs w:val="24"/>
              </w:rPr>
            </w:pPr>
            <w:r w:rsidRPr="003E6CDC">
              <w:rPr>
                <w:rFonts w:cstheme="minorHAnsi"/>
                <w:sz w:val="24"/>
                <w:szCs w:val="24"/>
              </w:rPr>
              <w:t>Jewish</w:t>
            </w:r>
          </w:p>
        </w:tc>
        <w:tc>
          <w:tcPr>
            <w:tcW w:w="4111" w:type="dxa"/>
          </w:tcPr>
          <w:p w:rsidR="003E6CDC" w:rsidRPr="003E6CDC" w:rsidRDefault="003E6CDC" w:rsidP="003E6CDC">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3E6CDC">
              <w:rPr>
                <w:rFonts w:cstheme="minorHAnsi"/>
                <w:sz w:val="24"/>
                <w:szCs w:val="24"/>
              </w:rPr>
              <w:t>1</w:t>
            </w:r>
          </w:p>
        </w:tc>
      </w:tr>
      <w:tr w:rsidR="003E6CDC" w:rsidRPr="003E6CDC" w:rsidTr="003E6C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tcPr>
          <w:p w:rsidR="003E6CDC" w:rsidRPr="003E6CDC" w:rsidRDefault="003E6CDC" w:rsidP="003E6CDC">
            <w:pPr>
              <w:rPr>
                <w:rFonts w:cstheme="minorHAnsi"/>
                <w:sz w:val="24"/>
                <w:szCs w:val="24"/>
              </w:rPr>
            </w:pPr>
            <w:r w:rsidRPr="003E6CDC">
              <w:rPr>
                <w:rFonts w:cstheme="minorHAnsi"/>
                <w:sz w:val="24"/>
                <w:szCs w:val="24"/>
              </w:rPr>
              <w:t>LGBT Asylum seeker</w:t>
            </w:r>
          </w:p>
        </w:tc>
        <w:tc>
          <w:tcPr>
            <w:tcW w:w="4111" w:type="dxa"/>
          </w:tcPr>
          <w:p w:rsidR="003E6CDC" w:rsidRPr="003E6CDC" w:rsidRDefault="003E6CDC" w:rsidP="003E6CDC">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3E6CDC">
              <w:rPr>
                <w:rFonts w:cstheme="minorHAnsi"/>
                <w:sz w:val="24"/>
                <w:szCs w:val="24"/>
              </w:rPr>
              <w:t>2</w:t>
            </w:r>
          </w:p>
        </w:tc>
      </w:tr>
      <w:tr w:rsidR="003E6CDC" w:rsidRPr="003E6CDC" w:rsidTr="003E6CDC">
        <w:tc>
          <w:tcPr>
            <w:cnfStyle w:val="001000000000" w:firstRow="0" w:lastRow="0" w:firstColumn="1" w:lastColumn="0" w:oddVBand="0" w:evenVBand="0" w:oddHBand="0" w:evenHBand="0" w:firstRowFirstColumn="0" w:firstRowLastColumn="0" w:lastRowFirstColumn="0" w:lastRowLastColumn="0"/>
            <w:tcW w:w="4815" w:type="dxa"/>
          </w:tcPr>
          <w:p w:rsidR="003E6CDC" w:rsidRPr="003E6CDC" w:rsidRDefault="003E6CDC" w:rsidP="003E6CDC">
            <w:pPr>
              <w:rPr>
                <w:rFonts w:cstheme="minorHAnsi"/>
                <w:sz w:val="24"/>
                <w:szCs w:val="24"/>
              </w:rPr>
            </w:pPr>
            <w:r w:rsidRPr="003E6CDC">
              <w:rPr>
                <w:rFonts w:cstheme="minorHAnsi"/>
                <w:sz w:val="24"/>
                <w:szCs w:val="24"/>
              </w:rPr>
              <w:t>Polish and other EU citizens</w:t>
            </w:r>
          </w:p>
        </w:tc>
        <w:tc>
          <w:tcPr>
            <w:tcW w:w="4111" w:type="dxa"/>
          </w:tcPr>
          <w:p w:rsidR="003E6CDC" w:rsidRPr="003E6CDC" w:rsidRDefault="003E6CDC" w:rsidP="003E6CDC">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3E6CDC">
              <w:rPr>
                <w:rFonts w:cstheme="minorHAnsi"/>
                <w:sz w:val="24"/>
                <w:szCs w:val="24"/>
              </w:rPr>
              <w:t>3</w:t>
            </w:r>
          </w:p>
        </w:tc>
      </w:tr>
      <w:tr w:rsidR="003E6CDC" w:rsidRPr="003E6CDC" w:rsidTr="003E6C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tcPr>
          <w:p w:rsidR="003E6CDC" w:rsidRPr="003E6CDC" w:rsidRDefault="003E6CDC" w:rsidP="003E6CDC">
            <w:pPr>
              <w:rPr>
                <w:rFonts w:cstheme="minorHAnsi"/>
                <w:sz w:val="24"/>
                <w:szCs w:val="24"/>
              </w:rPr>
            </w:pPr>
            <w:r w:rsidRPr="003E6CDC">
              <w:rPr>
                <w:rFonts w:cstheme="minorHAnsi"/>
                <w:sz w:val="24"/>
                <w:szCs w:val="24"/>
              </w:rPr>
              <w:t xml:space="preserve">Pakistani / Muslim </w:t>
            </w:r>
          </w:p>
        </w:tc>
        <w:tc>
          <w:tcPr>
            <w:tcW w:w="4111" w:type="dxa"/>
          </w:tcPr>
          <w:p w:rsidR="003E6CDC" w:rsidRPr="003E6CDC" w:rsidRDefault="003E6CDC" w:rsidP="003E6CDC">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3E6CDC">
              <w:rPr>
                <w:rFonts w:cstheme="minorHAnsi"/>
                <w:sz w:val="24"/>
                <w:szCs w:val="24"/>
              </w:rPr>
              <w:t>4</w:t>
            </w:r>
          </w:p>
        </w:tc>
      </w:tr>
      <w:tr w:rsidR="003E6CDC" w:rsidRPr="003E6CDC" w:rsidTr="003E6CDC">
        <w:tc>
          <w:tcPr>
            <w:cnfStyle w:val="001000000000" w:firstRow="0" w:lastRow="0" w:firstColumn="1" w:lastColumn="0" w:oddVBand="0" w:evenVBand="0" w:oddHBand="0" w:evenHBand="0" w:firstRowFirstColumn="0" w:firstRowLastColumn="0" w:lastRowFirstColumn="0" w:lastRowLastColumn="0"/>
            <w:tcW w:w="4815" w:type="dxa"/>
          </w:tcPr>
          <w:p w:rsidR="003E6CDC" w:rsidRPr="003E6CDC" w:rsidRDefault="003E6CDC" w:rsidP="003E6CDC">
            <w:pPr>
              <w:rPr>
                <w:rFonts w:cstheme="minorHAnsi"/>
                <w:sz w:val="24"/>
                <w:szCs w:val="24"/>
              </w:rPr>
            </w:pPr>
            <w:r w:rsidRPr="003E6CDC">
              <w:rPr>
                <w:rFonts w:cstheme="minorHAnsi"/>
                <w:sz w:val="24"/>
                <w:szCs w:val="24"/>
              </w:rPr>
              <w:t xml:space="preserve">Scottish Gypsy Traveller </w:t>
            </w:r>
          </w:p>
        </w:tc>
        <w:tc>
          <w:tcPr>
            <w:tcW w:w="4111" w:type="dxa"/>
          </w:tcPr>
          <w:p w:rsidR="003E6CDC" w:rsidRPr="003E6CDC" w:rsidRDefault="003E6CDC" w:rsidP="003E6CDC">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3E6CDC">
              <w:rPr>
                <w:rFonts w:cstheme="minorHAnsi"/>
                <w:sz w:val="24"/>
                <w:szCs w:val="24"/>
              </w:rPr>
              <w:t>2</w:t>
            </w:r>
          </w:p>
        </w:tc>
      </w:tr>
      <w:tr w:rsidR="003E6CDC" w:rsidRPr="003E6CDC" w:rsidTr="003E6C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tcPr>
          <w:p w:rsidR="003E6CDC" w:rsidRPr="003E6CDC" w:rsidRDefault="003E6CDC" w:rsidP="003E6CDC">
            <w:pPr>
              <w:rPr>
                <w:rFonts w:cstheme="minorHAnsi"/>
                <w:sz w:val="24"/>
                <w:szCs w:val="24"/>
              </w:rPr>
            </w:pPr>
            <w:r w:rsidRPr="003E6CDC">
              <w:rPr>
                <w:rFonts w:cstheme="minorHAnsi"/>
                <w:sz w:val="24"/>
                <w:szCs w:val="24"/>
              </w:rPr>
              <w:t xml:space="preserve">Scottish </w:t>
            </w:r>
          </w:p>
        </w:tc>
        <w:tc>
          <w:tcPr>
            <w:tcW w:w="4111" w:type="dxa"/>
          </w:tcPr>
          <w:p w:rsidR="003E6CDC" w:rsidRPr="003E6CDC" w:rsidRDefault="003E6CDC" w:rsidP="003E6CDC">
            <w:pPr>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3E6CDC">
              <w:rPr>
                <w:rFonts w:cstheme="minorHAnsi"/>
                <w:sz w:val="24"/>
                <w:szCs w:val="24"/>
              </w:rPr>
              <w:t>2</w:t>
            </w:r>
          </w:p>
        </w:tc>
      </w:tr>
      <w:tr w:rsidR="003E6CDC" w:rsidRPr="003E6CDC" w:rsidTr="003E6CDC">
        <w:tc>
          <w:tcPr>
            <w:cnfStyle w:val="001000000000" w:firstRow="0" w:lastRow="0" w:firstColumn="1" w:lastColumn="0" w:oddVBand="0" w:evenVBand="0" w:oddHBand="0" w:evenHBand="0" w:firstRowFirstColumn="0" w:firstRowLastColumn="0" w:lastRowFirstColumn="0" w:lastRowLastColumn="0"/>
            <w:tcW w:w="4815" w:type="dxa"/>
          </w:tcPr>
          <w:p w:rsidR="003E6CDC" w:rsidRPr="003E6CDC" w:rsidRDefault="003E6CDC" w:rsidP="003E6CDC">
            <w:pPr>
              <w:rPr>
                <w:rFonts w:cstheme="minorHAnsi"/>
                <w:sz w:val="24"/>
                <w:szCs w:val="24"/>
              </w:rPr>
            </w:pPr>
            <w:r w:rsidRPr="003E6CDC">
              <w:rPr>
                <w:rFonts w:cstheme="minorHAnsi"/>
                <w:sz w:val="24"/>
                <w:szCs w:val="24"/>
              </w:rPr>
              <w:t>Spanish and other EU citizens</w:t>
            </w:r>
          </w:p>
        </w:tc>
        <w:tc>
          <w:tcPr>
            <w:tcW w:w="4111" w:type="dxa"/>
          </w:tcPr>
          <w:p w:rsidR="003E6CDC" w:rsidRPr="003E6CDC" w:rsidRDefault="003E6CDC" w:rsidP="003E6CDC">
            <w:pPr>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3E6CDC">
              <w:rPr>
                <w:rFonts w:cstheme="minorHAnsi"/>
                <w:sz w:val="24"/>
                <w:szCs w:val="24"/>
              </w:rPr>
              <w:t>1</w:t>
            </w:r>
          </w:p>
        </w:tc>
      </w:tr>
      <w:tr w:rsidR="003E6CDC" w:rsidRPr="003E6CDC" w:rsidTr="003E6C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5" w:type="dxa"/>
          </w:tcPr>
          <w:p w:rsidR="003E6CDC" w:rsidRPr="003E6CDC" w:rsidRDefault="003E6CDC" w:rsidP="003E6CDC">
            <w:pPr>
              <w:rPr>
                <w:rFonts w:cstheme="minorHAnsi"/>
                <w:sz w:val="24"/>
                <w:szCs w:val="24"/>
              </w:rPr>
            </w:pPr>
            <w:r w:rsidRPr="003E6CDC">
              <w:rPr>
                <w:rFonts w:cstheme="minorHAnsi"/>
                <w:sz w:val="24"/>
                <w:szCs w:val="24"/>
              </w:rPr>
              <w:t>TOTAL</w:t>
            </w:r>
          </w:p>
        </w:tc>
        <w:tc>
          <w:tcPr>
            <w:tcW w:w="4111" w:type="dxa"/>
          </w:tcPr>
          <w:p w:rsidR="003E6CDC" w:rsidRPr="003E6CDC" w:rsidRDefault="003E6CDC" w:rsidP="003E6CDC">
            <w:pPr>
              <w:cnfStyle w:val="000000100000" w:firstRow="0" w:lastRow="0" w:firstColumn="0" w:lastColumn="0" w:oddVBand="0" w:evenVBand="0" w:oddHBand="1" w:evenHBand="0" w:firstRowFirstColumn="0" w:firstRowLastColumn="0" w:lastRowFirstColumn="0" w:lastRowLastColumn="0"/>
              <w:rPr>
                <w:rFonts w:cstheme="minorHAnsi"/>
                <w:b/>
                <w:bCs/>
                <w:sz w:val="24"/>
                <w:szCs w:val="24"/>
              </w:rPr>
            </w:pPr>
            <w:r w:rsidRPr="003E6CDC">
              <w:rPr>
                <w:rFonts w:cstheme="minorHAnsi"/>
                <w:b/>
                <w:bCs/>
                <w:sz w:val="24"/>
                <w:szCs w:val="24"/>
              </w:rPr>
              <w:t>43</w:t>
            </w:r>
          </w:p>
        </w:tc>
      </w:tr>
    </w:tbl>
    <w:p w:rsidR="003E6CDC" w:rsidRPr="003E6CDC" w:rsidRDefault="003E6CDC" w:rsidP="003E6CDC">
      <w:pPr>
        <w:spacing w:after="0" w:line="240" w:lineRule="auto"/>
        <w:jc w:val="both"/>
        <w:rPr>
          <w:rFonts w:cstheme="minorHAnsi"/>
          <w:sz w:val="24"/>
          <w:szCs w:val="24"/>
        </w:rPr>
      </w:pPr>
    </w:p>
    <w:p w:rsidR="003E6CDC" w:rsidRPr="003E6CDC" w:rsidRDefault="003E6CDC" w:rsidP="003E6CDC">
      <w:pPr>
        <w:pStyle w:val="ListParagraph"/>
        <w:numPr>
          <w:ilvl w:val="0"/>
          <w:numId w:val="7"/>
        </w:numPr>
        <w:spacing w:after="0" w:line="240" w:lineRule="auto"/>
        <w:jc w:val="both"/>
        <w:rPr>
          <w:rFonts w:cstheme="minorHAnsi"/>
          <w:sz w:val="24"/>
          <w:szCs w:val="24"/>
        </w:rPr>
      </w:pPr>
      <w:r w:rsidRPr="003E6CDC">
        <w:rPr>
          <w:rFonts w:cstheme="minorHAnsi"/>
          <w:sz w:val="24"/>
          <w:szCs w:val="24"/>
        </w:rPr>
        <w:t xml:space="preserve">The sessions began with a presentation by Eilidh Dickson, Policy and International Officer for the SHRC on the relationship between the SHRC and CERD in holding the Scottish Government to account. This presentation was very helpful in setting the scene for attendees and acted as an accessible introduction to CERD focussed international human rights law and its relationship with Scotland. </w:t>
      </w:r>
    </w:p>
    <w:p w:rsidR="003E6CDC" w:rsidRPr="003E6CDC" w:rsidRDefault="003E6CDC" w:rsidP="003E6CDC">
      <w:pPr>
        <w:pStyle w:val="ListParagraph"/>
        <w:spacing w:after="0" w:line="240" w:lineRule="auto"/>
        <w:jc w:val="both"/>
        <w:rPr>
          <w:rFonts w:cstheme="minorHAnsi"/>
          <w:sz w:val="24"/>
          <w:szCs w:val="24"/>
        </w:rPr>
      </w:pPr>
    </w:p>
    <w:p w:rsidR="003E6CDC" w:rsidRPr="003E6CDC" w:rsidRDefault="003E6CDC" w:rsidP="003E6CDC">
      <w:pPr>
        <w:pStyle w:val="ListParagraph"/>
        <w:numPr>
          <w:ilvl w:val="0"/>
          <w:numId w:val="7"/>
        </w:numPr>
        <w:spacing w:after="0" w:line="240" w:lineRule="auto"/>
        <w:jc w:val="both"/>
        <w:rPr>
          <w:rFonts w:cstheme="minorHAnsi"/>
          <w:sz w:val="24"/>
          <w:szCs w:val="24"/>
        </w:rPr>
      </w:pPr>
      <w:r w:rsidRPr="003E6CDC">
        <w:rPr>
          <w:rFonts w:cstheme="minorHAnsi"/>
          <w:sz w:val="24"/>
          <w:szCs w:val="24"/>
        </w:rPr>
        <w:t xml:space="preserve">Following the SHRC presentation BEMIS Scotland Senior Parliamentary and Policy Officer Danny Boyle linked the CERD convention to our domestic race equality landscape. This included reflections on the Race Equality Framework 2016-30, the proposed anti-racism observatory for Scotland, key legislative areas such as the Equality Act and Hate Crime and Public Order Act (Scotland) 2021 and the Hate Crime Strategy for Scotland. In addition, we outlined that CERD has the capacity to make recommendations within key devolved areas of governance including health, education, </w:t>
      </w:r>
      <w:proofErr w:type="gramStart"/>
      <w:r w:rsidRPr="003E6CDC">
        <w:rPr>
          <w:rFonts w:cstheme="minorHAnsi"/>
          <w:sz w:val="24"/>
          <w:szCs w:val="24"/>
        </w:rPr>
        <w:t>social</w:t>
      </w:r>
      <w:proofErr w:type="gramEnd"/>
      <w:r w:rsidRPr="003E6CDC">
        <w:rPr>
          <w:rFonts w:cstheme="minorHAnsi"/>
          <w:sz w:val="24"/>
          <w:szCs w:val="24"/>
        </w:rPr>
        <w:t xml:space="preserve"> welfare and tackling poverty</w:t>
      </w:r>
      <w:r w:rsidRPr="003E6CDC">
        <w:rPr>
          <w:rStyle w:val="FootnoteReference"/>
          <w:rFonts w:cstheme="minorHAnsi"/>
          <w:sz w:val="24"/>
          <w:szCs w:val="24"/>
        </w:rPr>
        <w:footnoteReference w:id="16"/>
      </w:r>
      <w:r w:rsidRPr="003E6CDC">
        <w:rPr>
          <w:rFonts w:cstheme="minorHAnsi"/>
          <w:sz w:val="24"/>
          <w:szCs w:val="24"/>
        </w:rPr>
        <w:t>.</w:t>
      </w:r>
    </w:p>
    <w:p w:rsidR="003E6CDC" w:rsidRPr="003E6CDC" w:rsidRDefault="003E6CDC" w:rsidP="003E6CDC">
      <w:pPr>
        <w:spacing w:after="0" w:line="240" w:lineRule="auto"/>
        <w:jc w:val="both"/>
        <w:rPr>
          <w:rFonts w:cstheme="minorHAnsi"/>
          <w:sz w:val="24"/>
          <w:szCs w:val="24"/>
        </w:rPr>
      </w:pPr>
    </w:p>
    <w:p w:rsidR="003E6CDC" w:rsidRPr="003E6CDC" w:rsidRDefault="003E6CDC" w:rsidP="003E6CDC">
      <w:pPr>
        <w:pBdr>
          <w:bottom w:val="single" w:sz="4" w:space="1" w:color="auto"/>
        </w:pBdr>
        <w:spacing w:line="240" w:lineRule="auto"/>
        <w:rPr>
          <w:rFonts w:cstheme="minorHAnsi"/>
          <w:sz w:val="24"/>
          <w:szCs w:val="24"/>
        </w:rPr>
      </w:pPr>
    </w:p>
    <w:p w:rsidR="003E6CDC" w:rsidRPr="003E6CDC" w:rsidRDefault="003E6CDC" w:rsidP="003E6CDC">
      <w:pPr>
        <w:spacing w:after="0" w:line="240" w:lineRule="auto"/>
        <w:jc w:val="both"/>
        <w:rPr>
          <w:rFonts w:cstheme="minorHAnsi"/>
          <w:b/>
          <w:bCs/>
          <w:sz w:val="24"/>
          <w:szCs w:val="24"/>
          <w:u w:val="single"/>
        </w:rPr>
      </w:pPr>
      <w:r w:rsidRPr="003E6CDC">
        <w:rPr>
          <w:rFonts w:cstheme="minorHAnsi"/>
          <w:b/>
          <w:bCs/>
          <w:sz w:val="24"/>
          <w:szCs w:val="24"/>
          <w:u w:val="single"/>
        </w:rPr>
        <w:t>Legal and Policy frameworks to tackle Racism in Scotland</w:t>
      </w:r>
    </w:p>
    <w:p w:rsidR="003E6CDC" w:rsidRPr="003E6CDC" w:rsidRDefault="003E6CDC" w:rsidP="003E6CDC">
      <w:pPr>
        <w:spacing w:after="0" w:line="240" w:lineRule="auto"/>
        <w:jc w:val="both"/>
        <w:rPr>
          <w:rFonts w:cstheme="minorHAnsi"/>
          <w:sz w:val="24"/>
          <w:szCs w:val="24"/>
          <w:u w:val="single"/>
        </w:rPr>
      </w:pPr>
    </w:p>
    <w:p w:rsidR="003E6CDC" w:rsidRPr="003E6CDC" w:rsidRDefault="003E6CDC" w:rsidP="003E6CDC">
      <w:pPr>
        <w:spacing w:after="0" w:line="240" w:lineRule="auto"/>
        <w:jc w:val="both"/>
        <w:rPr>
          <w:rFonts w:cstheme="minorHAnsi"/>
          <w:sz w:val="24"/>
          <w:szCs w:val="24"/>
        </w:rPr>
      </w:pPr>
      <w:r w:rsidRPr="003E6CDC">
        <w:rPr>
          <w:rFonts w:cstheme="minorHAnsi"/>
          <w:sz w:val="24"/>
          <w:szCs w:val="24"/>
        </w:rPr>
        <w:t>Introduction to this section utilised the latest Census 2022 figures on ethnicity to outline the increasing diversity of Scotland’s population. The most recent census figures published in April 2024 indicated that Scotland’s ethnic diversity had increased from 8.2% in 2011 to 12.9% in 2022</w:t>
      </w:r>
      <w:r w:rsidRPr="003E6CDC">
        <w:rPr>
          <w:rStyle w:val="FootnoteReference"/>
          <w:rFonts w:cstheme="minorHAnsi"/>
          <w:sz w:val="24"/>
          <w:szCs w:val="24"/>
        </w:rPr>
        <w:footnoteReference w:id="17"/>
      </w:r>
      <w:r w:rsidRPr="003E6CDC">
        <w:rPr>
          <w:rFonts w:cstheme="minorHAnsi"/>
          <w:sz w:val="24"/>
          <w:szCs w:val="24"/>
        </w:rPr>
        <w:t>.</w:t>
      </w:r>
    </w:p>
    <w:p w:rsidR="003E6CDC" w:rsidRPr="003E6CDC" w:rsidRDefault="003E6CDC" w:rsidP="003E6CDC">
      <w:pPr>
        <w:spacing w:after="0" w:line="240" w:lineRule="auto"/>
        <w:jc w:val="both"/>
        <w:rPr>
          <w:rFonts w:cstheme="minorHAnsi"/>
          <w:sz w:val="24"/>
          <w:szCs w:val="24"/>
        </w:rPr>
      </w:pPr>
    </w:p>
    <w:p w:rsidR="003E6CDC" w:rsidRPr="003E6CDC" w:rsidRDefault="003E6CDC" w:rsidP="003E6CDC">
      <w:pPr>
        <w:spacing w:after="0" w:line="240" w:lineRule="auto"/>
        <w:jc w:val="both"/>
        <w:rPr>
          <w:rFonts w:cstheme="minorHAnsi"/>
          <w:sz w:val="24"/>
          <w:szCs w:val="24"/>
        </w:rPr>
      </w:pPr>
      <w:r w:rsidRPr="003E6CDC">
        <w:rPr>
          <w:rFonts w:cstheme="minorHAnsi"/>
          <w:sz w:val="24"/>
          <w:szCs w:val="24"/>
        </w:rPr>
        <w:t xml:space="preserve">Noticeably there were significant increases in Polish, other white, multiple or mixed, Pakistani, Indian, Chinese, Arab and African ethnic categories. The Irish and Bangladeshi </w:t>
      </w:r>
      <w:r w:rsidRPr="003E6CDC">
        <w:rPr>
          <w:rFonts w:cstheme="minorHAnsi"/>
          <w:sz w:val="24"/>
          <w:szCs w:val="24"/>
        </w:rPr>
        <w:lastRenderedPageBreak/>
        <w:t xml:space="preserve">groups increased slightly and it was only the Caribbean or Black category that remained unchanged from 2011. </w:t>
      </w:r>
    </w:p>
    <w:p w:rsidR="003E6CDC" w:rsidRPr="003E6CDC" w:rsidRDefault="003E6CDC" w:rsidP="003E6CDC">
      <w:pPr>
        <w:spacing w:after="0" w:line="240" w:lineRule="auto"/>
        <w:jc w:val="both"/>
        <w:rPr>
          <w:rFonts w:cstheme="minorHAnsi"/>
          <w:sz w:val="24"/>
          <w:szCs w:val="24"/>
        </w:rPr>
      </w:pPr>
      <w:r w:rsidRPr="003E6CDC">
        <w:rPr>
          <w:rFonts w:cstheme="minorHAnsi"/>
          <w:noProof/>
          <w:sz w:val="24"/>
          <w:szCs w:val="24"/>
          <w:lang w:eastAsia="en-GB"/>
        </w:rPr>
        <w:drawing>
          <wp:inline distT="0" distB="0" distL="0" distR="0" wp14:anchorId="1DE5B303" wp14:editId="10113F7A">
            <wp:extent cx="5581650" cy="3399790"/>
            <wp:effectExtent l="0" t="0" r="0" b="0"/>
            <wp:docPr id="2" name="Picture 2" descr="https://attachments.office.net/owa/danny.boyle%40bemis.org.uk/service.svc/s/GetAttachmentThumbnail?id=AQMkADk1OGZjMzZjLWI1MjgtNDllNC1hMzU0LTdiYWRlNjlkZjc1NABGAAADGSUFu8hmUkSazx2%2BH3qWGwcAQTLsB4j4y0uHzPHM%2BYP0TwAAAgEKAAAAQTLsB4j4y0uHzPHM%2BYP0TwAJx584qwAAAAESABAAbp47kuNGF0qzDrvhNcwAtA%3D%3D&amp;thumbnailType=2&amp;token=eyJhbGciOiJSUzI1NiIsImtpZCI6IkU1RDJGMEY4REE5M0I2NzA5QzQzQTlFOEE2MTQzQzAzRDYyRjlBODAiLCJ0eXAiOiJKV1QiLCJ4NXQiOiI1ZEx3LU5xVHRuQ2NRNm5vcGhROEE5WXZtb0EifQ.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.KnOLyz8Vw0RMJw_4U9cXc2EKzdM0FsgCTLM_iP3aUKKrVx9TrJCrWTNVHREzpvi67A_oaKP-yQWXjJAK1jOgXb1kk3vcafzrMpXT3_BY2r2GfSafE6q_UDky709sUYyNZHsqb7srbLjXVTwm3Gg6GqfIpZWLidqcDLx3MEfDZyveHxZdM2f1xW8Un0h4BYsR2Ne0K7WjZ70gQ9XjOlk5V2UWMJydS10-NPnDOvKA2IuRp-SHYyidE53mpdKEeMAbVmKXd2MHYFz9w8aDj3CczgNN8p-dPYItEJcBSI5D8YBBuuy1yYnSgm8vn5D-zDAzhkt5qAHRRulYl7iKaDEI8A&amp;X-OWA-CANARY=bdvoV7GI_S8AAAAAAAAAAMDLNygVf9wYth9mcEO3fBofHHYAFEkE_liBYOTWYT7Oa83nfE9RAQI.&amp;owa=outlook.office.com&amp;scriptVer=20240510004.32&amp;clientId=2FA3E86266B6425881B125768379F90E&amp;animation=tr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https://attachments.office.net/owa/danny.boyle%40bemis.org.uk/service.svc/s/GetAttachmentThumbnail?id=AQMkADk1OGZjMzZjLWI1MjgtNDllNC1hMzU0LTdiYWRlNjlkZjc1NABGAAADGSUFu8hmUkSazx2%2BH3qWGwcAQTLsB4j4y0uHzPHM%2BYP0TwAAAgEKAAAAQTLsB4j4y0uHzPHM%2BYP0TwAJx584qwAAAAESABAAbp47kuNGF0qzDrvhNcwAtA%3D%3D&amp;thumbnailType=2&amp;token=eyJhbGciOiJSUzI1NiIsImtpZCI6IkU1RDJGMEY4REE5M0I2NzA5QzQzQTlFOEE2MTQzQzAzRDYyRjlBODAiLCJ0eXAiOiJKV1QiLCJ4NXQiOiI1ZEx3LU5xVHRuQ2NRNm5vcGhROEE5WXZtb0EifQ.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.KnOLyz8Vw0RMJw_4U9cXc2EKzdM0FsgCTLM_iP3aUKKrVx9TrJCrWTNVHREzpvi67A_oaKP-yQWXjJAK1jOgXb1kk3vcafzrMpXT3_BY2r2GfSafE6q_UDky709sUYyNZHsqb7srbLjXVTwm3Gg6GqfIpZWLidqcDLx3MEfDZyveHxZdM2f1xW8Un0h4BYsR2Ne0K7WjZ70gQ9XjOlk5V2UWMJydS10-NPnDOvKA2IuRp-SHYyidE53mpdKEeMAbVmKXd2MHYFz9w8aDj3CczgNN8p-dPYItEJcBSI5D8YBBuuy1yYnSgm8vn5D-zDAzhkt5qAHRRulYl7iKaDEI8A&amp;X-OWA-CANARY=bdvoV7GI_S8AAAAAAAAAAMDLNygVf9wYth9mcEO3fBofHHYAFEkE_liBYOTWYT7Oa83nfE9RAQI.&amp;owa=outlook.office.com&amp;scriptVer=20240510004.32&amp;clientId=2FA3E86266B6425881B125768379F90E&amp;animation=tru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00399" cy="3411210"/>
                    </a:xfrm>
                    <a:prstGeom prst="rect">
                      <a:avLst/>
                    </a:prstGeom>
                    <a:noFill/>
                    <a:extLst/>
                  </pic:spPr>
                </pic:pic>
              </a:graphicData>
            </a:graphic>
          </wp:inline>
        </w:drawing>
      </w:r>
    </w:p>
    <w:p w:rsidR="003E6CDC" w:rsidRPr="003E6CDC" w:rsidRDefault="003E6CDC" w:rsidP="003E6CDC">
      <w:pPr>
        <w:spacing w:after="0" w:line="240" w:lineRule="auto"/>
        <w:jc w:val="both"/>
        <w:rPr>
          <w:rFonts w:cstheme="minorHAnsi"/>
          <w:sz w:val="24"/>
          <w:szCs w:val="24"/>
        </w:rPr>
      </w:pPr>
    </w:p>
    <w:p w:rsidR="003E6CDC" w:rsidRPr="003E6CDC" w:rsidRDefault="003E6CDC" w:rsidP="003E6CDC">
      <w:pPr>
        <w:spacing w:after="0" w:line="240" w:lineRule="auto"/>
        <w:rPr>
          <w:rFonts w:cstheme="minorHAnsi"/>
          <w:sz w:val="24"/>
          <w:szCs w:val="24"/>
        </w:rPr>
      </w:pPr>
      <w:r w:rsidRPr="003E6CDC">
        <w:rPr>
          <w:rFonts w:cstheme="minorHAnsi"/>
          <w:sz w:val="24"/>
          <w:szCs w:val="24"/>
        </w:rPr>
        <w:t>In addition attendees were informed of the latest figures pertaining to Racial and religiously</w:t>
      </w:r>
      <w:r w:rsidRPr="003E6CDC">
        <w:rPr>
          <w:rStyle w:val="FootnoteReference"/>
          <w:rFonts w:cstheme="minorHAnsi"/>
          <w:sz w:val="24"/>
          <w:szCs w:val="24"/>
        </w:rPr>
        <w:footnoteReference w:id="18"/>
      </w:r>
      <w:r w:rsidRPr="003E6CDC">
        <w:rPr>
          <w:rFonts w:cstheme="minorHAnsi"/>
          <w:sz w:val="24"/>
          <w:szCs w:val="24"/>
        </w:rPr>
        <w:t xml:space="preserve"> aggravated hate crimes in Scotland to inform the discussion in relation to ‘Legal and Policy Frameworks to tackle racism in Scotland’. </w:t>
      </w:r>
    </w:p>
    <w:p w:rsidR="003E6CDC" w:rsidRPr="003E6CDC" w:rsidRDefault="003E6CDC" w:rsidP="003E6CDC">
      <w:pPr>
        <w:spacing w:after="0" w:line="240" w:lineRule="auto"/>
        <w:rPr>
          <w:rFonts w:cstheme="minorHAnsi"/>
          <w:sz w:val="24"/>
          <w:szCs w:val="24"/>
        </w:rPr>
      </w:pPr>
    </w:p>
    <w:p w:rsidR="003E6CDC" w:rsidRPr="003E6CDC" w:rsidRDefault="003E6CDC" w:rsidP="003E6CDC">
      <w:pPr>
        <w:pStyle w:val="ListParagraph"/>
        <w:numPr>
          <w:ilvl w:val="0"/>
          <w:numId w:val="14"/>
        </w:numPr>
        <w:spacing w:after="0" w:line="240" w:lineRule="auto"/>
        <w:rPr>
          <w:rFonts w:cstheme="minorHAnsi"/>
          <w:sz w:val="24"/>
          <w:szCs w:val="24"/>
        </w:rPr>
      </w:pPr>
      <w:r w:rsidRPr="003E6CDC">
        <w:rPr>
          <w:rFonts w:cstheme="minorHAnsi"/>
          <w:sz w:val="24"/>
          <w:szCs w:val="24"/>
        </w:rPr>
        <w:t xml:space="preserve">18% of Racially aggravated hate crimes targeted the African, Caribbean or Black ethnic group </w:t>
      </w:r>
    </w:p>
    <w:p w:rsidR="003E6CDC" w:rsidRPr="003E6CDC" w:rsidRDefault="003E6CDC" w:rsidP="003E6CDC">
      <w:pPr>
        <w:pStyle w:val="ListParagraph"/>
        <w:numPr>
          <w:ilvl w:val="0"/>
          <w:numId w:val="14"/>
        </w:numPr>
        <w:spacing w:after="0" w:line="240" w:lineRule="auto"/>
        <w:rPr>
          <w:rFonts w:cstheme="minorHAnsi"/>
          <w:sz w:val="24"/>
          <w:szCs w:val="24"/>
        </w:rPr>
      </w:pPr>
      <w:r w:rsidRPr="003E6CDC">
        <w:rPr>
          <w:rFonts w:cstheme="minorHAnsi"/>
          <w:sz w:val="24"/>
          <w:szCs w:val="24"/>
        </w:rPr>
        <w:t>17% of Racially aggravated hate crimes targeted the Polish ethnic group</w:t>
      </w:r>
    </w:p>
    <w:p w:rsidR="003E6CDC" w:rsidRPr="003E6CDC" w:rsidRDefault="003E6CDC" w:rsidP="003E6CDC">
      <w:pPr>
        <w:pStyle w:val="ListParagraph"/>
        <w:numPr>
          <w:ilvl w:val="0"/>
          <w:numId w:val="14"/>
        </w:numPr>
        <w:spacing w:after="0" w:line="240" w:lineRule="auto"/>
        <w:rPr>
          <w:rFonts w:cstheme="minorHAnsi"/>
          <w:sz w:val="24"/>
          <w:szCs w:val="24"/>
        </w:rPr>
      </w:pPr>
      <w:r w:rsidRPr="003E6CDC">
        <w:rPr>
          <w:rFonts w:cstheme="minorHAnsi"/>
          <w:sz w:val="24"/>
          <w:szCs w:val="24"/>
        </w:rPr>
        <w:t>17% of Racially aggravated hate crimes targeted the Pakistani ethnic group</w:t>
      </w:r>
    </w:p>
    <w:p w:rsidR="003E6CDC" w:rsidRPr="003E6CDC" w:rsidRDefault="003E6CDC" w:rsidP="003E6CDC">
      <w:pPr>
        <w:pStyle w:val="ListParagraph"/>
        <w:numPr>
          <w:ilvl w:val="0"/>
          <w:numId w:val="14"/>
        </w:numPr>
        <w:spacing w:after="0" w:line="240" w:lineRule="auto"/>
        <w:rPr>
          <w:rFonts w:cstheme="minorHAnsi"/>
          <w:sz w:val="24"/>
          <w:szCs w:val="24"/>
        </w:rPr>
      </w:pPr>
      <w:r w:rsidRPr="003E6CDC">
        <w:rPr>
          <w:rFonts w:cstheme="minorHAnsi"/>
          <w:sz w:val="24"/>
          <w:szCs w:val="24"/>
        </w:rPr>
        <w:t>12% of Racially aggravated hate crimes targeted the Scottish ethnic group</w:t>
      </w:r>
      <w:r w:rsidRPr="003E6CDC">
        <w:rPr>
          <w:rStyle w:val="FootnoteReference"/>
          <w:rFonts w:cstheme="minorHAnsi"/>
          <w:sz w:val="24"/>
          <w:szCs w:val="24"/>
        </w:rPr>
        <w:footnoteReference w:id="19"/>
      </w:r>
      <w:r w:rsidRPr="003E6CDC">
        <w:rPr>
          <w:rFonts w:cstheme="minorHAnsi"/>
          <w:sz w:val="24"/>
          <w:szCs w:val="24"/>
        </w:rPr>
        <w:t xml:space="preserve"> </w:t>
      </w:r>
    </w:p>
    <w:p w:rsidR="003E6CDC" w:rsidRPr="003E6CDC" w:rsidRDefault="003E6CDC" w:rsidP="003E6CDC">
      <w:pPr>
        <w:pStyle w:val="ListParagraph"/>
        <w:spacing w:after="0" w:line="240" w:lineRule="auto"/>
        <w:rPr>
          <w:rFonts w:cstheme="minorHAnsi"/>
          <w:sz w:val="24"/>
          <w:szCs w:val="24"/>
        </w:rPr>
      </w:pPr>
    </w:p>
    <w:p w:rsidR="003E6CDC" w:rsidRPr="003E6CDC" w:rsidRDefault="003E6CDC" w:rsidP="003E6CDC">
      <w:pPr>
        <w:spacing w:after="0" w:line="240" w:lineRule="auto"/>
        <w:rPr>
          <w:rFonts w:cstheme="minorHAnsi"/>
          <w:sz w:val="24"/>
          <w:szCs w:val="24"/>
        </w:rPr>
      </w:pPr>
      <w:r w:rsidRPr="003E6CDC">
        <w:rPr>
          <w:rFonts w:cstheme="minorHAnsi"/>
          <w:sz w:val="24"/>
          <w:szCs w:val="24"/>
        </w:rPr>
        <w:t xml:space="preserve">In addition, the latest available statistics on hate crime and disproportionality within CERD A1 and associated religious minorities were provided as background. </w:t>
      </w:r>
    </w:p>
    <w:p w:rsidR="003E6CDC" w:rsidRPr="003E6CDC" w:rsidRDefault="003E6CDC" w:rsidP="003E6CDC">
      <w:pPr>
        <w:spacing w:after="0" w:line="240" w:lineRule="auto"/>
        <w:rPr>
          <w:rFonts w:cstheme="minorHAnsi"/>
          <w:sz w:val="24"/>
          <w:szCs w:val="24"/>
        </w:rPr>
      </w:pPr>
    </w:p>
    <w:p w:rsidR="003E6CDC" w:rsidRPr="003E6CDC" w:rsidRDefault="003E6CDC" w:rsidP="003E6CDC">
      <w:pPr>
        <w:pStyle w:val="ListParagraph"/>
        <w:numPr>
          <w:ilvl w:val="0"/>
          <w:numId w:val="15"/>
        </w:numPr>
        <w:spacing w:after="0" w:line="240" w:lineRule="auto"/>
        <w:rPr>
          <w:rFonts w:cstheme="minorHAnsi"/>
          <w:sz w:val="24"/>
          <w:szCs w:val="24"/>
        </w:rPr>
      </w:pPr>
      <w:r w:rsidRPr="003E6CDC">
        <w:rPr>
          <w:rFonts w:cstheme="minorHAnsi"/>
          <w:sz w:val="24"/>
          <w:szCs w:val="24"/>
        </w:rPr>
        <w:t xml:space="preserve">47% of Religious aggravations targeted the Catholic community </w:t>
      </w:r>
    </w:p>
    <w:p w:rsidR="003E6CDC" w:rsidRPr="003E6CDC" w:rsidRDefault="003E6CDC" w:rsidP="003E6CDC">
      <w:pPr>
        <w:pStyle w:val="ListParagraph"/>
        <w:numPr>
          <w:ilvl w:val="0"/>
          <w:numId w:val="15"/>
        </w:numPr>
        <w:spacing w:after="0" w:line="240" w:lineRule="auto"/>
        <w:rPr>
          <w:rFonts w:cstheme="minorHAnsi"/>
          <w:sz w:val="24"/>
          <w:szCs w:val="24"/>
        </w:rPr>
      </w:pPr>
      <w:r w:rsidRPr="003E6CDC">
        <w:rPr>
          <w:rFonts w:cstheme="minorHAnsi"/>
          <w:sz w:val="24"/>
          <w:szCs w:val="24"/>
        </w:rPr>
        <w:t xml:space="preserve">16% of Religious aggravations targeted the Muslim community </w:t>
      </w:r>
    </w:p>
    <w:p w:rsidR="003E6CDC" w:rsidRPr="003E6CDC" w:rsidRDefault="003E6CDC" w:rsidP="003E6CDC">
      <w:pPr>
        <w:pStyle w:val="ListParagraph"/>
        <w:numPr>
          <w:ilvl w:val="0"/>
          <w:numId w:val="15"/>
        </w:numPr>
        <w:spacing w:after="0" w:line="240" w:lineRule="auto"/>
        <w:rPr>
          <w:rFonts w:cstheme="minorHAnsi"/>
          <w:sz w:val="24"/>
          <w:szCs w:val="24"/>
        </w:rPr>
      </w:pPr>
      <w:r w:rsidRPr="003E6CDC">
        <w:rPr>
          <w:rFonts w:cstheme="minorHAnsi"/>
          <w:sz w:val="24"/>
          <w:szCs w:val="24"/>
        </w:rPr>
        <w:t>In 20/21 9% of Religious aggravations targeted the Jewish community despite constituting 0.4% of the Scottish population</w:t>
      </w:r>
      <w:r w:rsidRPr="003E6CDC">
        <w:rPr>
          <w:rStyle w:val="FootnoteReference"/>
          <w:rFonts w:cstheme="minorHAnsi"/>
          <w:sz w:val="24"/>
          <w:szCs w:val="24"/>
        </w:rPr>
        <w:footnoteReference w:id="20"/>
      </w:r>
      <w:r w:rsidRPr="003E6CDC">
        <w:rPr>
          <w:rFonts w:cstheme="minorHAnsi"/>
          <w:sz w:val="24"/>
          <w:szCs w:val="24"/>
        </w:rPr>
        <w:t xml:space="preserve"> </w:t>
      </w:r>
    </w:p>
    <w:p w:rsidR="003E6CDC" w:rsidRPr="003E6CDC" w:rsidRDefault="003E6CDC" w:rsidP="003E6CDC">
      <w:pPr>
        <w:spacing w:after="0" w:line="240" w:lineRule="auto"/>
        <w:rPr>
          <w:rFonts w:cstheme="minorHAnsi"/>
          <w:sz w:val="24"/>
          <w:szCs w:val="24"/>
        </w:rPr>
      </w:pPr>
    </w:p>
    <w:p w:rsidR="003E6CDC" w:rsidRPr="003E6CDC" w:rsidRDefault="003E6CDC" w:rsidP="003E6CDC">
      <w:pPr>
        <w:spacing w:after="0" w:line="240" w:lineRule="auto"/>
        <w:jc w:val="both"/>
        <w:rPr>
          <w:rFonts w:cstheme="minorHAnsi"/>
          <w:sz w:val="24"/>
          <w:szCs w:val="24"/>
        </w:rPr>
      </w:pPr>
      <w:r w:rsidRPr="003E6CDC">
        <w:rPr>
          <w:rFonts w:cstheme="minorHAnsi"/>
          <w:sz w:val="24"/>
          <w:szCs w:val="24"/>
        </w:rPr>
        <w:lastRenderedPageBreak/>
        <w:t>Further analysis was provided on poverty rates</w:t>
      </w:r>
      <w:r w:rsidRPr="003E6CDC">
        <w:rPr>
          <w:rStyle w:val="FootnoteReference"/>
          <w:rFonts w:cstheme="minorHAnsi"/>
          <w:sz w:val="24"/>
          <w:szCs w:val="24"/>
        </w:rPr>
        <w:footnoteReference w:id="21"/>
      </w:r>
      <w:r w:rsidRPr="003E6CDC">
        <w:rPr>
          <w:rFonts w:cstheme="minorHAnsi"/>
          <w:sz w:val="24"/>
          <w:szCs w:val="24"/>
        </w:rPr>
        <w:t>, Scottish Government policy interventions and recommendations made by CERD that have had positive impacts in the period 2016 – 2024.</w:t>
      </w:r>
    </w:p>
    <w:p w:rsidR="003E6CDC" w:rsidRPr="003E6CDC" w:rsidRDefault="003E6CDC" w:rsidP="003E6CDC">
      <w:pPr>
        <w:spacing w:after="0" w:line="240" w:lineRule="auto"/>
        <w:jc w:val="both"/>
        <w:rPr>
          <w:rFonts w:cstheme="minorHAnsi"/>
          <w:sz w:val="24"/>
          <w:szCs w:val="24"/>
        </w:rPr>
      </w:pPr>
    </w:p>
    <w:p w:rsidR="003E6CDC" w:rsidRPr="003E6CDC" w:rsidRDefault="003E6CDC" w:rsidP="003E6CDC">
      <w:pPr>
        <w:spacing w:after="0" w:line="240" w:lineRule="auto"/>
        <w:jc w:val="both"/>
        <w:rPr>
          <w:rFonts w:cstheme="minorHAnsi"/>
          <w:sz w:val="24"/>
          <w:szCs w:val="24"/>
        </w:rPr>
      </w:pPr>
      <w:r w:rsidRPr="003E6CDC">
        <w:rPr>
          <w:rFonts w:cstheme="minorHAnsi"/>
          <w:sz w:val="24"/>
          <w:szCs w:val="24"/>
        </w:rPr>
        <w:t xml:space="preserve">The slides for presentations are included as an annex to the report. </w:t>
      </w:r>
    </w:p>
    <w:p w:rsidR="003E6CDC" w:rsidRPr="003E6CDC" w:rsidRDefault="003E6CDC" w:rsidP="003E6CDC">
      <w:pPr>
        <w:spacing w:after="0" w:line="240" w:lineRule="auto"/>
        <w:jc w:val="both"/>
        <w:rPr>
          <w:rFonts w:cstheme="minorHAnsi"/>
          <w:sz w:val="24"/>
          <w:szCs w:val="24"/>
        </w:rPr>
      </w:pPr>
    </w:p>
    <w:p w:rsidR="003E6CDC" w:rsidRPr="003E6CDC" w:rsidRDefault="003E6CDC" w:rsidP="003E6CDC">
      <w:pPr>
        <w:spacing w:after="0" w:line="240" w:lineRule="auto"/>
        <w:jc w:val="both"/>
        <w:rPr>
          <w:rFonts w:cstheme="minorHAnsi"/>
          <w:sz w:val="24"/>
          <w:szCs w:val="24"/>
        </w:rPr>
      </w:pPr>
      <w:r w:rsidRPr="003E6CDC">
        <w:rPr>
          <w:rFonts w:cstheme="minorHAnsi"/>
          <w:sz w:val="24"/>
          <w:szCs w:val="24"/>
        </w:rPr>
        <w:t xml:space="preserve">Finally attendees were informed that the last CERD review took place in 2016. </w:t>
      </w:r>
    </w:p>
    <w:p w:rsidR="003E6CDC" w:rsidRPr="003E6CDC" w:rsidRDefault="003E6CDC" w:rsidP="003E6CDC">
      <w:pPr>
        <w:spacing w:after="0" w:line="240" w:lineRule="auto"/>
        <w:jc w:val="both"/>
        <w:rPr>
          <w:rFonts w:cstheme="minorHAnsi"/>
          <w:sz w:val="24"/>
          <w:szCs w:val="24"/>
        </w:rPr>
      </w:pPr>
    </w:p>
    <w:p w:rsidR="003E6CDC" w:rsidRPr="003E6CDC" w:rsidRDefault="003E6CDC" w:rsidP="003E6CDC">
      <w:pPr>
        <w:spacing w:after="0" w:line="240" w:lineRule="auto"/>
        <w:jc w:val="both"/>
        <w:rPr>
          <w:rFonts w:cstheme="minorHAnsi"/>
          <w:sz w:val="24"/>
          <w:szCs w:val="24"/>
        </w:rPr>
      </w:pPr>
      <w:r w:rsidRPr="003E6CDC">
        <w:rPr>
          <w:rFonts w:cstheme="minorHAnsi"/>
          <w:sz w:val="24"/>
          <w:szCs w:val="24"/>
        </w:rPr>
        <w:t xml:space="preserve">Between 2016, when the Race Equality Framework for Scotland was launched, Scotland has absorbed and continues to experience significant social, health and economic challenges that affect the progression of the ICERD treaty. </w:t>
      </w:r>
    </w:p>
    <w:p w:rsidR="003E6CDC" w:rsidRPr="003E6CDC" w:rsidRDefault="003E6CDC" w:rsidP="003E6CDC">
      <w:pPr>
        <w:spacing w:after="0" w:line="240" w:lineRule="auto"/>
        <w:jc w:val="both"/>
        <w:rPr>
          <w:rFonts w:cstheme="minorHAnsi"/>
          <w:sz w:val="24"/>
          <w:szCs w:val="24"/>
        </w:rPr>
      </w:pPr>
    </w:p>
    <w:p w:rsidR="003E6CDC" w:rsidRPr="003E6CDC" w:rsidRDefault="003E6CDC" w:rsidP="003E6CDC">
      <w:pPr>
        <w:spacing w:after="0" w:line="240" w:lineRule="auto"/>
        <w:jc w:val="both"/>
        <w:rPr>
          <w:rFonts w:cstheme="minorHAnsi"/>
          <w:sz w:val="24"/>
          <w:szCs w:val="24"/>
        </w:rPr>
      </w:pPr>
      <w:r w:rsidRPr="003E6CDC">
        <w:rPr>
          <w:rFonts w:cstheme="minorHAnsi"/>
          <w:sz w:val="24"/>
          <w:szCs w:val="24"/>
        </w:rPr>
        <w:t xml:space="preserve">These societal shocks include the pandemic, exiting the European Union, inflation and the cost of living crisis. </w:t>
      </w:r>
    </w:p>
    <w:p w:rsidR="003E6CDC" w:rsidRPr="003E6CDC" w:rsidRDefault="003E6CDC" w:rsidP="003E6CDC">
      <w:pPr>
        <w:spacing w:after="0" w:line="240" w:lineRule="auto"/>
        <w:jc w:val="both"/>
        <w:rPr>
          <w:rFonts w:cstheme="minorHAnsi"/>
          <w:sz w:val="24"/>
          <w:szCs w:val="24"/>
        </w:rPr>
      </w:pPr>
    </w:p>
    <w:p w:rsidR="003E6CDC" w:rsidRPr="003E6CDC" w:rsidRDefault="003E6CDC" w:rsidP="003E6CDC">
      <w:pPr>
        <w:spacing w:after="0" w:line="240" w:lineRule="auto"/>
        <w:jc w:val="both"/>
        <w:rPr>
          <w:rFonts w:cstheme="minorHAnsi"/>
          <w:sz w:val="24"/>
          <w:szCs w:val="24"/>
        </w:rPr>
      </w:pPr>
      <w:r w:rsidRPr="003E6CDC">
        <w:rPr>
          <w:rFonts w:cstheme="minorHAnsi"/>
          <w:sz w:val="24"/>
          <w:szCs w:val="24"/>
        </w:rPr>
        <w:t xml:space="preserve">The intention of setting the scene was to help place CERD in context of the Scottish policy and legal context alongside the experiences we have all shared over the last 8 years. This helped generate discussion and develop focussed recommendations that reflect CERD A1 citizen’s experiences in Scotland over the last 8 years. </w:t>
      </w:r>
    </w:p>
    <w:p w:rsidR="003E6CDC" w:rsidRPr="003E6CDC" w:rsidRDefault="003E6CDC" w:rsidP="003E6CDC">
      <w:pPr>
        <w:spacing w:after="0" w:line="240" w:lineRule="auto"/>
        <w:jc w:val="both"/>
        <w:rPr>
          <w:rFonts w:cstheme="minorHAnsi"/>
          <w:sz w:val="24"/>
          <w:szCs w:val="24"/>
        </w:rPr>
      </w:pPr>
    </w:p>
    <w:p w:rsidR="003E6CDC" w:rsidRPr="003E6CDC" w:rsidRDefault="003E6CDC" w:rsidP="003E6CDC">
      <w:pPr>
        <w:spacing w:after="0" w:line="240" w:lineRule="auto"/>
        <w:jc w:val="both"/>
        <w:rPr>
          <w:rFonts w:cstheme="minorHAnsi"/>
          <w:b/>
          <w:sz w:val="24"/>
          <w:szCs w:val="24"/>
          <w:u w:val="single"/>
        </w:rPr>
      </w:pP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jc w:val="both"/>
        <w:rPr>
          <w:rFonts w:cstheme="minorHAnsi"/>
          <w:b/>
          <w:sz w:val="24"/>
          <w:szCs w:val="24"/>
          <w:u w:val="single"/>
        </w:rPr>
      </w:pPr>
      <w:r w:rsidRPr="003E6CDC">
        <w:rPr>
          <w:rFonts w:cstheme="minorHAnsi"/>
          <w:b/>
          <w:sz w:val="24"/>
          <w:szCs w:val="24"/>
          <w:u w:val="single"/>
        </w:rPr>
        <w:t xml:space="preserve">Questions to inform discussion - Safety, Participation, Home, Respect and Potential </w:t>
      </w: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jc w:val="both"/>
        <w:rPr>
          <w:rFonts w:cstheme="minorHAnsi"/>
          <w:b/>
          <w:sz w:val="24"/>
          <w:szCs w:val="24"/>
          <w:u w:val="single"/>
        </w:rPr>
      </w:pP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jc w:val="both"/>
        <w:rPr>
          <w:rFonts w:cstheme="minorHAnsi"/>
          <w:sz w:val="24"/>
          <w:szCs w:val="24"/>
        </w:rPr>
      </w:pPr>
      <w:r w:rsidRPr="003E6CDC">
        <w:rPr>
          <w:rFonts w:cstheme="minorHAnsi"/>
          <w:sz w:val="24"/>
          <w:szCs w:val="24"/>
        </w:rPr>
        <w:t xml:space="preserve">1) Do you feel that public services in Scotland treat you fairly and with respect? </w:t>
      </w: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jc w:val="both"/>
        <w:rPr>
          <w:rFonts w:cstheme="minorHAnsi"/>
          <w:sz w:val="24"/>
          <w:szCs w:val="24"/>
        </w:rPr>
      </w:pPr>
      <w:r w:rsidRPr="003E6CDC">
        <w:rPr>
          <w:rFonts w:cstheme="minorHAnsi"/>
          <w:sz w:val="24"/>
          <w:szCs w:val="24"/>
        </w:rPr>
        <w:t> </w:t>
      </w: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jc w:val="both"/>
        <w:rPr>
          <w:rFonts w:cstheme="minorHAnsi"/>
          <w:sz w:val="24"/>
          <w:szCs w:val="24"/>
        </w:rPr>
      </w:pPr>
      <w:r w:rsidRPr="003E6CDC">
        <w:rPr>
          <w:rFonts w:cstheme="minorHAnsi"/>
          <w:sz w:val="24"/>
          <w:szCs w:val="24"/>
        </w:rPr>
        <w:t xml:space="preserve">2) Do you feel protected by Scotland’s hate crime law that prohibits racist hate crimes? </w:t>
      </w: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jc w:val="both"/>
        <w:rPr>
          <w:rFonts w:cstheme="minorHAnsi"/>
          <w:sz w:val="24"/>
          <w:szCs w:val="24"/>
        </w:rPr>
      </w:pPr>
      <w:r w:rsidRPr="003E6CDC">
        <w:rPr>
          <w:rFonts w:cstheme="minorHAnsi"/>
          <w:sz w:val="24"/>
          <w:szCs w:val="24"/>
        </w:rPr>
        <w:t> </w:t>
      </w: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jc w:val="both"/>
        <w:rPr>
          <w:rFonts w:cstheme="minorHAnsi"/>
          <w:sz w:val="24"/>
          <w:szCs w:val="24"/>
        </w:rPr>
      </w:pPr>
      <w:r w:rsidRPr="003E6CDC">
        <w:rPr>
          <w:rFonts w:cstheme="minorHAnsi"/>
          <w:sz w:val="24"/>
          <w:szCs w:val="24"/>
        </w:rPr>
        <w:t xml:space="preserve">3) Do you think that the Race Equality Framework has been beneficial for Scotland? What has worked? What could we do better? </w:t>
      </w: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jc w:val="both"/>
        <w:rPr>
          <w:rFonts w:cstheme="minorHAnsi"/>
          <w:sz w:val="24"/>
          <w:szCs w:val="24"/>
        </w:rPr>
      </w:pPr>
      <w:r w:rsidRPr="003E6CDC">
        <w:rPr>
          <w:rFonts w:cstheme="minorHAnsi"/>
          <w:sz w:val="24"/>
          <w:szCs w:val="24"/>
        </w:rPr>
        <w:t> </w:t>
      </w: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jc w:val="both"/>
        <w:rPr>
          <w:rFonts w:cstheme="minorHAnsi"/>
          <w:sz w:val="24"/>
          <w:szCs w:val="24"/>
        </w:rPr>
      </w:pPr>
      <w:r w:rsidRPr="003E6CDC">
        <w:rPr>
          <w:rFonts w:cstheme="minorHAnsi"/>
          <w:sz w:val="24"/>
          <w:szCs w:val="24"/>
        </w:rPr>
        <w:t xml:space="preserve">4) Do you feel that the ethnic minorities 3rd sector is adequately funded by national and local government to tackle racism and foster community cohesion? </w:t>
      </w: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jc w:val="both"/>
        <w:rPr>
          <w:rFonts w:cstheme="minorHAnsi"/>
          <w:sz w:val="24"/>
          <w:szCs w:val="24"/>
        </w:rPr>
      </w:pPr>
      <w:r w:rsidRPr="003E6CDC">
        <w:rPr>
          <w:rFonts w:cstheme="minorHAnsi"/>
          <w:sz w:val="24"/>
          <w:szCs w:val="24"/>
        </w:rPr>
        <w:t> </w:t>
      </w: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jc w:val="both"/>
        <w:rPr>
          <w:rFonts w:cstheme="minorHAnsi"/>
          <w:sz w:val="24"/>
          <w:szCs w:val="24"/>
        </w:rPr>
      </w:pPr>
      <w:r w:rsidRPr="003E6CDC">
        <w:rPr>
          <w:rFonts w:cstheme="minorHAnsi"/>
          <w:sz w:val="24"/>
          <w:szCs w:val="24"/>
        </w:rPr>
        <w:t>5) Are you aware of the development of an anti-racism observatory for Scotland? Should it be restricted to the provision of colour only? Or include nationality, ethnicity and ethnic and national origin (including citizenship) also?</w:t>
      </w: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jc w:val="both"/>
        <w:rPr>
          <w:rFonts w:cstheme="minorHAnsi"/>
          <w:sz w:val="24"/>
          <w:szCs w:val="24"/>
        </w:rPr>
      </w:pP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jc w:val="both"/>
        <w:rPr>
          <w:rFonts w:cstheme="minorHAnsi"/>
          <w:sz w:val="24"/>
          <w:szCs w:val="24"/>
        </w:rPr>
      </w:pPr>
      <w:r w:rsidRPr="003E6CDC">
        <w:rPr>
          <w:rFonts w:cstheme="minorHAnsi"/>
          <w:sz w:val="24"/>
          <w:szCs w:val="24"/>
        </w:rPr>
        <w:t xml:space="preserve">6) Do you think that Scotland’s education system reflects the stories and history of your community? The Scottish Government have made strides to develop and anti-racist curriculum, how can we continue this positive journey? </w:t>
      </w: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jc w:val="both"/>
        <w:rPr>
          <w:rFonts w:cstheme="minorHAnsi"/>
          <w:sz w:val="24"/>
          <w:szCs w:val="24"/>
        </w:rPr>
      </w:pPr>
      <w:r w:rsidRPr="003E6CDC">
        <w:rPr>
          <w:rFonts w:cstheme="minorHAnsi"/>
          <w:sz w:val="24"/>
          <w:szCs w:val="24"/>
        </w:rPr>
        <w:t> </w:t>
      </w: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jc w:val="both"/>
        <w:rPr>
          <w:rFonts w:cstheme="minorHAnsi"/>
          <w:sz w:val="24"/>
          <w:szCs w:val="24"/>
        </w:rPr>
      </w:pPr>
      <w:r w:rsidRPr="003E6CDC">
        <w:rPr>
          <w:rFonts w:cstheme="minorHAnsi"/>
          <w:sz w:val="24"/>
          <w:szCs w:val="24"/>
        </w:rPr>
        <w:lastRenderedPageBreak/>
        <w:t>7) Cultural engagement between communities via celebrating national days or days of cultural importance have proven to be positive opportunities to develop community cohesion and as a consequence break down barriers. How can we enhance community interactions?</w:t>
      </w: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jc w:val="both"/>
        <w:rPr>
          <w:rFonts w:cstheme="minorHAnsi"/>
          <w:sz w:val="24"/>
          <w:szCs w:val="24"/>
        </w:rPr>
      </w:pPr>
    </w:p>
    <w:p w:rsidR="003E6CDC" w:rsidRPr="003E6CDC" w:rsidRDefault="003E6CDC" w:rsidP="003E6CDC">
      <w:pPr>
        <w:spacing w:after="0" w:line="240" w:lineRule="auto"/>
        <w:jc w:val="both"/>
        <w:rPr>
          <w:rFonts w:cstheme="minorHAnsi"/>
          <w:sz w:val="24"/>
          <w:szCs w:val="24"/>
        </w:rPr>
      </w:pPr>
    </w:p>
    <w:p w:rsidR="003E6CDC" w:rsidRPr="003E6CDC" w:rsidRDefault="003E6CDC" w:rsidP="003E6CDC">
      <w:pPr>
        <w:spacing w:after="0" w:line="240" w:lineRule="auto"/>
        <w:jc w:val="both"/>
        <w:rPr>
          <w:rFonts w:cstheme="minorHAnsi"/>
          <w:b/>
          <w:sz w:val="24"/>
          <w:szCs w:val="24"/>
          <w:u w:val="single"/>
        </w:rPr>
      </w:pPr>
      <w:r w:rsidRPr="003E6CDC">
        <w:rPr>
          <w:rFonts w:cstheme="minorHAnsi"/>
          <w:b/>
          <w:sz w:val="24"/>
          <w:szCs w:val="24"/>
          <w:u w:val="single"/>
        </w:rPr>
        <w:t xml:space="preserve">Attendee Perspectives: </w:t>
      </w:r>
    </w:p>
    <w:p w:rsidR="003E6CDC" w:rsidRPr="003E6CDC" w:rsidRDefault="003E6CDC" w:rsidP="003E6CDC">
      <w:pPr>
        <w:spacing w:after="0" w:line="240" w:lineRule="auto"/>
        <w:jc w:val="both"/>
        <w:rPr>
          <w:rFonts w:cstheme="minorHAnsi"/>
          <w:b/>
          <w:sz w:val="24"/>
          <w:szCs w:val="24"/>
          <w:u w:val="single"/>
        </w:rPr>
      </w:pPr>
    </w:p>
    <w:p w:rsidR="003E6CDC" w:rsidRPr="003E6CDC" w:rsidRDefault="003E6CDC" w:rsidP="003E6CDC">
      <w:pPr>
        <w:spacing w:after="0" w:line="240" w:lineRule="auto"/>
        <w:jc w:val="center"/>
        <w:rPr>
          <w:rFonts w:cstheme="minorHAnsi"/>
          <w:i/>
          <w:sz w:val="24"/>
          <w:szCs w:val="24"/>
        </w:rPr>
      </w:pPr>
      <w:r w:rsidRPr="003E6CDC">
        <w:rPr>
          <w:rFonts w:cstheme="minorHAnsi"/>
          <w:i/>
          <w:sz w:val="24"/>
          <w:szCs w:val="24"/>
        </w:rPr>
        <w:t>“Before people are able to think about integration and fulfilling our potential we are worried about surviving”</w:t>
      </w:r>
      <w:r w:rsidRPr="003E6CDC">
        <w:rPr>
          <w:rStyle w:val="FootnoteReference"/>
          <w:rFonts w:cstheme="minorHAnsi"/>
          <w:i/>
          <w:sz w:val="24"/>
          <w:szCs w:val="24"/>
        </w:rPr>
        <w:footnoteReference w:id="22"/>
      </w:r>
    </w:p>
    <w:p w:rsidR="003E6CDC" w:rsidRPr="003E6CDC" w:rsidRDefault="003E6CDC" w:rsidP="003E6CDC">
      <w:pPr>
        <w:spacing w:after="0" w:line="240" w:lineRule="auto"/>
        <w:jc w:val="both"/>
        <w:rPr>
          <w:rFonts w:cstheme="minorHAnsi"/>
          <w:sz w:val="24"/>
          <w:szCs w:val="24"/>
        </w:rPr>
      </w:pPr>
    </w:p>
    <w:p w:rsidR="003E6CDC" w:rsidRPr="003E6CDC" w:rsidRDefault="003E6CDC" w:rsidP="003E6CDC">
      <w:pPr>
        <w:pStyle w:val="ListParagraph"/>
        <w:numPr>
          <w:ilvl w:val="0"/>
          <w:numId w:val="9"/>
        </w:numPr>
        <w:spacing w:line="240" w:lineRule="auto"/>
        <w:jc w:val="both"/>
        <w:rPr>
          <w:rFonts w:cstheme="minorHAnsi"/>
          <w:sz w:val="24"/>
          <w:szCs w:val="24"/>
        </w:rPr>
      </w:pPr>
      <w:r w:rsidRPr="003E6CDC">
        <w:rPr>
          <w:rFonts w:cstheme="minorHAnsi"/>
          <w:sz w:val="24"/>
          <w:szCs w:val="24"/>
        </w:rPr>
        <w:t>Lack of resources is putting extra burden on communities' integration, e.g. travel to engage with networks, lack of childcare and a lot of hindrances for communities to meet.</w:t>
      </w:r>
    </w:p>
    <w:p w:rsidR="003E6CDC" w:rsidRPr="003E6CDC" w:rsidRDefault="003E6CDC" w:rsidP="003E6CDC">
      <w:pPr>
        <w:pStyle w:val="ListParagraph"/>
        <w:numPr>
          <w:ilvl w:val="0"/>
          <w:numId w:val="8"/>
        </w:numPr>
        <w:spacing w:line="240" w:lineRule="auto"/>
        <w:jc w:val="both"/>
        <w:rPr>
          <w:rFonts w:cstheme="minorHAnsi"/>
          <w:sz w:val="24"/>
          <w:szCs w:val="24"/>
        </w:rPr>
      </w:pPr>
      <w:r w:rsidRPr="003E6CDC">
        <w:rPr>
          <w:rFonts w:cstheme="minorHAnsi"/>
          <w:sz w:val="24"/>
          <w:szCs w:val="24"/>
        </w:rPr>
        <w:t>Too many channels to jump through to get the appropriate services and right departments.</w:t>
      </w:r>
    </w:p>
    <w:p w:rsidR="003E6CDC" w:rsidRPr="003E6CDC" w:rsidRDefault="003E6CDC" w:rsidP="003E6CDC">
      <w:pPr>
        <w:pStyle w:val="ListParagraph"/>
        <w:numPr>
          <w:ilvl w:val="0"/>
          <w:numId w:val="8"/>
        </w:numPr>
        <w:spacing w:line="240" w:lineRule="auto"/>
        <w:jc w:val="both"/>
        <w:rPr>
          <w:rFonts w:cstheme="minorHAnsi"/>
          <w:sz w:val="24"/>
          <w:szCs w:val="24"/>
        </w:rPr>
      </w:pPr>
      <w:r w:rsidRPr="003E6CDC">
        <w:rPr>
          <w:rFonts w:cstheme="minorHAnsi"/>
          <w:sz w:val="24"/>
          <w:szCs w:val="24"/>
        </w:rPr>
        <w:t xml:space="preserve">While The Equality Impact Assessment (EQIA) is mandatory they are often not carried out or are completed in a way that is restricted to specific provisions and organisations favoured by the institution facilitating the EQIA. Directly in relation to CERD often not all provision of Colour, Nationality, ethnic or national origin are included. </w:t>
      </w:r>
    </w:p>
    <w:p w:rsidR="003E6CDC" w:rsidRPr="003E6CDC" w:rsidRDefault="003E6CDC" w:rsidP="003E6CDC">
      <w:pPr>
        <w:pStyle w:val="ListParagraph"/>
        <w:numPr>
          <w:ilvl w:val="0"/>
          <w:numId w:val="8"/>
        </w:numPr>
        <w:spacing w:line="240" w:lineRule="auto"/>
        <w:jc w:val="both"/>
        <w:rPr>
          <w:rFonts w:cstheme="minorHAnsi"/>
          <w:sz w:val="24"/>
          <w:szCs w:val="24"/>
        </w:rPr>
      </w:pPr>
      <w:r w:rsidRPr="003E6CDC">
        <w:rPr>
          <w:rFonts w:cstheme="minorHAnsi"/>
          <w:sz w:val="24"/>
          <w:szCs w:val="24"/>
        </w:rPr>
        <w:t>Media plays a big negative role and ‘gaslights’ people about discrimination and racism against migrant communities.</w:t>
      </w:r>
    </w:p>
    <w:p w:rsidR="003E6CDC" w:rsidRPr="003E6CDC" w:rsidRDefault="003E6CDC" w:rsidP="003E6CDC">
      <w:pPr>
        <w:pStyle w:val="ListParagraph"/>
        <w:numPr>
          <w:ilvl w:val="0"/>
          <w:numId w:val="8"/>
        </w:numPr>
        <w:spacing w:line="240" w:lineRule="auto"/>
        <w:jc w:val="both"/>
        <w:rPr>
          <w:rFonts w:cstheme="minorHAnsi"/>
          <w:sz w:val="24"/>
          <w:szCs w:val="24"/>
        </w:rPr>
      </w:pPr>
      <w:r w:rsidRPr="003E6CDC">
        <w:rPr>
          <w:rFonts w:cstheme="minorHAnsi"/>
          <w:sz w:val="24"/>
          <w:szCs w:val="24"/>
        </w:rPr>
        <w:t>Majority of the attendees felt that the Equality Act needs to be revised</w:t>
      </w:r>
      <w:r w:rsidRPr="003E6CDC">
        <w:rPr>
          <w:rStyle w:val="FootnoteReference"/>
          <w:rFonts w:cstheme="minorHAnsi"/>
          <w:sz w:val="24"/>
          <w:szCs w:val="24"/>
        </w:rPr>
        <w:footnoteReference w:id="23"/>
      </w:r>
      <w:r w:rsidRPr="003E6CDC">
        <w:rPr>
          <w:rFonts w:cstheme="minorHAnsi"/>
          <w:sz w:val="24"/>
          <w:szCs w:val="24"/>
        </w:rPr>
        <w:t>, there is a lot of discrimination and inequalities in employment, housing, education social justice and in social security provisions</w:t>
      </w:r>
    </w:p>
    <w:p w:rsidR="003E6CDC" w:rsidRPr="003E6CDC" w:rsidRDefault="003E6CDC" w:rsidP="003E6CDC">
      <w:pPr>
        <w:pStyle w:val="ListParagraph"/>
        <w:numPr>
          <w:ilvl w:val="0"/>
          <w:numId w:val="8"/>
        </w:numPr>
        <w:spacing w:line="240" w:lineRule="auto"/>
        <w:jc w:val="both"/>
        <w:rPr>
          <w:rFonts w:cstheme="minorHAnsi"/>
          <w:sz w:val="24"/>
          <w:szCs w:val="24"/>
        </w:rPr>
      </w:pPr>
      <w:r w:rsidRPr="003E6CDC">
        <w:rPr>
          <w:rFonts w:cstheme="minorHAnsi"/>
          <w:sz w:val="24"/>
          <w:szCs w:val="24"/>
        </w:rPr>
        <w:t xml:space="preserve">The REF 16-30 at the start was exciting and we thought this would be the vehicle for change however it has fallen apart during the pandemic. </w:t>
      </w:r>
    </w:p>
    <w:p w:rsidR="003E6CDC" w:rsidRPr="003E6CDC" w:rsidRDefault="003E6CDC" w:rsidP="003E6CDC">
      <w:pPr>
        <w:pStyle w:val="ListParagraph"/>
        <w:numPr>
          <w:ilvl w:val="0"/>
          <w:numId w:val="8"/>
        </w:numPr>
        <w:spacing w:line="240" w:lineRule="auto"/>
        <w:jc w:val="both"/>
        <w:rPr>
          <w:rFonts w:cstheme="minorHAnsi"/>
          <w:sz w:val="24"/>
          <w:szCs w:val="24"/>
        </w:rPr>
      </w:pPr>
      <w:r w:rsidRPr="003E6CDC">
        <w:rPr>
          <w:rFonts w:cstheme="minorHAnsi"/>
          <w:sz w:val="24"/>
          <w:szCs w:val="24"/>
        </w:rPr>
        <w:t>Majority of attendees were not aware or consulted by the Scottish Government or anyone from the Anti-Racism Observatory for Scotland</w:t>
      </w:r>
      <w:r w:rsidRPr="003E6CDC">
        <w:rPr>
          <w:rStyle w:val="FootnoteReference"/>
          <w:rFonts w:cstheme="minorHAnsi"/>
          <w:sz w:val="24"/>
          <w:szCs w:val="24"/>
        </w:rPr>
        <w:footnoteReference w:id="24"/>
      </w:r>
      <w:r w:rsidRPr="003E6CDC">
        <w:rPr>
          <w:rFonts w:cstheme="minorHAnsi"/>
          <w:sz w:val="24"/>
          <w:szCs w:val="24"/>
        </w:rPr>
        <w:t xml:space="preserve">. </w:t>
      </w:r>
    </w:p>
    <w:p w:rsidR="003E6CDC" w:rsidRPr="003E6CDC" w:rsidRDefault="003E6CDC" w:rsidP="003E6CDC">
      <w:pPr>
        <w:pStyle w:val="ListParagraph"/>
        <w:numPr>
          <w:ilvl w:val="0"/>
          <w:numId w:val="8"/>
        </w:numPr>
        <w:spacing w:line="240" w:lineRule="auto"/>
        <w:jc w:val="both"/>
        <w:rPr>
          <w:rFonts w:cstheme="minorHAnsi"/>
          <w:sz w:val="24"/>
          <w:szCs w:val="24"/>
        </w:rPr>
      </w:pPr>
      <w:r w:rsidRPr="003E6CDC">
        <w:rPr>
          <w:rFonts w:cstheme="minorHAnsi"/>
          <w:sz w:val="24"/>
          <w:szCs w:val="24"/>
        </w:rPr>
        <w:t>Attendees felt that there is no transparency or consultation and so much money is going into the Observatory, with no widespread engagement</w:t>
      </w:r>
    </w:p>
    <w:p w:rsidR="003E6CDC" w:rsidRPr="003E6CDC" w:rsidRDefault="003E6CDC" w:rsidP="003E6CDC">
      <w:pPr>
        <w:pStyle w:val="ListParagraph"/>
        <w:numPr>
          <w:ilvl w:val="0"/>
          <w:numId w:val="8"/>
        </w:numPr>
        <w:spacing w:line="240" w:lineRule="auto"/>
        <w:jc w:val="both"/>
        <w:rPr>
          <w:rFonts w:cstheme="minorHAnsi"/>
          <w:sz w:val="24"/>
          <w:szCs w:val="24"/>
        </w:rPr>
      </w:pPr>
      <w:r w:rsidRPr="003E6CDC">
        <w:rPr>
          <w:rFonts w:cstheme="minorHAnsi"/>
          <w:sz w:val="24"/>
          <w:szCs w:val="24"/>
        </w:rPr>
        <w:t>Discrimination affects everyone in various ways by colour, religion, nationality ethnicity and national origin</w:t>
      </w:r>
    </w:p>
    <w:p w:rsidR="003E6CDC" w:rsidRPr="003E6CDC" w:rsidRDefault="003E6CDC" w:rsidP="003E6CDC">
      <w:pPr>
        <w:pStyle w:val="ListParagraph"/>
        <w:numPr>
          <w:ilvl w:val="0"/>
          <w:numId w:val="8"/>
        </w:numPr>
        <w:spacing w:line="240" w:lineRule="auto"/>
        <w:jc w:val="both"/>
        <w:rPr>
          <w:rFonts w:cstheme="minorHAnsi"/>
          <w:sz w:val="24"/>
          <w:szCs w:val="24"/>
        </w:rPr>
      </w:pPr>
      <w:r w:rsidRPr="003E6CDC">
        <w:rPr>
          <w:rFonts w:cstheme="minorHAnsi"/>
          <w:sz w:val="24"/>
          <w:szCs w:val="24"/>
        </w:rPr>
        <w:t>The African continent is very diverse and not everyone likes to be ‘colour coded’; ‘colour coding’ will cause discrimination among communities themselves.</w:t>
      </w:r>
    </w:p>
    <w:p w:rsidR="003E6CDC" w:rsidRPr="003E6CDC" w:rsidRDefault="003E6CDC" w:rsidP="003E6CDC">
      <w:pPr>
        <w:pStyle w:val="ListParagraph"/>
        <w:numPr>
          <w:ilvl w:val="0"/>
          <w:numId w:val="8"/>
        </w:numPr>
        <w:spacing w:line="240" w:lineRule="auto"/>
        <w:jc w:val="both"/>
        <w:rPr>
          <w:rFonts w:cstheme="minorHAnsi"/>
          <w:sz w:val="24"/>
          <w:szCs w:val="24"/>
        </w:rPr>
      </w:pPr>
      <w:r w:rsidRPr="003E6CDC">
        <w:rPr>
          <w:rFonts w:cstheme="minorHAnsi"/>
          <w:sz w:val="24"/>
          <w:szCs w:val="24"/>
        </w:rPr>
        <w:t>Significant concerns about the increase in racial hatred characterised by hostile environment.</w:t>
      </w:r>
    </w:p>
    <w:p w:rsidR="003E6CDC" w:rsidRPr="003E6CDC" w:rsidRDefault="003E6CDC" w:rsidP="003E6CDC">
      <w:pPr>
        <w:pStyle w:val="ListParagraph"/>
        <w:numPr>
          <w:ilvl w:val="0"/>
          <w:numId w:val="10"/>
        </w:numPr>
        <w:spacing w:line="240" w:lineRule="auto"/>
        <w:jc w:val="both"/>
        <w:rPr>
          <w:rFonts w:cstheme="minorHAnsi"/>
          <w:sz w:val="24"/>
          <w:szCs w:val="24"/>
        </w:rPr>
      </w:pPr>
      <w:r w:rsidRPr="003E6CDC">
        <w:rPr>
          <w:rFonts w:cstheme="minorHAnsi"/>
          <w:sz w:val="24"/>
          <w:szCs w:val="24"/>
        </w:rPr>
        <w:t xml:space="preserve">Significant concerns about levels of racial and religious hatred continuing to disproportionately target African, Caribbean and Black, Pakistani, Polish, Catholic, </w:t>
      </w:r>
      <w:r w:rsidRPr="003E6CDC">
        <w:rPr>
          <w:rFonts w:cstheme="minorHAnsi"/>
          <w:sz w:val="24"/>
          <w:szCs w:val="24"/>
        </w:rPr>
        <w:lastRenderedPageBreak/>
        <w:t>Muslim and Jewish communities. All disproportionate to population share and evident in every piece of hate crime research.</w:t>
      </w:r>
    </w:p>
    <w:p w:rsidR="003E6CDC" w:rsidRPr="003E6CDC" w:rsidRDefault="003E6CDC" w:rsidP="003E6CDC">
      <w:pPr>
        <w:pStyle w:val="ListParagraph"/>
        <w:numPr>
          <w:ilvl w:val="0"/>
          <w:numId w:val="10"/>
        </w:numPr>
        <w:spacing w:line="240" w:lineRule="auto"/>
        <w:jc w:val="both"/>
        <w:rPr>
          <w:rFonts w:cstheme="minorHAnsi"/>
          <w:sz w:val="24"/>
          <w:szCs w:val="24"/>
        </w:rPr>
      </w:pPr>
      <w:r w:rsidRPr="003E6CDC">
        <w:rPr>
          <w:rFonts w:cstheme="minorHAnsi"/>
          <w:sz w:val="24"/>
          <w:szCs w:val="24"/>
        </w:rPr>
        <w:t xml:space="preserve">Concerns around maintaining relationships with Police Scotland. Trust between the police and communities must be nurtured on an ongoing basis. </w:t>
      </w:r>
    </w:p>
    <w:p w:rsidR="003E6CDC" w:rsidRPr="003E6CDC" w:rsidRDefault="003E6CDC" w:rsidP="003E6CDC">
      <w:pPr>
        <w:pStyle w:val="ListParagraph"/>
        <w:numPr>
          <w:ilvl w:val="0"/>
          <w:numId w:val="10"/>
        </w:numPr>
        <w:spacing w:line="240" w:lineRule="auto"/>
        <w:jc w:val="both"/>
        <w:rPr>
          <w:rFonts w:cstheme="minorHAnsi"/>
          <w:sz w:val="24"/>
          <w:szCs w:val="24"/>
        </w:rPr>
      </w:pPr>
      <w:r w:rsidRPr="003E6CDC">
        <w:rPr>
          <w:rFonts w:cstheme="minorHAnsi"/>
          <w:sz w:val="24"/>
          <w:szCs w:val="24"/>
        </w:rPr>
        <w:t xml:space="preserve">Scotland is our home. Yet we are often asked when we are going home. This is our home. We need to be supported to celebrate us here. </w:t>
      </w:r>
    </w:p>
    <w:p w:rsidR="003E6CDC" w:rsidRPr="003E6CDC" w:rsidRDefault="003E6CDC" w:rsidP="003E6CDC">
      <w:pPr>
        <w:pStyle w:val="ListParagraph"/>
        <w:numPr>
          <w:ilvl w:val="0"/>
          <w:numId w:val="10"/>
        </w:numPr>
        <w:spacing w:line="240" w:lineRule="auto"/>
        <w:jc w:val="both"/>
        <w:rPr>
          <w:rFonts w:cstheme="minorHAnsi"/>
          <w:sz w:val="24"/>
          <w:szCs w:val="24"/>
        </w:rPr>
      </w:pPr>
      <w:r w:rsidRPr="003E6CDC">
        <w:rPr>
          <w:rFonts w:cstheme="minorHAnsi"/>
          <w:sz w:val="24"/>
          <w:szCs w:val="24"/>
        </w:rPr>
        <w:t>The third-party reporting is not taken seriously as reports are being filed from families to schools and third-party centres and to police, yet nothing is done about the issues raised. Instead, they register it as bullying and not recorded as people perceive it to be.</w:t>
      </w:r>
    </w:p>
    <w:p w:rsidR="003E6CDC" w:rsidRPr="003E6CDC" w:rsidRDefault="003E6CDC" w:rsidP="003E6CDC">
      <w:pPr>
        <w:pStyle w:val="ListParagraph"/>
        <w:numPr>
          <w:ilvl w:val="0"/>
          <w:numId w:val="10"/>
        </w:numPr>
        <w:spacing w:line="240" w:lineRule="auto"/>
        <w:jc w:val="both"/>
        <w:rPr>
          <w:rFonts w:cstheme="minorHAnsi"/>
          <w:sz w:val="24"/>
          <w:szCs w:val="24"/>
        </w:rPr>
      </w:pPr>
      <w:r w:rsidRPr="003E6CDC">
        <w:rPr>
          <w:rFonts w:cstheme="minorHAnsi"/>
          <w:sz w:val="24"/>
          <w:szCs w:val="24"/>
        </w:rPr>
        <w:t>The hate crime reports on religiously aggravation should provide disaggregated data, broken down by specific community groups e.g. Hindu’s Sikh, Pakistani etc. and not to lump under one heading.</w:t>
      </w:r>
    </w:p>
    <w:p w:rsidR="003E6CDC" w:rsidRPr="003E6CDC" w:rsidRDefault="003E6CDC" w:rsidP="003E6CDC">
      <w:pPr>
        <w:pStyle w:val="ListParagraph"/>
        <w:numPr>
          <w:ilvl w:val="0"/>
          <w:numId w:val="10"/>
        </w:numPr>
        <w:spacing w:line="240" w:lineRule="auto"/>
        <w:jc w:val="both"/>
        <w:rPr>
          <w:rFonts w:cstheme="minorHAnsi"/>
          <w:sz w:val="24"/>
          <w:szCs w:val="24"/>
        </w:rPr>
      </w:pPr>
      <w:r w:rsidRPr="003E6CDC">
        <w:rPr>
          <w:rFonts w:cstheme="minorHAnsi"/>
          <w:sz w:val="24"/>
          <w:szCs w:val="24"/>
        </w:rPr>
        <w:t>Most refugees or asylum seekers don’t report hate crime incidents due to their status and fear of the system and being deported or further having their cases jeopardised.</w:t>
      </w:r>
    </w:p>
    <w:p w:rsidR="003E6CDC" w:rsidRPr="003E6CDC" w:rsidRDefault="003E6CDC" w:rsidP="003E6CDC">
      <w:pPr>
        <w:pStyle w:val="ListParagraph"/>
        <w:numPr>
          <w:ilvl w:val="0"/>
          <w:numId w:val="10"/>
        </w:numPr>
        <w:spacing w:line="240" w:lineRule="auto"/>
        <w:jc w:val="both"/>
        <w:rPr>
          <w:rFonts w:cstheme="minorHAnsi"/>
          <w:sz w:val="24"/>
          <w:szCs w:val="24"/>
        </w:rPr>
      </w:pPr>
      <w:r w:rsidRPr="003E6CDC">
        <w:rPr>
          <w:rFonts w:cstheme="minorHAnsi"/>
          <w:sz w:val="24"/>
          <w:szCs w:val="24"/>
        </w:rPr>
        <w:t>Police lack knowledge, front line staff need to be trained on diversity and demographics that make up different community groups and awareness of different religions and culture. This was particularly outlined by the Scottish Hindu Foundation who observed that there were no figures pertaining to Hinduphobia</w:t>
      </w:r>
    </w:p>
    <w:p w:rsidR="003E6CDC" w:rsidRPr="003E6CDC" w:rsidRDefault="003E6CDC" w:rsidP="003E6CDC">
      <w:pPr>
        <w:pStyle w:val="ListParagraph"/>
        <w:numPr>
          <w:ilvl w:val="0"/>
          <w:numId w:val="10"/>
        </w:numPr>
        <w:spacing w:line="240" w:lineRule="auto"/>
        <w:jc w:val="both"/>
        <w:rPr>
          <w:rFonts w:cstheme="minorHAnsi"/>
          <w:sz w:val="24"/>
          <w:szCs w:val="24"/>
        </w:rPr>
      </w:pPr>
      <w:r w:rsidRPr="003E6CDC">
        <w:rPr>
          <w:rFonts w:cstheme="minorHAnsi"/>
          <w:sz w:val="24"/>
          <w:szCs w:val="24"/>
        </w:rPr>
        <w:t>Scottish Government and Police keep using the word ‘sectarianism’ as a proxy for talking about anti-Catholicism and its links with anti-Irish racism. Name these phenomenons specifically alongside Islamophobia and Antisemitism.  Stop ignoring the words we are using to describe ourselves. This is a form of structural discrimination.</w:t>
      </w:r>
    </w:p>
    <w:p w:rsidR="003E6CDC" w:rsidRPr="003E6CDC" w:rsidRDefault="003E6CDC" w:rsidP="003E6CDC">
      <w:pPr>
        <w:pStyle w:val="ListParagraph"/>
        <w:numPr>
          <w:ilvl w:val="0"/>
          <w:numId w:val="10"/>
        </w:numPr>
        <w:spacing w:line="240" w:lineRule="auto"/>
        <w:jc w:val="both"/>
        <w:rPr>
          <w:rFonts w:cstheme="minorHAnsi"/>
          <w:sz w:val="24"/>
          <w:szCs w:val="24"/>
        </w:rPr>
      </w:pPr>
      <w:r w:rsidRPr="003E6CDC">
        <w:rPr>
          <w:rFonts w:cstheme="minorHAnsi"/>
          <w:sz w:val="24"/>
          <w:szCs w:val="24"/>
        </w:rPr>
        <w:t>Third party reporting for hate crime should be reviewed and if it is not fit for purpose an independent organisation developed to monitor</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b/>
          <w:sz w:val="24"/>
          <w:szCs w:val="24"/>
        </w:rPr>
      </w:pPr>
      <w:r w:rsidRPr="003E6CDC">
        <w:rPr>
          <w:rFonts w:cstheme="minorHAnsi"/>
          <w:b/>
          <w:sz w:val="24"/>
          <w:szCs w:val="24"/>
        </w:rPr>
        <w:t xml:space="preserve">Case Study Examples: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b/>
          <w:sz w:val="24"/>
          <w:szCs w:val="24"/>
        </w:rPr>
      </w:pPr>
      <w:r w:rsidRPr="003E6CDC">
        <w:rPr>
          <w:rFonts w:cstheme="minorHAnsi"/>
          <w:b/>
          <w:sz w:val="24"/>
          <w:szCs w:val="24"/>
        </w:rPr>
        <w:t xml:space="preserve">African Womens Group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“The Equality Act needs updated. It has not done enough. People feel helpless in African communities”</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b/>
          <w:sz w:val="24"/>
          <w:szCs w:val="24"/>
        </w:rPr>
      </w:pPr>
      <w:r w:rsidRPr="003E6CDC">
        <w:rPr>
          <w:rFonts w:cstheme="minorHAnsi"/>
          <w:b/>
          <w:sz w:val="24"/>
          <w:szCs w:val="24"/>
        </w:rPr>
        <w:t xml:space="preserve"> LGBT Asylum Seeker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“One of our members has been subjected to ongoing violent crime, 4 times they have been attacked and their teeth were knocked out. We don’t know who to report to now as the Police never did anything about it”</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b/>
          <w:sz w:val="24"/>
          <w:szCs w:val="24"/>
        </w:rPr>
      </w:pPr>
      <w:r w:rsidRPr="003E6CDC">
        <w:rPr>
          <w:rFonts w:cstheme="minorHAnsi"/>
          <w:b/>
          <w:sz w:val="24"/>
          <w:szCs w:val="24"/>
        </w:rPr>
        <w:t>International women</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b/>
          <w:i/>
          <w:sz w:val="24"/>
          <w:szCs w:val="24"/>
        </w:rPr>
        <w:t>“</w:t>
      </w:r>
      <w:r w:rsidRPr="003E6CDC">
        <w:rPr>
          <w:rFonts w:cstheme="minorHAnsi"/>
          <w:i/>
          <w:sz w:val="24"/>
          <w:szCs w:val="24"/>
        </w:rPr>
        <w:t xml:space="preserve">We experience being treated differently by the Police. One lady was assaulted on bus with her 4 year old. When Police came she was told to get off the bus.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 xml:space="preserve">In boots as well women was searched after paying. She called Police and they did nothing as she ‘looked suspicious”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b/>
          <w:sz w:val="24"/>
          <w:szCs w:val="24"/>
        </w:rPr>
      </w:pPr>
      <w:r w:rsidRPr="003E6CDC">
        <w:rPr>
          <w:rFonts w:cstheme="minorHAnsi"/>
          <w:b/>
          <w:sz w:val="24"/>
          <w:szCs w:val="24"/>
        </w:rPr>
        <w:t>African women</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b/>
          <w:i/>
          <w:sz w:val="24"/>
          <w:szCs w:val="24"/>
        </w:rPr>
        <w:lastRenderedPageBreak/>
        <w:t>“</w:t>
      </w:r>
      <w:r w:rsidRPr="003E6CDC">
        <w:rPr>
          <w:rFonts w:cstheme="minorHAnsi"/>
          <w:i/>
          <w:sz w:val="24"/>
          <w:szCs w:val="24"/>
        </w:rPr>
        <w:t>There is a big issue of not reporting. Many asylum seekers connect the Police to the home office and do not want to report to them”</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b/>
          <w:sz w:val="24"/>
          <w:szCs w:val="24"/>
        </w:rPr>
      </w:pPr>
      <w:r w:rsidRPr="003E6CDC">
        <w:rPr>
          <w:rFonts w:cstheme="minorHAnsi"/>
          <w:b/>
          <w:sz w:val="24"/>
          <w:szCs w:val="24"/>
        </w:rPr>
        <w:t xml:space="preserve">Irish / Catholic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“We are told that anti-Catholicism / Irish is restricted to a football issue, but most of the experiences and issues happen between May – August when the football season is finished”</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“There’s a misconception that both sides are equal in “sectarianism”, but it’s a false equivalence.”</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“We are 13% of national population but every year we are 45 – 60% of religious aggravations. We are also 22% of prison population and all the Scottish Government talks about is “sectarianism”</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b/>
          <w:sz w:val="24"/>
          <w:szCs w:val="24"/>
        </w:rPr>
      </w:pPr>
      <w:r w:rsidRPr="003E6CDC">
        <w:rPr>
          <w:rFonts w:cstheme="minorHAnsi"/>
          <w:b/>
          <w:sz w:val="24"/>
          <w:szCs w:val="24"/>
        </w:rPr>
        <w:t xml:space="preserve">African ethnicity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“Migration is attacked because of the election campaign. The media and politicians encourage it. The ethnic minority bus driver attacked on bus”</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b/>
          <w:sz w:val="24"/>
          <w:szCs w:val="24"/>
        </w:rPr>
      </w:pPr>
      <w:r w:rsidRPr="003E6CDC">
        <w:rPr>
          <w:rFonts w:cstheme="minorHAnsi"/>
          <w:b/>
          <w:sz w:val="24"/>
          <w:szCs w:val="24"/>
        </w:rPr>
        <w:t>Arab / Muslim</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 xml:space="preserve">“I was on the bus with my 5 year old son. An adult grabbed my son and threw him on the ground and was shouting. We didn’t understand why and we were in shock. Now my son is scared to take the bus, scared to go out in dark and of adult men. My son cannot understand the situation and I try to explain it to and. No one helped on the bus”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b/>
          <w:sz w:val="24"/>
          <w:szCs w:val="24"/>
        </w:rPr>
      </w:pPr>
      <w:r w:rsidRPr="003E6CDC">
        <w:rPr>
          <w:rFonts w:cstheme="minorHAnsi"/>
          <w:b/>
          <w:sz w:val="24"/>
          <w:szCs w:val="24"/>
        </w:rPr>
        <w:t>Indian / Hindu</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“Multiculturalism is not felt because there is a lack of investment in bringing people together”</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b/>
          <w:sz w:val="24"/>
          <w:szCs w:val="24"/>
        </w:rPr>
      </w:pPr>
      <w:r w:rsidRPr="003E6CDC">
        <w:rPr>
          <w:rFonts w:cstheme="minorHAnsi"/>
          <w:b/>
          <w:sz w:val="24"/>
          <w:szCs w:val="24"/>
        </w:rPr>
        <w:t>Lived experience of No Recourse to Public Funds (NRPF)</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 xml:space="preserve">“I see mothers with prams and carrying their babies. In our culture, back in our country of origin, they would have support but here they have no extended family and no country support – the provision of basics like nappies [forces them to] go through complex processes”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 xml:space="preserve">“Everyone with NRPF feels as though they have no rights.”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b/>
          <w:sz w:val="24"/>
          <w:szCs w:val="24"/>
        </w:rPr>
      </w:pPr>
      <w:r w:rsidRPr="003E6CDC">
        <w:rPr>
          <w:rFonts w:cstheme="minorHAnsi"/>
          <w:b/>
          <w:sz w:val="24"/>
          <w:szCs w:val="24"/>
        </w:rPr>
        <w:t>African ethnicity</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 xml:space="preserve">“Migrants will be attacked because of the election, the media needs to stop. People feel helpless in African communities.”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b/>
          <w:sz w:val="24"/>
          <w:szCs w:val="24"/>
        </w:rPr>
      </w:pPr>
      <w:r w:rsidRPr="003E6CDC">
        <w:rPr>
          <w:rFonts w:cstheme="minorHAnsi"/>
          <w:b/>
          <w:sz w:val="24"/>
          <w:szCs w:val="24"/>
        </w:rPr>
        <w:t>Lived experience of travelling to countries that still practice FGM (Racial profiling at airports)</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 xml:space="preserve"> “New guidelines under Equally Safe [the violence against women strategy] target families going on holidays… instead of early intervention, its going back to stop and search.”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b/>
          <w:sz w:val="24"/>
          <w:szCs w:val="24"/>
        </w:rPr>
      </w:pPr>
      <w:r w:rsidRPr="003E6CDC">
        <w:rPr>
          <w:rFonts w:cstheme="minorHAnsi"/>
          <w:b/>
          <w:sz w:val="24"/>
          <w:szCs w:val="24"/>
        </w:rPr>
        <w:t>Hindu lived experience of reporting hate crime and no action</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lastRenderedPageBreak/>
        <w:t>“On paper I feel protected but practically I am not. Public institutions aren’t equipped with tools: the police and schools can’t act when children and young people are committing hate crimes off of school property. There is a gap.”</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w:t>
      </w:r>
      <w:proofErr w:type="gramStart"/>
      <w:r w:rsidRPr="003E6CDC">
        <w:rPr>
          <w:rFonts w:cstheme="minorHAnsi"/>
          <w:i/>
          <w:sz w:val="24"/>
          <w:szCs w:val="24"/>
        </w:rPr>
        <w:t>the</w:t>
      </w:r>
      <w:proofErr w:type="gramEnd"/>
      <w:r w:rsidRPr="003E6CDC">
        <w:rPr>
          <w:rFonts w:cstheme="minorHAnsi"/>
          <w:i/>
          <w:sz w:val="24"/>
          <w:szCs w:val="24"/>
        </w:rPr>
        <w:t xml:space="preserve"> burden of dealing with [hate crime] has to remain with the victim; moving, changing travel plans, selling properties. It feels that the wellbeing of the perpetrator is prioritised.”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b/>
          <w:sz w:val="24"/>
          <w:szCs w:val="24"/>
        </w:rPr>
      </w:pPr>
      <w:r w:rsidRPr="003E6CDC">
        <w:rPr>
          <w:rFonts w:cstheme="minorHAnsi"/>
          <w:b/>
          <w:sz w:val="24"/>
          <w:szCs w:val="24"/>
        </w:rPr>
        <w:t xml:space="preserve">Pakistani / Muslim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 xml:space="preserve">“Racism is schools is framed as bullying so it’s invisible. The police say it’s not hate crime, just mischief. The only place [people] can go is third sector voluntary organisations. But there’s not many things they can do, we have limited influence at policy level.”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b/>
          <w:sz w:val="24"/>
          <w:szCs w:val="24"/>
        </w:rPr>
      </w:pPr>
      <w:r w:rsidRPr="003E6CDC">
        <w:rPr>
          <w:rFonts w:cstheme="minorHAnsi"/>
          <w:b/>
          <w:i/>
          <w:sz w:val="24"/>
          <w:szCs w:val="24"/>
        </w:rPr>
        <w:t xml:space="preserve"> </w:t>
      </w:r>
      <w:r w:rsidRPr="003E6CDC">
        <w:rPr>
          <w:rFonts w:cstheme="minorHAnsi"/>
          <w:b/>
          <w:sz w:val="24"/>
          <w:szCs w:val="24"/>
        </w:rPr>
        <w:t>Lived experience of working in ethnic minority 3</w:t>
      </w:r>
      <w:r w:rsidRPr="003E6CDC">
        <w:rPr>
          <w:rFonts w:cstheme="minorHAnsi"/>
          <w:b/>
          <w:sz w:val="24"/>
          <w:szCs w:val="24"/>
          <w:vertAlign w:val="superscript"/>
        </w:rPr>
        <w:t>rd</w:t>
      </w:r>
      <w:r w:rsidRPr="003E6CDC">
        <w:rPr>
          <w:rFonts w:cstheme="minorHAnsi"/>
          <w:b/>
          <w:sz w:val="24"/>
          <w:szCs w:val="24"/>
        </w:rPr>
        <w:t xml:space="preserve"> sector</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 xml:space="preserve">“Has the Government set us up to fail? </w:t>
      </w:r>
      <w:proofErr w:type="gramStart"/>
      <w:r w:rsidRPr="003E6CDC">
        <w:rPr>
          <w:rFonts w:cstheme="minorHAnsi"/>
          <w:i/>
          <w:sz w:val="24"/>
          <w:szCs w:val="24"/>
        </w:rPr>
        <w:t>the</w:t>
      </w:r>
      <w:proofErr w:type="gramEnd"/>
      <w:r w:rsidRPr="003E6CDC">
        <w:rPr>
          <w:rFonts w:cstheme="minorHAnsi"/>
          <w:i/>
          <w:sz w:val="24"/>
          <w:szCs w:val="24"/>
        </w:rPr>
        <w:t xml:space="preserve"> Scottish Government can get better by not just working with academia”</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b/>
          <w:i/>
          <w:sz w:val="24"/>
          <w:szCs w:val="24"/>
        </w:rPr>
      </w:pPr>
      <w:r w:rsidRPr="003E6CDC">
        <w:rPr>
          <w:rFonts w:cstheme="minorHAnsi"/>
          <w:b/>
          <w:sz w:val="24"/>
          <w:szCs w:val="24"/>
        </w:rPr>
        <w:t>Refugee / Arab</w:t>
      </w:r>
      <w:r w:rsidRPr="003E6CDC">
        <w:rPr>
          <w:rFonts w:cstheme="minorHAnsi"/>
          <w:b/>
          <w:i/>
          <w:sz w:val="24"/>
          <w:szCs w:val="24"/>
        </w:rPr>
        <w:t xml:space="preserve">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“If we solve [housing, social security and NRPF] we solve [ethnic minority poverty. If people who can work are underemployed or unemployed and scared not engaging, they start to feel [</w:t>
      </w:r>
      <w:proofErr w:type="spellStart"/>
      <w:r w:rsidRPr="003E6CDC">
        <w:rPr>
          <w:rFonts w:cstheme="minorHAnsi"/>
          <w:i/>
          <w:sz w:val="24"/>
          <w:szCs w:val="24"/>
        </w:rPr>
        <w:t>sidelined</w:t>
      </w:r>
      <w:proofErr w:type="spellEnd"/>
      <w:r w:rsidRPr="003E6CDC">
        <w:rPr>
          <w:rFonts w:cstheme="minorHAnsi"/>
          <w:i/>
          <w:sz w:val="24"/>
          <w:szCs w:val="24"/>
        </w:rPr>
        <w:t xml:space="preserve">]. Who do I complain to? – This mentality is making us sick. If we solve the problems we create we solve their consequences.”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b/>
          <w:sz w:val="24"/>
          <w:szCs w:val="24"/>
        </w:rPr>
      </w:pPr>
      <w:r w:rsidRPr="003E6CDC">
        <w:rPr>
          <w:rFonts w:cstheme="minorHAnsi"/>
          <w:b/>
          <w:sz w:val="24"/>
          <w:szCs w:val="24"/>
        </w:rPr>
        <w:t>African ethnicity</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 xml:space="preserve">“Power distribution helps. These workshops make a difference. Our children are outperforming at schools, but how many go on to university? Post grads? Discrimination starts early, the labels our children are given are discriminatory.”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 xml:space="preserve">“Stereotypes, ‘where are you really from’? </w:t>
      </w:r>
      <w:proofErr w:type="gramStart"/>
      <w:r w:rsidRPr="003E6CDC">
        <w:rPr>
          <w:rFonts w:cstheme="minorHAnsi"/>
          <w:i/>
          <w:sz w:val="24"/>
          <w:szCs w:val="24"/>
        </w:rPr>
        <w:t>it</w:t>
      </w:r>
      <w:proofErr w:type="gramEnd"/>
      <w:r w:rsidRPr="003E6CDC">
        <w:rPr>
          <w:rFonts w:cstheme="minorHAnsi"/>
          <w:i/>
          <w:sz w:val="24"/>
          <w:szCs w:val="24"/>
        </w:rPr>
        <w:t xml:space="preserve"> is actively squashing people’s development to reduce competition. We can’t progress too fast or are seen as benefiting from racism.”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 xml:space="preserve">“We’ll still be sitting here in ten years’ time talking about the same things – the system is working.”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b/>
          <w:sz w:val="24"/>
          <w:szCs w:val="24"/>
        </w:rPr>
      </w:pPr>
      <w:r w:rsidRPr="003E6CDC">
        <w:rPr>
          <w:rFonts w:cstheme="minorHAnsi"/>
          <w:b/>
          <w:sz w:val="24"/>
          <w:szCs w:val="24"/>
        </w:rPr>
        <w:t>International Student experience of Immigration system</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 xml:space="preserve">“Alienation vs. integration – we aren’t seen as part of the community. I'm made to feel that this is not my home, but a temporary limbo… it’s like this place is rented. Who is going to make it home for us? Scotland has to take its responsibility!”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 xml:space="preserve"> “You can get the Home Office to remove NRPF in some cases – IF you have a good lawyer!”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 xml:space="preserve"> “You can get a visa for two years and then you need a sponsor – the third sector is missing out because competitive salaries are impossible. I’d love to stay here and work but the salary…”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b/>
          <w:sz w:val="24"/>
          <w:szCs w:val="24"/>
        </w:rPr>
      </w:pPr>
      <w:r w:rsidRPr="003E6CDC">
        <w:rPr>
          <w:rFonts w:cstheme="minorHAnsi"/>
          <w:b/>
          <w:sz w:val="24"/>
          <w:szCs w:val="24"/>
        </w:rPr>
        <w:t xml:space="preserve">International Student experience of hate crime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 xml:space="preserve">“A university student was attacked by a mob of young people in what appeared to be a hate-aggravated assault. Despite the nature of the attack, the police dismissed the case, labelling it as one of many incidents involving a mischievous gang. This decision has raised </w:t>
      </w:r>
      <w:r w:rsidRPr="003E6CDC">
        <w:rPr>
          <w:rFonts w:cstheme="minorHAnsi"/>
          <w:i/>
          <w:sz w:val="24"/>
          <w:szCs w:val="24"/>
        </w:rPr>
        <w:lastRenderedPageBreak/>
        <w:t>concerns, particularly because the police, who lack significant knowledge of the Hindu community, are deciding whether the crime qualifies as a Hindu hate crime”.</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b/>
          <w:sz w:val="24"/>
          <w:szCs w:val="24"/>
        </w:rPr>
      </w:pPr>
      <w:r w:rsidRPr="003E6CDC">
        <w:rPr>
          <w:rFonts w:cstheme="minorHAnsi"/>
          <w:b/>
          <w:sz w:val="24"/>
          <w:szCs w:val="24"/>
        </w:rPr>
        <w:t>Lived experience of NRPF and impact on health and safety</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 xml:space="preserve">“[Immigration rules] are why domestic abuse is such a big issue – it’s not more prevalent [in our communities] but </w:t>
      </w:r>
      <w:proofErr w:type="spellStart"/>
      <w:r w:rsidRPr="003E6CDC">
        <w:rPr>
          <w:rFonts w:cstheme="minorHAnsi"/>
          <w:i/>
          <w:sz w:val="24"/>
          <w:szCs w:val="24"/>
        </w:rPr>
        <w:t>theres</w:t>
      </w:r>
      <w:proofErr w:type="spellEnd"/>
      <w:r w:rsidRPr="003E6CDC">
        <w:rPr>
          <w:rFonts w:cstheme="minorHAnsi"/>
          <w:i/>
          <w:sz w:val="24"/>
          <w:szCs w:val="24"/>
        </w:rPr>
        <w:t xml:space="preserve"> not support so people stay longer.]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 xml:space="preserve">“The poverty among people born here is high – it’s even higher if you aren’t allowed to work.”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b/>
          <w:sz w:val="24"/>
          <w:szCs w:val="24"/>
        </w:rPr>
      </w:pPr>
      <w:r w:rsidRPr="003E6CDC">
        <w:rPr>
          <w:rFonts w:cstheme="minorHAnsi"/>
          <w:b/>
          <w:sz w:val="24"/>
          <w:szCs w:val="24"/>
        </w:rPr>
        <w:t>Independent expert on tackling hate crime and policy development</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 xml:space="preserve"> “Hate Crime Law requires monitoring but there’s no stats on conviction rates. Surveys ask the wrong people the wrong things, as in asking white people to report on their feelings of safety in response to hate crime.”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b/>
          <w:sz w:val="24"/>
          <w:szCs w:val="24"/>
        </w:rPr>
      </w:pPr>
      <w:r w:rsidRPr="003E6CDC">
        <w:rPr>
          <w:rFonts w:cstheme="minorHAnsi"/>
          <w:b/>
          <w:sz w:val="24"/>
          <w:szCs w:val="24"/>
        </w:rPr>
        <w:t>Hindu ethno religious experience</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 xml:space="preserve">“The police are not identifying the nature of the crime so how accurate is the reporting. For example, a bus driver, a Hindu woman, was racially attacked by a group of school kids. The children refused to get off the bus at the last stop, uttered racial slurs, and made inappropriate hand gestures, necessitating police intervention”.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b/>
          <w:sz w:val="24"/>
          <w:szCs w:val="24"/>
        </w:rPr>
      </w:pPr>
      <w:r w:rsidRPr="003E6CDC">
        <w:rPr>
          <w:rFonts w:cstheme="minorHAnsi"/>
          <w:b/>
          <w:sz w:val="24"/>
          <w:szCs w:val="24"/>
        </w:rPr>
        <w:t>African LGBT Asylum Seeker support group</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 xml:space="preserve">“We have a transgender woman who has been beaten four times, her teeth knocked out and the police did not do their job.”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 xml:space="preserve">“People are not confident to report because of their experiences of reporting”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b/>
          <w:sz w:val="24"/>
          <w:szCs w:val="24"/>
        </w:rPr>
      </w:pPr>
      <w:r w:rsidRPr="003E6CDC">
        <w:rPr>
          <w:rFonts w:cstheme="minorHAnsi"/>
          <w:b/>
          <w:sz w:val="24"/>
          <w:szCs w:val="24"/>
        </w:rPr>
        <w:t>Pakistani Muslim experience affected by geopolitical issue impact in Scotland</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 xml:space="preserve">“After the London terror attacks I made a report and was treated like a perpetrator. The Police only stopped when my white CEO intervened.”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b/>
          <w:i/>
          <w:sz w:val="24"/>
          <w:szCs w:val="24"/>
        </w:rPr>
      </w:pPr>
      <w:r w:rsidRPr="003E6CDC">
        <w:rPr>
          <w:rFonts w:cstheme="minorHAnsi"/>
          <w:i/>
          <w:sz w:val="24"/>
          <w:szCs w:val="24"/>
        </w:rPr>
        <w:t>“The police are significantly less diverse than in England – are people with non-white backgrounds being systematically being prevented?</w:t>
      </w:r>
      <w:r w:rsidRPr="003E6CDC">
        <w:rPr>
          <w:rFonts w:cstheme="minorHAnsi"/>
          <w:b/>
          <w:i/>
          <w:sz w:val="24"/>
          <w:szCs w:val="24"/>
        </w:rPr>
        <w:t xml:space="preserve">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b/>
          <w:sz w:val="24"/>
          <w:szCs w:val="24"/>
        </w:rPr>
      </w:pPr>
      <w:r w:rsidRPr="003E6CDC">
        <w:rPr>
          <w:rFonts w:cstheme="minorHAnsi"/>
          <w:b/>
          <w:sz w:val="24"/>
          <w:szCs w:val="24"/>
        </w:rPr>
        <w:t>NRPF / Asylum seeker experience of engaging with institutions</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 xml:space="preserve">“What we all want is somewhere to go, someone to take us seriously. People go back into their shell. People are not aware of the impact of racism and hate crime – we just need somebody to take us seriously. Then look at immigration – we are not a cost, we are just on a financial basis alone contributing to the system, and people have no idea. Please check your system. People cannot ‘take’ anything if they don’t work. If they don’t work they don’t eat. So people are here to help the system.”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“I didn’t know that I had to go to court to claim asylum. The caseworker told me not to go into details about the domestic violence and it was never included on file. Then my new lawyer only met me twice and knew nothing about it. The judge humiliated me and dismissed my photos. I didn’t know that I could complain. It has been dragging on for years.”</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lastRenderedPageBreak/>
        <w:t xml:space="preserve">“Degrading and humiliating treatment should be the mission statement of the hostile environment. People should be sensitised to why we are here and what we go through.”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 xml:space="preserve"> “The immigration system contributes [to difficulties in finding paid work]. Its systematically racism and plain on segregation – the very first question somebody asks you is ‘do you have the right to work?’”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 xml:space="preserve">“Children are stuck in NRPF, both migrants and born here. How do you explain to your children that they can’t have the same as their peers? They start asking why they are different.”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 xml:space="preserve">“We have the same outgoings and no support, with higher consequences if we fall. The Covid funds were only for people in </w:t>
      </w:r>
      <w:proofErr w:type="spellStart"/>
      <w:r w:rsidRPr="003E6CDC">
        <w:rPr>
          <w:rFonts w:cstheme="minorHAnsi"/>
          <w:i/>
          <w:sz w:val="24"/>
          <w:szCs w:val="24"/>
        </w:rPr>
        <w:t>reveipt</w:t>
      </w:r>
      <w:proofErr w:type="spellEnd"/>
      <w:r w:rsidRPr="003E6CDC">
        <w:rPr>
          <w:rFonts w:cstheme="minorHAnsi"/>
          <w:i/>
          <w:sz w:val="24"/>
          <w:szCs w:val="24"/>
        </w:rPr>
        <w:t xml:space="preserve"> of benefits, which we can’t access.”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b/>
          <w:sz w:val="24"/>
          <w:szCs w:val="24"/>
        </w:rPr>
      </w:pPr>
      <w:r w:rsidRPr="003E6CDC">
        <w:rPr>
          <w:rFonts w:cstheme="minorHAnsi"/>
          <w:b/>
          <w:sz w:val="24"/>
          <w:szCs w:val="24"/>
        </w:rPr>
        <w:t xml:space="preserve">African ethnicity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 xml:space="preserve"> “There’s no esteem for African judges and bureaucracy that there is for European. We think from the way your government talks, the UK is where I will have rights. Then you get her are realise there are no human rights, just Black and White.”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 xml:space="preserve">“Racism causes poor health, mental and physical symptoms of stress. Why do you want the cost of treating it?” </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“I had support at the local Women’s Aid but I felt there was racism. They just didn’t understand what I was talking about. Now I have support among [an ethnic minority women’s community group.]”</w:t>
      </w:r>
    </w:p>
    <w:p w:rsidR="003E6CDC" w:rsidRPr="003E6CDC" w:rsidRDefault="003E6CDC" w:rsidP="003E6CDC">
      <w:pPr>
        <w:pBdr>
          <w:top w:val="single" w:sz="4" w:space="1" w:color="auto"/>
          <w:left w:val="single" w:sz="4" w:space="4" w:color="auto"/>
          <w:bottom w:val="single" w:sz="4" w:space="1" w:color="auto"/>
          <w:right w:val="single" w:sz="4" w:space="4" w:color="auto"/>
        </w:pBdr>
        <w:spacing w:line="240" w:lineRule="auto"/>
        <w:ind w:left="360"/>
        <w:jc w:val="both"/>
        <w:rPr>
          <w:rFonts w:cstheme="minorHAnsi"/>
          <w:i/>
          <w:sz w:val="24"/>
          <w:szCs w:val="24"/>
        </w:rPr>
      </w:pPr>
      <w:r w:rsidRPr="003E6CDC">
        <w:rPr>
          <w:rFonts w:cstheme="minorHAnsi"/>
          <w:i/>
          <w:sz w:val="24"/>
          <w:szCs w:val="24"/>
        </w:rPr>
        <w:t xml:space="preserve">“We want a place where people can report – the Observatory could be an alternative for us.” </w:t>
      </w:r>
    </w:p>
    <w:p w:rsidR="003E6CDC" w:rsidRPr="003E6CDC" w:rsidRDefault="003E6CDC" w:rsidP="003E6CDC">
      <w:pPr>
        <w:spacing w:after="0" w:line="240" w:lineRule="auto"/>
        <w:jc w:val="both"/>
        <w:rPr>
          <w:rFonts w:cstheme="minorHAnsi"/>
          <w:sz w:val="24"/>
          <w:szCs w:val="24"/>
        </w:rPr>
      </w:pPr>
    </w:p>
    <w:p w:rsidR="003E6CDC" w:rsidRPr="003E6CDC" w:rsidRDefault="003E6CDC" w:rsidP="003E6CDC">
      <w:pPr>
        <w:spacing w:line="240" w:lineRule="auto"/>
        <w:rPr>
          <w:rFonts w:cstheme="minorHAnsi"/>
          <w:sz w:val="24"/>
          <w:szCs w:val="24"/>
          <w:u w:val="single"/>
        </w:rPr>
      </w:pPr>
      <w:r w:rsidRPr="003E6CDC">
        <w:rPr>
          <w:rFonts w:cstheme="minorHAnsi"/>
          <w:b/>
          <w:sz w:val="24"/>
          <w:szCs w:val="24"/>
          <w:u w:val="single"/>
        </w:rPr>
        <w:t>Roundtable Thematic agenda 2:</w:t>
      </w:r>
      <w:r w:rsidRPr="003E6CDC">
        <w:rPr>
          <w:rFonts w:cstheme="minorHAnsi"/>
          <w:sz w:val="24"/>
          <w:szCs w:val="24"/>
          <w:u w:val="single"/>
        </w:rPr>
        <w:t xml:space="preserve"> Socio-economic status / Tackling Poverty / Health and Wellbeing</w:t>
      </w:r>
    </w:p>
    <w:p w:rsidR="003E6CDC" w:rsidRPr="003E6CDC" w:rsidRDefault="003E6CDC" w:rsidP="003E6CDC">
      <w:pPr>
        <w:spacing w:line="240" w:lineRule="auto"/>
        <w:jc w:val="center"/>
        <w:rPr>
          <w:rFonts w:cstheme="minorHAnsi"/>
          <w:i/>
          <w:sz w:val="24"/>
          <w:szCs w:val="24"/>
        </w:rPr>
      </w:pPr>
      <w:r w:rsidRPr="003E6CDC">
        <w:rPr>
          <w:rFonts w:cstheme="minorHAnsi"/>
          <w:i/>
          <w:sz w:val="24"/>
          <w:szCs w:val="24"/>
        </w:rPr>
        <w:t>“Separating families is a key tool of the hostile environment. I was accused of lying about my son being mine even though there was a birth certificate. The Hostile environment is killing us”</w:t>
      </w:r>
      <w:r w:rsidRPr="003E6CDC">
        <w:rPr>
          <w:rStyle w:val="FootnoteReference"/>
          <w:rFonts w:cstheme="minorHAnsi"/>
          <w:i/>
          <w:sz w:val="24"/>
          <w:szCs w:val="24"/>
        </w:rPr>
        <w:footnoteReference w:id="25"/>
      </w:r>
    </w:p>
    <w:p w:rsidR="003E6CDC" w:rsidRPr="003E6CDC" w:rsidRDefault="003E6CDC" w:rsidP="003E6CDC">
      <w:pPr>
        <w:spacing w:after="0" w:line="240" w:lineRule="auto"/>
        <w:jc w:val="both"/>
        <w:rPr>
          <w:rFonts w:cstheme="minorHAnsi"/>
          <w:sz w:val="24"/>
          <w:szCs w:val="24"/>
        </w:rPr>
      </w:pPr>
      <w:r w:rsidRPr="003E6CDC">
        <w:rPr>
          <w:rFonts w:cstheme="minorHAnsi"/>
          <w:sz w:val="24"/>
          <w:szCs w:val="24"/>
        </w:rPr>
        <w:t>The poverty rate within ethnic minority communities in Scotland far exceeds that of the British / Scottish ethnic groups</w:t>
      </w:r>
      <w:r w:rsidRPr="003E6CDC">
        <w:rPr>
          <w:rStyle w:val="FootnoteReference"/>
          <w:rFonts w:cstheme="minorHAnsi"/>
          <w:sz w:val="24"/>
          <w:szCs w:val="24"/>
        </w:rPr>
        <w:footnoteReference w:id="26"/>
      </w:r>
      <w:r w:rsidRPr="003E6CDC">
        <w:rPr>
          <w:rFonts w:cstheme="minorHAnsi"/>
          <w:sz w:val="24"/>
          <w:szCs w:val="24"/>
        </w:rPr>
        <w:t xml:space="preserve">. </w:t>
      </w:r>
    </w:p>
    <w:p w:rsidR="003E6CDC" w:rsidRPr="003E6CDC" w:rsidRDefault="003E6CDC" w:rsidP="003E6CDC">
      <w:pPr>
        <w:spacing w:after="0" w:line="240" w:lineRule="auto"/>
        <w:jc w:val="both"/>
        <w:rPr>
          <w:rFonts w:cstheme="minorHAnsi"/>
          <w:sz w:val="24"/>
          <w:szCs w:val="24"/>
        </w:rPr>
      </w:pPr>
    </w:p>
    <w:p w:rsidR="003E6CDC" w:rsidRPr="003E6CDC" w:rsidRDefault="003E6CDC" w:rsidP="003E6CDC">
      <w:pPr>
        <w:spacing w:after="0" w:line="240" w:lineRule="auto"/>
        <w:jc w:val="both"/>
        <w:rPr>
          <w:rFonts w:cstheme="minorHAnsi"/>
          <w:sz w:val="24"/>
          <w:szCs w:val="24"/>
        </w:rPr>
      </w:pPr>
      <w:r w:rsidRPr="003E6CDC">
        <w:rPr>
          <w:rFonts w:cstheme="minorHAnsi"/>
          <w:sz w:val="24"/>
          <w:szCs w:val="24"/>
        </w:rPr>
        <w:t xml:space="preserve">Attendees articulated a series of significant concerns and personal testimony that reflects the extreme experiences they are having in Scotland as a consequence of austerity, increased </w:t>
      </w:r>
      <w:r w:rsidRPr="003E6CDC">
        <w:rPr>
          <w:rFonts w:cstheme="minorHAnsi"/>
          <w:sz w:val="24"/>
          <w:szCs w:val="24"/>
        </w:rPr>
        <w:lastRenderedPageBreak/>
        <w:t xml:space="preserve">anti-immigration rhetoric, the housing crisis, lack of employment support, lack of access and understanding of the devolved Scottish Welfare System and the pernicious effects of the immigration designation ‘No Recourse to Public Funds’. </w:t>
      </w:r>
    </w:p>
    <w:p w:rsidR="003E6CDC" w:rsidRPr="003E6CDC" w:rsidRDefault="003E6CDC" w:rsidP="003E6CDC">
      <w:pPr>
        <w:spacing w:after="0" w:line="240" w:lineRule="auto"/>
        <w:jc w:val="both"/>
        <w:rPr>
          <w:rFonts w:cstheme="minorHAnsi"/>
          <w:sz w:val="24"/>
          <w:szCs w:val="24"/>
        </w:rPr>
      </w:pPr>
    </w:p>
    <w:p w:rsidR="003E6CDC" w:rsidRPr="003E6CDC" w:rsidRDefault="003E6CDC" w:rsidP="003E6CDC">
      <w:pPr>
        <w:spacing w:after="0" w:line="240" w:lineRule="auto"/>
        <w:jc w:val="both"/>
        <w:rPr>
          <w:rFonts w:cstheme="minorHAnsi"/>
          <w:sz w:val="24"/>
          <w:szCs w:val="24"/>
        </w:rPr>
      </w:pPr>
      <w:r w:rsidRPr="003E6CDC">
        <w:rPr>
          <w:rFonts w:cstheme="minorHAnsi"/>
          <w:sz w:val="24"/>
          <w:szCs w:val="24"/>
        </w:rPr>
        <w:t>The questions asked to generate discussion were</w:t>
      </w:r>
    </w:p>
    <w:p w:rsidR="003E6CDC" w:rsidRPr="003E6CDC" w:rsidRDefault="003E6CDC" w:rsidP="003E6CDC">
      <w:pPr>
        <w:spacing w:after="0" w:line="240" w:lineRule="auto"/>
        <w:jc w:val="both"/>
        <w:rPr>
          <w:rFonts w:cstheme="minorHAnsi"/>
          <w:sz w:val="24"/>
          <w:szCs w:val="24"/>
        </w:rPr>
      </w:pP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jc w:val="both"/>
        <w:rPr>
          <w:rFonts w:cstheme="minorHAnsi"/>
          <w:b/>
          <w:sz w:val="24"/>
          <w:szCs w:val="24"/>
          <w:u w:val="single"/>
        </w:rPr>
      </w:pPr>
      <w:r w:rsidRPr="003E6CDC">
        <w:rPr>
          <w:rFonts w:cstheme="minorHAnsi"/>
          <w:b/>
          <w:sz w:val="24"/>
          <w:szCs w:val="24"/>
          <w:u w:val="single"/>
        </w:rPr>
        <w:t>Socio-economic status / Tackling Poverty - Health and Wellbeing</w:t>
      </w: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jc w:val="both"/>
        <w:rPr>
          <w:rFonts w:cstheme="minorHAnsi"/>
          <w:sz w:val="24"/>
          <w:szCs w:val="24"/>
        </w:rPr>
      </w:pP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jc w:val="both"/>
        <w:rPr>
          <w:rFonts w:cstheme="minorHAnsi"/>
          <w:sz w:val="24"/>
          <w:szCs w:val="24"/>
        </w:rPr>
      </w:pPr>
      <w:r w:rsidRPr="003E6CDC">
        <w:rPr>
          <w:rFonts w:cstheme="minorHAnsi"/>
          <w:sz w:val="24"/>
          <w:szCs w:val="24"/>
        </w:rPr>
        <w:t xml:space="preserve">1) Is housing provision adequate for your family and / or community? </w:t>
      </w: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jc w:val="both"/>
        <w:rPr>
          <w:rFonts w:cstheme="minorHAnsi"/>
          <w:sz w:val="24"/>
          <w:szCs w:val="24"/>
        </w:rPr>
      </w:pPr>
      <w:r w:rsidRPr="003E6CDC">
        <w:rPr>
          <w:rFonts w:cstheme="minorHAnsi"/>
          <w:sz w:val="24"/>
          <w:szCs w:val="24"/>
        </w:rPr>
        <w:t> </w:t>
      </w: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jc w:val="both"/>
        <w:rPr>
          <w:rFonts w:cstheme="minorHAnsi"/>
          <w:sz w:val="24"/>
          <w:szCs w:val="24"/>
        </w:rPr>
      </w:pPr>
      <w:r w:rsidRPr="003E6CDC">
        <w:rPr>
          <w:rFonts w:cstheme="minorHAnsi"/>
          <w:sz w:val="24"/>
          <w:szCs w:val="24"/>
        </w:rPr>
        <w:t xml:space="preserve">2) Do you feel that challenges in relation to housing are responded to? What are these challenges? What must be done better to ensure progress equitable housing provision? </w:t>
      </w: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jc w:val="both"/>
        <w:rPr>
          <w:rFonts w:cstheme="minorHAnsi"/>
          <w:sz w:val="24"/>
          <w:szCs w:val="24"/>
        </w:rPr>
      </w:pPr>
      <w:r w:rsidRPr="003E6CDC">
        <w:rPr>
          <w:rFonts w:cstheme="minorHAnsi"/>
          <w:sz w:val="24"/>
          <w:szCs w:val="24"/>
        </w:rPr>
        <w:t> </w:t>
      </w: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jc w:val="both"/>
        <w:rPr>
          <w:rFonts w:cstheme="minorHAnsi"/>
          <w:sz w:val="24"/>
          <w:szCs w:val="24"/>
        </w:rPr>
      </w:pPr>
      <w:r w:rsidRPr="003E6CDC">
        <w:rPr>
          <w:rFonts w:cstheme="minorHAnsi"/>
          <w:sz w:val="24"/>
          <w:szCs w:val="24"/>
        </w:rPr>
        <w:t xml:space="preserve">3) Does the Scottish Social Security system enable you to access support such as the Scottish Welfare Payment? </w:t>
      </w: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jc w:val="both"/>
        <w:rPr>
          <w:rFonts w:cstheme="minorHAnsi"/>
          <w:sz w:val="24"/>
          <w:szCs w:val="24"/>
        </w:rPr>
      </w:pPr>
      <w:r w:rsidRPr="003E6CDC">
        <w:rPr>
          <w:rFonts w:cstheme="minorHAnsi"/>
          <w:sz w:val="24"/>
          <w:szCs w:val="24"/>
        </w:rPr>
        <w:t> </w:t>
      </w: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jc w:val="both"/>
        <w:rPr>
          <w:rFonts w:cstheme="minorHAnsi"/>
          <w:sz w:val="24"/>
          <w:szCs w:val="24"/>
        </w:rPr>
      </w:pPr>
      <w:r w:rsidRPr="003E6CDC">
        <w:rPr>
          <w:rFonts w:cstheme="minorHAnsi"/>
          <w:sz w:val="24"/>
          <w:szCs w:val="24"/>
        </w:rPr>
        <w:t xml:space="preserve">4) Does the immigration designation No Recourse to Public Funds hinder families and peoples access to state support? </w:t>
      </w: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jc w:val="both"/>
        <w:rPr>
          <w:rFonts w:cstheme="minorHAnsi"/>
          <w:sz w:val="24"/>
          <w:szCs w:val="24"/>
        </w:rPr>
      </w:pPr>
      <w:r w:rsidRPr="003E6CDC">
        <w:rPr>
          <w:rFonts w:cstheme="minorHAnsi"/>
          <w:sz w:val="24"/>
          <w:szCs w:val="24"/>
        </w:rPr>
        <w:t> </w:t>
      </w: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jc w:val="both"/>
        <w:rPr>
          <w:rFonts w:cstheme="minorHAnsi"/>
          <w:sz w:val="24"/>
          <w:szCs w:val="24"/>
        </w:rPr>
      </w:pPr>
      <w:r w:rsidRPr="003E6CDC">
        <w:rPr>
          <w:rFonts w:cstheme="minorHAnsi"/>
          <w:sz w:val="24"/>
          <w:szCs w:val="24"/>
        </w:rPr>
        <w:t xml:space="preserve">5) What more needs to be done to tackle ethnic minority poverty in Scotland? </w:t>
      </w:r>
    </w:p>
    <w:p w:rsidR="003E6CDC" w:rsidRPr="003E6CDC" w:rsidRDefault="003E6CDC" w:rsidP="003E6CDC">
      <w:pPr>
        <w:spacing w:after="0" w:line="240" w:lineRule="auto"/>
        <w:jc w:val="both"/>
        <w:rPr>
          <w:rFonts w:cstheme="minorHAnsi"/>
          <w:sz w:val="24"/>
          <w:szCs w:val="24"/>
        </w:rPr>
      </w:pPr>
    </w:p>
    <w:p w:rsidR="003E6CDC" w:rsidRPr="003E6CDC" w:rsidRDefault="003E6CDC" w:rsidP="003E6CDC">
      <w:pPr>
        <w:spacing w:after="0" w:line="240" w:lineRule="auto"/>
        <w:jc w:val="both"/>
        <w:rPr>
          <w:rFonts w:cstheme="minorHAnsi"/>
          <w:sz w:val="24"/>
          <w:szCs w:val="24"/>
        </w:rPr>
      </w:pPr>
    </w:p>
    <w:p w:rsidR="003E6CDC" w:rsidRPr="003E6CDC" w:rsidRDefault="003E6CDC" w:rsidP="003E6CDC">
      <w:pPr>
        <w:spacing w:after="0" w:line="240" w:lineRule="auto"/>
        <w:jc w:val="both"/>
        <w:rPr>
          <w:rFonts w:cstheme="minorHAnsi"/>
          <w:sz w:val="24"/>
          <w:szCs w:val="24"/>
        </w:rPr>
      </w:pPr>
      <w:r w:rsidRPr="003E6CDC">
        <w:rPr>
          <w:rFonts w:cstheme="minorHAnsi"/>
          <w:sz w:val="24"/>
          <w:szCs w:val="24"/>
        </w:rPr>
        <w:t xml:space="preserve">The roundtables highlighted: </w:t>
      </w:r>
    </w:p>
    <w:p w:rsidR="003E6CDC" w:rsidRPr="003E6CDC" w:rsidRDefault="003E6CDC" w:rsidP="003E6CDC">
      <w:pPr>
        <w:spacing w:after="0" w:line="240" w:lineRule="auto"/>
        <w:jc w:val="both"/>
        <w:rPr>
          <w:rFonts w:cstheme="minorHAnsi"/>
          <w:sz w:val="24"/>
          <w:szCs w:val="24"/>
        </w:rPr>
      </w:pPr>
    </w:p>
    <w:p w:rsidR="003E6CDC" w:rsidRPr="003E6CDC" w:rsidRDefault="003E6CDC" w:rsidP="003E6CDC">
      <w:pPr>
        <w:pStyle w:val="ListParagraph"/>
        <w:numPr>
          <w:ilvl w:val="0"/>
          <w:numId w:val="12"/>
        </w:numPr>
        <w:spacing w:after="0" w:line="240" w:lineRule="auto"/>
        <w:jc w:val="both"/>
        <w:rPr>
          <w:rFonts w:cstheme="minorHAnsi"/>
          <w:sz w:val="24"/>
          <w:szCs w:val="24"/>
        </w:rPr>
      </w:pPr>
      <w:r w:rsidRPr="003E6CDC">
        <w:rPr>
          <w:rFonts w:cstheme="minorHAnsi"/>
          <w:sz w:val="24"/>
          <w:szCs w:val="24"/>
        </w:rPr>
        <w:t>The immigration designation NRPF is a strategic derogation of CERD. In Scotland, children born in the UK whose parents have the NRPF designation applied to them are not able to access the same social security support as their peers. This includes the bespoke Scottish Child Payment that has been credited with protecting 100,000 children in Scotland from poverty.</w:t>
      </w:r>
      <w:r w:rsidRPr="003E6CDC">
        <w:rPr>
          <w:rStyle w:val="FootnoteReference"/>
          <w:rFonts w:cstheme="minorHAnsi"/>
          <w:sz w:val="24"/>
          <w:szCs w:val="24"/>
        </w:rPr>
        <w:footnoteReference w:id="27"/>
      </w:r>
    </w:p>
    <w:p w:rsidR="003E6CDC" w:rsidRPr="003E6CDC" w:rsidRDefault="003E6CDC" w:rsidP="003E6CDC">
      <w:pPr>
        <w:pStyle w:val="ListParagraph"/>
        <w:numPr>
          <w:ilvl w:val="0"/>
          <w:numId w:val="12"/>
        </w:numPr>
        <w:spacing w:after="0" w:line="240" w:lineRule="auto"/>
        <w:jc w:val="both"/>
        <w:rPr>
          <w:rFonts w:cstheme="minorHAnsi"/>
          <w:sz w:val="24"/>
          <w:szCs w:val="24"/>
        </w:rPr>
      </w:pPr>
      <w:r w:rsidRPr="003E6CDC">
        <w:rPr>
          <w:rFonts w:cstheme="minorHAnsi"/>
          <w:sz w:val="24"/>
          <w:szCs w:val="24"/>
        </w:rPr>
        <w:t xml:space="preserve">Currently however the Scottish Child Payment for the purposes of immigration status remains on a reserved list of benefits identified by the UK Government </w:t>
      </w:r>
    </w:p>
    <w:p w:rsidR="003E6CDC" w:rsidRPr="003E6CDC" w:rsidRDefault="003E6CDC" w:rsidP="003E6CDC">
      <w:pPr>
        <w:pStyle w:val="ListParagraph"/>
        <w:numPr>
          <w:ilvl w:val="0"/>
          <w:numId w:val="12"/>
        </w:numPr>
        <w:spacing w:after="0" w:line="240" w:lineRule="auto"/>
        <w:jc w:val="both"/>
        <w:rPr>
          <w:rFonts w:cstheme="minorHAnsi"/>
          <w:sz w:val="24"/>
          <w:szCs w:val="24"/>
        </w:rPr>
      </w:pPr>
      <w:r w:rsidRPr="003E6CDC">
        <w:rPr>
          <w:rFonts w:cstheme="minorHAnsi"/>
          <w:sz w:val="24"/>
          <w:szCs w:val="24"/>
        </w:rPr>
        <w:t xml:space="preserve">In practice this means the children born in the UK (Scotland) and who reside in Scotland are prevented from accessing state support on the basis of their parent’s nationality or citizenship. This an intentional form of institutional racism and often the provisions of nationality and citizenship intersect with colour. </w:t>
      </w:r>
    </w:p>
    <w:p w:rsidR="003E6CDC" w:rsidRPr="003E6CDC" w:rsidRDefault="003E6CDC" w:rsidP="003E6CDC">
      <w:pPr>
        <w:pStyle w:val="ListParagraph"/>
        <w:numPr>
          <w:ilvl w:val="0"/>
          <w:numId w:val="12"/>
        </w:numPr>
        <w:spacing w:after="0" w:line="240" w:lineRule="auto"/>
        <w:jc w:val="both"/>
        <w:rPr>
          <w:rFonts w:cstheme="minorHAnsi"/>
          <w:sz w:val="24"/>
          <w:szCs w:val="24"/>
        </w:rPr>
      </w:pPr>
      <w:r w:rsidRPr="003E6CDC">
        <w:rPr>
          <w:rFonts w:cstheme="minorHAnsi"/>
          <w:sz w:val="24"/>
          <w:szCs w:val="24"/>
        </w:rPr>
        <w:t xml:space="preserve">Experiencing NRPF places a significant mental health burden on people, families and communities </w:t>
      </w:r>
    </w:p>
    <w:p w:rsidR="003E6CDC" w:rsidRPr="003E6CDC" w:rsidRDefault="003E6CDC" w:rsidP="003E6CDC">
      <w:pPr>
        <w:pStyle w:val="ListParagraph"/>
        <w:numPr>
          <w:ilvl w:val="0"/>
          <w:numId w:val="12"/>
        </w:numPr>
        <w:spacing w:after="0" w:line="240" w:lineRule="auto"/>
        <w:jc w:val="both"/>
        <w:rPr>
          <w:rFonts w:cstheme="minorHAnsi"/>
          <w:sz w:val="24"/>
          <w:szCs w:val="24"/>
        </w:rPr>
      </w:pPr>
      <w:r w:rsidRPr="003E6CDC">
        <w:rPr>
          <w:rFonts w:cstheme="minorHAnsi"/>
          <w:sz w:val="24"/>
          <w:szCs w:val="24"/>
        </w:rPr>
        <w:t xml:space="preserve">The housing emergency disproportionately impacts CERD A1 communities. We are living in unfit accommodation. This impacts our physical and mental health </w:t>
      </w:r>
    </w:p>
    <w:p w:rsidR="003E6CDC" w:rsidRPr="003E6CDC" w:rsidRDefault="003E6CDC" w:rsidP="003E6CDC">
      <w:pPr>
        <w:pStyle w:val="ListParagraph"/>
        <w:numPr>
          <w:ilvl w:val="0"/>
          <w:numId w:val="12"/>
        </w:numPr>
        <w:spacing w:after="0" w:line="240" w:lineRule="auto"/>
        <w:jc w:val="both"/>
        <w:rPr>
          <w:rFonts w:cstheme="minorHAnsi"/>
          <w:sz w:val="24"/>
          <w:szCs w:val="24"/>
        </w:rPr>
      </w:pPr>
      <w:r w:rsidRPr="003E6CDC">
        <w:rPr>
          <w:rFonts w:cstheme="minorHAnsi"/>
          <w:sz w:val="24"/>
          <w:szCs w:val="24"/>
        </w:rPr>
        <w:t>The housing environment is difficult to understand who is responsible. Some houses are run by association and others private landlords.</w:t>
      </w:r>
    </w:p>
    <w:p w:rsidR="003E6CDC" w:rsidRPr="003E6CDC" w:rsidRDefault="003E6CDC" w:rsidP="003E6CDC">
      <w:pPr>
        <w:pStyle w:val="ListParagraph"/>
        <w:numPr>
          <w:ilvl w:val="0"/>
          <w:numId w:val="12"/>
        </w:numPr>
        <w:spacing w:after="0" w:line="240" w:lineRule="auto"/>
        <w:jc w:val="both"/>
        <w:rPr>
          <w:rFonts w:cstheme="minorHAnsi"/>
          <w:sz w:val="24"/>
          <w:szCs w:val="24"/>
        </w:rPr>
      </w:pPr>
      <w:r w:rsidRPr="003E6CDC">
        <w:rPr>
          <w:rFonts w:cstheme="minorHAnsi"/>
          <w:sz w:val="24"/>
          <w:szCs w:val="24"/>
        </w:rPr>
        <w:t xml:space="preserve">Social Houses are not built to accommodate larger ethnic minority families </w:t>
      </w:r>
    </w:p>
    <w:p w:rsidR="003E6CDC" w:rsidRPr="003E6CDC" w:rsidRDefault="003E6CDC" w:rsidP="003E6CDC">
      <w:pPr>
        <w:pStyle w:val="ListParagraph"/>
        <w:numPr>
          <w:ilvl w:val="0"/>
          <w:numId w:val="12"/>
        </w:numPr>
        <w:spacing w:after="0" w:line="240" w:lineRule="auto"/>
        <w:jc w:val="both"/>
        <w:rPr>
          <w:rFonts w:cstheme="minorHAnsi"/>
          <w:sz w:val="24"/>
          <w:szCs w:val="24"/>
        </w:rPr>
      </w:pPr>
      <w:r w:rsidRPr="003E6CDC">
        <w:rPr>
          <w:rFonts w:cstheme="minorHAnsi"/>
          <w:sz w:val="24"/>
          <w:szCs w:val="24"/>
        </w:rPr>
        <w:t>NRPF systematically discriminates international students who pay 5X more than the home student, yet still face discrimination and unfairness of the systems.</w:t>
      </w:r>
    </w:p>
    <w:p w:rsidR="003E6CDC" w:rsidRPr="003E6CDC" w:rsidRDefault="003E6CDC" w:rsidP="003E6CDC">
      <w:pPr>
        <w:pStyle w:val="ListParagraph"/>
        <w:numPr>
          <w:ilvl w:val="0"/>
          <w:numId w:val="12"/>
        </w:numPr>
        <w:spacing w:after="0" w:line="240" w:lineRule="auto"/>
        <w:jc w:val="both"/>
        <w:rPr>
          <w:rFonts w:cstheme="minorHAnsi"/>
          <w:sz w:val="24"/>
          <w:szCs w:val="24"/>
        </w:rPr>
      </w:pPr>
      <w:r w:rsidRPr="003E6CDC">
        <w:rPr>
          <w:rFonts w:cstheme="minorHAnsi"/>
          <w:sz w:val="24"/>
          <w:szCs w:val="24"/>
        </w:rPr>
        <w:lastRenderedPageBreak/>
        <w:t>When housing stock is being built, there is lack of apprenticeship jobs or employment for diverse communities.</w:t>
      </w:r>
    </w:p>
    <w:p w:rsidR="003E6CDC" w:rsidRPr="003E6CDC" w:rsidRDefault="003E6CDC" w:rsidP="003E6CDC">
      <w:pPr>
        <w:pStyle w:val="ListParagraph"/>
        <w:spacing w:after="0" w:line="240" w:lineRule="auto"/>
        <w:jc w:val="both"/>
        <w:rPr>
          <w:rFonts w:cstheme="minorHAnsi"/>
          <w:sz w:val="24"/>
          <w:szCs w:val="24"/>
        </w:rPr>
      </w:pPr>
    </w:p>
    <w:p w:rsidR="003E6CDC" w:rsidRPr="003E6CDC" w:rsidRDefault="003E6CDC" w:rsidP="003E6CDC">
      <w:pPr>
        <w:spacing w:after="0" w:line="240" w:lineRule="auto"/>
        <w:ind w:left="360"/>
        <w:jc w:val="both"/>
        <w:rPr>
          <w:rFonts w:cstheme="minorHAnsi"/>
          <w:sz w:val="24"/>
          <w:szCs w:val="24"/>
        </w:rPr>
      </w:pP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ind w:left="360"/>
        <w:jc w:val="both"/>
        <w:rPr>
          <w:rFonts w:cstheme="minorHAnsi"/>
          <w:b/>
          <w:sz w:val="24"/>
          <w:szCs w:val="24"/>
        </w:rPr>
      </w:pPr>
      <w:r w:rsidRPr="003E6CDC">
        <w:rPr>
          <w:rFonts w:cstheme="minorHAnsi"/>
          <w:b/>
          <w:sz w:val="24"/>
          <w:szCs w:val="24"/>
        </w:rPr>
        <w:t>Case Study examples:</w:t>
      </w: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ind w:left="360"/>
        <w:jc w:val="both"/>
        <w:rPr>
          <w:rFonts w:cstheme="minorHAnsi"/>
          <w:sz w:val="24"/>
          <w:szCs w:val="24"/>
        </w:rPr>
      </w:pP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ind w:left="360"/>
        <w:jc w:val="both"/>
        <w:rPr>
          <w:rFonts w:cstheme="minorHAnsi"/>
          <w:b/>
          <w:sz w:val="24"/>
          <w:szCs w:val="24"/>
        </w:rPr>
      </w:pPr>
      <w:r w:rsidRPr="003E6CDC">
        <w:rPr>
          <w:rFonts w:cstheme="minorHAnsi"/>
          <w:b/>
          <w:sz w:val="24"/>
          <w:szCs w:val="24"/>
        </w:rPr>
        <w:t xml:space="preserve">Female asylum seeker / refugee </w:t>
      </w: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ind w:left="360"/>
        <w:jc w:val="both"/>
        <w:rPr>
          <w:rFonts w:cstheme="minorHAnsi"/>
          <w:sz w:val="24"/>
          <w:szCs w:val="24"/>
        </w:rPr>
      </w:pP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ind w:left="360"/>
        <w:jc w:val="both"/>
        <w:rPr>
          <w:rFonts w:cstheme="minorHAnsi"/>
          <w:i/>
          <w:sz w:val="24"/>
          <w:szCs w:val="24"/>
        </w:rPr>
      </w:pPr>
      <w:r w:rsidRPr="003E6CDC">
        <w:rPr>
          <w:rFonts w:cstheme="minorHAnsi"/>
          <w:i/>
          <w:sz w:val="24"/>
          <w:szCs w:val="24"/>
        </w:rPr>
        <w:t xml:space="preserve">“Degrading and humiliating treatment is the mission statement of the hostile environment. People need to be sensitised as to why we are here” </w:t>
      </w: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ind w:left="360"/>
        <w:jc w:val="both"/>
        <w:rPr>
          <w:rFonts w:cstheme="minorHAnsi"/>
          <w:i/>
          <w:sz w:val="24"/>
          <w:szCs w:val="24"/>
        </w:rPr>
      </w:pP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ind w:left="360"/>
        <w:jc w:val="both"/>
        <w:rPr>
          <w:rFonts w:cstheme="minorHAnsi"/>
          <w:i/>
          <w:sz w:val="24"/>
          <w:szCs w:val="24"/>
        </w:rPr>
      </w:pPr>
      <w:r w:rsidRPr="003E6CDC">
        <w:rPr>
          <w:rFonts w:cstheme="minorHAnsi"/>
          <w:i/>
          <w:sz w:val="24"/>
          <w:szCs w:val="24"/>
        </w:rPr>
        <w:t xml:space="preserve">“Children stuck in NRPF both migrant and born here, how </w:t>
      </w:r>
      <w:proofErr w:type="gramStart"/>
      <w:r w:rsidRPr="003E6CDC">
        <w:rPr>
          <w:rFonts w:cstheme="minorHAnsi"/>
          <w:i/>
          <w:sz w:val="24"/>
          <w:szCs w:val="24"/>
        </w:rPr>
        <w:t>do we</w:t>
      </w:r>
      <w:proofErr w:type="gramEnd"/>
      <w:r w:rsidRPr="003E6CDC">
        <w:rPr>
          <w:rFonts w:cstheme="minorHAnsi"/>
          <w:i/>
          <w:sz w:val="24"/>
          <w:szCs w:val="24"/>
        </w:rPr>
        <w:t xml:space="preserve"> explain to them that they cannot get the same support as their peers and friends”</w:t>
      </w: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ind w:left="360"/>
        <w:jc w:val="both"/>
        <w:rPr>
          <w:rFonts w:cstheme="minorHAnsi"/>
          <w:i/>
          <w:sz w:val="24"/>
          <w:szCs w:val="24"/>
        </w:rPr>
      </w:pP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ind w:left="360"/>
        <w:jc w:val="both"/>
        <w:rPr>
          <w:rFonts w:cstheme="minorHAnsi"/>
          <w:b/>
          <w:sz w:val="24"/>
          <w:szCs w:val="24"/>
        </w:rPr>
      </w:pPr>
      <w:r w:rsidRPr="003E6CDC">
        <w:rPr>
          <w:rFonts w:cstheme="minorHAnsi"/>
          <w:b/>
          <w:sz w:val="24"/>
          <w:szCs w:val="24"/>
        </w:rPr>
        <w:t xml:space="preserve">International student </w:t>
      </w: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ind w:left="360"/>
        <w:jc w:val="both"/>
        <w:rPr>
          <w:rFonts w:cstheme="minorHAnsi"/>
          <w:b/>
          <w:sz w:val="24"/>
          <w:szCs w:val="24"/>
        </w:rPr>
      </w:pP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ind w:left="360"/>
        <w:jc w:val="both"/>
        <w:rPr>
          <w:rFonts w:cstheme="minorHAnsi"/>
          <w:i/>
          <w:sz w:val="24"/>
          <w:szCs w:val="24"/>
        </w:rPr>
      </w:pPr>
      <w:r w:rsidRPr="003E6CDC">
        <w:rPr>
          <w:rFonts w:cstheme="minorHAnsi"/>
          <w:i/>
          <w:sz w:val="24"/>
          <w:szCs w:val="24"/>
        </w:rPr>
        <w:t>“Immigration designation contributes to systemic racism. Paid 5 times higher fees for my education, but it plain old segregation, now I have higher debt and less resources. First question on job application is do I have the right to work”</w:t>
      </w:r>
    </w:p>
    <w:p w:rsidR="003E6CDC" w:rsidRPr="003E6CDC" w:rsidRDefault="003E6CDC" w:rsidP="003E6CDC">
      <w:pPr>
        <w:pBdr>
          <w:top w:val="single" w:sz="4" w:space="1" w:color="auto"/>
          <w:left w:val="single" w:sz="4" w:space="4" w:color="auto"/>
          <w:bottom w:val="single" w:sz="4" w:space="1" w:color="auto"/>
          <w:right w:val="single" w:sz="4" w:space="4" w:color="auto"/>
        </w:pBdr>
        <w:spacing w:after="0" w:line="240" w:lineRule="auto"/>
        <w:ind w:left="360"/>
        <w:jc w:val="both"/>
        <w:rPr>
          <w:rFonts w:cstheme="minorHAnsi"/>
          <w:i/>
          <w:sz w:val="24"/>
          <w:szCs w:val="24"/>
        </w:rPr>
      </w:pPr>
    </w:p>
    <w:p w:rsidR="003E6CDC" w:rsidRPr="003E6CDC" w:rsidRDefault="003E6CDC" w:rsidP="003E6CDC">
      <w:pPr>
        <w:spacing w:after="0" w:line="240" w:lineRule="auto"/>
        <w:jc w:val="both"/>
        <w:rPr>
          <w:rFonts w:cstheme="minorHAnsi"/>
          <w:b/>
          <w:sz w:val="24"/>
          <w:szCs w:val="24"/>
          <w:u w:val="single"/>
        </w:rPr>
      </w:pPr>
    </w:p>
    <w:p w:rsidR="003E6CDC" w:rsidRPr="003E6CDC" w:rsidRDefault="003E6CDC" w:rsidP="003E6CDC">
      <w:pPr>
        <w:spacing w:after="0" w:line="240" w:lineRule="auto"/>
        <w:jc w:val="both"/>
        <w:rPr>
          <w:rFonts w:cstheme="minorHAnsi"/>
          <w:b/>
          <w:sz w:val="24"/>
          <w:szCs w:val="24"/>
          <w:u w:val="single"/>
        </w:rPr>
      </w:pPr>
      <w:r w:rsidRPr="003E6CDC">
        <w:rPr>
          <w:rFonts w:cstheme="minorHAnsi"/>
          <w:b/>
          <w:sz w:val="24"/>
          <w:szCs w:val="24"/>
          <w:u w:val="single"/>
        </w:rPr>
        <w:t>Translating lived experience to CERD focussed recommendations</w:t>
      </w:r>
    </w:p>
    <w:p w:rsidR="003E6CDC" w:rsidRPr="003E6CDC" w:rsidRDefault="003E6CDC" w:rsidP="003E6CDC">
      <w:pPr>
        <w:spacing w:after="0" w:line="240" w:lineRule="auto"/>
        <w:jc w:val="both"/>
        <w:rPr>
          <w:rFonts w:cstheme="minorHAnsi"/>
          <w:sz w:val="24"/>
          <w:szCs w:val="24"/>
        </w:rPr>
      </w:pPr>
    </w:p>
    <w:p w:rsidR="003E6CDC" w:rsidRPr="003E6CDC" w:rsidRDefault="003E6CDC" w:rsidP="003E6CDC">
      <w:pPr>
        <w:spacing w:after="0" w:line="240" w:lineRule="auto"/>
        <w:jc w:val="both"/>
        <w:rPr>
          <w:rFonts w:cstheme="minorHAnsi"/>
          <w:sz w:val="24"/>
          <w:szCs w:val="24"/>
        </w:rPr>
      </w:pPr>
      <w:r w:rsidRPr="003E6CDC">
        <w:rPr>
          <w:rFonts w:cstheme="minorHAnsi"/>
          <w:sz w:val="24"/>
          <w:szCs w:val="24"/>
        </w:rPr>
        <w:t xml:space="preserve">BEMIS Scotland outlined to attendees that part of our commitment to inform the CERD review process is to utilise the lived experience testimony to influence recommendations to the Scottish and UK Governments. </w:t>
      </w:r>
    </w:p>
    <w:p w:rsidR="003E6CDC" w:rsidRPr="003E6CDC" w:rsidRDefault="003E6CDC" w:rsidP="003E6CDC">
      <w:pPr>
        <w:spacing w:after="0" w:line="240" w:lineRule="auto"/>
        <w:jc w:val="both"/>
        <w:rPr>
          <w:rFonts w:cstheme="minorHAnsi"/>
          <w:sz w:val="24"/>
          <w:szCs w:val="24"/>
        </w:rPr>
      </w:pPr>
    </w:p>
    <w:p w:rsidR="003E6CDC" w:rsidRPr="003E6CDC" w:rsidRDefault="003E6CDC" w:rsidP="003E6CDC">
      <w:pPr>
        <w:spacing w:after="0" w:line="240" w:lineRule="auto"/>
        <w:jc w:val="both"/>
        <w:rPr>
          <w:rFonts w:cstheme="minorHAnsi"/>
          <w:sz w:val="24"/>
          <w:szCs w:val="24"/>
        </w:rPr>
      </w:pPr>
      <w:r w:rsidRPr="003E6CDC">
        <w:rPr>
          <w:rFonts w:cstheme="minorHAnsi"/>
          <w:sz w:val="24"/>
          <w:szCs w:val="24"/>
        </w:rPr>
        <w:t xml:space="preserve">The intention of this translation of lived experience to draft recommendations aims to inform the SHRC, communities and rights holders in their own advocacy to CERD, Scottish Government and other core duty bearers. </w:t>
      </w:r>
    </w:p>
    <w:p w:rsidR="003E6CDC" w:rsidRPr="003E6CDC" w:rsidRDefault="003E6CDC" w:rsidP="003E6CDC">
      <w:pPr>
        <w:spacing w:after="0" w:line="240" w:lineRule="auto"/>
        <w:jc w:val="both"/>
        <w:rPr>
          <w:rFonts w:cstheme="minorHAnsi"/>
          <w:sz w:val="24"/>
          <w:szCs w:val="24"/>
        </w:rPr>
      </w:pPr>
    </w:p>
    <w:p w:rsidR="003E6CDC" w:rsidRDefault="003E6CDC" w:rsidP="003E6CDC">
      <w:pPr>
        <w:spacing w:after="0" w:line="240" w:lineRule="auto"/>
        <w:jc w:val="both"/>
        <w:rPr>
          <w:rFonts w:cstheme="minorHAnsi"/>
          <w:b/>
          <w:sz w:val="24"/>
          <w:szCs w:val="24"/>
          <w:u w:val="single"/>
        </w:rPr>
      </w:pPr>
    </w:p>
    <w:p w:rsidR="003E6CDC" w:rsidRDefault="003E6CDC" w:rsidP="003E6CDC">
      <w:pPr>
        <w:spacing w:after="0" w:line="240" w:lineRule="auto"/>
        <w:jc w:val="both"/>
        <w:rPr>
          <w:rFonts w:cstheme="minorHAnsi"/>
          <w:b/>
          <w:sz w:val="24"/>
          <w:szCs w:val="24"/>
          <w:u w:val="single"/>
        </w:rPr>
      </w:pPr>
    </w:p>
    <w:p w:rsidR="003E6CDC" w:rsidRDefault="003E6CDC" w:rsidP="003E6CDC">
      <w:pPr>
        <w:spacing w:after="0" w:line="240" w:lineRule="auto"/>
        <w:jc w:val="both"/>
        <w:rPr>
          <w:rFonts w:cstheme="minorHAnsi"/>
          <w:b/>
          <w:sz w:val="24"/>
          <w:szCs w:val="24"/>
          <w:u w:val="single"/>
        </w:rPr>
      </w:pPr>
    </w:p>
    <w:p w:rsidR="003E6CDC" w:rsidRDefault="003E6CDC" w:rsidP="003E6CDC">
      <w:pPr>
        <w:spacing w:after="0" w:line="240" w:lineRule="auto"/>
        <w:jc w:val="both"/>
        <w:rPr>
          <w:rFonts w:cstheme="minorHAnsi"/>
          <w:b/>
          <w:sz w:val="24"/>
          <w:szCs w:val="24"/>
          <w:u w:val="single"/>
        </w:rPr>
      </w:pPr>
    </w:p>
    <w:p w:rsidR="003E6CDC" w:rsidRDefault="003E6CDC" w:rsidP="003E6CDC">
      <w:pPr>
        <w:spacing w:after="0" w:line="240" w:lineRule="auto"/>
        <w:jc w:val="both"/>
        <w:rPr>
          <w:rFonts w:cstheme="minorHAnsi"/>
          <w:b/>
          <w:sz w:val="24"/>
          <w:szCs w:val="24"/>
          <w:u w:val="single"/>
        </w:rPr>
      </w:pPr>
    </w:p>
    <w:p w:rsidR="003E6CDC" w:rsidRPr="003E6CDC" w:rsidRDefault="003E6CDC" w:rsidP="003E6CDC">
      <w:pPr>
        <w:spacing w:after="0" w:line="240" w:lineRule="auto"/>
        <w:jc w:val="both"/>
        <w:rPr>
          <w:rFonts w:cstheme="minorHAnsi"/>
          <w:b/>
          <w:sz w:val="24"/>
          <w:szCs w:val="24"/>
          <w:u w:val="single"/>
        </w:rPr>
      </w:pPr>
      <w:r w:rsidRPr="003E6CDC">
        <w:rPr>
          <w:rFonts w:cstheme="minorHAnsi"/>
          <w:b/>
          <w:sz w:val="24"/>
          <w:szCs w:val="24"/>
          <w:u w:val="single"/>
        </w:rPr>
        <w:t xml:space="preserve">BEMIS CERD analysis and lived experience translation </w:t>
      </w:r>
    </w:p>
    <w:p w:rsidR="003E6CDC" w:rsidRPr="003E6CDC" w:rsidRDefault="003E6CDC" w:rsidP="003E6CDC">
      <w:pPr>
        <w:spacing w:after="0" w:line="240" w:lineRule="auto"/>
        <w:jc w:val="both"/>
        <w:rPr>
          <w:rFonts w:cstheme="minorHAnsi"/>
          <w:b/>
          <w:sz w:val="24"/>
          <w:szCs w:val="24"/>
          <w:u w:val="single"/>
        </w:rPr>
      </w:pPr>
    </w:p>
    <w:p w:rsidR="003E6CDC" w:rsidRPr="003E6CDC" w:rsidRDefault="003E6CDC" w:rsidP="003E6CDC">
      <w:pPr>
        <w:spacing w:after="0" w:line="240" w:lineRule="auto"/>
        <w:jc w:val="both"/>
        <w:rPr>
          <w:rFonts w:cstheme="minorHAnsi"/>
          <w:b/>
          <w:sz w:val="24"/>
          <w:szCs w:val="24"/>
          <w:u w:val="single"/>
        </w:rPr>
      </w:pPr>
      <w:r w:rsidRPr="003E6CDC">
        <w:rPr>
          <w:rFonts w:cstheme="minorHAnsi"/>
          <w:b/>
          <w:sz w:val="24"/>
          <w:szCs w:val="24"/>
          <w:u w:val="single"/>
        </w:rPr>
        <w:t>Equality Act implementation</w:t>
      </w:r>
    </w:p>
    <w:p w:rsidR="003E6CDC" w:rsidRPr="003E6CDC" w:rsidRDefault="003E6CDC" w:rsidP="003E6CDC">
      <w:pPr>
        <w:spacing w:after="0" w:line="240" w:lineRule="auto"/>
        <w:jc w:val="both"/>
        <w:rPr>
          <w:rFonts w:cstheme="minorHAnsi"/>
          <w:sz w:val="24"/>
          <w:szCs w:val="24"/>
        </w:rPr>
      </w:pPr>
    </w:p>
    <w:p w:rsidR="003E6CDC" w:rsidRPr="003E6CDC" w:rsidRDefault="003E6CDC" w:rsidP="003E6CDC">
      <w:pPr>
        <w:spacing w:line="240" w:lineRule="auto"/>
        <w:jc w:val="both"/>
        <w:rPr>
          <w:rFonts w:cstheme="minorHAnsi"/>
          <w:sz w:val="24"/>
          <w:szCs w:val="24"/>
        </w:rPr>
      </w:pPr>
      <w:r w:rsidRPr="003E6CDC">
        <w:rPr>
          <w:rFonts w:cstheme="minorHAnsi"/>
          <w:sz w:val="24"/>
          <w:szCs w:val="24"/>
        </w:rPr>
        <w:t>The formal equality processes of the Equality Act implemented during a 14-year period characterised by austerity has fundamentally crippled the Act’s capacity to instigate substantive change required by CERD A1. Communities</w:t>
      </w:r>
    </w:p>
    <w:p w:rsidR="003E6CDC" w:rsidRPr="003E6CDC" w:rsidRDefault="003E6CDC" w:rsidP="003E6CDC">
      <w:pPr>
        <w:spacing w:line="240" w:lineRule="auto"/>
        <w:jc w:val="both"/>
        <w:rPr>
          <w:rFonts w:cstheme="minorHAnsi"/>
          <w:sz w:val="24"/>
          <w:szCs w:val="24"/>
        </w:rPr>
      </w:pPr>
      <w:r w:rsidRPr="003E6CDC">
        <w:rPr>
          <w:rFonts w:cstheme="minorHAnsi"/>
          <w:sz w:val="24"/>
          <w:szCs w:val="24"/>
        </w:rPr>
        <w:t xml:space="preserve"> The Act in its present format is restricted within the economic and social environment within which it is being implemented. </w:t>
      </w:r>
    </w:p>
    <w:p w:rsidR="003E6CDC" w:rsidRPr="003E6CDC" w:rsidRDefault="003E6CDC" w:rsidP="003E6CDC">
      <w:pPr>
        <w:spacing w:line="240" w:lineRule="auto"/>
        <w:jc w:val="both"/>
        <w:rPr>
          <w:rFonts w:cstheme="minorHAnsi"/>
          <w:sz w:val="24"/>
          <w:szCs w:val="24"/>
        </w:rPr>
      </w:pPr>
      <w:r w:rsidRPr="003E6CDC">
        <w:rPr>
          <w:rFonts w:cstheme="minorHAnsi"/>
          <w:sz w:val="24"/>
          <w:szCs w:val="24"/>
        </w:rPr>
        <w:lastRenderedPageBreak/>
        <w:t xml:space="preserve">Therefore, the Act has failed to protect CERD A1 communities from the brutal impacts of austerity and inflation. </w:t>
      </w:r>
    </w:p>
    <w:p w:rsidR="003E6CDC" w:rsidRPr="003E6CDC" w:rsidRDefault="003E6CDC" w:rsidP="003E6CDC">
      <w:pPr>
        <w:spacing w:line="240" w:lineRule="auto"/>
        <w:jc w:val="both"/>
        <w:rPr>
          <w:rFonts w:cstheme="minorHAnsi"/>
          <w:sz w:val="24"/>
          <w:szCs w:val="24"/>
        </w:rPr>
      </w:pPr>
      <w:r w:rsidRPr="003E6CDC">
        <w:rPr>
          <w:rFonts w:cstheme="minorHAnsi"/>
          <w:sz w:val="24"/>
          <w:szCs w:val="24"/>
        </w:rPr>
        <w:t xml:space="preserve">While The Equality Impact Assessment (EQIA) is mandatory they are often not carried out or are completed poorly. In addition Human Rights Impact Assessment are not included within the scope of the Equality Act. The Public Sector Equality duties are firmly framed as preventing discrimination and presently have no proactive duties to prioritise responses to progress towards substantive equality. </w:t>
      </w:r>
    </w:p>
    <w:p w:rsidR="003E6CDC" w:rsidRPr="003E6CDC" w:rsidRDefault="003E6CDC" w:rsidP="003E6CDC">
      <w:pPr>
        <w:spacing w:line="240" w:lineRule="auto"/>
        <w:jc w:val="both"/>
        <w:rPr>
          <w:rFonts w:cstheme="minorHAnsi"/>
          <w:sz w:val="24"/>
          <w:szCs w:val="24"/>
        </w:rPr>
      </w:pPr>
      <w:r w:rsidRPr="003E6CDC">
        <w:rPr>
          <w:rFonts w:cstheme="minorHAnsi"/>
          <w:sz w:val="24"/>
          <w:szCs w:val="24"/>
        </w:rPr>
        <w:t>Substantive equality would require a significant progression from the EA2010 operating poorly as non-discrimination instrument to a progressive realisation of rights requirement. This will require an end to austerity and significant investment across the public and 3</w:t>
      </w:r>
      <w:r w:rsidRPr="003E6CDC">
        <w:rPr>
          <w:rFonts w:cstheme="minorHAnsi"/>
          <w:sz w:val="24"/>
          <w:szCs w:val="24"/>
          <w:vertAlign w:val="superscript"/>
        </w:rPr>
        <w:t>rd</w:t>
      </w:r>
      <w:r w:rsidRPr="003E6CDC">
        <w:rPr>
          <w:rFonts w:cstheme="minorHAnsi"/>
          <w:sz w:val="24"/>
          <w:szCs w:val="24"/>
        </w:rPr>
        <w:t xml:space="preserve"> sector. In addition compliance in the operation of the EA2010 definitio</w:t>
      </w:r>
      <w:r>
        <w:rPr>
          <w:rFonts w:cstheme="minorHAnsi"/>
          <w:sz w:val="24"/>
          <w:szCs w:val="24"/>
        </w:rPr>
        <w:t>n</w:t>
      </w:r>
      <w:r w:rsidRPr="003E6CDC">
        <w:rPr>
          <w:rFonts w:cstheme="minorHAnsi"/>
          <w:sz w:val="24"/>
          <w:szCs w:val="24"/>
        </w:rPr>
        <w:t xml:space="preserve"> of Race as outlined the EA2010 and CERD would enhance rights protections for all provisions (Colour, nationality, ethnic or national origin – including citizenship) and avoid the danger of making them compete against each other for rights realisation. Trickle down anti-racism does not work. </w:t>
      </w:r>
    </w:p>
    <w:p w:rsidR="003E6CDC" w:rsidRPr="003E6CDC" w:rsidRDefault="003E6CDC" w:rsidP="003E6CDC">
      <w:pPr>
        <w:spacing w:line="240" w:lineRule="auto"/>
        <w:jc w:val="both"/>
        <w:rPr>
          <w:rFonts w:cstheme="minorHAnsi"/>
          <w:sz w:val="24"/>
          <w:szCs w:val="24"/>
        </w:rPr>
      </w:pPr>
      <w:r w:rsidRPr="003E6CDC">
        <w:rPr>
          <w:rFonts w:cstheme="minorHAnsi"/>
          <w:sz w:val="24"/>
          <w:szCs w:val="24"/>
        </w:rPr>
        <w:t>BEMIS therefore considers that:</w:t>
      </w:r>
    </w:p>
    <w:p w:rsidR="003E6CDC" w:rsidRPr="003E6CDC" w:rsidRDefault="003E6CDC" w:rsidP="003E6CDC">
      <w:pPr>
        <w:pStyle w:val="ListParagraph"/>
        <w:numPr>
          <w:ilvl w:val="0"/>
          <w:numId w:val="7"/>
        </w:numPr>
        <w:spacing w:line="240" w:lineRule="auto"/>
        <w:jc w:val="both"/>
        <w:rPr>
          <w:rFonts w:cstheme="minorHAnsi"/>
          <w:sz w:val="24"/>
          <w:szCs w:val="24"/>
        </w:rPr>
      </w:pPr>
      <w:r w:rsidRPr="003E6CDC">
        <w:rPr>
          <w:rFonts w:cstheme="minorHAnsi"/>
          <w:sz w:val="24"/>
          <w:szCs w:val="24"/>
        </w:rPr>
        <w:t xml:space="preserve">Austerity must end </w:t>
      </w:r>
    </w:p>
    <w:p w:rsidR="003E6CDC" w:rsidRPr="003E6CDC" w:rsidRDefault="003E6CDC" w:rsidP="003E6CDC">
      <w:pPr>
        <w:pStyle w:val="ListParagraph"/>
        <w:numPr>
          <w:ilvl w:val="0"/>
          <w:numId w:val="7"/>
        </w:numPr>
        <w:spacing w:line="240" w:lineRule="auto"/>
        <w:jc w:val="both"/>
        <w:rPr>
          <w:rFonts w:cstheme="minorHAnsi"/>
          <w:sz w:val="24"/>
          <w:szCs w:val="24"/>
        </w:rPr>
      </w:pPr>
      <w:r w:rsidRPr="003E6CDC">
        <w:rPr>
          <w:rFonts w:cstheme="minorHAnsi"/>
          <w:sz w:val="24"/>
          <w:szCs w:val="24"/>
        </w:rPr>
        <w:t>Duty bearers should ensure in practice that EQIA’s are carried out fully and competently</w:t>
      </w:r>
    </w:p>
    <w:p w:rsidR="003E6CDC" w:rsidRPr="003E6CDC" w:rsidRDefault="003E6CDC" w:rsidP="003E6CDC">
      <w:pPr>
        <w:pStyle w:val="ListParagraph"/>
        <w:numPr>
          <w:ilvl w:val="0"/>
          <w:numId w:val="7"/>
        </w:numPr>
        <w:spacing w:line="240" w:lineRule="auto"/>
        <w:jc w:val="both"/>
        <w:rPr>
          <w:rFonts w:cstheme="minorHAnsi"/>
          <w:sz w:val="24"/>
          <w:szCs w:val="24"/>
        </w:rPr>
      </w:pPr>
      <w:r w:rsidRPr="003E6CDC">
        <w:rPr>
          <w:rFonts w:cstheme="minorHAnsi"/>
          <w:sz w:val="24"/>
          <w:szCs w:val="24"/>
        </w:rPr>
        <w:t>Data collation and disaggregation must as a minimum respect the ethnicity choices made by communities protected under CERD A1. Thus the present system of aggregating ethnic groups into racial classifications to inform gaps in policy must end. Disaggregation must become the default policy position</w:t>
      </w:r>
    </w:p>
    <w:p w:rsidR="003E6CDC" w:rsidRPr="003E6CDC" w:rsidRDefault="003E6CDC" w:rsidP="003E6CDC">
      <w:pPr>
        <w:pStyle w:val="ListParagraph"/>
        <w:numPr>
          <w:ilvl w:val="0"/>
          <w:numId w:val="7"/>
        </w:numPr>
        <w:spacing w:line="240" w:lineRule="auto"/>
        <w:jc w:val="both"/>
        <w:rPr>
          <w:rFonts w:cstheme="minorHAnsi"/>
          <w:sz w:val="24"/>
          <w:szCs w:val="24"/>
        </w:rPr>
      </w:pPr>
      <w:r w:rsidRPr="003E6CDC">
        <w:rPr>
          <w:rFonts w:cstheme="minorHAnsi"/>
          <w:sz w:val="24"/>
          <w:szCs w:val="24"/>
        </w:rPr>
        <w:t xml:space="preserve">In the implementation of devolved areas of governance duty bearers must consider how to progress to a substantive equality model. Substantive equality requires </w:t>
      </w:r>
    </w:p>
    <w:p w:rsidR="003E6CDC" w:rsidRPr="003E6CDC" w:rsidRDefault="003E6CDC" w:rsidP="003E6CDC">
      <w:pPr>
        <w:pStyle w:val="ListParagraph"/>
        <w:numPr>
          <w:ilvl w:val="0"/>
          <w:numId w:val="11"/>
        </w:numPr>
        <w:spacing w:line="240" w:lineRule="auto"/>
        <w:jc w:val="both"/>
        <w:rPr>
          <w:rFonts w:cstheme="minorHAnsi"/>
          <w:sz w:val="24"/>
          <w:szCs w:val="24"/>
        </w:rPr>
      </w:pPr>
      <w:r w:rsidRPr="003E6CDC">
        <w:rPr>
          <w:rFonts w:cstheme="minorHAnsi"/>
          <w:sz w:val="24"/>
          <w:szCs w:val="24"/>
        </w:rPr>
        <w:t xml:space="preserve">Evidence (disaggregated data) to inform gaps in services and provisions. </w:t>
      </w:r>
    </w:p>
    <w:p w:rsidR="003E6CDC" w:rsidRPr="003E6CDC" w:rsidRDefault="003E6CDC" w:rsidP="003E6CDC">
      <w:pPr>
        <w:pStyle w:val="ListParagraph"/>
        <w:numPr>
          <w:ilvl w:val="0"/>
          <w:numId w:val="11"/>
        </w:numPr>
        <w:spacing w:line="240" w:lineRule="auto"/>
        <w:jc w:val="both"/>
        <w:rPr>
          <w:rFonts w:cstheme="minorHAnsi"/>
          <w:sz w:val="24"/>
          <w:szCs w:val="24"/>
        </w:rPr>
      </w:pPr>
      <w:r w:rsidRPr="003E6CDC">
        <w:rPr>
          <w:rFonts w:cstheme="minorHAnsi"/>
          <w:sz w:val="24"/>
          <w:szCs w:val="24"/>
        </w:rPr>
        <w:t xml:space="preserve">Engagement with ALL affected groups covered by CERD A1 </w:t>
      </w:r>
      <w:proofErr w:type="spellStart"/>
      <w:r w:rsidRPr="003E6CDC">
        <w:rPr>
          <w:rFonts w:cstheme="minorHAnsi"/>
          <w:sz w:val="24"/>
          <w:szCs w:val="24"/>
        </w:rPr>
        <w:t>not</w:t>
      </w:r>
      <w:proofErr w:type="spellEnd"/>
      <w:r w:rsidRPr="003E6CDC">
        <w:rPr>
          <w:rFonts w:cstheme="minorHAnsi"/>
          <w:sz w:val="24"/>
          <w:szCs w:val="24"/>
        </w:rPr>
        <w:t xml:space="preserve"> single provisions or preferred lobby groups. Lived experience to underpin policy and evidence gaps </w:t>
      </w:r>
    </w:p>
    <w:p w:rsidR="003E6CDC" w:rsidRPr="003E6CDC" w:rsidRDefault="003E6CDC" w:rsidP="003E6CDC">
      <w:pPr>
        <w:pStyle w:val="ListParagraph"/>
        <w:numPr>
          <w:ilvl w:val="0"/>
          <w:numId w:val="11"/>
        </w:numPr>
        <w:spacing w:line="240" w:lineRule="auto"/>
        <w:jc w:val="both"/>
        <w:rPr>
          <w:rFonts w:cstheme="minorHAnsi"/>
          <w:sz w:val="24"/>
          <w:szCs w:val="24"/>
        </w:rPr>
      </w:pPr>
      <w:r w:rsidRPr="003E6CDC">
        <w:rPr>
          <w:rFonts w:cstheme="minorHAnsi"/>
          <w:sz w:val="24"/>
          <w:szCs w:val="24"/>
        </w:rPr>
        <w:t xml:space="preserve">Strategic resources deployed including financial to create substantive change in delivery, staffing and representation across public bodies </w:t>
      </w:r>
    </w:p>
    <w:p w:rsidR="003E6CDC" w:rsidRPr="003E6CDC" w:rsidRDefault="003E6CDC" w:rsidP="003E6CDC">
      <w:pPr>
        <w:spacing w:line="240" w:lineRule="auto"/>
        <w:jc w:val="both"/>
        <w:rPr>
          <w:rFonts w:cstheme="minorHAnsi"/>
          <w:b/>
          <w:sz w:val="24"/>
          <w:szCs w:val="24"/>
          <w:u w:val="single"/>
        </w:rPr>
      </w:pPr>
      <w:r w:rsidRPr="003E6CDC">
        <w:rPr>
          <w:rFonts w:cstheme="minorHAnsi"/>
          <w:b/>
          <w:sz w:val="24"/>
          <w:szCs w:val="24"/>
          <w:u w:val="single"/>
        </w:rPr>
        <w:t xml:space="preserve">The Race Equality Framework for Scotland 2016 – 30 </w:t>
      </w:r>
    </w:p>
    <w:p w:rsidR="003E6CDC" w:rsidRPr="003E6CDC" w:rsidRDefault="003E6CDC" w:rsidP="003E6CDC">
      <w:pPr>
        <w:spacing w:line="240" w:lineRule="auto"/>
        <w:jc w:val="both"/>
        <w:rPr>
          <w:rFonts w:cstheme="minorHAnsi"/>
          <w:sz w:val="24"/>
          <w:szCs w:val="24"/>
        </w:rPr>
      </w:pPr>
      <w:r w:rsidRPr="003E6CDC">
        <w:rPr>
          <w:rFonts w:cstheme="minorHAnsi"/>
          <w:sz w:val="24"/>
          <w:szCs w:val="24"/>
        </w:rPr>
        <w:t xml:space="preserve">Between 2016 – 2020/21 the Scottish Government instigated a Race Equality Action Plan to drive forward action reflecting the thematic goals of and actions of the Race Equality Framework 2016-2030. </w:t>
      </w:r>
    </w:p>
    <w:p w:rsidR="003E6CDC" w:rsidRPr="003E6CDC" w:rsidRDefault="003E6CDC" w:rsidP="003E6CDC">
      <w:pPr>
        <w:spacing w:line="240" w:lineRule="auto"/>
        <w:jc w:val="both"/>
        <w:rPr>
          <w:rFonts w:cstheme="minorHAnsi"/>
          <w:sz w:val="24"/>
          <w:szCs w:val="24"/>
        </w:rPr>
      </w:pPr>
      <w:r w:rsidRPr="003E6CDC">
        <w:rPr>
          <w:rFonts w:cstheme="minorHAnsi"/>
          <w:sz w:val="24"/>
          <w:szCs w:val="24"/>
        </w:rPr>
        <w:t xml:space="preserve">If the Race Equality Framework is to continue as the main driver of change for communities as was agreed with consensus between 2016 – 2020 then the Scottish Government must as an immediate priority: </w:t>
      </w:r>
    </w:p>
    <w:p w:rsidR="003E6CDC" w:rsidRPr="003E6CDC" w:rsidRDefault="003E6CDC" w:rsidP="003E6CDC">
      <w:pPr>
        <w:pStyle w:val="ListParagraph"/>
        <w:numPr>
          <w:ilvl w:val="0"/>
          <w:numId w:val="7"/>
        </w:numPr>
        <w:spacing w:line="240" w:lineRule="auto"/>
        <w:jc w:val="both"/>
        <w:rPr>
          <w:rFonts w:cstheme="minorHAnsi"/>
          <w:sz w:val="24"/>
          <w:szCs w:val="24"/>
        </w:rPr>
      </w:pPr>
      <w:r w:rsidRPr="003E6CDC">
        <w:rPr>
          <w:rFonts w:cstheme="minorHAnsi"/>
          <w:sz w:val="24"/>
          <w:szCs w:val="24"/>
        </w:rPr>
        <w:t xml:space="preserve">Engage directly with communities whose rights are contained within the REF 16-30 </w:t>
      </w:r>
    </w:p>
    <w:p w:rsidR="003E6CDC" w:rsidRPr="003E6CDC" w:rsidRDefault="003E6CDC" w:rsidP="003E6CDC">
      <w:pPr>
        <w:pStyle w:val="ListParagraph"/>
        <w:numPr>
          <w:ilvl w:val="0"/>
          <w:numId w:val="7"/>
        </w:numPr>
        <w:spacing w:line="240" w:lineRule="auto"/>
        <w:jc w:val="both"/>
        <w:rPr>
          <w:rFonts w:cstheme="minorHAnsi"/>
          <w:sz w:val="24"/>
          <w:szCs w:val="24"/>
        </w:rPr>
      </w:pPr>
      <w:r w:rsidRPr="003E6CDC">
        <w:rPr>
          <w:rFonts w:cstheme="minorHAnsi"/>
          <w:sz w:val="24"/>
          <w:szCs w:val="24"/>
        </w:rPr>
        <w:t xml:space="preserve">Develop a refreshed Race Equality Action Plan 2025 – 2030 with associated long-term funding, achievable and measurable actions across policy areas at a national and local level </w:t>
      </w:r>
    </w:p>
    <w:p w:rsidR="003E6CDC" w:rsidRPr="003E6CDC" w:rsidRDefault="003E6CDC" w:rsidP="003E6CDC">
      <w:pPr>
        <w:spacing w:line="240" w:lineRule="auto"/>
        <w:jc w:val="both"/>
        <w:rPr>
          <w:rFonts w:cstheme="minorHAnsi"/>
          <w:sz w:val="24"/>
          <w:szCs w:val="24"/>
        </w:rPr>
      </w:pPr>
      <w:r w:rsidRPr="003E6CDC">
        <w:rPr>
          <w:rFonts w:cstheme="minorHAnsi"/>
          <w:sz w:val="24"/>
          <w:szCs w:val="24"/>
        </w:rPr>
        <w:lastRenderedPageBreak/>
        <w:t>Instigate a Race Equality Transformational Investment scheme at a similar level to previous interventions like the Agricultural Transformation Scheme</w:t>
      </w:r>
      <w:r w:rsidRPr="003E6CDC">
        <w:rPr>
          <w:rStyle w:val="FootnoteReference"/>
          <w:rFonts w:cstheme="minorHAnsi"/>
          <w:sz w:val="24"/>
          <w:szCs w:val="24"/>
        </w:rPr>
        <w:footnoteReference w:id="28"/>
      </w:r>
    </w:p>
    <w:p w:rsidR="003E6CDC" w:rsidRPr="003E6CDC" w:rsidRDefault="003E6CDC" w:rsidP="003E6CDC">
      <w:pPr>
        <w:spacing w:line="240" w:lineRule="auto"/>
        <w:jc w:val="both"/>
        <w:rPr>
          <w:rFonts w:cstheme="minorHAnsi"/>
          <w:b/>
          <w:sz w:val="24"/>
          <w:szCs w:val="24"/>
          <w:u w:val="single"/>
        </w:rPr>
      </w:pPr>
      <w:r w:rsidRPr="003E6CDC">
        <w:rPr>
          <w:rFonts w:cstheme="minorHAnsi"/>
          <w:b/>
          <w:sz w:val="24"/>
          <w:szCs w:val="24"/>
          <w:u w:val="single"/>
        </w:rPr>
        <w:t>The Anti-Racism Observatory for Scotland (Announced September 2023)</w:t>
      </w:r>
    </w:p>
    <w:p w:rsidR="003E6CDC" w:rsidRPr="003E6CDC" w:rsidRDefault="003E6CDC" w:rsidP="003E6CDC">
      <w:pPr>
        <w:tabs>
          <w:tab w:val="left" w:pos="2215"/>
        </w:tabs>
        <w:spacing w:line="240" w:lineRule="auto"/>
        <w:jc w:val="both"/>
        <w:rPr>
          <w:rFonts w:cstheme="minorHAnsi"/>
          <w:sz w:val="24"/>
          <w:szCs w:val="24"/>
        </w:rPr>
      </w:pPr>
      <w:r w:rsidRPr="003E6CDC">
        <w:rPr>
          <w:rFonts w:cstheme="minorHAnsi"/>
          <w:b/>
          <w:bCs/>
          <w:sz w:val="24"/>
          <w:szCs w:val="24"/>
        </w:rPr>
        <w:t xml:space="preserve">Recommendation: </w:t>
      </w:r>
      <w:r w:rsidRPr="003E6CDC">
        <w:rPr>
          <w:rFonts w:cstheme="minorHAnsi"/>
          <w:sz w:val="24"/>
          <w:szCs w:val="24"/>
        </w:rPr>
        <w:t xml:space="preserve">The proposed Anti-Racism Observatory for Scotland must recognise racial discrimination and racialisation in compliance with Article 1 of CERD covering Race, Colour, Nationality, and Ethnic or National origin. </w:t>
      </w:r>
    </w:p>
    <w:p w:rsidR="003E6CDC" w:rsidRPr="003E6CDC" w:rsidRDefault="003E6CDC" w:rsidP="003E6CDC">
      <w:pPr>
        <w:spacing w:line="240" w:lineRule="auto"/>
        <w:jc w:val="both"/>
        <w:rPr>
          <w:rFonts w:cstheme="minorHAnsi"/>
          <w:sz w:val="24"/>
          <w:szCs w:val="24"/>
        </w:rPr>
      </w:pPr>
      <w:r w:rsidRPr="003E6CDC">
        <w:rPr>
          <w:rFonts w:cstheme="minorHAnsi"/>
          <w:sz w:val="24"/>
          <w:szCs w:val="24"/>
        </w:rPr>
        <w:t xml:space="preserve">This would not curtail an Anti-Racism Observatory for Scotland interrogating specific racial or ethnic inequalities, however as an institution for Scotland it must reflect local migration and colonial history. Restricting the focus solely to colour would not reflect the racialisation history of Scotland, Scotland’s colonial past or the present-day challenges that affect our communities. </w:t>
      </w:r>
    </w:p>
    <w:p w:rsidR="003E6CDC" w:rsidRPr="003E6CDC" w:rsidRDefault="003E6CDC" w:rsidP="003E6CDC">
      <w:pPr>
        <w:tabs>
          <w:tab w:val="left" w:pos="2215"/>
        </w:tabs>
        <w:spacing w:line="240" w:lineRule="auto"/>
        <w:jc w:val="both"/>
        <w:rPr>
          <w:rFonts w:cstheme="minorHAnsi"/>
          <w:sz w:val="24"/>
          <w:szCs w:val="24"/>
        </w:rPr>
      </w:pPr>
      <w:r w:rsidRPr="003E6CDC">
        <w:rPr>
          <w:rFonts w:cstheme="minorHAnsi"/>
          <w:sz w:val="24"/>
          <w:szCs w:val="24"/>
        </w:rPr>
        <w:t xml:space="preserve">Trickle down anti-racism via the provision of colour for all other CERD 1 protected group will not work. It will restrict participation, consolidate access to power and allocation of the financial resources required to proactively work towards substantive equality and realisation of economic, social and cultural rights. </w:t>
      </w:r>
    </w:p>
    <w:p w:rsidR="003E6CDC" w:rsidRPr="003E6CDC" w:rsidRDefault="003E6CDC" w:rsidP="003E6CDC">
      <w:pPr>
        <w:pStyle w:val="ListParagraph"/>
        <w:numPr>
          <w:ilvl w:val="0"/>
          <w:numId w:val="16"/>
        </w:numPr>
        <w:tabs>
          <w:tab w:val="left" w:pos="2215"/>
        </w:tabs>
        <w:spacing w:line="240" w:lineRule="auto"/>
        <w:jc w:val="both"/>
        <w:rPr>
          <w:rFonts w:cstheme="minorHAnsi"/>
          <w:sz w:val="24"/>
          <w:szCs w:val="24"/>
        </w:rPr>
      </w:pPr>
      <w:r w:rsidRPr="003E6CDC">
        <w:rPr>
          <w:rFonts w:cstheme="minorHAnsi"/>
          <w:sz w:val="24"/>
          <w:szCs w:val="24"/>
        </w:rPr>
        <w:t xml:space="preserve">We invite CERD to articulate an unambiguous obligation to the Scottish Government that an AROS must comply with CERD A1 in its entirety and not further </w:t>
      </w:r>
      <w:proofErr w:type="spellStart"/>
      <w:r w:rsidRPr="003E6CDC">
        <w:rPr>
          <w:rFonts w:cstheme="minorHAnsi"/>
          <w:sz w:val="24"/>
          <w:szCs w:val="24"/>
        </w:rPr>
        <w:t>racialise</w:t>
      </w:r>
      <w:proofErr w:type="spellEnd"/>
      <w:r w:rsidRPr="003E6CDC">
        <w:rPr>
          <w:rFonts w:cstheme="minorHAnsi"/>
          <w:sz w:val="24"/>
          <w:szCs w:val="24"/>
        </w:rPr>
        <w:t xml:space="preserve"> communities. </w:t>
      </w:r>
    </w:p>
    <w:p w:rsidR="003E6CDC" w:rsidRPr="003E6CDC" w:rsidRDefault="003E6CDC" w:rsidP="003E6CDC">
      <w:pPr>
        <w:spacing w:line="240" w:lineRule="auto"/>
        <w:jc w:val="both"/>
        <w:rPr>
          <w:rFonts w:cstheme="minorHAnsi"/>
          <w:b/>
          <w:sz w:val="24"/>
          <w:szCs w:val="24"/>
          <w:u w:val="single"/>
        </w:rPr>
      </w:pPr>
      <w:r w:rsidRPr="003E6CDC">
        <w:rPr>
          <w:rFonts w:cstheme="minorHAnsi"/>
          <w:b/>
          <w:sz w:val="24"/>
          <w:szCs w:val="24"/>
          <w:u w:val="single"/>
        </w:rPr>
        <w:t xml:space="preserve">The Hate Crime Strategy Implementation Plan 2023 – 26 </w:t>
      </w:r>
    </w:p>
    <w:p w:rsidR="003E6CDC" w:rsidRPr="003E6CDC" w:rsidRDefault="003E6CDC" w:rsidP="003E6CDC">
      <w:pPr>
        <w:spacing w:line="240" w:lineRule="auto"/>
        <w:jc w:val="both"/>
        <w:rPr>
          <w:rFonts w:cstheme="minorHAnsi"/>
          <w:sz w:val="24"/>
          <w:szCs w:val="24"/>
        </w:rPr>
      </w:pPr>
      <w:r w:rsidRPr="003E6CDC">
        <w:rPr>
          <w:rFonts w:cstheme="minorHAnsi"/>
          <w:sz w:val="24"/>
          <w:szCs w:val="24"/>
        </w:rPr>
        <w:t>The Scottish Government, Police Scotland and other agencies engaging with racialised groups must develop robust monitoring processes on the specific nature of racial and religiously aggravated hate crimes. This information must be disaggregated to specific groups and recognised as specific challenges.</w:t>
      </w:r>
    </w:p>
    <w:p w:rsidR="003E6CDC" w:rsidRPr="003E6CDC" w:rsidRDefault="003E6CDC" w:rsidP="003E6CDC">
      <w:pPr>
        <w:spacing w:line="240" w:lineRule="auto"/>
        <w:jc w:val="both"/>
        <w:rPr>
          <w:rFonts w:cstheme="minorHAnsi"/>
          <w:sz w:val="24"/>
          <w:szCs w:val="24"/>
        </w:rPr>
      </w:pPr>
      <w:r w:rsidRPr="003E6CDC">
        <w:rPr>
          <w:rFonts w:cstheme="minorHAnsi"/>
          <w:sz w:val="24"/>
          <w:szCs w:val="24"/>
        </w:rPr>
        <w:t>Police Scotland must develop a community engagement strategy to inform their policing of racialised communities. This should be maintained on an ongoing basis.</w:t>
      </w:r>
    </w:p>
    <w:p w:rsidR="003E6CDC" w:rsidRPr="003E6CDC" w:rsidRDefault="003E6CDC" w:rsidP="003E6CDC">
      <w:pPr>
        <w:spacing w:line="240" w:lineRule="auto"/>
        <w:jc w:val="both"/>
        <w:rPr>
          <w:rFonts w:cstheme="minorHAnsi"/>
          <w:b/>
          <w:sz w:val="24"/>
          <w:szCs w:val="24"/>
          <w:u w:val="single"/>
        </w:rPr>
      </w:pPr>
      <w:r w:rsidRPr="003E6CDC">
        <w:rPr>
          <w:rFonts w:cstheme="minorHAnsi"/>
          <w:b/>
          <w:sz w:val="24"/>
          <w:szCs w:val="24"/>
          <w:u w:val="single"/>
        </w:rPr>
        <w:t xml:space="preserve">The Hate Crime and Public Order Act (Scotland) 2021 </w:t>
      </w:r>
    </w:p>
    <w:p w:rsidR="003E6CDC" w:rsidRPr="003E6CDC" w:rsidRDefault="003E6CDC" w:rsidP="003E6CDC">
      <w:pPr>
        <w:spacing w:line="240" w:lineRule="auto"/>
        <w:jc w:val="both"/>
        <w:rPr>
          <w:rFonts w:cstheme="minorHAnsi"/>
          <w:sz w:val="24"/>
          <w:szCs w:val="24"/>
        </w:rPr>
      </w:pPr>
      <w:r w:rsidRPr="003E6CDC">
        <w:rPr>
          <w:rFonts w:cstheme="minorHAnsi"/>
          <w:sz w:val="24"/>
          <w:szCs w:val="24"/>
        </w:rPr>
        <w:t xml:space="preserve">Section 15 of the Hate Crime and Public Order Act (Scotland) 2021 has complied with the 2016 CERD review recommendation to create a bespoke system of recording and publishing disaggregated hate crime stats across all characteristics including Race and Religion. </w:t>
      </w:r>
    </w:p>
    <w:p w:rsidR="003E6CDC" w:rsidRPr="003E6CDC" w:rsidRDefault="003E6CDC" w:rsidP="003E6CDC">
      <w:pPr>
        <w:spacing w:line="240" w:lineRule="auto"/>
        <w:jc w:val="both"/>
        <w:rPr>
          <w:rFonts w:cstheme="minorHAnsi"/>
          <w:sz w:val="24"/>
          <w:szCs w:val="24"/>
        </w:rPr>
      </w:pPr>
      <w:r w:rsidRPr="003E6CDC">
        <w:rPr>
          <w:rFonts w:cstheme="minorHAnsi"/>
          <w:sz w:val="24"/>
          <w:szCs w:val="24"/>
        </w:rPr>
        <w:lastRenderedPageBreak/>
        <w:t xml:space="preserve">As evidence develops and emerges reports should be available on an increased frequency to inform non judicial interventions and monitoring of ongoing challenges. </w:t>
      </w:r>
    </w:p>
    <w:p w:rsidR="003E6CDC" w:rsidRPr="003E6CDC" w:rsidRDefault="003E6CDC" w:rsidP="003E6CDC">
      <w:pPr>
        <w:pBdr>
          <w:bottom w:val="single" w:sz="4" w:space="1" w:color="auto"/>
        </w:pBdr>
        <w:tabs>
          <w:tab w:val="left" w:pos="2215"/>
        </w:tabs>
        <w:spacing w:line="240" w:lineRule="auto"/>
        <w:jc w:val="both"/>
        <w:rPr>
          <w:rFonts w:cstheme="minorHAnsi"/>
          <w:sz w:val="24"/>
          <w:szCs w:val="24"/>
        </w:rPr>
      </w:pPr>
    </w:p>
    <w:p w:rsidR="003E6CDC" w:rsidRPr="003E6CDC" w:rsidRDefault="003E6CDC" w:rsidP="003E6CDC">
      <w:pPr>
        <w:spacing w:line="240" w:lineRule="auto"/>
        <w:jc w:val="both"/>
        <w:rPr>
          <w:rFonts w:cstheme="minorHAnsi"/>
          <w:b/>
          <w:sz w:val="24"/>
          <w:szCs w:val="24"/>
          <w:u w:val="single"/>
        </w:rPr>
      </w:pPr>
      <w:r w:rsidRPr="003E6CDC">
        <w:rPr>
          <w:rFonts w:cstheme="minorHAnsi"/>
          <w:b/>
          <w:sz w:val="24"/>
          <w:szCs w:val="24"/>
          <w:u w:val="single"/>
        </w:rPr>
        <w:t>Next steps</w:t>
      </w:r>
    </w:p>
    <w:p w:rsidR="003E6CDC" w:rsidRPr="003E6CDC" w:rsidRDefault="003E6CDC" w:rsidP="003E6CDC">
      <w:pPr>
        <w:spacing w:line="240" w:lineRule="auto"/>
        <w:jc w:val="both"/>
        <w:rPr>
          <w:rFonts w:cstheme="minorHAnsi"/>
          <w:sz w:val="24"/>
          <w:szCs w:val="24"/>
        </w:rPr>
      </w:pPr>
      <w:r w:rsidRPr="003E6CDC">
        <w:rPr>
          <w:rFonts w:cstheme="minorHAnsi"/>
          <w:sz w:val="24"/>
          <w:szCs w:val="24"/>
        </w:rPr>
        <w:t xml:space="preserve">The roundtable events highlighted systemic challenges that could be responded to in part by robust recommendations from the CERD committee. </w:t>
      </w:r>
    </w:p>
    <w:p w:rsidR="003E6CDC" w:rsidRPr="003E6CDC" w:rsidRDefault="003E6CDC" w:rsidP="003E6CDC">
      <w:pPr>
        <w:pStyle w:val="ListParagraph"/>
        <w:numPr>
          <w:ilvl w:val="0"/>
          <w:numId w:val="13"/>
        </w:numPr>
        <w:spacing w:line="240" w:lineRule="auto"/>
        <w:jc w:val="both"/>
        <w:rPr>
          <w:rFonts w:cstheme="minorHAnsi"/>
          <w:sz w:val="24"/>
          <w:szCs w:val="24"/>
        </w:rPr>
      </w:pPr>
      <w:r w:rsidRPr="003E6CDC">
        <w:rPr>
          <w:rFonts w:cstheme="minorHAnsi"/>
          <w:sz w:val="24"/>
          <w:szCs w:val="24"/>
        </w:rPr>
        <w:t>On the 5</w:t>
      </w:r>
      <w:r w:rsidRPr="003E6CDC">
        <w:rPr>
          <w:rFonts w:cstheme="minorHAnsi"/>
          <w:sz w:val="24"/>
          <w:szCs w:val="24"/>
          <w:vertAlign w:val="superscript"/>
        </w:rPr>
        <w:t>th</w:t>
      </w:r>
      <w:r w:rsidRPr="003E6CDC">
        <w:rPr>
          <w:rFonts w:cstheme="minorHAnsi"/>
          <w:sz w:val="24"/>
          <w:szCs w:val="24"/>
        </w:rPr>
        <w:t xml:space="preserve"> of July BEMIS, SHRC and others will submit their reports to the CERD committee and participate in the relevant functions of the CERD review process in Geneva from 11 – 13 August. </w:t>
      </w:r>
    </w:p>
    <w:p w:rsidR="00EB04F1" w:rsidRPr="003E6CDC" w:rsidRDefault="00EB04F1" w:rsidP="003E6CDC">
      <w:pPr>
        <w:spacing w:line="240" w:lineRule="auto"/>
        <w:rPr>
          <w:rFonts w:cstheme="minorHAnsi"/>
          <w:b/>
          <w:sz w:val="24"/>
          <w:szCs w:val="24"/>
          <w:u w:val="single"/>
        </w:rPr>
      </w:pPr>
    </w:p>
    <w:p w:rsidR="00EB04F1" w:rsidRPr="003E6CDC" w:rsidRDefault="00EB04F1" w:rsidP="003E6CDC">
      <w:pPr>
        <w:spacing w:line="240" w:lineRule="auto"/>
        <w:rPr>
          <w:rFonts w:cstheme="minorHAnsi"/>
          <w:b/>
          <w:bCs/>
          <w:sz w:val="24"/>
          <w:szCs w:val="24"/>
          <w:u w:val="single"/>
        </w:rPr>
      </w:pPr>
    </w:p>
    <w:p w:rsidR="00287F2A" w:rsidRDefault="00287F2A" w:rsidP="00D46744">
      <w:pPr>
        <w:rPr>
          <w:b/>
          <w:bCs/>
          <w:sz w:val="24"/>
          <w:szCs w:val="24"/>
          <w:u w:val="single"/>
        </w:rPr>
      </w:pPr>
    </w:p>
    <w:p w:rsidR="00287F2A" w:rsidRDefault="00287F2A" w:rsidP="00D46744">
      <w:pPr>
        <w:rPr>
          <w:b/>
          <w:bCs/>
          <w:sz w:val="24"/>
          <w:szCs w:val="24"/>
          <w:u w:val="single"/>
        </w:rPr>
      </w:pPr>
    </w:p>
    <w:p w:rsidR="00287F2A" w:rsidRDefault="00287F2A" w:rsidP="00D46744">
      <w:pPr>
        <w:rPr>
          <w:b/>
          <w:bCs/>
          <w:sz w:val="24"/>
          <w:szCs w:val="24"/>
          <w:u w:val="single"/>
        </w:rPr>
      </w:pPr>
    </w:p>
    <w:p w:rsidR="00287F2A" w:rsidRDefault="00287F2A" w:rsidP="00D46744">
      <w:pPr>
        <w:rPr>
          <w:b/>
          <w:bCs/>
          <w:sz w:val="24"/>
          <w:szCs w:val="24"/>
          <w:u w:val="single"/>
        </w:rPr>
      </w:pPr>
    </w:p>
    <w:p w:rsidR="00287F2A" w:rsidRDefault="00287F2A" w:rsidP="00D46744">
      <w:pPr>
        <w:rPr>
          <w:b/>
          <w:bCs/>
          <w:sz w:val="24"/>
          <w:szCs w:val="24"/>
          <w:u w:val="single"/>
        </w:rPr>
      </w:pPr>
    </w:p>
    <w:p w:rsidR="003E6CDC" w:rsidRDefault="003E6CDC" w:rsidP="00D46744">
      <w:pPr>
        <w:rPr>
          <w:b/>
          <w:bCs/>
          <w:sz w:val="24"/>
          <w:szCs w:val="24"/>
          <w:u w:val="single"/>
        </w:rPr>
      </w:pPr>
    </w:p>
    <w:p w:rsidR="003E6CDC" w:rsidRDefault="003E6CDC" w:rsidP="00D46744">
      <w:pPr>
        <w:rPr>
          <w:b/>
          <w:bCs/>
          <w:sz w:val="24"/>
          <w:szCs w:val="24"/>
          <w:u w:val="single"/>
        </w:rPr>
      </w:pPr>
    </w:p>
    <w:p w:rsidR="00D3195D" w:rsidRDefault="00CD415B" w:rsidP="00D46744">
      <w:pPr>
        <w:rPr>
          <w:b/>
          <w:bCs/>
          <w:sz w:val="24"/>
          <w:szCs w:val="24"/>
          <w:u w:val="single"/>
        </w:rPr>
      </w:pPr>
      <w:r>
        <w:rPr>
          <w:b/>
          <w:bCs/>
          <w:sz w:val="24"/>
          <w:szCs w:val="24"/>
          <w:u w:val="single"/>
        </w:rPr>
        <w:t xml:space="preserve">ANNEX A </w:t>
      </w:r>
      <w:r w:rsidR="00287F2A">
        <w:rPr>
          <w:b/>
          <w:bCs/>
          <w:sz w:val="24"/>
          <w:szCs w:val="24"/>
          <w:u w:val="single"/>
        </w:rPr>
        <w:t xml:space="preserve">- </w:t>
      </w:r>
      <w:r w:rsidR="00287F2A" w:rsidRPr="00287F2A">
        <w:rPr>
          <w:b/>
          <w:bCs/>
          <w:sz w:val="24"/>
          <w:szCs w:val="24"/>
          <w:u w:val="single"/>
        </w:rPr>
        <w:t>Picture Covid ethnicity and mortality 01/03/2020 – 21/09/2021</w:t>
      </w:r>
    </w:p>
    <w:p w:rsidR="00CD415B" w:rsidRPr="00C0582C" w:rsidRDefault="00287F2A" w:rsidP="00287F2A">
      <w:pPr>
        <w:ind w:left="-1134"/>
        <w:rPr>
          <w:b/>
          <w:bCs/>
          <w:sz w:val="24"/>
          <w:szCs w:val="24"/>
          <w:u w:val="single"/>
        </w:rPr>
      </w:pPr>
      <w:r>
        <w:rPr>
          <w:b/>
          <w:bCs/>
          <w:noProof/>
          <w:sz w:val="24"/>
          <w:szCs w:val="24"/>
          <w:u w:val="single"/>
          <w:lang w:eastAsia="en-GB"/>
        </w:rPr>
        <w:lastRenderedPageBreak/>
        <w:drawing>
          <wp:inline distT="0" distB="0" distL="0" distR="0">
            <wp:extent cx="7277100" cy="6191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277100" cy="6191250"/>
                    </a:xfrm>
                    <a:prstGeom prst="rect">
                      <a:avLst/>
                    </a:prstGeom>
                    <a:noFill/>
                    <a:ln>
                      <a:noFill/>
                    </a:ln>
                  </pic:spPr>
                </pic:pic>
              </a:graphicData>
            </a:graphic>
          </wp:inline>
        </w:drawing>
      </w:r>
    </w:p>
    <w:p w:rsidR="001737F6" w:rsidRPr="001737F6" w:rsidRDefault="001737F6" w:rsidP="00A37C35">
      <w:pPr>
        <w:jc w:val="both"/>
        <w:rPr>
          <w:sz w:val="24"/>
          <w:szCs w:val="24"/>
        </w:rPr>
      </w:pPr>
    </w:p>
    <w:p w:rsidR="00A37C35" w:rsidRPr="00A37C35" w:rsidRDefault="00A37C35" w:rsidP="00A37C35">
      <w:pPr>
        <w:jc w:val="both"/>
        <w:rPr>
          <w:rFonts w:cstheme="minorHAnsi"/>
          <w:b/>
          <w:sz w:val="24"/>
          <w:szCs w:val="24"/>
        </w:rPr>
      </w:pPr>
    </w:p>
    <w:sectPr w:rsidR="00A37C35" w:rsidRPr="00A37C35" w:rsidSect="008350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478E" w:rsidRDefault="0005478E" w:rsidP="00034608">
      <w:pPr>
        <w:spacing w:after="0" w:line="240" w:lineRule="auto"/>
      </w:pPr>
      <w:r>
        <w:separator/>
      </w:r>
    </w:p>
  </w:endnote>
  <w:endnote w:type="continuationSeparator" w:id="0">
    <w:p w:rsidR="0005478E" w:rsidRDefault="0005478E" w:rsidP="00034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478E" w:rsidRDefault="0005478E" w:rsidP="00034608">
      <w:pPr>
        <w:spacing w:after="0" w:line="240" w:lineRule="auto"/>
      </w:pPr>
      <w:r>
        <w:separator/>
      </w:r>
    </w:p>
  </w:footnote>
  <w:footnote w:type="continuationSeparator" w:id="0">
    <w:p w:rsidR="0005478E" w:rsidRDefault="0005478E" w:rsidP="00034608">
      <w:pPr>
        <w:spacing w:after="0" w:line="240" w:lineRule="auto"/>
      </w:pPr>
      <w:r>
        <w:continuationSeparator/>
      </w:r>
    </w:p>
  </w:footnote>
  <w:footnote w:id="1">
    <w:p w:rsidR="003E6CDC" w:rsidRDefault="003E6CDC" w:rsidP="00034608">
      <w:pPr>
        <w:pStyle w:val="FootnoteText"/>
        <w:jc w:val="both"/>
      </w:pPr>
      <w:r>
        <w:rPr>
          <w:rStyle w:val="FootnoteReference"/>
        </w:rPr>
        <w:footnoteRef/>
      </w:r>
      <w:r>
        <w:t xml:space="preserve"> As such our membership and networks include organisations and communities from multigenerational minority ethnic communities (Pakistani, African, Chinese, East and Southeast Asian, Jewish, Irish (Catholic), Indian, Hindu, Sikh, Polish, Black, Caribbean and what are termed newer ‘migrants’ (Polish, Romanian, Roma, African [various], Arab (various) and others and what are termed as asylum seekers and refugees due to their immigration status. Our evidence indicates that all of these communities are facing challenges in relation to rights progression contained with ICERD.</w:t>
      </w:r>
    </w:p>
  </w:footnote>
  <w:footnote w:id="2">
    <w:p w:rsidR="003E6CDC" w:rsidRDefault="003E6CDC">
      <w:pPr>
        <w:pStyle w:val="FootnoteText"/>
      </w:pPr>
      <w:r>
        <w:rPr>
          <w:rStyle w:val="FootnoteReference"/>
        </w:rPr>
        <w:footnoteRef/>
      </w:r>
      <w:r>
        <w:t xml:space="preserve">  </w:t>
      </w:r>
      <w:r w:rsidRPr="006F3EA7">
        <w:t>The recent strategic move by the Scottish Government to endorse trickle down anti-racism undermines the rights realisation of all CERD A1 communities</w:t>
      </w:r>
    </w:p>
  </w:footnote>
  <w:footnote w:id="3">
    <w:p w:rsidR="003E6CDC" w:rsidRDefault="003E6CDC">
      <w:pPr>
        <w:pStyle w:val="FootnoteText"/>
      </w:pPr>
      <w:r>
        <w:rPr>
          <w:rStyle w:val="FootnoteReference"/>
        </w:rPr>
        <w:footnoteRef/>
      </w:r>
      <w:r>
        <w:t xml:space="preserve"> </w:t>
      </w:r>
      <w:r w:rsidRPr="00F140C0">
        <w:t>Scotland’s Census – religion, ethnic group, language and national identity results</w:t>
      </w:r>
      <w:r>
        <w:t xml:space="preserve"> – Available here: </w:t>
      </w:r>
      <w:hyperlink r:id="rId1" w:history="1">
        <w:r w:rsidRPr="00B42DA1">
          <w:rPr>
            <w:rStyle w:val="Hyperlink"/>
          </w:rPr>
          <w:t>https://www.scotlandscensus.gov.uk/news-and-events/scotland-s-census-religion-ethnic-group-language-and-national-identity-results/</w:t>
        </w:r>
      </w:hyperlink>
    </w:p>
  </w:footnote>
  <w:footnote w:id="4">
    <w:p w:rsidR="003E6CDC" w:rsidRDefault="003E6CDC">
      <w:pPr>
        <w:pStyle w:val="FootnoteText"/>
      </w:pPr>
      <w:r>
        <w:rPr>
          <w:rStyle w:val="FootnoteReference"/>
        </w:rPr>
        <w:footnoteRef/>
      </w:r>
      <w:r>
        <w:t xml:space="preserve"> A full list of devolved and reserved powers are available here: </w:t>
      </w:r>
      <w:hyperlink r:id="rId2" w:history="1">
        <w:r w:rsidRPr="001C376D">
          <w:rPr>
            <w:rStyle w:val="Hyperlink"/>
          </w:rPr>
          <w:t>https://www.deliveringforscotland.gov.uk/scotland-in-the-uk/devolution/</w:t>
        </w:r>
      </w:hyperlink>
      <w:r>
        <w:t xml:space="preserve"> </w:t>
      </w:r>
    </w:p>
  </w:footnote>
  <w:footnote w:id="5">
    <w:p w:rsidR="003E6CDC" w:rsidRDefault="003E6CDC" w:rsidP="008B54F8">
      <w:pPr>
        <w:pStyle w:val="FootnoteText"/>
      </w:pPr>
      <w:r>
        <w:rPr>
          <w:rStyle w:val="FootnoteReference"/>
        </w:rPr>
        <w:footnoteRef/>
      </w:r>
      <w:r>
        <w:t xml:space="preserve"> Poverty in Scotland – Joseph Rowntree Foundation – Published October 2023 – Pg16 Available here: </w:t>
      </w:r>
      <w:hyperlink r:id="rId3" w:anchor=":~:text=People%20from%20a%20minority%20ethnic,work%20poverty%20than%20white%20workers" w:history="1">
        <w:r w:rsidRPr="00DB6752">
          <w:rPr>
            <w:rStyle w:val="Hyperlink"/>
          </w:rPr>
          <w:t>https://www.jrf.org.uk/poverty-in-scotland-2023#:~:text=People%20from%20a%20minority%20ethnic,work%20poverty%20than%20white%20workers</w:t>
        </w:r>
      </w:hyperlink>
      <w:r w:rsidRPr="001A7820">
        <w:t>.</w:t>
      </w:r>
      <w:r>
        <w:t xml:space="preserve"> </w:t>
      </w:r>
    </w:p>
    <w:p w:rsidR="003E6CDC" w:rsidRDefault="003E6CDC" w:rsidP="008B54F8">
      <w:pPr>
        <w:pStyle w:val="FootnoteText"/>
      </w:pPr>
    </w:p>
    <w:p w:rsidR="003E6CDC" w:rsidRDefault="003E6CDC" w:rsidP="008B54F8">
      <w:pPr>
        <w:pStyle w:val="FootnoteText"/>
        <w:rPr>
          <w:i/>
        </w:rPr>
      </w:pPr>
      <w:r w:rsidRPr="001A7820">
        <w:rPr>
          <w:i/>
        </w:rPr>
        <w:t>“Over half of children from a minority ethnic background are trapped in poverty, five times the 2031 target and twice the poverty rate found for all children. Minority ethnic children now make up 17% of children in poverty but around 8% of all children”.</w:t>
      </w:r>
    </w:p>
    <w:p w:rsidR="003E6CDC" w:rsidRDefault="003E6CDC" w:rsidP="008B54F8">
      <w:pPr>
        <w:pStyle w:val="FootnoteText"/>
      </w:pPr>
    </w:p>
  </w:footnote>
  <w:footnote w:id="6">
    <w:p w:rsidR="003E6CDC" w:rsidRDefault="003E6CDC" w:rsidP="00C0582C">
      <w:pPr>
        <w:pStyle w:val="FootnoteText"/>
        <w:jc w:val="both"/>
      </w:pPr>
      <w:r>
        <w:rPr>
          <w:rStyle w:val="FootnoteReference"/>
        </w:rPr>
        <w:footnoteRef/>
      </w:r>
      <w:r>
        <w:t xml:space="preserve"> Scottish Child Payment Submission (to the Scottish Parliament) by Child Poverty Action Group (CPAG), May 2024 – Available here:</w:t>
      </w:r>
      <w:r w:rsidRPr="001737F6">
        <w:t xml:space="preserve"> </w:t>
      </w:r>
      <w:hyperlink r:id="rId4" w:history="1">
        <w:r w:rsidRPr="001C376D">
          <w:rPr>
            <w:rStyle w:val="Hyperlink"/>
          </w:rPr>
          <w:t>https://www.parliament.scot/-/media/files/committees/social-justice-and-social-security-committee/scottish-child-payment/child-poverty-action-group--scottish-child-payment.pdf</w:t>
        </w:r>
      </w:hyperlink>
      <w:r>
        <w:t xml:space="preserve"> </w:t>
      </w:r>
    </w:p>
  </w:footnote>
  <w:footnote w:id="7">
    <w:p w:rsidR="003E6CDC" w:rsidRDefault="003E6CDC" w:rsidP="00D46744">
      <w:pPr>
        <w:pStyle w:val="FootnoteText"/>
        <w:jc w:val="both"/>
      </w:pPr>
      <w:r>
        <w:rPr>
          <w:rStyle w:val="FootnoteReference"/>
        </w:rPr>
        <w:footnoteRef/>
      </w:r>
      <w:r>
        <w:t xml:space="preserve"> BEMIS interpretation of this call following discussion with attendees and within the Race equality sector between 2016 – 2024 is that the substantive equality potential of the Equality Act 2010 has been significantly undermined by ongoing austerity. The implementation of the Equality Act 2010 has stagnated as a non-discrimination tool that is now routinely utilised as a key debate framework often within and between protected characteristics. The debates within and between characteristics are often referred to as ‘culture wars’</w:t>
      </w:r>
    </w:p>
  </w:footnote>
  <w:footnote w:id="8">
    <w:p w:rsidR="003E6CDC" w:rsidRDefault="003E6CDC" w:rsidP="00287F2A">
      <w:pPr>
        <w:pStyle w:val="FootnoteText"/>
        <w:jc w:val="both"/>
      </w:pPr>
      <w:r>
        <w:rPr>
          <w:rStyle w:val="FootnoteReference"/>
        </w:rPr>
        <w:footnoteRef/>
      </w:r>
      <w:r>
        <w:t xml:space="preserve"> EXPERT REFERENCE GROUP ON COVID-19 AND ETHNICITY INITIAL ADVICE &amp; RECOMMENDATIONS ON SYSTEMIC ISSUES – Recommendation 7 – Pg. 8 available here: </w:t>
      </w:r>
      <w:hyperlink r:id="rId5" w:history="1">
        <w:r w:rsidRPr="001C376D">
          <w:rPr>
            <w:rStyle w:val="Hyperlink"/>
          </w:rPr>
          <w:t>https://shorturl.at/4XNi9</w:t>
        </w:r>
      </w:hyperlink>
      <w:r>
        <w:t xml:space="preserve"> </w:t>
      </w:r>
    </w:p>
  </w:footnote>
  <w:footnote w:id="9">
    <w:p w:rsidR="003E6CDC" w:rsidRDefault="003E6CDC" w:rsidP="00287F2A">
      <w:pPr>
        <w:pStyle w:val="FootnoteText"/>
        <w:jc w:val="both"/>
      </w:pPr>
      <w:r>
        <w:rPr>
          <w:rStyle w:val="FootnoteReference"/>
        </w:rPr>
        <w:footnoteRef/>
      </w:r>
      <w:r>
        <w:t xml:space="preserve"> See ANNEX A Table Picture Covid ethnicity and mortality 01/03/2020 – 21/09/2021</w:t>
      </w:r>
    </w:p>
  </w:footnote>
  <w:footnote w:id="10">
    <w:p w:rsidR="003E6CDC" w:rsidRDefault="003E6CDC" w:rsidP="00287F2A">
      <w:pPr>
        <w:pStyle w:val="FootnoteText"/>
        <w:jc w:val="both"/>
      </w:pPr>
      <w:r>
        <w:rPr>
          <w:rStyle w:val="FootnoteReference"/>
        </w:rPr>
        <w:footnoteRef/>
      </w:r>
      <w:r>
        <w:t xml:space="preserve"> </w:t>
      </w:r>
      <w:r w:rsidRPr="00CD415B">
        <w:t>Interim Governance Group to Develop National Anti-Racist Infrastructure: terms of reference</w:t>
      </w:r>
      <w:r>
        <w:t xml:space="preserve"> – Available here: </w:t>
      </w:r>
      <w:hyperlink r:id="rId6" w:history="1">
        <w:r w:rsidRPr="001C376D">
          <w:rPr>
            <w:rStyle w:val="Hyperlink"/>
          </w:rPr>
          <w:t>https://www.gov.scot/publications/interim-governance-group-to-develop-national-anti-racist-infrastructure-terms-of-reference/</w:t>
        </w:r>
      </w:hyperlink>
      <w:r>
        <w:t xml:space="preserve"> </w:t>
      </w:r>
    </w:p>
  </w:footnote>
  <w:footnote w:id="11">
    <w:p w:rsidR="003E6CDC" w:rsidRDefault="003E6CDC" w:rsidP="00287F2A">
      <w:pPr>
        <w:pStyle w:val="FootnoteText"/>
        <w:jc w:val="both"/>
      </w:pPr>
      <w:r>
        <w:rPr>
          <w:rStyle w:val="FootnoteReference"/>
        </w:rPr>
        <w:footnoteRef/>
      </w:r>
      <w:r>
        <w:t xml:space="preserve"> BEMIS have been recipient from membership and wider networks of significant concerns from multiple local and national stakeholders and CERD A1 communities who feel excluded and threatened by the creation of an Anti-Racism Observatory for Scotland that will not recognise the historical and present forms of racism they face. The Scottish Government have been informed of these significant concerns in writing and verbally however as of 05/07/2024 no assurances have been provided that the observatory, a cornerstone of legal and policy frameworks to address Racial discrimination will comply fully with CERD A1. The latest letter we received from the Scottish Government Minister outlined their intention to progress a hierarchy of responding to racism that will benefit everyone. </w:t>
      </w:r>
    </w:p>
  </w:footnote>
  <w:footnote w:id="12">
    <w:p w:rsidR="00A72A6C" w:rsidRDefault="00A72A6C" w:rsidP="00A72A6C">
      <w:pPr>
        <w:pStyle w:val="FootnoteText"/>
        <w:jc w:val="both"/>
      </w:pPr>
      <w:r>
        <w:rPr>
          <w:rStyle w:val="FootnoteReference"/>
        </w:rPr>
        <w:footnoteRef/>
      </w:r>
      <w:r>
        <w:t xml:space="preserve"> </w:t>
      </w:r>
      <w:r w:rsidRPr="00D172AC">
        <w:rPr>
          <w:b/>
          <w:bCs/>
        </w:rPr>
        <w:t xml:space="preserve">Recommendation: </w:t>
      </w:r>
      <w:r w:rsidRPr="00D172AC">
        <w:t>To protect the progression of the Race Equality Framework and Action Plans the Scottish Government must instigate a bespoke Race Equality Transformation Investment</w:t>
      </w:r>
      <w:r>
        <w:t xml:space="preserve">. </w:t>
      </w:r>
      <w:r w:rsidRPr="00D172AC">
        <w:t>This fund</w:t>
      </w:r>
      <w:r>
        <w:t xml:space="preserve"> should focus on</w:t>
      </w:r>
      <w:r w:rsidRPr="00D172AC">
        <w:t xml:space="preserve"> statutory bodies</w:t>
      </w:r>
      <w:r>
        <w:t xml:space="preserve">, national strategic organisations, </w:t>
      </w:r>
      <w:r w:rsidRPr="00D172AC">
        <w:t xml:space="preserve">duty bearers to partner with local BME communities and organisations to progress fundamental actions to respond to key race equality priorities in their areas. </w:t>
      </w:r>
    </w:p>
    <w:p w:rsidR="00A72A6C" w:rsidRDefault="00A72A6C" w:rsidP="00A72A6C">
      <w:pPr>
        <w:pStyle w:val="FootnoteText"/>
        <w:jc w:val="both"/>
      </w:pPr>
    </w:p>
    <w:p w:rsidR="00A72A6C" w:rsidRDefault="00A72A6C" w:rsidP="00A72A6C">
      <w:pPr>
        <w:pStyle w:val="FootnoteText"/>
        <w:jc w:val="both"/>
      </w:pPr>
      <w:r w:rsidRPr="00D172AC">
        <w:t>The wording, scope and progression of the Race Equality Transformation Investment Scheme will reflect previous measures that have been in Scottish budgets in respect of Agriculture and other political priorities</w:t>
      </w:r>
      <w:r>
        <w:t>.</w:t>
      </w:r>
    </w:p>
    <w:p w:rsidR="00A72A6C" w:rsidRDefault="00A72A6C" w:rsidP="00A72A6C">
      <w:pPr>
        <w:pStyle w:val="FootnoteText"/>
        <w:jc w:val="both"/>
      </w:pPr>
    </w:p>
    <w:p w:rsidR="00A72A6C" w:rsidRDefault="00A72A6C" w:rsidP="00A72A6C">
      <w:pPr>
        <w:pStyle w:val="FootnoteText"/>
        <w:jc w:val="both"/>
      </w:pPr>
      <w:r w:rsidRPr="00D172AC">
        <w:t xml:space="preserve">The objective of the scheme will be for statutory services and duty bearers to enact radical and systemic change across key policy areas identified by SG </w:t>
      </w:r>
      <w:r>
        <w:t xml:space="preserve">and </w:t>
      </w:r>
      <w:r w:rsidRPr="00D172AC">
        <w:t xml:space="preserve">3rd sector partners. </w:t>
      </w:r>
    </w:p>
    <w:p w:rsidR="00A72A6C" w:rsidRDefault="00A72A6C" w:rsidP="00A72A6C">
      <w:pPr>
        <w:pStyle w:val="FootnoteText"/>
        <w:jc w:val="both"/>
      </w:pPr>
    </w:p>
    <w:p w:rsidR="00A72A6C" w:rsidRDefault="00A72A6C" w:rsidP="00A72A6C">
      <w:pPr>
        <w:pStyle w:val="FootnoteText"/>
      </w:pPr>
      <w:r w:rsidRPr="00D172AC">
        <w:rPr>
          <w:b/>
          <w:bCs/>
        </w:rPr>
        <w:t>For Example</w:t>
      </w:r>
      <w:r w:rsidRPr="00D172AC">
        <w:t>: Programme for Government / Draft budget wording: an initial £40 million investment in the Race Equality Transformation Investment Scheme will support local authorities and statutory services to deliver the Scottish Government’s objectives inherent in the Race Equality Framework 16-30</w:t>
      </w:r>
      <w:bookmarkStart w:id="0" w:name="_GoBack"/>
      <w:bookmarkEnd w:id="0"/>
    </w:p>
  </w:footnote>
  <w:footnote w:id="13">
    <w:p w:rsidR="003E6CDC" w:rsidRDefault="003E6CDC">
      <w:pPr>
        <w:pStyle w:val="FootnoteText"/>
      </w:pPr>
      <w:r>
        <w:rPr>
          <w:rStyle w:val="FootnoteReference"/>
        </w:rPr>
        <w:footnoteRef/>
      </w:r>
      <w:r>
        <w:t xml:space="preserve"> </w:t>
      </w:r>
      <w:r w:rsidRPr="002A488F">
        <w:t>List of themes in relation to the combined twenty-fourth to twenty-sixth periodic reports of the United Kingdom of Great Britain and Northern Ireland</w:t>
      </w:r>
      <w:r>
        <w:t xml:space="preserve"> </w:t>
      </w:r>
    </w:p>
  </w:footnote>
  <w:footnote w:id="14">
    <w:p w:rsidR="003E6CDC" w:rsidRPr="003E6CDC" w:rsidRDefault="003E6CDC" w:rsidP="003E6CDC">
      <w:pPr>
        <w:pStyle w:val="FootnoteText"/>
      </w:pPr>
      <w:r>
        <w:rPr>
          <w:rStyle w:val="FootnoteReference"/>
        </w:rPr>
        <w:footnoteRef/>
      </w:r>
      <w:r>
        <w:t xml:space="preserve"> </w:t>
      </w:r>
      <w:r w:rsidRPr="003E6CDC">
        <w:rPr>
          <w:bCs/>
        </w:rPr>
        <w:t xml:space="preserve">Hindu students face targeting for their religious beliefs, dietary practices, and skin </w:t>
      </w:r>
      <w:proofErr w:type="spellStart"/>
      <w:r w:rsidRPr="003E6CDC">
        <w:rPr>
          <w:bCs/>
        </w:rPr>
        <w:t>color</w:t>
      </w:r>
      <w:proofErr w:type="spellEnd"/>
      <w:r w:rsidRPr="003E6CDC">
        <w:rPr>
          <w:bCs/>
        </w:rPr>
        <w:t>, while school authorities don’t know how to deal with this effectively.</w:t>
      </w:r>
      <w:r w:rsidRPr="003E6CDC">
        <w:rPr>
          <w:b/>
          <w:bCs/>
        </w:rPr>
        <w:t> </w:t>
      </w:r>
      <w:r w:rsidRPr="003E6CDC">
        <w:t>“The police say it’s not hate crime, just mischief.”</w:t>
      </w:r>
    </w:p>
    <w:p w:rsidR="003E6CDC" w:rsidRDefault="003E6CDC">
      <w:pPr>
        <w:pStyle w:val="FootnoteText"/>
      </w:pPr>
    </w:p>
  </w:footnote>
  <w:footnote w:id="15">
    <w:p w:rsidR="003E6CDC" w:rsidRDefault="003E6CDC">
      <w:pPr>
        <w:pStyle w:val="FootnoteText"/>
      </w:pPr>
      <w:r>
        <w:rPr>
          <w:rStyle w:val="FootnoteReference"/>
        </w:rPr>
        <w:footnoteRef/>
      </w:r>
      <w:r>
        <w:t xml:space="preserve"> Mapping Intangible Cultural Heritage Assets and Collections in Scotland – Available here: </w:t>
      </w:r>
      <w:hyperlink r:id="rId7" w:history="1">
        <w:r w:rsidRPr="001C376D">
          <w:rPr>
            <w:rStyle w:val="Hyperlink"/>
          </w:rPr>
          <w:t>https://tracscotland.org/wp-content/uploads/2021/09/Mapping-ICH-in-Scotland-Local-Voices-Aug-2021-w-Logos.pdf</w:t>
        </w:r>
      </w:hyperlink>
      <w:r>
        <w:t xml:space="preserve"> </w:t>
      </w:r>
    </w:p>
  </w:footnote>
  <w:footnote w:id="16">
    <w:p w:rsidR="003E6CDC" w:rsidRPr="00391A51" w:rsidRDefault="003E6CDC" w:rsidP="003E6CDC">
      <w:pPr>
        <w:pStyle w:val="FootnoteText"/>
        <w:rPr>
          <w:lang w:val="en-US"/>
        </w:rPr>
      </w:pPr>
      <w:r>
        <w:rPr>
          <w:rStyle w:val="FootnoteReference"/>
        </w:rPr>
        <w:footnoteRef/>
      </w:r>
      <w:r>
        <w:t xml:space="preserve"> </w:t>
      </w:r>
      <w:r>
        <w:rPr>
          <w:lang w:val="en-US"/>
        </w:rPr>
        <w:t xml:space="preserve">Both the SHRC and BEMIS Presentations are included as an annex to this report. They include the questions used to prompt discussion with attendees. </w:t>
      </w:r>
    </w:p>
  </w:footnote>
  <w:footnote w:id="17">
    <w:p w:rsidR="003E6CDC" w:rsidRDefault="003E6CDC" w:rsidP="003E6CDC">
      <w:pPr>
        <w:pStyle w:val="FootnoteText"/>
      </w:pPr>
      <w:r>
        <w:rPr>
          <w:rStyle w:val="FootnoteReference"/>
        </w:rPr>
        <w:footnoteRef/>
      </w:r>
      <w:r>
        <w:t xml:space="preserve"> </w:t>
      </w:r>
      <w:r w:rsidRPr="00F140C0">
        <w:t>Scotland’s Census – religion, ethnic group, language and national identity results</w:t>
      </w:r>
      <w:r>
        <w:t xml:space="preserve"> – Available here: </w:t>
      </w:r>
      <w:hyperlink r:id="rId8" w:history="1">
        <w:r w:rsidRPr="00B42DA1">
          <w:rPr>
            <w:rStyle w:val="Hyperlink"/>
          </w:rPr>
          <w:t>https://www.scotlandscensus.gov.uk/news-and-events/scotland-s-census-religion-ethnic-group-language-and-national-identity-results/</w:t>
        </w:r>
      </w:hyperlink>
      <w:r>
        <w:t xml:space="preserve"> </w:t>
      </w:r>
    </w:p>
  </w:footnote>
  <w:footnote w:id="18">
    <w:p w:rsidR="003E6CDC" w:rsidRDefault="003E6CDC" w:rsidP="003E6CDC">
      <w:pPr>
        <w:pStyle w:val="FootnoteText"/>
      </w:pPr>
      <w:r>
        <w:rPr>
          <w:rStyle w:val="FootnoteReference"/>
        </w:rPr>
        <w:footnoteRef/>
      </w:r>
      <w:r>
        <w:t xml:space="preserve"> An Updated Study into the Characteristics of Police Recorded Hate Crime in Scotland – Published January 2023 by Scottish Government Crime and Justice – Available here: </w:t>
      </w:r>
      <w:hyperlink r:id="rId9" w:history="1">
        <w:r w:rsidRPr="00DB6752">
          <w:rPr>
            <w:rStyle w:val="Hyperlink"/>
          </w:rPr>
          <w:t>https://shorturl.at/stdKE</w:t>
        </w:r>
      </w:hyperlink>
      <w:r>
        <w:t xml:space="preserve"> </w:t>
      </w:r>
    </w:p>
  </w:footnote>
  <w:footnote w:id="19">
    <w:p w:rsidR="003E6CDC" w:rsidRDefault="003E6CDC" w:rsidP="003E6CDC">
      <w:pPr>
        <w:pStyle w:val="FootnoteText"/>
      </w:pPr>
      <w:r>
        <w:rPr>
          <w:rStyle w:val="FootnoteReference"/>
        </w:rPr>
        <w:footnoteRef/>
      </w:r>
      <w:r>
        <w:t xml:space="preserve"> Further and future interrogation of this classification will be required to understand the specific nature of incidents. Often people of Irish, Gypsy Traveller, Gaelic and others are recorded as Scottish due to misunderstandings surrounding ethnicity </w:t>
      </w:r>
    </w:p>
  </w:footnote>
  <w:footnote w:id="20">
    <w:p w:rsidR="003E6CDC" w:rsidRDefault="003E6CDC" w:rsidP="003E6CDC">
      <w:pPr>
        <w:pStyle w:val="FootnoteText"/>
      </w:pPr>
      <w:r>
        <w:rPr>
          <w:rStyle w:val="FootnoteReference"/>
        </w:rPr>
        <w:footnoteRef/>
      </w:r>
      <w:r>
        <w:t xml:space="preserve"> Equality and Human Rights Commission – Is Scotland Fairer 2023? – Pg. 181 Available here: </w:t>
      </w:r>
      <w:hyperlink r:id="rId10" w:history="1">
        <w:r w:rsidRPr="006A1F1A">
          <w:rPr>
            <w:rStyle w:val="Hyperlink"/>
          </w:rPr>
          <w:t>https://shorturl.at/NzsaV</w:t>
        </w:r>
      </w:hyperlink>
      <w:r w:rsidRPr="006A1F1A">
        <w:t xml:space="preserve"> </w:t>
      </w:r>
    </w:p>
  </w:footnote>
  <w:footnote w:id="21">
    <w:p w:rsidR="003E6CDC" w:rsidRPr="006A1F1A" w:rsidRDefault="003E6CDC" w:rsidP="003E6CDC">
      <w:pPr>
        <w:pStyle w:val="FootnoteText"/>
      </w:pPr>
      <w:r>
        <w:rPr>
          <w:rStyle w:val="FootnoteReference"/>
        </w:rPr>
        <w:footnoteRef/>
      </w:r>
      <w:r>
        <w:t xml:space="preserve"> “Levels of poverty and child poverty among ethnic minorities in Scotland remain worse than for White British people. In 2019/20, 36.9% of ethnic minority adults were in poverty compared with 17.5% of White British adults” - </w:t>
      </w:r>
      <w:hyperlink r:id="rId11" w:history="1">
        <w:r w:rsidRPr="006A1F1A">
          <w:rPr>
            <w:rStyle w:val="Hyperlink"/>
          </w:rPr>
          <w:t>https://shorturl.at/NzsaV</w:t>
        </w:r>
      </w:hyperlink>
      <w:r w:rsidRPr="006A1F1A">
        <w:t xml:space="preserve"> </w:t>
      </w:r>
    </w:p>
    <w:p w:rsidR="003E6CDC" w:rsidRDefault="003E6CDC" w:rsidP="003E6CDC">
      <w:pPr>
        <w:pStyle w:val="FootnoteText"/>
      </w:pPr>
    </w:p>
  </w:footnote>
  <w:footnote w:id="22">
    <w:p w:rsidR="003E6CDC" w:rsidRDefault="003E6CDC" w:rsidP="003E6CDC">
      <w:pPr>
        <w:pStyle w:val="FootnoteText"/>
        <w:jc w:val="both"/>
      </w:pPr>
      <w:r>
        <w:rPr>
          <w:rStyle w:val="FootnoteReference"/>
        </w:rPr>
        <w:footnoteRef/>
      </w:r>
      <w:r>
        <w:t xml:space="preserve"> Person of Pakistani ethnicity and Muslim religion  </w:t>
      </w:r>
    </w:p>
  </w:footnote>
  <w:footnote w:id="23">
    <w:p w:rsidR="003E6CDC" w:rsidRDefault="003E6CDC" w:rsidP="003E6CDC">
      <w:pPr>
        <w:pStyle w:val="FootnoteText"/>
        <w:jc w:val="both"/>
      </w:pPr>
      <w:r>
        <w:rPr>
          <w:rStyle w:val="FootnoteReference"/>
        </w:rPr>
        <w:footnoteRef/>
      </w:r>
      <w:r>
        <w:t xml:space="preserve"> BEMIS interpretation of this call following discussion with attendees and within the Race equality sector </w:t>
      </w:r>
      <w:proofErr w:type="gramStart"/>
      <w:r>
        <w:t>between 2016 – 2024</w:t>
      </w:r>
      <w:proofErr w:type="gramEnd"/>
      <w:r>
        <w:t xml:space="preserve"> is that the substantive equality potential of the Equality Act 2010 has been significantly undermined by ongoing austerity. The implementation of the Equality Act 2010 has stagnated as a non-discrimination tool that is now routinely utilised as a key debate framework often within and between protected characteristics. The debates within and between characteristics are often referred to as ‘culture wars’ </w:t>
      </w:r>
    </w:p>
  </w:footnote>
  <w:footnote w:id="24">
    <w:p w:rsidR="003E6CDC" w:rsidRDefault="003E6CDC" w:rsidP="003E6CDC">
      <w:pPr>
        <w:pStyle w:val="FootnoteText"/>
        <w:jc w:val="both"/>
      </w:pPr>
      <w:r>
        <w:rPr>
          <w:rStyle w:val="FootnoteReference"/>
        </w:rPr>
        <w:footnoteRef/>
      </w:r>
      <w:r>
        <w:t xml:space="preserve"> Of all attendees only 3 were aware of the Programme for Government Commitment to develop an anti-racism observatory for Scotland. Of the 3 only 1 had participated within community engagement to inform the observatory’s development. </w:t>
      </w:r>
    </w:p>
  </w:footnote>
  <w:footnote w:id="25">
    <w:p w:rsidR="003E6CDC" w:rsidRDefault="003E6CDC" w:rsidP="003E6CDC">
      <w:pPr>
        <w:pStyle w:val="FootnoteText"/>
      </w:pPr>
      <w:r>
        <w:rPr>
          <w:rStyle w:val="FootnoteReference"/>
        </w:rPr>
        <w:footnoteRef/>
      </w:r>
      <w:r>
        <w:t xml:space="preserve"> Female ethnic minority participant with experience of claiming asylum successfully. </w:t>
      </w:r>
    </w:p>
  </w:footnote>
  <w:footnote w:id="26">
    <w:p w:rsidR="003E6CDC" w:rsidRDefault="003E6CDC" w:rsidP="003E6CDC">
      <w:pPr>
        <w:pStyle w:val="FootnoteText"/>
      </w:pPr>
      <w:r>
        <w:rPr>
          <w:rStyle w:val="FootnoteReference"/>
        </w:rPr>
        <w:footnoteRef/>
      </w:r>
      <w:r>
        <w:t xml:space="preserve"> Poverty in Scotland – Joseph Rowntree Foundation – Published October 2023 – Pg16 Available here: </w:t>
      </w:r>
      <w:hyperlink r:id="rId12" w:anchor=":~:text=People%20from%20a%20minority%20ethnic,work%20poverty%20than%20white%20workers" w:history="1">
        <w:r w:rsidRPr="00DB6752">
          <w:rPr>
            <w:rStyle w:val="Hyperlink"/>
          </w:rPr>
          <w:t>https://www.jrf.org.uk/poverty-in-scotland-2023#:~:text=People%20from%20a%20minority%20ethnic,work%20poverty%20than%20white%20workers</w:t>
        </w:r>
      </w:hyperlink>
      <w:r w:rsidRPr="001A7820">
        <w:t>.</w:t>
      </w:r>
      <w:r>
        <w:t xml:space="preserve"> </w:t>
      </w:r>
    </w:p>
    <w:p w:rsidR="003E6CDC" w:rsidRDefault="003E6CDC" w:rsidP="003E6CDC">
      <w:pPr>
        <w:pStyle w:val="FootnoteText"/>
      </w:pPr>
    </w:p>
    <w:p w:rsidR="003E6CDC" w:rsidRDefault="003E6CDC" w:rsidP="003E6CDC">
      <w:pPr>
        <w:pStyle w:val="FootnoteText"/>
      </w:pPr>
      <w:r w:rsidRPr="001A7820">
        <w:rPr>
          <w:i/>
        </w:rPr>
        <w:t>“Over half of children from a minority ethnic background are trapped in poverty, five times the 2031 target and twice the poverty rate found for all children. Minority ethnic children now make up 17% of children in poverty but around 8% of all children”.</w:t>
      </w:r>
    </w:p>
  </w:footnote>
  <w:footnote w:id="27">
    <w:p w:rsidR="003E6CDC" w:rsidRPr="000631AA" w:rsidRDefault="003E6CDC" w:rsidP="003E6CDC">
      <w:pPr>
        <w:pStyle w:val="FootnoteText"/>
        <w:rPr>
          <w:lang w:val="en-US"/>
        </w:rPr>
      </w:pPr>
      <w:r>
        <w:rPr>
          <w:rStyle w:val="FootnoteReference"/>
        </w:rPr>
        <w:footnoteRef/>
      </w:r>
      <w:r>
        <w:t xml:space="preserve"> </w:t>
      </w:r>
      <w:hyperlink r:id="rId13" w:history="1">
        <w:r w:rsidRPr="00D50902">
          <w:rPr>
            <w:rStyle w:val="Hyperlink"/>
          </w:rPr>
          <w:t>https://www.gov.scot/news/keeping-100-000-children-out-of-poverty/</w:t>
        </w:r>
      </w:hyperlink>
      <w:r>
        <w:t xml:space="preserve"> </w:t>
      </w:r>
    </w:p>
  </w:footnote>
  <w:footnote w:id="28">
    <w:p w:rsidR="003E6CDC" w:rsidRDefault="003E6CDC" w:rsidP="003E6CDC">
      <w:pPr>
        <w:pStyle w:val="FootnoteText"/>
        <w:jc w:val="both"/>
      </w:pPr>
      <w:r>
        <w:rPr>
          <w:rStyle w:val="FootnoteReference"/>
        </w:rPr>
        <w:footnoteRef/>
      </w:r>
      <w:r>
        <w:t xml:space="preserve"> </w:t>
      </w:r>
      <w:r w:rsidRPr="00D172AC">
        <w:rPr>
          <w:b/>
          <w:bCs/>
        </w:rPr>
        <w:t xml:space="preserve">Recommendation: </w:t>
      </w:r>
      <w:bookmarkStart w:id="1" w:name="_Hlk169255178"/>
      <w:r w:rsidRPr="00D172AC">
        <w:t>To protect the progression of the Race Equality Framework and Action Plans the Scottish Government must instigate a bespoke Race Equality Transformation Investment</w:t>
      </w:r>
      <w:r>
        <w:t xml:space="preserve">. </w:t>
      </w:r>
      <w:bookmarkEnd w:id="1"/>
      <w:r w:rsidRPr="00D172AC">
        <w:t>This fund</w:t>
      </w:r>
      <w:r>
        <w:t xml:space="preserve"> should focus on</w:t>
      </w:r>
      <w:r w:rsidRPr="00D172AC">
        <w:t xml:space="preserve"> statutory bodies</w:t>
      </w:r>
      <w:r>
        <w:t xml:space="preserve">, national strategic organisations, </w:t>
      </w:r>
      <w:r w:rsidRPr="00D172AC">
        <w:t xml:space="preserve">duty bearers to partner with local BME communities and organisations to progress fundamental actions to respond to key race equality priorities in their areas. </w:t>
      </w:r>
    </w:p>
    <w:p w:rsidR="003E6CDC" w:rsidRDefault="003E6CDC" w:rsidP="003E6CDC">
      <w:pPr>
        <w:pStyle w:val="FootnoteText"/>
        <w:jc w:val="both"/>
      </w:pPr>
    </w:p>
    <w:p w:rsidR="003E6CDC" w:rsidRDefault="003E6CDC" w:rsidP="003E6CDC">
      <w:pPr>
        <w:pStyle w:val="FootnoteText"/>
        <w:jc w:val="both"/>
      </w:pPr>
      <w:r w:rsidRPr="00D172AC">
        <w:t>The wording, scope and progression of the Race Equality Transformation Investment Scheme will reflect previous measures that have been in Scottish budgets in respect of Agriculture and other political priorities</w:t>
      </w:r>
      <w:r>
        <w:t>.</w:t>
      </w:r>
    </w:p>
    <w:p w:rsidR="003E6CDC" w:rsidRDefault="003E6CDC" w:rsidP="003E6CDC">
      <w:pPr>
        <w:pStyle w:val="FootnoteText"/>
        <w:jc w:val="both"/>
      </w:pPr>
    </w:p>
    <w:p w:rsidR="003E6CDC" w:rsidRDefault="003E6CDC" w:rsidP="003E6CDC">
      <w:pPr>
        <w:pStyle w:val="FootnoteText"/>
        <w:jc w:val="both"/>
      </w:pPr>
      <w:r w:rsidRPr="00D172AC">
        <w:t xml:space="preserve">The objective of the scheme will be for statutory services and duty bearers to enact radical and systemic change across key policy areas identified by SG </w:t>
      </w:r>
      <w:r>
        <w:t xml:space="preserve">and </w:t>
      </w:r>
      <w:r w:rsidRPr="00D172AC">
        <w:t xml:space="preserve">3rd sector partners. </w:t>
      </w:r>
    </w:p>
    <w:p w:rsidR="003E6CDC" w:rsidRDefault="003E6CDC" w:rsidP="003E6CDC">
      <w:pPr>
        <w:pStyle w:val="FootnoteText"/>
        <w:jc w:val="both"/>
      </w:pPr>
    </w:p>
    <w:p w:rsidR="003E6CDC" w:rsidRPr="001B3D78" w:rsidRDefault="003E6CDC" w:rsidP="003E6CDC">
      <w:pPr>
        <w:pStyle w:val="FootnoteText"/>
        <w:jc w:val="both"/>
        <w:rPr>
          <w:lang w:val="en-US"/>
        </w:rPr>
      </w:pPr>
      <w:r w:rsidRPr="00D172AC">
        <w:rPr>
          <w:b/>
          <w:bCs/>
        </w:rPr>
        <w:t>For Example</w:t>
      </w:r>
      <w:r w:rsidRPr="00D172AC">
        <w:t>: Programme for Government / Draft budget wording: an initial £40 million investment in the Race Equality Transformation Investment Scheme will support local authorities and statutory services to deliver the Scottish Government’s objectives inherent in the Race Equality Framework 16-30.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8758D"/>
    <w:multiLevelType w:val="hybridMultilevel"/>
    <w:tmpl w:val="B62E9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FB7360"/>
    <w:multiLevelType w:val="hybridMultilevel"/>
    <w:tmpl w:val="01D25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9B6336"/>
    <w:multiLevelType w:val="hybridMultilevel"/>
    <w:tmpl w:val="C71AE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DF2F69"/>
    <w:multiLevelType w:val="hybridMultilevel"/>
    <w:tmpl w:val="0FC0BE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8CB5C16"/>
    <w:multiLevelType w:val="hybridMultilevel"/>
    <w:tmpl w:val="0462919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956011"/>
    <w:multiLevelType w:val="hybridMultilevel"/>
    <w:tmpl w:val="8730A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BC02DF"/>
    <w:multiLevelType w:val="hybridMultilevel"/>
    <w:tmpl w:val="A5BE1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47129C"/>
    <w:multiLevelType w:val="hybridMultilevel"/>
    <w:tmpl w:val="1F0ED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236E5"/>
    <w:multiLevelType w:val="hybridMultilevel"/>
    <w:tmpl w:val="6CD244E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424631AF"/>
    <w:multiLevelType w:val="hybridMultilevel"/>
    <w:tmpl w:val="7A14EC86"/>
    <w:lvl w:ilvl="0" w:tplc="048A5CC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6242508B"/>
    <w:multiLevelType w:val="hybridMultilevel"/>
    <w:tmpl w:val="6B865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8F7C93"/>
    <w:multiLevelType w:val="hybridMultilevel"/>
    <w:tmpl w:val="D116E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787334"/>
    <w:multiLevelType w:val="hybridMultilevel"/>
    <w:tmpl w:val="72E07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DC4505"/>
    <w:multiLevelType w:val="hybridMultilevel"/>
    <w:tmpl w:val="1F822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20623A"/>
    <w:multiLevelType w:val="hybridMultilevel"/>
    <w:tmpl w:val="47029DF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470BC4"/>
    <w:multiLevelType w:val="hybridMultilevel"/>
    <w:tmpl w:val="0ED0C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14"/>
  </w:num>
  <w:num w:numId="4">
    <w:abstractNumId w:val="3"/>
  </w:num>
  <w:num w:numId="5">
    <w:abstractNumId w:val="8"/>
  </w:num>
  <w:num w:numId="6">
    <w:abstractNumId w:val="13"/>
  </w:num>
  <w:num w:numId="7">
    <w:abstractNumId w:val="1"/>
  </w:num>
  <w:num w:numId="8">
    <w:abstractNumId w:val="0"/>
  </w:num>
  <w:num w:numId="9">
    <w:abstractNumId w:val="11"/>
  </w:num>
  <w:num w:numId="10">
    <w:abstractNumId w:val="6"/>
  </w:num>
  <w:num w:numId="11">
    <w:abstractNumId w:val="9"/>
  </w:num>
  <w:num w:numId="12">
    <w:abstractNumId w:val="4"/>
  </w:num>
  <w:num w:numId="13">
    <w:abstractNumId w:val="2"/>
  </w:num>
  <w:num w:numId="14">
    <w:abstractNumId w:val="15"/>
  </w:num>
  <w:num w:numId="15">
    <w:abstractNumId w:val="5"/>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608"/>
    <w:rsid w:val="00034608"/>
    <w:rsid w:val="0005478E"/>
    <w:rsid w:val="001737F6"/>
    <w:rsid w:val="00287F2A"/>
    <w:rsid w:val="00364034"/>
    <w:rsid w:val="003E6CDC"/>
    <w:rsid w:val="0053468F"/>
    <w:rsid w:val="006F3EA7"/>
    <w:rsid w:val="00835042"/>
    <w:rsid w:val="008B54F8"/>
    <w:rsid w:val="009C0430"/>
    <w:rsid w:val="00A37C35"/>
    <w:rsid w:val="00A72A6C"/>
    <w:rsid w:val="00C0582C"/>
    <w:rsid w:val="00CC7CB2"/>
    <w:rsid w:val="00CD415B"/>
    <w:rsid w:val="00D3195D"/>
    <w:rsid w:val="00D46744"/>
    <w:rsid w:val="00DC5BF8"/>
    <w:rsid w:val="00EB0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2FD423-1D33-4FBE-81B0-4415966A1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A72A6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4608"/>
    <w:pPr>
      <w:ind w:left="720"/>
      <w:contextualSpacing/>
    </w:pPr>
  </w:style>
  <w:style w:type="paragraph" w:styleId="NormalWeb">
    <w:name w:val="Normal (Web)"/>
    <w:basedOn w:val="Normal"/>
    <w:uiPriority w:val="99"/>
    <w:semiHidden/>
    <w:unhideWhenUsed/>
    <w:rsid w:val="0003460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unhideWhenUsed/>
    <w:rsid w:val="00034608"/>
    <w:pPr>
      <w:spacing w:after="0" w:line="240" w:lineRule="auto"/>
    </w:pPr>
    <w:rPr>
      <w:sz w:val="20"/>
      <w:szCs w:val="20"/>
    </w:rPr>
  </w:style>
  <w:style w:type="character" w:customStyle="1" w:styleId="FootnoteTextChar">
    <w:name w:val="Footnote Text Char"/>
    <w:basedOn w:val="DefaultParagraphFont"/>
    <w:link w:val="FootnoteText"/>
    <w:uiPriority w:val="99"/>
    <w:rsid w:val="00034608"/>
    <w:rPr>
      <w:sz w:val="20"/>
      <w:szCs w:val="20"/>
    </w:rPr>
  </w:style>
  <w:style w:type="character" w:styleId="FootnoteReference">
    <w:name w:val="footnote reference"/>
    <w:basedOn w:val="DefaultParagraphFont"/>
    <w:uiPriority w:val="99"/>
    <w:semiHidden/>
    <w:unhideWhenUsed/>
    <w:rsid w:val="00034608"/>
    <w:rPr>
      <w:vertAlign w:val="superscript"/>
    </w:rPr>
  </w:style>
  <w:style w:type="character" w:styleId="Hyperlink">
    <w:name w:val="Hyperlink"/>
    <w:basedOn w:val="DefaultParagraphFont"/>
    <w:uiPriority w:val="99"/>
    <w:unhideWhenUsed/>
    <w:rsid w:val="006F3EA7"/>
    <w:rPr>
      <w:color w:val="0563C1" w:themeColor="hyperlink"/>
      <w:u w:val="single"/>
    </w:rPr>
  </w:style>
  <w:style w:type="paragraph" w:customStyle="1" w:styleId="H23G">
    <w:name w:val="_ H_2/3_G"/>
    <w:basedOn w:val="Normal"/>
    <w:next w:val="Normal"/>
    <w:rsid w:val="00D46744"/>
    <w:pPr>
      <w:keepNext/>
      <w:keepLines/>
      <w:tabs>
        <w:tab w:val="right" w:pos="851"/>
      </w:tabs>
      <w:suppressAutoHyphens/>
      <w:spacing w:before="240" w:after="120" w:line="240" w:lineRule="exact"/>
      <w:ind w:left="1134" w:right="1134" w:hanging="1134"/>
      <w:outlineLvl w:val="3"/>
    </w:pPr>
    <w:rPr>
      <w:rFonts w:ascii="Times New Roman" w:eastAsia="Times New Roman" w:hAnsi="Times New Roman" w:cs="Times New Roman"/>
      <w:b/>
      <w:sz w:val="20"/>
      <w:szCs w:val="20"/>
    </w:rPr>
  </w:style>
  <w:style w:type="paragraph" w:styleId="Quote">
    <w:name w:val="Quote"/>
    <w:basedOn w:val="Normal"/>
    <w:next w:val="Normal"/>
    <w:link w:val="QuoteChar"/>
    <w:uiPriority w:val="29"/>
    <w:qFormat/>
    <w:rsid w:val="00CD415B"/>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CD415B"/>
    <w:rPr>
      <w:i/>
      <w:iCs/>
      <w:color w:val="404040" w:themeColor="text1" w:themeTint="BF"/>
    </w:rPr>
  </w:style>
  <w:style w:type="table" w:styleId="GridTable4">
    <w:name w:val="Grid Table 4"/>
    <w:basedOn w:val="TableNormal"/>
    <w:uiPriority w:val="49"/>
    <w:rsid w:val="003E6CD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Spacing">
    <w:name w:val="No Spacing"/>
    <w:link w:val="NoSpacingChar"/>
    <w:uiPriority w:val="1"/>
    <w:qFormat/>
    <w:rsid w:val="0083504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35042"/>
    <w:rPr>
      <w:rFonts w:eastAsiaTheme="minorEastAsia"/>
      <w:lang w:val="en-US"/>
    </w:rPr>
  </w:style>
  <w:style w:type="character" w:customStyle="1" w:styleId="Heading2Char">
    <w:name w:val="Heading 2 Char"/>
    <w:basedOn w:val="DefaultParagraphFont"/>
    <w:link w:val="Heading2"/>
    <w:uiPriority w:val="9"/>
    <w:rsid w:val="00A72A6C"/>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92026">
      <w:bodyDiv w:val="1"/>
      <w:marLeft w:val="0"/>
      <w:marRight w:val="0"/>
      <w:marTop w:val="0"/>
      <w:marBottom w:val="0"/>
      <w:divBdr>
        <w:top w:val="none" w:sz="0" w:space="0" w:color="auto"/>
        <w:left w:val="none" w:sz="0" w:space="0" w:color="auto"/>
        <w:bottom w:val="none" w:sz="0" w:space="0" w:color="auto"/>
        <w:right w:val="none" w:sz="0" w:space="0" w:color="auto"/>
      </w:divBdr>
    </w:div>
    <w:div w:id="717510271">
      <w:bodyDiv w:val="1"/>
      <w:marLeft w:val="0"/>
      <w:marRight w:val="0"/>
      <w:marTop w:val="0"/>
      <w:marBottom w:val="0"/>
      <w:divBdr>
        <w:top w:val="none" w:sz="0" w:space="0" w:color="auto"/>
        <w:left w:val="none" w:sz="0" w:space="0" w:color="auto"/>
        <w:bottom w:val="none" w:sz="0" w:space="0" w:color="auto"/>
        <w:right w:val="none" w:sz="0" w:space="0" w:color="auto"/>
      </w:divBdr>
    </w:div>
    <w:div w:id="777913538">
      <w:bodyDiv w:val="1"/>
      <w:marLeft w:val="0"/>
      <w:marRight w:val="0"/>
      <w:marTop w:val="0"/>
      <w:marBottom w:val="0"/>
      <w:divBdr>
        <w:top w:val="none" w:sz="0" w:space="0" w:color="auto"/>
        <w:left w:val="none" w:sz="0" w:space="0" w:color="auto"/>
        <w:bottom w:val="none" w:sz="0" w:space="0" w:color="auto"/>
        <w:right w:val="none" w:sz="0" w:space="0" w:color="auto"/>
      </w:divBdr>
    </w:div>
    <w:div w:id="1729961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scotlandscensus.gov.uk/news-and-events/scotland-s-census-religion-ethnic-group-language-and-national-identity-results/" TargetMode="External"/><Relationship Id="rId13" Type="http://schemas.openxmlformats.org/officeDocument/2006/relationships/hyperlink" Target="https://www.gov.scot/news/keeping-100-000-children-out-of-poverty/" TargetMode="External"/><Relationship Id="rId3" Type="http://schemas.openxmlformats.org/officeDocument/2006/relationships/hyperlink" Target="https://www.jrf.org.uk/poverty-in-scotland-2023" TargetMode="External"/><Relationship Id="rId7" Type="http://schemas.openxmlformats.org/officeDocument/2006/relationships/hyperlink" Target="https://tracscotland.org/wp-content/uploads/2021/09/Mapping-ICH-in-Scotland-Local-Voices-Aug-2021-w-Logos.pdf" TargetMode="External"/><Relationship Id="rId12" Type="http://schemas.openxmlformats.org/officeDocument/2006/relationships/hyperlink" Target="https://www.jrf.org.uk/poverty-in-scotland-2023" TargetMode="External"/><Relationship Id="rId2" Type="http://schemas.openxmlformats.org/officeDocument/2006/relationships/hyperlink" Target="https://www.deliveringforscotland.gov.uk/scotland-in-the-uk/devolution/" TargetMode="External"/><Relationship Id="rId1" Type="http://schemas.openxmlformats.org/officeDocument/2006/relationships/hyperlink" Target="https://www.scotlandscensus.gov.uk/news-and-events/scotland-s-census-religion-ethnic-group-language-and-national-identity-results/" TargetMode="External"/><Relationship Id="rId6" Type="http://schemas.openxmlformats.org/officeDocument/2006/relationships/hyperlink" Target="https://www.gov.scot/publications/interim-governance-group-to-develop-national-anti-racist-infrastructure-terms-of-reference/" TargetMode="External"/><Relationship Id="rId11" Type="http://schemas.openxmlformats.org/officeDocument/2006/relationships/hyperlink" Target="https://shorturl.at/NzsaV" TargetMode="External"/><Relationship Id="rId5" Type="http://schemas.openxmlformats.org/officeDocument/2006/relationships/hyperlink" Target="https://shorturl.at/4XNi9" TargetMode="External"/><Relationship Id="rId10" Type="http://schemas.openxmlformats.org/officeDocument/2006/relationships/hyperlink" Target="https://shorturl.at/NzsaV" TargetMode="External"/><Relationship Id="rId4" Type="http://schemas.openxmlformats.org/officeDocument/2006/relationships/hyperlink" Target="https://www.parliament.scot/-/media/files/committees/social-justice-and-social-security-committee/scottish-child-payment/child-poverty-action-group--scottish-child-payment.pdf" TargetMode="External"/><Relationship Id="rId9" Type="http://schemas.openxmlformats.org/officeDocument/2006/relationships/hyperlink" Target="https://shorturl.at/stdK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4BD50A-26EC-48DC-B5E1-244C32456D67}">
  <ds:schemaRefs>
    <ds:schemaRef ds:uri="http://schemas.openxmlformats.org/officeDocument/2006/bibliography"/>
  </ds:schemaRefs>
</ds:datastoreItem>
</file>

<file path=customXml/itemProps2.xml><?xml version="1.0" encoding="utf-8"?>
<ds:datastoreItem xmlns:ds="http://schemas.openxmlformats.org/officeDocument/2006/customXml" ds:itemID="{A4C4428C-6B74-4B8D-B35E-34C1DAB40404}"/>
</file>

<file path=customXml/itemProps3.xml><?xml version="1.0" encoding="utf-8"?>
<ds:datastoreItem xmlns:ds="http://schemas.openxmlformats.org/officeDocument/2006/customXml" ds:itemID="{1E782AE4-9715-44F9-BCBA-904E65F4E08A}"/>
</file>

<file path=docProps/app.xml><?xml version="1.0" encoding="utf-8"?>
<Properties xmlns="http://schemas.openxmlformats.org/officeDocument/2006/extended-properties" xmlns:vt="http://schemas.openxmlformats.org/officeDocument/2006/docPropsVTypes">
  <Template>Normal</Template>
  <TotalTime>0</TotalTime>
  <Pages>26</Pages>
  <Words>7072</Words>
  <Characters>40311</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BEMIS</Company>
  <LinksUpToDate>false</LinksUpToDate>
  <CharactersWithSpaces>47289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Dnny Boyle</dc:creator>
  <cp:keywords/>
  <dc:description/>
  <cp:lastModifiedBy>Danny Boyle</cp:lastModifiedBy>
  <cp:revision>2</cp:revision>
  <dcterms:created xsi:type="dcterms:W3CDTF">2024-07-05T13:55:00Z</dcterms:created>
  <dcterms:modified xsi:type="dcterms:W3CDTF">2024-07-05T13:55:00Z</dcterms:modified>
</cp:coreProperties>
</file>